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49" w:rsidRPr="00D65694" w:rsidRDefault="001A4B49" w:rsidP="001A4B49">
      <w:pPr>
        <w:spacing w:after="0" w:line="240" w:lineRule="auto"/>
        <w:jc w:val="center"/>
        <w:rPr>
          <w:rFonts w:ascii="Arial" w:hAnsi="Arial" w:cs="Arial"/>
          <w:sz w:val="24"/>
          <w:szCs w:val="24"/>
        </w:rPr>
      </w:pPr>
    </w:p>
    <w:p w:rsidR="001A4B49" w:rsidRPr="00D65694" w:rsidRDefault="001A4B49" w:rsidP="001A4B49">
      <w:pPr>
        <w:contextualSpacing/>
        <w:jc w:val="center"/>
        <w:rPr>
          <w:rFonts w:ascii="Arial" w:eastAsia="Calibri" w:hAnsi="Arial" w:cs="Arial"/>
          <w:bCs/>
          <w:sz w:val="24"/>
          <w:szCs w:val="24"/>
        </w:rPr>
      </w:pPr>
    </w:p>
    <w:p w:rsidR="001A4B49" w:rsidRPr="00D65694" w:rsidRDefault="001A4B49" w:rsidP="001A4B49">
      <w:pPr>
        <w:contextualSpacing/>
        <w:rPr>
          <w:rFonts w:ascii="Arial" w:eastAsia="Calibri" w:hAnsi="Arial" w:cs="Arial"/>
          <w:bCs/>
          <w:sz w:val="24"/>
          <w:szCs w:val="24"/>
        </w:rPr>
      </w:pPr>
    </w:p>
    <w:p w:rsidR="001A4B49" w:rsidRPr="00D65694" w:rsidRDefault="001A4B49" w:rsidP="001A4B49">
      <w:pPr>
        <w:contextualSpacing/>
        <w:jc w:val="center"/>
        <w:rPr>
          <w:rFonts w:ascii="Arial" w:eastAsia="Calibri" w:hAnsi="Arial" w:cs="Arial"/>
          <w:bCs/>
          <w:sz w:val="24"/>
          <w:szCs w:val="24"/>
        </w:rPr>
      </w:pPr>
    </w:p>
    <w:p w:rsidR="001A4B49" w:rsidRPr="00D65694" w:rsidRDefault="001A4B49" w:rsidP="001A4B49">
      <w:pPr>
        <w:contextualSpacing/>
        <w:jc w:val="center"/>
        <w:rPr>
          <w:rFonts w:ascii="Arial" w:hAnsi="Arial" w:cs="Arial"/>
          <w:sz w:val="24"/>
          <w:szCs w:val="24"/>
        </w:rPr>
      </w:pPr>
      <w:r w:rsidRPr="00D65694">
        <w:rPr>
          <w:rFonts w:ascii="Arial" w:eastAsia="Calibri" w:hAnsi="Arial" w:cs="Arial"/>
          <w:b/>
          <w:bCs/>
          <w:sz w:val="24"/>
          <w:szCs w:val="24"/>
        </w:rPr>
        <w:t xml:space="preserve">PROYECTO DE LEY No </w:t>
      </w:r>
      <w:r w:rsidRPr="00D65694">
        <w:rPr>
          <w:rStyle w:val="Textoennegrita"/>
          <w:rFonts w:ascii="Arial" w:hAnsi="Arial" w:cs="Arial"/>
          <w:b w:val="0"/>
          <w:sz w:val="24"/>
          <w:szCs w:val="24"/>
        </w:rPr>
        <w:t xml:space="preserve">        </w:t>
      </w:r>
      <w:r w:rsidRPr="00D65694">
        <w:rPr>
          <w:rStyle w:val="Textoennegrita"/>
          <w:rFonts w:ascii="Arial" w:hAnsi="Arial" w:cs="Arial"/>
          <w:sz w:val="24"/>
          <w:szCs w:val="24"/>
        </w:rPr>
        <w:t>DE 2015</w:t>
      </w:r>
      <w:r w:rsidRPr="00D65694">
        <w:rPr>
          <w:rStyle w:val="Textoennegrita"/>
          <w:rFonts w:ascii="Arial" w:hAnsi="Arial" w:cs="Arial"/>
          <w:sz w:val="24"/>
          <w:szCs w:val="24"/>
        </w:rPr>
        <w:t xml:space="preserve"> CÁMARA. </w:t>
      </w:r>
    </w:p>
    <w:p w:rsidR="001A4B49" w:rsidRPr="00D65694" w:rsidRDefault="001A4B49" w:rsidP="001A4B49">
      <w:pPr>
        <w:contextualSpacing/>
        <w:jc w:val="center"/>
        <w:rPr>
          <w:rFonts w:ascii="Arial" w:hAnsi="Arial" w:cs="Arial"/>
          <w:b/>
          <w:sz w:val="24"/>
          <w:szCs w:val="24"/>
        </w:rPr>
      </w:pPr>
      <w:r w:rsidRPr="00D65694">
        <w:rPr>
          <w:rFonts w:ascii="Arial" w:hAnsi="Arial" w:cs="Arial"/>
          <w:b/>
          <w:sz w:val="24"/>
          <w:szCs w:val="24"/>
        </w:rPr>
        <w:t xml:space="preserve">POR LA CUAL SE MODIFICA LA LEY 142 DE 1994 QUE ESTABLECE EL RÉGIMEN DE LOS SERVICIOS PÚBLICOS DOMICILIARIOS, Y SE DICTAN OTRAS DISPOSICIONES. </w:t>
      </w:r>
    </w:p>
    <w:p w:rsidR="001A4B49" w:rsidRPr="00D65694" w:rsidRDefault="001A4B49" w:rsidP="001A4B49">
      <w:pPr>
        <w:contextualSpacing/>
        <w:jc w:val="center"/>
        <w:rPr>
          <w:rFonts w:ascii="Arial" w:hAnsi="Arial" w:cs="Arial"/>
          <w:b/>
          <w:sz w:val="24"/>
          <w:szCs w:val="24"/>
        </w:rPr>
      </w:pPr>
    </w:p>
    <w:p w:rsidR="001A4B49" w:rsidRPr="00D65694" w:rsidRDefault="001A4B49" w:rsidP="001A4B49">
      <w:pPr>
        <w:contextualSpacing/>
        <w:jc w:val="center"/>
        <w:rPr>
          <w:rFonts w:ascii="Arial" w:hAnsi="Arial" w:cs="Arial"/>
          <w:b/>
          <w:sz w:val="24"/>
          <w:szCs w:val="24"/>
        </w:rPr>
      </w:pPr>
    </w:p>
    <w:p w:rsidR="001A4B49" w:rsidRPr="00D65694" w:rsidRDefault="001A4B49" w:rsidP="001A4B49">
      <w:pPr>
        <w:contextualSpacing/>
        <w:jc w:val="center"/>
        <w:rPr>
          <w:rFonts w:ascii="Arial" w:hAnsi="Arial" w:cs="Arial"/>
          <w:b/>
          <w:sz w:val="24"/>
          <w:szCs w:val="24"/>
        </w:rPr>
      </w:pPr>
    </w:p>
    <w:p w:rsidR="001A4B49" w:rsidRPr="00D65694" w:rsidRDefault="001A4B49" w:rsidP="001A4B49">
      <w:pPr>
        <w:contextualSpacing/>
        <w:jc w:val="center"/>
        <w:rPr>
          <w:rFonts w:ascii="Arial" w:hAnsi="Arial" w:cs="Arial"/>
          <w:b/>
          <w:sz w:val="24"/>
          <w:szCs w:val="24"/>
        </w:rPr>
      </w:pPr>
    </w:p>
    <w:p w:rsidR="001A4B49" w:rsidRPr="00D65694" w:rsidRDefault="001A4B49" w:rsidP="001A4B49">
      <w:pPr>
        <w:contextualSpacing/>
        <w:jc w:val="center"/>
        <w:rPr>
          <w:rFonts w:ascii="Arial" w:hAnsi="Arial" w:cs="Arial"/>
          <w:b/>
          <w:sz w:val="24"/>
          <w:szCs w:val="24"/>
        </w:rPr>
      </w:pPr>
      <w:r w:rsidRPr="00D65694">
        <w:rPr>
          <w:rFonts w:ascii="Arial" w:hAnsi="Arial" w:cs="Arial"/>
          <w:b/>
          <w:sz w:val="24"/>
          <w:szCs w:val="24"/>
        </w:rPr>
        <w:t>El Congreso de Colombia,</w:t>
      </w:r>
    </w:p>
    <w:p w:rsidR="001A4B49" w:rsidRPr="00D65694" w:rsidRDefault="001A4B49" w:rsidP="001A4B49">
      <w:pPr>
        <w:contextualSpacing/>
        <w:jc w:val="center"/>
        <w:rPr>
          <w:rFonts w:ascii="Arial" w:hAnsi="Arial" w:cs="Arial"/>
          <w:b/>
          <w:sz w:val="24"/>
          <w:szCs w:val="24"/>
        </w:rPr>
      </w:pPr>
    </w:p>
    <w:p w:rsidR="001A4B49" w:rsidRPr="00D65694" w:rsidRDefault="001A4B49" w:rsidP="001A4B49">
      <w:pPr>
        <w:contextualSpacing/>
        <w:jc w:val="center"/>
        <w:rPr>
          <w:rFonts w:ascii="Arial" w:hAnsi="Arial" w:cs="Arial"/>
          <w:b/>
          <w:sz w:val="24"/>
          <w:szCs w:val="24"/>
        </w:rPr>
      </w:pPr>
    </w:p>
    <w:p w:rsidR="001A4B49" w:rsidRPr="00D65694" w:rsidRDefault="001A4B49" w:rsidP="001A4B49">
      <w:pPr>
        <w:contextualSpacing/>
        <w:jc w:val="center"/>
        <w:rPr>
          <w:rFonts w:ascii="Arial" w:hAnsi="Arial" w:cs="Arial"/>
          <w:b/>
          <w:sz w:val="24"/>
          <w:szCs w:val="24"/>
        </w:rPr>
      </w:pPr>
    </w:p>
    <w:p w:rsidR="001A4B49" w:rsidRPr="00D65694" w:rsidRDefault="001A4B49" w:rsidP="001A4B49">
      <w:pPr>
        <w:contextualSpacing/>
        <w:jc w:val="center"/>
        <w:rPr>
          <w:rFonts w:ascii="Arial" w:hAnsi="Arial" w:cs="Arial"/>
          <w:b/>
          <w:sz w:val="24"/>
          <w:szCs w:val="24"/>
        </w:rPr>
      </w:pPr>
    </w:p>
    <w:p w:rsidR="001A4B49" w:rsidRPr="00D65694" w:rsidRDefault="001A4B49" w:rsidP="001A4B49">
      <w:pPr>
        <w:contextualSpacing/>
        <w:jc w:val="center"/>
        <w:rPr>
          <w:rFonts w:ascii="Arial" w:hAnsi="Arial" w:cs="Arial"/>
          <w:b/>
          <w:sz w:val="24"/>
          <w:szCs w:val="24"/>
        </w:rPr>
      </w:pPr>
    </w:p>
    <w:p w:rsidR="001A4B49" w:rsidRPr="00D65694" w:rsidRDefault="001A4B49" w:rsidP="001A4B49">
      <w:pPr>
        <w:contextualSpacing/>
        <w:jc w:val="center"/>
        <w:rPr>
          <w:rFonts w:ascii="Arial" w:hAnsi="Arial" w:cs="Arial"/>
          <w:b/>
          <w:sz w:val="24"/>
          <w:szCs w:val="24"/>
        </w:rPr>
      </w:pPr>
      <w:r w:rsidRPr="00D65694">
        <w:rPr>
          <w:rFonts w:ascii="Arial" w:hAnsi="Arial" w:cs="Arial"/>
          <w:b/>
          <w:sz w:val="24"/>
          <w:szCs w:val="24"/>
        </w:rPr>
        <w:t>DECRETA:</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b/>
          <w:kern w:val="3"/>
          <w:sz w:val="24"/>
          <w:szCs w:val="24"/>
          <w:lang w:val="es-CO" w:eastAsia="zh-CN"/>
        </w:rPr>
        <w:t>Artículo 1º.</w:t>
      </w:r>
      <w:r w:rsidRPr="00D65694">
        <w:rPr>
          <w:rFonts w:ascii="Arial" w:eastAsia="Constantia" w:hAnsi="Arial" w:cs="Arial"/>
          <w:kern w:val="3"/>
          <w:sz w:val="24"/>
          <w:szCs w:val="24"/>
          <w:lang w:val="es-CO" w:eastAsia="zh-CN"/>
        </w:rPr>
        <w:t xml:space="preserve"> </w:t>
      </w:r>
      <w:r w:rsidRPr="00D65694">
        <w:rPr>
          <w:rFonts w:ascii="Arial" w:eastAsia="Constantia" w:hAnsi="Arial" w:cs="Arial"/>
          <w:kern w:val="3"/>
          <w:sz w:val="24"/>
          <w:szCs w:val="24"/>
          <w:lang w:val="es-CO" w:eastAsia="zh-CN"/>
        </w:rPr>
        <w:t xml:space="preserve">Objeto. La presente Ley tiene por objeto la modificación de la ley 142 de 1994, con el propósito de reforzar la  protección  y defensa del usuario de manera que se </w:t>
      </w:r>
      <w:r w:rsidRPr="00D65694">
        <w:rPr>
          <w:rFonts w:ascii="Arial" w:eastAsia="Times New Roman" w:hAnsi="Arial" w:cs="Arial"/>
          <w:kern w:val="3"/>
          <w:sz w:val="24"/>
          <w:szCs w:val="24"/>
          <w:lang w:val="es-ES_tradnl" w:eastAsia="es-CO"/>
        </w:rPr>
        <w:t>garantice la adecuada prestación de dichos servicios y se evite  que las empresas prestadoras realicen prácticas contractuales en perjuicio de los usuarios</w:t>
      </w:r>
    </w:p>
    <w:p w:rsidR="001A4B49" w:rsidRPr="00D65694" w:rsidRDefault="001A4B49" w:rsidP="001A4B49">
      <w:pPr>
        <w:pStyle w:val="Default"/>
        <w:jc w:val="center"/>
        <w:rPr>
          <w:color w:val="auto"/>
        </w:rPr>
      </w:pPr>
      <w:r w:rsidRPr="00D65694">
        <w:rPr>
          <w:color w:val="auto"/>
        </w:rPr>
        <w:t xml:space="preserve"> </w:t>
      </w:r>
    </w:p>
    <w:p w:rsidR="001A4B49" w:rsidRPr="00D65694" w:rsidRDefault="001A4B49" w:rsidP="001A4B49">
      <w:pPr>
        <w:autoSpaceDN w:val="0"/>
        <w:adjustRightInd w:val="0"/>
        <w:spacing w:after="0" w:line="240" w:lineRule="auto"/>
        <w:jc w:val="both"/>
        <w:textAlignment w:val="center"/>
        <w:rPr>
          <w:rFonts w:ascii="Arial" w:eastAsia="Times New Roman" w:hAnsi="Arial" w:cs="Arial"/>
          <w:sz w:val="24"/>
          <w:szCs w:val="24"/>
          <w:lang w:val="es-ES_tradnl" w:eastAsia="es-CO"/>
        </w:rPr>
      </w:pPr>
      <w:r w:rsidRPr="00D65694">
        <w:rPr>
          <w:rFonts w:ascii="Arial" w:eastAsia="Times New Roman" w:hAnsi="Arial" w:cs="Arial"/>
          <w:b/>
          <w:bCs/>
          <w:sz w:val="24"/>
          <w:szCs w:val="24"/>
          <w:lang w:val="es-ES_tradnl" w:eastAsia="es-CO"/>
        </w:rPr>
        <w:t xml:space="preserve">Artículo </w:t>
      </w:r>
      <w:r w:rsidRPr="00D65694">
        <w:rPr>
          <w:rFonts w:ascii="Arial" w:eastAsia="Times New Roman" w:hAnsi="Arial" w:cs="Arial"/>
          <w:b/>
          <w:bCs/>
          <w:sz w:val="24"/>
          <w:szCs w:val="24"/>
          <w:lang w:val="es-ES_tradnl" w:eastAsia="es-CO"/>
        </w:rPr>
        <w:t>2</w:t>
      </w:r>
      <w:r w:rsidRPr="00D65694">
        <w:rPr>
          <w:rFonts w:ascii="Arial" w:eastAsia="Times New Roman" w:hAnsi="Arial" w:cs="Arial"/>
          <w:b/>
          <w:bCs/>
          <w:sz w:val="24"/>
          <w:szCs w:val="24"/>
          <w:lang w:val="es-ES_tradnl" w:eastAsia="es-CO"/>
        </w:rPr>
        <w:t>°.</w:t>
      </w:r>
      <w:r w:rsidRPr="00D65694">
        <w:rPr>
          <w:rFonts w:ascii="Arial" w:eastAsia="Times New Roman" w:hAnsi="Arial" w:cs="Arial"/>
          <w:sz w:val="24"/>
          <w:szCs w:val="24"/>
          <w:lang w:val="es-ES_tradnl" w:eastAsia="es-CO"/>
        </w:rPr>
        <w:t xml:space="preserve"> Modificase el numeral 25 del artículo 79 de la Ley 142 de 1994, el cual quedará así:</w:t>
      </w:r>
    </w:p>
    <w:p w:rsidR="001A4B49" w:rsidRPr="00D65694" w:rsidRDefault="001A4B49" w:rsidP="001A4B49">
      <w:pPr>
        <w:autoSpaceDN w:val="0"/>
        <w:adjustRightInd w:val="0"/>
        <w:spacing w:after="0" w:line="240" w:lineRule="auto"/>
        <w:jc w:val="both"/>
        <w:textAlignment w:val="center"/>
        <w:rPr>
          <w:rFonts w:ascii="Arial" w:eastAsia="Times New Roman" w:hAnsi="Arial" w:cs="Arial"/>
          <w:sz w:val="24"/>
          <w:szCs w:val="24"/>
          <w:lang w:val="es-ES_tradnl"/>
        </w:rPr>
      </w:pPr>
    </w:p>
    <w:p w:rsidR="001A4B49" w:rsidRPr="00D65694" w:rsidRDefault="001A4B49" w:rsidP="001A4B49">
      <w:pPr>
        <w:autoSpaceDN w:val="0"/>
        <w:adjustRightInd w:val="0"/>
        <w:spacing w:after="0" w:line="240" w:lineRule="auto"/>
        <w:jc w:val="both"/>
        <w:textAlignment w:val="center"/>
        <w:rPr>
          <w:rFonts w:ascii="Arial" w:eastAsia="Times New Roman" w:hAnsi="Arial" w:cs="Arial"/>
          <w:sz w:val="24"/>
          <w:szCs w:val="24"/>
          <w:lang w:val="es-ES_tradnl" w:eastAsia="es-CO"/>
        </w:rPr>
      </w:pPr>
      <w:r w:rsidRPr="00D65694">
        <w:rPr>
          <w:rFonts w:ascii="Arial" w:eastAsia="Times New Roman" w:hAnsi="Arial" w:cs="Arial"/>
          <w:bCs/>
          <w:sz w:val="24"/>
          <w:szCs w:val="24"/>
          <w:lang w:val="es-ES_tradnl" w:eastAsia="es-CO"/>
        </w:rPr>
        <w:t xml:space="preserve">79.25. </w:t>
      </w:r>
      <w:r w:rsidRPr="00D65694">
        <w:rPr>
          <w:rFonts w:ascii="Arial" w:eastAsia="Times New Roman" w:hAnsi="Arial" w:cs="Arial"/>
          <w:sz w:val="24"/>
          <w:szCs w:val="24"/>
          <w:lang w:val="es-ES_tradnl" w:eastAsia="es-CO"/>
        </w:rPr>
        <w:t>Sancionar a las empresas que no respondan en forma oportuna y adecuada las quejas, peticiones, reclamaciones de los usuarios, así como el incumplimiento en la prestación del servicio y la realización de prácticas contractuales en perjuicio de los usuarios.</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b/>
          <w:color w:val="auto"/>
        </w:rPr>
        <w:t xml:space="preserve">Artículo </w:t>
      </w:r>
      <w:r w:rsidRPr="00D65694">
        <w:rPr>
          <w:b/>
          <w:color w:val="auto"/>
        </w:rPr>
        <w:t>3</w:t>
      </w:r>
      <w:r w:rsidRPr="00D65694">
        <w:rPr>
          <w:b/>
          <w:color w:val="auto"/>
        </w:rPr>
        <w:t>°.</w:t>
      </w:r>
      <w:r w:rsidRPr="00D65694">
        <w:rPr>
          <w:color w:val="auto"/>
        </w:rPr>
        <w:t xml:space="preserve"> Modificase el numeral 4 del artículo 80 de la Ley 142 de 1994, el cual quedará así:</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 xml:space="preserve">80.4. Sancionar a las empresas que no den trámite oportuno al recurso de apelación ante la autoridad competente, no respondan en forma oportuna y de fondo  las quejas, peticiones y reclamaciones de los usuarios,  por retiro indebido de medidores,    así como por la realización de cualquier conducta contractual cuando sea manifiesta, mediante actos que afecten los derechos de los usuarios, de conformidad con lo establecido en la normatividad vigente y en la jurisprudencia”. </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lastRenderedPageBreak/>
        <w:t xml:space="preserve">Parágrafo. Serán circunstancias de agravación para efectos de la graduación de la sanción. La persistencia en la conducta infractora; la existencia de antecedentes en relación con infracciones al régimen de protección del usuario frente </w:t>
      </w:r>
      <w:proofErr w:type="gramStart"/>
      <w:r w:rsidRPr="00D65694">
        <w:rPr>
          <w:color w:val="auto"/>
        </w:rPr>
        <w:t>a el</w:t>
      </w:r>
      <w:proofErr w:type="gramEnd"/>
      <w:r w:rsidRPr="00D65694">
        <w:rPr>
          <w:color w:val="auto"/>
        </w:rPr>
        <w:t xml:space="preserve"> abuso de posición dominante o con incumplimiento de compromisos adquiridos o de órdenes de las autoridades de competencia.</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b/>
          <w:color w:val="auto"/>
        </w:rPr>
        <w:t xml:space="preserve">Artículo </w:t>
      </w:r>
      <w:r w:rsidRPr="00D65694">
        <w:rPr>
          <w:b/>
          <w:color w:val="auto"/>
        </w:rPr>
        <w:t>4</w:t>
      </w:r>
      <w:r w:rsidRPr="00D65694">
        <w:rPr>
          <w:b/>
          <w:color w:val="auto"/>
        </w:rPr>
        <w:t>°.</w:t>
      </w:r>
      <w:r w:rsidRPr="00D65694">
        <w:rPr>
          <w:color w:val="auto"/>
        </w:rPr>
        <w:t xml:space="preserve"> Modificase el artículo 96 de la Ley 142 de 1994, el cual quedará así:</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Artículo 96. Otros cobros tarifarios. Quienes presten servicios públicos domiciliarios podrán cobrar un cargo por concepto de reconexión o reinstalación, para la recuperación de los costos en que incurran. Dicho cobro procederá siempre y cuando el prestador haya ejecutado efectivamente la actividad de reconectar o reinstalar el servicio.</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Las Comisiones de Regulación fijarán los cargos que deberán pagar los usuarios por concepto de reconexión o de reinstalación para el restablecimiento del servicio, teniendo en cuenta las particularidades de cada servicio y previo análisis de costos reales, así como la utilización de tecnología que refleje menores costos para la ejecución de estas actividades por parte del prestador.</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Para efectos de dar cumplimiento a lo dispuesto respecto de la fijación de los cargos por reconexión o reinstalación para el restablecimiento del servicio, las Comisiones de Regulación, deberán expedir los actos administrativos</w:t>
      </w:r>
      <w:r w:rsidRPr="00D65694">
        <w:rPr>
          <w:i/>
          <w:iCs/>
          <w:color w:val="auto"/>
        </w:rPr>
        <w:t xml:space="preserve"> </w:t>
      </w:r>
      <w:r w:rsidRPr="00D65694">
        <w:rPr>
          <w:color w:val="auto"/>
        </w:rPr>
        <w:t>correspondientes, dentro de los seis (6) meses siguientes a la entrada en vigencia de la presente ley.</w:t>
      </w:r>
    </w:p>
    <w:p w:rsidR="001A4B49" w:rsidRPr="00D65694" w:rsidRDefault="001A4B49" w:rsidP="001A4B49">
      <w:pPr>
        <w:pStyle w:val="Default"/>
        <w:jc w:val="both"/>
        <w:rPr>
          <w:color w:val="auto"/>
        </w:rPr>
      </w:pPr>
    </w:p>
    <w:p w:rsidR="001A4B49" w:rsidRPr="00D65694" w:rsidRDefault="001A4B49" w:rsidP="001A4B49">
      <w:pPr>
        <w:pStyle w:val="Standard"/>
        <w:spacing w:before="28" w:after="28" w:line="240" w:lineRule="atLeast"/>
        <w:jc w:val="both"/>
        <w:textAlignment w:val="center"/>
        <w:rPr>
          <w:rFonts w:cs="Arial"/>
          <w:bCs/>
        </w:rPr>
      </w:pPr>
      <w:r w:rsidRPr="00D65694">
        <w:rPr>
          <w:rFonts w:cs="Arial"/>
          <w:b/>
          <w:bCs/>
          <w:lang w:val="es-CO"/>
        </w:rPr>
        <w:t xml:space="preserve">Artículo </w:t>
      </w:r>
      <w:r w:rsidRPr="00D65694">
        <w:rPr>
          <w:rFonts w:cs="Arial"/>
          <w:b/>
          <w:bCs/>
          <w:lang w:val="es-CO"/>
        </w:rPr>
        <w:t>5</w:t>
      </w:r>
      <w:r w:rsidRPr="00D65694">
        <w:rPr>
          <w:rFonts w:cs="Arial"/>
          <w:b/>
          <w:bCs/>
          <w:lang w:val="es-CO"/>
        </w:rPr>
        <w:t>°.</w:t>
      </w:r>
      <w:r w:rsidRPr="00D65694">
        <w:rPr>
          <w:rFonts w:cs="Arial"/>
          <w:bCs/>
          <w:lang w:val="es-CO"/>
        </w:rPr>
        <w:t xml:space="preserve"> Modificase el artículo 97 de la Ley 142 de 1994, el cual quedará así:</w:t>
      </w:r>
    </w:p>
    <w:p w:rsidR="001A4B49" w:rsidRPr="00D65694" w:rsidRDefault="001A4B49" w:rsidP="001A4B49">
      <w:pPr>
        <w:pStyle w:val="Default"/>
        <w:jc w:val="both"/>
        <w:rPr>
          <w:color w:val="auto"/>
        </w:rPr>
      </w:pPr>
    </w:p>
    <w:p w:rsidR="001A4B49" w:rsidRPr="00D65694" w:rsidRDefault="001A4B49" w:rsidP="001A4B49">
      <w:pPr>
        <w:pStyle w:val="NormalWeb"/>
        <w:jc w:val="both"/>
        <w:rPr>
          <w:rFonts w:cs="Arial"/>
        </w:rPr>
      </w:pPr>
      <w:r w:rsidRPr="00D65694">
        <w:rPr>
          <w:rFonts w:cs="Arial"/>
          <w:bCs/>
        </w:rPr>
        <w:t>“Artículo 97. Masificación del uso de los servicios públicos domiciliarios.</w:t>
      </w:r>
      <w:r w:rsidRPr="00D65694">
        <w:rPr>
          <w:rFonts w:cs="Arial"/>
        </w:rPr>
        <w:t xml:space="preserve"> Con el propósito de incentivar la masificación de estos servicios, las empresas prestatarias de los mismos otorgarán plazos para amortizar los cargos de la conexión domiciliaria, incluyendo la acometida y el medidor, los cuales serán obligatorios para los estratos 1, 2 y 3.</w:t>
      </w:r>
    </w:p>
    <w:p w:rsidR="001A4B49" w:rsidRPr="00D65694" w:rsidRDefault="001A4B49" w:rsidP="001A4B49">
      <w:pPr>
        <w:pStyle w:val="Default"/>
        <w:jc w:val="both"/>
        <w:rPr>
          <w:color w:val="auto"/>
        </w:rPr>
      </w:pPr>
      <w:r w:rsidRPr="00D65694">
        <w:rPr>
          <w:color w:val="auto"/>
        </w:rPr>
        <w:t>En todo caso, los cargos por aportes de conexión domiciliaria y acometida de los estratos 1, 2 y 3, serán cubiertos por la nación, el departamento o el municipio, mediante apropiaciones presupuestales que subsidien el valor de los citados cargos, y de subsistir un saldo a favor de la Empresa, se aplicarán los plazos establecidos en el inciso anterior y la tasa de interés será la señalada en el Código Civil; los plazos por ningún motivo serán inferiores a tres (3) años, salvo renuncia expresa del usuario”.</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b/>
          <w:color w:val="auto"/>
        </w:rPr>
        <w:t xml:space="preserve">Artículo </w:t>
      </w:r>
      <w:r w:rsidRPr="00D65694">
        <w:rPr>
          <w:b/>
          <w:color w:val="auto"/>
        </w:rPr>
        <w:t>6</w:t>
      </w:r>
      <w:r w:rsidRPr="00D65694">
        <w:rPr>
          <w:b/>
          <w:color w:val="auto"/>
        </w:rPr>
        <w:t>°.</w:t>
      </w:r>
      <w:r w:rsidRPr="00D65694">
        <w:rPr>
          <w:color w:val="auto"/>
        </w:rPr>
        <w:t xml:space="preserve"> Modificase el artículo 18 de la Ley 689 de 2001, modificatorio del artículo 130 de la Ley 142 de 1994, el cual quedará así:</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lastRenderedPageBreak/>
        <w:t>Artículo 130. Partes del contrato. Son partes del contrato la empresa de servicios públicos, el suscriptor y/o usuario.</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El propietario o poseedor del inmueble, el suscriptor y los usuarios del servicio son solidarios en sus obligaciones y derechos en el contrato de servicios públicos.</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 xml:space="preserve">Las deudas derivadas de la prestación de los servicios públicos podrán ser cobradas ejecutivamente ante la jurisdicción ordinaria o bien ejerciendo la jurisdicción coactiva, siempre que se trate de empresas industriales y comerciales del Estado prestadoras de servicios públicos, municipios prestadores directos y empresas de servicios públicos de carácter oficial. La factura expedida por la empresa y debidamente firmada por el representante legal de la entidad prestará mérito ejecutivo de acuerdo con las normas del derecho civil y comercial. Lo prescrito en este inciso se aplica a las facturas del servicio de energía eléctrica con destino al alumbrado público. El no pago del servicio mencionado por los usuarios del sector oficial, acarreará para los responsables la aplicación del artículo que trata sobre los “deberes especiales de los usuarios del sector oficial”.   </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Parágrafo: Si el usuario o suscriptor incumple su obligación de pagar oportunamente los servicios facturados por el término de dos (2) períodos consecutivos de facturación, las empresas de servicios públicos estarán en la obligación de suspender el servicio dentro los últimos quince (15) días del periodo siguiente. Sí la empresa incumple la obligación de la suspensión del servicio se romperá la solidaridad prevista en esta norma.</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b/>
          <w:color w:val="auto"/>
        </w:rPr>
        <w:t xml:space="preserve">Artículo </w:t>
      </w:r>
      <w:r w:rsidRPr="00D65694">
        <w:rPr>
          <w:b/>
          <w:color w:val="auto"/>
        </w:rPr>
        <w:t>7</w:t>
      </w:r>
      <w:r w:rsidRPr="00D65694">
        <w:rPr>
          <w:b/>
          <w:color w:val="auto"/>
        </w:rPr>
        <w:t>°.</w:t>
      </w:r>
      <w:r w:rsidRPr="00D65694">
        <w:rPr>
          <w:color w:val="auto"/>
        </w:rPr>
        <w:t xml:space="preserve"> Modificase el artículo 132 de la Ley 142 de 1994, el cual quedará así:</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Artículo 132. Régimen Legal del Contrato de Servicios Públicos. El Contrato de Servicios Públicos se regirá por lo dispuesto en esta ley, por las condiciones especiales que se pacten con los usuarios, por las condiciones uniformes que señalen las Empresas de Servicios Públicos, y por las normas del Código de Comercio y Código Civil, siempre y cuando no contravengan las disposiciones de esta ley y la jurisprudencia.</w:t>
      </w:r>
    </w:p>
    <w:p w:rsidR="001A4B49" w:rsidRPr="00D65694" w:rsidRDefault="001A4B49" w:rsidP="001A4B49">
      <w:pPr>
        <w:pStyle w:val="TableContents"/>
        <w:jc w:val="both"/>
        <w:rPr>
          <w:rFonts w:cs="Arial"/>
        </w:rPr>
      </w:pPr>
    </w:p>
    <w:p w:rsidR="001A4B49" w:rsidRPr="00D65694" w:rsidRDefault="001A4B49" w:rsidP="001A4B49">
      <w:pPr>
        <w:pStyle w:val="Default"/>
        <w:jc w:val="both"/>
        <w:rPr>
          <w:color w:val="auto"/>
        </w:rPr>
      </w:pPr>
      <w:r w:rsidRPr="00D65694">
        <w:rPr>
          <w:color w:val="auto"/>
        </w:rPr>
        <w:t>Cuando haya conflicto entre las condiciones uniformes y las condiciones especiales, se preferirán estas. Al definir los efectos fiscales del Contrato de Servicios Públicos, se tendrá en cuenta que, a pesar de tener condiciones uniformes, resulta celebrado con cada usuario en particular.</w:t>
      </w:r>
    </w:p>
    <w:p w:rsidR="001A4B49" w:rsidRPr="00D65694" w:rsidRDefault="001A4B49" w:rsidP="001A4B49">
      <w:pPr>
        <w:pStyle w:val="Default"/>
        <w:jc w:val="both"/>
        <w:rPr>
          <w:color w:val="auto"/>
        </w:rPr>
      </w:pPr>
      <w:r w:rsidRPr="00D65694">
        <w:rPr>
          <w:color w:val="auto"/>
        </w:rPr>
        <w:t>A pesar de lo anterior, las Empresas de Servicios Públicos no pueden bajo ninguna circunstancia modificar unilateralmente el contrato de condiciones uniformes, para imponer al usuario y/o suscriptor sanciones pecuniarias u obligaciones que no estén establecidas en la normatividad vigente que regula expresamente esta materia o que no hayan sido reconocidas por la jurisprudencia.</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 xml:space="preserve">Parágrafo. Las Comisiones de Regulación deberán expedir modelos de clausulado de Contratos de Condiciones Uniformes los cuales serán adoptados por los prestadores de forma total. La Superintendencia de Servicios Públicos </w:t>
      </w:r>
      <w:r w:rsidRPr="00D65694">
        <w:rPr>
          <w:color w:val="auto"/>
        </w:rPr>
        <w:lastRenderedPageBreak/>
        <w:t>Domiciliarios vigilará que los prestadores se ciñan a dichos modelos. Cuando los prestadores incluyan en sus contratos cláusulas diferentes a las contenidas en el modelo, éstas deberán contar con la aprobación de la comisión respectiva, circunstancia que será verificada por la Superintendencia de Servicios Públicos Domiciliarios.</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b/>
          <w:color w:val="auto"/>
        </w:rPr>
        <w:t xml:space="preserve">Artículo </w:t>
      </w:r>
      <w:r w:rsidRPr="00D65694">
        <w:rPr>
          <w:b/>
          <w:color w:val="auto"/>
        </w:rPr>
        <w:t>8</w:t>
      </w:r>
      <w:r w:rsidRPr="00D65694">
        <w:rPr>
          <w:b/>
          <w:color w:val="auto"/>
        </w:rPr>
        <w:t>°.</w:t>
      </w:r>
      <w:r w:rsidRPr="00D65694">
        <w:rPr>
          <w:color w:val="auto"/>
        </w:rPr>
        <w:t xml:space="preserve"> Modificase el artículo 140 de la Ley 142 de 1994, el cual quedará así:</w:t>
      </w:r>
    </w:p>
    <w:p w:rsidR="001A4B49" w:rsidRPr="00D65694" w:rsidRDefault="001A4B49" w:rsidP="001A4B49">
      <w:pPr>
        <w:pStyle w:val="Default"/>
        <w:jc w:val="both"/>
        <w:rPr>
          <w:color w:val="auto"/>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“Artículo 140. Suspensión por incumplimiento. El incumplimiento del contrato por parte del suscriptor o usuario dará lugar a la suspensión del servicio en los eventos señalados en la ley o en la regulación que para tales efectos  expedirá la Comisión de Regulación respectiva de acuerdo a los siguientes parámetros:</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140.1. La falta de pago por el término de (2) dos períodos consecutivos.</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140.2. El fraude a las conexiones, acometidas, medidores o líneas.</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140.3. Proporcionar un servicio público domiciliario a otro inmueble o usuario  distinto del beneficiario del servicio.</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140.4. Realizar modificaciones en las acometidas o conexiones, sin autorización previa de la entidad prestadora de los servicios públicos domiciliarios.</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140.5. Aumentar, sin autorización de la entidad prestadora de los servicios públicos domiciliarios, los diámetros de las acometidas, la capacidad instalada y el número de derivaciones.</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140.6. Adulterar las conexiones y/o aparatos de medición o de control, o alterar su normal funcionamiento y obtener el servicio mediante acometida fraudulenta.</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140.7. Dañar o retirar el aparato de medida; así mismo, retirar, romper o adulterar cualquiera de los sellos instalados en los equipos de medida, protección, control o gabinete.</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140.8. Efectuar, sin autorización,  reinstalación o reconexión, cuando el servicio ha sido objeto de corte o suspensión.</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140.9. Cancelar facturas con cheques que no sean pagados por el banco respectivo, salvo que exista causa justificada de no pago, sin perjuicio de las acciones legales pertinentes, o cuando se cancele el servicio con una factura adulterada.</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140.10. Interferir en la utilización, operación o mantenimiento de las acometidas, líneas, redes y demás equipos necesarios para suministrar los servicios públicos domiciliarios, bien sean de propiedad de la entidad prestadora de los servicios públicos o de los suscriptores o usuarios.</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lastRenderedPageBreak/>
        <w:t>140.11. Impedir a los funcionarios, autorizados por la entidad prestadora de los servicios públicos y debidamente  identificados, la inspección de las instalaciones internas, de los equipos de medida y la lectura de los medidores.</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140.12. No permitir el traslado del equipo de medición, la reparación o cambio justificado del mismo, cuando ello sea necesario para garantizar una correcta medición.</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140.13. No ejecutar dentro del plazo fijado, la adecuación de las instalaciones internas a las normas vigentes y requeridas por razones técnicas o por seguridad en el suministro del servicio.</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140.14. Conectar equipos a las acometidas y a las redes sin la autorización de la entidad prestadora de los servicios públicos.</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140.15. Cuando el urbanizador destine un inmueble a un fin distinto del previsto en la respectiva licencia de construcción y/o urbanización, o cuando se construya un inmueble careciendo de esta, estando los usuarios o suscriptores obligados a obtener la respectiva licencia.</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140.16. Interconectar las tuberías de acueducto atendidas por la entidad prestadora de los servicios públicos con cualquier otra fuente de agua que sea ilegal.</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D65694">
        <w:rPr>
          <w:rFonts w:ascii="Arial" w:eastAsia="Constantia" w:hAnsi="Arial" w:cs="Arial"/>
          <w:kern w:val="3"/>
          <w:sz w:val="24"/>
          <w:szCs w:val="24"/>
          <w:lang w:val="es-CO" w:eastAsia="zh-CN"/>
        </w:rPr>
        <w:t>Parágrafo 1°. De conformidad con lo establecido en la Ley 599 de 2000 sobre los delitos circunscritos a los servicios públicos como defraudación de fluidos, las empresas de servicios públicos, no podrán recaudar pruebas, hacer cadena de custodia, analizarlas, ni establecer responsabilidades a usuarios o suscriptores, por tanto la competencia natural, para investigar, acusar y dosificar las penas allí contempladas, solo estará en cabeza de los jueces penales y los fiscales de patrimonio económico.</w:t>
      </w:r>
    </w:p>
    <w:p w:rsidR="001A4B49" w:rsidRPr="00D65694"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jc w:val="both"/>
        <w:rPr>
          <w:rFonts w:ascii="Arial" w:eastAsia="Droid Sans" w:hAnsi="Arial" w:cs="Arial"/>
          <w:kern w:val="3"/>
          <w:sz w:val="24"/>
          <w:szCs w:val="24"/>
          <w:lang w:eastAsia="zh-CN" w:bidi="hi-IN"/>
        </w:rPr>
      </w:pPr>
      <w:r w:rsidRPr="00D65694">
        <w:rPr>
          <w:rFonts w:ascii="Arial" w:eastAsia="Droid Sans" w:hAnsi="Arial" w:cs="Arial"/>
          <w:kern w:val="3"/>
          <w:sz w:val="24"/>
          <w:szCs w:val="24"/>
          <w:lang w:eastAsia="zh-CN" w:bidi="hi-IN"/>
        </w:rPr>
        <w:t>Lo anterior no obsta para que, a fin de determinar si procede la suspensión o corte del servicio, el prestador efectúe con el acompañamiento de la autoridad jurisdiccional competente las verificaciones y constancias necesarias para que el suscriptor o usuario ejerza su derecho a la defensa y contradicción dentro de la actuación administrativa adelantada por el prestador para la suspensión o el corte del servicio.</w:t>
      </w:r>
    </w:p>
    <w:p w:rsidR="001A4B49" w:rsidRPr="00D65694" w:rsidRDefault="001A4B49" w:rsidP="001A4B49">
      <w:pPr>
        <w:pStyle w:val="Default"/>
        <w:jc w:val="both"/>
        <w:rPr>
          <w:color w:val="auto"/>
        </w:rPr>
      </w:pPr>
      <w:r w:rsidRPr="00D65694">
        <w:rPr>
          <w:b/>
          <w:color w:val="auto"/>
        </w:rPr>
        <w:t xml:space="preserve">Artículo </w:t>
      </w:r>
      <w:r w:rsidRPr="00D65694">
        <w:rPr>
          <w:b/>
          <w:color w:val="auto"/>
        </w:rPr>
        <w:t>9</w:t>
      </w:r>
      <w:r w:rsidRPr="00D65694">
        <w:rPr>
          <w:b/>
          <w:color w:val="auto"/>
        </w:rPr>
        <w:t>.</w:t>
      </w:r>
      <w:r w:rsidRPr="00D65694">
        <w:rPr>
          <w:color w:val="auto"/>
        </w:rPr>
        <w:t xml:space="preserve"> Adiciónese un nuevo artículo en el Título VIII Capítulo III de la Ley 142 de 1994, el cual quedará así:</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Artículo 140A. Pago oportuno. El pago oportuno será aquel que se haga  dentro de los cinco últimos días del mes siguiente al período facturado, independientemente de la fecha de corte de dicho período.</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lastRenderedPageBreak/>
        <w:t>Parágrafo 1o. Si el usuario o suscriptor incumple la obligación de pagar dentro del término oportuno el servicio facturado, el prestador de servicios públicos podrá suspender el servicio, previa notificación del acto de suspensión; el cual contendrá la fecha de suspensión, los motivos de la misma, los recursos que proceden, el plazo para presentarlos y las autoridades ante quien se presentarán.</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Resuelto el recurso de reposición por el prestador, éste procederá a la suspensión del servicio cuando subsistan las causas que dieron lugar al acto de suspensión, sin perjuicio de que la actuación administrativa correspondiente continúe su trámite.</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 xml:space="preserve">Parágrafo 2o. Si el usuario al recurrir el acto de suspensión del servicio, informa al prestador que la medida pone en peligro la vida de personas y bienes constitucionalmente protegidos, el prestador deberá garantizar el mínimo vital del servicio, y acudir a otras modalidades de prestación y cobro del mismo, reinstalando inmediatamente el servicio  aún sin haberse eliminado la causa de la suspensión o sin que se hayan pagado los costos de reconexión o reinstalación, </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Parágrafo 3º. El incumplimiento por parte de los prestadores de la obligación establecida en el parágrafo 2º se considerará conducta grave y dará lugar a la imposición de la sanción correspondiente por parte de la Superintendencia de Servicios Públicos Domiciliarios.</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b/>
          <w:color w:val="auto"/>
        </w:rPr>
        <w:t xml:space="preserve">Artículo </w:t>
      </w:r>
      <w:r w:rsidRPr="00D65694">
        <w:rPr>
          <w:b/>
          <w:color w:val="auto"/>
        </w:rPr>
        <w:t>10</w:t>
      </w:r>
      <w:r w:rsidRPr="00D65694">
        <w:rPr>
          <w:b/>
          <w:color w:val="auto"/>
        </w:rPr>
        <w:t>.</w:t>
      </w:r>
      <w:r w:rsidRPr="00D65694">
        <w:rPr>
          <w:color w:val="auto"/>
        </w:rPr>
        <w:t xml:space="preserve"> Modificase el artículo 142 de la Ley 142 de 1994, el cual quedará así:</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Artículo 142. Restablecimiento del servicio. Para el restablecimiento del servicio, si la suspensión o corte fueron imputables al usuario, éste deberá eliminar su causa y pagar los costos en los que el prestador incurra, de acuerdo a las tarifas de reconexión o reinstalación, según sea el caso, establecidas por las Comisiones de Regulación.</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La reinstalación o reconexión del servicio deberá realizarse dentro de las  24 horas continuas siguientes al momento en que el suscriptor o usuario haya cumplido con las obligaciones que prevé este artículo.</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Cuando la causa de la suspensión haya sido la falta de pago, el usuario deberá pagar los montos adeudados  directamente en los puntos de pago que el prestador habilite para el efecto, de manera que el término establecido en este artículo comenzará a contarse desde el momento en que dicho pago sea presentado.</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Parágrafo 1º. Si la empresa de servicios públicos no reconecta el servicio en el plazo estipulado en el inciso segundo de este artículo, deberá reembolsar al usuario en la próxima factura, el 50% del valor cancelado por concepto de reconexión.</w:t>
      </w:r>
    </w:p>
    <w:p w:rsidR="001A4B49" w:rsidRPr="00D65694" w:rsidRDefault="001A4B49" w:rsidP="001A4B49">
      <w:pPr>
        <w:pStyle w:val="Default"/>
        <w:jc w:val="both"/>
        <w:rPr>
          <w:color w:val="auto"/>
        </w:rPr>
      </w:pPr>
    </w:p>
    <w:p w:rsidR="001A4B49" w:rsidRPr="001A4B49"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1A4B49">
        <w:rPr>
          <w:rFonts w:ascii="Arial" w:eastAsia="Constantia" w:hAnsi="Arial" w:cs="Arial"/>
          <w:b/>
          <w:kern w:val="3"/>
          <w:sz w:val="24"/>
          <w:szCs w:val="24"/>
          <w:lang w:val="es-CO" w:eastAsia="zh-CN"/>
        </w:rPr>
        <w:lastRenderedPageBreak/>
        <w:t>Artículo 1</w:t>
      </w:r>
      <w:r w:rsidRPr="00D65694">
        <w:rPr>
          <w:rFonts w:ascii="Arial" w:eastAsia="Constantia" w:hAnsi="Arial" w:cs="Arial"/>
          <w:b/>
          <w:kern w:val="3"/>
          <w:sz w:val="24"/>
          <w:szCs w:val="24"/>
          <w:lang w:val="es-CO" w:eastAsia="zh-CN"/>
        </w:rPr>
        <w:t>1</w:t>
      </w:r>
      <w:r w:rsidRPr="001A4B49">
        <w:rPr>
          <w:rFonts w:ascii="Arial" w:eastAsia="Constantia" w:hAnsi="Arial" w:cs="Arial"/>
          <w:kern w:val="3"/>
          <w:sz w:val="24"/>
          <w:szCs w:val="24"/>
          <w:lang w:val="es-CO" w:eastAsia="zh-CN"/>
        </w:rPr>
        <w:t>. Modificase el artículo 144 de la Ley 142 de 1994, el cual quedará así:</w:t>
      </w:r>
    </w:p>
    <w:p w:rsidR="001A4B49" w:rsidRPr="001A4B49"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1A4B49"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1A4B49">
        <w:rPr>
          <w:rFonts w:ascii="Arial" w:eastAsia="Constantia" w:hAnsi="Arial" w:cs="Arial"/>
          <w:kern w:val="3"/>
          <w:sz w:val="24"/>
          <w:szCs w:val="24"/>
          <w:lang w:val="es-CO" w:eastAsia="zh-CN"/>
        </w:rPr>
        <w:t>Artículo 144. De los medidores individuales. Los contratos de condiciones  uniformes pueden exigir que los suscriptores o usuarios adquieran, instalen, mantengan o reparen los instrumentos necesarios para medir sus consumos. En tal caso, los suscriptores o usuarios podrán adquirir los bienes y servicios respectivos a quien a bien tengan; y la empresa deberá aceptarlos siempre que reúnan las características técnicas a las que se refiere el inciso siguiente.</w:t>
      </w:r>
    </w:p>
    <w:p w:rsidR="001A4B49" w:rsidRPr="001A4B49"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1A4B49"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1A4B49">
        <w:rPr>
          <w:rFonts w:ascii="Arial" w:eastAsia="Constantia" w:hAnsi="Arial" w:cs="Arial"/>
          <w:kern w:val="3"/>
          <w:sz w:val="24"/>
          <w:szCs w:val="24"/>
          <w:lang w:val="es-CO" w:eastAsia="zh-CN"/>
        </w:rPr>
        <w:t>La empresa podrá establecer en las condiciones uniformes del contrato las características técnicas de los medidores, y del mantenimiento que deba dárseles.</w:t>
      </w:r>
    </w:p>
    <w:p w:rsidR="001A4B49" w:rsidRPr="001A4B49"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D65694" w:rsidRDefault="001A4B49" w:rsidP="001A4B49">
      <w:pPr>
        <w:pStyle w:val="Default"/>
        <w:jc w:val="both"/>
        <w:rPr>
          <w:color w:val="auto"/>
        </w:rPr>
      </w:pPr>
      <w:r w:rsidRPr="00D65694">
        <w:rPr>
          <w:rFonts w:eastAsia="Droid Sans"/>
          <w:color w:val="auto"/>
          <w:lang w:val="es-ES" w:bidi="hi-IN"/>
        </w:rPr>
        <w:t>No será obligación del suscriptor o usuario cerciorarse de que los medidores funcionen en forma adecuada; no se podrá exigir cambio de</w:t>
      </w:r>
      <w:r w:rsidRPr="00D65694">
        <w:rPr>
          <w:rFonts w:eastAsia="Droid Sans"/>
          <w:color w:val="auto"/>
          <w:lang w:val="es-ES" w:bidi="hi-IN"/>
        </w:rPr>
        <w:t xml:space="preserve"> </w:t>
      </w:r>
      <w:r w:rsidRPr="00D65694">
        <w:rPr>
          <w:color w:val="auto"/>
        </w:rPr>
        <w:t>medidor argumentando mejoras tecnológicas u obsolescencia, mientras el medidor se pueda ajustar debidamente dentro de la franja de precisión regulatoriamente aceptada.</w:t>
      </w:r>
    </w:p>
    <w:p w:rsidR="001A4B49" w:rsidRPr="001A4B49"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1A4B49"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1A4B49">
        <w:rPr>
          <w:rFonts w:ascii="Arial" w:eastAsia="Constantia" w:hAnsi="Arial" w:cs="Arial"/>
          <w:kern w:val="3"/>
          <w:sz w:val="24"/>
          <w:szCs w:val="24"/>
          <w:lang w:val="es-CO" w:eastAsia="zh-CN"/>
        </w:rPr>
        <w:t xml:space="preserve">Los agentes prestadores de servicios públicos domiciliarios, sólo podrán exigir el cambio del instrumento de medición, previa entrega al usuario o suscriptor del informe o carta de protocolo elaborado por un laboratorio acreditado por el Organismo Nacional de Acreditación de Colombia – ONAC, donde se indique que el aparato de medida no cumple con la capacidad de medir con precisión </w:t>
      </w:r>
    </w:p>
    <w:p w:rsidR="001A4B49" w:rsidRPr="001A4B49"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p>
    <w:p w:rsidR="001A4B49" w:rsidRPr="001A4B49" w:rsidRDefault="001A4B49" w:rsidP="001A4B49">
      <w:pPr>
        <w:suppressAutoHyphens/>
        <w:autoSpaceDE w:val="0"/>
        <w:autoSpaceDN w:val="0"/>
        <w:spacing w:after="0" w:line="240" w:lineRule="auto"/>
        <w:jc w:val="both"/>
        <w:textAlignment w:val="baseline"/>
        <w:rPr>
          <w:rFonts w:ascii="Arial" w:eastAsia="Constantia" w:hAnsi="Arial" w:cs="Arial"/>
          <w:kern w:val="3"/>
          <w:sz w:val="24"/>
          <w:szCs w:val="24"/>
          <w:lang w:val="es-CO" w:eastAsia="zh-CN"/>
        </w:rPr>
      </w:pPr>
      <w:r w:rsidRPr="001A4B49">
        <w:rPr>
          <w:rFonts w:ascii="Arial" w:eastAsia="Constantia" w:hAnsi="Arial" w:cs="Arial"/>
          <w:kern w:val="3"/>
          <w:sz w:val="24"/>
          <w:szCs w:val="24"/>
          <w:lang w:val="es-CO" w:eastAsia="zh-CN"/>
        </w:rPr>
        <w:t>Parágrafo: Cuando el usuario o suscriptor, habiéndole sido entregado el informe de que trata el inciso anterior, no tome las acciones necesarias para reemplazar el medidor, dentro de los treinta (30) días calendario siguientes a dicha entrega, la empresa deberá hacerlo con cargo al usuario o suscriptor, notificándole la fecha en que procederá a la instalación del mismo.</w:t>
      </w:r>
    </w:p>
    <w:p w:rsidR="001A4B49" w:rsidRPr="00D65694" w:rsidRDefault="001A4B49" w:rsidP="001A4B49">
      <w:pPr>
        <w:pStyle w:val="Default"/>
        <w:jc w:val="both"/>
        <w:rPr>
          <w:color w:val="auto"/>
        </w:rPr>
      </w:pPr>
      <w:r w:rsidRPr="00D65694">
        <w:rPr>
          <w:rFonts w:eastAsia="Droid Sans"/>
          <w:color w:val="auto"/>
          <w:lang w:val="es-ES" w:bidi="hi-IN"/>
        </w:rPr>
        <w:t>Por su parte, en lo que se refiere al transporte y distribución de gas, los contratos pueden reservar a las empresas, por razones de seguridad comprobables, la calibración y mantenimiento de los medidores, pero con garantía del debido proceso”.</w:t>
      </w:r>
      <w:r w:rsidRPr="00D65694">
        <w:rPr>
          <w:rFonts w:eastAsia="Droid Sans"/>
          <w:color w:val="auto"/>
          <w:lang w:val="es-ES" w:bidi="hi-IN"/>
        </w:rPr>
        <w:t xml:space="preserve"> </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b/>
          <w:color w:val="auto"/>
        </w:rPr>
        <w:t>Artículo 1</w:t>
      </w:r>
      <w:r w:rsidRPr="00D65694">
        <w:rPr>
          <w:b/>
          <w:color w:val="auto"/>
        </w:rPr>
        <w:t>2</w:t>
      </w:r>
      <w:r w:rsidRPr="00D65694">
        <w:rPr>
          <w:b/>
          <w:color w:val="auto"/>
        </w:rPr>
        <w:t>.</w:t>
      </w:r>
      <w:r w:rsidRPr="00D65694">
        <w:rPr>
          <w:color w:val="auto"/>
        </w:rPr>
        <w:t xml:space="preserve"> Modifíquese el artículo 145 de la Ley 142 de 1994, el cual quedará así:</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 xml:space="preserve">Artículo 145. Control sobre el funcionamiento de los medidores. Las condiciones uniformes del contrato permitirán, tanto al agente prestador como al suscriptor y/o usuario, solicitar la verificación del estado de los instrumentos de medición y obligarán a las partes a adoptar precauciones eficaces para que no se alteren; en virtud de ello, se permitirá al prestador retirar temporalmente los instrumentos de medición para verificar su estado, siempre y cuando se garantice la continuidad en la prestación del servicio, pero no podrá hacerlo sin comunicarlo al usuario y/o suscriptor con una antelación de 72 horas, y deberá llevar el medidor a un laboratorio  debidamente acreditado por el Organismo Nacional de Acreditación de Colombia – ONAC, que elija y deje expresamente establecido el usuario en el acta </w:t>
      </w:r>
      <w:r w:rsidRPr="00D65694">
        <w:rPr>
          <w:color w:val="auto"/>
        </w:rPr>
        <w:lastRenderedPageBreak/>
        <w:t>de retiro del medidor, para lo cual, el funcionario del prestador deberá proveerle el listado correspondiente.</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Parágrafo 1º. Las Comisiones de Regulación establecerán el procedimiento para el retiro del equipo de medida.</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rPr>
      </w:pPr>
      <w:r w:rsidRPr="00D65694">
        <w:rPr>
          <w:color w:val="auto"/>
        </w:rPr>
        <w:t>Parágrafo 2°. Cuando las empresas de servicios públicos estén en la obligación de realizar revisiones técnico reglamentarias, para cumplir las condiciones exigidas en los instrumentos de medición y para la prestación eficiente de los servicios, deberán hacerlo dentro de un plazo prudencial, evitando excesos en los montos facturados del servicio y en el tiempo de duración de las reparaciones. Las comisiones de regulación reglamentaran, en el término de 6 meses siguientes a la vigencia de la presente Ley,  lo concerniente a la materia.</w:t>
      </w:r>
    </w:p>
    <w:p w:rsidR="001A4B49" w:rsidRPr="00D65694" w:rsidRDefault="001A4B49" w:rsidP="001A4B49">
      <w:pPr>
        <w:pStyle w:val="Default"/>
        <w:jc w:val="both"/>
        <w:rPr>
          <w:color w:val="auto"/>
        </w:rPr>
      </w:pPr>
      <w:r w:rsidRPr="00D65694">
        <w:rPr>
          <w:color w:val="auto"/>
        </w:rPr>
        <w:t xml:space="preserve"> </w:t>
      </w:r>
    </w:p>
    <w:p w:rsidR="001A4B49" w:rsidRPr="00D65694" w:rsidRDefault="001A4B49" w:rsidP="001A4B49">
      <w:pPr>
        <w:pStyle w:val="Default"/>
        <w:jc w:val="both"/>
        <w:rPr>
          <w:color w:val="auto"/>
        </w:rPr>
      </w:pPr>
      <w:r w:rsidRPr="00D65694">
        <w:rPr>
          <w:color w:val="auto"/>
        </w:rPr>
        <w:t>Parágrafo 3°. Cuando se realicen inspecciones de instalaciones internas en la prestación del servicio de energía, solo se entenderá realizada para acometidas del servicio y no para aplicar el censo de carga, el cual no podrá ser utilizado para efectos de facturar los consumos que no se hayan facturado por problemas en la medición.</w:t>
      </w:r>
    </w:p>
    <w:p w:rsidR="001A4B49" w:rsidRPr="00D65694" w:rsidRDefault="001A4B49" w:rsidP="001A4B49">
      <w:pPr>
        <w:pStyle w:val="Default"/>
        <w:jc w:val="both"/>
        <w:rPr>
          <w:color w:val="auto"/>
        </w:rPr>
      </w:pPr>
    </w:p>
    <w:p w:rsidR="001A4B49" w:rsidRPr="00D65694" w:rsidRDefault="001A4B49" w:rsidP="001A4B49">
      <w:pPr>
        <w:pStyle w:val="Default"/>
        <w:jc w:val="both"/>
        <w:rPr>
          <w:color w:val="auto"/>
          <w:lang w:val="es-ES"/>
        </w:rPr>
      </w:pPr>
      <w:r w:rsidRPr="00D65694">
        <w:rPr>
          <w:color w:val="auto"/>
        </w:rPr>
        <w:t>Parágrafo 4°. En materia de energía eléctrica, el censo de carga no podrá ser utilizado para efectos de facturar los consumos que no se hayan facturado por problemas en la medición.</w:t>
      </w:r>
    </w:p>
    <w:p w:rsidR="001A4B49" w:rsidRPr="00D65694" w:rsidRDefault="001A4B49" w:rsidP="001A4B49">
      <w:pPr>
        <w:pStyle w:val="Default"/>
        <w:jc w:val="both"/>
        <w:rPr>
          <w:color w:val="auto"/>
        </w:rPr>
      </w:pPr>
    </w:p>
    <w:p w:rsidR="001A4B49" w:rsidRPr="001A4B49" w:rsidRDefault="001A4B49" w:rsidP="001A4B49">
      <w:pPr>
        <w:widowControl w:val="0"/>
        <w:suppressAutoHyphens/>
        <w:autoSpaceDN w:val="0"/>
        <w:spacing w:before="28" w:after="28" w:line="240" w:lineRule="atLeast"/>
        <w:jc w:val="both"/>
        <w:textAlignment w:val="center"/>
        <w:rPr>
          <w:rFonts w:ascii="Arial" w:eastAsia="Droid Sans" w:hAnsi="Arial" w:cs="Arial"/>
          <w:kern w:val="3"/>
          <w:sz w:val="24"/>
          <w:szCs w:val="24"/>
          <w:lang w:eastAsia="zh-CN" w:bidi="hi-IN"/>
        </w:rPr>
      </w:pPr>
      <w:r w:rsidRPr="001A4B49">
        <w:rPr>
          <w:rFonts w:ascii="Arial" w:eastAsia="Droid Sans" w:hAnsi="Arial" w:cs="Arial"/>
          <w:b/>
          <w:bCs/>
          <w:kern w:val="3"/>
          <w:sz w:val="24"/>
          <w:szCs w:val="24"/>
          <w:lang w:val="es-CO" w:eastAsia="zh-CN" w:bidi="hi-IN"/>
        </w:rPr>
        <w:t>Artículo 1</w:t>
      </w:r>
      <w:r w:rsidRPr="00D65694">
        <w:rPr>
          <w:rFonts w:ascii="Arial" w:eastAsia="Droid Sans" w:hAnsi="Arial" w:cs="Arial"/>
          <w:b/>
          <w:bCs/>
          <w:kern w:val="3"/>
          <w:sz w:val="24"/>
          <w:szCs w:val="24"/>
          <w:lang w:val="es-CO" w:eastAsia="zh-CN" w:bidi="hi-IN"/>
        </w:rPr>
        <w:t>3</w:t>
      </w:r>
      <w:r w:rsidRPr="001A4B49">
        <w:rPr>
          <w:rFonts w:ascii="Arial" w:eastAsia="Droid Sans" w:hAnsi="Arial" w:cs="Arial"/>
          <w:kern w:val="3"/>
          <w:sz w:val="24"/>
          <w:szCs w:val="24"/>
          <w:lang w:val="es-CO" w:eastAsia="zh-CN" w:bidi="hi-IN"/>
        </w:rPr>
        <w:t>. Adiciónese un nuevo artículo en el Título VIII Capítulo IV de la Ley 142 de 1994, el cual quedará así:</w:t>
      </w:r>
    </w:p>
    <w:p w:rsidR="001A4B49" w:rsidRPr="001A4B49" w:rsidRDefault="001A4B49" w:rsidP="001A4B49">
      <w:pPr>
        <w:widowControl w:val="0"/>
        <w:suppressAutoHyphens/>
        <w:autoSpaceDN w:val="0"/>
        <w:spacing w:before="28" w:after="28" w:line="240" w:lineRule="atLeast"/>
        <w:ind w:firstLine="283"/>
        <w:jc w:val="both"/>
        <w:textAlignment w:val="center"/>
        <w:rPr>
          <w:rFonts w:ascii="Arial" w:eastAsia="Droid Sans" w:hAnsi="Arial" w:cs="Arial"/>
          <w:bCs/>
          <w:kern w:val="3"/>
          <w:sz w:val="24"/>
          <w:szCs w:val="24"/>
          <w:lang w:val="es-CO" w:eastAsia="zh-CN" w:bidi="hi-IN"/>
        </w:rPr>
      </w:pPr>
    </w:p>
    <w:p w:rsidR="001A4B49" w:rsidRPr="00D65694" w:rsidRDefault="001A4B49" w:rsidP="001A4B49">
      <w:pPr>
        <w:pStyle w:val="Default"/>
        <w:jc w:val="both"/>
        <w:rPr>
          <w:rFonts w:eastAsia="Droid Sans"/>
          <w:color w:val="auto"/>
          <w:lang w:bidi="hi-IN"/>
        </w:rPr>
      </w:pPr>
      <w:r w:rsidRPr="00D65694">
        <w:rPr>
          <w:rFonts w:eastAsia="Droid Sans"/>
          <w:bCs/>
          <w:color w:val="auto"/>
          <w:lang w:bidi="hi-IN"/>
        </w:rPr>
        <w:t xml:space="preserve">“Artículo 145A. </w:t>
      </w:r>
      <w:r w:rsidRPr="00D65694">
        <w:rPr>
          <w:rFonts w:eastAsia="Droid Sans"/>
          <w:color w:val="auto"/>
          <w:lang w:bidi="hi-IN"/>
        </w:rPr>
        <w:t>Se exhorta a las Comisiones de Regulación de Servicios Públicos Domiciliarios para que en el término de seis (6) meses, contados a partir de la promulgación de la presente ley, regulen los costos por concepto de revisiones técnicas efectuadas por las empresas prestatarias o por cualquier organismo de inspección acreditado, con el fin de evitar incrementos desmesurados sobre esta tarifa”.</w:t>
      </w:r>
    </w:p>
    <w:p w:rsidR="001A4B49" w:rsidRPr="00D65694" w:rsidRDefault="001A4B49" w:rsidP="001A4B49">
      <w:pPr>
        <w:pStyle w:val="Default"/>
        <w:jc w:val="both"/>
        <w:rPr>
          <w:rFonts w:eastAsia="Droid Sans"/>
          <w:color w:val="auto"/>
          <w:lang w:bidi="hi-IN"/>
        </w:rPr>
      </w:pPr>
    </w:p>
    <w:p w:rsidR="001A4B49" w:rsidRPr="00D65694" w:rsidRDefault="001A4B49" w:rsidP="001A4B49">
      <w:pPr>
        <w:pStyle w:val="Default"/>
        <w:jc w:val="both"/>
        <w:rPr>
          <w:color w:val="auto"/>
        </w:rPr>
      </w:pPr>
      <w:r w:rsidRPr="00D65694">
        <w:rPr>
          <w:b/>
          <w:bCs/>
          <w:color w:val="auto"/>
        </w:rPr>
        <w:t>Artículo 14</w:t>
      </w:r>
      <w:r w:rsidRPr="00D65694">
        <w:rPr>
          <w:color w:val="auto"/>
        </w:rPr>
        <w:t xml:space="preserve">. La presente ley rige a partir de la fecha de su sanción y  promulgación en el </w:t>
      </w:r>
      <w:r w:rsidRPr="00D65694">
        <w:rPr>
          <w:bCs/>
          <w:iCs/>
          <w:color w:val="auto"/>
        </w:rPr>
        <w:t>Diario Oficial</w:t>
      </w:r>
      <w:r w:rsidRPr="00D65694">
        <w:rPr>
          <w:color w:val="auto"/>
        </w:rPr>
        <w:t>, modifica el artículo 42 del Decreto-ley 019 de 2012 y deroga las demás disposiciones que le sean contrarias”.</w:t>
      </w:r>
    </w:p>
    <w:p w:rsidR="005A25D3" w:rsidRPr="00D65694" w:rsidRDefault="005A25D3" w:rsidP="001A4B49">
      <w:pPr>
        <w:pStyle w:val="Default"/>
        <w:jc w:val="both"/>
        <w:rPr>
          <w:color w:val="auto"/>
        </w:rPr>
      </w:pPr>
    </w:p>
    <w:p w:rsidR="005A25D3" w:rsidRPr="00D65694" w:rsidRDefault="005A25D3" w:rsidP="001A4B49">
      <w:pPr>
        <w:pStyle w:val="Default"/>
        <w:jc w:val="both"/>
        <w:rPr>
          <w:color w:val="auto"/>
        </w:rPr>
      </w:pPr>
    </w:p>
    <w:p w:rsidR="005A25D3" w:rsidRPr="00D65694" w:rsidRDefault="005A25D3" w:rsidP="001A4B49">
      <w:pPr>
        <w:pStyle w:val="Default"/>
        <w:jc w:val="both"/>
        <w:rPr>
          <w:color w:val="auto"/>
        </w:rPr>
      </w:pPr>
    </w:p>
    <w:p w:rsidR="005A25D3" w:rsidRPr="00D65694" w:rsidRDefault="005A25D3" w:rsidP="001A4B49">
      <w:pPr>
        <w:pStyle w:val="Default"/>
        <w:jc w:val="both"/>
        <w:rPr>
          <w:color w:val="auto"/>
        </w:rPr>
      </w:pPr>
    </w:p>
    <w:p w:rsidR="005A25D3" w:rsidRPr="00D65694" w:rsidRDefault="005A25D3" w:rsidP="001A4B49">
      <w:pPr>
        <w:pStyle w:val="Default"/>
        <w:jc w:val="both"/>
        <w:rPr>
          <w:color w:val="auto"/>
        </w:rPr>
      </w:pPr>
    </w:p>
    <w:p w:rsidR="004C75B3" w:rsidRPr="00D65694" w:rsidRDefault="004C75B3" w:rsidP="004C75B3">
      <w:pPr>
        <w:autoSpaceDN w:val="0"/>
        <w:adjustRightInd w:val="0"/>
        <w:spacing w:after="0" w:line="240" w:lineRule="auto"/>
        <w:jc w:val="both"/>
        <w:textAlignment w:val="center"/>
        <w:rPr>
          <w:rFonts w:ascii="Arial" w:eastAsia="Times New Roman" w:hAnsi="Arial" w:cs="Arial"/>
          <w:b/>
          <w:color w:val="000000"/>
          <w:sz w:val="24"/>
          <w:szCs w:val="24"/>
          <w:lang w:val="es-ES_tradnl" w:eastAsia="es-CO"/>
        </w:rPr>
      </w:pPr>
      <w:r w:rsidRPr="00D65694">
        <w:rPr>
          <w:rFonts w:ascii="Arial" w:eastAsia="Times New Roman" w:hAnsi="Arial" w:cs="Arial"/>
          <w:b/>
          <w:color w:val="000000"/>
          <w:sz w:val="24"/>
          <w:szCs w:val="24"/>
          <w:lang w:val="es-ES_tradnl" w:eastAsia="es-CO"/>
        </w:rPr>
        <w:t>ALFREDO APE CUELLO BAUTE</w:t>
      </w:r>
    </w:p>
    <w:p w:rsidR="004C75B3" w:rsidRPr="00D65694" w:rsidRDefault="004C75B3" w:rsidP="004C75B3">
      <w:pPr>
        <w:autoSpaceDN w:val="0"/>
        <w:adjustRightInd w:val="0"/>
        <w:spacing w:after="0" w:line="240" w:lineRule="auto"/>
        <w:jc w:val="both"/>
        <w:textAlignment w:val="center"/>
        <w:rPr>
          <w:rFonts w:ascii="Arial" w:eastAsia="Times New Roman" w:hAnsi="Arial" w:cs="Arial"/>
          <w:b/>
          <w:color w:val="000000"/>
          <w:sz w:val="24"/>
          <w:szCs w:val="24"/>
          <w:lang w:val="es-ES_tradnl" w:eastAsia="es-CO"/>
        </w:rPr>
      </w:pPr>
      <w:r w:rsidRPr="00D65694">
        <w:rPr>
          <w:rFonts w:ascii="Arial" w:eastAsia="Times New Roman" w:hAnsi="Arial" w:cs="Arial"/>
          <w:b/>
          <w:color w:val="000000"/>
          <w:sz w:val="24"/>
          <w:szCs w:val="24"/>
          <w:lang w:val="es-ES_tradnl" w:eastAsia="es-CO"/>
        </w:rPr>
        <w:t>Representante a la Cámara</w:t>
      </w:r>
    </w:p>
    <w:p w:rsidR="004C75B3" w:rsidRPr="00D65694" w:rsidRDefault="004C75B3" w:rsidP="004C75B3">
      <w:pPr>
        <w:autoSpaceDN w:val="0"/>
        <w:adjustRightInd w:val="0"/>
        <w:spacing w:after="0" w:line="240" w:lineRule="auto"/>
        <w:jc w:val="both"/>
        <w:textAlignment w:val="center"/>
        <w:rPr>
          <w:rFonts w:ascii="Arial" w:eastAsia="Times New Roman" w:hAnsi="Arial" w:cs="Arial"/>
          <w:b/>
          <w:color w:val="000000"/>
          <w:sz w:val="24"/>
          <w:szCs w:val="24"/>
          <w:lang w:val="es-ES_tradnl" w:eastAsia="es-CO"/>
        </w:rPr>
      </w:pPr>
      <w:r w:rsidRPr="00D65694">
        <w:rPr>
          <w:rFonts w:ascii="Arial" w:eastAsia="Times New Roman" w:hAnsi="Arial" w:cs="Arial"/>
          <w:b/>
          <w:color w:val="000000"/>
          <w:sz w:val="24"/>
          <w:szCs w:val="24"/>
          <w:lang w:val="es-ES_tradnl" w:eastAsia="es-CO"/>
        </w:rPr>
        <w:t>Departamento del Cesar</w:t>
      </w:r>
    </w:p>
    <w:p w:rsidR="004C75B3" w:rsidRPr="00D65694" w:rsidRDefault="004C75B3" w:rsidP="004C75B3">
      <w:pPr>
        <w:spacing w:after="0" w:line="240" w:lineRule="auto"/>
        <w:jc w:val="both"/>
        <w:rPr>
          <w:rFonts w:ascii="Arial" w:hAnsi="Arial" w:cs="Arial"/>
          <w:sz w:val="24"/>
          <w:szCs w:val="24"/>
        </w:rPr>
      </w:pPr>
    </w:p>
    <w:p w:rsidR="005A25D3" w:rsidRPr="00D65694" w:rsidRDefault="005A25D3" w:rsidP="001A4B49">
      <w:pPr>
        <w:pStyle w:val="Default"/>
        <w:jc w:val="both"/>
        <w:rPr>
          <w:color w:val="auto"/>
        </w:rPr>
      </w:pPr>
    </w:p>
    <w:p w:rsidR="005A25D3" w:rsidRPr="00D65694" w:rsidRDefault="005A25D3" w:rsidP="001A4B49">
      <w:pPr>
        <w:pStyle w:val="Default"/>
        <w:jc w:val="both"/>
        <w:rPr>
          <w:color w:val="auto"/>
        </w:rPr>
      </w:pPr>
    </w:p>
    <w:p w:rsidR="005A25D3" w:rsidRPr="00D65694" w:rsidRDefault="005A25D3" w:rsidP="001A4B49">
      <w:pPr>
        <w:pStyle w:val="Default"/>
        <w:jc w:val="both"/>
        <w:rPr>
          <w:color w:val="auto"/>
        </w:rPr>
      </w:pPr>
    </w:p>
    <w:p w:rsidR="005A25D3" w:rsidRPr="00D65694" w:rsidRDefault="005A25D3" w:rsidP="001A4B49">
      <w:pPr>
        <w:pStyle w:val="Default"/>
        <w:jc w:val="both"/>
        <w:rPr>
          <w:color w:val="auto"/>
        </w:rPr>
      </w:pPr>
    </w:p>
    <w:p w:rsidR="005A25D3" w:rsidRPr="00D65694" w:rsidRDefault="005A25D3" w:rsidP="001A4B49">
      <w:pPr>
        <w:pStyle w:val="Default"/>
        <w:jc w:val="both"/>
        <w:rPr>
          <w:color w:val="auto"/>
        </w:rPr>
      </w:pPr>
    </w:p>
    <w:p w:rsidR="00D65694" w:rsidRDefault="00D65694" w:rsidP="005A25D3">
      <w:pPr>
        <w:pStyle w:val="Default"/>
        <w:jc w:val="center"/>
        <w:rPr>
          <w:b/>
          <w:color w:val="auto"/>
        </w:rPr>
      </w:pPr>
    </w:p>
    <w:p w:rsidR="005A25D3" w:rsidRPr="00D65694" w:rsidRDefault="005A25D3" w:rsidP="005A25D3">
      <w:pPr>
        <w:pStyle w:val="Default"/>
        <w:jc w:val="center"/>
        <w:rPr>
          <w:b/>
          <w:color w:val="auto"/>
        </w:rPr>
      </w:pPr>
      <w:r w:rsidRPr="00D65694">
        <w:rPr>
          <w:b/>
          <w:color w:val="auto"/>
        </w:rPr>
        <w:t>EXPOSICIÓN DE MOTIVOS</w:t>
      </w:r>
    </w:p>
    <w:p w:rsidR="005A25D3" w:rsidRPr="00D65694" w:rsidRDefault="005A25D3" w:rsidP="001A4B49">
      <w:pPr>
        <w:pStyle w:val="Default"/>
        <w:jc w:val="both"/>
        <w:rPr>
          <w:b/>
          <w:color w:val="auto"/>
        </w:rPr>
      </w:pPr>
    </w:p>
    <w:p w:rsidR="005A25D3" w:rsidRPr="00D65694" w:rsidRDefault="005A25D3" w:rsidP="005A25D3">
      <w:pPr>
        <w:contextualSpacing/>
        <w:jc w:val="both"/>
        <w:rPr>
          <w:rFonts w:ascii="Arial" w:hAnsi="Arial" w:cs="Arial"/>
          <w:b/>
          <w:sz w:val="24"/>
          <w:szCs w:val="24"/>
        </w:rPr>
      </w:pPr>
    </w:p>
    <w:p w:rsidR="005A25D3" w:rsidRPr="00D65694" w:rsidRDefault="005A25D3" w:rsidP="005A25D3">
      <w:pPr>
        <w:contextualSpacing/>
        <w:jc w:val="both"/>
        <w:rPr>
          <w:rFonts w:ascii="Arial" w:hAnsi="Arial" w:cs="Arial"/>
          <w:b/>
          <w:sz w:val="24"/>
          <w:szCs w:val="24"/>
        </w:rPr>
      </w:pPr>
    </w:p>
    <w:p w:rsidR="005A25D3" w:rsidRPr="00D65694" w:rsidRDefault="005A25D3" w:rsidP="005A25D3">
      <w:pPr>
        <w:contextualSpacing/>
        <w:jc w:val="both"/>
        <w:rPr>
          <w:rFonts w:ascii="Arial" w:hAnsi="Arial" w:cs="Arial"/>
          <w:b/>
          <w:sz w:val="24"/>
          <w:szCs w:val="24"/>
        </w:rPr>
      </w:pPr>
      <w:r w:rsidRPr="00D65694">
        <w:rPr>
          <w:rFonts w:ascii="Arial" w:hAnsi="Arial" w:cs="Arial"/>
          <w:b/>
          <w:sz w:val="24"/>
          <w:szCs w:val="24"/>
        </w:rPr>
        <w:t>CONSIDERACIONES GENERALES.</w:t>
      </w:r>
    </w:p>
    <w:p w:rsidR="005A25D3" w:rsidRPr="00D65694" w:rsidRDefault="005A25D3" w:rsidP="005A25D3">
      <w:pPr>
        <w:contextualSpacing/>
        <w:jc w:val="both"/>
        <w:rPr>
          <w:rFonts w:ascii="Arial" w:hAnsi="Arial" w:cs="Arial"/>
          <w:b/>
          <w:sz w:val="24"/>
          <w:szCs w:val="24"/>
        </w:rPr>
      </w:pPr>
    </w:p>
    <w:p w:rsidR="005A25D3" w:rsidRPr="00D65694" w:rsidRDefault="005A25D3" w:rsidP="005A25D3">
      <w:pPr>
        <w:adjustRightInd w:val="0"/>
        <w:spacing w:before="28" w:after="28" w:line="240" w:lineRule="atLeast"/>
        <w:jc w:val="both"/>
        <w:textAlignment w:val="center"/>
        <w:rPr>
          <w:rFonts w:ascii="Arial" w:hAnsi="Arial" w:cs="Arial"/>
          <w:color w:val="000000"/>
          <w:sz w:val="24"/>
          <w:szCs w:val="24"/>
          <w:lang w:val="es-ES_tradnl"/>
        </w:rPr>
      </w:pPr>
      <w:r w:rsidRPr="00D65694">
        <w:rPr>
          <w:rFonts w:ascii="Arial" w:hAnsi="Arial" w:cs="Arial"/>
          <w:color w:val="000000"/>
          <w:sz w:val="24"/>
          <w:szCs w:val="24"/>
          <w:lang w:val="es-ES_tradnl"/>
        </w:rPr>
        <w:t xml:space="preserve">El proyecto de ley de origen </w:t>
      </w:r>
      <w:r w:rsidRPr="00D65694">
        <w:rPr>
          <w:rFonts w:ascii="Arial" w:hAnsi="Arial" w:cs="Arial"/>
          <w:color w:val="000000"/>
          <w:sz w:val="24"/>
          <w:szCs w:val="24"/>
          <w:lang w:val="es-ES_tradnl"/>
        </w:rPr>
        <w:t>que se presenta a consideración del Congreso de la república ha sido el fruto de un interesante intercambio de posiciones entre la SSPD, la SIC y el suscrito.  El debate a fondo se da a partir de la consideración de varios proyectos sobre la ley 142 de 1994 que no lograron avanzar por cumplir el tiempo de dos legislaturas.</w:t>
      </w:r>
    </w:p>
    <w:p w:rsidR="005A25D3" w:rsidRPr="00D65694" w:rsidRDefault="005A25D3" w:rsidP="005A25D3">
      <w:pPr>
        <w:adjustRightInd w:val="0"/>
        <w:spacing w:before="28" w:after="28" w:line="240" w:lineRule="atLeast"/>
        <w:jc w:val="both"/>
        <w:textAlignment w:val="center"/>
        <w:rPr>
          <w:rFonts w:ascii="Arial" w:hAnsi="Arial" w:cs="Arial"/>
          <w:color w:val="000000"/>
          <w:sz w:val="24"/>
          <w:szCs w:val="24"/>
          <w:lang w:val="es-ES_tradnl"/>
        </w:rPr>
      </w:pPr>
    </w:p>
    <w:p w:rsidR="005A25D3" w:rsidRPr="00D65694" w:rsidRDefault="005A25D3" w:rsidP="005A25D3">
      <w:pPr>
        <w:adjustRightInd w:val="0"/>
        <w:spacing w:before="28" w:after="28" w:line="240" w:lineRule="atLeast"/>
        <w:jc w:val="both"/>
        <w:textAlignment w:val="center"/>
        <w:rPr>
          <w:rFonts w:ascii="Arial" w:hAnsi="Arial" w:cs="Arial"/>
          <w:color w:val="000000"/>
          <w:spacing w:val="-2"/>
          <w:sz w:val="24"/>
          <w:szCs w:val="24"/>
          <w:lang w:val="es-ES_tradnl"/>
        </w:rPr>
      </w:pPr>
      <w:r w:rsidRPr="00D65694">
        <w:rPr>
          <w:rFonts w:ascii="Arial" w:hAnsi="Arial" w:cs="Arial"/>
          <w:color w:val="000000"/>
          <w:sz w:val="24"/>
          <w:szCs w:val="24"/>
          <w:lang w:val="es-ES_tradnl"/>
        </w:rPr>
        <w:t>Esta iniciativa recoge en su esencia todas las recomendaciones realizadas por SSPD y en lo pertinente por la SIC, quienes al hacerle seguimiento las iniciativas mencionadas tuvieron a bien hacer valiosa recomendaciones que hoy se dejan inscritas en el articulado de este proyecto de ley.  C</w:t>
      </w:r>
      <w:r w:rsidRPr="00D65694">
        <w:rPr>
          <w:rFonts w:ascii="Arial" w:hAnsi="Arial" w:cs="Arial"/>
          <w:color w:val="000000"/>
          <w:spacing w:val="-2"/>
          <w:sz w:val="24"/>
          <w:szCs w:val="24"/>
          <w:lang w:val="es-ES_tradnl"/>
        </w:rPr>
        <w:t>ontiene 15</w:t>
      </w:r>
      <w:r w:rsidRPr="00D65694">
        <w:rPr>
          <w:rFonts w:ascii="Arial" w:hAnsi="Arial" w:cs="Arial"/>
          <w:color w:val="000000"/>
          <w:spacing w:val="-2"/>
          <w:sz w:val="24"/>
          <w:szCs w:val="24"/>
          <w:lang w:val="es-ES_tradnl"/>
        </w:rPr>
        <w:t xml:space="preserve"> artículos y tiene como propósito esencial,  </w:t>
      </w:r>
      <w:r w:rsidRPr="00D65694">
        <w:rPr>
          <w:rFonts w:ascii="Arial" w:eastAsia="Constantia" w:hAnsi="Arial" w:cs="Arial"/>
          <w:kern w:val="3"/>
          <w:sz w:val="24"/>
          <w:szCs w:val="24"/>
          <w:lang w:val="es-CO" w:eastAsia="zh-CN"/>
        </w:rPr>
        <w:t>reforzar la  protección  y defensa del usuario</w:t>
      </w:r>
      <w:r w:rsidRPr="00D65694">
        <w:rPr>
          <w:rFonts w:ascii="Arial" w:eastAsia="Constantia" w:hAnsi="Arial" w:cs="Arial"/>
          <w:kern w:val="3"/>
          <w:sz w:val="24"/>
          <w:szCs w:val="24"/>
          <w:lang w:val="es-CO" w:eastAsia="zh-CN"/>
        </w:rPr>
        <w:t xml:space="preserve"> </w:t>
      </w:r>
      <w:r w:rsidRPr="00D65694">
        <w:rPr>
          <w:rFonts w:ascii="Arial" w:hAnsi="Arial" w:cs="Arial"/>
          <w:color w:val="000000"/>
          <w:spacing w:val="-2"/>
          <w:sz w:val="24"/>
          <w:szCs w:val="24"/>
          <w:lang w:val="es-ES_tradnl"/>
        </w:rPr>
        <w:t>de los servicios públicos domiciliarios esenciales, con el fin de evitar abusos por parte de las empresas prestadoras de los mismos, reduce el tiempo d</w:t>
      </w:r>
      <w:r w:rsidR="00441EFE" w:rsidRPr="00D65694">
        <w:rPr>
          <w:rFonts w:ascii="Arial" w:hAnsi="Arial" w:cs="Arial"/>
          <w:color w:val="000000"/>
          <w:spacing w:val="-2"/>
          <w:sz w:val="24"/>
          <w:szCs w:val="24"/>
          <w:lang w:val="es-ES_tradnl"/>
        </w:rPr>
        <w:t>e restablecimiento del servicio</w:t>
      </w:r>
      <w:r w:rsidRPr="00D65694">
        <w:rPr>
          <w:rFonts w:ascii="Arial" w:hAnsi="Arial" w:cs="Arial"/>
          <w:color w:val="000000"/>
          <w:spacing w:val="-2"/>
          <w:sz w:val="24"/>
          <w:szCs w:val="24"/>
          <w:lang w:val="es-ES_tradnl"/>
        </w:rPr>
        <w:t>, además expresa, entre otras, la prohibición de cometer excesos durante las revisiones técnicas.</w:t>
      </w:r>
    </w:p>
    <w:p w:rsidR="005A25D3" w:rsidRPr="00D65694" w:rsidRDefault="005A25D3" w:rsidP="005A25D3">
      <w:pPr>
        <w:adjustRightInd w:val="0"/>
        <w:spacing w:before="28" w:after="28" w:line="240" w:lineRule="atLeast"/>
        <w:jc w:val="both"/>
        <w:textAlignment w:val="center"/>
        <w:rPr>
          <w:rFonts w:ascii="Arial" w:hAnsi="Arial" w:cs="Arial"/>
          <w:color w:val="000000"/>
          <w:sz w:val="24"/>
          <w:szCs w:val="24"/>
          <w:lang w:val="es-ES_tradnl"/>
        </w:rPr>
      </w:pPr>
    </w:p>
    <w:p w:rsidR="00441EFE" w:rsidRPr="00D65694" w:rsidRDefault="00D65694" w:rsidP="00D65694">
      <w:pPr>
        <w:jc w:val="center"/>
        <w:rPr>
          <w:rFonts w:ascii="Arial" w:hAnsi="Arial" w:cs="Arial"/>
          <w:color w:val="000000"/>
          <w:sz w:val="24"/>
          <w:szCs w:val="24"/>
          <w:lang w:val="es-ES_tradnl"/>
        </w:rPr>
      </w:pPr>
      <w:r>
        <w:rPr>
          <w:rFonts w:ascii="Arial" w:hAnsi="Arial" w:cs="Arial"/>
          <w:b/>
          <w:color w:val="000000"/>
          <w:sz w:val="24"/>
          <w:szCs w:val="24"/>
          <w:lang w:val="es-ES_tradnl"/>
        </w:rPr>
        <w:t xml:space="preserve">I.- </w:t>
      </w:r>
      <w:r w:rsidR="005A25D3" w:rsidRPr="00D65694">
        <w:rPr>
          <w:rFonts w:ascii="Arial" w:hAnsi="Arial" w:cs="Arial"/>
          <w:b/>
          <w:color w:val="000000"/>
          <w:sz w:val="24"/>
          <w:szCs w:val="24"/>
          <w:lang w:val="es-ES_tradnl"/>
        </w:rPr>
        <w:t>COSTOS DE RECONEXION Y REINSTALACION</w:t>
      </w:r>
      <w:r w:rsidR="00441EFE" w:rsidRPr="00D65694">
        <w:rPr>
          <w:rFonts w:ascii="Arial" w:hAnsi="Arial" w:cs="Arial"/>
          <w:color w:val="000000"/>
          <w:sz w:val="24"/>
          <w:szCs w:val="24"/>
          <w:lang w:val="es-ES_tradnl"/>
        </w:rPr>
        <w:t>.</w:t>
      </w:r>
    </w:p>
    <w:p w:rsidR="005A25D3" w:rsidRDefault="005A25D3" w:rsidP="00D65694">
      <w:pPr>
        <w:spacing w:line="240" w:lineRule="auto"/>
        <w:contextualSpacing/>
        <w:jc w:val="both"/>
        <w:rPr>
          <w:rFonts w:ascii="Arial" w:hAnsi="Arial" w:cs="Arial"/>
          <w:color w:val="000000"/>
          <w:sz w:val="24"/>
          <w:szCs w:val="24"/>
          <w:lang w:val="es-ES_tradnl"/>
        </w:rPr>
      </w:pPr>
      <w:r w:rsidRPr="00D65694">
        <w:rPr>
          <w:rFonts w:ascii="Arial" w:hAnsi="Arial" w:cs="Arial"/>
          <w:color w:val="000000"/>
          <w:sz w:val="24"/>
          <w:szCs w:val="24"/>
          <w:lang w:val="es-ES_tradnl"/>
        </w:rPr>
        <w:t>Lo ciertos es, que a estos costos deben aplicársele el Criterio de eficiencia económica, que orienta el régimen tarifario “</w:t>
      </w:r>
      <w:r w:rsidR="00D65694">
        <w:rPr>
          <w:rFonts w:ascii="Arial" w:hAnsi="Arial" w:cs="Arial"/>
          <w:color w:val="000000"/>
          <w:sz w:val="24"/>
          <w:szCs w:val="24"/>
          <w:lang w:val="es-ES_tradnl"/>
        </w:rPr>
        <w:t>…</w:t>
      </w:r>
      <w:r w:rsidRPr="00D65694">
        <w:rPr>
          <w:rFonts w:ascii="Arial" w:hAnsi="Arial" w:cs="Arial"/>
          <w:color w:val="000000"/>
          <w:sz w:val="24"/>
          <w:szCs w:val="24"/>
          <w:lang w:val="es-ES_tradnl"/>
        </w:rPr>
        <w:t>.que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w:t>
      </w:r>
    </w:p>
    <w:p w:rsidR="00D65694" w:rsidRPr="00D65694" w:rsidRDefault="00D65694" w:rsidP="00D65694">
      <w:pPr>
        <w:spacing w:line="240" w:lineRule="auto"/>
        <w:contextualSpacing/>
        <w:jc w:val="both"/>
        <w:rPr>
          <w:rFonts w:ascii="Arial" w:hAnsi="Arial" w:cs="Arial"/>
          <w:color w:val="000000"/>
          <w:sz w:val="24"/>
          <w:szCs w:val="24"/>
          <w:lang w:val="es-ES_tradnl"/>
        </w:rPr>
      </w:pPr>
    </w:p>
    <w:p w:rsidR="005A25D3" w:rsidRDefault="005A25D3" w:rsidP="00D65694">
      <w:pPr>
        <w:spacing w:line="240" w:lineRule="auto"/>
        <w:contextualSpacing/>
        <w:jc w:val="both"/>
        <w:rPr>
          <w:rFonts w:ascii="Arial" w:hAnsi="Arial" w:cs="Arial"/>
          <w:color w:val="000000"/>
          <w:sz w:val="24"/>
          <w:szCs w:val="24"/>
          <w:lang w:val="es-ES_tradnl"/>
        </w:rPr>
      </w:pPr>
      <w:r w:rsidRPr="00D65694">
        <w:rPr>
          <w:rFonts w:ascii="Arial" w:hAnsi="Arial" w:cs="Arial"/>
          <w:color w:val="000000"/>
          <w:sz w:val="24"/>
          <w:szCs w:val="24"/>
          <w:lang w:val="es-ES_tradnl"/>
        </w:rPr>
        <w:t xml:space="preserve">El costo de la reconexión y reinstalación es la consecuencia ineludible de la suspensión y hoy es evidente la  práctica generalizada de las empresas de  crear deudas a los usuarios </w:t>
      </w:r>
      <w:r w:rsidR="00D65694" w:rsidRPr="00D65694">
        <w:rPr>
          <w:rFonts w:ascii="Arial" w:hAnsi="Arial" w:cs="Arial"/>
          <w:color w:val="000000"/>
          <w:sz w:val="24"/>
          <w:szCs w:val="24"/>
          <w:lang w:val="es-ES_tradnl"/>
        </w:rPr>
        <w:t>más</w:t>
      </w:r>
      <w:r w:rsidRPr="00D65694">
        <w:rPr>
          <w:rFonts w:ascii="Arial" w:hAnsi="Arial" w:cs="Arial"/>
          <w:color w:val="000000"/>
          <w:sz w:val="24"/>
          <w:szCs w:val="24"/>
          <w:lang w:val="es-ES_tradnl"/>
        </w:rPr>
        <w:t xml:space="preserve"> allá de los consumos reales, creando un déficit de garantía en relación al  derecho que tienen los usuarios  a la medición.  La sola modalidad de ofrecer productos diferentes al servicio domiciliario y no los separan en las facturas, lleva a dificultar el pago oportuno de las facturas.</w:t>
      </w:r>
    </w:p>
    <w:p w:rsidR="00D65694" w:rsidRPr="00D65694" w:rsidRDefault="00D65694" w:rsidP="00D65694">
      <w:pPr>
        <w:spacing w:line="240" w:lineRule="auto"/>
        <w:contextualSpacing/>
        <w:jc w:val="both"/>
        <w:rPr>
          <w:rFonts w:ascii="Arial" w:hAnsi="Arial" w:cs="Arial"/>
          <w:color w:val="000000"/>
          <w:sz w:val="24"/>
          <w:szCs w:val="24"/>
          <w:lang w:val="es-ES_tradnl"/>
        </w:rPr>
      </w:pPr>
    </w:p>
    <w:p w:rsidR="005A25D3" w:rsidRPr="00D65694" w:rsidRDefault="005A25D3" w:rsidP="00D65694">
      <w:pPr>
        <w:spacing w:line="240" w:lineRule="auto"/>
        <w:contextualSpacing/>
        <w:jc w:val="both"/>
        <w:rPr>
          <w:rFonts w:ascii="Arial" w:hAnsi="Arial" w:cs="Arial"/>
          <w:color w:val="000000"/>
          <w:sz w:val="24"/>
          <w:szCs w:val="24"/>
          <w:lang w:val="es-ES_tradnl"/>
        </w:rPr>
      </w:pPr>
      <w:r w:rsidRPr="00D65694">
        <w:rPr>
          <w:rFonts w:ascii="Arial" w:hAnsi="Arial" w:cs="Arial"/>
          <w:color w:val="000000"/>
          <w:sz w:val="24"/>
          <w:szCs w:val="24"/>
          <w:lang w:val="es-ES_tradnl"/>
        </w:rPr>
        <w:t xml:space="preserve">Las Empresas hoy de Energía, Gas, telefonía Básica, utilizan tecnología de punta para la suspensión del servicio y ese tipo de actividad genera menos costos para </w:t>
      </w:r>
      <w:r w:rsidRPr="00D65694">
        <w:rPr>
          <w:rFonts w:ascii="Arial" w:hAnsi="Arial" w:cs="Arial"/>
          <w:color w:val="000000"/>
          <w:sz w:val="24"/>
          <w:szCs w:val="24"/>
          <w:lang w:val="es-ES_tradnl"/>
        </w:rPr>
        <w:lastRenderedPageBreak/>
        <w:t>la empresa, de allí que surge para  las Comisiones de Regulación, la obligación de  determinar dichos costos, para evitar abusos ya que muchas empresas no publican en sus contratos dichas tarifas.</w:t>
      </w:r>
    </w:p>
    <w:p w:rsidR="004C75B3" w:rsidRPr="00D65694" w:rsidRDefault="004C75B3" w:rsidP="005A25D3">
      <w:pPr>
        <w:jc w:val="both"/>
        <w:rPr>
          <w:rFonts w:ascii="Arial" w:hAnsi="Arial" w:cs="Arial"/>
          <w:b/>
          <w:color w:val="000000"/>
          <w:sz w:val="24"/>
          <w:szCs w:val="24"/>
          <w:lang w:val="es-ES_tradnl"/>
        </w:rPr>
      </w:pPr>
    </w:p>
    <w:p w:rsidR="00441EFE" w:rsidRPr="00D65694" w:rsidRDefault="00D65694" w:rsidP="00D65694">
      <w:pPr>
        <w:jc w:val="center"/>
        <w:rPr>
          <w:rFonts w:ascii="Arial" w:hAnsi="Arial" w:cs="Arial"/>
          <w:color w:val="000000"/>
          <w:sz w:val="24"/>
          <w:szCs w:val="24"/>
          <w:lang w:val="es-ES_tradnl"/>
        </w:rPr>
      </w:pPr>
      <w:r>
        <w:rPr>
          <w:rFonts w:ascii="Arial" w:hAnsi="Arial" w:cs="Arial"/>
          <w:b/>
          <w:color w:val="000000"/>
          <w:sz w:val="24"/>
          <w:szCs w:val="24"/>
          <w:lang w:val="es-ES_tradnl"/>
        </w:rPr>
        <w:t xml:space="preserve">II. </w:t>
      </w:r>
      <w:r w:rsidR="005A25D3" w:rsidRPr="00D65694">
        <w:rPr>
          <w:rFonts w:ascii="Arial" w:hAnsi="Arial" w:cs="Arial"/>
          <w:b/>
          <w:color w:val="000000"/>
          <w:sz w:val="24"/>
          <w:szCs w:val="24"/>
          <w:lang w:val="es-ES_tradnl"/>
        </w:rPr>
        <w:t>PREVENCIÓN Y NO CASTIGO POR SUSPENSION POR INCUMPLIMIENTO.</w:t>
      </w:r>
    </w:p>
    <w:p w:rsidR="005A25D3" w:rsidRDefault="005A25D3" w:rsidP="00D65694">
      <w:pPr>
        <w:spacing w:line="240" w:lineRule="auto"/>
        <w:contextualSpacing/>
        <w:jc w:val="both"/>
        <w:rPr>
          <w:rFonts w:ascii="Arial" w:hAnsi="Arial" w:cs="Arial"/>
          <w:color w:val="000000"/>
          <w:sz w:val="24"/>
          <w:szCs w:val="24"/>
          <w:lang w:val="es-ES_tradnl"/>
        </w:rPr>
      </w:pPr>
      <w:r w:rsidRPr="00D65694">
        <w:rPr>
          <w:rFonts w:ascii="Arial" w:hAnsi="Arial" w:cs="Arial"/>
          <w:color w:val="000000"/>
          <w:sz w:val="24"/>
          <w:szCs w:val="24"/>
          <w:lang w:val="es-ES_tradnl"/>
        </w:rPr>
        <w:t xml:space="preserve">Se señalan muchas causas para suspender por incumplimiento, pero se deja a libre albedrio de la empresa los procedimientos  para determinar o aplicar objetivamente cualquiera de esas causas al usuario, y por tener posición dominante en las zonas de prestación del servicio cometen muchos abusos que deben tener medias de  control rigurosa por ley, no solamente sobre la base de sanciones que generan procesos dilatorios.  Se debe definir por ley este procedimiento para garantizar el derecho de defensa y concretamente el debido proceso establecido en el artículo 29 constitucional. </w:t>
      </w:r>
    </w:p>
    <w:p w:rsidR="00D65694" w:rsidRPr="00D65694" w:rsidRDefault="00D65694" w:rsidP="00D65694">
      <w:pPr>
        <w:spacing w:line="240" w:lineRule="auto"/>
        <w:contextualSpacing/>
        <w:jc w:val="both"/>
        <w:rPr>
          <w:rFonts w:ascii="Arial" w:hAnsi="Arial" w:cs="Arial"/>
          <w:color w:val="000000"/>
          <w:sz w:val="24"/>
          <w:szCs w:val="24"/>
          <w:lang w:val="es-ES_tradnl"/>
        </w:rPr>
      </w:pPr>
    </w:p>
    <w:p w:rsidR="005A25D3" w:rsidRDefault="005A25D3" w:rsidP="00D65694">
      <w:pPr>
        <w:spacing w:line="240" w:lineRule="auto"/>
        <w:contextualSpacing/>
        <w:jc w:val="both"/>
        <w:rPr>
          <w:rFonts w:ascii="Arial" w:hAnsi="Arial" w:cs="Arial"/>
          <w:color w:val="000000"/>
          <w:sz w:val="24"/>
          <w:szCs w:val="24"/>
          <w:lang w:val="es-ES_tradnl"/>
        </w:rPr>
      </w:pPr>
      <w:r w:rsidRPr="00D65694">
        <w:rPr>
          <w:rFonts w:ascii="Arial" w:hAnsi="Arial" w:cs="Arial"/>
          <w:color w:val="000000"/>
          <w:sz w:val="24"/>
          <w:szCs w:val="24"/>
          <w:lang w:val="es-ES_tradnl"/>
        </w:rPr>
        <w:t>Se debe dejar taxativamente, que la suspensión por incumplimiento procede vencido dos periodos de facturación cuando es mensual o bimestral, es una forma de minimizar o prevenir las suspensiones o reinstalaciones, más que castigarlas con cobro de costos, CULTURA que ya está superada en el mundo moderno, con el agravante de una  prestación del servicio  ineficiente.</w:t>
      </w:r>
    </w:p>
    <w:p w:rsidR="00D65694" w:rsidRPr="00D65694" w:rsidRDefault="00D65694" w:rsidP="00D65694">
      <w:pPr>
        <w:spacing w:line="240" w:lineRule="auto"/>
        <w:contextualSpacing/>
        <w:jc w:val="both"/>
        <w:rPr>
          <w:rFonts w:ascii="Arial" w:hAnsi="Arial" w:cs="Arial"/>
          <w:color w:val="000000"/>
          <w:sz w:val="24"/>
          <w:szCs w:val="24"/>
          <w:lang w:val="es-ES_tradnl"/>
        </w:rPr>
      </w:pPr>
    </w:p>
    <w:p w:rsidR="005A25D3" w:rsidRPr="00D65694" w:rsidRDefault="005A25D3" w:rsidP="00D65694">
      <w:pPr>
        <w:spacing w:line="240" w:lineRule="auto"/>
        <w:contextualSpacing/>
        <w:jc w:val="both"/>
        <w:rPr>
          <w:rFonts w:ascii="Arial" w:hAnsi="Arial" w:cs="Arial"/>
          <w:color w:val="000000"/>
          <w:sz w:val="24"/>
          <w:szCs w:val="24"/>
          <w:lang w:val="es-ES_tradnl"/>
        </w:rPr>
      </w:pPr>
      <w:r w:rsidRPr="00D65694">
        <w:rPr>
          <w:rFonts w:ascii="Arial" w:hAnsi="Arial" w:cs="Arial"/>
          <w:color w:val="000000"/>
          <w:sz w:val="24"/>
          <w:szCs w:val="24"/>
          <w:lang w:val="es-ES_tradnl"/>
        </w:rPr>
        <w:t>Por último y dentro de la implementación de la cultura de pago, prevención de la suspensión, se debe atinar en regular  las fechas de pago oportuno dentro de los cinco días de cada mes, al menos para estratos bajos, independientemente de la fecha de corte del periodo de facturación, ya que la mayoría de las empresas han fijado esa fecha para los 19 o 24  de cada mes y la cultura de guardar en los estratos bajos es imposible frente la cascada de necesidades insatisfechas del día a día.</w:t>
      </w:r>
    </w:p>
    <w:p w:rsidR="004C75B3" w:rsidRPr="00D65694" w:rsidRDefault="00D65694" w:rsidP="00D65694">
      <w:pPr>
        <w:jc w:val="center"/>
        <w:rPr>
          <w:rFonts w:ascii="Arial" w:hAnsi="Arial" w:cs="Arial"/>
          <w:b/>
          <w:color w:val="000000"/>
          <w:sz w:val="24"/>
          <w:szCs w:val="24"/>
          <w:lang w:val="es-ES_tradnl"/>
        </w:rPr>
      </w:pPr>
      <w:r>
        <w:rPr>
          <w:rFonts w:ascii="Arial" w:hAnsi="Arial" w:cs="Arial"/>
          <w:b/>
          <w:color w:val="000000"/>
          <w:sz w:val="24"/>
          <w:szCs w:val="24"/>
          <w:lang w:val="es-ES_tradnl"/>
        </w:rPr>
        <w:t xml:space="preserve">III. </w:t>
      </w:r>
      <w:r w:rsidR="004C75B3" w:rsidRPr="00D65694">
        <w:rPr>
          <w:rFonts w:ascii="Arial" w:hAnsi="Arial" w:cs="Arial"/>
          <w:b/>
          <w:color w:val="000000"/>
          <w:sz w:val="24"/>
          <w:szCs w:val="24"/>
          <w:lang w:val="es-ES_tradnl"/>
        </w:rPr>
        <w:t>MODIFICACIONES ESENCIALES DEL PROYECTO.</w:t>
      </w:r>
    </w:p>
    <w:p w:rsidR="004C75B3" w:rsidRPr="00D65694" w:rsidRDefault="004C75B3" w:rsidP="004C75B3">
      <w:pPr>
        <w:adjustRightInd w:val="0"/>
        <w:spacing w:before="28" w:after="28" w:line="240" w:lineRule="atLeast"/>
        <w:jc w:val="both"/>
        <w:textAlignment w:val="center"/>
        <w:rPr>
          <w:rFonts w:ascii="Arial" w:eastAsia="Times New Roman" w:hAnsi="Arial" w:cs="Arial"/>
          <w:color w:val="000000"/>
          <w:sz w:val="24"/>
          <w:szCs w:val="24"/>
          <w:lang w:val="es-ES_tradnl" w:eastAsia="es-ES"/>
        </w:rPr>
      </w:pPr>
      <w:r w:rsidRPr="004C75B3">
        <w:rPr>
          <w:rFonts w:ascii="Arial" w:eastAsia="Times New Roman" w:hAnsi="Arial" w:cs="Arial"/>
          <w:b/>
          <w:bCs/>
          <w:color w:val="000000"/>
          <w:sz w:val="24"/>
          <w:szCs w:val="24"/>
          <w:lang w:val="es-ES_tradnl" w:eastAsia="es-ES"/>
        </w:rPr>
        <w:t xml:space="preserve">En el artículo  que </w:t>
      </w:r>
      <w:r w:rsidRPr="004C75B3">
        <w:rPr>
          <w:rFonts w:ascii="Arial" w:eastAsia="Times New Roman" w:hAnsi="Arial" w:cs="Arial"/>
          <w:color w:val="000000"/>
          <w:sz w:val="24"/>
          <w:szCs w:val="24"/>
          <w:lang w:val="es-ES_tradnl" w:eastAsia="es-ES"/>
        </w:rPr>
        <w:t>Modifica el artículo 96 de la Ley 142 de 1994, se replantea la redacción inicial  de parágrafo 1º y se adiciona un segundo</w:t>
      </w:r>
      <w:r w:rsidRPr="00D65694">
        <w:rPr>
          <w:rFonts w:ascii="Arial" w:eastAsia="Times New Roman" w:hAnsi="Arial" w:cs="Arial"/>
          <w:color w:val="000000"/>
          <w:sz w:val="24"/>
          <w:szCs w:val="24"/>
          <w:lang w:val="es-ES_tradnl" w:eastAsia="es-ES"/>
        </w:rPr>
        <w:t>.</w:t>
      </w:r>
    </w:p>
    <w:p w:rsidR="004C75B3" w:rsidRPr="004C75B3" w:rsidRDefault="004C75B3" w:rsidP="004C75B3">
      <w:pPr>
        <w:adjustRightInd w:val="0"/>
        <w:spacing w:before="28" w:after="28" w:line="240" w:lineRule="atLeast"/>
        <w:jc w:val="both"/>
        <w:textAlignment w:val="center"/>
        <w:rPr>
          <w:rFonts w:ascii="Arial" w:eastAsia="Times New Roman" w:hAnsi="Arial" w:cs="Arial"/>
          <w:color w:val="FF0000"/>
          <w:sz w:val="24"/>
          <w:szCs w:val="24"/>
          <w:lang w:val="es-ES_tradnl" w:eastAsia="es-ES"/>
        </w:rPr>
      </w:pPr>
    </w:p>
    <w:p w:rsidR="004C75B3" w:rsidRPr="004C75B3" w:rsidRDefault="004C75B3" w:rsidP="004C75B3">
      <w:pPr>
        <w:adjustRightInd w:val="0"/>
        <w:spacing w:before="28" w:after="0" w:line="240" w:lineRule="atLeast"/>
        <w:jc w:val="both"/>
        <w:textAlignment w:val="center"/>
        <w:rPr>
          <w:rFonts w:ascii="Arial" w:eastAsia="Times New Roman" w:hAnsi="Arial" w:cs="Arial"/>
          <w:sz w:val="24"/>
          <w:szCs w:val="24"/>
          <w:lang w:val="es-ES_tradnl" w:eastAsia="es-ES"/>
        </w:rPr>
      </w:pPr>
      <w:r w:rsidRPr="004C75B3">
        <w:rPr>
          <w:rFonts w:ascii="Arial" w:eastAsia="Times New Roman" w:hAnsi="Arial" w:cs="Arial"/>
          <w:b/>
          <w:bCs/>
          <w:color w:val="000000"/>
          <w:sz w:val="24"/>
          <w:szCs w:val="24"/>
          <w:lang w:val="es-ES_tradnl" w:eastAsia="es-ES"/>
        </w:rPr>
        <w:t>En el artículo 6° que m</w:t>
      </w:r>
      <w:r w:rsidRPr="004C75B3">
        <w:rPr>
          <w:rFonts w:ascii="Arial" w:eastAsia="Times New Roman" w:hAnsi="Arial" w:cs="Arial"/>
          <w:color w:val="000000"/>
          <w:sz w:val="24"/>
          <w:szCs w:val="24"/>
          <w:lang w:val="es-ES_tradnl" w:eastAsia="es-ES"/>
        </w:rPr>
        <w:t xml:space="preserve">odifica el artículo 97 de la Ley 142 de 1994, se sugiere volver a la redacción original del artículo en su segunda  parte para volver a incluir  el término “medidor” </w:t>
      </w:r>
      <w:r w:rsidRPr="004C75B3">
        <w:rPr>
          <w:rFonts w:ascii="Arial" w:eastAsia="Times New Roman" w:hAnsi="Arial" w:cs="Arial"/>
          <w:color w:val="FF0000"/>
          <w:sz w:val="24"/>
          <w:szCs w:val="24"/>
          <w:lang w:val="es-ES_tradnl" w:eastAsia="es-ES"/>
        </w:rPr>
        <w:t xml:space="preserve">, </w:t>
      </w:r>
      <w:r w:rsidRPr="004C75B3">
        <w:rPr>
          <w:rFonts w:ascii="Arial" w:eastAsia="Times New Roman" w:hAnsi="Arial" w:cs="Arial"/>
          <w:sz w:val="24"/>
          <w:szCs w:val="24"/>
          <w:lang w:val="es-ES_tradnl" w:eastAsia="es-ES"/>
        </w:rPr>
        <w:t xml:space="preserve">somos del parecer, que este texto es más contundente que el modificado, ya que por solo mantener la propiedad de los medidores en cabeza de las empresas, solo propone se asuman aportes por conexión y acometida, cuando ya de hecho los proyectos de expansión del servicio ejecutados por los municipios y </w:t>
      </w:r>
      <w:proofErr w:type="spellStart"/>
      <w:r w:rsidRPr="004C75B3">
        <w:rPr>
          <w:rFonts w:ascii="Arial" w:eastAsia="Times New Roman" w:hAnsi="Arial" w:cs="Arial"/>
          <w:sz w:val="24"/>
          <w:szCs w:val="24"/>
          <w:lang w:val="es-ES_tradnl" w:eastAsia="es-ES"/>
        </w:rPr>
        <w:t>Dptos</w:t>
      </w:r>
      <w:proofErr w:type="spellEnd"/>
      <w:r w:rsidRPr="004C75B3">
        <w:rPr>
          <w:rFonts w:ascii="Arial" w:eastAsia="Times New Roman" w:hAnsi="Arial" w:cs="Arial"/>
          <w:sz w:val="24"/>
          <w:szCs w:val="24"/>
          <w:lang w:val="es-ES_tradnl" w:eastAsia="es-ES"/>
        </w:rPr>
        <w:t xml:space="preserve"> vienen asumiendo dichos costos. </w:t>
      </w:r>
    </w:p>
    <w:p w:rsidR="004C75B3" w:rsidRPr="004C75B3" w:rsidRDefault="004C75B3" w:rsidP="004C75B3">
      <w:pPr>
        <w:adjustRightInd w:val="0"/>
        <w:spacing w:before="28" w:after="0" w:line="240" w:lineRule="atLeast"/>
        <w:jc w:val="both"/>
        <w:textAlignment w:val="center"/>
        <w:rPr>
          <w:rFonts w:ascii="Arial" w:eastAsia="Times New Roman" w:hAnsi="Arial" w:cs="Arial"/>
          <w:sz w:val="24"/>
          <w:szCs w:val="24"/>
          <w:lang w:val="es-ES_tradnl" w:eastAsia="es-ES"/>
        </w:rPr>
      </w:pPr>
    </w:p>
    <w:p w:rsidR="004C75B3" w:rsidRPr="004C75B3" w:rsidRDefault="004C75B3" w:rsidP="004C75B3">
      <w:pPr>
        <w:adjustRightInd w:val="0"/>
        <w:spacing w:before="28" w:after="28" w:line="240" w:lineRule="atLeast"/>
        <w:jc w:val="both"/>
        <w:textAlignment w:val="center"/>
        <w:rPr>
          <w:rFonts w:ascii="Arial" w:eastAsia="Times New Roman" w:hAnsi="Arial" w:cs="Arial"/>
          <w:color w:val="000000"/>
          <w:sz w:val="24"/>
          <w:szCs w:val="24"/>
          <w:lang w:val="es-ES_tradnl" w:eastAsia="es-ES"/>
        </w:rPr>
      </w:pPr>
      <w:r w:rsidRPr="004C75B3">
        <w:rPr>
          <w:rFonts w:ascii="Arial" w:eastAsia="Times New Roman" w:hAnsi="Arial" w:cs="Arial"/>
          <w:color w:val="000000"/>
          <w:sz w:val="24"/>
          <w:szCs w:val="24"/>
          <w:lang w:val="es-ES_tradnl" w:eastAsia="es-ES"/>
        </w:rPr>
        <w:t xml:space="preserve">En todo caso, los cargos por aportes de conexión domiciliaria, acometida  y medidor de los estratos 1, 2 y 3, podrán ser cubiertos por la nación, el departamento o el municipio, mediante apropiaciones presupuestales que subsidien el valor de los citados cargos y de subsistir un saldo a favor de la Empresa, se aplicarán los plazos establecidos en el inciso anterior, con tasas de </w:t>
      </w:r>
      <w:r w:rsidRPr="004C75B3">
        <w:rPr>
          <w:rFonts w:ascii="Arial" w:eastAsia="Times New Roman" w:hAnsi="Arial" w:cs="Arial"/>
          <w:color w:val="000000"/>
          <w:sz w:val="24"/>
          <w:szCs w:val="24"/>
          <w:lang w:val="es-ES_tradnl" w:eastAsia="es-ES"/>
        </w:rPr>
        <w:lastRenderedPageBreak/>
        <w:t>interés privilegiada; los plazos por ningún motivo serán inferiores a tres (3) años, salvo renuncia expresa del usuario.”</w:t>
      </w:r>
    </w:p>
    <w:p w:rsidR="004C75B3" w:rsidRPr="004C75B3" w:rsidRDefault="004C75B3" w:rsidP="004C75B3">
      <w:pPr>
        <w:adjustRightInd w:val="0"/>
        <w:spacing w:before="28" w:after="0" w:line="240" w:lineRule="atLeast"/>
        <w:jc w:val="both"/>
        <w:textAlignment w:val="center"/>
        <w:rPr>
          <w:rFonts w:ascii="Arial" w:eastAsia="Times New Roman" w:hAnsi="Arial" w:cs="Arial"/>
          <w:color w:val="000000"/>
          <w:sz w:val="24"/>
          <w:szCs w:val="24"/>
          <w:lang w:val="es-ES_tradnl" w:eastAsia="es-ES"/>
        </w:rPr>
      </w:pPr>
    </w:p>
    <w:p w:rsidR="004C75B3" w:rsidRPr="004C75B3" w:rsidRDefault="004C75B3" w:rsidP="004C75B3">
      <w:pPr>
        <w:adjustRightInd w:val="0"/>
        <w:spacing w:before="28" w:after="28" w:line="240" w:lineRule="atLeast"/>
        <w:jc w:val="both"/>
        <w:textAlignment w:val="center"/>
        <w:rPr>
          <w:rFonts w:ascii="Arial" w:eastAsia="Times New Roman" w:hAnsi="Arial" w:cs="Arial"/>
          <w:color w:val="000000"/>
          <w:sz w:val="24"/>
          <w:szCs w:val="24"/>
          <w:lang w:val="es-ES_tradnl" w:eastAsia="es-ES"/>
        </w:rPr>
      </w:pPr>
      <w:r w:rsidRPr="004C75B3">
        <w:rPr>
          <w:rFonts w:ascii="Arial" w:eastAsia="Times New Roman" w:hAnsi="Arial" w:cs="Arial"/>
          <w:b/>
          <w:bCs/>
          <w:color w:val="000000"/>
          <w:sz w:val="24"/>
          <w:szCs w:val="24"/>
          <w:lang w:val="es-ES_tradnl" w:eastAsia="es-ES"/>
        </w:rPr>
        <w:t xml:space="preserve">El artículo 7° que </w:t>
      </w:r>
      <w:r w:rsidRPr="004C75B3">
        <w:rPr>
          <w:rFonts w:ascii="Arial" w:eastAsia="Times New Roman" w:hAnsi="Arial" w:cs="Arial"/>
          <w:color w:val="000000"/>
          <w:sz w:val="24"/>
          <w:szCs w:val="24"/>
          <w:lang w:val="es-ES_tradnl" w:eastAsia="es-ES"/>
        </w:rPr>
        <w:t xml:space="preserve"> modifica el artículo 130 de la Ley 142 de 1994, lo que hacía era reafirmar una modificación que ya está en la ley 689 de 2001 por tanto no hay necesidad de volver sobre ese texto.  La modificación se hace concretamente al parágrafo y que el incumplimiento se tipifique en</w:t>
      </w:r>
      <w:r w:rsidRPr="004C75B3">
        <w:rPr>
          <w:rFonts w:ascii="Arial" w:eastAsia="Times New Roman" w:hAnsi="Arial" w:cs="Arial"/>
          <w:bCs/>
          <w:color w:val="000000"/>
          <w:sz w:val="24"/>
          <w:szCs w:val="24"/>
          <w:lang w:val="es-ES_tradnl" w:eastAsia="es-ES"/>
        </w:rPr>
        <w:t xml:space="preserve"> dos períodos consecutivos de facturación, y consecuentemente la obligación que las empresas  de suspender el servicio dentro los últimos quince (15) días del periodo siguiente.</w:t>
      </w:r>
    </w:p>
    <w:p w:rsidR="004C75B3" w:rsidRPr="004C75B3" w:rsidRDefault="004C75B3" w:rsidP="004C75B3">
      <w:pPr>
        <w:adjustRightInd w:val="0"/>
        <w:spacing w:before="28" w:after="28" w:line="240" w:lineRule="atLeast"/>
        <w:ind w:firstLine="283"/>
        <w:jc w:val="both"/>
        <w:textAlignment w:val="center"/>
        <w:rPr>
          <w:rFonts w:ascii="Arial" w:eastAsia="Times New Roman" w:hAnsi="Arial" w:cs="Arial"/>
          <w:color w:val="000000"/>
          <w:sz w:val="24"/>
          <w:szCs w:val="24"/>
          <w:lang w:val="es-ES_tradnl" w:eastAsia="es-ES"/>
        </w:rPr>
      </w:pPr>
    </w:p>
    <w:p w:rsidR="004C75B3" w:rsidRPr="004C75B3" w:rsidRDefault="004C75B3" w:rsidP="004C75B3">
      <w:pPr>
        <w:adjustRightInd w:val="0"/>
        <w:spacing w:before="28" w:after="28" w:line="240" w:lineRule="atLeast"/>
        <w:jc w:val="both"/>
        <w:textAlignment w:val="center"/>
        <w:rPr>
          <w:rFonts w:ascii="Arial" w:eastAsia="Times New Roman" w:hAnsi="Arial" w:cs="Arial"/>
          <w:color w:val="000000"/>
          <w:sz w:val="24"/>
          <w:szCs w:val="24"/>
          <w:lang w:val="es-ES_tradnl" w:eastAsia="es-ES"/>
        </w:rPr>
      </w:pPr>
      <w:r w:rsidRPr="004C75B3">
        <w:rPr>
          <w:rFonts w:ascii="Arial" w:eastAsia="Times New Roman" w:hAnsi="Arial" w:cs="Arial"/>
          <w:b/>
          <w:bCs/>
          <w:color w:val="000000"/>
          <w:sz w:val="24"/>
          <w:szCs w:val="24"/>
          <w:lang w:val="es-ES_tradnl" w:eastAsia="es-ES"/>
        </w:rPr>
        <w:t>El artículo 8° que m</w:t>
      </w:r>
      <w:r w:rsidRPr="004C75B3">
        <w:rPr>
          <w:rFonts w:ascii="Arial" w:eastAsia="Times New Roman" w:hAnsi="Arial" w:cs="Arial"/>
          <w:color w:val="000000"/>
          <w:sz w:val="24"/>
          <w:szCs w:val="24"/>
          <w:lang w:val="es-ES_tradnl" w:eastAsia="es-ES"/>
        </w:rPr>
        <w:t>odifica el artículo 132 de la Ley 142 de 1994, se establece una especie de jerarquía en las fuentes que regirán el contrato  y se establece que tanto las condiciones especiales y las uniformes que se señalen por la empresa no podrán desconocer o contravenir la ley y la jurisprudencia. Se reorganiza la redacción del artículo para una mejor comprensión e interpretación.</w:t>
      </w:r>
    </w:p>
    <w:p w:rsidR="004C75B3" w:rsidRPr="004C75B3" w:rsidRDefault="004C75B3" w:rsidP="004C75B3">
      <w:pPr>
        <w:adjustRightInd w:val="0"/>
        <w:spacing w:before="28" w:after="28" w:line="240" w:lineRule="atLeast"/>
        <w:ind w:firstLine="283"/>
        <w:jc w:val="both"/>
        <w:textAlignment w:val="center"/>
        <w:rPr>
          <w:rFonts w:ascii="Arial" w:eastAsia="Times New Roman" w:hAnsi="Arial" w:cs="Arial"/>
          <w:color w:val="000000"/>
          <w:sz w:val="24"/>
          <w:szCs w:val="24"/>
          <w:lang w:val="es-ES_tradnl" w:eastAsia="es-ES"/>
        </w:rPr>
      </w:pPr>
    </w:p>
    <w:p w:rsidR="004C75B3" w:rsidRPr="004C75B3" w:rsidRDefault="004C75B3" w:rsidP="004C75B3">
      <w:pPr>
        <w:adjustRightInd w:val="0"/>
        <w:spacing w:before="28" w:after="28" w:line="240" w:lineRule="atLeast"/>
        <w:jc w:val="both"/>
        <w:textAlignment w:val="center"/>
        <w:rPr>
          <w:rFonts w:ascii="Arial" w:eastAsia="Times New Roman" w:hAnsi="Arial" w:cs="Arial"/>
          <w:color w:val="000000"/>
          <w:sz w:val="24"/>
          <w:szCs w:val="24"/>
          <w:lang w:val="es-ES_tradnl" w:eastAsia="es-ES"/>
        </w:rPr>
      </w:pPr>
      <w:r w:rsidRPr="004C75B3">
        <w:rPr>
          <w:rFonts w:ascii="Arial" w:eastAsia="Times New Roman" w:hAnsi="Arial" w:cs="Arial"/>
          <w:color w:val="000000"/>
          <w:sz w:val="24"/>
          <w:szCs w:val="24"/>
          <w:lang w:val="es-ES_tradnl" w:eastAsia="es-ES"/>
        </w:rPr>
        <w:t>La decisión de incluir a la jurisprudencia dentro de las fuentes que regirán el contrato obedece a que la mayor parte de ella ha constituido una gruesa línea jurisprudencial en defensa del usuario y limitando la posición dominante de las empresas prestadoras del servicio.  Esa gran parte del acervo jurisprudencial no ha sido incluida en las grandes reformas a la ley 142 de 1994.</w:t>
      </w:r>
    </w:p>
    <w:p w:rsidR="004C75B3" w:rsidRPr="004C75B3" w:rsidRDefault="004C75B3" w:rsidP="004C75B3">
      <w:pPr>
        <w:adjustRightInd w:val="0"/>
        <w:spacing w:before="28" w:after="28" w:line="240" w:lineRule="atLeast"/>
        <w:jc w:val="both"/>
        <w:textAlignment w:val="center"/>
        <w:rPr>
          <w:rFonts w:ascii="Arial" w:eastAsia="Times New Roman" w:hAnsi="Arial" w:cs="Arial"/>
          <w:b/>
          <w:bCs/>
          <w:color w:val="000000"/>
          <w:sz w:val="24"/>
          <w:szCs w:val="24"/>
          <w:lang w:val="es-ES_tradnl" w:eastAsia="es-ES"/>
        </w:rPr>
      </w:pPr>
    </w:p>
    <w:p w:rsidR="004C75B3" w:rsidRPr="004C75B3" w:rsidRDefault="004C75B3" w:rsidP="004C75B3">
      <w:pPr>
        <w:adjustRightInd w:val="0"/>
        <w:spacing w:before="28" w:after="28" w:line="240" w:lineRule="atLeast"/>
        <w:jc w:val="both"/>
        <w:textAlignment w:val="center"/>
        <w:rPr>
          <w:rFonts w:ascii="Arial" w:eastAsia="Times New Roman" w:hAnsi="Arial" w:cs="Arial"/>
          <w:color w:val="000000"/>
          <w:sz w:val="24"/>
          <w:szCs w:val="24"/>
          <w:lang w:val="es-ES_tradnl" w:eastAsia="es-ES"/>
        </w:rPr>
      </w:pPr>
      <w:r w:rsidRPr="004C75B3">
        <w:rPr>
          <w:rFonts w:ascii="Arial" w:eastAsia="Times New Roman" w:hAnsi="Arial" w:cs="Arial"/>
          <w:b/>
          <w:bCs/>
          <w:color w:val="000000"/>
          <w:sz w:val="24"/>
          <w:szCs w:val="24"/>
          <w:lang w:val="es-ES_tradnl" w:eastAsia="es-ES"/>
        </w:rPr>
        <w:t>En el artículo 9° que m</w:t>
      </w:r>
      <w:r w:rsidRPr="004C75B3">
        <w:rPr>
          <w:rFonts w:ascii="Arial" w:eastAsia="Times New Roman" w:hAnsi="Arial" w:cs="Arial"/>
          <w:color w:val="000000"/>
          <w:sz w:val="24"/>
          <w:szCs w:val="24"/>
          <w:lang w:val="es-ES_tradnl" w:eastAsia="es-ES"/>
        </w:rPr>
        <w:t xml:space="preserve">odifica el artículo 140 de la Ley 142 de 1994, se defiere a la ley y a la regulación los eventos en que habrá corte o suspensión, sin que sea posible que siga en cabeza de las empresas tal </w:t>
      </w:r>
      <w:proofErr w:type="spellStart"/>
      <w:r w:rsidRPr="004C75B3">
        <w:rPr>
          <w:rFonts w:ascii="Arial" w:eastAsia="Times New Roman" w:hAnsi="Arial" w:cs="Arial"/>
          <w:color w:val="000000"/>
          <w:sz w:val="24"/>
          <w:szCs w:val="24"/>
          <w:lang w:val="es-ES_tradnl" w:eastAsia="es-ES"/>
        </w:rPr>
        <w:t>discresionalidad</w:t>
      </w:r>
      <w:proofErr w:type="spellEnd"/>
      <w:r w:rsidRPr="004C75B3">
        <w:rPr>
          <w:rFonts w:ascii="Arial" w:eastAsia="Times New Roman" w:hAnsi="Arial" w:cs="Arial"/>
          <w:color w:val="000000"/>
          <w:sz w:val="24"/>
          <w:szCs w:val="24"/>
          <w:lang w:val="es-ES_tradnl" w:eastAsia="es-ES"/>
        </w:rPr>
        <w:t xml:space="preserve"> que lo que  ha traído es abuzo de la posición dominante de las empresas. De igual manera se deja establecido que para que haya lugar a la suspensión del servicio se deberá tener evidenciarse una falta de pago de dos periodos consecutivos </w:t>
      </w:r>
    </w:p>
    <w:p w:rsidR="004C75B3" w:rsidRPr="004C75B3" w:rsidRDefault="004C75B3" w:rsidP="004C75B3">
      <w:pPr>
        <w:adjustRightInd w:val="0"/>
        <w:spacing w:before="28" w:after="28" w:line="240" w:lineRule="atLeast"/>
        <w:jc w:val="both"/>
        <w:textAlignment w:val="center"/>
        <w:rPr>
          <w:rFonts w:ascii="Arial" w:eastAsia="Times New Roman" w:hAnsi="Arial" w:cs="Arial"/>
          <w:color w:val="000000"/>
          <w:sz w:val="24"/>
          <w:szCs w:val="24"/>
          <w:lang w:val="es-ES_tradnl" w:eastAsia="es-ES"/>
        </w:rPr>
      </w:pPr>
    </w:p>
    <w:p w:rsidR="004C75B3" w:rsidRPr="004C75B3" w:rsidRDefault="004C75B3" w:rsidP="004C75B3">
      <w:pPr>
        <w:tabs>
          <w:tab w:val="left" w:pos="3720"/>
        </w:tabs>
        <w:adjustRightInd w:val="0"/>
        <w:spacing w:before="28" w:after="28" w:line="240" w:lineRule="atLeast"/>
        <w:jc w:val="both"/>
        <w:textAlignment w:val="center"/>
        <w:rPr>
          <w:rFonts w:ascii="Arial" w:eastAsia="Times New Roman" w:hAnsi="Arial" w:cs="Arial"/>
          <w:color w:val="000000"/>
          <w:sz w:val="24"/>
          <w:szCs w:val="24"/>
          <w:lang w:val="es-ES_tradnl" w:eastAsia="es-ES"/>
        </w:rPr>
      </w:pPr>
      <w:r w:rsidRPr="004C75B3">
        <w:rPr>
          <w:rFonts w:ascii="Arial" w:eastAsia="Times New Roman" w:hAnsi="Arial" w:cs="Arial"/>
          <w:b/>
          <w:bCs/>
          <w:color w:val="000000"/>
          <w:sz w:val="24"/>
          <w:szCs w:val="24"/>
          <w:u w:val="single" w:color="000000"/>
          <w:lang w:val="es-ES_tradnl" w:eastAsia="es-ES"/>
        </w:rPr>
        <w:t xml:space="preserve">El artículo 10, </w:t>
      </w:r>
      <w:r w:rsidRPr="004C75B3">
        <w:rPr>
          <w:rFonts w:ascii="Arial" w:eastAsia="Times New Roman" w:hAnsi="Arial" w:cs="Arial"/>
          <w:b/>
          <w:bCs/>
          <w:color w:val="000000"/>
          <w:sz w:val="24"/>
          <w:szCs w:val="24"/>
          <w:lang w:val="es-ES_tradnl" w:eastAsia="es-ES"/>
        </w:rPr>
        <w:t xml:space="preserve"> a</w:t>
      </w:r>
      <w:r w:rsidRPr="004C75B3">
        <w:rPr>
          <w:rFonts w:ascii="Arial" w:eastAsia="Times New Roman" w:hAnsi="Arial" w:cs="Arial"/>
          <w:color w:val="000000"/>
          <w:sz w:val="24"/>
          <w:szCs w:val="24"/>
          <w:lang w:val="es-ES_tradnl" w:eastAsia="es-ES"/>
        </w:rPr>
        <w:t>diciona un nuevo artículo en el Título VIII Capítulo III de la Ley 142 de 1994 y, define lo que es el pago oportuno y sugiere  la implementación de la cultura de pago, prevención de la suspensión, estableciendo  las fechas de pago oportuno dentro de los cinco días de cada mes, al menos para estratos bajos, independientemente de la fecha de corte del periodo de facturación, ya que la mayoría de las empresas han fijado esa fecha para los 19 o 24  de cada mes y la cultura de guardar en los estratos bajos es imposible frente la cascada de necesidades insatisfechas del día a día.</w:t>
      </w:r>
    </w:p>
    <w:p w:rsidR="004C75B3" w:rsidRPr="004C75B3" w:rsidRDefault="004C75B3" w:rsidP="004C75B3">
      <w:pPr>
        <w:adjustRightInd w:val="0"/>
        <w:spacing w:before="28" w:after="28" w:line="240" w:lineRule="atLeast"/>
        <w:jc w:val="both"/>
        <w:textAlignment w:val="center"/>
        <w:rPr>
          <w:rFonts w:ascii="Arial" w:eastAsia="Times New Roman" w:hAnsi="Arial" w:cs="Arial"/>
          <w:color w:val="000000"/>
          <w:sz w:val="24"/>
          <w:szCs w:val="24"/>
          <w:lang w:val="es-ES_tradnl" w:eastAsia="es-ES"/>
        </w:rPr>
      </w:pPr>
    </w:p>
    <w:p w:rsidR="004C75B3" w:rsidRPr="004C75B3" w:rsidRDefault="004C75B3" w:rsidP="004C75B3">
      <w:pPr>
        <w:adjustRightInd w:val="0"/>
        <w:spacing w:before="28" w:after="28" w:line="240" w:lineRule="atLeast"/>
        <w:jc w:val="both"/>
        <w:textAlignment w:val="center"/>
        <w:rPr>
          <w:rFonts w:ascii="Arial" w:eastAsia="Times New Roman" w:hAnsi="Arial" w:cs="Arial"/>
          <w:color w:val="000000"/>
          <w:sz w:val="24"/>
          <w:szCs w:val="24"/>
          <w:lang w:val="es-ES_tradnl" w:eastAsia="es-ES"/>
        </w:rPr>
      </w:pPr>
      <w:r w:rsidRPr="004C75B3">
        <w:rPr>
          <w:rFonts w:ascii="Arial" w:eastAsia="Times New Roman" w:hAnsi="Arial" w:cs="Arial"/>
          <w:color w:val="000000"/>
          <w:sz w:val="24"/>
          <w:szCs w:val="24"/>
          <w:lang w:val="es-ES_tradnl" w:eastAsia="es-ES"/>
        </w:rPr>
        <w:t>La adición realizada en al parágrafo 2º atina a dar una protección a la vida de los usuarios con tratamiento privilegiado frente a la constitución y la ley.</w:t>
      </w:r>
    </w:p>
    <w:p w:rsidR="004C75B3" w:rsidRPr="004C75B3" w:rsidRDefault="004C75B3" w:rsidP="004C75B3">
      <w:pPr>
        <w:adjustRightInd w:val="0"/>
        <w:spacing w:before="28" w:after="28" w:line="240" w:lineRule="atLeast"/>
        <w:ind w:firstLine="283"/>
        <w:jc w:val="both"/>
        <w:textAlignment w:val="center"/>
        <w:rPr>
          <w:rFonts w:ascii="Arial" w:eastAsia="Times New Roman" w:hAnsi="Arial" w:cs="Arial"/>
          <w:color w:val="000000"/>
          <w:sz w:val="24"/>
          <w:szCs w:val="24"/>
          <w:lang w:val="es-ES_tradnl" w:eastAsia="es-ES"/>
        </w:rPr>
      </w:pPr>
    </w:p>
    <w:p w:rsidR="004C75B3" w:rsidRPr="004C75B3" w:rsidRDefault="004C75B3" w:rsidP="004C75B3">
      <w:pPr>
        <w:adjustRightInd w:val="0"/>
        <w:spacing w:before="28" w:after="28" w:line="240" w:lineRule="atLeast"/>
        <w:jc w:val="both"/>
        <w:textAlignment w:val="center"/>
        <w:rPr>
          <w:rFonts w:ascii="Arial" w:eastAsia="Times New Roman" w:hAnsi="Arial" w:cs="Arial"/>
          <w:color w:val="000000"/>
          <w:sz w:val="24"/>
          <w:szCs w:val="24"/>
          <w:lang w:val="es-ES_tradnl" w:eastAsia="es-ES"/>
        </w:rPr>
      </w:pPr>
      <w:r w:rsidRPr="004C75B3">
        <w:rPr>
          <w:rFonts w:ascii="Arial" w:eastAsia="Times New Roman" w:hAnsi="Arial" w:cs="Arial"/>
          <w:b/>
          <w:bCs/>
          <w:color w:val="000000"/>
          <w:sz w:val="24"/>
          <w:szCs w:val="24"/>
          <w:lang w:val="es-ES_tradnl" w:eastAsia="es-ES"/>
        </w:rPr>
        <w:t>En el artículo 11 que m</w:t>
      </w:r>
      <w:r w:rsidRPr="004C75B3">
        <w:rPr>
          <w:rFonts w:ascii="Arial" w:eastAsia="Times New Roman" w:hAnsi="Arial" w:cs="Arial"/>
          <w:color w:val="000000"/>
          <w:sz w:val="24"/>
          <w:szCs w:val="24"/>
          <w:lang w:val="es-ES_tradnl" w:eastAsia="es-ES"/>
        </w:rPr>
        <w:t xml:space="preserve">odifica el artículo 142 de la Ley 142 de 1994, se defiere  a las Comisiones de regulación establecer las tarifas por concepto de reconexión o reinstalación y que estas se hagan de manera inmediata, no se deja el tiempo razonable de 24 horas debido a que estos servicios son esenciales o </w:t>
      </w:r>
      <w:r w:rsidRPr="004C75B3">
        <w:rPr>
          <w:rFonts w:ascii="Arial" w:eastAsia="Times New Roman" w:hAnsi="Arial" w:cs="Arial"/>
          <w:color w:val="000000"/>
          <w:sz w:val="24"/>
          <w:szCs w:val="24"/>
          <w:lang w:val="es-ES_tradnl" w:eastAsia="es-ES"/>
        </w:rPr>
        <w:lastRenderedPageBreak/>
        <w:t>fundamentales para la dignidad humana, amparándose también las situaciones particulares en que sea vea afectada la vida humana o las personas con especial protección del estado como los niños, disminuidos físicos  y tercera edad, entre otros.</w:t>
      </w:r>
    </w:p>
    <w:p w:rsidR="004C75B3" w:rsidRPr="004C75B3" w:rsidRDefault="004C75B3" w:rsidP="004C75B3">
      <w:pPr>
        <w:adjustRightInd w:val="0"/>
        <w:spacing w:before="28" w:after="28" w:line="240" w:lineRule="atLeast"/>
        <w:ind w:firstLine="283"/>
        <w:jc w:val="both"/>
        <w:textAlignment w:val="center"/>
        <w:rPr>
          <w:rFonts w:ascii="Arial" w:eastAsia="Times New Roman" w:hAnsi="Arial" w:cs="Arial"/>
          <w:b/>
          <w:bCs/>
          <w:color w:val="000000"/>
          <w:sz w:val="24"/>
          <w:szCs w:val="24"/>
          <w:lang w:val="es-ES_tradnl" w:eastAsia="es-ES"/>
        </w:rPr>
      </w:pPr>
      <w:r w:rsidRPr="004C75B3">
        <w:rPr>
          <w:rFonts w:ascii="Arial" w:eastAsia="Times New Roman" w:hAnsi="Arial" w:cs="Arial"/>
          <w:color w:val="000000"/>
          <w:sz w:val="24"/>
          <w:szCs w:val="24"/>
          <w:lang w:val="es-ES_tradnl" w:eastAsia="es-ES"/>
        </w:rPr>
        <w:t xml:space="preserve"> </w:t>
      </w:r>
    </w:p>
    <w:p w:rsidR="004C75B3" w:rsidRPr="00D65694" w:rsidRDefault="004C75B3" w:rsidP="004C75B3">
      <w:pPr>
        <w:adjustRightInd w:val="0"/>
        <w:spacing w:before="28" w:after="28" w:line="240" w:lineRule="atLeast"/>
        <w:jc w:val="both"/>
        <w:textAlignment w:val="center"/>
        <w:rPr>
          <w:rFonts w:ascii="Arial" w:eastAsia="Times New Roman" w:hAnsi="Arial" w:cs="Arial"/>
          <w:color w:val="000000"/>
          <w:spacing w:val="-5"/>
          <w:sz w:val="24"/>
          <w:szCs w:val="24"/>
          <w:lang w:val="es-ES_tradnl" w:eastAsia="es-ES"/>
        </w:rPr>
      </w:pPr>
      <w:r w:rsidRPr="004C75B3">
        <w:rPr>
          <w:rFonts w:ascii="Arial" w:eastAsia="Times New Roman" w:hAnsi="Arial" w:cs="Arial"/>
          <w:b/>
          <w:bCs/>
          <w:color w:val="000000"/>
          <w:sz w:val="24"/>
          <w:szCs w:val="24"/>
          <w:lang w:val="es-ES_tradnl" w:eastAsia="es-ES"/>
        </w:rPr>
        <w:t>En el artículo 12</w:t>
      </w:r>
      <w:r w:rsidRPr="004C75B3">
        <w:rPr>
          <w:rFonts w:ascii="Arial" w:eastAsia="Times New Roman" w:hAnsi="Arial" w:cs="Arial"/>
          <w:color w:val="000000"/>
          <w:sz w:val="24"/>
          <w:szCs w:val="24"/>
          <w:lang w:val="es-ES_tradnl" w:eastAsia="es-ES"/>
        </w:rPr>
        <w:t xml:space="preserve"> que modifica el artículo 144 de la Ley 142 de 1994,</w:t>
      </w:r>
      <w:r w:rsidRPr="004C75B3">
        <w:rPr>
          <w:rFonts w:ascii="Arial" w:eastAsia="Times New Roman" w:hAnsi="Arial" w:cs="Arial"/>
          <w:color w:val="000000"/>
          <w:spacing w:val="-5"/>
          <w:sz w:val="24"/>
          <w:szCs w:val="24"/>
          <w:lang w:val="es-ES_tradnl" w:eastAsia="es-ES"/>
        </w:rPr>
        <w:t xml:space="preserve"> se establecen medidas para salvaguardar el debido proceso cuando la empresa deba reparar o reemplazar los medidores por cuenta del  usuario o suscriptor. Se adicionan  en los procedimientos </w:t>
      </w:r>
      <w:r w:rsidR="00D65694">
        <w:rPr>
          <w:rFonts w:ascii="Arial" w:eastAsia="Times New Roman" w:hAnsi="Arial" w:cs="Arial"/>
          <w:color w:val="000000"/>
          <w:spacing w:val="-5"/>
          <w:sz w:val="24"/>
          <w:szCs w:val="24"/>
          <w:lang w:val="es-ES_tradnl" w:eastAsia="es-ES"/>
        </w:rPr>
        <w:t xml:space="preserve"> </w:t>
      </w:r>
      <w:r w:rsidRPr="004C75B3">
        <w:rPr>
          <w:rFonts w:ascii="Arial" w:eastAsia="Times New Roman" w:hAnsi="Arial" w:cs="Arial"/>
          <w:color w:val="000000"/>
          <w:spacing w:val="-5"/>
          <w:sz w:val="24"/>
          <w:szCs w:val="24"/>
          <w:lang w:val="es-ES_tradnl" w:eastAsia="es-ES"/>
        </w:rPr>
        <w:t>que siempre y cuando se le notifique con anterioridad y con un plazo razonable que permita garantizar el debido proceso</w:t>
      </w:r>
    </w:p>
    <w:p w:rsidR="004C75B3" w:rsidRPr="00D65694" w:rsidRDefault="004C75B3" w:rsidP="004C75B3">
      <w:pPr>
        <w:adjustRightInd w:val="0"/>
        <w:spacing w:before="28" w:after="28" w:line="240" w:lineRule="atLeast"/>
        <w:jc w:val="both"/>
        <w:textAlignment w:val="center"/>
        <w:rPr>
          <w:rFonts w:ascii="Arial" w:eastAsia="Times New Roman" w:hAnsi="Arial" w:cs="Arial"/>
          <w:color w:val="000000"/>
          <w:spacing w:val="-5"/>
          <w:sz w:val="24"/>
          <w:szCs w:val="24"/>
          <w:lang w:val="es-ES_tradnl" w:eastAsia="es-ES"/>
        </w:rPr>
      </w:pPr>
    </w:p>
    <w:p w:rsidR="005A25D3" w:rsidRPr="00D65694" w:rsidRDefault="00D65694" w:rsidP="00D65694">
      <w:pPr>
        <w:contextualSpacing/>
        <w:jc w:val="center"/>
        <w:rPr>
          <w:rFonts w:ascii="Arial" w:hAnsi="Arial" w:cs="Arial"/>
          <w:b/>
          <w:sz w:val="24"/>
          <w:szCs w:val="24"/>
          <w:lang w:val="es-ES_tradnl"/>
        </w:rPr>
      </w:pPr>
      <w:r>
        <w:rPr>
          <w:rFonts w:ascii="Arial" w:hAnsi="Arial" w:cs="Arial"/>
          <w:b/>
          <w:sz w:val="24"/>
          <w:szCs w:val="24"/>
          <w:lang w:val="es-ES_tradnl"/>
        </w:rPr>
        <w:t xml:space="preserve">IV. </w:t>
      </w:r>
      <w:r w:rsidR="005A25D3" w:rsidRPr="00D65694">
        <w:rPr>
          <w:rFonts w:ascii="Arial" w:hAnsi="Arial" w:cs="Arial"/>
          <w:b/>
          <w:sz w:val="24"/>
          <w:szCs w:val="24"/>
          <w:lang w:val="es-ES_tradnl"/>
        </w:rPr>
        <w:t>FUNDAMENTOS CONSTITUCIONALES Y LEGALES.</w:t>
      </w:r>
    </w:p>
    <w:p w:rsidR="004C75B3" w:rsidRPr="00D65694" w:rsidRDefault="004C75B3" w:rsidP="005A25D3">
      <w:pPr>
        <w:adjustRightInd w:val="0"/>
        <w:spacing w:before="28" w:after="28" w:line="240" w:lineRule="atLeast"/>
        <w:jc w:val="both"/>
        <w:textAlignment w:val="center"/>
        <w:rPr>
          <w:rFonts w:ascii="Arial" w:hAnsi="Arial" w:cs="Arial"/>
          <w:color w:val="000000"/>
          <w:sz w:val="24"/>
          <w:szCs w:val="24"/>
          <w:lang w:val="es-ES_tradnl"/>
        </w:rPr>
      </w:pPr>
    </w:p>
    <w:p w:rsidR="005A25D3" w:rsidRPr="00D65694" w:rsidRDefault="005A25D3" w:rsidP="005A25D3">
      <w:pPr>
        <w:adjustRightInd w:val="0"/>
        <w:spacing w:before="28" w:after="28" w:line="240" w:lineRule="atLeast"/>
        <w:jc w:val="both"/>
        <w:textAlignment w:val="center"/>
        <w:rPr>
          <w:rFonts w:ascii="Arial" w:hAnsi="Arial" w:cs="Arial"/>
          <w:color w:val="000000"/>
          <w:sz w:val="24"/>
          <w:szCs w:val="24"/>
          <w:lang w:val="es-ES_tradnl"/>
        </w:rPr>
      </w:pPr>
      <w:r w:rsidRPr="00D65694">
        <w:rPr>
          <w:rFonts w:ascii="Arial" w:hAnsi="Arial" w:cs="Arial"/>
          <w:color w:val="000000"/>
          <w:sz w:val="24"/>
          <w:szCs w:val="24"/>
          <w:lang w:val="es-ES_tradnl"/>
        </w:rPr>
        <w:t>El marco constitucional consagrado en la Constitución Política en materia de servicios públicos, refleja la importancia de estos como instrumentos para realización de los fines del Estado social de derecho, así como para el logro de la plena vigencia y eficacia de los derechos constitucionales que garantizan una existencia digna.</w:t>
      </w:r>
      <w:r w:rsidRPr="00D65694">
        <w:rPr>
          <w:rStyle w:val="Refdenotaalpie"/>
          <w:rFonts w:ascii="Arial" w:hAnsi="Arial" w:cs="Arial"/>
          <w:color w:val="000000"/>
          <w:sz w:val="24"/>
          <w:szCs w:val="24"/>
          <w:lang w:val="es-ES_tradnl"/>
        </w:rPr>
        <w:footnoteReference w:id="1"/>
      </w:r>
      <w:r w:rsidRPr="00D65694">
        <w:rPr>
          <w:rFonts w:ascii="Arial" w:hAnsi="Arial" w:cs="Arial"/>
          <w:color w:val="000000"/>
          <w:sz w:val="24"/>
          <w:szCs w:val="24"/>
          <w:lang w:val="es-ES_tradnl"/>
        </w:rPr>
        <w:t xml:space="preserve"> </w:t>
      </w:r>
    </w:p>
    <w:p w:rsidR="005A25D3" w:rsidRPr="00D65694" w:rsidRDefault="005A25D3" w:rsidP="005A25D3">
      <w:pPr>
        <w:adjustRightInd w:val="0"/>
        <w:spacing w:before="28" w:after="28" w:line="240" w:lineRule="atLeast"/>
        <w:ind w:firstLine="283"/>
        <w:jc w:val="both"/>
        <w:textAlignment w:val="center"/>
        <w:rPr>
          <w:rFonts w:ascii="Arial" w:hAnsi="Arial" w:cs="Arial"/>
          <w:color w:val="000000"/>
          <w:sz w:val="24"/>
          <w:szCs w:val="24"/>
          <w:lang w:val="es-ES_tradnl"/>
        </w:rPr>
      </w:pPr>
    </w:p>
    <w:p w:rsidR="005A25D3" w:rsidRPr="00D65694" w:rsidRDefault="005A25D3" w:rsidP="005A25D3">
      <w:pPr>
        <w:adjustRightInd w:val="0"/>
        <w:spacing w:before="28" w:after="28" w:line="240" w:lineRule="atLeast"/>
        <w:jc w:val="both"/>
        <w:textAlignment w:val="center"/>
        <w:rPr>
          <w:rFonts w:ascii="Arial" w:hAnsi="Arial" w:cs="Arial"/>
          <w:color w:val="000000"/>
          <w:spacing w:val="-2"/>
          <w:sz w:val="24"/>
          <w:szCs w:val="24"/>
          <w:lang w:val="es-ES_tradnl"/>
        </w:rPr>
      </w:pPr>
      <w:r w:rsidRPr="00D65694">
        <w:rPr>
          <w:rFonts w:ascii="Arial" w:hAnsi="Arial" w:cs="Arial"/>
          <w:iCs/>
          <w:color w:val="000000"/>
          <w:sz w:val="24"/>
          <w:szCs w:val="24"/>
          <w:lang w:val="es-ES_tradnl"/>
        </w:rPr>
        <w:t>El Artículo 365 constitucional caracterizó los servicios públicos y su prestación  como una función inherente a los fines del Estado Social de Derecho y le impuso a quienes desarrollaban tal actividad el deber continúo  realizarlos de manera  eficiente para todos los integrantes del territorio nacional, dada su estrecha vinculación con los derechos fundamentales de las personas. Esta relación, servicios públicos-derechos fundamentales  ha provocado que la</w:t>
      </w:r>
      <w:r w:rsidRPr="00D65694">
        <w:rPr>
          <w:rFonts w:ascii="Arial" w:hAnsi="Arial" w:cs="Arial"/>
          <w:i/>
          <w:iCs/>
          <w:color w:val="000000"/>
          <w:sz w:val="24"/>
          <w:szCs w:val="24"/>
          <w:lang w:val="es-ES_tradnl"/>
        </w:rPr>
        <w:t xml:space="preserve"> </w:t>
      </w:r>
      <w:r w:rsidRPr="00D65694">
        <w:rPr>
          <w:rFonts w:ascii="Arial" w:hAnsi="Arial" w:cs="Arial"/>
          <w:color w:val="000000"/>
          <w:spacing w:val="-2"/>
          <w:sz w:val="24"/>
          <w:szCs w:val="24"/>
          <w:lang w:val="es-ES_tradnl"/>
        </w:rPr>
        <w:t>regulación de los diferentes Servicios Públicos Domiciliarios (SPD) en Colombia, se implemente con fundamento  en  principios constitucionales básico del estado social de derecho tales como la igualdad y la solidaridad de manera que la calidad de vida y los niveles de salud de la población sean los  indicadores de la eficiencia y cobertura de los servicios públicos.</w:t>
      </w:r>
    </w:p>
    <w:p w:rsidR="005A25D3" w:rsidRPr="00D65694" w:rsidRDefault="005A25D3" w:rsidP="005A25D3">
      <w:pPr>
        <w:adjustRightInd w:val="0"/>
        <w:spacing w:before="28" w:after="28" w:line="240" w:lineRule="atLeast"/>
        <w:jc w:val="both"/>
        <w:textAlignment w:val="center"/>
        <w:rPr>
          <w:rFonts w:ascii="Arial" w:hAnsi="Arial" w:cs="Arial"/>
          <w:color w:val="000000"/>
          <w:spacing w:val="-2"/>
          <w:sz w:val="24"/>
          <w:szCs w:val="24"/>
          <w:lang w:val="es-ES_tradnl"/>
        </w:rPr>
      </w:pPr>
    </w:p>
    <w:p w:rsidR="005A25D3" w:rsidRPr="00D65694" w:rsidRDefault="005A25D3" w:rsidP="005A25D3">
      <w:pPr>
        <w:adjustRightInd w:val="0"/>
        <w:spacing w:before="28" w:after="28" w:line="240" w:lineRule="atLeast"/>
        <w:jc w:val="both"/>
        <w:textAlignment w:val="center"/>
        <w:rPr>
          <w:rFonts w:ascii="Arial" w:hAnsi="Arial" w:cs="Arial"/>
          <w:color w:val="000000"/>
          <w:spacing w:val="-2"/>
          <w:sz w:val="24"/>
          <w:szCs w:val="24"/>
          <w:lang w:val="es-ES_tradnl"/>
        </w:rPr>
      </w:pPr>
      <w:r w:rsidRPr="00D65694">
        <w:rPr>
          <w:rFonts w:ascii="Arial" w:hAnsi="Arial" w:cs="Arial"/>
          <w:color w:val="000000"/>
          <w:spacing w:val="-2"/>
          <w:sz w:val="24"/>
          <w:szCs w:val="24"/>
          <w:lang w:val="es-ES_tradnl"/>
        </w:rPr>
        <w:t xml:space="preserve">La </w:t>
      </w:r>
      <w:proofErr w:type="spellStart"/>
      <w:r w:rsidRPr="00D65694">
        <w:rPr>
          <w:rFonts w:ascii="Arial" w:hAnsi="Arial" w:cs="Arial"/>
          <w:color w:val="000000"/>
          <w:spacing w:val="-2"/>
          <w:sz w:val="24"/>
          <w:szCs w:val="24"/>
          <w:lang w:val="es-ES_tradnl"/>
        </w:rPr>
        <w:t>constitucionalización</w:t>
      </w:r>
      <w:proofErr w:type="spellEnd"/>
      <w:r w:rsidRPr="00D65694">
        <w:rPr>
          <w:rFonts w:ascii="Arial" w:hAnsi="Arial" w:cs="Arial"/>
          <w:color w:val="000000"/>
          <w:spacing w:val="-2"/>
          <w:sz w:val="24"/>
          <w:szCs w:val="24"/>
          <w:lang w:val="es-ES_tradnl"/>
        </w:rPr>
        <w:t xml:space="preserve">  de los servicios públicos domiciliarios es una realidad en el texto de la constitución de 1991 cuyo marco  general se evidencia en  el Título XII “Del el Régimen Económico y de la Hacienda Pública”, concretamente a partir de los artículos 333 y 334; y más adelante en  el Capítulo V  “De la Finalidad Social del Estado y de los Servicios Públicos”, artículos 365 al 370, se institucionalizaron los principios rectores, los mecanismos de control y vigilancia, el régimen económico, la asistencia estatal para algunos sectores de la población y el carácter finalista del Estado, en relación con los SPD.  La Corte Constitucional ha resumido este escenario constitucional de los servicios públicos en los siguientes términos:</w:t>
      </w:r>
    </w:p>
    <w:p w:rsidR="005A25D3" w:rsidRPr="00D65694" w:rsidRDefault="005A25D3" w:rsidP="005A25D3">
      <w:pPr>
        <w:adjustRightInd w:val="0"/>
        <w:spacing w:before="28" w:after="28" w:line="240" w:lineRule="atLeast"/>
        <w:jc w:val="both"/>
        <w:textAlignment w:val="center"/>
        <w:rPr>
          <w:rFonts w:ascii="Arial" w:hAnsi="Arial" w:cs="Arial"/>
          <w:i/>
          <w:iCs/>
          <w:color w:val="000000"/>
          <w:sz w:val="24"/>
          <w:szCs w:val="24"/>
          <w:lang w:val="es-ES_tradnl"/>
        </w:rPr>
      </w:pPr>
    </w:p>
    <w:p w:rsidR="005A25D3" w:rsidRPr="00D65694" w:rsidRDefault="005A25D3" w:rsidP="005A25D3">
      <w:pPr>
        <w:adjustRightInd w:val="0"/>
        <w:spacing w:before="28" w:after="28" w:line="240" w:lineRule="atLeast"/>
        <w:ind w:left="708" w:right="616"/>
        <w:jc w:val="both"/>
        <w:textAlignment w:val="center"/>
        <w:rPr>
          <w:rFonts w:ascii="Arial" w:hAnsi="Arial" w:cs="Arial"/>
          <w:i/>
          <w:iCs/>
          <w:color w:val="000000"/>
          <w:sz w:val="24"/>
          <w:szCs w:val="24"/>
          <w:lang w:val="es-ES_tradnl"/>
        </w:rPr>
      </w:pPr>
      <w:r w:rsidRPr="00D65694">
        <w:rPr>
          <w:rFonts w:ascii="Arial" w:hAnsi="Arial" w:cs="Arial"/>
          <w:i/>
          <w:iCs/>
          <w:color w:val="000000"/>
          <w:sz w:val="24"/>
          <w:szCs w:val="24"/>
          <w:lang w:val="es-ES_tradnl"/>
        </w:rPr>
        <w:t xml:space="preserve">El marco constitucional para la regulación de los servicios públicos está compuesto por varios de los principios fundamentales </w:t>
      </w:r>
      <w:r w:rsidRPr="00D65694">
        <w:rPr>
          <w:rFonts w:ascii="Arial" w:hAnsi="Arial" w:cs="Arial"/>
          <w:i/>
          <w:iCs/>
          <w:color w:val="000000"/>
          <w:sz w:val="24"/>
          <w:szCs w:val="24"/>
          <w:lang w:val="es-ES_tradnl"/>
        </w:rPr>
        <w:lastRenderedPageBreak/>
        <w:t xml:space="preserve">consagrados en el Título I de la Constitución (artículos 1°, 2° y 5°, CP); por ciertos derechos específicos consagrados en el Título II de la misma (artículos 48, 49, 56, 58, 60, 64, 67, 76, 77 y 78, CP.); por las disposiciones relativas a la potestad de configuración del legislador y la potestad reglamentaria del Presidente en materia de servicios públicos (artículos 150, numeral 23 y 189, numeral 22, respectivamente, CP); por las normas relativas a las competencias de las entidades territoriales en materia de servicios públicos (artículos 106, 289, 302, 311 y 319, CP); por las normas del régimen económico y de hacienda pública (artículos 333 y 334, CP) y, por las disposiciones del Título XII, Capítulo 5 de la Constitución, que definen ¿la Finalidad Social del Estado y de los Servicios Públicos¿ (artículos </w:t>
      </w:r>
      <w:smartTag w:uri="urn:schemas-microsoft-com:office:smarttags" w:element="metricconverter">
        <w:smartTagPr>
          <w:attr w:name="ProductID" w:val="365 a"/>
        </w:smartTagPr>
        <w:r w:rsidRPr="00D65694">
          <w:rPr>
            <w:rFonts w:ascii="Arial" w:hAnsi="Arial" w:cs="Arial"/>
            <w:i/>
            <w:iCs/>
            <w:color w:val="000000"/>
            <w:sz w:val="24"/>
            <w:szCs w:val="24"/>
            <w:lang w:val="es-ES_tradnl"/>
          </w:rPr>
          <w:t>365 a</w:t>
        </w:r>
      </w:smartTag>
      <w:r w:rsidRPr="00D65694">
        <w:rPr>
          <w:rFonts w:ascii="Arial" w:hAnsi="Arial" w:cs="Arial"/>
          <w:i/>
          <w:iCs/>
          <w:color w:val="000000"/>
          <w:sz w:val="24"/>
          <w:szCs w:val="24"/>
          <w:lang w:val="es-ES_tradnl"/>
        </w:rPr>
        <w:t xml:space="preserve"> 370, CP).</w:t>
      </w:r>
      <w:r w:rsidRPr="00D65694">
        <w:rPr>
          <w:rStyle w:val="Refdenotaalpie"/>
          <w:rFonts w:ascii="Arial" w:hAnsi="Arial" w:cs="Arial"/>
          <w:i/>
          <w:iCs/>
          <w:color w:val="000000"/>
          <w:sz w:val="24"/>
          <w:szCs w:val="24"/>
          <w:lang w:val="es-ES_tradnl"/>
        </w:rPr>
        <w:footnoteReference w:id="2"/>
      </w:r>
    </w:p>
    <w:p w:rsidR="005A25D3" w:rsidRPr="00D65694" w:rsidRDefault="005A25D3" w:rsidP="005A25D3">
      <w:pPr>
        <w:adjustRightInd w:val="0"/>
        <w:spacing w:before="28" w:after="28" w:line="240" w:lineRule="atLeast"/>
        <w:jc w:val="both"/>
        <w:textAlignment w:val="center"/>
        <w:rPr>
          <w:rFonts w:ascii="Arial" w:hAnsi="Arial" w:cs="Arial"/>
          <w:i/>
          <w:iCs/>
          <w:color w:val="000000"/>
          <w:sz w:val="24"/>
          <w:szCs w:val="24"/>
          <w:lang w:val="es-ES_tradnl"/>
        </w:rPr>
      </w:pPr>
    </w:p>
    <w:p w:rsidR="00891AEE" w:rsidRDefault="00891AEE" w:rsidP="005A25D3">
      <w:pPr>
        <w:adjustRightInd w:val="0"/>
        <w:spacing w:before="28" w:after="28" w:line="240" w:lineRule="atLeast"/>
        <w:jc w:val="both"/>
        <w:textAlignment w:val="center"/>
        <w:rPr>
          <w:rFonts w:ascii="Arial" w:hAnsi="Arial" w:cs="Arial"/>
          <w:iCs/>
          <w:color w:val="000000"/>
          <w:sz w:val="24"/>
          <w:szCs w:val="24"/>
          <w:lang w:val="es-ES_tradnl"/>
        </w:rPr>
      </w:pPr>
    </w:p>
    <w:p w:rsidR="005A25D3" w:rsidRPr="00D65694" w:rsidRDefault="005A25D3" w:rsidP="005A25D3">
      <w:pPr>
        <w:adjustRightInd w:val="0"/>
        <w:spacing w:before="28" w:after="28" w:line="240" w:lineRule="atLeast"/>
        <w:jc w:val="both"/>
        <w:textAlignment w:val="center"/>
        <w:rPr>
          <w:rFonts w:ascii="Arial" w:hAnsi="Arial" w:cs="Arial"/>
          <w:iCs/>
          <w:color w:val="000000"/>
          <w:sz w:val="24"/>
          <w:szCs w:val="24"/>
          <w:lang w:val="es-ES_tradnl"/>
        </w:rPr>
      </w:pPr>
      <w:r w:rsidRPr="00D65694">
        <w:rPr>
          <w:rFonts w:ascii="Arial" w:hAnsi="Arial" w:cs="Arial"/>
          <w:iCs/>
          <w:color w:val="000000"/>
          <w:sz w:val="24"/>
          <w:szCs w:val="24"/>
          <w:lang w:val="es-ES_tradnl"/>
        </w:rPr>
        <w:t xml:space="preserve">A </w:t>
      </w:r>
      <w:r w:rsidR="004C75B3" w:rsidRPr="00D65694">
        <w:rPr>
          <w:rFonts w:ascii="Arial" w:hAnsi="Arial" w:cs="Arial"/>
          <w:iCs/>
          <w:color w:val="000000"/>
          <w:sz w:val="24"/>
          <w:szCs w:val="24"/>
          <w:lang w:val="es-ES_tradnl"/>
        </w:rPr>
        <w:t>partir</w:t>
      </w:r>
      <w:r w:rsidRPr="00D65694">
        <w:rPr>
          <w:rFonts w:ascii="Arial" w:hAnsi="Arial" w:cs="Arial"/>
          <w:iCs/>
          <w:color w:val="000000"/>
          <w:sz w:val="24"/>
          <w:szCs w:val="24"/>
          <w:lang w:val="es-ES_tradnl"/>
        </w:rPr>
        <w:t xml:space="preserve"> de este contexto constitucional el legislador habilitado por el artículo 150 constitucional  aprobó la ley 142 de 1992 estableciendo  las normas básicas que han caracterizado la prestación de los SPD tales como su naturaleza, extensión, cobertura, su carácter de esencial, los sujetos encargados de su prestación, las condiciones para asegurar la regularidad, la permanencia, la calidad y la eficiencia en su prestación, las relaciones con los usuarios, sus deberes y derechos, el régimen de su protección y las formas de participación en la gestión y fiscalización de las empresas que presten un servicio público, el régimen tarifario, y la manera como el Estado ejerce la inspección, el control y la vigilancia para asegurar su prestación eficiente.</w:t>
      </w:r>
      <w:r w:rsidRPr="00D65694">
        <w:rPr>
          <w:rStyle w:val="Refdenotaalpie"/>
          <w:rFonts w:ascii="Arial" w:hAnsi="Arial" w:cs="Arial"/>
          <w:iCs/>
          <w:color w:val="000000"/>
          <w:sz w:val="24"/>
          <w:szCs w:val="24"/>
          <w:lang w:val="es-ES_tradnl"/>
        </w:rPr>
        <w:footnoteReference w:id="3"/>
      </w:r>
      <w:r w:rsidRPr="00D65694">
        <w:rPr>
          <w:rFonts w:ascii="Arial" w:hAnsi="Arial" w:cs="Arial"/>
          <w:iCs/>
          <w:color w:val="000000"/>
          <w:sz w:val="24"/>
          <w:szCs w:val="24"/>
          <w:lang w:val="es-ES_tradnl"/>
        </w:rPr>
        <w:t xml:space="preserve"> </w:t>
      </w:r>
    </w:p>
    <w:p w:rsidR="005A25D3" w:rsidRPr="00D65694" w:rsidRDefault="005A25D3" w:rsidP="005A25D3">
      <w:pPr>
        <w:adjustRightInd w:val="0"/>
        <w:spacing w:before="28" w:after="28" w:line="240" w:lineRule="atLeast"/>
        <w:jc w:val="both"/>
        <w:textAlignment w:val="center"/>
        <w:rPr>
          <w:rFonts w:ascii="Arial" w:hAnsi="Arial" w:cs="Arial"/>
          <w:iCs/>
          <w:color w:val="000000"/>
          <w:sz w:val="24"/>
          <w:szCs w:val="24"/>
          <w:lang w:val="es-ES_tradnl"/>
        </w:rPr>
      </w:pPr>
    </w:p>
    <w:p w:rsidR="00891AEE" w:rsidRDefault="00891AEE" w:rsidP="005A25D3">
      <w:pPr>
        <w:adjustRightInd w:val="0"/>
        <w:spacing w:before="28" w:after="28" w:line="240" w:lineRule="atLeast"/>
        <w:jc w:val="both"/>
        <w:textAlignment w:val="center"/>
        <w:rPr>
          <w:rFonts w:ascii="Arial" w:hAnsi="Arial" w:cs="Arial"/>
          <w:color w:val="000000"/>
          <w:sz w:val="24"/>
          <w:szCs w:val="24"/>
          <w:lang w:val="es-ES_tradnl"/>
        </w:rPr>
      </w:pPr>
    </w:p>
    <w:p w:rsidR="005A25D3" w:rsidRPr="00D65694" w:rsidRDefault="005A25D3" w:rsidP="005A25D3">
      <w:pPr>
        <w:adjustRightInd w:val="0"/>
        <w:spacing w:before="28" w:after="28" w:line="240" w:lineRule="atLeast"/>
        <w:jc w:val="both"/>
        <w:textAlignment w:val="center"/>
        <w:rPr>
          <w:rFonts w:ascii="Arial" w:hAnsi="Arial" w:cs="Arial"/>
          <w:color w:val="000000"/>
          <w:sz w:val="24"/>
          <w:szCs w:val="24"/>
          <w:lang w:val="es-ES_tradnl"/>
        </w:rPr>
      </w:pPr>
      <w:r w:rsidRPr="00D65694">
        <w:rPr>
          <w:rFonts w:ascii="Arial" w:hAnsi="Arial" w:cs="Arial"/>
          <w:color w:val="000000"/>
          <w:sz w:val="24"/>
          <w:szCs w:val="24"/>
          <w:lang w:val="es-ES_tradnl"/>
        </w:rPr>
        <w:t>De la habilitación constitucional del artículo 150 para el Congreso  la República en materia de SPD se desprende que este puede revisar, modificar y reformar cuando las circunstancias lo ameriten competencias, responsabilidades, cobertura, calidad, financiamiento y el régimen tarifario, entre otras, de los mismos. La presente iniciativa revisa y modifica  la competencia para la fijación de los costos por concepto de reinstalación o reconexión de los servicios públicos domiciliarios esenciales, como consecuencia del corte o suspensión; así mismo se establece el término para el pago oportuno y restablecimiento del servicio, además de determinar algunos aspectos sobre el abuso de la posición dominante de las Empresas, buscando garantías en los derechos de los usuarios.</w:t>
      </w:r>
    </w:p>
    <w:p w:rsidR="005A25D3" w:rsidRPr="00D65694" w:rsidRDefault="005A25D3" w:rsidP="005A25D3">
      <w:pPr>
        <w:adjustRightInd w:val="0"/>
        <w:spacing w:before="28" w:after="28" w:line="240" w:lineRule="atLeast"/>
        <w:jc w:val="both"/>
        <w:textAlignment w:val="center"/>
        <w:rPr>
          <w:rFonts w:ascii="Arial" w:hAnsi="Arial" w:cs="Arial"/>
          <w:color w:val="000000"/>
          <w:sz w:val="24"/>
          <w:szCs w:val="24"/>
          <w:lang w:val="es-ES_tradnl"/>
        </w:rPr>
      </w:pPr>
    </w:p>
    <w:p w:rsidR="00891AEE" w:rsidRDefault="00891AEE" w:rsidP="005A25D3">
      <w:pPr>
        <w:adjustRightInd w:val="0"/>
        <w:spacing w:before="28" w:after="28" w:line="240" w:lineRule="atLeast"/>
        <w:jc w:val="both"/>
        <w:textAlignment w:val="center"/>
        <w:rPr>
          <w:rFonts w:ascii="Arial" w:hAnsi="Arial" w:cs="Arial"/>
          <w:color w:val="000000"/>
          <w:sz w:val="24"/>
          <w:szCs w:val="24"/>
          <w:lang w:val="es-ES_tradnl"/>
        </w:rPr>
      </w:pPr>
    </w:p>
    <w:p w:rsidR="00891AEE" w:rsidRDefault="005A25D3" w:rsidP="005A25D3">
      <w:pPr>
        <w:adjustRightInd w:val="0"/>
        <w:spacing w:before="28" w:after="28" w:line="240" w:lineRule="atLeast"/>
        <w:jc w:val="both"/>
        <w:textAlignment w:val="center"/>
        <w:rPr>
          <w:rFonts w:ascii="Arial" w:hAnsi="Arial" w:cs="Arial"/>
          <w:color w:val="000000"/>
          <w:sz w:val="24"/>
          <w:szCs w:val="24"/>
          <w:lang w:val="es-ES_tradnl"/>
        </w:rPr>
      </w:pPr>
      <w:r w:rsidRPr="00D65694">
        <w:rPr>
          <w:rFonts w:ascii="Arial" w:hAnsi="Arial" w:cs="Arial"/>
          <w:color w:val="000000"/>
          <w:sz w:val="24"/>
          <w:szCs w:val="24"/>
          <w:lang w:val="es-ES_tradnl"/>
        </w:rPr>
        <w:t xml:space="preserve">Por lo tanto, los temas objeto del proyecto de ley que se estudia y debate no están restringidos para el legislador y  se tiene la habilitación constitucional expresa para avanzar en el trámite del proyecto, que sin duda alguna,  busca el bien común y el </w:t>
      </w:r>
    </w:p>
    <w:p w:rsidR="00891AEE" w:rsidRDefault="00891AEE" w:rsidP="005A25D3">
      <w:pPr>
        <w:adjustRightInd w:val="0"/>
        <w:spacing w:before="28" w:after="28" w:line="240" w:lineRule="atLeast"/>
        <w:jc w:val="both"/>
        <w:textAlignment w:val="center"/>
        <w:rPr>
          <w:rFonts w:ascii="Arial" w:hAnsi="Arial" w:cs="Arial"/>
          <w:color w:val="000000"/>
          <w:sz w:val="24"/>
          <w:szCs w:val="24"/>
          <w:lang w:val="es-ES_tradnl"/>
        </w:rPr>
      </w:pPr>
    </w:p>
    <w:p w:rsidR="00891AEE" w:rsidRDefault="00891AEE" w:rsidP="005A25D3">
      <w:pPr>
        <w:adjustRightInd w:val="0"/>
        <w:spacing w:before="28" w:after="28" w:line="240" w:lineRule="atLeast"/>
        <w:jc w:val="both"/>
        <w:textAlignment w:val="center"/>
        <w:rPr>
          <w:rFonts w:ascii="Arial" w:hAnsi="Arial" w:cs="Arial"/>
          <w:color w:val="000000"/>
          <w:sz w:val="24"/>
          <w:szCs w:val="24"/>
          <w:lang w:val="es-ES_tradnl"/>
        </w:rPr>
      </w:pPr>
    </w:p>
    <w:p w:rsidR="00891AEE" w:rsidRDefault="00891AEE" w:rsidP="005A25D3">
      <w:pPr>
        <w:adjustRightInd w:val="0"/>
        <w:spacing w:before="28" w:after="28" w:line="240" w:lineRule="atLeast"/>
        <w:jc w:val="both"/>
        <w:textAlignment w:val="center"/>
        <w:rPr>
          <w:rFonts w:ascii="Arial" w:hAnsi="Arial" w:cs="Arial"/>
          <w:color w:val="000000"/>
          <w:sz w:val="24"/>
          <w:szCs w:val="24"/>
          <w:lang w:val="es-ES_tradnl"/>
        </w:rPr>
      </w:pPr>
    </w:p>
    <w:p w:rsidR="005A25D3" w:rsidRDefault="005A25D3" w:rsidP="005A25D3">
      <w:pPr>
        <w:adjustRightInd w:val="0"/>
        <w:spacing w:before="28" w:after="28" w:line="240" w:lineRule="atLeast"/>
        <w:jc w:val="both"/>
        <w:textAlignment w:val="center"/>
        <w:rPr>
          <w:rFonts w:ascii="Arial" w:hAnsi="Arial" w:cs="Arial"/>
          <w:color w:val="000000"/>
          <w:sz w:val="24"/>
          <w:szCs w:val="24"/>
          <w:lang w:val="es-ES_tradnl"/>
        </w:rPr>
      </w:pPr>
      <w:bookmarkStart w:id="0" w:name="_GoBack"/>
      <w:bookmarkEnd w:id="0"/>
      <w:proofErr w:type="gramStart"/>
      <w:r w:rsidRPr="00D65694">
        <w:rPr>
          <w:rFonts w:ascii="Arial" w:hAnsi="Arial" w:cs="Arial"/>
          <w:color w:val="000000"/>
          <w:sz w:val="24"/>
          <w:szCs w:val="24"/>
          <w:lang w:val="es-ES_tradnl"/>
        </w:rPr>
        <w:t>interés</w:t>
      </w:r>
      <w:proofErr w:type="gramEnd"/>
      <w:r w:rsidRPr="00D65694">
        <w:rPr>
          <w:rFonts w:ascii="Arial" w:hAnsi="Arial" w:cs="Arial"/>
          <w:color w:val="000000"/>
          <w:sz w:val="24"/>
          <w:szCs w:val="24"/>
          <w:lang w:val="es-ES_tradnl"/>
        </w:rPr>
        <w:t xml:space="preserve"> general materializado en la protección al consumidor frente a las empresas prestadoras de servicios públicos domiciliarios.</w:t>
      </w:r>
    </w:p>
    <w:p w:rsidR="00891AEE" w:rsidRDefault="00891AEE" w:rsidP="005A25D3">
      <w:pPr>
        <w:adjustRightInd w:val="0"/>
        <w:spacing w:before="28" w:after="28" w:line="240" w:lineRule="atLeast"/>
        <w:jc w:val="both"/>
        <w:textAlignment w:val="center"/>
        <w:rPr>
          <w:rFonts w:ascii="Arial" w:hAnsi="Arial" w:cs="Arial"/>
          <w:color w:val="000000"/>
          <w:sz w:val="24"/>
          <w:szCs w:val="24"/>
          <w:lang w:val="es-ES_tradnl"/>
        </w:rPr>
      </w:pPr>
    </w:p>
    <w:p w:rsidR="00891AEE" w:rsidRDefault="00891AEE" w:rsidP="005A25D3">
      <w:pPr>
        <w:adjustRightInd w:val="0"/>
        <w:spacing w:before="28" w:after="28" w:line="240" w:lineRule="atLeast"/>
        <w:jc w:val="both"/>
        <w:textAlignment w:val="center"/>
        <w:rPr>
          <w:rFonts w:ascii="Arial" w:hAnsi="Arial" w:cs="Arial"/>
          <w:color w:val="000000"/>
          <w:sz w:val="24"/>
          <w:szCs w:val="24"/>
          <w:lang w:val="es-ES_tradnl"/>
        </w:rPr>
      </w:pPr>
    </w:p>
    <w:p w:rsidR="00891AEE" w:rsidRPr="00D65694" w:rsidRDefault="00891AEE" w:rsidP="005A25D3">
      <w:pPr>
        <w:adjustRightInd w:val="0"/>
        <w:spacing w:before="28" w:after="28" w:line="240" w:lineRule="atLeast"/>
        <w:jc w:val="both"/>
        <w:textAlignment w:val="center"/>
        <w:rPr>
          <w:rFonts w:ascii="Arial" w:hAnsi="Arial" w:cs="Arial"/>
          <w:color w:val="000000"/>
          <w:sz w:val="24"/>
          <w:szCs w:val="24"/>
          <w:lang w:val="es-ES_tradnl"/>
        </w:rPr>
      </w:pPr>
      <w:r>
        <w:rPr>
          <w:rFonts w:ascii="Arial" w:hAnsi="Arial" w:cs="Arial"/>
          <w:color w:val="000000"/>
          <w:sz w:val="24"/>
          <w:szCs w:val="24"/>
          <w:lang w:val="es-ES_tradnl"/>
        </w:rPr>
        <w:t>De los honorables Congresistas,</w:t>
      </w:r>
    </w:p>
    <w:p w:rsidR="004C75B3" w:rsidRPr="00D65694" w:rsidRDefault="004C75B3" w:rsidP="005A25D3">
      <w:pPr>
        <w:adjustRightInd w:val="0"/>
        <w:spacing w:before="28" w:after="28" w:line="240" w:lineRule="atLeast"/>
        <w:jc w:val="both"/>
        <w:textAlignment w:val="center"/>
        <w:rPr>
          <w:rFonts w:ascii="Arial" w:hAnsi="Arial" w:cs="Arial"/>
          <w:color w:val="000000"/>
          <w:sz w:val="24"/>
          <w:szCs w:val="24"/>
          <w:lang w:val="es-ES_tradnl"/>
        </w:rPr>
      </w:pPr>
    </w:p>
    <w:p w:rsidR="00D65694" w:rsidRDefault="00D65694" w:rsidP="004C75B3">
      <w:pPr>
        <w:autoSpaceDN w:val="0"/>
        <w:adjustRightInd w:val="0"/>
        <w:spacing w:after="0" w:line="240" w:lineRule="auto"/>
        <w:jc w:val="both"/>
        <w:textAlignment w:val="center"/>
        <w:rPr>
          <w:rFonts w:ascii="Arial" w:eastAsia="Times New Roman" w:hAnsi="Arial" w:cs="Arial"/>
          <w:b/>
          <w:color w:val="000000"/>
          <w:sz w:val="24"/>
          <w:szCs w:val="24"/>
          <w:lang w:val="es-ES_tradnl" w:eastAsia="es-CO"/>
        </w:rPr>
      </w:pPr>
    </w:p>
    <w:p w:rsidR="00D65694" w:rsidRDefault="00D65694" w:rsidP="004C75B3">
      <w:pPr>
        <w:autoSpaceDN w:val="0"/>
        <w:adjustRightInd w:val="0"/>
        <w:spacing w:after="0" w:line="240" w:lineRule="auto"/>
        <w:jc w:val="both"/>
        <w:textAlignment w:val="center"/>
        <w:rPr>
          <w:rFonts w:ascii="Arial" w:eastAsia="Times New Roman" w:hAnsi="Arial" w:cs="Arial"/>
          <w:b/>
          <w:color w:val="000000"/>
          <w:sz w:val="24"/>
          <w:szCs w:val="24"/>
          <w:lang w:val="es-ES_tradnl" w:eastAsia="es-CO"/>
        </w:rPr>
      </w:pPr>
    </w:p>
    <w:p w:rsidR="004C75B3" w:rsidRPr="00D65694" w:rsidRDefault="004C75B3" w:rsidP="004C75B3">
      <w:pPr>
        <w:autoSpaceDN w:val="0"/>
        <w:adjustRightInd w:val="0"/>
        <w:spacing w:after="0" w:line="240" w:lineRule="auto"/>
        <w:jc w:val="both"/>
        <w:textAlignment w:val="center"/>
        <w:rPr>
          <w:rFonts w:ascii="Arial" w:eastAsia="Times New Roman" w:hAnsi="Arial" w:cs="Arial"/>
          <w:b/>
          <w:color w:val="000000"/>
          <w:sz w:val="24"/>
          <w:szCs w:val="24"/>
          <w:lang w:val="es-ES_tradnl" w:eastAsia="es-CO"/>
        </w:rPr>
      </w:pPr>
      <w:r w:rsidRPr="00D65694">
        <w:rPr>
          <w:rFonts w:ascii="Arial" w:eastAsia="Times New Roman" w:hAnsi="Arial" w:cs="Arial"/>
          <w:b/>
          <w:color w:val="000000"/>
          <w:sz w:val="24"/>
          <w:szCs w:val="24"/>
          <w:lang w:val="es-ES_tradnl" w:eastAsia="es-CO"/>
        </w:rPr>
        <w:t>ALFREDO APE CUELLO BAUTE</w:t>
      </w:r>
    </w:p>
    <w:p w:rsidR="004C75B3" w:rsidRPr="00D65694" w:rsidRDefault="004C75B3" w:rsidP="004C75B3">
      <w:pPr>
        <w:autoSpaceDN w:val="0"/>
        <w:adjustRightInd w:val="0"/>
        <w:spacing w:after="0" w:line="240" w:lineRule="auto"/>
        <w:jc w:val="both"/>
        <w:textAlignment w:val="center"/>
        <w:rPr>
          <w:rFonts w:ascii="Arial" w:eastAsia="Times New Roman" w:hAnsi="Arial" w:cs="Arial"/>
          <w:b/>
          <w:color w:val="000000"/>
          <w:sz w:val="24"/>
          <w:szCs w:val="24"/>
          <w:lang w:val="es-ES_tradnl" w:eastAsia="es-CO"/>
        </w:rPr>
      </w:pPr>
      <w:r w:rsidRPr="00D65694">
        <w:rPr>
          <w:rFonts w:ascii="Arial" w:eastAsia="Times New Roman" w:hAnsi="Arial" w:cs="Arial"/>
          <w:b/>
          <w:color w:val="000000"/>
          <w:sz w:val="24"/>
          <w:szCs w:val="24"/>
          <w:lang w:val="es-ES_tradnl" w:eastAsia="es-CO"/>
        </w:rPr>
        <w:t>Representante a la Cámara</w:t>
      </w:r>
    </w:p>
    <w:p w:rsidR="004C75B3" w:rsidRPr="00D65694" w:rsidRDefault="004C75B3" w:rsidP="004C75B3">
      <w:pPr>
        <w:autoSpaceDN w:val="0"/>
        <w:adjustRightInd w:val="0"/>
        <w:spacing w:after="0" w:line="240" w:lineRule="auto"/>
        <w:jc w:val="both"/>
        <w:textAlignment w:val="center"/>
        <w:rPr>
          <w:rFonts w:ascii="Arial" w:eastAsia="Times New Roman" w:hAnsi="Arial" w:cs="Arial"/>
          <w:b/>
          <w:color w:val="000000"/>
          <w:sz w:val="24"/>
          <w:szCs w:val="24"/>
          <w:lang w:val="es-ES_tradnl" w:eastAsia="es-CO"/>
        </w:rPr>
      </w:pPr>
      <w:r w:rsidRPr="00D65694">
        <w:rPr>
          <w:rFonts w:ascii="Arial" w:eastAsia="Times New Roman" w:hAnsi="Arial" w:cs="Arial"/>
          <w:b/>
          <w:color w:val="000000"/>
          <w:sz w:val="24"/>
          <w:szCs w:val="24"/>
          <w:lang w:val="es-ES_tradnl" w:eastAsia="es-CO"/>
        </w:rPr>
        <w:t>Departamento del Cesar</w:t>
      </w:r>
    </w:p>
    <w:p w:rsidR="004C75B3" w:rsidRPr="00D65694" w:rsidRDefault="004C75B3" w:rsidP="004C75B3">
      <w:pPr>
        <w:spacing w:after="0" w:line="240" w:lineRule="auto"/>
        <w:jc w:val="both"/>
        <w:rPr>
          <w:rFonts w:ascii="Arial" w:hAnsi="Arial" w:cs="Arial"/>
          <w:sz w:val="24"/>
          <w:szCs w:val="24"/>
        </w:rPr>
      </w:pPr>
    </w:p>
    <w:p w:rsidR="004C75B3" w:rsidRPr="00D65694" w:rsidRDefault="004C75B3" w:rsidP="005A25D3">
      <w:pPr>
        <w:adjustRightInd w:val="0"/>
        <w:spacing w:before="28" w:after="28" w:line="240" w:lineRule="atLeast"/>
        <w:jc w:val="both"/>
        <w:textAlignment w:val="center"/>
        <w:rPr>
          <w:rFonts w:ascii="Arial" w:hAnsi="Arial" w:cs="Arial"/>
          <w:color w:val="000000"/>
          <w:sz w:val="24"/>
          <w:szCs w:val="24"/>
          <w:lang w:val="es-ES_tradnl"/>
        </w:rPr>
      </w:pPr>
    </w:p>
    <w:p w:rsidR="005A25D3" w:rsidRPr="00D65694" w:rsidRDefault="005A25D3" w:rsidP="005A25D3">
      <w:pPr>
        <w:adjustRightInd w:val="0"/>
        <w:spacing w:before="28" w:after="28" w:line="240" w:lineRule="atLeast"/>
        <w:jc w:val="both"/>
        <w:textAlignment w:val="center"/>
        <w:rPr>
          <w:rFonts w:ascii="Arial" w:hAnsi="Arial" w:cs="Arial"/>
          <w:color w:val="000000"/>
          <w:sz w:val="24"/>
          <w:szCs w:val="24"/>
          <w:lang w:val="es-ES_tradnl"/>
        </w:rPr>
      </w:pPr>
    </w:p>
    <w:p w:rsidR="005A25D3" w:rsidRPr="00D65694" w:rsidRDefault="005A25D3" w:rsidP="005A25D3">
      <w:pPr>
        <w:adjustRightInd w:val="0"/>
        <w:spacing w:before="28" w:after="28" w:line="240" w:lineRule="atLeast"/>
        <w:jc w:val="both"/>
        <w:textAlignment w:val="center"/>
        <w:rPr>
          <w:rFonts w:ascii="Arial" w:hAnsi="Arial" w:cs="Arial"/>
          <w:color w:val="000000"/>
          <w:sz w:val="24"/>
          <w:szCs w:val="24"/>
          <w:lang w:val="es-ES_tradnl"/>
        </w:rPr>
      </w:pPr>
    </w:p>
    <w:p w:rsidR="005A25D3" w:rsidRPr="00D65694" w:rsidRDefault="005A25D3" w:rsidP="005A25D3">
      <w:pPr>
        <w:adjustRightInd w:val="0"/>
        <w:spacing w:before="28" w:after="28" w:line="240" w:lineRule="atLeast"/>
        <w:jc w:val="both"/>
        <w:textAlignment w:val="center"/>
        <w:rPr>
          <w:rFonts w:ascii="Arial" w:hAnsi="Arial" w:cs="Arial"/>
          <w:color w:val="000000"/>
          <w:sz w:val="24"/>
          <w:szCs w:val="24"/>
          <w:lang w:val="es-ES_tradnl"/>
        </w:rPr>
      </w:pPr>
    </w:p>
    <w:p w:rsidR="005A25D3" w:rsidRPr="00D65694" w:rsidRDefault="005A25D3" w:rsidP="005A25D3">
      <w:pPr>
        <w:adjustRightInd w:val="0"/>
        <w:spacing w:before="28" w:after="28" w:line="240" w:lineRule="atLeast"/>
        <w:jc w:val="both"/>
        <w:textAlignment w:val="center"/>
        <w:rPr>
          <w:rFonts w:ascii="Arial" w:hAnsi="Arial" w:cs="Arial"/>
          <w:color w:val="000000"/>
          <w:sz w:val="24"/>
          <w:szCs w:val="24"/>
          <w:lang w:val="es-ES_tradnl"/>
        </w:rPr>
      </w:pPr>
    </w:p>
    <w:p w:rsidR="005A25D3" w:rsidRPr="00D65694" w:rsidRDefault="005A25D3" w:rsidP="001A4B49">
      <w:pPr>
        <w:pStyle w:val="Default"/>
        <w:jc w:val="both"/>
        <w:rPr>
          <w:color w:val="auto"/>
          <w:lang w:val="es-ES_tradnl"/>
        </w:rPr>
      </w:pPr>
    </w:p>
    <w:sectPr w:rsidR="005A25D3" w:rsidRPr="00D6569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07C" w:rsidRDefault="0037107C" w:rsidP="005A25D3">
      <w:pPr>
        <w:spacing w:after="0" w:line="240" w:lineRule="auto"/>
      </w:pPr>
      <w:r>
        <w:separator/>
      </w:r>
    </w:p>
  </w:endnote>
  <w:endnote w:type="continuationSeparator" w:id="0">
    <w:p w:rsidR="0037107C" w:rsidRDefault="0037107C" w:rsidP="005A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roid Sans">
    <w:altName w:val="Times New Roman"/>
    <w:charset w:val="00"/>
    <w:family w:val="auto"/>
    <w:pitch w:val="variable"/>
  </w:font>
  <w:font w:name="FreeSans">
    <w:altName w:val="Arial"/>
    <w:charset w:val="00"/>
    <w:family w:val="swiss"/>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07C" w:rsidRDefault="0037107C" w:rsidP="005A25D3">
      <w:pPr>
        <w:spacing w:after="0" w:line="240" w:lineRule="auto"/>
      </w:pPr>
      <w:r>
        <w:separator/>
      </w:r>
    </w:p>
  </w:footnote>
  <w:footnote w:type="continuationSeparator" w:id="0">
    <w:p w:rsidR="0037107C" w:rsidRDefault="0037107C" w:rsidP="005A25D3">
      <w:pPr>
        <w:spacing w:after="0" w:line="240" w:lineRule="auto"/>
      </w:pPr>
      <w:r>
        <w:continuationSeparator/>
      </w:r>
    </w:p>
  </w:footnote>
  <w:footnote w:id="1">
    <w:p w:rsidR="005A25D3" w:rsidRPr="00235592" w:rsidRDefault="005A25D3" w:rsidP="005A25D3">
      <w:pPr>
        <w:pStyle w:val="Textonotapie"/>
        <w:rPr>
          <w:lang w:val="es-CO"/>
        </w:rPr>
      </w:pPr>
      <w:r>
        <w:rPr>
          <w:rStyle w:val="Refdenotaalpie"/>
        </w:rPr>
        <w:footnoteRef/>
      </w:r>
      <w:r>
        <w:t xml:space="preserve"> </w:t>
      </w:r>
      <w:r>
        <w:rPr>
          <w:rFonts w:ascii="Book Antiqua" w:hAnsi="Book Antiqua"/>
          <w:color w:val="000000"/>
          <w:sz w:val="23"/>
          <w:szCs w:val="23"/>
          <w:lang w:val="es-ES_tradnl"/>
        </w:rPr>
        <w:t>Corte en la Sentencia C-247 de 1997,</w:t>
      </w:r>
    </w:p>
  </w:footnote>
  <w:footnote w:id="2">
    <w:p w:rsidR="005A25D3" w:rsidRPr="00A15139" w:rsidRDefault="005A25D3" w:rsidP="005A25D3">
      <w:pPr>
        <w:pStyle w:val="Textonotapie"/>
        <w:rPr>
          <w:lang w:val="es-CO"/>
        </w:rPr>
      </w:pPr>
      <w:r>
        <w:rPr>
          <w:rStyle w:val="Refdenotaalpie"/>
        </w:rPr>
        <w:footnoteRef/>
      </w:r>
      <w:r>
        <w:t xml:space="preserve"> </w:t>
      </w:r>
      <w:r>
        <w:rPr>
          <w:rFonts w:ascii="Book Antiqua" w:hAnsi="Book Antiqua"/>
          <w:i/>
          <w:iCs/>
          <w:color w:val="000000"/>
          <w:sz w:val="23"/>
          <w:szCs w:val="23"/>
          <w:lang w:val="es-ES_tradnl"/>
        </w:rPr>
        <w:t>Sentencia Corte Constitucional C-741 de 2003.</w:t>
      </w:r>
    </w:p>
  </w:footnote>
  <w:footnote w:id="3">
    <w:p w:rsidR="005A25D3" w:rsidRPr="004D0888" w:rsidRDefault="005A25D3" w:rsidP="005A25D3">
      <w:pPr>
        <w:pStyle w:val="Textonotapie"/>
        <w:rPr>
          <w:lang w:val="es-CO"/>
        </w:rPr>
      </w:pPr>
      <w:r>
        <w:rPr>
          <w:rStyle w:val="Refdenotaalpie"/>
        </w:rPr>
        <w:footnoteRef/>
      </w:r>
      <w:r>
        <w:t xml:space="preserve"> </w:t>
      </w:r>
      <w:proofErr w:type="spellStart"/>
      <w:r>
        <w:rPr>
          <w:lang w:val="es-CO"/>
        </w:rPr>
        <w:t>Ibidem</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49"/>
    <w:rsid w:val="000B49DF"/>
    <w:rsid w:val="001A4B49"/>
    <w:rsid w:val="0037107C"/>
    <w:rsid w:val="00441EFE"/>
    <w:rsid w:val="004C75B3"/>
    <w:rsid w:val="005A25D3"/>
    <w:rsid w:val="00891AEE"/>
    <w:rsid w:val="0093370D"/>
    <w:rsid w:val="00D656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49"/>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A4B49"/>
    <w:pPr>
      <w:suppressAutoHyphens/>
      <w:autoSpaceDE w:val="0"/>
      <w:autoSpaceDN w:val="0"/>
      <w:spacing w:after="0" w:line="240" w:lineRule="auto"/>
      <w:textAlignment w:val="baseline"/>
    </w:pPr>
    <w:rPr>
      <w:rFonts w:ascii="Arial" w:eastAsia="Constantia" w:hAnsi="Arial" w:cs="Arial"/>
      <w:color w:val="000000"/>
      <w:kern w:val="3"/>
      <w:sz w:val="24"/>
      <w:szCs w:val="24"/>
      <w:lang w:eastAsia="zh-CN"/>
    </w:rPr>
  </w:style>
  <w:style w:type="paragraph" w:customStyle="1" w:styleId="Standard">
    <w:name w:val="Standard"/>
    <w:rsid w:val="001A4B49"/>
    <w:pPr>
      <w:widowControl w:val="0"/>
      <w:suppressAutoHyphens/>
      <w:autoSpaceDN w:val="0"/>
      <w:spacing w:after="0" w:line="240" w:lineRule="auto"/>
      <w:textAlignment w:val="baseline"/>
    </w:pPr>
    <w:rPr>
      <w:rFonts w:ascii="Arial" w:eastAsia="Droid Sans" w:hAnsi="Arial" w:cs="FreeSans"/>
      <w:kern w:val="3"/>
      <w:sz w:val="24"/>
      <w:szCs w:val="24"/>
      <w:lang w:val="es-ES" w:eastAsia="zh-CN" w:bidi="hi-IN"/>
    </w:rPr>
  </w:style>
  <w:style w:type="paragraph" w:styleId="NormalWeb">
    <w:name w:val="Normal (Web)"/>
    <w:basedOn w:val="Standard"/>
    <w:rsid w:val="001A4B49"/>
    <w:pPr>
      <w:spacing w:after="280"/>
    </w:pPr>
    <w:rPr>
      <w:lang w:val="es-CO" w:eastAsia="es-CO"/>
    </w:rPr>
  </w:style>
  <w:style w:type="paragraph" w:customStyle="1" w:styleId="TableContents">
    <w:name w:val="Table Contents"/>
    <w:basedOn w:val="Standard"/>
    <w:rsid w:val="001A4B49"/>
    <w:pPr>
      <w:suppressLineNumbers/>
    </w:pPr>
  </w:style>
  <w:style w:type="character" w:styleId="Textoennegrita">
    <w:name w:val="Strong"/>
    <w:basedOn w:val="Fuentedeprrafopredeter"/>
    <w:uiPriority w:val="22"/>
    <w:qFormat/>
    <w:rsid w:val="001A4B49"/>
    <w:rPr>
      <w:b/>
      <w:bCs/>
    </w:rPr>
  </w:style>
  <w:style w:type="paragraph" w:styleId="Textonotapie">
    <w:name w:val="footnote text"/>
    <w:basedOn w:val="Normal"/>
    <w:link w:val="TextonotapieCar"/>
    <w:uiPriority w:val="99"/>
    <w:semiHidden/>
    <w:unhideWhenUsed/>
    <w:rsid w:val="005A25D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5A25D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5A25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B49"/>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A4B49"/>
    <w:pPr>
      <w:suppressAutoHyphens/>
      <w:autoSpaceDE w:val="0"/>
      <w:autoSpaceDN w:val="0"/>
      <w:spacing w:after="0" w:line="240" w:lineRule="auto"/>
      <w:textAlignment w:val="baseline"/>
    </w:pPr>
    <w:rPr>
      <w:rFonts w:ascii="Arial" w:eastAsia="Constantia" w:hAnsi="Arial" w:cs="Arial"/>
      <w:color w:val="000000"/>
      <w:kern w:val="3"/>
      <w:sz w:val="24"/>
      <w:szCs w:val="24"/>
      <w:lang w:eastAsia="zh-CN"/>
    </w:rPr>
  </w:style>
  <w:style w:type="paragraph" w:customStyle="1" w:styleId="Standard">
    <w:name w:val="Standard"/>
    <w:rsid w:val="001A4B49"/>
    <w:pPr>
      <w:widowControl w:val="0"/>
      <w:suppressAutoHyphens/>
      <w:autoSpaceDN w:val="0"/>
      <w:spacing w:after="0" w:line="240" w:lineRule="auto"/>
      <w:textAlignment w:val="baseline"/>
    </w:pPr>
    <w:rPr>
      <w:rFonts w:ascii="Arial" w:eastAsia="Droid Sans" w:hAnsi="Arial" w:cs="FreeSans"/>
      <w:kern w:val="3"/>
      <w:sz w:val="24"/>
      <w:szCs w:val="24"/>
      <w:lang w:val="es-ES" w:eastAsia="zh-CN" w:bidi="hi-IN"/>
    </w:rPr>
  </w:style>
  <w:style w:type="paragraph" w:styleId="NormalWeb">
    <w:name w:val="Normal (Web)"/>
    <w:basedOn w:val="Standard"/>
    <w:rsid w:val="001A4B49"/>
    <w:pPr>
      <w:spacing w:after="280"/>
    </w:pPr>
    <w:rPr>
      <w:lang w:val="es-CO" w:eastAsia="es-CO"/>
    </w:rPr>
  </w:style>
  <w:style w:type="paragraph" w:customStyle="1" w:styleId="TableContents">
    <w:name w:val="Table Contents"/>
    <w:basedOn w:val="Standard"/>
    <w:rsid w:val="001A4B49"/>
    <w:pPr>
      <w:suppressLineNumbers/>
    </w:pPr>
  </w:style>
  <w:style w:type="character" w:styleId="Textoennegrita">
    <w:name w:val="Strong"/>
    <w:basedOn w:val="Fuentedeprrafopredeter"/>
    <w:uiPriority w:val="22"/>
    <w:qFormat/>
    <w:rsid w:val="001A4B49"/>
    <w:rPr>
      <w:b/>
      <w:bCs/>
    </w:rPr>
  </w:style>
  <w:style w:type="paragraph" w:styleId="Textonotapie">
    <w:name w:val="footnote text"/>
    <w:basedOn w:val="Normal"/>
    <w:link w:val="TextonotapieCar"/>
    <w:uiPriority w:val="99"/>
    <w:semiHidden/>
    <w:unhideWhenUsed/>
    <w:rsid w:val="005A25D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5A25D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5A2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56F71-D1C1-4655-80C7-63318DD6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5073</Words>
  <Characters>27903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2015-08-18T20:44:00Z</cp:lastPrinted>
  <dcterms:created xsi:type="dcterms:W3CDTF">2015-08-18T19:53:00Z</dcterms:created>
  <dcterms:modified xsi:type="dcterms:W3CDTF">2015-08-18T20:46:00Z</dcterms:modified>
</cp:coreProperties>
</file>