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BB4C66" w14:textId="77777777" w:rsidR="00CC480D" w:rsidRDefault="00CC480D" w:rsidP="00D05E3B">
      <w:pPr>
        <w:pStyle w:val="Ttulo1"/>
      </w:pPr>
      <w:bookmarkStart w:id="0" w:name="_GoBack"/>
      <w:bookmarkEnd w:id="0"/>
    </w:p>
    <w:p w14:paraId="5B6ED0BA" w14:textId="77777777" w:rsidR="002876A1" w:rsidRDefault="002876A1"/>
    <w:p w14:paraId="454A4A29" w14:textId="77777777" w:rsidR="002876A1" w:rsidRPr="002876A1" w:rsidRDefault="002876A1" w:rsidP="002876A1">
      <w:pPr>
        <w:jc w:val="center"/>
        <w:rPr>
          <w:rFonts w:ascii="Arial" w:hAnsi="Arial" w:cs="Arial"/>
          <w:b/>
        </w:rPr>
      </w:pPr>
      <w:r w:rsidRPr="002876A1">
        <w:rPr>
          <w:rFonts w:ascii="Arial" w:hAnsi="Arial" w:cs="Arial"/>
          <w:b/>
        </w:rPr>
        <w:t>PROYECTO DE LEY No.         DE 2021 CÁMARA</w:t>
      </w:r>
    </w:p>
    <w:p w14:paraId="4E0BD186" w14:textId="2800E7CF" w:rsidR="002876A1" w:rsidRDefault="002876A1" w:rsidP="002876A1">
      <w:pPr>
        <w:jc w:val="center"/>
        <w:rPr>
          <w:rFonts w:ascii="Arial" w:hAnsi="Arial" w:cs="Arial"/>
          <w:b/>
          <w:bCs/>
          <w:i/>
          <w:sz w:val="24"/>
          <w:szCs w:val="24"/>
          <w:lang w:val="es-ES"/>
        </w:rPr>
      </w:pPr>
      <w:r>
        <w:t>“</w:t>
      </w:r>
      <w:r>
        <w:rPr>
          <w:rFonts w:ascii="Arial" w:hAnsi="Arial" w:cs="Arial"/>
          <w:b/>
          <w:i/>
          <w:sz w:val="24"/>
          <w:szCs w:val="24"/>
        </w:rPr>
        <w:t>P</w:t>
      </w:r>
      <w:r w:rsidRPr="002876A1">
        <w:rPr>
          <w:rFonts w:ascii="Arial" w:hAnsi="Arial" w:cs="Arial"/>
          <w:b/>
          <w:i/>
          <w:sz w:val="24"/>
          <w:szCs w:val="24"/>
        </w:rPr>
        <w:t>or medio</w:t>
      </w:r>
      <w:r w:rsidRPr="002876A1">
        <w:rPr>
          <w:b/>
          <w:i/>
          <w:sz w:val="24"/>
          <w:szCs w:val="24"/>
        </w:rPr>
        <w:t xml:space="preserve"> </w:t>
      </w:r>
      <w:r w:rsidRPr="002876A1">
        <w:rPr>
          <w:rFonts w:ascii="Arial" w:hAnsi="Arial" w:cs="Arial"/>
          <w:b/>
          <w:bCs/>
          <w:i/>
          <w:sz w:val="24"/>
          <w:szCs w:val="24"/>
          <w:lang w:val="es-ES"/>
        </w:rPr>
        <w:t>de la cual se declara al trabajador bananero, al campesino platanero y a la producción bananera y platanera como patrimonio cultural, inmaterial, alimenticio y nutricional de</w:t>
      </w:r>
      <w:r>
        <w:rPr>
          <w:rFonts w:ascii="Arial" w:hAnsi="Arial" w:cs="Arial"/>
          <w:b/>
          <w:bCs/>
          <w:i/>
          <w:sz w:val="24"/>
          <w:szCs w:val="24"/>
          <w:lang w:val="es-ES"/>
        </w:rPr>
        <w:t xml:space="preserve"> </w:t>
      </w:r>
      <w:r w:rsidRPr="002876A1">
        <w:rPr>
          <w:rFonts w:ascii="Arial" w:hAnsi="Arial" w:cs="Arial"/>
          <w:b/>
          <w:bCs/>
          <w:i/>
          <w:sz w:val="24"/>
          <w:szCs w:val="24"/>
          <w:lang w:val="es-ES"/>
        </w:rPr>
        <w:t>l</w:t>
      </w:r>
      <w:r>
        <w:rPr>
          <w:rFonts w:ascii="Arial" w:hAnsi="Arial" w:cs="Arial"/>
          <w:b/>
          <w:bCs/>
          <w:i/>
          <w:sz w:val="24"/>
          <w:szCs w:val="24"/>
          <w:lang w:val="es-ES"/>
        </w:rPr>
        <w:t>a Nación</w:t>
      </w:r>
      <w:r w:rsidRPr="002876A1">
        <w:rPr>
          <w:rFonts w:ascii="Arial" w:hAnsi="Arial" w:cs="Arial"/>
          <w:b/>
          <w:bCs/>
          <w:i/>
          <w:sz w:val="24"/>
          <w:szCs w:val="24"/>
          <w:lang w:val="es-ES"/>
        </w:rPr>
        <w:t xml:space="preserve"> y se dictan otras disposiciones</w:t>
      </w:r>
      <w:r w:rsidR="007A4D65">
        <w:rPr>
          <w:rFonts w:ascii="Arial" w:hAnsi="Arial" w:cs="Arial"/>
          <w:b/>
          <w:bCs/>
          <w:i/>
          <w:sz w:val="24"/>
          <w:szCs w:val="24"/>
          <w:lang w:val="es-ES"/>
        </w:rPr>
        <w:t>- Ley Manuel Rivas Palacios</w:t>
      </w:r>
      <w:r>
        <w:rPr>
          <w:rFonts w:ascii="Arial" w:hAnsi="Arial" w:cs="Arial"/>
          <w:b/>
          <w:bCs/>
          <w:i/>
          <w:sz w:val="24"/>
          <w:szCs w:val="24"/>
          <w:lang w:val="es-ES"/>
        </w:rPr>
        <w:t>”</w:t>
      </w:r>
    </w:p>
    <w:p w14:paraId="3671D839" w14:textId="77777777" w:rsidR="002876A1" w:rsidRPr="002876A1" w:rsidRDefault="002876A1" w:rsidP="002876A1">
      <w:pPr>
        <w:jc w:val="center"/>
        <w:rPr>
          <w:rFonts w:ascii="Arial" w:hAnsi="Arial" w:cs="Arial"/>
          <w:b/>
          <w:bCs/>
          <w:i/>
          <w:sz w:val="24"/>
          <w:szCs w:val="24"/>
          <w:lang w:val="es-ES"/>
        </w:rPr>
      </w:pPr>
    </w:p>
    <w:p w14:paraId="4880D4AE" w14:textId="77777777" w:rsidR="002876A1" w:rsidRPr="002876A1" w:rsidRDefault="002876A1" w:rsidP="002876A1">
      <w:pPr>
        <w:jc w:val="center"/>
        <w:rPr>
          <w:rFonts w:ascii="Arial" w:hAnsi="Arial" w:cs="Arial"/>
          <w:b/>
          <w:bCs/>
          <w:sz w:val="24"/>
          <w:szCs w:val="24"/>
          <w:lang w:val="es-ES"/>
        </w:rPr>
      </w:pPr>
      <w:r>
        <w:rPr>
          <w:rFonts w:ascii="Arial" w:hAnsi="Arial" w:cs="Arial"/>
          <w:b/>
          <w:bCs/>
          <w:sz w:val="24"/>
          <w:szCs w:val="24"/>
          <w:lang w:val="es-ES"/>
        </w:rPr>
        <w:t>El Congreso de Colombia</w:t>
      </w:r>
    </w:p>
    <w:p w14:paraId="116BE61D" w14:textId="77777777" w:rsidR="002876A1" w:rsidRDefault="002876A1" w:rsidP="002876A1">
      <w:pPr>
        <w:jc w:val="center"/>
        <w:rPr>
          <w:rFonts w:ascii="Arial" w:hAnsi="Arial" w:cs="Arial"/>
          <w:b/>
          <w:bCs/>
          <w:sz w:val="24"/>
          <w:szCs w:val="24"/>
          <w:lang w:val="es-ES"/>
        </w:rPr>
      </w:pPr>
      <w:r w:rsidRPr="002876A1">
        <w:rPr>
          <w:rFonts w:ascii="Arial" w:hAnsi="Arial" w:cs="Arial"/>
          <w:b/>
          <w:bCs/>
          <w:sz w:val="24"/>
          <w:szCs w:val="24"/>
          <w:lang w:val="es-ES"/>
        </w:rPr>
        <w:t>Decreta:</w:t>
      </w:r>
    </w:p>
    <w:p w14:paraId="7367A446" w14:textId="77777777" w:rsidR="002876A1" w:rsidRDefault="002876A1" w:rsidP="002876A1">
      <w:pPr>
        <w:jc w:val="center"/>
        <w:rPr>
          <w:rFonts w:ascii="Arial" w:hAnsi="Arial" w:cs="Arial"/>
          <w:b/>
          <w:bCs/>
          <w:sz w:val="24"/>
          <w:szCs w:val="24"/>
          <w:lang w:val="es-ES"/>
        </w:rPr>
      </w:pPr>
    </w:p>
    <w:p w14:paraId="6A16050B" w14:textId="77777777" w:rsidR="002876A1" w:rsidRPr="002D5A1C" w:rsidRDefault="00507084" w:rsidP="002D5A1C">
      <w:pPr>
        <w:spacing w:line="240" w:lineRule="auto"/>
        <w:jc w:val="both"/>
        <w:rPr>
          <w:rFonts w:ascii="Arial" w:hAnsi="Arial" w:cs="Arial"/>
          <w:sz w:val="24"/>
          <w:szCs w:val="24"/>
          <w:lang w:val="es-ES"/>
        </w:rPr>
      </w:pPr>
      <w:r w:rsidRPr="002D5A1C">
        <w:rPr>
          <w:rFonts w:ascii="Arial" w:hAnsi="Arial" w:cs="Arial"/>
          <w:b/>
          <w:i/>
          <w:sz w:val="24"/>
          <w:szCs w:val="24"/>
        </w:rPr>
        <w:t>Artículo 1º. Declaratoria</w:t>
      </w:r>
      <w:r w:rsidRPr="002D5A1C">
        <w:rPr>
          <w:rFonts w:ascii="Arial" w:hAnsi="Arial" w:cs="Arial"/>
          <w:sz w:val="24"/>
          <w:szCs w:val="24"/>
        </w:rPr>
        <w:t xml:space="preserve">. Declárese </w:t>
      </w:r>
      <w:r w:rsidRPr="002D5A1C">
        <w:rPr>
          <w:rFonts w:ascii="Arial" w:hAnsi="Arial" w:cs="Arial"/>
          <w:sz w:val="24"/>
          <w:szCs w:val="24"/>
          <w:lang w:val="es-ES"/>
        </w:rPr>
        <w:t>al trabajador bananero, al campesino platanero y la producción de banano y plátano como Patrimonio Cultural, Inmaterial, Alimenticio y Nutricional de la Nación, para de esta manera salvaguardar, preservar, conservar, proteger, sostener y divulgar la identidad y el emprendimiento de los campesinos colombianos.</w:t>
      </w:r>
    </w:p>
    <w:p w14:paraId="69CC5B53" w14:textId="54D6B02D" w:rsidR="00507084" w:rsidRDefault="00507084" w:rsidP="002D5A1C">
      <w:pPr>
        <w:spacing w:line="240" w:lineRule="auto"/>
        <w:jc w:val="both"/>
        <w:rPr>
          <w:rFonts w:ascii="Arial" w:hAnsi="Arial" w:cs="Arial"/>
          <w:bCs/>
          <w:sz w:val="24"/>
          <w:szCs w:val="24"/>
          <w:lang w:val="es-ES"/>
        </w:rPr>
      </w:pPr>
      <w:r w:rsidRPr="002D5A1C">
        <w:rPr>
          <w:rFonts w:ascii="Arial" w:hAnsi="Arial" w:cs="Arial"/>
          <w:b/>
          <w:i/>
          <w:sz w:val="24"/>
          <w:szCs w:val="24"/>
          <w:lang w:val="es-ES"/>
        </w:rPr>
        <w:t>Parágrafo:</w:t>
      </w:r>
      <w:r w:rsidRPr="002D5A1C">
        <w:rPr>
          <w:rFonts w:ascii="Arial" w:hAnsi="Arial" w:cs="Arial"/>
          <w:sz w:val="24"/>
          <w:szCs w:val="24"/>
          <w:lang w:val="es-ES"/>
        </w:rPr>
        <w:t xml:space="preserve"> </w:t>
      </w:r>
      <w:r w:rsidRPr="002D5A1C">
        <w:rPr>
          <w:rFonts w:ascii="Arial" w:hAnsi="Arial" w:cs="Arial"/>
          <w:bCs/>
          <w:sz w:val="24"/>
          <w:szCs w:val="24"/>
          <w:lang w:val="es-ES"/>
        </w:rPr>
        <w:t xml:space="preserve">Reconózcase a todos los </w:t>
      </w:r>
      <w:r w:rsidR="002D5A1C" w:rsidRPr="002D5A1C">
        <w:rPr>
          <w:rFonts w:ascii="Arial" w:hAnsi="Arial" w:cs="Arial"/>
          <w:bCs/>
          <w:sz w:val="24"/>
          <w:szCs w:val="24"/>
          <w:lang w:val="es-ES"/>
        </w:rPr>
        <w:t>sectores que integran el campo</w:t>
      </w:r>
      <w:r w:rsidRPr="002D5A1C">
        <w:rPr>
          <w:rFonts w:ascii="Arial" w:hAnsi="Arial" w:cs="Arial"/>
          <w:bCs/>
          <w:sz w:val="24"/>
          <w:szCs w:val="24"/>
          <w:lang w:val="es-ES"/>
        </w:rPr>
        <w:t xml:space="preserve"> productivo del banano y del</w:t>
      </w:r>
      <w:r w:rsidR="002D5A1C" w:rsidRPr="002D5A1C">
        <w:rPr>
          <w:rFonts w:ascii="Arial" w:hAnsi="Arial" w:cs="Arial"/>
          <w:bCs/>
          <w:sz w:val="24"/>
          <w:szCs w:val="24"/>
          <w:lang w:val="es-ES"/>
        </w:rPr>
        <w:t xml:space="preserve"> plátano de nuestro país, como, agremiaciones</w:t>
      </w:r>
      <w:r w:rsidRPr="002D5A1C">
        <w:rPr>
          <w:rFonts w:ascii="Arial" w:hAnsi="Arial" w:cs="Arial"/>
          <w:bCs/>
          <w:sz w:val="24"/>
          <w:szCs w:val="24"/>
          <w:lang w:val="es-ES"/>
        </w:rPr>
        <w:t xml:space="preserve">, fundaciones, sindicatos, finqueros </w:t>
      </w:r>
      <w:r w:rsidR="001B71D5">
        <w:rPr>
          <w:rFonts w:ascii="Arial" w:hAnsi="Arial" w:cs="Arial"/>
          <w:bCs/>
          <w:sz w:val="24"/>
          <w:szCs w:val="24"/>
          <w:lang w:val="es-ES"/>
        </w:rPr>
        <w:t>y en</w:t>
      </w:r>
      <w:r w:rsidRPr="002D5A1C">
        <w:rPr>
          <w:rFonts w:ascii="Arial" w:hAnsi="Arial" w:cs="Arial"/>
          <w:bCs/>
          <w:sz w:val="24"/>
          <w:szCs w:val="24"/>
          <w:lang w:val="es-ES"/>
        </w:rPr>
        <w:t xml:space="preserve"> especial al trabajador bananero y campesino platanero, sus significativos aportes para la consolidación de la grandeza de la</w:t>
      </w:r>
      <w:r w:rsidR="002D5A1C" w:rsidRPr="002D5A1C">
        <w:rPr>
          <w:rFonts w:ascii="Arial" w:hAnsi="Arial" w:cs="Arial"/>
          <w:bCs/>
          <w:sz w:val="24"/>
          <w:szCs w:val="24"/>
          <w:lang w:val="es-ES"/>
        </w:rPr>
        <w:t>s</w:t>
      </w:r>
      <w:r w:rsidRPr="002D5A1C">
        <w:rPr>
          <w:rFonts w:ascii="Arial" w:hAnsi="Arial" w:cs="Arial"/>
          <w:bCs/>
          <w:sz w:val="24"/>
          <w:szCs w:val="24"/>
          <w:lang w:val="es-ES"/>
        </w:rPr>
        <w:t xml:space="preserve"> </w:t>
      </w:r>
      <w:r w:rsidR="002D5A1C" w:rsidRPr="002D5A1C">
        <w:rPr>
          <w:rFonts w:ascii="Arial" w:hAnsi="Arial" w:cs="Arial"/>
          <w:bCs/>
          <w:sz w:val="24"/>
          <w:szCs w:val="24"/>
          <w:lang w:val="es-ES"/>
        </w:rPr>
        <w:t>subregiones productivas</w:t>
      </w:r>
      <w:r w:rsidR="00B4244B">
        <w:rPr>
          <w:rFonts w:ascii="Arial" w:hAnsi="Arial" w:cs="Arial"/>
          <w:bCs/>
          <w:sz w:val="24"/>
          <w:szCs w:val="24"/>
          <w:lang w:val="es-ES"/>
        </w:rPr>
        <w:t xml:space="preserve"> en la economía colombiana</w:t>
      </w:r>
      <w:r w:rsidRPr="002D5A1C">
        <w:rPr>
          <w:rFonts w:ascii="Arial" w:hAnsi="Arial" w:cs="Arial"/>
          <w:bCs/>
          <w:sz w:val="24"/>
          <w:szCs w:val="24"/>
          <w:lang w:val="es-ES"/>
        </w:rPr>
        <w:t>.</w:t>
      </w:r>
    </w:p>
    <w:p w14:paraId="5FD8614F" w14:textId="77777777" w:rsidR="005879C4" w:rsidRDefault="005879C4" w:rsidP="002D5A1C">
      <w:pPr>
        <w:spacing w:line="240" w:lineRule="auto"/>
        <w:jc w:val="both"/>
        <w:rPr>
          <w:rFonts w:ascii="Arial" w:hAnsi="Arial" w:cs="Arial"/>
          <w:bCs/>
          <w:sz w:val="24"/>
          <w:szCs w:val="24"/>
          <w:lang w:val="es-ES"/>
        </w:rPr>
      </w:pPr>
      <w:r w:rsidRPr="005879C4">
        <w:rPr>
          <w:rFonts w:ascii="Arial" w:hAnsi="Arial" w:cs="Arial"/>
          <w:b/>
          <w:bCs/>
          <w:i/>
          <w:sz w:val="24"/>
          <w:szCs w:val="24"/>
          <w:lang w:val="es-ES"/>
        </w:rPr>
        <w:t>Artículo 2º.</w:t>
      </w:r>
      <w:r w:rsidR="008C0377">
        <w:rPr>
          <w:rFonts w:ascii="Arial" w:hAnsi="Arial" w:cs="Arial"/>
          <w:bCs/>
          <w:sz w:val="24"/>
          <w:szCs w:val="24"/>
          <w:lang w:val="es-ES"/>
        </w:rPr>
        <w:t xml:space="preserve"> </w:t>
      </w:r>
      <w:r w:rsidR="00125C3B">
        <w:rPr>
          <w:rFonts w:ascii="Arial" w:hAnsi="Arial" w:cs="Arial"/>
          <w:bCs/>
          <w:sz w:val="24"/>
          <w:szCs w:val="24"/>
          <w:lang w:val="es-ES"/>
        </w:rPr>
        <w:t>Declárese e</w:t>
      </w:r>
      <w:r w:rsidR="008655BB">
        <w:rPr>
          <w:rFonts w:ascii="Arial" w:hAnsi="Arial" w:cs="Arial"/>
          <w:bCs/>
          <w:sz w:val="24"/>
          <w:szCs w:val="24"/>
          <w:lang w:val="es-ES"/>
        </w:rPr>
        <w:t>l</w:t>
      </w:r>
      <w:r>
        <w:rPr>
          <w:rFonts w:ascii="Arial" w:hAnsi="Arial" w:cs="Arial"/>
          <w:bCs/>
          <w:sz w:val="24"/>
          <w:szCs w:val="24"/>
          <w:lang w:val="es-ES"/>
        </w:rPr>
        <w:t xml:space="preserve"> 5 de diciembre de cad</w:t>
      </w:r>
      <w:r w:rsidR="008655BB">
        <w:rPr>
          <w:rFonts w:ascii="Arial" w:hAnsi="Arial" w:cs="Arial"/>
          <w:bCs/>
          <w:sz w:val="24"/>
          <w:szCs w:val="24"/>
          <w:lang w:val="es-ES"/>
        </w:rPr>
        <w:t xml:space="preserve">a año, </w:t>
      </w:r>
      <w:r w:rsidR="00125C3B">
        <w:rPr>
          <w:rFonts w:ascii="Arial" w:hAnsi="Arial" w:cs="Arial"/>
          <w:bCs/>
          <w:sz w:val="24"/>
          <w:szCs w:val="24"/>
          <w:lang w:val="es-ES"/>
        </w:rPr>
        <w:t>como el día nacional del trabajador bananero y platanero.</w:t>
      </w:r>
    </w:p>
    <w:p w14:paraId="0B19EB98" w14:textId="77777777" w:rsidR="005213F3" w:rsidRDefault="005879C4" w:rsidP="001A7B9D">
      <w:pPr>
        <w:spacing w:line="240" w:lineRule="auto"/>
        <w:jc w:val="both"/>
        <w:rPr>
          <w:rFonts w:ascii="Arial" w:hAnsi="Arial" w:cs="Arial"/>
          <w:sz w:val="24"/>
          <w:szCs w:val="24"/>
          <w:lang w:val="es-ES"/>
        </w:rPr>
      </w:pPr>
      <w:r>
        <w:rPr>
          <w:rFonts w:ascii="Arial" w:hAnsi="Arial" w:cs="Arial"/>
          <w:b/>
          <w:bCs/>
          <w:i/>
          <w:sz w:val="24"/>
          <w:szCs w:val="24"/>
          <w:lang w:val="es-ES"/>
        </w:rPr>
        <w:t>Artículo 3</w:t>
      </w:r>
      <w:r w:rsidR="00B4244B" w:rsidRPr="001A7B9D">
        <w:rPr>
          <w:rFonts w:ascii="Arial" w:hAnsi="Arial" w:cs="Arial"/>
          <w:b/>
          <w:bCs/>
          <w:i/>
          <w:sz w:val="24"/>
          <w:szCs w:val="24"/>
          <w:lang w:val="es-ES"/>
        </w:rPr>
        <w:t>º.</w:t>
      </w:r>
      <w:r w:rsidR="00B4244B">
        <w:rPr>
          <w:rFonts w:ascii="Arial" w:hAnsi="Arial" w:cs="Arial"/>
          <w:bCs/>
          <w:sz w:val="24"/>
          <w:szCs w:val="24"/>
          <w:lang w:val="es-ES"/>
        </w:rPr>
        <w:t xml:space="preserve"> </w:t>
      </w:r>
      <w:r w:rsidR="00B4244B">
        <w:rPr>
          <w:rFonts w:ascii="Arial" w:hAnsi="Arial" w:cs="Arial"/>
          <w:sz w:val="24"/>
          <w:szCs w:val="24"/>
          <w:lang w:val="es-ES"/>
        </w:rPr>
        <w:t>El Gobierno Nacional a través de los Ministerios de Agricultura y Desarrollo Rural y el Ministerio de Cultura, de conformidad con sus funciones constitucionales y legales,</w:t>
      </w:r>
      <w:r w:rsidR="00B4244B" w:rsidRPr="00C90B9E">
        <w:rPr>
          <w:rFonts w:ascii="Arial" w:hAnsi="Arial" w:cs="Arial"/>
          <w:sz w:val="24"/>
          <w:szCs w:val="24"/>
          <w:lang w:val="es-ES"/>
        </w:rPr>
        <w:t xml:space="preserve"> contribuirá al fomento, promoción, conservación, divulgación y desarrollo de la producción </w:t>
      </w:r>
      <w:r w:rsidR="00B4244B">
        <w:rPr>
          <w:rFonts w:ascii="Arial" w:hAnsi="Arial" w:cs="Arial"/>
          <w:sz w:val="24"/>
          <w:szCs w:val="24"/>
          <w:lang w:val="es-ES"/>
        </w:rPr>
        <w:t xml:space="preserve">bananera y platanera </w:t>
      </w:r>
      <w:r w:rsidR="00B4244B" w:rsidRPr="00C90B9E">
        <w:rPr>
          <w:rFonts w:ascii="Arial" w:hAnsi="Arial" w:cs="Arial"/>
          <w:sz w:val="24"/>
          <w:szCs w:val="24"/>
          <w:lang w:val="es-ES"/>
        </w:rPr>
        <w:t>de</w:t>
      </w:r>
      <w:r w:rsidR="00B4244B">
        <w:rPr>
          <w:rFonts w:ascii="Arial" w:hAnsi="Arial" w:cs="Arial"/>
          <w:sz w:val="24"/>
          <w:szCs w:val="24"/>
          <w:lang w:val="es-ES"/>
        </w:rPr>
        <w:t>clarada en la presente ley,</w:t>
      </w:r>
      <w:r w:rsidR="00B4244B" w:rsidRPr="00C90B9E">
        <w:rPr>
          <w:rFonts w:ascii="Arial" w:hAnsi="Arial" w:cs="Arial"/>
          <w:sz w:val="24"/>
          <w:szCs w:val="24"/>
          <w:lang w:val="es-ES"/>
        </w:rPr>
        <w:t xml:space="preserve"> a partir de las diferentes actividades desarrolladas </w:t>
      </w:r>
      <w:r w:rsidR="001A7B9D">
        <w:rPr>
          <w:rFonts w:ascii="Arial" w:hAnsi="Arial" w:cs="Arial"/>
          <w:sz w:val="24"/>
          <w:szCs w:val="24"/>
          <w:lang w:val="es-ES"/>
        </w:rPr>
        <w:t>a su alrededor y que han hecho tradición en la c</w:t>
      </w:r>
      <w:r w:rsidR="005213F3">
        <w:rPr>
          <w:rFonts w:ascii="Arial" w:hAnsi="Arial" w:cs="Arial"/>
          <w:sz w:val="24"/>
          <w:szCs w:val="24"/>
          <w:lang w:val="es-ES"/>
        </w:rPr>
        <w:t xml:space="preserve">ultura alimentaria de la nación, </w:t>
      </w:r>
      <w:r w:rsidR="00AE2CAB">
        <w:rPr>
          <w:rFonts w:ascii="Arial" w:hAnsi="Arial" w:cs="Arial"/>
          <w:sz w:val="24"/>
          <w:szCs w:val="24"/>
          <w:lang w:val="es-ES"/>
        </w:rPr>
        <w:t xml:space="preserve">además se  incorporará </w:t>
      </w:r>
      <w:r w:rsidR="005213F3" w:rsidRPr="00C90B9E">
        <w:rPr>
          <w:rFonts w:ascii="Arial" w:hAnsi="Arial" w:cs="Arial"/>
          <w:sz w:val="24"/>
          <w:szCs w:val="24"/>
          <w:lang w:val="es-ES"/>
        </w:rPr>
        <w:t xml:space="preserve">la producción </w:t>
      </w:r>
      <w:r w:rsidR="005213F3">
        <w:rPr>
          <w:rFonts w:ascii="Arial" w:hAnsi="Arial" w:cs="Arial"/>
          <w:sz w:val="24"/>
          <w:szCs w:val="24"/>
          <w:lang w:val="es-ES"/>
        </w:rPr>
        <w:t xml:space="preserve">bananera y platanera </w:t>
      </w:r>
      <w:r w:rsidR="005213F3" w:rsidRPr="00C90B9E">
        <w:rPr>
          <w:rFonts w:ascii="Arial" w:hAnsi="Arial" w:cs="Arial"/>
          <w:sz w:val="24"/>
          <w:szCs w:val="24"/>
          <w:lang w:val="es-ES"/>
        </w:rPr>
        <w:t>a la lista representativa del Patrimonio Cultur</w:t>
      </w:r>
      <w:r w:rsidR="005213F3">
        <w:rPr>
          <w:rFonts w:ascii="Arial" w:hAnsi="Arial" w:cs="Arial"/>
          <w:sz w:val="24"/>
          <w:szCs w:val="24"/>
          <w:lang w:val="es-ES"/>
        </w:rPr>
        <w:t>al e Inmaterial de la Nación</w:t>
      </w:r>
      <w:r w:rsidR="005213F3" w:rsidRPr="00C90B9E">
        <w:rPr>
          <w:rFonts w:ascii="Arial" w:hAnsi="Arial" w:cs="Arial"/>
          <w:sz w:val="24"/>
          <w:szCs w:val="24"/>
          <w:lang w:val="es-ES"/>
        </w:rPr>
        <w:t>, para el desarrollo de su respectivo plan de salvaguarda.</w:t>
      </w:r>
    </w:p>
    <w:p w14:paraId="7C6FDC2A" w14:textId="77777777" w:rsidR="0065457B" w:rsidRDefault="005879C4" w:rsidP="001A7B9D">
      <w:pPr>
        <w:spacing w:line="240" w:lineRule="auto"/>
        <w:jc w:val="both"/>
        <w:rPr>
          <w:rFonts w:ascii="Arial" w:hAnsi="Arial" w:cs="Arial"/>
          <w:sz w:val="24"/>
          <w:szCs w:val="24"/>
          <w:lang w:val="es-ES"/>
        </w:rPr>
      </w:pPr>
      <w:r>
        <w:rPr>
          <w:rFonts w:ascii="Arial" w:hAnsi="Arial" w:cs="Arial"/>
          <w:b/>
          <w:i/>
          <w:sz w:val="24"/>
          <w:szCs w:val="24"/>
          <w:lang w:val="es-ES"/>
        </w:rPr>
        <w:t>Artículo 4</w:t>
      </w:r>
      <w:r w:rsidR="0065457B" w:rsidRPr="0065457B">
        <w:rPr>
          <w:rFonts w:ascii="Arial" w:hAnsi="Arial" w:cs="Arial"/>
          <w:b/>
          <w:i/>
          <w:sz w:val="24"/>
          <w:szCs w:val="24"/>
          <w:lang w:val="es-ES"/>
        </w:rPr>
        <w:t>º</w:t>
      </w:r>
      <w:r w:rsidR="0065457B">
        <w:rPr>
          <w:rFonts w:ascii="Arial" w:hAnsi="Arial" w:cs="Arial"/>
          <w:sz w:val="24"/>
          <w:szCs w:val="24"/>
          <w:lang w:val="es-ES"/>
        </w:rPr>
        <w:t xml:space="preserve">. </w:t>
      </w:r>
      <w:r w:rsidR="002009CC">
        <w:rPr>
          <w:rFonts w:ascii="Arial" w:hAnsi="Arial" w:cs="Arial"/>
          <w:sz w:val="24"/>
          <w:szCs w:val="24"/>
          <w:lang w:val="es-ES"/>
        </w:rPr>
        <w:t>El Gobierno Nacional a través del Ministerio de Comercio, Industria y Turismo, a partir de la vigencia de la presente ley, pondrá en marcha un proyecto estratégico para la formalización del sector platanero y bananero, con el fin de garantizar y consolidar la generación de empleo y el crecimiento económico y sostenido de los productores de plátano y banano en los departamentos donde se producen estos productos.</w:t>
      </w:r>
    </w:p>
    <w:p w14:paraId="6A5E2F11" w14:textId="77777777" w:rsidR="00093D0D" w:rsidRDefault="00093D0D" w:rsidP="001A7B9D">
      <w:pPr>
        <w:spacing w:line="240" w:lineRule="auto"/>
        <w:jc w:val="both"/>
        <w:rPr>
          <w:rFonts w:ascii="Arial" w:hAnsi="Arial" w:cs="Arial"/>
          <w:sz w:val="24"/>
          <w:szCs w:val="24"/>
          <w:lang w:val="es-ES"/>
        </w:rPr>
      </w:pPr>
    </w:p>
    <w:p w14:paraId="3A408A19" w14:textId="77777777" w:rsidR="00093D0D" w:rsidRDefault="00093D0D" w:rsidP="001A7B9D">
      <w:pPr>
        <w:spacing w:line="240" w:lineRule="auto"/>
        <w:jc w:val="both"/>
        <w:rPr>
          <w:rFonts w:ascii="Arial" w:hAnsi="Arial" w:cs="Arial"/>
          <w:sz w:val="24"/>
          <w:szCs w:val="24"/>
          <w:lang w:val="es-ES"/>
        </w:rPr>
      </w:pPr>
    </w:p>
    <w:p w14:paraId="58FEC2A3" w14:textId="77777777" w:rsidR="00DC0D0E" w:rsidRDefault="00DC0D0E" w:rsidP="001A7B9D">
      <w:pPr>
        <w:spacing w:line="240" w:lineRule="auto"/>
        <w:jc w:val="both"/>
        <w:rPr>
          <w:rFonts w:ascii="Arial" w:hAnsi="Arial" w:cs="Arial"/>
          <w:sz w:val="24"/>
          <w:szCs w:val="24"/>
          <w:lang w:val="es-ES"/>
        </w:rPr>
      </w:pPr>
    </w:p>
    <w:p w14:paraId="407DD416" w14:textId="77777777" w:rsidR="008376D2" w:rsidRDefault="005879C4" w:rsidP="008376D2">
      <w:pPr>
        <w:spacing w:line="240" w:lineRule="auto"/>
        <w:jc w:val="both"/>
        <w:rPr>
          <w:rFonts w:ascii="Arial" w:hAnsi="Arial" w:cs="Arial"/>
          <w:sz w:val="24"/>
          <w:szCs w:val="24"/>
          <w:lang w:val="es-ES"/>
        </w:rPr>
      </w:pPr>
      <w:r>
        <w:rPr>
          <w:rFonts w:ascii="Arial" w:hAnsi="Arial" w:cs="Arial"/>
          <w:b/>
          <w:i/>
          <w:sz w:val="24"/>
          <w:szCs w:val="24"/>
          <w:lang w:val="es-ES"/>
        </w:rPr>
        <w:t>Artículo 5</w:t>
      </w:r>
      <w:r w:rsidR="003578DC" w:rsidRPr="003578DC">
        <w:rPr>
          <w:rFonts w:ascii="Arial" w:hAnsi="Arial" w:cs="Arial"/>
          <w:b/>
          <w:i/>
          <w:sz w:val="24"/>
          <w:szCs w:val="24"/>
          <w:lang w:val="es-ES"/>
        </w:rPr>
        <w:t xml:space="preserve">º. </w:t>
      </w:r>
      <w:r w:rsidR="008376D2">
        <w:rPr>
          <w:rFonts w:ascii="Arial" w:hAnsi="Arial" w:cs="Arial"/>
          <w:sz w:val="24"/>
          <w:szCs w:val="24"/>
          <w:lang w:val="es-ES"/>
        </w:rPr>
        <w:t>El Ministerio</w:t>
      </w:r>
      <w:r w:rsidR="008376D2" w:rsidRPr="00C90B9E">
        <w:rPr>
          <w:rFonts w:ascii="Arial" w:hAnsi="Arial" w:cs="Arial"/>
          <w:sz w:val="24"/>
          <w:szCs w:val="24"/>
          <w:lang w:val="es-ES"/>
        </w:rPr>
        <w:t xml:space="preserve"> de Agricu</w:t>
      </w:r>
      <w:r w:rsidR="008376D2">
        <w:rPr>
          <w:rFonts w:ascii="Arial" w:hAnsi="Arial" w:cs="Arial"/>
          <w:sz w:val="24"/>
          <w:szCs w:val="24"/>
          <w:lang w:val="es-ES"/>
        </w:rPr>
        <w:t>ltura y Desarrollo Rural será el encargado</w:t>
      </w:r>
      <w:r w:rsidR="008376D2" w:rsidRPr="00C90B9E">
        <w:rPr>
          <w:rFonts w:ascii="Arial" w:hAnsi="Arial" w:cs="Arial"/>
          <w:sz w:val="24"/>
          <w:szCs w:val="24"/>
          <w:lang w:val="es-ES"/>
        </w:rPr>
        <w:t xml:space="preserve"> de propender por la promoción y fortalecimiento de la producción</w:t>
      </w:r>
      <w:r w:rsidR="008376D2">
        <w:rPr>
          <w:rFonts w:ascii="Arial" w:hAnsi="Arial" w:cs="Arial"/>
          <w:sz w:val="24"/>
          <w:szCs w:val="24"/>
          <w:lang w:val="es-ES"/>
        </w:rPr>
        <w:t xml:space="preserve"> </w:t>
      </w:r>
      <w:r w:rsidR="008376D2" w:rsidRPr="00C90B9E">
        <w:rPr>
          <w:rFonts w:ascii="Arial" w:hAnsi="Arial" w:cs="Arial"/>
          <w:sz w:val="24"/>
          <w:szCs w:val="24"/>
          <w:lang w:val="es-ES"/>
        </w:rPr>
        <w:t>d</w:t>
      </w:r>
      <w:r w:rsidR="008376D2">
        <w:rPr>
          <w:rFonts w:ascii="Arial" w:hAnsi="Arial" w:cs="Arial"/>
          <w:sz w:val="24"/>
          <w:szCs w:val="24"/>
          <w:lang w:val="es-ES"/>
        </w:rPr>
        <w:t xml:space="preserve">el banano y el plátano, </w:t>
      </w:r>
      <w:r w:rsidR="008376D2" w:rsidRPr="00C90B9E">
        <w:rPr>
          <w:rFonts w:ascii="Arial" w:hAnsi="Arial" w:cs="Arial"/>
          <w:sz w:val="24"/>
          <w:szCs w:val="24"/>
          <w:lang w:val="es-ES"/>
        </w:rPr>
        <w:t>en el marco de la soberanía alimentaria, a partir de las diferentes políticas, programas, proyectos y metas planteadas para el cumplimiento d</w:t>
      </w:r>
      <w:r w:rsidR="008376D2">
        <w:rPr>
          <w:rFonts w:ascii="Arial" w:hAnsi="Arial" w:cs="Arial"/>
          <w:sz w:val="24"/>
          <w:szCs w:val="24"/>
          <w:lang w:val="es-ES"/>
        </w:rPr>
        <w:t>el respectivo Plan Nacional</w:t>
      </w:r>
      <w:r w:rsidR="008376D2" w:rsidRPr="00C90B9E">
        <w:rPr>
          <w:rFonts w:ascii="Arial" w:hAnsi="Arial" w:cs="Arial"/>
          <w:sz w:val="24"/>
          <w:szCs w:val="24"/>
          <w:lang w:val="es-ES"/>
        </w:rPr>
        <w:t xml:space="preserve"> de Desarrollo.</w:t>
      </w:r>
    </w:p>
    <w:p w14:paraId="363E26E9" w14:textId="323CD2E2" w:rsidR="00DE1069" w:rsidRDefault="005879C4" w:rsidP="00DE1069">
      <w:pPr>
        <w:spacing w:line="240" w:lineRule="auto"/>
        <w:jc w:val="both"/>
        <w:rPr>
          <w:rFonts w:ascii="Arial" w:hAnsi="Arial" w:cs="Arial"/>
          <w:sz w:val="24"/>
          <w:szCs w:val="24"/>
          <w:lang w:val="es-ES"/>
        </w:rPr>
      </w:pPr>
      <w:r>
        <w:rPr>
          <w:rFonts w:ascii="Arial" w:hAnsi="Arial" w:cs="Arial"/>
          <w:b/>
          <w:i/>
          <w:sz w:val="24"/>
          <w:szCs w:val="24"/>
          <w:lang w:val="es-ES"/>
        </w:rPr>
        <w:t>Artículo 6</w:t>
      </w:r>
      <w:r w:rsidR="00DE1069" w:rsidRPr="00DE1069">
        <w:rPr>
          <w:rFonts w:ascii="Arial" w:hAnsi="Arial" w:cs="Arial"/>
          <w:b/>
          <w:i/>
          <w:sz w:val="24"/>
          <w:szCs w:val="24"/>
          <w:lang w:val="es-ES"/>
        </w:rPr>
        <w:t>º.</w:t>
      </w:r>
      <w:r w:rsidR="00DE1069">
        <w:rPr>
          <w:rFonts w:ascii="Arial" w:hAnsi="Arial" w:cs="Arial"/>
          <w:sz w:val="24"/>
          <w:szCs w:val="24"/>
          <w:lang w:val="es-ES"/>
        </w:rPr>
        <w:t xml:space="preserve"> Reconózcase</w:t>
      </w:r>
      <w:r w:rsidR="00DE1069">
        <w:rPr>
          <w:rFonts w:ascii="Arial" w:hAnsi="Arial" w:cs="Arial"/>
          <w:bCs/>
          <w:sz w:val="24"/>
          <w:szCs w:val="24"/>
          <w:lang w:val="es-ES"/>
        </w:rPr>
        <w:t xml:space="preserve"> al banano</w:t>
      </w:r>
      <w:r w:rsidR="00907823">
        <w:rPr>
          <w:rFonts w:ascii="Arial" w:hAnsi="Arial" w:cs="Arial"/>
          <w:bCs/>
          <w:sz w:val="24"/>
          <w:szCs w:val="24"/>
          <w:lang w:val="es-ES"/>
        </w:rPr>
        <w:t xml:space="preserve"> y </w:t>
      </w:r>
      <w:r w:rsidR="00DE1069">
        <w:rPr>
          <w:rFonts w:ascii="Arial" w:hAnsi="Arial" w:cs="Arial"/>
          <w:bCs/>
          <w:sz w:val="24"/>
          <w:szCs w:val="24"/>
          <w:lang w:val="es-ES"/>
        </w:rPr>
        <w:t xml:space="preserve">plátano como alimentos tradicionales, procurándose su inclusión </w:t>
      </w:r>
      <w:r w:rsidR="00DE1069">
        <w:rPr>
          <w:rFonts w:ascii="Arial" w:hAnsi="Arial" w:cs="Arial"/>
          <w:sz w:val="24"/>
          <w:szCs w:val="24"/>
          <w:lang w:val="es-ES"/>
        </w:rPr>
        <w:t>e</w:t>
      </w:r>
      <w:r w:rsidR="00DE1069" w:rsidRPr="00C90B9E">
        <w:rPr>
          <w:rFonts w:ascii="Arial" w:hAnsi="Arial" w:cs="Arial"/>
          <w:sz w:val="24"/>
          <w:szCs w:val="24"/>
          <w:lang w:val="es-ES"/>
        </w:rPr>
        <w:t>n los procesos que se adelanten con relación a los programas de alimentació</w:t>
      </w:r>
      <w:r w:rsidR="00DE1069">
        <w:rPr>
          <w:rFonts w:ascii="Arial" w:hAnsi="Arial" w:cs="Arial"/>
          <w:sz w:val="24"/>
          <w:szCs w:val="24"/>
          <w:lang w:val="es-ES"/>
        </w:rPr>
        <w:t xml:space="preserve">n escolar, comedores comunitarios, </w:t>
      </w:r>
      <w:r w:rsidR="00DE1069" w:rsidRPr="00C90B9E">
        <w:rPr>
          <w:rFonts w:ascii="Arial" w:hAnsi="Arial" w:cs="Arial"/>
          <w:sz w:val="24"/>
          <w:szCs w:val="24"/>
          <w:lang w:val="es-ES"/>
        </w:rPr>
        <w:t>centros de bienestar del adulto mayor o centros día, entre otros, el Gob</w:t>
      </w:r>
      <w:r w:rsidR="00DE1069">
        <w:rPr>
          <w:rFonts w:ascii="Arial" w:hAnsi="Arial" w:cs="Arial"/>
          <w:sz w:val="24"/>
          <w:szCs w:val="24"/>
          <w:lang w:val="es-ES"/>
        </w:rPr>
        <w:t>ierno Nacional deberá priorizar y</w:t>
      </w:r>
      <w:r w:rsidR="00DE1069" w:rsidRPr="00C90B9E">
        <w:rPr>
          <w:rFonts w:ascii="Arial" w:hAnsi="Arial" w:cs="Arial"/>
          <w:sz w:val="24"/>
          <w:szCs w:val="24"/>
          <w:lang w:val="es-ES"/>
        </w:rPr>
        <w:t xml:space="preserve"> promover propuestas que contengan el uso de</w:t>
      </w:r>
      <w:r w:rsidR="00DE1069">
        <w:rPr>
          <w:rFonts w:ascii="Arial" w:hAnsi="Arial" w:cs="Arial"/>
          <w:sz w:val="24"/>
          <w:szCs w:val="24"/>
          <w:lang w:val="es-ES"/>
        </w:rPr>
        <w:t>l banano y plátano como alimento básico en los programas nutricionales, que ejecuten las entidades del orden nacional y territorial.</w:t>
      </w:r>
    </w:p>
    <w:p w14:paraId="09678719" w14:textId="46CBA84E" w:rsidR="00462208" w:rsidRDefault="005879C4" w:rsidP="00907823">
      <w:pPr>
        <w:spacing w:line="240" w:lineRule="auto"/>
        <w:jc w:val="both"/>
        <w:rPr>
          <w:rFonts w:ascii="Arial" w:hAnsi="Arial" w:cs="Arial"/>
          <w:sz w:val="24"/>
          <w:szCs w:val="24"/>
          <w:lang w:val="es-ES"/>
        </w:rPr>
      </w:pPr>
      <w:r>
        <w:rPr>
          <w:rFonts w:ascii="Arial" w:hAnsi="Arial" w:cs="Arial"/>
          <w:b/>
          <w:i/>
          <w:sz w:val="24"/>
          <w:szCs w:val="24"/>
          <w:lang w:val="es-ES"/>
        </w:rPr>
        <w:t>Artículo 7</w:t>
      </w:r>
      <w:r w:rsidR="00907823" w:rsidRPr="00907823">
        <w:rPr>
          <w:rFonts w:ascii="Arial" w:hAnsi="Arial" w:cs="Arial"/>
          <w:b/>
          <w:i/>
          <w:sz w:val="24"/>
          <w:szCs w:val="24"/>
          <w:lang w:val="es-ES"/>
        </w:rPr>
        <w:t>º</w:t>
      </w:r>
      <w:r w:rsidR="00907823">
        <w:rPr>
          <w:rFonts w:ascii="Arial" w:hAnsi="Arial" w:cs="Arial"/>
          <w:sz w:val="24"/>
          <w:szCs w:val="24"/>
          <w:lang w:val="es-ES"/>
        </w:rPr>
        <w:t>. El Gobierno Nacional propenderá por la ejecución de actividades encaminadas a la generación de valor agregado al banano y plátano en procura de incrementar el valor de los subproductos derivados de</w:t>
      </w:r>
      <w:r w:rsidR="00A00690">
        <w:rPr>
          <w:rFonts w:ascii="Arial" w:hAnsi="Arial" w:cs="Arial"/>
          <w:sz w:val="24"/>
          <w:szCs w:val="24"/>
          <w:lang w:val="es-ES"/>
        </w:rPr>
        <w:t xml:space="preserve"> estos</w:t>
      </w:r>
      <w:r w:rsidR="00907823">
        <w:rPr>
          <w:rFonts w:ascii="Arial" w:hAnsi="Arial" w:cs="Arial"/>
          <w:sz w:val="24"/>
          <w:szCs w:val="24"/>
          <w:lang w:val="es-ES"/>
        </w:rPr>
        <w:t xml:space="preserve">. </w:t>
      </w:r>
      <w:r w:rsidR="00462208">
        <w:rPr>
          <w:rFonts w:ascii="Arial" w:hAnsi="Arial" w:cs="Arial"/>
          <w:sz w:val="24"/>
          <w:szCs w:val="24"/>
          <w:lang w:val="es-ES"/>
        </w:rPr>
        <w:t xml:space="preserve"> </w:t>
      </w:r>
    </w:p>
    <w:p w14:paraId="63B68460" w14:textId="77777777" w:rsidR="00360927" w:rsidRPr="00C90B9E" w:rsidRDefault="005879C4" w:rsidP="00DE1069">
      <w:pPr>
        <w:spacing w:line="240" w:lineRule="auto"/>
        <w:jc w:val="both"/>
        <w:rPr>
          <w:rFonts w:ascii="Arial" w:hAnsi="Arial" w:cs="Arial"/>
          <w:sz w:val="24"/>
          <w:szCs w:val="24"/>
          <w:lang w:val="es-ES"/>
        </w:rPr>
      </w:pPr>
      <w:r>
        <w:rPr>
          <w:rFonts w:ascii="Arial" w:hAnsi="Arial" w:cs="Arial"/>
          <w:b/>
          <w:i/>
          <w:sz w:val="24"/>
          <w:szCs w:val="24"/>
          <w:lang w:val="es-ES"/>
        </w:rPr>
        <w:t>Artículo 8</w:t>
      </w:r>
      <w:r w:rsidR="00360927" w:rsidRPr="00360927">
        <w:rPr>
          <w:rFonts w:ascii="Arial" w:hAnsi="Arial" w:cs="Arial"/>
          <w:b/>
          <w:i/>
          <w:sz w:val="24"/>
          <w:szCs w:val="24"/>
          <w:lang w:val="es-ES"/>
        </w:rPr>
        <w:t>º</w:t>
      </w:r>
      <w:r w:rsidR="00360927">
        <w:rPr>
          <w:rFonts w:ascii="Arial" w:hAnsi="Arial" w:cs="Arial"/>
          <w:sz w:val="24"/>
          <w:szCs w:val="24"/>
          <w:lang w:val="es-ES"/>
        </w:rPr>
        <w:t xml:space="preserve">. </w:t>
      </w:r>
      <w:r w:rsidR="007F28B9" w:rsidRPr="007F28B9">
        <w:rPr>
          <w:rFonts w:ascii="Arial" w:hAnsi="Arial" w:cs="Arial"/>
          <w:sz w:val="24"/>
          <w:szCs w:val="24"/>
        </w:rPr>
        <w:t>La presente ley rige a partir de la fecha de su promulgación.</w:t>
      </w:r>
    </w:p>
    <w:p w14:paraId="362E6743" w14:textId="64556E47" w:rsidR="009E782B" w:rsidRDefault="009E782B" w:rsidP="000551A5">
      <w:r w:rsidRPr="009E782B">
        <w:rPr>
          <w:rFonts w:ascii="Arial" w:hAnsi="Arial" w:cs="Arial"/>
        </w:rPr>
        <w:t>De los H. Representantes</w:t>
      </w:r>
      <w:r>
        <w:t>,</w:t>
      </w:r>
    </w:p>
    <w:p w14:paraId="37D2E9D8" w14:textId="3C749833" w:rsidR="000551A5" w:rsidRDefault="000551A5" w:rsidP="000551A5"/>
    <w:p w14:paraId="3161E806" w14:textId="77777777" w:rsidR="000551A5" w:rsidRPr="00C90B9E" w:rsidRDefault="000551A5" w:rsidP="008376D2">
      <w:pPr>
        <w:spacing w:line="240" w:lineRule="auto"/>
        <w:jc w:val="both"/>
        <w:rPr>
          <w:rFonts w:ascii="Arial" w:hAnsi="Arial" w:cs="Arial"/>
          <w:sz w:val="24"/>
          <w:szCs w:val="24"/>
          <w:lang w:val="es-ES"/>
        </w:rPr>
      </w:pPr>
    </w:p>
    <w:p w14:paraId="140EFEE1" w14:textId="57F800D9" w:rsidR="00D074AE" w:rsidRPr="00A55E24" w:rsidRDefault="00C52FB8" w:rsidP="00D074AE">
      <w:pPr>
        <w:pStyle w:val="Sinespaciado"/>
        <w:rPr>
          <w:rFonts w:ascii="Arial" w:hAnsi="Arial" w:cs="Arial"/>
          <w:b/>
        </w:rPr>
      </w:pPr>
      <w:r>
        <w:rPr>
          <w:rFonts w:ascii="Arial" w:hAnsi="Arial" w:cs="Arial"/>
          <w:b/>
        </w:rPr>
        <w:t>JOHN JAIRO ROLDAN AVENDAÑO</w:t>
      </w:r>
      <w:r w:rsidR="000551A5">
        <w:rPr>
          <w:rFonts w:ascii="Arial" w:hAnsi="Arial" w:cs="Arial"/>
          <w:b/>
        </w:rPr>
        <w:tab/>
      </w:r>
      <w:r w:rsidR="000551A5">
        <w:rPr>
          <w:rFonts w:ascii="Arial" w:hAnsi="Arial" w:cs="Arial"/>
          <w:b/>
        </w:rPr>
        <w:tab/>
        <w:t>JULIAN PEINADO RAMIREZ</w:t>
      </w:r>
    </w:p>
    <w:p w14:paraId="1E54C945" w14:textId="77777777" w:rsidR="000551A5" w:rsidRPr="00A55E24" w:rsidRDefault="00D074AE" w:rsidP="000551A5">
      <w:pPr>
        <w:pStyle w:val="Sinespaciado"/>
        <w:rPr>
          <w:rFonts w:ascii="Arial" w:hAnsi="Arial" w:cs="Arial"/>
          <w:b/>
        </w:rPr>
      </w:pPr>
      <w:r w:rsidRPr="00A55E24">
        <w:rPr>
          <w:rFonts w:ascii="Arial" w:hAnsi="Arial" w:cs="Arial"/>
          <w:b/>
        </w:rPr>
        <w:t>Representante a la Cámara</w:t>
      </w:r>
      <w:r w:rsidR="000551A5">
        <w:rPr>
          <w:rFonts w:ascii="Arial" w:hAnsi="Arial" w:cs="Arial"/>
          <w:b/>
        </w:rPr>
        <w:tab/>
      </w:r>
      <w:r w:rsidR="000551A5">
        <w:rPr>
          <w:rFonts w:ascii="Arial" w:hAnsi="Arial" w:cs="Arial"/>
          <w:b/>
        </w:rPr>
        <w:tab/>
      </w:r>
      <w:r w:rsidR="000551A5">
        <w:rPr>
          <w:rFonts w:ascii="Arial" w:hAnsi="Arial" w:cs="Arial"/>
          <w:b/>
        </w:rPr>
        <w:tab/>
      </w:r>
      <w:r w:rsidR="000551A5">
        <w:rPr>
          <w:rFonts w:ascii="Arial" w:hAnsi="Arial" w:cs="Arial"/>
          <w:b/>
        </w:rPr>
        <w:tab/>
      </w:r>
      <w:r w:rsidR="000551A5" w:rsidRPr="00A55E24">
        <w:rPr>
          <w:rFonts w:ascii="Arial" w:hAnsi="Arial" w:cs="Arial"/>
          <w:b/>
        </w:rPr>
        <w:t>Representante a la Cámara</w:t>
      </w:r>
    </w:p>
    <w:p w14:paraId="35BA1324" w14:textId="77777777" w:rsidR="00D074AE" w:rsidRDefault="000551A5" w:rsidP="00D074AE">
      <w:pPr>
        <w:pStyle w:val="Sinespaciado"/>
        <w:rPr>
          <w:rFonts w:ascii="Arial" w:hAnsi="Arial" w:cs="Arial"/>
          <w:b/>
        </w:rPr>
      </w:pPr>
      <w:r w:rsidRPr="00A55E24">
        <w:rPr>
          <w:rFonts w:ascii="Arial" w:hAnsi="Arial" w:cs="Arial"/>
          <w:b/>
        </w:rPr>
        <w:t>Departamento de Antioquia</w:t>
      </w:r>
      <w:r>
        <w:rPr>
          <w:rFonts w:ascii="Arial" w:hAnsi="Arial" w:cs="Arial"/>
          <w:b/>
        </w:rPr>
        <w:tab/>
      </w:r>
      <w:r>
        <w:rPr>
          <w:rFonts w:ascii="Arial" w:hAnsi="Arial" w:cs="Arial"/>
          <w:b/>
        </w:rPr>
        <w:tab/>
      </w:r>
      <w:r>
        <w:rPr>
          <w:rFonts w:ascii="Arial" w:hAnsi="Arial" w:cs="Arial"/>
          <w:b/>
        </w:rPr>
        <w:tab/>
      </w:r>
      <w:r w:rsidR="00D074AE" w:rsidRPr="00A55E24">
        <w:rPr>
          <w:rFonts w:ascii="Arial" w:hAnsi="Arial" w:cs="Arial"/>
          <w:b/>
        </w:rPr>
        <w:t>Departamento de Antioquia</w:t>
      </w:r>
    </w:p>
    <w:p w14:paraId="3E7D12F6" w14:textId="5FFFA069" w:rsidR="00D074AE" w:rsidRDefault="00D074AE" w:rsidP="00D074AE">
      <w:pPr>
        <w:pStyle w:val="Sinespaciado"/>
        <w:rPr>
          <w:rFonts w:ascii="Arial" w:hAnsi="Arial" w:cs="Arial"/>
          <w:b/>
        </w:rPr>
      </w:pPr>
    </w:p>
    <w:p w14:paraId="6A81C4AF" w14:textId="53C98365" w:rsidR="00D05E3B" w:rsidRDefault="00D05E3B" w:rsidP="00D074AE">
      <w:pPr>
        <w:pStyle w:val="Sinespaciado"/>
        <w:rPr>
          <w:rFonts w:ascii="Arial" w:hAnsi="Arial" w:cs="Arial"/>
          <w:b/>
        </w:rPr>
      </w:pPr>
    </w:p>
    <w:p w14:paraId="6F8955BC" w14:textId="6E1C9EC4" w:rsidR="00D05E3B" w:rsidRDefault="00D05E3B" w:rsidP="00D074AE">
      <w:pPr>
        <w:pStyle w:val="Sinespaciado"/>
        <w:rPr>
          <w:rFonts w:ascii="Arial" w:hAnsi="Arial" w:cs="Arial"/>
          <w:b/>
        </w:rPr>
      </w:pPr>
    </w:p>
    <w:p w14:paraId="0B8B5C36" w14:textId="75BC0972" w:rsidR="00D05E3B" w:rsidRDefault="00D05E3B" w:rsidP="00D074AE">
      <w:pPr>
        <w:pStyle w:val="Sinespaciado"/>
        <w:rPr>
          <w:rFonts w:ascii="Arial" w:hAnsi="Arial" w:cs="Arial"/>
          <w:b/>
        </w:rPr>
      </w:pPr>
      <w:r>
        <w:rPr>
          <w:rFonts w:ascii="Arial" w:hAnsi="Arial" w:cs="Arial"/>
          <w:b/>
        </w:rPr>
        <w:t>CARLOS JULIO BONILLA SOTO</w:t>
      </w:r>
      <w:r w:rsidR="00AC4766">
        <w:rPr>
          <w:rFonts w:ascii="Arial" w:hAnsi="Arial" w:cs="Arial"/>
          <w:b/>
        </w:rPr>
        <w:tab/>
      </w:r>
      <w:r w:rsidR="00AC4766">
        <w:rPr>
          <w:rFonts w:ascii="Arial" w:hAnsi="Arial" w:cs="Arial"/>
          <w:b/>
        </w:rPr>
        <w:tab/>
      </w:r>
      <w:r w:rsidR="00AC4766">
        <w:rPr>
          <w:rFonts w:ascii="Arial" w:hAnsi="Arial" w:cs="Arial"/>
          <w:b/>
        </w:rPr>
        <w:tab/>
        <w:t>HARRY GIOVANNY GONZALEZ G</w:t>
      </w:r>
    </w:p>
    <w:p w14:paraId="1200A23F" w14:textId="1EE57413" w:rsidR="00D05E3B" w:rsidRDefault="00D05E3B" w:rsidP="00D074AE">
      <w:pPr>
        <w:pStyle w:val="Sinespaciado"/>
        <w:rPr>
          <w:rFonts w:ascii="Arial" w:hAnsi="Arial" w:cs="Arial"/>
          <w:b/>
        </w:rPr>
      </w:pPr>
      <w:r>
        <w:rPr>
          <w:rFonts w:ascii="Arial" w:hAnsi="Arial" w:cs="Arial"/>
          <w:b/>
        </w:rPr>
        <w:t xml:space="preserve">Representante a la Cámara </w:t>
      </w:r>
      <w:r w:rsidR="00AC4766">
        <w:rPr>
          <w:rFonts w:ascii="Arial" w:hAnsi="Arial" w:cs="Arial"/>
          <w:b/>
        </w:rPr>
        <w:tab/>
      </w:r>
      <w:r w:rsidR="00AC4766">
        <w:rPr>
          <w:rFonts w:ascii="Arial" w:hAnsi="Arial" w:cs="Arial"/>
          <w:b/>
        </w:rPr>
        <w:tab/>
      </w:r>
      <w:r w:rsidR="00AC4766">
        <w:rPr>
          <w:rFonts w:ascii="Arial" w:hAnsi="Arial" w:cs="Arial"/>
          <w:b/>
        </w:rPr>
        <w:tab/>
        <w:t>Representante a la Cámara</w:t>
      </w:r>
    </w:p>
    <w:p w14:paraId="026084A2" w14:textId="0B88DD10" w:rsidR="00D05E3B" w:rsidRDefault="00D05E3B" w:rsidP="00D074AE">
      <w:pPr>
        <w:pStyle w:val="Sinespaciado"/>
        <w:rPr>
          <w:rFonts w:ascii="Arial" w:hAnsi="Arial" w:cs="Arial"/>
          <w:b/>
        </w:rPr>
      </w:pPr>
      <w:r>
        <w:rPr>
          <w:rFonts w:ascii="Arial" w:hAnsi="Arial" w:cs="Arial"/>
          <w:b/>
        </w:rPr>
        <w:t xml:space="preserve">Departamento del Cauca </w:t>
      </w:r>
      <w:r w:rsidR="00AC4766">
        <w:rPr>
          <w:rFonts w:ascii="Arial" w:hAnsi="Arial" w:cs="Arial"/>
          <w:b/>
        </w:rPr>
        <w:tab/>
      </w:r>
      <w:r w:rsidR="00AC4766">
        <w:rPr>
          <w:rFonts w:ascii="Arial" w:hAnsi="Arial" w:cs="Arial"/>
          <w:b/>
        </w:rPr>
        <w:tab/>
      </w:r>
      <w:r w:rsidR="00AC4766">
        <w:rPr>
          <w:rFonts w:ascii="Arial" w:hAnsi="Arial" w:cs="Arial"/>
          <w:b/>
        </w:rPr>
        <w:tab/>
      </w:r>
      <w:r w:rsidR="00AC4766">
        <w:rPr>
          <w:rFonts w:ascii="Arial" w:hAnsi="Arial" w:cs="Arial"/>
          <w:b/>
        </w:rPr>
        <w:tab/>
        <w:t>Departamento del Caquetá</w:t>
      </w:r>
    </w:p>
    <w:p w14:paraId="1DC74898" w14:textId="77777777" w:rsidR="00FC2A54" w:rsidRDefault="00FC2A54" w:rsidP="00090A63">
      <w:pPr>
        <w:spacing w:after="0" w:line="240" w:lineRule="auto"/>
        <w:jc w:val="both"/>
        <w:rPr>
          <w:rFonts w:ascii="Arial" w:hAnsi="Arial" w:cs="Arial"/>
          <w:b/>
          <w:bCs/>
          <w:sz w:val="24"/>
          <w:szCs w:val="24"/>
        </w:rPr>
      </w:pPr>
    </w:p>
    <w:p w14:paraId="7538472A" w14:textId="6DC77006" w:rsidR="00090A63" w:rsidRDefault="006E015F" w:rsidP="00090A63">
      <w:pPr>
        <w:spacing w:after="0" w:line="240" w:lineRule="auto"/>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2F6718BE" w14:textId="48793513" w:rsidR="00D074AE" w:rsidRPr="001D3A0B" w:rsidRDefault="00090A63" w:rsidP="006E015F">
      <w:pPr>
        <w:spacing w:line="240" w:lineRule="auto"/>
        <w:rPr>
          <w:rFonts w:ascii="Arial" w:hAnsi="Arial" w:cs="Arial"/>
          <w:b/>
          <w:sz w:val="24"/>
          <w:szCs w:val="24"/>
        </w:rPr>
      </w:pPr>
      <w:r>
        <w:rPr>
          <w:rFonts w:ascii="Arial" w:hAnsi="Arial" w:cs="Arial"/>
          <w:b/>
          <w:bCs/>
          <w:sz w:val="24"/>
          <w:szCs w:val="24"/>
        </w:rPr>
        <w:t>HERNAN GUSTAVO ESTUPIÑAN C</w:t>
      </w:r>
      <w:r w:rsidR="004E3740" w:rsidRPr="004E3740">
        <w:rPr>
          <w:rFonts w:ascii="Arial" w:hAnsi="Arial" w:cs="Arial"/>
          <w:b/>
          <w:bCs/>
          <w:sz w:val="24"/>
          <w:szCs w:val="24"/>
        </w:rPr>
        <w:t xml:space="preserve"> </w:t>
      </w:r>
      <w:r w:rsidR="006E015F">
        <w:rPr>
          <w:rFonts w:ascii="Arial" w:hAnsi="Arial" w:cs="Arial"/>
          <w:b/>
          <w:bCs/>
          <w:sz w:val="24"/>
          <w:szCs w:val="24"/>
        </w:rPr>
        <w:tab/>
      </w:r>
      <w:r w:rsidR="006E015F">
        <w:rPr>
          <w:rFonts w:ascii="Arial" w:hAnsi="Arial" w:cs="Arial"/>
          <w:b/>
          <w:bCs/>
          <w:sz w:val="24"/>
          <w:szCs w:val="24"/>
        </w:rPr>
        <w:tab/>
      </w:r>
      <w:r w:rsidR="004E3740" w:rsidRPr="003D6801">
        <w:rPr>
          <w:rFonts w:ascii="Arial" w:hAnsi="Arial" w:cs="Arial"/>
          <w:b/>
          <w:bCs/>
          <w:sz w:val="24"/>
          <w:szCs w:val="24"/>
        </w:rPr>
        <w:t>SILVIO JOSE CARRASQUILLA</w:t>
      </w:r>
      <w:r w:rsidR="004E3740">
        <w:rPr>
          <w:rFonts w:ascii="Arial" w:hAnsi="Arial" w:cs="Arial"/>
          <w:sz w:val="24"/>
          <w:szCs w:val="24"/>
        </w:rPr>
        <w:br/>
      </w:r>
      <w:r w:rsidR="004E3740" w:rsidRPr="001D3A0B">
        <w:rPr>
          <w:rFonts w:ascii="Arial" w:hAnsi="Arial" w:cs="Arial"/>
          <w:b/>
          <w:sz w:val="24"/>
          <w:szCs w:val="24"/>
        </w:rPr>
        <w:t>Representante a la Cámara</w:t>
      </w:r>
      <w:r w:rsidR="006E015F" w:rsidRPr="001D3A0B">
        <w:rPr>
          <w:rFonts w:ascii="Arial" w:hAnsi="Arial" w:cs="Arial"/>
          <w:b/>
          <w:sz w:val="24"/>
          <w:szCs w:val="24"/>
        </w:rPr>
        <w:tab/>
      </w:r>
      <w:r w:rsidR="006E015F" w:rsidRPr="001D3A0B">
        <w:rPr>
          <w:rFonts w:ascii="Arial" w:hAnsi="Arial" w:cs="Arial"/>
          <w:b/>
          <w:sz w:val="24"/>
          <w:szCs w:val="24"/>
        </w:rPr>
        <w:tab/>
      </w:r>
      <w:r w:rsidR="006E015F" w:rsidRPr="001D3A0B">
        <w:rPr>
          <w:rFonts w:ascii="Arial" w:hAnsi="Arial" w:cs="Arial"/>
          <w:b/>
          <w:sz w:val="24"/>
          <w:szCs w:val="24"/>
        </w:rPr>
        <w:tab/>
        <w:t>Representante a la Cámara</w:t>
      </w:r>
      <w:r w:rsidR="004E3740" w:rsidRPr="001D3A0B">
        <w:rPr>
          <w:rFonts w:ascii="Arial" w:hAnsi="Arial" w:cs="Arial"/>
          <w:b/>
          <w:sz w:val="24"/>
          <w:szCs w:val="24"/>
        </w:rPr>
        <w:br/>
        <w:t xml:space="preserve">Departamento de </w:t>
      </w:r>
      <w:r w:rsidR="006E015F" w:rsidRPr="001D3A0B">
        <w:rPr>
          <w:rFonts w:ascii="Arial" w:hAnsi="Arial" w:cs="Arial"/>
          <w:b/>
          <w:sz w:val="24"/>
          <w:szCs w:val="24"/>
        </w:rPr>
        <w:t>Nariño</w:t>
      </w:r>
      <w:r w:rsidR="006E015F" w:rsidRPr="001D3A0B">
        <w:rPr>
          <w:rFonts w:ascii="Arial" w:hAnsi="Arial" w:cs="Arial"/>
          <w:b/>
          <w:sz w:val="24"/>
          <w:szCs w:val="24"/>
        </w:rPr>
        <w:tab/>
      </w:r>
      <w:r w:rsidR="006E015F" w:rsidRPr="001D3A0B">
        <w:rPr>
          <w:rFonts w:ascii="Arial" w:hAnsi="Arial" w:cs="Arial"/>
          <w:b/>
          <w:sz w:val="24"/>
          <w:szCs w:val="24"/>
        </w:rPr>
        <w:tab/>
      </w:r>
      <w:r w:rsidR="006E015F" w:rsidRPr="001D3A0B">
        <w:rPr>
          <w:rFonts w:ascii="Arial" w:hAnsi="Arial" w:cs="Arial"/>
          <w:b/>
          <w:sz w:val="24"/>
          <w:szCs w:val="24"/>
        </w:rPr>
        <w:tab/>
      </w:r>
      <w:r w:rsidR="006E015F" w:rsidRPr="001D3A0B">
        <w:rPr>
          <w:rFonts w:ascii="Arial" w:hAnsi="Arial" w:cs="Arial"/>
          <w:b/>
          <w:sz w:val="24"/>
          <w:szCs w:val="24"/>
        </w:rPr>
        <w:tab/>
        <w:t>Departamento de Bolívar</w:t>
      </w:r>
    </w:p>
    <w:p w14:paraId="5DF2A176" w14:textId="60457705" w:rsidR="00B8676C" w:rsidRDefault="00B8676C" w:rsidP="001A7B9D">
      <w:pPr>
        <w:spacing w:line="240" w:lineRule="auto"/>
        <w:jc w:val="both"/>
        <w:rPr>
          <w:rFonts w:ascii="Arial" w:hAnsi="Arial" w:cs="Arial"/>
          <w:sz w:val="24"/>
          <w:szCs w:val="24"/>
        </w:rPr>
      </w:pPr>
    </w:p>
    <w:p w14:paraId="3354B7A6" w14:textId="7EF6CD04" w:rsidR="00B8676C" w:rsidRPr="000B433A" w:rsidRDefault="00B8676C" w:rsidP="00B8676C">
      <w:pPr>
        <w:pStyle w:val="Sinespaciado"/>
        <w:rPr>
          <w:rFonts w:ascii="Arial" w:hAnsi="Arial" w:cs="Arial"/>
          <w:b/>
        </w:rPr>
      </w:pPr>
      <w:r w:rsidRPr="000B433A">
        <w:rPr>
          <w:rFonts w:ascii="Arial" w:hAnsi="Arial" w:cs="Arial"/>
          <w:b/>
        </w:rPr>
        <w:t>KELYN JOHANA GONZALEZ DUARTE</w:t>
      </w:r>
      <w:r w:rsidRPr="000B433A">
        <w:rPr>
          <w:rFonts w:ascii="Arial" w:hAnsi="Arial" w:cs="Arial"/>
          <w:b/>
        </w:rPr>
        <w:tab/>
      </w:r>
      <w:r w:rsidRPr="000B433A">
        <w:rPr>
          <w:rFonts w:ascii="Arial" w:hAnsi="Arial" w:cs="Arial"/>
          <w:b/>
        </w:rPr>
        <w:tab/>
        <w:t>ELIZABETH JAY-PAN DIAZ</w:t>
      </w:r>
    </w:p>
    <w:p w14:paraId="5D2417AD" w14:textId="69F9D2E8" w:rsidR="00B8676C" w:rsidRPr="000B433A" w:rsidRDefault="00B8676C" w:rsidP="00B8676C">
      <w:pPr>
        <w:pStyle w:val="Sinespaciado"/>
        <w:rPr>
          <w:rFonts w:ascii="Arial" w:hAnsi="Arial" w:cs="Arial"/>
          <w:b/>
        </w:rPr>
      </w:pPr>
      <w:r w:rsidRPr="000B433A">
        <w:rPr>
          <w:rFonts w:ascii="Arial" w:hAnsi="Arial" w:cs="Arial"/>
          <w:b/>
        </w:rPr>
        <w:t>Representante a la Cámara</w:t>
      </w: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t>Representante a la Cámara</w:t>
      </w:r>
    </w:p>
    <w:p w14:paraId="301CECEB" w14:textId="70DF4109" w:rsidR="00B8676C" w:rsidRPr="000B433A" w:rsidRDefault="00B8676C" w:rsidP="00B8676C">
      <w:pPr>
        <w:pStyle w:val="Sinespaciado"/>
        <w:rPr>
          <w:rFonts w:ascii="Arial" w:hAnsi="Arial" w:cs="Arial"/>
          <w:b/>
        </w:rPr>
      </w:pPr>
      <w:r w:rsidRPr="000B433A">
        <w:rPr>
          <w:rFonts w:ascii="Arial" w:hAnsi="Arial" w:cs="Arial"/>
          <w:b/>
        </w:rPr>
        <w:t>Departamento del Magdalena</w:t>
      </w:r>
      <w:r w:rsidRPr="000B433A">
        <w:rPr>
          <w:rFonts w:ascii="Arial" w:hAnsi="Arial" w:cs="Arial"/>
          <w:b/>
        </w:rPr>
        <w:tab/>
      </w:r>
      <w:r w:rsidRPr="000B433A">
        <w:rPr>
          <w:rFonts w:ascii="Arial" w:hAnsi="Arial" w:cs="Arial"/>
          <w:b/>
        </w:rPr>
        <w:tab/>
      </w:r>
      <w:r w:rsidRPr="000B433A">
        <w:rPr>
          <w:rFonts w:ascii="Arial" w:hAnsi="Arial" w:cs="Arial"/>
          <w:b/>
        </w:rPr>
        <w:tab/>
        <w:t xml:space="preserve">Departamento Archipiélago de </w:t>
      </w:r>
    </w:p>
    <w:p w14:paraId="66D54843" w14:textId="7246163F" w:rsidR="00B8676C" w:rsidRPr="000B433A" w:rsidRDefault="00B8676C" w:rsidP="00B8676C">
      <w:pPr>
        <w:pStyle w:val="Sinespaciado"/>
        <w:rPr>
          <w:rFonts w:ascii="Arial" w:hAnsi="Arial" w:cs="Arial"/>
          <w:b/>
        </w:rPr>
      </w:pP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rPr>
        <w:t xml:space="preserve">San Andrés, Providencia y </w:t>
      </w:r>
    </w:p>
    <w:p w14:paraId="05D05C10" w14:textId="3E837550" w:rsidR="00B8676C" w:rsidRPr="000B433A" w:rsidRDefault="00B8676C" w:rsidP="00B8676C">
      <w:pPr>
        <w:pStyle w:val="Sinespaciado"/>
        <w:rPr>
          <w:rFonts w:ascii="Arial" w:hAnsi="Arial" w:cs="Arial"/>
          <w:b/>
        </w:rPr>
      </w:pP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t>Santa Catalina</w:t>
      </w:r>
    </w:p>
    <w:p w14:paraId="48663E01" w14:textId="156598B6" w:rsidR="00B8676C" w:rsidRPr="000B433A" w:rsidRDefault="00B8676C" w:rsidP="00B8676C">
      <w:pPr>
        <w:pStyle w:val="Sinespaciado"/>
        <w:rPr>
          <w:rFonts w:ascii="Arial" w:hAnsi="Arial" w:cs="Arial"/>
          <w:b/>
        </w:rPr>
      </w:pPr>
    </w:p>
    <w:p w14:paraId="4D7EDCB3" w14:textId="57BF380B" w:rsidR="00B8676C" w:rsidRDefault="00B8676C" w:rsidP="001A7B9D">
      <w:pPr>
        <w:spacing w:line="240" w:lineRule="auto"/>
        <w:jc w:val="both"/>
        <w:rPr>
          <w:rFonts w:ascii="Arial" w:hAnsi="Arial" w:cs="Arial"/>
          <w:sz w:val="24"/>
          <w:szCs w:val="24"/>
        </w:rPr>
      </w:pPr>
    </w:p>
    <w:p w14:paraId="5DD5DAD5" w14:textId="2D482AF8" w:rsidR="00C52FB8" w:rsidRDefault="00C52FB8" w:rsidP="001A7B9D">
      <w:pPr>
        <w:spacing w:line="240" w:lineRule="auto"/>
        <w:jc w:val="both"/>
        <w:rPr>
          <w:rFonts w:ascii="Arial" w:hAnsi="Arial" w:cs="Arial"/>
          <w:sz w:val="24"/>
          <w:szCs w:val="24"/>
        </w:rPr>
      </w:pPr>
    </w:p>
    <w:p w14:paraId="44A5250A" w14:textId="77777777" w:rsidR="00C52FB8" w:rsidRDefault="00C52FB8" w:rsidP="001A7B9D">
      <w:pPr>
        <w:spacing w:line="240" w:lineRule="auto"/>
        <w:jc w:val="both"/>
        <w:rPr>
          <w:rFonts w:ascii="Arial" w:hAnsi="Arial" w:cs="Arial"/>
          <w:sz w:val="24"/>
          <w:szCs w:val="24"/>
        </w:rPr>
      </w:pPr>
    </w:p>
    <w:p w14:paraId="1294E314" w14:textId="20E94C63" w:rsidR="00B8676C" w:rsidRDefault="00B8676C" w:rsidP="001A7B9D">
      <w:pPr>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716CEA6" w14:textId="77729C67" w:rsidR="00B8676C" w:rsidRPr="00B8676C" w:rsidRDefault="00B8676C" w:rsidP="00B8676C">
      <w:pPr>
        <w:pStyle w:val="Sinespaciado"/>
        <w:rPr>
          <w:rFonts w:ascii="Arial" w:hAnsi="Arial" w:cs="Arial"/>
          <w:b/>
        </w:rPr>
      </w:pPr>
      <w:r w:rsidRPr="00B8676C">
        <w:rPr>
          <w:rFonts w:ascii="Arial" w:hAnsi="Arial" w:cs="Arial"/>
          <w:b/>
        </w:rPr>
        <w:t>JEZMI LIZETH BARRAZA ARRAUT.</w:t>
      </w:r>
      <w:r>
        <w:rPr>
          <w:rFonts w:ascii="Arial" w:hAnsi="Arial" w:cs="Arial"/>
          <w:b/>
        </w:rPr>
        <w:tab/>
      </w:r>
      <w:r>
        <w:rPr>
          <w:rFonts w:ascii="Arial" w:hAnsi="Arial" w:cs="Arial"/>
          <w:b/>
        </w:rPr>
        <w:tab/>
        <w:t>HERNANDO GUIDA PONCE</w:t>
      </w:r>
    </w:p>
    <w:p w14:paraId="09EBDF95" w14:textId="5B98C271" w:rsidR="000B433A" w:rsidRDefault="00B8676C" w:rsidP="00B8676C">
      <w:pPr>
        <w:spacing w:after="0"/>
        <w:rPr>
          <w:rFonts w:ascii="Arial" w:hAnsi="Arial" w:cs="Arial"/>
          <w:b/>
        </w:rPr>
      </w:pPr>
      <w:r w:rsidRPr="00B8676C">
        <w:rPr>
          <w:rFonts w:ascii="Arial" w:hAnsi="Arial" w:cs="Arial"/>
          <w:b/>
        </w:rPr>
        <w:t>Representante a la Cámara</w:t>
      </w:r>
      <w:r>
        <w:rPr>
          <w:rFonts w:ascii="Arial" w:hAnsi="Arial" w:cs="Arial"/>
          <w:b/>
        </w:rPr>
        <w:tab/>
      </w:r>
      <w:r w:rsidR="000B433A">
        <w:rPr>
          <w:rFonts w:ascii="Arial" w:hAnsi="Arial" w:cs="Arial"/>
          <w:b/>
        </w:rPr>
        <w:tab/>
      </w:r>
      <w:r w:rsidR="000B433A">
        <w:rPr>
          <w:rFonts w:ascii="Arial" w:hAnsi="Arial" w:cs="Arial"/>
          <w:b/>
        </w:rPr>
        <w:tab/>
      </w:r>
      <w:r w:rsidR="000B433A">
        <w:rPr>
          <w:rFonts w:ascii="Arial" w:hAnsi="Arial" w:cs="Arial"/>
          <w:b/>
        </w:rPr>
        <w:tab/>
        <w:t>Representante a la Cámara</w:t>
      </w:r>
    </w:p>
    <w:p w14:paraId="7E90DCDF" w14:textId="334DF917" w:rsidR="00B8676C" w:rsidRPr="00B8676C" w:rsidRDefault="00B8676C" w:rsidP="00B8676C">
      <w:pPr>
        <w:spacing w:after="0"/>
        <w:rPr>
          <w:rFonts w:ascii="Arial" w:hAnsi="Arial" w:cs="Arial"/>
          <w:b/>
        </w:rPr>
      </w:pPr>
      <w:r w:rsidRPr="00B8676C">
        <w:rPr>
          <w:rFonts w:ascii="Arial" w:hAnsi="Arial" w:cs="Arial"/>
          <w:b/>
        </w:rPr>
        <w:t>Departamento del Atlántico</w:t>
      </w:r>
      <w:r w:rsidR="000B433A">
        <w:rPr>
          <w:rFonts w:ascii="Arial" w:hAnsi="Arial" w:cs="Arial"/>
          <w:b/>
        </w:rPr>
        <w:tab/>
      </w:r>
      <w:r w:rsidR="000B433A">
        <w:rPr>
          <w:rFonts w:ascii="Arial" w:hAnsi="Arial" w:cs="Arial"/>
          <w:b/>
        </w:rPr>
        <w:tab/>
      </w:r>
      <w:r w:rsidR="000B433A">
        <w:rPr>
          <w:rFonts w:ascii="Arial" w:hAnsi="Arial" w:cs="Arial"/>
          <w:b/>
        </w:rPr>
        <w:tab/>
        <w:t>Departamento del Magdalena</w:t>
      </w:r>
    </w:p>
    <w:p w14:paraId="24EB6282" w14:textId="6013600A" w:rsidR="00B8676C" w:rsidRPr="00B8676C" w:rsidRDefault="00B8676C" w:rsidP="001A7B9D">
      <w:pPr>
        <w:spacing w:line="240" w:lineRule="auto"/>
        <w:jc w:val="both"/>
        <w:rPr>
          <w:rFonts w:ascii="Arial" w:hAnsi="Arial" w:cs="Arial"/>
          <w:b/>
        </w:rPr>
      </w:pPr>
    </w:p>
    <w:p w14:paraId="00E9F10A" w14:textId="29D0C97A" w:rsidR="00B8676C" w:rsidRPr="00B8676C" w:rsidRDefault="00B8676C" w:rsidP="001A7B9D">
      <w:pPr>
        <w:spacing w:line="240" w:lineRule="auto"/>
        <w:jc w:val="both"/>
        <w:rPr>
          <w:rFonts w:ascii="Arial" w:hAnsi="Arial" w:cs="Arial"/>
          <w:b/>
        </w:rPr>
      </w:pPr>
    </w:p>
    <w:p w14:paraId="49CE13AE" w14:textId="312446DC" w:rsidR="00B8676C" w:rsidRDefault="00B8676C" w:rsidP="001A7B9D">
      <w:pPr>
        <w:spacing w:line="240" w:lineRule="auto"/>
        <w:jc w:val="both"/>
        <w:rPr>
          <w:rFonts w:ascii="Arial" w:hAnsi="Arial" w:cs="Arial"/>
          <w:sz w:val="24"/>
          <w:szCs w:val="24"/>
        </w:rPr>
      </w:pPr>
    </w:p>
    <w:p w14:paraId="6CC80368" w14:textId="098A6F4E" w:rsidR="00B8676C" w:rsidRPr="000B433A" w:rsidRDefault="000B433A" w:rsidP="000B433A">
      <w:pPr>
        <w:pStyle w:val="Sinespaciado"/>
        <w:rPr>
          <w:rFonts w:ascii="Arial" w:hAnsi="Arial" w:cs="Arial"/>
          <w:b/>
        </w:rPr>
      </w:pPr>
      <w:r w:rsidRPr="000B433A">
        <w:rPr>
          <w:rFonts w:ascii="Arial" w:hAnsi="Arial" w:cs="Arial"/>
          <w:b/>
        </w:rPr>
        <w:t>FLORA PERDOMO ANDRADE</w:t>
      </w:r>
    </w:p>
    <w:p w14:paraId="1EDCAF65" w14:textId="25504031" w:rsidR="000B433A" w:rsidRPr="000B433A" w:rsidRDefault="000B433A" w:rsidP="000B433A">
      <w:pPr>
        <w:pStyle w:val="Sinespaciado"/>
        <w:rPr>
          <w:rFonts w:ascii="Arial" w:hAnsi="Arial" w:cs="Arial"/>
          <w:b/>
        </w:rPr>
      </w:pPr>
      <w:r w:rsidRPr="000B433A">
        <w:rPr>
          <w:rFonts w:ascii="Arial" w:hAnsi="Arial" w:cs="Arial"/>
          <w:b/>
        </w:rPr>
        <w:t>Representante a la Cámara</w:t>
      </w:r>
    </w:p>
    <w:p w14:paraId="12BB5A6A" w14:textId="33FBAE06" w:rsidR="000B433A" w:rsidRPr="000B433A" w:rsidRDefault="000B433A" w:rsidP="000B433A">
      <w:pPr>
        <w:pStyle w:val="Sinespaciado"/>
        <w:rPr>
          <w:rFonts w:ascii="Arial" w:hAnsi="Arial" w:cs="Arial"/>
          <w:b/>
        </w:rPr>
      </w:pPr>
      <w:r w:rsidRPr="000B433A">
        <w:rPr>
          <w:rFonts w:ascii="Arial" w:hAnsi="Arial" w:cs="Arial"/>
          <w:b/>
        </w:rPr>
        <w:t>Departamento del Huila</w:t>
      </w:r>
    </w:p>
    <w:p w14:paraId="018CC18A" w14:textId="0FE97625" w:rsidR="00B8676C" w:rsidRPr="000B433A" w:rsidRDefault="00B8676C" w:rsidP="000B433A">
      <w:pPr>
        <w:pStyle w:val="Sinespaciado"/>
        <w:rPr>
          <w:rFonts w:ascii="Arial" w:hAnsi="Arial" w:cs="Arial"/>
          <w:b/>
        </w:rPr>
      </w:pPr>
    </w:p>
    <w:p w14:paraId="0A6626F6" w14:textId="0BF16F38" w:rsidR="00B8676C" w:rsidRDefault="00B8676C" w:rsidP="001A7B9D">
      <w:pPr>
        <w:spacing w:line="240" w:lineRule="auto"/>
        <w:jc w:val="both"/>
        <w:rPr>
          <w:rFonts w:ascii="Arial" w:hAnsi="Arial" w:cs="Arial"/>
          <w:sz w:val="24"/>
          <w:szCs w:val="24"/>
        </w:rPr>
      </w:pPr>
    </w:p>
    <w:p w14:paraId="484469E2" w14:textId="039EDD95" w:rsidR="00B8676C" w:rsidRDefault="00B8676C" w:rsidP="001A7B9D">
      <w:pPr>
        <w:spacing w:line="240" w:lineRule="auto"/>
        <w:jc w:val="both"/>
        <w:rPr>
          <w:rFonts w:ascii="Arial" w:hAnsi="Arial" w:cs="Arial"/>
          <w:sz w:val="24"/>
          <w:szCs w:val="24"/>
        </w:rPr>
      </w:pPr>
    </w:p>
    <w:p w14:paraId="00A74A17" w14:textId="2CD2073C" w:rsidR="00B8676C" w:rsidRDefault="00B8676C" w:rsidP="001A7B9D">
      <w:pPr>
        <w:spacing w:line="240" w:lineRule="auto"/>
        <w:jc w:val="both"/>
        <w:rPr>
          <w:rFonts w:ascii="Arial" w:hAnsi="Arial" w:cs="Arial"/>
          <w:sz w:val="24"/>
          <w:szCs w:val="24"/>
        </w:rPr>
      </w:pPr>
    </w:p>
    <w:p w14:paraId="106C4917" w14:textId="253CB07E" w:rsidR="00B8676C" w:rsidRDefault="00B8676C" w:rsidP="001A7B9D">
      <w:pPr>
        <w:spacing w:line="240" w:lineRule="auto"/>
        <w:jc w:val="both"/>
        <w:rPr>
          <w:rFonts w:ascii="Arial" w:hAnsi="Arial" w:cs="Arial"/>
          <w:sz w:val="24"/>
          <w:szCs w:val="24"/>
        </w:rPr>
      </w:pPr>
    </w:p>
    <w:p w14:paraId="244B854A" w14:textId="0E8ACC46" w:rsidR="00B8676C" w:rsidRDefault="00B8676C" w:rsidP="001A7B9D">
      <w:pPr>
        <w:spacing w:line="240" w:lineRule="auto"/>
        <w:jc w:val="both"/>
        <w:rPr>
          <w:rFonts w:ascii="Arial" w:hAnsi="Arial" w:cs="Arial"/>
          <w:sz w:val="24"/>
          <w:szCs w:val="24"/>
        </w:rPr>
      </w:pPr>
    </w:p>
    <w:p w14:paraId="7DCB5286" w14:textId="7C29C840" w:rsidR="00C52FB8" w:rsidRDefault="00C52FB8" w:rsidP="001A7B9D">
      <w:pPr>
        <w:spacing w:line="240" w:lineRule="auto"/>
        <w:jc w:val="both"/>
        <w:rPr>
          <w:rFonts w:ascii="Arial" w:hAnsi="Arial" w:cs="Arial"/>
          <w:sz w:val="24"/>
          <w:szCs w:val="24"/>
        </w:rPr>
      </w:pPr>
    </w:p>
    <w:p w14:paraId="69F43CE7" w14:textId="59D15B49" w:rsidR="00C52FB8" w:rsidRDefault="00C52FB8" w:rsidP="001A7B9D">
      <w:pPr>
        <w:spacing w:line="240" w:lineRule="auto"/>
        <w:jc w:val="both"/>
        <w:rPr>
          <w:rFonts w:ascii="Arial" w:hAnsi="Arial" w:cs="Arial"/>
          <w:sz w:val="24"/>
          <w:szCs w:val="24"/>
        </w:rPr>
      </w:pPr>
    </w:p>
    <w:p w14:paraId="4FA7D28A" w14:textId="7444DBDC" w:rsidR="00C52FB8" w:rsidRDefault="00C52FB8" w:rsidP="001A7B9D">
      <w:pPr>
        <w:spacing w:line="240" w:lineRule="auto"/>
        <w:jc w:val="both"/>
        <w:rPr>
          <w:rFonts w:ascii="Arial" w:hAnsi="Arial" w:cs="Arial"/>
          <w:sz w:val="24"/>
          <w:szCs w:val="24"/>
        </w:rPr>
      </w:pPr>
    </w:p>
    <w:p w14:paraId="10B37E10" w14:textId="50F7D818" w:rsidR="00C52FB8" w:rsidRDefault="00C52FB8" w:rsidP="001A7B9D">
      <w:pPr>
        <w:spacing w:line="240" w:lineRule="auto"/>
        <w:jc w:val="both"/>
        <w:rPr>
          <w:rFonts w:ascii="Arial" w:hAnsi="Arial" w:cs="Arial"/>
          <w:sz w:val="24"/>
          <w:szCs w:val="24"/>
        </w:rPr>
      </w:pPr>
    </w:p>
    <w:p w14:paraId="4F29F7F8" w14:textId="181ACA79" w:rsidR="00C52FB8" w:rsidRDefault="00C52FB8" w:rsidP="001A7B9D">
      <w:pPr>
        <w:spacing w:line="240" w:lineRule="auto"/>
        <w:jc w:val="both"/>
        <w:rPr>
          <w:rFonts w:ascii="Arial" w:hAnsi="Arial" w:cs="Arial"/>
          <w:sz w:val="24"/>
          <w:szCs w:val="24"/>
        </w:rPr>
      </w:pPr>
    </w:p>
    <w:p w14:paraId="56D65494" w14:textId="77779CAF" w:rsidR="00C52FB8" w:rsidRDefault="00C52FB8" w:rsidP="001A7B9D">
      <w:pPr>
        <w:spacing w:line="240" w:lineRule="auto"/>
        <w:jc w:val="both"/>
        <w:rPr>
          <w:rFonts w:ascii="Arial" w:hAnsi="Arial" w:cs="Arial"/>
          <w:sz w:val="24"/>
          <w:szCs w:val="24"/>
        </w:rPr>
      </w:pPr>
    </w:p>
    <w:p w14:paraId="42C2ED7F" w14:textId="4B1DE7CB" w:rsidR="00C52FB8" w:rsidRDefault="00C52FB8" w:rsidP="001A7B9D">
      <w:pPr>
        <w:spacing w:line="240" w:lineRule="auto"/>
        <w:jc w:val="both"/>
        <w:rPr>
          <w:rFonts w:ascii="Arial" w:hAnsi="Arial" w:cs="Arial"/>
          <w:sz w:val="24"/>
          <w:szCs w:val="24"/>
        </w:rPr>
      </w:pPr>
    </w:p>
    <w:p w14:paraId="55523B99" w14:textId="4EC54927" w:rsidR="00C52FB8" w:rsidRDefault="00C52FB8" w:rsidP="001A7B9D">
      <w:pPr>
        <w:spacing w:line="240" w:lineRule="auto"/>
        <w:jc w:val="both"/>
        <w:rPr>
          <w:rFonts w:ascii="Arial" w:hAnsi="Arial" w:cs="Arial"/>
          <w:sz w:val="24"/>
          <w:szCs w:val="24"/>
        </w:rPr>
      </w:pPr>
    </w:p>
    <w:p w14:paraId="01943E94" w14:textId="2F316C56" w:rsidR="00C52FB8" w:rsidRDefault="00C52FB8" w:rsidP="001A7B9D">
      <w:pPr>
        <w:spacing w:line="240" w:lineRule="auto"/>
        <w:jc w:val="both"/>
        <w:rPr>
          <w:rFonts w:ascii="Arial" w:hAnsi="Arial" w:cs="Arial"/>
          <w:sz w:val="24"/>
          <w:szCs w:val="24"/>
        </w:rPr>
      </w:pPr>
    </w:p>
    <w:p w14:paraId="1615FE68" w14:textId="64CD8E9E" w:rsidR="00C52FB8" w:rsidRDefault="00C52FB8" w:rsidP="001A7B9D">
      <w:pPr>
        <w:spacing w:line="240" w:lineRule="auto"/>
        <w:jc w:val="both"/>
        <w:rPr>
          <w:rFonts w:ascii="Arial" w:hAnsi="Arial" w:cs="Arial"/>
          <w:sz w:val="24"/>
          <w:szCs w:val="24"/>
        </w:rPr>
      </w:pPr>
    </w:p>
    <w:p w14:paraId="3CE539C0" w14:textId="40E53D96" w:rsidR="00C52FB8" w:rsidRDefault="00C52FB8" w:rsidP="001A7B9D">
      <w:pPr>
        <w:spacing w:line="240" w:lineRule="auto"/>
        <w:jc w:val="both"/>
        <w:rPr>
          <w:rFonts w:ascii="Arial" w:hAnsi="Arial" w:cs="Arial"/>
          <w:sz w:val="24"/>
          <w:szCs w:val="24"/>
        </w:rPr>
      </w:pPr>
    </w:p>
    <w:p w14:paraId="35787E3B" w14:textId="6A8F75FF" w:rsidR="00C52FB8" w:rsidRDefault="00C52FB8" w:rsidP="001A7B9D">
      <w:pPr>
        <w:spacing w:line="240" w:lineRule="auto"/>
        <w:jc w:val="both"/>
        <w:rPr>
          <w:rFonts w:ascii="Arial" w:hAnsi="Arial" w:cs="Arial"/>
          <w:sz w:val="24"/>
          <w:szCs w:val="24"/>
        </w:rPr>
      </w:pPr>
    </w:p>
    <w:p w14:paraId="1CAEAC4D" w14:textId="77777777" w:rsidR="00C52FB8" w:rsidRDefault="00C52FB8" w:rsidP="001A7B9D">
      <w:pPr>
        <w:spacing w:line="240" w:lineRule="auto"/>
        <w:jc w:val="both"/>
        <w:rPr>
          <w:rFonts w:ascii="Arial" w:hAnsi="Arial" w:cs="Arial"/>
          <w:sz w:val="24"/>
          <w:szCs w:val="24"/>
        </w:rPr>
      </w:pPr>
    </w:p>
    <w:p w14:paraId="7863A111" w14:textId="2126FDF5" w:rsidR="00B8676C" w:rsidRDefault="00B8676C" w:rsidP="001A7B9D">
      <w:pPr>
        <w:spacing w:line="240" w:lineRule="auto"/>
        <w:jc w:val="both"/>
        <w:rPr>
          <w:rFonts w:ascii="Arial" w:hAnsi="Arial" w:cs="Arial"/>
          <w:sz w:val="24"/>
          <w:szCs w:val="24"/>
        </w:rPr>
      </w:pPr>
    </w:p>
    <w:p w14:paraId="6FE95221" w14:textId="6500A9AE" w:rsidR="00B8676C" w:rsidRDefault="00B8676C" w:rsidP="001A7B9D">
      <w:pPr>
        <w:spacing w:line="240" w:lineRule="auto"/>
        <w:jc w:val="both"/>
        <w:rPr>
          <w:rFonts w:ascii="Arial" w:hAnsi="Arial" w:cs="Arial"/>
          <w:sz w:val="24"/>
          <w:szCs w:val="24"/>
        </w:rPr>
      </w:pPr>
    </w:p>
    <w:p w14:paraId="657A756A" w14:textId="68913745" w:rsidR="00B8676C" w:rsidRDefault="00B8676C" w:rsidP="001A7B9D">
      <w:pPr>
        <w:spacing w:line="240" w:lineRule="auto"/>
        <w:jc w:val="both"/>
        <w:rPr>
          <w:rFonts w:ascii="Arial" w:hAnsi="Arial" w:cs="Arial"/>
          <w:sz w:val="24"/>
          <w:szCs w:val="24"/>
        </w:rPr>
      </w:pPr>
    </w:p>
    <w:p w14:paraId="03838BA7" w14:textId="77777777" w:rsidR="00C52FB8" w:rsidRDefault="00C52FB8" w:rsidP="001A7B9D">
      <w:pPr>
        <w:spacing w:line="240" w:lineRule="auto"/>
        <w:jc w:val="both"/>
        <w:rPr>
          <w:rFonts w:ascii="Arial" w:hAnsi="Arial" w:cs="Arial"/>
          <w:sz w:val="24"/>
          <w:szCs w:val="24"/>
        </w:rPr>
      </w:pPr>
    </w:p>
    <w:p w14:paraId="68E19C7A" w14:textId="77777777" w:rsidR="00B8676C" w:rsidRDefault="00B8676C" w:rsidP="001A7B9D">
      <w:pPr>
        <w:spacing w:line="240" w:lineRule="auto"/>
        <w:jc w:val="both"/>
        <w:rPr>
          <w:rFonts w:ascii="Arial" w:hAnsi="Arial" w:cs="Arial"/>
          <w:sz w:val="24"/>
          <w:szCs w:val="24"/>
        </w:rPr>
      </w:pPr>
    </w:p>
    <w:p w14:paraId="24A19BA2" w14:textId="0DA88003" w:rsidR="00D074AE" w:rsidRPr="00D074AE" w:rsidRDefault="00D074AE" w:rsidP="007C450C">
      <w:pPr>
        <w:spacing w:line="240" w:lineRule="auto"/>
        <w:jc w:val="center"/>
        <w:rPr>
          <w:rFonts w:ascii="Arial" w:hAnsi="Arial" w:cs="Arial"/>
          <w:b/>
          <w:sz w:val="24"/>
          <w:szCs w:val="24"/>
        </w:rPr>
      </w:pPr>
      <w:r w:rsidRPr="00D074AE">
        <w:rPr>
          <w:rFonts w:ascii="Arial" w:hAnsi="Arial" w:cs="Arial"/>
          <w:b/>
          <w:sz w:val="24"/>
          <w:szCs w:val="24"/>
        </w:rPr>
        <w:t>EXPOSICION DE MOTIVOS</w:t>
      </w:r>
    </w:p>
    <w:p w14:paraId="66DC5850" w14:textId="77777777" w:rsidR="00D074AE" w:rsidRPr="002876A1" w:rsidRDefault="00D074AE" w:rsidP="00D074AE">
      <w:pPr>
        <w:jc w:val="center"/>
        <w:rPr>
          <w:rFonts w:ascii="Arial" w:hAnsi="Arial" w:cs="Arial"/>
          <w:b/>
        </w:rPr>
      </w:pPr>
      <w:r>
        <w:rPr>
          <w:rFonts w:ascii="Arial" w:hAnsi="Arial" w:cs="Arial"/>
          <w:b/>
        </w:rPr>
        <w:t xml:space="preserve">AL </w:t>
      </w:r>
      <w:r w:rsidRPr="002876A1">
        <w:rPr>
          <w:rFonts w:ascii="Arial" w:hAnsi="Arial" w:cs="Arial"/>
          <w:b/>
        </w:rPr>
        <w:t>PROYECTO DE LEY No.         DE 2021 CÁMARA</w:t>
      </w:r>
    </w:p>
    <w:p w14:paraId="2E34D353" w14:textId="117C803B" w:rsidR="0080742C" w:rsidRPr="000551A5" w:rsidRDefault="00D074AE" w:rsidP="000551A5">
      <w:pPr>
        <w:jc w:val="center"/>
        <w:rPr>
          <w:rFonts w:ascii="Arial" w:hAnsi="Arial" w:cs="Arial"/>
          <w:b/>
          <w:bCs/>
          <w:i/>
          <w:sz w:val="24"/>
          <w:szCs w:val="24"/>
          <w:lang w:val="es-ES"/>
        </w:rPr>
      </w:pPr>
      <w:r>
        <w:t>“</w:t>
      </w:r>
      <w:r>
        <w:rPr>
          <w:rFonts w:ascii="Arial" w:hAnsi="Arial" w:cs="Arial"/>
          <w:b/>
          <w:i/>
          <w:sz w:val="24"/>
          <w:szCs w:val="24"/>
        </w:rPr>
        <w:t>P</w:t>
      </w:r>
      <w:r w:rsidRPr="002876A1">
        <w:rPr>
          <w:rFonts w:ascii="Arial" w:hAnsi="Arial" w:cs="Arial"/>
          <w:b/>
          <w:i/>
          <w:sz w:val="24"/>
          <w:szCs w:val="24"/>
        </w:rPr>
        <w:t>or medio</w:t>
      </w:r>
      <w:r w:rsidRPr="002876A1">
        <w:rPr>
          <w:b/>
          <w:i/>
          <w:sz w:val="24"/>
          <w:szCs w:val="24"/>
        </w:rPr>
        <w:t xml:space="preserve"> </w:t>
      </w:r>
      <w:r w:rsidRPr="002876A1">
        <w:rPr>
          <w:rFonts w:ascii="Arial" w:hAnsi="Arial" w:cs="Arial"/>
          <w:b/>
          <w:bCs/>
          <w:i/>
          <w:sz w:val="24"/>
          <w:szCs w:val="24"/>
          <w:lang w:val="es-ES"/>
        </w:rPr>
        <w:t>de la cual se declara al trabajador bananero, al campesino platanero y a la producción bananera y platanera como patrimonio cultural, inmaterial, alimenticio y nutricional de</w:t>
      </w:r>
      <w:r>
        <w:rPr>
          <w:rFonts w:ascii="Arial" w:hAnsi="Arial" w:cs="Arial"/>
          <w:b/>
          <w:bCs/>
          <w:i/>
          <w:sz w:val="24"/>
          <w:szCs w:val="24"/>
          <w:lang w:val="es-ES"/>
        </w:rPr>
        <w:t xml:space="preserve"> </w:t>
      </w:r>
      <w:r w:rsidRPr="002876A1">
        <w:rPr>
          <w:rFonts w:ascii="Arial" w:hAnsi="Arial" w:cs="Arial"/>
          <w:b/>
          <w:bCs/>
          <w:i/>
          <w:sz w:val="24"/>
          <w:szCs w:val="24"/>
          <w:lang w:val="es-ES"/>
        </w:rPr>
        <w:t>l</w:t>
      </w:r>
      <w:r>
        <w:rPr>
          <w:rFonts w:ascii="Arial" w:hAnsi="Arial" w:cs="Arial"/>
          <w:b/>
          <w:bCs/>
          <w:i/>
          <w:sz w:val="24"/>
          <w:szCs w:val="24"/>
          <w:lang w:val="es-ES"/>
        </w:rPr>
        <w:t>a Nación</w:t>
      </w:r>
      <w:r w:rsidRPr="002876A1">
        <w:rPr>
          <w:rFonts w:ascii="Arial" w:hAnsi="Arial" w:cs="Arial"/>
          <w:b/>
          <w:bCs/>
          <w:i/>
          <w:sz w:val="24"/>
          <w:szCs w:val="24"/>
          <w:lang w:val="es-ES"/>
        </w:rPr>
        <w:t xml:space="preserve"> y se dictan otras disposiciones</w:t>
      </w:r>
      <w:r w:rsidR="00E559B2">
        <w:rPr>
          <w:rFonts w:ascii="Arial" w:hAnsi="Arial" w:cs="Arial"/>
          <w:b/>
          <w:bCs/>
          <w:i/>
          <w:sz w:val="24"/>
          <w:szCs w:val="24"/>
          <w:lang w:val="es-ES"/>
        </w:rPr>
        <w:t xml:space="preserve"> – Ley Manuel Rivas Palacios</w:t>
      </w:r>
      <w:r>
        <w:rPr>
          <w:rFonts w:ascii="Arial" w:hAnsi="Arial" w:cs="Arial"/>
          <w:b/>
          <w:bCs/>
          <w:i/>
          <w:sz w:val="24"/>
          <w:szCs w:val="24"/>
          <w:lang w:val="es-ES"/>
        </w:rPr>
        <w:t>”</w:t>
      </w:r>
    </w:p>
    <w:p w14:paraId="3B9BDDF6" w14:textId="77777777" w:rsidR="0080742C" w:rsidRPr="0082400A" w:rsidRDefault="0082400A" w:rsidP="0080742C">
      <w:pPr>
        <w:shd w:val="clear" w:color="auto" w:fill="FEFEFE"/>
        <w:spacing w:before="100" w:beforeAutospacing="1" w:after="100" w:afterAutospacing="1" w:line="300" w:lineRule="atLeast"/>
        <w:jc w:val="both"/>
        <w:outlineLvl w:val="2"/>
        <w:rPr>
          <w:rFonts w:ascii="Arial" w:eastAsia="Times New Roman" w:hAnsi="Arial" w:cs="Arial"/>
          <w:b/>
          <w:sz w:val="24"/>
          <w:szCs w:val="24"/>
          <w:lang w:eastAsia="es-CO"/>
        </w:rPr>
      </w:pPr>
      <w:r>
        <w:rPr>
          <w:rFonts w:ascii="Arial" w:eastAsia="Times New Roman" w:hAnsi="Arial" w:cs="Arial"/>
          <w:b/>
          <w:sz w:val="24"/>
          <w:szCs w:val="24"/>
          <w:lang w:eastAsia="es-CO"/>
        </w:rPr>
        <w:t>La provincia del M</w:t>
      </w:r>
      <w:r w:rsidRPr="0082400A">
        <w:rPr>
          <w:rFonts w:ascii="Arial" w:eastAsia="Times New Roman" w:hAnsi="Arial" w:cs="Arial"/>
          <w:b/>
          <w:sz w:val="24"/>
          <w:szCs w:val="24"/>
          <w:lang w:eastAsia="es-CO"/>
        </w:rPr>
        <w:t>agdalena</w:t>
      </w:r>
    </w:p>
    <w:p w14:paraId="659EF2CB" w14:textId="77777777" w:rsidR="0080742C" w:rsidRDefault="0080742C" w:rsidP="0080742C">
      <w:pPr>
        <w:shd w:val="clear" w:color="auto" w:fill="FEFEFE"/>
        <w:spacing w:before="100" w:beforeAutospacing="1" w:after="100" w:afterAutospacing="1" w:line="240" w:lineRule="auto"/>
        <w:jc w:val="both"/>
        <w:rPr>
          <w:rFonts w:ascii="Arial" w:eastAsia="Times New Roman" w:hAnsi="Arial" w:cs="Arial"/>
          <w:sz w:val="24"/>
          <w:szCs w:val="24"/>
          <w:lang w:eastAsia="es-CO"/>
        </w:rPr>
      </w:pPr>
      <w:r w:rsidRPr="0080742C">
        <w:rPr>
          <w:rFonts w:ascii="Arial" w:eastAsia="Times New Roman" w:hAnsi="Arial" w:cs="Arial"/>
          <w:sz w:val="24"/>
          <w:szCs w:val="24"/>
          <w:lang w:eastAsia="es-CO"/>
        </w:rPr>
        <w:t>El inmenso espacio selvático de la Provincia del Magdalena comunicó, desde la colonia, la ciudad de Santa Marta con los puertos interiores del río Magdalena, al suroeste con el contrafuerte de la Sierra Nevada de Santa Marta, que se eleva desde cero metros en el parque Tayrona hasta nieves perpetuas en los picos Simón Bolívar y Colón, y al norte siguiendo la línea costera a la península de la Guajira. Pese a su inmenso potencial la Provincia del Magdalena estuvo confinada a una agricultura de subsistencia para el consumo local y la exportación de madera de tinte. La mayor actividad económica de la región a comienzos del siglo XIX fue el contrabando, luego de la frustración de la elite emancipadora cuando intentó explorar las ventajas del tráfico naviero, pero se encontró con la crónica falta de capital en la nueva república. Fue el auge del puerto de Barranquilla, en la segunda mitad del siglo, que propició el establecimiento de una agricultura comercial para abastecer la creciente población del puerto. A ello siguió la llegada de la empresa francesa del canal de Panamá y sus veinte mil obreros, para la construcción de la vía interoceánica, lo que amplificó no solo el mercado para la agricultura comercial sino para sombreros, toallas y objetos de fique elaborados en la Provincia del Magdalena. Esta ampliación produjo un auge económico y demográfico en el poblado de Ciénaga, donde convergían el café, el tabaco, el cacao y el maíz, cultivados en el interior de la Ciénaga Grande, que circulaban por el camino de la Barra de Salamanca. La agricultura comercial, que se inició en haciendas de las estribaciones de la Sierra Nevada, fue orbitando a la región de los seis ríos (Riofrío, Córdoba, Sevilla, Tucurinca, Aracataca y Fundación) que corren al occidente de la Sierra hacia la Ciénaga Grande, complementando la producción ganadera de Valledupar y de café en Villanueva.</w:t>
      </w:r>
    </w:p>
    <w:p w14:paraId="1DD53A14" w14:textId="77777777" w:rsidR="0080742C" w:rsidRPr="0082400A" w:rsidRDefault="0082400A" w:rsidP="0080742C">
      <w:pPr>
        <w:shd w:val="clear" w:color="auto" w:fill="FEFEFE"/>
        <w:spacing w:before="100" w:beforeAutospacing="1" w:after="100" w:afterAutospacing="1" w:line="300" w:lineRule="atLeast"/>
        <w:jc w:val="both"/>
        <w:outlineLvl w:val="2"/>
        <w:rPr>
          <w:rFonts w:ascii="Arial" w:eastAsia="Times New Roman" w:hAnsi="Arial" w:cs="Arial"/>
          <w:b/>
          <w:sz w:val="24"/>
          <w:szCs w:val="24"/>
          <w:lang w:eastAsia="es-CO"/>
        </w:rPr>
      </w:pPr>
      <w:r>
        <w:rPr>
          <w:rFonts w:ascii="Arial" w:eastAsia="Times New Roman" w:hAnsi="Arial" w:cs="Arial"/>
          <w:b/>
          <w:sz w:val="24"/>
          <w:szCs w:val="24"/>
          <w:lang w:eastAsia="es-CO"/>
        </w:rPr>
        <w:t>El banano en el C</w:t>
      </w:r>
      <w:r w:rsidRPr="0082400A">
        <w:rPr>
          <w:rFonts w:ascii="Arial" w:eastAsia="Times New Roman" w:hAnsi="Arial" w:cs="Arial"/>
          <w:b/>
          <w:sz w:val="24"/>
          <w:szCs w:val="24"/>
          <w:lang w:eastAsia="es-CO"/>
        </w:rPr>
        <w:t>aribe: orígenes</w:t>
      </w:r>
    </w:p>
    <w:p w14:paraId="1821CD10" w14:textId="77777777" w:rsidR="0082400A" w:rsidRDefault="0080742C" w:rsidP="0080742C">
      <w:pPr>
        <w:spacing w:after="0" w:line="240" w:lineRule="auto"/>
        <w:jc w:val="both"/>
        <w:rPr>
          <w:rFonts w:ascii="Arial" w:eastAsia="Times New Roman" w:hAnsi="Arial" w:cs="Arial"/>
          <w:sz w:val="24"/>
          <w:szCs w:val="24"/>
          <w:shd w:val="clear" w:color="auto" w:fill="FEFEFE"/>
          <w:lang w:eastAsia="es-CO"/>
        </w:rPr>
      </w:pPr>
      <w:r w:rsidRPr="0080742C">
        <w:rPr>
          <w:rFonts w:ascii="Arial" w:eastAsia="Times New Roman" w:hAnsi="Arial" w:cs="Arial"/>
          <w:sz w:val="24"/>
          <w:szCs w:val="24"/>
          <w:shd w:val="clear" w:color="auto" w:fill="FEFEFE"/>
          <w:lang w:eastAsia="es-CO"/>
        </w:rPr>
        <w:t>En la década de 1830, Francis Pogat trajo al Caribe la variedad </w:t>
      </w:r>
      <w:r w:rsidRPr="0080742C">
        <w:rPr>
          <w:rFonts w:ascii="Arial" w:eastAsia="Times New Roman" w:hAnsi="Arial" w:cs="Arial"/>
          <w:i/>
          <w:iCs/>
          <w:sz w:val="24"/>
          <w:szCs w:val="24"/>
          <w:shd w:val="clear" w:color="auto" w:fill="FEFEFE"/>
          <w:lang w:eastAsia="es-CO"/>
        </w:rPr>
        <w:t>Gros Michel </w:t>
      </w:r>
      <w:r w:rsidRPr="0080742C">
        <w:rPr>
          <w:rFonts w:ascii="Arial" w:eastAsia="Times New Roman" w:hAnsi="Arial" w:cs="Arial"/>
          <w:sz w:val="24"/>
          <w:szCs w:val="24"/>
          <w:shd w:val="clear" w:color="auto" w:fill="FEFEFE"/>
          <w:lang w:eastAsia="es-CO"/>
        </w:rPr>
        <w:t xml:space="preserve">cuyo cultivo captaría el gusto de la población en los países más desarrollados. A finales </w:t>
      </w:r>
    </w:p>
    <w:p w14:paraId="63C49057" w14:textId="77777777" w:rsidR="0082400A" w:rsidRDefault="0082400A" w:rsidP="0080742C">
      <w:pPr>
        <w:spacing w:after="0" w:line="240" w:lineRule="auto"/>
        <w:jc w:val="both"/>
        <w:rPr>
          <w:rFonts w:ascii="Arial" w:eastAsia="Times New Roman" w:hAnsi="Arial" w:cs="Arial"/>
          <w:sz w:val="24"/>
          <w:szCs w:val="24"/>
          <w:shd w:val="clear" w:color="auto" w:fill="FEFEFE"/>
          <w:lang w:eastAsia="es-CO"/>
        </w:rPr>
      </w:pPr>
    </w:p>
    <w:p w14:paraId="06E235EC" w14:textId="77777777" w:rsidR="0082400A" w:rsidRDefault="0082400A" w:rsidP="0080742C">
      <w:pPr>
        <w:spacing w:after="0" w:line="240" w:lineRule="auto"/>
        <w:jc w:val="both"/>
        <w:rPr>
          <w:rFonts w:ascii="Arial" w:eastAsia="Times New Roman" w:hAnsi="Arial" w:cs="Arial"/>
          <w:sz w:val="24"/>
          <w:szCs w:val="24"/>
          <w:shd w:val="clear" w:color="auto" w:fill="FEFEFE"/>
          <w:lang w:eastAsia="es-CO"/>
        </w:rPr>
      </w:pPr>
    </w:p>
    <w:p w14:paraId="2F3B49D2" w14:textId="77777777" w:rsidR="0082400A" w:rsidRDefault="0082400A" w:rsidP="0080742C">
      <w:pPr>
        <w:spacing w:after="0" w:line="240" w:lineRule="auto"/>
        <w:jc w:val="both"/>
        <w:rPr>
          <w:rFonts w:ascii="Arial" w:eastAsia="Times New Roman" w:hAnsi="Arial" w:cs="Arial"/>
          <w:sz w:val="24"/>
          <w:szCs w:val="24"/>
          <w:shd w:val="clear" w:color="auto" w:fill="FEFEFE"/>
          <w:lang w:eastAsia="es-CO"/>
        </w:rPr>
      </w:pPr>
    </w:p>
    <w:p w14:paraId="108BC1C7" w14:textId="77777777" w:rsidR="00E35C6E" w:rsidRDefault="00E35C6E" w:rsidP="0080742C">
      <w:pPr>
        <w:spacing w:after="0" w:line="240" w:lineRule="auto"/>
        <w:jc w:val="both"/>
        <w:rPr>
          <w:rFonts w:ascii="Arial" w:eastAsia="Times New Roman" w:hAnsi="Arial" w:cs="Arial"/>
          <w:sz w:val="24"/>
          <w:szCs w:val="24"/>
          <w:shd w:val="clear" w:color="auto" w:fill="FEFEFE"/>
          <w:lang w:eastAsia="es-CO"/>
        </w:rPr>
      </w:pPr>
    </w:p>
    <w:p w14:paraId="5C95A384" w14:textId="77777777" w:rsidR="00E35C6E" w:rsidRDefault="00E35C6E" w:rsidP="0080742C">
      <w:pPr>
        <w:spacing w:after="0" w:line="240" w:lineRule="auto"/>
        <w:jc w:val="both"/>
        <w:rPr>
          <w:rFonts w:ascii="Arial" w:eastAsia="Times New Roman" w:hAnsi="Arial" w:cs="Arial"/>
          <w:sz w:val="24"/>
          <w:szCs w:val="24"/>
          <w:shd w:val="clear" w:color="auto" w:fill="FEFEFE"/>
          <w:lang w:eastAsia="es-CO"/>
        </w:rPr>
      </w:pPr>
    </w:p>
    <w:p w14:paraId="73AEEFF1" w14:textId="77777777" w:rsidR="00E35C6E" w:rsidRDefault="00E35C6E" w:rsidP="0080742C">
      <w:pPr>
        <w:spacing w:after="0" w:line="240" w:lineRule="auto"/>
        <w:jc w:val="both"/>
        <w:rPr>
          <w:rFonts w:ascii="Arial" w:eastAsia="Times New Roman" w:hAnsi="Arial" w:cs="Arial"/>
          <w:sz w:val="24"/>
          <w:szCs w:val="24"/>
          <w:shd w:val="clear" w:color="auto" w:fill="FEFEFE"/>
          <w:lang w:eastAsia="es-CO"/>
        </w:rPr>
      </w:pPr>
    </w:p>
    <w:p w14:paraId="1937ED75" w14:textId="77777777" w:rsidR="00E35C6E" w:rsidRDefault="00E35C6E" w:rsidP="0080742C">
      <w:pPr>
        <w:spacing w:after="0" w:line="240" w:lineRule="auto"/>
        <w:jc w:val="both"/>
        <w:rPr>
          <w:rFonts w:ascii="Arial" w:eastAsia="Times New Roman" w:hAnsi="Arial" w:cs="Arial"/>
          <w:sz w:val="24"/>
          <w:szCs w:val="24"/>
          <w:shd w:val="clear" w:color="auto" w:fill="FEFEFE"/>
          <w:lang w:eastAsia="es-CO"/>
        </w:rPr>
      </w:pPr>
    </w:p>
    <w:p w14:paraId="119D738E" w14:textId="77777777" w:rsidR="0080742C" w:rsidRDefault="0080742C" w:rsidP="0080742C">
      <w:pPr>
        <w:spacing w:after="0" w:line="240" w:lineRule="auto"/>
        <w:jc w:val="both"/>
        <w:rPr>
          <w:rFonts w:ascii="Arial" w:eastAsia="Times New Roman" w:hAnsi="Arial" w:cs="Arial"/>
          <w:sz w:val="24"/>
          <w:szCs w:val="24"/>
          <w:shd w:val="clear" w:color="auto" w:fill="FEFEFE"/>
          <w:lang w:eastAsia="es-CO"/>
        </w:rPr>
      </w:pPr>
      <w:r w:rsidRPr="0080742C">
        <w:rPr>
          <w:rFonts w:ascii="Arial" w:eastAsia="Times New Roman" w:hAnsi="Arial" w:cs="Arial"/>
          <w:sz w:val="24"/>
          <w:szCs w:val="24"/>
          <w:shd w:val="clear" w:color="auto" w:fill="FEFEFE"/>
          <w:lang w:eastAsia="es-CO"/>
        </w:rPr>
        <w:t xml:space="preserve">del siglo XIX, aumentó la demanda de la fruta en Estados Unidos, y el banano, que podía recolectarse todo el año y ser transportado durante su ciclo de madurez de 21 días, reclamó una gran flota de buques refrigerados para el transporte de la fruta, </w:t>
      </w:r>
    </w:p>
    <w:p w14:paraId="6066BE17" w14:textId="77777777" w:rsidR="0080742C" w:rsidRPr="0080742C" w:rsidRDefault="0080742C" w:rsidP="0080742C">
      <w:pPr>
        <w:spacing w:after="0" w:line="240" w:lineRule="auto"/>
        <w:jc w:val="both"/>
        <w:rPr>
          <w:rFonts w:ascii="Times New Roman" w:eastAsia="Times New Roman" w:hAnsi="Times New Roman" w:cs="Times New Roman"/>
          <w:sz w:val="24"/>
          <w:szCs w:val="24"/>
          <w:lang w:eastAsia="es-CO"/>
        </w:rPr>
      </w:pPr>
      <w:r w:rsidRPr="0080742C">
        <w:rPr>
          <w:rFonts w:ascii="Arial" w:eastAsia="Times New Roman" w:hAnsi="Arial" w:cs="Arial"/>
          <w:sz w:val="24"/>
          <w:szCs w:val="24"/>
          <w:shd w:val="clear" w:color="auto" w:fill="FEFEFE"/>
          <w:lang w:eastAsia="es-CO"/>
        </w:rPr>
        <w:t>por ello las pequeñas empresas no pudieron competir, con lo cual se acentuó la tendencia monopolística en el sector. El presidente Rafael Reyes (1904-1909) había concedido exención de impuestos a la producción y exportación del banano hasta 1929 y la concesión de tierras hasta 1911. La compañía adquirió en Aracataca las haciendas Santa Ana y Santísima Trinidad que, en 1920, sumaban 13.078 hectáreas. </w:t>
      </w:r>
    </w:p>
    <w:p w14:paraId="60975856" w14:textId="77777777" w:rsidR="0080742C" w:rsidRPr="0080742C" w:rsidRDefault="0080742C" w:rsidP="0080742C">
      <w:pPr>
        <w:shd w:val="clear" w:color="auto" w:fill="FEFEFE"/>
        <w:spacing w:before="100" w:beforeAutospacing="1" w:after="100" w:afterAutospacing="1" w:line="240" w:lineRule="auto"/>
        <w:jc w:val="both"/>
        <w:rPr>
          <w:rFonts w:ascii="Arial" w:eastAsia="Times New Roman" w:hAnsi="Arial" w:cs="Arial"/>
          <w:sz w:val="24"/>
          <w:szCs w:val="24"/>
          <w:lang w:eastAsia="es-CO"/>
        </w:rPr>
      </w:pPr>
      <w:r w:rsidRPr="0080742C">
        <w:rPr>
          <w:rFonts w:ascii="Arial" w:eastAsia="Times New Roman" w:hAnsi="Arial" w:cs="Arial"/>
          <w:sz w:val="24"/>
          <w:szCs w:val="24"/>
          <w:lang w:eastAsia="es-CO"/>
        </w:rPr>
        <w:t>En esa década de 1920, la inflación de precios y la consecuente subida de salarios, mermó el margen de ganancia de los hacendados que, en ocasiones, se compensaba co</w:t>
      </w:r>
      <w:r>
        <w:rPr>
          <w:rFonts w:ascii="Arial" w:eastAsia="Times New Roman" w:hAnsi="Arial" w:cs="Arial"/>
          <w:sz w:val="24"/>
          <w:szCs w:val="24"/>
          <w:lang w:eastAsia="es-CO"/>
        </w:rPr>
        <w:t>n un mayor pedido de la United.</w:t>
      </w:r>
      <w:r w:rsidRPr="0080742C">
        <w:rPr>
          <w:rFonts w:ascii="Arial" w:eastAsia="Times New Roman" w:hAnsi="Arial" w:cs="Arial"/>
          <w:sz w:val="24"/>
          <w:szCs w:val="24"/>
          <w:lang w:eastAsia="es-CO"/>
        </w:rPr>
        <w:t xml:space="preserve"> Para finales de la década la mano de obra escaseaba y los salarios se habían estancado alrededor de un dólar. Entonces los trabajadores bananeros comenzaron a organizarse y dirigentes locales, representantes de la clase de propietarios de plantaciones, pidieron al gobierno nacional que se impusiera algún impuesto a la exportación del banano y se nacionalizaran los ferrocarriles de la Compañía.</w:t>
      </w:r>
    </w:p>
    <w:p w14:paraId="2924CF3C" w14:textId="77777777" w:rsidR="0080742C" w:rsidRPr="0080742C" w:rsidRDefault="0080742C" w:rsidP="0080742C">
      <w:pPr>
        <w:shd w:val="clear" w:color="auto" w:fill="FEFEFE"/>
        <w:spacing w:before="100" w:beforeAutospacing="1" w:after="100" w:afterAutospacing="1" w:line="240" w:lineRule="auto"/>
        <w:jc w:val="both"/>
        <w:rPr>
          <w:rFonts w:ascii="Arial" w:eastAsia="Times New Roman" w:hAnsi="Arial" w:cs="Arial"/>
          <w:sz w:val="24"/>
          <w:szCs w:val="24"/>
          <w:lang w:eastAsia="es-CO"/>
        </w:rPr>
      </w:pPr>
      <w:r w:rsidRPr="0080742C">
        <w:rPr>
          <w:rFonts w:ascii="Arial" w:eastAsia="Times New Roman" w:hAnsi="Arial" w:cs="Arial"/>
          <w:sz w:val="24"/>
          <w:szCs w:val="24"/>
          <w:lang w:eastAsia="es-CO"/>
        </w:rPr>
        <w:t>El banano significaba para el Departamento el 95% de sus exportaciones, pero a nivel nacional sólo representaba el 7%. Para 1921 sólo existía en la región una producción de 12.000 sacos de café.</w:t>
      </w:r>
    </w:p>
    <w:p w14:paraId="042EEB2C" w14:textId="77777777" w:rsidR="0080742C" w:rsidRPr="0080742C" w:rsidRDefault="0080742C" w:rsidP="0080742C">
      <w:pPr>
        <w:shd w:val="clear" w:color="auto" w:fill="FEFEFE"/>
        <w:spacing w:before="100" w:beforeAutospacing="1" w:after="100" w:afterAutospacing="1" w:line="240" w:lineRule="auto"/>
        <w:jc w:val="both"/>
        <w:rPr>
          <w:rFonts w:ascii="Arial" w:eastAsia="Times New Roman" w:hAnsi="Arial" w:cs="Arial"/>
          <w:sz w:val="24"/>
          <w:szCs w:val="24"/>
          <w:lang w:eastAsia="es-CO"/>
        </w:rPr>
      </w:pPr>
      <w:r w:rsidRPr="0080742C">
        <w:rPr>
          <w:rFonts w:ascii="Arial" w:eastAsia="Times New Roman" w:hAnsi="Arial" w:cs="Arial"/>
          <w:sz w:val="24"/>
          <w:szCs w:val="24"/>
          <w:lang w:eastAsia="es-CO"/>
        </w:rPr>
        <w:t>En 1928, 50 mil personas vivían en la zona cruzada por el ferrocarril y 30 mil trabajaban para la industria del banano, que se había beneficiado de la llegada de trabajadores de Bolívar, Atlántico y Santander, atraídos por los mejores salarios</w:t>
      </w:r>
    </w:p>
    <w:p w14:paraId="17009735" w14:textId="77777777" w:rsidR="00D458B9" w:rsidRPr="00D458B9" w:rsidRDefault="00D458B9" w:rsidP="00D458B9">
      <w:pPr>
        <w:shd w:val="clear" w:color="auto" w:fill="FEFEFE"/>
        <w:spacing w:before="100" w:beforeAutospacing="1" w:after="100" w:afterAutospacing="1" w:line="240" w:lineRule="auto"/>
        <w:jc w:val="both"/>
        <w:rPr>
          <w:rFonts w:ascii="Arial" w:eastAsia="Times New Roman" w:hAnsi="Arial" w:cs="Arial"/>
          <w:sz w:val="24"/>
          <w:szCs w:val="24"/>
          <w:lang w:eastAsia="es-CO"/>
        </w:rPr>
      </w:pPr>
      <w:r w:rsidRPr="00D458B9">
        <w:rPr>
          <w:rFonts w:ascii="Arial" w:eastAsia="Times New Roman" w:hAnsi="Arial" w:cs="Arial"/>
          <w:sz w:val="24"/>
          <w:szCs w:val="24"/>
          <w:lang w:eastAsia="es-CO"/>
        </w:rPr>
        <w:t>La huelga bananera de 1928 fue una muestra del relevante poder de la United en la región. El cese organizado por el Partido Socialista Revolucionario, representado en la región por el líder Raúl Eduardo Mahecha, logró la parálisis de 25.000 obreros bananeros. En respuesta el gobierno de Miguel Abadía Méndez envió, a mediados de noviembre, tropas al mando del general Carlos Cortés Vargas. Los trabajadores elevaron un petitorio que no fue atendido por el gerente de la empresa, alegando falta de legalidad de los representantes obreros. En las peticiones había puntos como la declaratoria de contrato colectivo entre los trabajadores del banano y la empresa, la cesación de pagos en vales a los obreros y el fin de los economatos donde la United obligaba a comprar a los obreros. Para el gobierno conservador la huelga fue vista como el inicio de una insurrección general, latente desde la derrota liberal en la guerra de los 1.000 días. La poca receptividad de la empresa a los pedidos de los obreros que habían organizado el inmenso paro, desembocó en el plan de los líderes obreros de marchar desde Ciénaga, centro de la protesta, hasta Santa Marta, marcha que fue detenida por las tropas dirigidas por el comandante militar y político del Magdalena, Cortés Vargas, que había recibido sólidos poderes con la declaratoria de turbación del orden público emitida un día antes, el cinco de diciembre de 1928, por el gobierno nacional.</w:t>
      </w:r>
    </w:p>
    <w:p w14:paraId="0CB583C7" w14:textId="77777777" w:rsidR="0082400A" w:rsidRDefault="0082400A" w:rsidP="00D458B9">
      <w:pPr>
        <w:shd w:val="clear" w:color="auto" w:fill="FEFEFE"/>
        <w:spacing w:before="100" w:beforeAutospacing="1" w:after="100" w:afterAutospacing="1" w:line="240" w:lineRule="auto"/>
        <w:jc w:val="both"/>
        <w:rPr>
          <w:rFonts w:ascii="Arial" w:eastAsia="Times New Roman" w:hAnsi="Arial" w:cs="Arial"/>
          <w:sz w:val="24"/>
          <w:szCs w:val="24"/>
          <w:lang w:eastAsia="es-CO"/>
        </w:rPr>
      </w:pPr>
    </w:p>
    <w:p w14:paraId="2A8D33A0" w14:textId="77777777" w:rsidR="00D458B9" w:rsidRPr="00D458B9" w:rsidRDefault="00D458B9" w:rsidP="00D458B9">
      <w:pPr>
        <w:shd w:val="clear" w:color="auto" w:fill="FEFEFE"/>
        <w:spacing w:before="100" w:beforeAutospacing="1" w:after="100" w:afterAutospacing="1" w:line="240" w:lineRule="auto"/>
        <w:jc w:val="both"/>
        <w:rPr>
          <w:rFonts w:ascii="Arial" w:eastAsia="Times New Roman" w:hAnsi="Arial" w:cs="Arial"/>
          <w:sz w:val="24"/>
          <w:szCs w:val="24"/>
          <w:lang w:eastAsia="es-CO"/>
        </w:rPr>
      </w:pPr>
      <w:r w:rsidRPr="00D458B9">
        <w:rPr>
          <w:rFonts w:ascii="Arial" w:eastAsia="Times New Roman" w:hAnsi="Arial" w:cs="Arial"/>
          <w:sz w:val="24"/>
          <w:szCs w:val="24"/>
          <w:lang w:eastAsia="es-CO"/>
        </w:rPr>
        <w:t>La huelga se saldó con un gran número de obreros y familiares muertos, cifra que no se pudo precisar, pero que se supone alta por la magnitud del movimiento, pues a ella se sumaron las jornadas de protestas estudiantiles el 8 de junio de 1929, que significaron el ocaso de la hegemonía conservadora que gobernaba a Colombia desde 1904 y la llegada al poder del Partido Liberal.</w:t>
      </w:r>
    </w:p>
    <w:p w14:paraId="06023BCC" w14:textId="77777777" w:rsidR="00D458B9" w:rsidRPr="00D458B9" w:rsidRDefault="00D458B9" w:rsidP="00D458B9">
      <w:pPr>
        <w:shd w:val="clear" w:color="auto" w:fill="FEFEFE"/>
        <w:spacing w:before="100" w:beforeAutospacing="1" w:after="100" w:afterAutospacing="1" w:line="240" w:lineRule="auto"/>
        <w:jc w:val="both"/>
        <w:rPr>
          <w:rFonts w:ascii="Arial" w:eastAsia="Times New Roman" w:hAnsi="Arial" w:cs="Arial"/>
          <w:sz w:val="24"/>
          <w:szCs w:val="24"/>
          <w:lang w:eastAsia="es-CO"/>
        </w:rPr>
      </w:pPr>
      <w:r w:rsidRPr="00D458B9">
        <w:rPr>
          <w:rFonts w:ascii="Arial" w:eastAsia="Times New Roman" w:hAnsi="Arial" w:cs="Arial"/>
          <w:sz w:val="24"/>
          <w:szCs w:val="24"/>
          <w:lang w:eastAsia="es-CO"/>
        </w:rPr>
        <w:t>La primera gran crisis económica del capitalismo por la quiebra de la bolsa de Nueva York en octubre de 1929, llevó a la United Fruit Company a bajar la compra de banano y a negociar la fusión con su mayor competidora: la Cuyamel Company , fundada por Samuel Zemurray, un comerciante de banano que se había incorporado al negocio de la fruta en 1895, en Alabama, y que en 1910 se había embarcado en una aventura militar junto a Mario Bonilla, quien había sido presidente de Honduras, un soldado de la fortuna llamado: "general" Lee Christmas y su protegido Guy "ametralladora" Molonoy, pistolero profesional, quienes se apoderaron de Honduras. La competencia ruinosa entre las empresas bananeras en medio de la Gran Depresión, llevó al intercambio de acciones entre la United y la Cuyamel por un valor de treinta millones y medio de dólares.</w:t>
      </w:r>
    </w:p>
    <w:p w14:paraId="1EBCBD34" w14:textId="77777777" w:rsidR="00D458B9" w:rsidRPr="00D458B9" w:rsidRDefault="00D458B9" w:rsidP="00D458B9">
      <w:pPr>
        <w:shd w:val="clear" w:color="auto" w:fill="FEFEFE"/>
        <w:spacing w:before="100" w:beforeAutospacing="1" w:after="100" w:afterAutospacing="1" w:line="240" w:lineRule="auto"/>
        <w:jc w:val="both"/>
        <w:rPr>
          <w:rFonts w:ascii="Arial" w:eastAsia="Times New Roman" w:hAnsi="Arial" w:cs="Arial"/>
          <w:sz w:val="24"/>
          <w:szCs w:val="24"/>
          <w:lang w:eastAsia="es-CO"/>
        </w:rPr>
      </w:pPr>
      <w:r w:rsidRPr="00D458B9">
        <w:rPr>
          <w:rFonts w:ascii="Arial" w:eastAsia="Times New Roman" w:hAnsi="Arial" w:cs="Arial"/>
          <w:sz w:val="24"/>
          <w:szCs w:val="24"/>
          <w:lang w:eastAsia="es-CO"/>
        </w:rPr>
        <w:t>El desarrollo de la industria bananera en Colombia se dio sobre la senda de ampliar la zona de cultivo y la recuperación del impacto económico de la huelga bananera y la Depresión.</w:t>
      </w:r>
      <w:r>
        <w:rPr>
          <w:rStyle w:val="Refdenotaalpie"/>
          <w:rFonts w:ascii="Arial" w:eastAsia="Times New Roman" w:hAnsi="Arial" w:cs="Arial"/>
          <w:sz w:val="24"/>
          <w:szCs w:val="24"/>
          <w:lang w:eastAsia="es-CO"/>
        </w:rPr>
        <w:footnoteReference w:id="1"/>
      </w:r>
    </w:p>
    <w:p w14:paraId="49B3414B" w14:textId="77777777" w:rsidR="0080742C" w:rsidRDefault="00F906ED" w:rsidP="0080742C">
      <w:pPr>
        <w:spacing w:line="240" w:lineRule="auto"/>
        <w:jc w:val="both"/>
        <w:rPr>
          <w:rFonts w:ascii="Arial" w:hAnsi="Arial" w:cs="Arial"/>
          <w:sz w:val="24"/>
          <w:szCs w:val="24"/>
        </w:rPr>
      </w:pPr>
      <w:r w:rsidRPr="00783289">
        <w:rPr>
          <w:rFonts w:ascii="Arial" w:hAnsi="Arial" w:cs="Arial"/>
          <w:sz w:val="24"/>
          <w:szCs w:val="24"/>
        </w:rPr>
        <w:t xml:space="preserve">Durante la segunda mitad del siglo XX el banano fue uno de los productos agrícolas de exportación más importantes de Colombia, junto al café, las flores y, en algunos años, el algodón. Con excepción del descenso registrado en la década del setenta, el banano incrementó su participación dentro del total de exportaciones del país durante el período mencionado. </w:t>
      </w:r>
    </w:p>
    <w:p w14:paraId="7CDCA612" w14:textId="77777777" w:rsidR="0080742C" w:rsidRDefault="00F906ED" w:rsidP="0080742C">
      <w:pPr>
        <w:spacing w:line="240" w:lineRule="auto"/>
        <w:jc w:val="both"/>
        <w:rPr>
          <w:rFonts w:ascii="Arial" w:hAnsi="Arial" w:cs="Arial"/>
          <w:sz w:val="24"/>
          <w:szCs w:val="24"/>
        </w:rPr>
      </w:pPr>
      <w:r w:rsidRPr="00783289">
        <w:rPr>
          <w:rFonts w:ascii="Arial" w:hAnsi="Arial" w:cs="Arial"/>
          <w:sz w:val="24"/>
          <w:szCs w:val="24"/>
        </w:rPr>
        <w:t xml:space="preserve">En efecto, mientras en los años cincuenta el valor de las exportaciones de banano representó en promedio el 2,9% del total del valor de las exportaciones colombianas, en los sesenta y ochenta llegó a ser el 3,9%, y entre 1990 y 1997 fue el 5,0%. </w:t>
      </w:r>
    </w:p>
    <w:p w14:paraId="37DBF9D9" w14:textId="77777777" w:rsidR="006822A7" w:rsidRDefault="00F906ED" w:rsidP="0080742C">
      <w:pPr>
        <w:spacing w:line="240" w:lineRule="auto"/>
        <w:jc w:val="both"/>
        <w:rPr>
          <w:rFonts w:ascii="Arial" w:hAnsi="Arial" w:cs="Arial"/>
          <w:sz w:val="24"/>
          <w:szCs w:val="24"/>
        </w:rPr>
      </w:pPr>
      <w:r w:rsidRPr="00783289">
        <w:rPr>
          <w:rFonts w:ascii="Arial" w:hAnsi="Arial" w:cs="Arial"/>
          <w:sz w:val="24"/>
          <w:szCs w:val="24"/>
        </w:rPr>
        <w:t>Para los años noventa, las exportaciones de banano representaron, en promedio, el 45% de las exportaciones agrícolas no tradicionales del país.</w:t>
      </w:r>
    </w:p>
    <w:p w14:paraId="0D0CD6AC" w14:textId="77777777" w:rsidR="0080742C" w:rsidRDefault="0080742C" w:rsidP="0080742C">
      <w:pPr>
        <w:spacing w:after="0"/>
        <w:jc w:val="both"/>
        <w:rPr>
          <w:rFonts w:ascii="Arial" w:hAnsi="Arial" w:cs="Arial"/>
          <w:sz w:val="24"/>
          <w:szCs w:val="24"/>
        </w:rPr>
      </w:pPr>
      <w:r>
        <w:rPr>
          <w:rFonts w:ascii="Arial" w:hAnsi="Arial" w:cs="Arial"/>
          <w:sz w:val="24"/>
          <w:szCs w:val="24"/>
        </w:rPr>
        <w:t xml:space="preserve">A partir de allí, </w:t>
      </w:r>
      <w:r w:rsidRPr="00443EC8">
        <w:rPr>
          <w:rFonts w:ascii="Arial" w:hAnsi="Arial" w:cs="Arial"/>
          <w:sz w:val="24"/>
          <w:szCs w:val="24"/>
        </w:rPr>
        <w:t xml:space="preserve">surge </w:t>
      </w:r>
      <w:r w:rsidRPr="0025774C">
        <w:rPr>
          <w:rFonts w:ascii="Arial" w:hAnsi="Arial" w:cs="Arial"/>
          <w:b/>
          <w:sz w:val="24"/>
          <w:szCs w:val="24"/>
        </w:rPr>
        <w:t>la nueva zona bananera colombiana</w:t>
      </w:r>
      <w:r w:rsidRPr="00443EC8">
        <w:rPr>
          <w:rFonts w:ascii="Arial" w:hAnsi="Arial" w:cs="Arial"/>
          <w:sz w:val="24"/>
          <w:szCs w:val="24"/>
        </w:rPr>
        <w:t>, con altas posibilidades de desarrollo, excelentes suelos para el cultivo y considerables ventajas comparativas con respecto a las zonas existentes en los países centroamericanos.</w:t>
      </w:r>
    </w:p>
    <w:p w14:paraId="409439FC" w14:textId="77777777" w:rsidR="0025774C" w:rsidRDefault="0025774C" w:rsidP="0080742C">
      <w:pPr>
        <w:spacing w:after="0"/>
        <w:jc w:val="both"/>
        <w:rPr>
          <w:rFonts w:ascii="Arial" w:hAnsi="Arial" w:cs="Arial"/>
          <w:sz w:val="24"/>
          <w:szCs w:val="24"/>
        </w:rPr>
      </w:pPr>
    </w:p>
    <w:p w14:paraId="1181468D" w14:textId="77777777" w:rsidR="0025774C" w:rsidRDefault="0025774C" w:rsidP="0080742C">
      <w:pPr>
        <w:spacing w:after="0"/>
        <w:jc w:val="both"/>
        <w:rPr>
          <w:rFonts w:ascii="Arial" w:hAnsi="Arial" w:cs="Arial"/>
          <w:sz w:val="24"/>
          <w:szCs w:val="24"/>
        </w:rPr>
      </w:pPr>
    </w:p>
    <w:p w14:paraId="277C4612" w14:textId="77777777" w:rsidR="0025774C" w:rsidRDefault="0025774C" w:rsidP="0080742C">
      <w:pPr>
        <w:spacing w:after="0"/>
        <w:jc w:val="both"/>
        <w:rPr>
          <w:rFonts w:ascii="Arial" w:hAnsi="Arial" w:cs="Arial"/>
          <w:sz w:val="24"/>
          <w:szCs w:val="24"/>
        </w:rPr>
      </w:pPr>
    </w:p>
    <w:p w14:paraId="6598F8E1" w14:textId="77777777" w:rsidR="0025774C" w:rsidRDefault="0025774C" w:rsidP="0080742C">
      <w:pPr>
        <w:spacing w:after="0"/>
        <w:jc w:val="both"/>
        <w:rPr>
          <w:rFonts w:ascii="Arial" w:hAnsi="Arial" w:cs="Arial"/>
          <w:sz w:val="24"/>
          <w:szCs w:val="24"/>
        </w:rPr>
      </w:pPr>
    </w:p>
    <w:p w14:paraId="3890AF7F" w14:textId="77777777" w:rsidR="00015648" w:rsidRDefault="00015648" w:rsidP="0080742C">
      <w:pPr>
        <w:spacing w:after="0"/>
        <w:jc w:val="both"/>
        <w:rPr>
          <w:rFonts w:ascii="Arial" w:hAnsi="Arial" w:cs="Arial"/>
          <w:sz w:val="24"/>
          <w:szCs w:val="24"/>
        </w:rPr>
      </w:pPr>
    </w:p>
    <w:p w14:paraId="21A97A39" w14:textId="77777777" w:rsidR="0080742C" w:rsidRDefault="0080742C" w:rsidP="0080742C">
      <w:pPr>
        <w:spacing w:after="0"/>
        <w:jc w:val="both"/>
        <w:rPr>
          <w:rFonts w:ascii="Arial" w:hAnsi="Arial" w:cs="Arial"/>
          <w:sz w:val="24"/>
          <w:szCs w:val="24"/>
        </w:rPr>
      </w:pPr>
      <w:r>
        <w:rPr>
          <w:rFonts w:ascii="Arial" w:hAnsi="Arial" w:cs="Arial"/>
          <w:sz w:val="24"/>
          <w:szCs w:val="24"/>
        </w:rPr>
        <w:t xml:space="preserve">Se desarrolló entonces en el Urabá antioqueño, un potencial en la producción del banano que hoy les da sustento a miles de familias y convierte a este territorio en un foco del desarrollo de Antioquia. </w:t>
      </w:r>
    </w:p>
    <w:p w14:paraId="7DC2A370" w14:textId="77777777" w:rsidR="0080742C" w:rsidRDefault="0080742C" w:rsidP="0080742C">
      <w:pPr>
        <w:spacing w:after="0"/>
        <w:jc w:val="both"/>
        <w:rPr>
          <w:rFonts w:ascii="Arial" w:hAnsi="Arial" w:cs="Arial"/>
          <w:sz w:val="24"/>
          <w:szCs w:val="24"/>
        </w:rPr>
      </w:pPr>
    </w:p>
    <w:p w14:paraId="2F04EB83" w14:textId="77777777" w:rsidR="0080742C" w:rsidRPr="00443EC8" w:rsidRDefault="0080742C" w:rsidP="0080742C">
      <w:pPr>
        <w:spacing w:after="0"/>
        <w:jc w:val="both"/>
        <w:rPr>
          <w:rFonts w:ascii="Arial" w:hAnsi="Arial" w:cs="Arial"/>
          <w:sz w:val="24"/>
          <w:szCs w:val="24"/>
        </w:rPr>
      </w:pPr>
      <w:r>
        <w:rPr>
          <w:rFonts w:ascii="Arial" w:hAnsi="Arial" w:cs="Arial"/>
          <w:sz w:val="24"/>
          <w:szCs w:val="24"/>
        </w:rPr>
        <w:t xml:space="preserve">Actualmente, </w:t>
      </w:r>
      <w:r w:rsidRPr="00443EC8">
        <w:rPr>
          <w:rFonts w:ascii="Arial" w:hAnsi="Arial" w:cs="Arial"/>
          <w:sz w:val="24"/>
          <w:szCs w:val="24"/>
        </w:rPr>
        <w:t>Colombia representa el 2% de la producción mundial</w:t>
      </w:r>
      <w:r>
        <w:rPr>
          <w:rFonts w:ascii="Arial" w:hAnsi="Arial" w:cs="Arial"/>
          <w:sz w:val="24"/>
          <w:szCs w:val="24"/>
        </w:rPr>
        <w:t xml:space="preserve"> de banano,</w:t>
      </w:r>
      <w:r w:rsidRPr="00443EC8">
        <w:rPr>
          <w:rFonts w:ascii="Arial" w:hAnsi="Arial" w:cs="Arial"/>
          <w:sz w:val="24"/>
          <w:szCs w:val="24"/>
        </w:rPr>
        <w:t xml:space="preserve"> </w:t>
      </w:r>
      <w:r>
        <w:rPr>
          <w:rFonts w:ascii="Arial" w:hAnsi="Arial" w:cs="Arial"/>
          <w:sz w:val="24"/>
          <w:szCs w:val="24"/>
        </w:rPr>
        <w:t xml:space="preserve">con </w:t>
      </w:r>
      <w:r w:rsidRPr="00443EC8">
        <w:rPr>
          <w:rFonts w:ascii="Arial" w:hAnsi="Arial" w:cs="Arial"/>
          <w:sz w:val="24"/>
          <w:szCs w:val="24"/>
        </w:rPr>
        <w:t>un enfoque netamente comercial</w:t>
      </w:r>
      <w:r>
        <w:rPr>
          <w:rFonts w:ascii="Arial" w:hAnsi="Arial" w:cs="Arial"/>
          <w:sz w:val="24"/>
          <w:szCs w:val="24"/>
        </w:rPr>
        <w:t xml:space="preserve"> y es</w:t>
      </w:r>
      <w:r w:rsidRPr="00443EC8">
        <w:rPr>
          <w:rFonts w:ascii="Arial" w:hAnsi="Arial" w:cs="Arial"/>
          <w:sz w:val="24"/>
          <w:szCs w:val="24"/>
        </w:rPr>
        <w:t xml:space="preserve"> reconocido a nivel mundial como país exportador de banano de alta calidad.</w:t>
      </w:r>
    </w:p>
    <w:p w14:paraId="6ACBC2C0" w14:textId="77777777" w:rsidR="0080742C" w:rsidRDefault="0080742C" w:rsidP="0080742C">
      <w:pPr>
        <w:spacing w:after="0"/>
        <w:jc w:val="both"/>
        <w:rPr>
          <w:rFonts w:ascii="Arial" w:hAnsi="Arial" w:cs="Arial"/>
          <w:sz w:val="24"/>
          <w:szCs w:val="24"/>
        </w:rPr>
      </w:pPr>
    </w:p>
    <w:p w14:paraId="25FB2880" w14:textId="77777777" w:rsidR="0080742C" w:rsidRDefault="0080742C" w:rsidP="0080742C">
      <w:pPr>
        <w:spacing w:after="0"/>
        <w:jc w:val="both"/>
        <w:rPr>
          <w:rFonts w:ascii="Arial" w:hAnsi="Arial" w:cs="Arial"/>
          <w:sz w:val="24"/>
          <w:szCs w:val="24"/>
        </w:rPr>
      </w:pPr>
      <w:r>
        <w:rPr>
          <w:rFonts w:ascii="Arial" w:hAnsi="Arial" w:cs="Arial"/>
          <w:sz w:val="24"/>
          <w:szCs w:val="24"/>
        </w:rPr>
        <w:t xml:space="preserve">En el año 2019 las exportaciones de banano sumaron US $852,8 millones, con un total de 100,2 millones de cajas. Los principales países destino de las exportaciones en el año 2019 fueron: Bélgica con 22,7 millones de cajas, seguido por el Reino Unido con 17,7 millones de cajas, en tercer lugar se encuentra Italia con 13,6 millones de cajas, seguido por EE.UU con 12,3 millones de cajas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{"citationItems":[{"id":"ITEM-1","itemData":{"author":[{"dropping-particle":"","family":"Augura","given":"","non-dropping-particle":"","parse-names":false,"suffix":""}],"id":"ITEM-1","issued":{"date-parts":[["2019"]]},"number-of-pages":"47","title":"Coyuntura Banaera 2019","type":"report"},"uris":["http://www.mendeley.com/documents/?uuid=33f30222-0a7c-462d-8e2e-6d0ba787b454"]}],"mendeley":{"formattedCitation":"(Augura, 2019)","plainTextFormattedCitation":"(Augura, 2019)","previouslyFormattedCitation":"(Augura, 2019)"},"properties":{"noteIndex":0},"schema":"https://github.com/citation-style-language/schema/raw/master/csl-citation.json"}</w:instrText>
      </w:r>
      <w:r>
        <w:rPr>
          <w:rFonts w:ascii="Arial" w:hAnsi="Arial" w:cs="Arial"/>
          <w:sz w:val="24"/>
          <w:szCs w:val="24"/>
        </w:rPr>
        <w:fldChar w:fldCharType="separate"/>
      </w:r>
      <w:r w:rsidRPr="001C77FE">
        <w:rPr>
          <w:rFonts w:ascii="Arial" w:hAnsi="Arial" w:cs="Arial"/>
          <w:noProof/>
          <w:sz w:val="24"/>
          <w:szCs w:val="24"/>
        </w:rPr>
        <w:t>(Augura, 2019)</w:t>
      </w:r>
      <w:r>
        <w:rPr>
          <w:rFonts w:ascii="Arial" w:hAnsi="Arial" w:cs="Arial"/>
          <w:sz w:val="24"/>
          <w:szCs w:val="24"/>
        </w:rPr>
        <w:fldChar w:fldCharType="end"/>
      </w:r>
      <w:r>
        <w:rPr>
          <w:rFonts w:ascii="Arial" w:hAnsi="Arial" w:cs="Arial"/>
          <w:sz w:val="24"/>
          <w:szCs w:val="24"/>
        </w:rPr>
        <w:t xml:space="preserve">. </w:t>
      </w:r>
    </w:p>
    <w:p w14:paraId="2F4D8DF1" w14:textId="77777777" w:rsidR="0080742C" w:rsidRDefault="0080742C" w:rsidP="0080742C">
      <w:pPr>
        <w:spacing w:after="0"/>
        <w:jc w:val="both"/>
        <w:rPr>
          <w:rFonts w:ascii="Arial" w:hAnsi="Arial" w:cs="Arial"/>
          <w:sz w:val="24"/>
          <w:szCs w:val="24"/>
        </w:rPr>
      </w:pPr>
    </w:p>
    <w:p w14:paraId="4D4B2F6A" w14:textId="77777777" w:rsidR="0080742C" w:rsidRPr="00583935" w:rsidRDefault="0080742C" w:rsidP="0080742C">
      <w:pPr>
        <w:spacing w:after="0"/>
        <w:jc w:val="both"/>
        <w:rPr>
          <w:rFonts w:ascii="Arial" w:hAnsi="Arial" w:cs="Arial"/>
          <w:sz w:val="24"/>
          <w:szCs w:val="24"/>
        </w:rPr>
      </w:pPr>
      <w:r w:rsidRPr="00583935">
        <w:rPr>
          <w:rFonts w:ascii="Arial" w:hAnsi="Arial" w:cs="Arial"/>
          <w:sz w:val="24"/>
          <w:szCs w:val="24"/>
        </w:rPr>
        <w:t xml:space="preserve">Por su parte respecto al plátano </w:t>
      </w:r>
      <w:r>
        <w:rPr>
          <w:rFonts w:ascii="Arial" w:hAnsi="Arial" w:cs="Arial"/>
          <w:sz w:val="24"/>
          <w:szCs w:val="24"/>
        </w:rPr>
        <w:t>l</w:t>
      </w:r>
      <w:r w:rsidRPr="00583935">
        <w:rPr>
          <w:rFonts w:ascii="Arial" w:hAnsi="Arial" w:cs="Arial"/>
          <w:sz w:val="24"/>
          <w:szCs w:val="24"/>
        </w:rPr>
        <w:t>as exportaciones en 2019</w:t>
      </w:r>
      <w:r>
        <w:rPr>
          <w:rFonts w:ascii="Arial" w:hAnsi="Arial" w:cs="Arial"/>
          <w:sz w:val="24"/>
          <w:szCs w:val="24"/>
        </w:rPr>
        <w:t xml:space="preserve"> desde el Urabá,</w:t>
      </w:r>
      <w:r w:rsidRPr="00583935">
        <w:rPr>
          <w:rFonts w:ascii="Arial" w:hAnsi="Arial" w:cs="Arial"/>
          <w:sz w:val="24"/>
          <w:szCs w:val="24"/>
        </w:rPr>
        <w:t xml:space="preserve"> fueron de 3,75 millones de cajas por valor de 46,8 millones USD</w:t>
      </w:r>
      <w:r>
        <w:rPr>
          <w:rFonts w:ascii="Arial" w:hAnsi="Arial" w:cs="Arial"/>
          <w:sz w:val="24"/>
          <w:szCs w:val="24"/>
        </w:rPr>
        <w:t xml:space="preserve">. El destino principal </w:t>
      </w:r>
      <w:r w:rsidRPr="00583935">
        <w:rPr>
          <w:rFonts w:ascii="Arial" w:hAnsi="Arial" w:cs="Arial"/>
          <w:sz w:val="24"/>
          <w:szCs w:val="24"/>
        </w:rPr>
        <w:t xml:space="preserve">de plátano colombiano en el año 2019 fue </w:t>
      </w:r>
      <w:r w:rsidR="00286156">
        <w:rPr>
          <w:rFonts w:ascii="Arial" w:hAnsi="Arial" w:cs="Arial"/>
          <w:sz w:val="24"/>
          <w:szCs w:val="24"/>
        </w:rPr>
        <w:t>EE.</w:t>
      </w:r>
      <w:r w:rsidR="00286156" w:rsidRPr="00583935">
        <w:rPr>
          <w:rFonts w:ascii="Arial" w:hAnsi="Arial" w:cs="Arial"/>
          <w:sz w:val="24"/>
          <w:szCs w:val="24"/>
        </w:rPr>
        <w:t>UU</w:t>
      </w:r>
      <w:r w:rsidRPr="00583935">
        <w:rPr>
          <w:rFonts w:ascii="Arial" w:hAnsi="Arial" w:cs="Arial"/>
          <w:sz w:val="24"/>
          <w:szCs w:val="24"/>
        </w:rPr>
        <w:t xml:space="preserve"> </w:t>
      </w:r>
      <w:r>
        <w:rPr>
          <w:rFonts w:ascii="Arial" w:hAnsi="Arial" w:cs="Arial"/>
          <w:sz w:val="24"/>
          <w:szCs w:val="24"/>
        </w:rPr>
        <w:t xml:space="preserve">con </w:t>
      </w:r>
      <w:r w:rsidRPr="00583935">
        <w:rPr>
          <w:rFonts w:ascii="Arial" w:hAnsi="Arial" w:cs="Arial"/>
          <w:sz w:val="24"/>
          <w:szCs w:val="24"/>
        </w:rPr>
        <w:t>1,9 millones de cajas, seguido por Reino Unido con 1 millón de cajas, en tercer lugar, se encuentra Bélgica con 237 mil cajas.</w:t>
      </w:r>
      <w:r>
        <w:rPr>
          <w:rFonts w:ascii="Arial" w:hAnsi="Arial" w:cs="Arial"/>
          <w:sz w:val="24"/>
          <w:szCs w:val="24"/>
        </w:rPr>
        <w:t xml:space="preserve">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{"citationItems":[{"id":"ITEM-1","itemData":{"author":[{"dropping-particle":"","family":"Augura","given":"","non-dropping-particle":"","parse-names":false,"suffix":""}],"id":"ITEM-1","issued":{"date-parts":[["2019"]]},"number-of-pages":"47","title":"Coyuntura Banaera 2019","type":"report"},"uris":["http://www.mendeley.com/documents/?uuid=33f30222-0a7c-462d-8e2e-6d0ba787b454"]}],"mendeley":{"formattedCitation":"(Augura, 2019)","plainTextFormattedCitation":"(Augura, 2019)"},"properties":{"noteIndex":0},"schema":"https://github.com/citation-style-language/schema/raw/master/csl-citation.json"}</w:instrText>
      </w:r>
      <w:r>
        <w:rPr>
          <w:rFonts w:ascii="Arial" w:hAnsi="Arial" w:cs="Arial"/>
          <w:sz w:val="24"/>
          <w:szCs w:val="24"/>
        </w:rPr>
        <w:fldChar w:fldCharType="separate"/>
      </w:r>
      <w:r w:rsidRPr="00583935">
        <w:rPr>
          <w:rFonts w:ascii="Arial" w:hAnsi="Arial" w:cs="Arial"/>
          <w:noProof/>
          <w:sz w:val="24"/>
          <w:szCs w:val="24"/>
        </w:rPr>
        <w:t>(Augura, 2019)</w:t>
      </w:r>
      <w:r>
        <w:rPr>
          <w:rFonts w:ascii="Arial" w:hAnsi="Arial" w:cs="Arial"/>
          <w:sz w:val="24"/>
          <w:szCs w:val="24"/>
        </w:rPr>
        <w:fldChar w:fldCharType="end"/>
      </w:r>
    </w:p>
    <w:p w14:paraId="5866DFAE" w14:textId="77777777" w:rsidR="0080742C" w:rsidRDefault="0080742C" w:rsidP="0080742C">
      <w:pPr>
        <w:spacing w:after="0"/>
        <w:jc w:val="both"/>
        <w:rPr>
          <w:rFonts w:ascii="Arial" w:hAnsi="Arial" w:cs="Arial"/>
          <w:sz w:val="24"/>
          <w:szCs w:val="24"/>
        </w:rPr>
      </w:pPr>
    </w:p>
    <w:p w14:paraId="7D9FFECF" w14:textId="77777777" w:rsidR="002413B6" w:rsidRDefault="0025774C" w:rsidP="0025774C">
      <w:pPr>
        <w:spacing w:after="0"/>
        <w:jc w:val="both"/>
        <w:rPr>
          <w:rFonts w:ascii="Arial" w:hAnsi="Arial" w:cs="Arial"/>
          <w:sz w:val="24"/>
          <w:szCs w:val="24"/>
        </w:rPr>
      </w:pPr>
      <w:r>
        <w:rPr>
          <w:rFonts w:ascii="Arial" w:hAnsi="Arial" w:cs="Arial"/>
          <w:sz w:val="24"/>
          <w:szCs w:val="24"/>
        </w:rPr>
        <w:t>Para el año 2020,</w:t>
      </w:r>
      <w:r w:rsidR="002413B6">
        <w:rPr>
          <w:rFonts w:ascii="Arial" w:hAnsi="Arial" w:cs="Arial"/>
          <w:sz w:val="24"/>
          <w:szCs w:val="24"/>
        </w:rPr>
        <w:t xml:space="preserve"> Colombia ocupó el cuarto</w:t>
      </w:r>
      <w:r>
        <w:rPr>
          <w:rFonts w:ascii="Arial" w:hAnsi="Arial" w:cs="Arial"/>
          <w:sz w:val="24"/>
          <w:szCs w:val="24"/>
        </w:rPr>
        <w:t xml:space="preserve"> lugar de proveedores de banano a Corea del Sur después de no hacer parte del top 10 en los años anteriores. Esto en correspondencia con los esfuerzos gubernamentales realizados y que han permitido tener un panorama positivo en las exportaciones.</w:t>
      </w:r>
    </w:p>
    <w:p w14:paraId="7DFF3AEA" w14:textId="77777777" w:rsidR="002413B6" w:rsidRDefault="002413B6" w:rsidP="0025774C">
      <w:pPr>
        <w:spacing w:after="0"/>
        <w:jc w:val="both"/>
        <w:rPr>
          <w:rFonts w:ascii="Arial" w:hAnsi="Arial" w:cs="Arial"/>
          <w:sz w:val="24"/>
          <w:szCs w:val="24"/>
        </w:rPr>
      </w:pPr>
    </w:p>
    <w:p w14:paraId="43841C9E" w14:textId="77777777" w:rsidR="002413B6" w:rsidRDefault="002413B6" w:rsidP="0025774C">
      <w:pPr>
        <w:spacing w:after="0"/>
        <w:jc w:val="both"/>
        <w:rPr>
          <w:rFonts w:ascii="Arial" w:hAnsi="Arial" w:cs="Arial"/>
          <w:sz w:val="24"/>
          <w:szCs w:val="24"/>
        </w:rPr>
      </w:pPr>
      <w:r>
        <w:rPr>
          <w:noProof/>
          <w:lang w:eastAsia="es-CO"/>
        </w:rPr>
        <w:drawing>
          <wp:inline distT="0" distB="0" distL="0" distR="0" wp14:anchorId="119DCFA1" wp14:editId="6E331F77">
            <wp:extent cx="5476875" cy="2531745"/>
            <wp:effectExtent l="0" t="0" r="9525"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79860" cy="2533125"/>
                    </a:xfrm>
                    <a:prstGeom prst="rect">
                      <a:avLst/>
                    </a:prstGeom>
                  </pic:spPr>
                </pic:pic>
              </a:graphicData>
            </a:graphic>
          </wp:inline>
        </w:drawing>
      </w:r>
    </w:p>
    <w:p w14:paraId="3E4AABBF" w14:textId="77777777" w:rsidR="002413B6" w:rsidRPr="002413B6" w:rsidRDefault="002413B6" w:rsidP="0025774C">
      <w:pPr>
        <w:spacing w:after="0"/>
        <w:jc w:val="both"/>
        <w:rPr>
          <w:rFonts w:ascii="Arial" w:hAnsi="Arial" w:cs="Arial"/>
          <w:sz w:val="16"/>
          <w:szCs w:val="16"/>
        </w:rPr>
      </w:pPr>
      <w:r>
        <w:rPr>
          <w:rFonts w:ascii="Arial" w:hAnsi="Arial" w:cs="Arial"/>
          <w:sz w:val="16"/>
          <w:szCs w:val="16"/>
        </w:rPr>
        <w:t xml:space="preserve">Fuente: Ministerio de Agricultura. </w:t>
      </w:r>
      <w:r w:rsidRPr="006822A7">
        <w:rPr>
          <w:rFonts w:ascii="Arial" w:eastAsia="Times New Roman" w:hAnsi="Arial" w:cs="Arial"/>
          <w:color w:val="4A4741"/>
          <w:sz w:val="16"/>
          <w:szCs w:val="16"/>
          <w:lang w:eastAsia="es-CO"/>
        </w:rPr>
        <w:t>El campo es de Todos. Dirección de cadenas Agrícolas y Forestales. Marzo de 2020</w:t>
      </w:r>
    </w:p>
    <w:p w14:paraId="51AB89C4" w14:textId="77777777" w:rsidR="002413B6" w:rsidRDefault="002413B6" w:rsidP="0025774C">
      <w:pPr>
        <w:spacing w:after="0"/>
        <w:jc w:val="both"/>
        <w:rPr>
          <w:rFonts w:ascii="Arial" w:hAnsi="Arial" w:cs="Arial"/>
          <w:sz w:val="24"/>
          <w:szCs w:val="24"/>
        </w:rPr>
      </w:pPr>
    </w:p>
    <w:p w14:paraId="3CD0F3B4" w14:textId="77777777" w:rsidR="002413B6" w:rsidRDefault="002413B6" w:rsidP="0025774C">
      <w:pPr>
        <w:spacing w:after="0"/>
        <w:jc w:val="both"/>
        <w:rPr>
          <w:rFonts w:ascii="Arial" w:hAnsi="Arial" w:cs="Arial"/>
          <w:sz w:val="24"/>
          <w:szCs w:val="24"/>
        </w:rPr>
      </w:pPr>
    </w:p>
    <w:p w14:paraId="37220F84" w14:textId="77777777" w:rsidR="002413B6" w:rsidRDefault="002413B6" w:rsidP="0025774C">
      <w:pPr>
        <w:spacing w:after="0"/>
        <w:jc w:val="both"/>
        <w:rPr>
          <w:rFonts w:ascii="Arial" w:hAnsi="Arial" w:cs="Arial"/>
          <w:sz w:val="24"/>
          <w:szCs w:val="24"/>
        </w:rPr>
      </w:pPr>
    </w:p>
    <w:p w14:paraId="30BA0D9A" w14:textId="77777777" w:rsidR="0025774C" w:rsidRDefault="0025774C" w:rsidP="0025774C">
      <w:pPr>
        <w:spacing w:after="0"/>
        <w:jc w:val="both"/>
        <w:rPr>
          <w:rFonts w:ascii="Arial" w:hAnsi="Arial" w:cs="Arial"/>
          <w:sz w:val="24"/>
          <w:szCs w:val="24"/>
        </w:rPr>
      </w:pPr>
    </w:p>
    <w:p w14:paraId="6CA88DD5" w14:textId="77777777" w:rsidR="00B51C50" w:rsidRDefault="00B51C50" w:rsidP="0025774C">
      <w:pPr>
        <w:spacing w:after="0"/>
        <w:jc w:val="both"/>
        <w:rPr>
          <w:rFonts w:ascii="Arial" w:hAnsi="Arial" w:cs="Arial"/>
          <w:sz w:val="24"/>
          <w:szCs w:val="24"/>
        </w:rPr>
      </w:pPr>
    </w:p>
    <w:p w14:paraId="195609C2" w14:textId="77777777" w:rsidR="0025774C" w:rsidRDefault="0025774C" w:rsidP="0025774C">
      <w:pPr>
        <w:spacing w:after="0"/>
        <w:jc w:val="both"/>
        <w:rPr>
          <w:rFonts w:ascii="Arial" w:hAnsi="Arial" w:cs="Arial"/>
          <w:sz w:val="24"/>
          <w:szCs w:val="24"/>
        </w:rPr>
      </w:pPr>
      <w:r>
        <w:rPr>
          <w:rFonts w:ascii="Arial" w:hAnsi="Arial" w:cs="Arial"/>
          <w:sz w:val="24"/>
          <w:szCs w:val="24"/>
        </w:rPr>
        <w:t>Respe</w:t>
      </w:r>
      <w:r w:rsidR="00B51C50">
        <w:rPr>
          <w:rFonts w:ascii="Arial" w:hAnsi="Arial" w:cs="Arial"/>
          <w:sz w:val="24"/>
          <w:szCs w:val="24"/>
        </w:rPr>
        <w:t>c</w:t>
      </w:r>
      <w:r>
        <w:rPr>
          <w:rFonts w:ascii="Arial" w:hAnsi="Arial" w:cs="Arial"/>
          <w:sz w:val="24"/>
          <w:szCs w:val="24"/>
        </w:rPr>
        <w:t xml:space="preserve">to a la región de Urabá, en 2019, las exportaciones de banano fueron de 65.4 millones de cajas por valor de US $538.9 millones y 35.083 las hectáreas sembradas de banano en la región, haciendo de nuestra subregión, la más representativa a nivel de producción de banano en el país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{"citationItems":[{"id":"ITEM-1","itemData":{"author":[{"dropping-particle":"","family":"Augura","given":"","non-dropping-particle":"","parse-names":false,"suffix":""}],"id":"ITEM-1","issued":{"date-parts":[["2019"]]},"number-of-pages":"47","title":"Coyuntura Banaera 2019","type":"report"},"uris":["http://www.mendeley.com/documents/?uuid=33f30222-0a7c-462d-8e2e-6d0ba787b454"]}],"mendeley":{"formattedCitation":"(Augura, 2019)","plainTextFormattedCitation":"(Augura, 2019)","previouslyFormattedCitation":"(Augura, 2019)"},"properties":{"noteIndex":0},"schema":"https://github.com/citation-style-language/schema/raw/master/csl-citation.json"}</w:instrText>
      </w:r>
      <w:r>
        <w:rPr>
          <w:rFonts w:ascii="Arial" w:hAnsi="Arial" w:cs="Arial"/>
          <w:sz w:val="24"/>
          <w:szCs w:val="24"/>
        </w:rPr>
        <w:fldChar w:fldCharType="separate"/>
      </w:r>
      <w:r w:rsidRPr="001C77FE">
        <w:rPr>
          <w:rFonts w:ascii="Arial" w:hAnsi="Arial" w:cs="Arial"/>
          <w:noProof/>
          <w:sz w:val="24"/>
          <w:szCs w:val="24"/>
        </w:rPr>
        <w:t>(Augura, 2019)</w:t>
      </w:r>
      <w:r>
        <w:rPr>
          <w:rFonts w:ascii="Arial" w:hAnsi="Arial" w:cs="Arial"/>
          <w:sz w:val="24"/>
          <w:szCs w:val="24"/>
        </w:rPr>
        <w:fldChar w:fldCharType="end"/>
      </w:r>
      <w:r w:rsidR="00286156">
        <w:rPr>
          <w:rStyle w:val="Refdenotaalpie"/>
          <w:rFonts w:ascii="Arial" w:hAnsi="Arial" w:cs="Arial"/>
          <w:sz w:val="24"/>
          <w:szCs w:val="24"/>
        </w:rPr>
        <w:footnoteReference w:id="2"/>
      </w:r>
    </w:p>
    <w:p w14:paraId="14C1282D" w14:textId="77777777" w:rsidR="0025774C" w:rsidRDefault="0025774C" w:rsidP="0025774C">
      <w:pPr>
        <w:spacing w:after="0"/>
        <w:jc w:val="both"/>
        <w:rPr>
          <w:rFonts w:ascii="Arial" w:hAnsi="Arial" w:cs="Arial"/>
          <w:sz w:val="24"/>
          <w:szCs w:val="24"/>
        </w:rPr>
      </w:pPr>
    </w:p>
    <w:p w14:paraId="512F11E0" w14:textId="77777777" w:rsidR="002413B6" w:rsidRPr="00203387" w:rsidRDefault="00203387" w:rsidP="0025774C">
      <w:pPr>
        <w:spacing w:after="0"/>
        <w:jc w:val="both"/>
        <w:rPr>
          <w:rFonts w:ascii="Arial" w:hAnsi="Arial" w:cs="Arial"/>
          <w:b/>
          <w:sz w:val="24"/>
          <w:szCs w:val="24"/>
        </w:rPr>
      </w:pPr>
      <w:r w:rsidRPr="00203387">
        <w:rPr>
          <w:rFonts w:ascii="Arial" w:hAnsi="Arial" w:cs="Arial"/>
          <w:b/>
          <w:sz w:val="24"/>
          <w:szCs w:val="24"/>
        </w:rPr>
        <w:t>Zonas de producción de plátano en Colombia</w:t>
      </w:r>
    </w:p>
    <w:p w14:paraId="15CD9BD0" w14:textId="77777777" w:rsidR="002413B6" w:rsidRDefault="002413B6" w:rsidP="0025774C">
      <w:pPr>
        <w:spacing w:after="0"/>
        <w:jc w:val="both"/>
        <w:rPr>
          <w:rFonts w:ascii="Arial" w:hAnsi="Arial" w:cs="Arial"/>
          <w:sz w:val="24"/>
          <w:szCs w:val="24"/>
        </w:rPr>
      </w:pPr>
      <w:r>
        <w:rPr>
          <w:noProof/>
          <w:lang w:eastAsia="es-CO"/>
        </w:rPr>
        <w:drawing>
          <wp:inline distT="0" distB="0" distL="0" distR="0" wp14:anchorId="3A4AF91D" wp14:editId="6943A221">
            <wp:extent cx="5612130" cy="2948940"/>
            <wp:effectExtent l="0" t="0" r="762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2948940"/>
                    </a:xfrm>
                    <a:prstGeom prst="rect">
                      <a:avLst/>
                    </a:prstGeom>
                  </pic:spPr>
                </pic:pic>
              </a:graphicData>
            </a:graphic>
          </wp:inline>
        </w:drawing>
      </w:r>
    </w:p>
    <w:p w14:paraId="0BDF4173" w14:textId="77777777" w:rsidR="002413B6" w:rsidRPr="002413B6" w:rsidRDefault="002413B6" w:rsidP="002413B6">
      <w:pPr>
        <w:spacing w:after="0"/>
        <w:jc w:val="both"/>
        <w:rPr>
          <w:rFonts w:ascii="Arial" w:hAnsi="Arial" w:cs="Arial"/>
          <w:sz w:val="16"/>
          <w:szCs w:val="16"/>
        </w:rPr>
      </w:pPr>
      <w:r>
        <w:rPr>
          <w:rFonts w:ascii="Arial" w:hAnsi="Arial" w:cs="Arial"/>
          <w:sz w:val="16"/>
          <w:szCs w:val="16"/>
        </w:rPr>
        <w:t xml:space="preserve">Fuente: Ministerio de Agricultura. </w:t>
      </w:r>
      <w:r w:rsidRPr="006822A7">
        <w:rPr>
          <w:rFonts w:ascii="Arial" w:eastAsia="Times New Roman" w:hAnsi="Arial" w:cs="Arial"/>
          <w:color w:val="4A4741"/>
          <w:sz w:val="16"/>
          <w:szCs w:val="16"/>
          <w:lang w:eastAsia="es-CO"/>
        </w:rPr>
        <w:t>El campo es de Todos. Dirección de cadenas Agrícolas y Forestales. Marzo de 2020</w:t>
      </w:r>
    </w:p>
    <w:p w14:paraId="0EDE85D0" w14:textId="77777777" w:rsidR="002413B6" w:rsidRDefault="002413B6" w:rsidP="0025774C">
      <w:pPr>
        <w:spacing w:after="0"/>
        <w:jc w:val="both"/>
        <w:rPr>
          <w:rFonts w:ascii="Arial" w:hAnsi="Arial" w:cs="Arial"/>
          <w:sz w:val="24"/>
          <w:szCs w:val="24"/>
        </w:rPr>
      </w:pPr>
    </w:p>
    <w:p w14:paraId="09C03669" w14:textId="77777777" w:rsidR="002413B6" w:rsidRDefault="002413B6" w:rsidP="0025774C">
      <w:pPr>
        <w:spacing w:after="0"/>
        <w:jc w:val="both"/>
        <w:rPr>
          <w:rFonts w:ascii="Arial" w:hAnsi="Arial" w:cs="Arial"/>
          <w:sz w:val="24"/>
          <w:szCs w:val="24"/>
        </w:rPr>
      </w:pPr>
    </w:p>
    <w:p w14:paraId="2DF41650" w14:textId="77777777" w:rsidR="0025774C" w:rsidRDefault="0025774C" w:rsidP="0025774C">
      <w:pPr>
        <w:spacing w:after="0"/>
        <w:jc w:val="both"/>
        <w:rPr>
          <w:rFonts w:ascii="Arial" w:hAnsi="Arial" w:cs="Arial"/>
          <w:sz w:val="24"/>
          <w:szCs w:val="24"/>
          <w:lang w:val="es-ES"/>
        </w:rPr>
      </w:pPr>
      <w:r>
        <w:rPr>
          <w:rFonts w:ascii="Arial" w:hAnsi="Arial" w:cs="Arial"/>
          <w:sz w:val="24"/>
          <w:szCs w:val="24"/>
        </w:rPr>
        <w:t>L</w:t>
      </w:r>
      <w:r w:rsidRPr="00345411">
        <w:rPr>
          <w:rFonts w:ascii="Arial" w:hAnsi="Arial" w:cs="Arial"/>
          <w:sz w:val="24"/>
          <w:szCs w:val="24"/>
          <w:lang w:val="es-ES"/>
        </w:rPr>
        <w:t>a Constitución Política de Colombia, como las leyes 397 de 1997 y 1185 de 2008 determinan las especificaciones para la conformación y las manifestaciones del patrimonio cultural e inmaterial de la nación sobre los cuales recaen este tipo de prácticas que hacen parte de la historia social y económica de los colombianos.</w:t>
      </w:r>
    </w:p>
    <w:p w14:paraId="0808CF6F" w14:textId="77777777" w:rsidR="00125F47" w:rsidRDefault="00125F47" w:rsidP="0025774C">
      <w:pPr>
        <w:spacing w:after="0"/>
        <w:jc w:val="both"/>
        <w:rPr>
          <w:rFonts w:ascii="Arial" w:hAnsi="Arial" w:cs="Arial"/>
          <w:sz w:val="24"/>
          <w:szCs w:val="24"/>
        </w:rPr>
      </w:pPr>
    </w:p>
    <w:p w14:paraId="550A9D08" w14:textId="77777777" w:rsidR="0025774C" w:rsidRDefault="0025774C" w:rsidP="0025774C">
      <w:pPr>
        <w:spacing w:after="0"/>
        <w:jc w:val="both"/>
        <w:rPr>
          <w:rFonts w:ascii="Arial" w:hAnsi="Arial" w:cs="Arial"/>
          <w:sz w:val="24"/>
          <w:szCs w:val="24"/>
        </w:rPr>
      </w:pPr>
      <w:r w:rsidRPr="00443EC8">
        <w:rPr>
          <w:rFonts w:ascii="Arial" w:hAnsi="Arial" w:cs="Arial"/>
          <w:sz w:val="24"/>
          <w:szCs w:val="24"/>
        </w:rPr>
        <w:t>El banano es una fruta de agradable sabor, alto contenido de vitamina y minerales y de fácil digestión. Por cada 100 gramos de banano se tienen 460 calorías. Como pocas frutas, el banano permanece aséptico dentro de su envoltura natural, jamás tiene gusano, ni corazón, ni semilla. Es un alimento altamente energético, con hidratos de carbono fácilmente asimilables</w:t>
      </w:r>
      <w:r>
        <w:rPr>
          <w:rFonts w:ascii="Arial" w:hAnsi="Arial" w:cs="Arial"/>
          <w:sz w:val="24"/>
          <w:szCs w:val="24"/>
        </w:rPr>
        <w:t>.</w:t>
      </w:r>
    </w:p>
    <w:p w14:paraId="13370F3B" w14:textId="77777777" w:rsidR="0025774C" w:rsidRDefault="0025774C" w:rsidP="0025774C">
      <w:pPr>
        <w:spacing w:after="0"/>
        <w:jc w:val="both"/>
        <w:rPr>
          <w:rFonts w:ascii="Arial" w:hAnsi="Arial" w:cs="Arial"/>
          <w:sz w:val="24"/>
          <w:szCs w:val="24"/>
        </w:rPr>
      </w:pPr>
    </w:p>
    <w:p w14:paraId="424FFD4F" w14:textId="77777777" w:rsidR="002413B6" w:rsidRDefault="002413B6" w:rsidP="0025774C">
      <w:pPr>
        <w:spacing w:after="0"/>
        <w:jc w:val="both"/>
        <w:rPr>
          <w:rFonts w:ascii="Arial" w:hAnsi="Arial" w:cs="Arial"/>
          <w:sz w:val="24"/>
          <w:szCs w:val="24"/>
        </w:rPr>
      </w:pPr>
    </w:p>
    <w:p w14:paraId="11B5A65B" w14:textId="77777777" w:rsidR="002413B6" w:rsidRDefault="002413B6" w:rsidP="0025774C">
      <w:pPr>
        <w:spacing w:after="0"/>
        <w:jc w:val="both"/>
        <w:rPr>
          <w:rFonts w:ascii="Arial" w:hAnsi="Arial" w:cs="Arial"/>
          <w:sz w:val="24"/>
          <w:szCs w:val="24"/>
        </w:rPr>
      </w:pPr>
    </w:p>
    <w:p w14:paraId="00BB9EB2" w14:textId="77777777" w:rsidR="002413B6" w:rsidRDefault="002413B6" w:rsidP="0025774C">
      <w:pPr>
        <w:spacing w:after="0"/>
        <w:jc w:val="both"/>
        <w:rPr>
          <w:rFonts w:ascii="Arial" w:hAnsi="Arial" w:cs="Arial"/>
          <w:sz w:val="24"/>
          <w:szCs w:val="24"/>
        </w:rPr>
      </w:pPr>
    </w:p>
    <w:p w14:paraId="38C3B788" w14:textId="77777777" w:rsidR="002413B6" w:rsidRDefault="002413B6" w:rsidP="0025774C">
      <w:pPr>
        <w:spacing w:after="0"/>
        <w:jc w:val="both"/>
        <w:rPr>
          <w:rFonts w:ascii="Arial" w:hAnsi="Arial" w:cs="Arial"/>
          <w:sz w:val="24"/>
          <w:szCs w:val="24"/>
        </w:rPr>
      </w:pPr>
    </w:p>
    <w:p w14:paraId="47649DF8" w14:textId="77777777" w:rsidR="0025774C" w:rsidRDefault="0025774C" w:rsidP="0025774C">
      <w:pPr>
        <w:spacing w:after="0"/>
        <w:jc w:val="both"/>
        <w:rPr>
          <w:rFonts w:ascii="Arial" w:hAnsi="Arial" w:cs="Arial"/>
          <w:sz w:val="24"/>
          <w:szCs w:val="24"/>
        </w:rPr>
      </w:pPr>
      <w:r w:rsidRPr="00AF48B4">
        <w:rPr>
          <w:rFonts w:ascii="Arial" w:hAnsi="Arial" w:cs="Arial"/>
          <w:sz w:val="24"/>
          <w:szCs w:val="24"/>
        </w:rPr>
        <w:t>El banano ofrece una gran variedad de elaboración de productos, transformados e industrializados, en forma de bananos pasos o bananos deshidratados o secados, cremas, pastas, pulpas, puré, compotas, mermeladas en conserva, harinas, hojuelas, frutas en jarabe, confitadas y congeladas, alimento para ganado y otros animales; Los subproductos o abonos orgánicos procedentes del vástago que incorporan a la plantación y los residuos que se generan en la cosecha, fibras y papel a base de los pseudotallos, alcohol, aguardiente, vino, cerveza, vinagre de la fermentación de la fruta</w:t>
      </w:r>
      <w:r>
        <w:rPr>
          <w:rFonts w:ascii="Arial" w:hAnsi="Arial" w:cs="Arial"/>
          <w:sz w:val="24"/>
          <w:szCs w:val="24"/>
        </w:rPr>
        <w:t xml:space="preserve"> </w:t>
      </w:r>
      <w:r>
        <w:rPr>
          <w:rFonts w:ascii="Arial" w:hAnsi="Arial" w:cs="Arial"/>
          <w:sz w:val="24"/>
          <w:szCs w:val="24"/>
        </w:rPr>
        <w:fldChar w:fldCharType="begin" w:fldLock="1"/>
      </w:r>
      <w:r>
        <w:rPr>
          <w:rFonts w:ascii="Arial" w:hAnsi="Arial" w:cs="Arial"/>
          <w:sz w:val="24"/>
          <w:szCs w:val="24"/>
        </w:rPr>
        <w:instrText>ADDIN CSL_CITATION {"citationItems":[{"id":"ITEM-1","itemData":{"author":[{"dropping-particle":"","family":"Cuervo Bernal","given":"Luis Enrique","non-dropping-particle":"","parse-names":false,"suffix":""},{"dropping-particle":"","family":"Hoyos Ruiz","given":"Roberto","non-dropping-particle":"","parse-names":false,"suffix":""},{"dropping-particle":"","family":"Vélez Villegas","given":"Gonzalo","non-dropping-particle":"","parse-names":false,"suffix":""},{"dropping-particle":"","family":"Jesús Cprtés","given":"Marlene","non-dropping-particle":"De","parse-names":false,"suffix":""}],"id":"ITEM-1","issued":{"date-parts":[["0"]]},"title":"Caracterización Subsector Bananero en Colombia","type":"report"},"uris":["http://www.mendeley.com/documents/?uuid=949c8f38-e897-3a87-9ad5-a674f4ee90c9"]}],"mendeley":{"formattedCitation":"(Cuervo Bernal et al., s/f)","manualFormatting":"( Cuervo et al., s/f)","plainTextFormattedCitation":"(Cuervo Bernal et al., s/f)","previouslyFormattedCitation":"(Cuervo Bernal et al., s/f)"},"properties":{"noteIndex":0},"schema":"https://github.com/citation-style-language/schema/raw/master/csl-citation.json"}</w:instrText>
      </w:r>
      <w:r>
        <w:rPr>
          <w:rFonts w:ascii="Arial" w:hAnsi="Arial" w:cs="Arial"/>
          <w:sz w:val="24"/>
          <w:szCs w:val="24"/>
        </w:rPr>
        <w:fldChar w:fldCharType="separate"/>
      </w:r>
      <w:r w:rsidRPr="001C77FE">
        <w:rPr>
          <w:rFonts w:ascii="Arial" w:hAnsi="Arial" w:cs="Arial"/>
          <w:noProof/>
          <w:sz w:val="24"/>
          <w:szCs w:val="24"/>
        </w:rPr>
        <w:t>( Cuervo et al., s/f)</w:t>
      </w:r>
      <w:r>
        <w:rPr>
          <w:rFonts w:ascii="Arial" w:hAnsi="Arial" w:cs="Arial"/>
          <w:sz w:val="24"/>
          <w:szCs w:val="24"/>
        </w:rPr>
        <w:fldChar w:fldCharType="end"/>
      </w:r>
    </w:p>
    <w:p w14:paraId="7A0D15EC" w14:textId="77777777" w:rsidR="0025774C" w:rsidRDefault="0025774C" w:rsidP="0025774C">
      <w:pPr>
        <w:spacing w:after="0"/>
        <w:jc w:val="both"/>
        <w:rPr>
          <w:rFonts w:ascii="Arial" w:hAnsi="Arial" w:cs="Arial"/>
          <w:sz w:val="24"/>
          <w:szCs w:val="24"/>
        </w:rPr>
      </w:pPr>
    </w:p>
    <w:p w14:paraId="630EEEFA" w14:textId="77777777" w:rsidR="0025774C" w:rsidRPr="004A289D" w:rsidRDefault="0025774C" w:rsidP="0025774C">
      <w:pPr>
        <w:spacing w:after="0"/>
        <w:jc w:val="both"/>
        <w:rPr>
          <w:rFonts w:ascii="Arial" w:hAnsi="Arial" w:cs="Arial"/>
          <w:sz w:val="24"/>
          <w:szCs w:val="24"/>
        </w:rPr>
      </w:pPr>
      <w:r w:rsidRPr="004A289D">
        <w:rPr>
          <w:rFonts w:ascii="Arial" w:hAnsi="Arial" w:cs="Arial"/>
          <w:sz w:val="24"/>
          <w:szCs w:val="24"/>
          <w:shd w:val="clear" w:color="auto" w:fill="FFFFFF"/>
        </w:rPr>
        <w:t xml:space="preserve">Por otro lado, el plátano </w:t>
      </w:r>
      <w:r w:rsidRPr="004A289D">
        <w:rPr>
          <w:rStyle w:val="Textoennegrita"/>
          <w:rFonts w:ascii="Arial" w:hAnsi="Arial" w:cs="Arial"/>
          <w:b w:val="0"/>
          <w:bCs w:val="0"/>
          <w:sz w:val="24"/>
          <w:szCs w:val="24"/>
          <w:shd w:val="clear" w:color="auto" w:fill="FFFFFF"/>
        </w:rPr>
        <w:t>es una gran fuente de fibra</w:t>
      </w:r>
      <w:r w:rsidRPr="0082400A">
        <w:rPr>
          <w:rFonts w:ascii="Arial" w:hAnsi="Arial" w:cs="Arial"/>
          <w:sz w:val="24"/>
          <w:szCs w:val="24"/>
          <w:shd w:val="clear" w:color="auto" w:fill="FFFFFF"/>
        </w:rPr>
        <w:t>, </w:t>
      </w:r>
      <w:hyperlink r:id="rId9" w:history="1">
        <w:r w:rsidRPr="0082400A">
          <w:rPr>
            <w:rStyle w:val="Hipervnculo"/>
            <w:rFonts w:ascii="Arial" w:hAnsi="Arial" w:cs="Arial"/>
            <w:color w:val="auto"/>
            <w:sz w:val="24"/>
            <w:szCs w:val="24"/>
            <w:u w:val="none"/>
            <w:shd w:val="clear" w:color="auto" w:fill="FFFFFF"/>
          </w:rPr>
          <w:t>vitaminas</w:t>
        </w:r>
      </w:hyperlink>
      <w:r w:rsidRPr="004A289D">
        <w:rPr>
          <w:rFonts w:ascii="Arial" w:hAnsi="Arial" w:cs="Arial"/>
          <w:sz w:val="24"/>
          <w:szCs w:val="24"/>
          <w:shd w:val="clear" w:color="auto" w:fill="FFFFFF"/>
        </w:rPr>
        <w:t> y minerales como el potasio, </w:t>
      </w:r>
      <w:hyperlink r:id="rId10" w:history="1">
        <w:r w:rsidRPr="0082400A">
          <w:rPr>
            <w:rStyle w:val="Hipervnculo"/>
            <w:rFonts w:ascii="Arial" w:hAnsi="Arial" w:cs="Arial"/>
            <w:color w:val="auto"/>
            <w:sz w:val="24"/>
            <w:szCs w:val="24"/>
            <w:u w:val="none"/>
            <w:shd w:val="clear" w:color="auto" w:fill="FFFFFF"/>
          </w:rPr>
          <w:t>calcio</w:t>
        </w:r>
      </w:hyperlink>
      <w:r w:rsidRPr="0082400A">
        <w:rPr>
          <w:rFonts w:ascii="Arial" w:hAnsi="Arial" w:cs="Arial"/>
          <w:sz w:val="24"/>
          <w:szCs w:val="24"/>
          <w:shd w:val="clear" w:color="auto" w:fill="FFFFFF"/>
        </w:rPr>
        <w:t>, </w:t>
      </w:r>
      <w:hyperlink r:id="rId11" w:history="1">
        <w:r w:rsidRPr="0082400A">
          <w:rPr>
            <w:rStyle w:val="Hipervnculo"/>
            <w:rFonts w:ascii="Arial" w:hAnsi="Arial" w:cs="Arial"/>
            <w:color w:val="auto"/>
            <w:sz w:val="24"/>
            <w:szCs w:val="24"/>
            <w:u w:val="none"/>
            <w:shd w:val="clear" w:color="auto" w:fill="FFFFFF"/>
          </w:rPr>
          <w:t>magnesio</w:t>
        </w:r>
      </w:hyperlink>
      <w:r w:rsidRPr="0082400A">
        <w:rPr>
          <w:rFonts w:ascii="Arial" w:hAnsi="Arial" w:cs="Arial"/>
          <w:sz w:val="24"/>
          <w:szCs w:val="24"/>
          <w:shd w:val="clear" w:color="auto" w:fill="FFFFFF"/>
        </w:rPr>
        <w:t> y </w:t>
      </w:r>
      <w:hyperlink r:id="rId12" w:history="1">
        <w:r w:rsidRPr="0082400A">
          <w:rPr>
            <w:rStyle w:val="Hipervnculo"/>
            <w:rFonts w:ascii="Arial" w:hAnsi="Arial" w:cs="Arial"/>
            <w:color w:val="auto"/>
            <w:sz w:val="24"/>
            <w:szCs w:val="24"/>
            <w:u w:val="none"/>
            <w:shd w:val="clear" w:color="auto" w:fill="FFFFFF"/>
          </w:rPr>
          <w:t>vitaminas del complejo B</w:t>
        </w:r>
      </w:hyperlink>
      <w:r w:rsidRPr="004A289D">
        <w:rPr>
          <w:rFonts w:ascii="Arial" w:hAnsi="Arial" w:cs="Arial"/>
          <w:sz w:val="24"/>
          <w:szCs w:val="24"/>
          <w:shd w:val="clear" w:color="auto" w:fill="FFFFFF"/>
        </w:rPr>
        <w:t>.</w:t>
      </w:r>
      <w:r>
        <w:rPr>
          <w:rFonts w:ascii="Arial" w:hAnsi="Arial" w:cs="Arial"/>
          <w:sz w:val="24"/>
          <w:szCs w:val="24"/>
          <w:shd w:val="clear" w:color="auto" w:fill="FFFFFF"/>
        </w:rPr>
        <w:t xml:space="preserve"> Además, </w:t>
      </w:r>
      <w:r w:rsidRPr="004A289D">
        <w:rPr>
          <w:rFonts w:ascii="Arial" w:hAnsi="Arial" w:cs="Arial"/>
          <w:color w:val="000000"/>
          <w:sz w:val="24"/>
          <w:szCs w:val="24"/>
          <w:shd w:val="clear" w:color="auto" w:fill="FFFFFF"/>
        </w:rPr>
        <w:t>contiene un almidón más resistente, un tipo de carbohidrato que no es bien absorbido por el cuerpo y puede generar muchos beneficios para la salud</w:t>
      </w:r>
      <w:r>
        <w:rPr>
          <w:rFonts w:ascii="Arial" w:hAnsi="Arial" w:cs="Arial"/>
          <w:color w:val="000000"/>
          <w:sz w:val="24"/>
          <w:szCs w:val="24"/>
          <w:shd w:val="clear" w:color="auto" w:fill="FFFFFF"/>
        </w:rPr>
        <w:t xml:space="preserve"> </w:t>
      </w:r>
      <w:r w:rsidRPr="004A289D">
        <w:rPr>
          <w:rFonts w:ascii="Arial" w:hAnsi="Arial" w:cs="Arial"/>
          <w:color w:val="000000"/>
          <w:sz w:val="24"/>
          <w:szCs w:val="24"/>
          <w:shd w:val="clear" w:color="auto" w:fill="FFFFFF"/>
        </w:rPr>
        <w:t>como el control de la glucosa, el mantenimiento del peso e incluso una disminución de los niveles de colesterol.</w:t>
      </w:r>
    </w:p>
    <w:p w14:paraId="4EF2CA8E" w14:textId="77777777" w:rsidR="0025774C" w:rsidRPr="001C77FE" w:rsidRDefault="0025774C" w:rsidP="0025774C">
      <w:pPr>
        <w:spacing w:after="0"/>
        <w:jc w:val="both"/>
        <w:rPr>
          <w:rFonts w:ascii="Arial" w:hAnsi="Arial" w:cs="Arial"/>
          <w:sz w:val="24"/>
          <w:szCs w:val="24"/>
        </w:rPr>
      </w:pPr>
    </w:p>
    <w:p w14:paraId="53518C57" w14:textId="77777777" w:rsidR="0025774C" w:rsidRDefault="0025774C" w:rsidP="0025774C">
      <w:pPr>
        <w:spacing w:after="0"/>
        <w:jc w:val="both"/>
        <w:rPr>
          <w:rFonts w:ascii="Arial" w:hAnsi="Arial" w:cs="Arial"/>
          <w:sz w:val="24"/>
          <w:szCs w:val="24"/>
          <w:lang w:val="es-ES"/>
        </w:rPr>
      </w:pPr>
      <w:r w:rsidRPr="00345411">
        <w:rPr>
          <w:rFonts w:ascii="Arial" w:hAnsi="Arial" w:cs="Arial"/>
          <w:sz w:val="24"/>
          <w:szCs w:val="24"/>
          <w:lang w:val="es-ES"/>
        </w:rPr>
        <w:t xml:space="preserve">En tal sentido resulta fundamental considerar el estudio de esta iniciativa, toda vez que el sector </w:t>
      </w:r>
      <w:r>
        <w:rPr>
          <w:rFonts w:ascii="Arial" w:hAnsi="Arial" w:cs="Arial"/>
          <w:sz w:val="24"/>
          <w:szCs w:val="24"/>
          <w:lang w:val="es-ES"/>
        </w:rPr>
        <w:t>bananero</w:t>
      </w:r>
      <w:r w:rsidRPr="00345411">
        <w:rPr>
          <w:rFonts w:ascii="Arial" w:hAnsi="Arial" w:cs="Arial"/>
          <w:sz w:val="24"/>
          <w:szCs w:val="24"/>
          <w:lang w:val="es-ES"/>
        </w:rPr>
        <w:t xml:space="preserve"> presenta fortalezas económicas y sociales que pueden ser potencializadas para generar progreso y desarroll</w:t>
      </w:r>
      <w:r w:rsidR="0082400A">
        <w:rPr>
          <w:rFonts w:ascii="Arial" w:hAnsi="Arial" w:cs="Arial"/>
          <w:sz w:val="24"/>
          <w:szCs w:val="24"/>
          <w:lang w:val="es-ES"/>
        </w:rPr>
        <w:t>o</w:t>
      </w:r>
      <w:r w:rsidRPr="00345411">
        <w:rPr>
          <w:rFonts w:ascii="Arial" w:hAnsi="Arial" w:cs="Arial"/>
          <w:sz w:val="24"/>
          <w:szCs w:val="24"/>
          <w:lang w:val="es-ES"/>
        </w:rPr>
        <w:t xml:space="preserve">. De igual manera, y con el </w:t>
      </w:r>
      <w:r w:rsidR="0082400A">
        <w:rPr>
          <w:rFonts w:ascii="Arial" w:hAnsi="Arial" w:cs="Arial"/>
          <w:sz w:val="24"/>
          <w:szCs w:val="24"/>
          <w:lang w:val="es-ES"/>
        </w:rPr>
        <w:t>apoyo del gobierno nacional</w:t>
      </w:r>
      <w:r w:rsidRPr="00345411">
        <w:rPr>
          <w:rFonts w:ascii="Arial" w:hAnsi="Arial" w:cs="Arial"/>
          <w:sz w:val="24"/>
          <w:szCs w:val="24"/>
          <w:lang w:val="es-ES"/>
        </w:rPr>
        <w:t xml:space="preserve"> estaríamos contribuyendo a la protección de miles de familias que hacen parte histórica de la producción agro</w:t>
      </w:r>
      <w:r w:rsidR="0082400A">
        <w:rPr>
          <w:rFonts w:ascii="Arial" w:hAnsi="Arial" w:cs="Arial"/>
          <w:sz w:val="24"/>
          <w:szCs w:val="24"/>
          <w:lang w:val="es-ES"/>
        </w:rPr>
        <w:t>pecuaria de nuestro país</w:t>
      </w:r>
      <w:r w:rsidRPr="00345411">
        <w:rPr>
          <w:rFonts w:ascii="Arial" w:hAnsi="Arial" w:cs="Arial"/>
          <w:sz w:val="24"/>
          <w:szCs w:val="24"/>
          <w:lang w:val="es-ES"/>
        </w:rPr>
        <w:t>.</w:t>
      </w:r>
    </w:p>
    <w:p w14:paraId="7A81CEE0" w14:textId="77777777" w:rsidR="00125F47" w:rsidRDefault="00125F47" w:rsidP="0025774C">
      <w:pPr>
        <w:spacing w:after="0"/>
        <w:jc w:val="both"/>
        <w:rPr>
          <w:rFonts w:ascii="Arial" w:hAnsi="Arial" w:cs="Arial"/>
          <w:sz w:val="24"/>
          <w:szCs w:val="24"/>
          <w:lang w:val="es-ES"/>
        </w:rPr>
      </w:pPr>
    </w:p>
    <w:p w14:paraId="60EA6F71" w14:textId="77777777" w:rsidR="00125F47" w:rsidRDefault="00125F47" w:rsidP="0025774C">
      <w:pPr>
        <w:spacing w:after="0"/>
        <w:jc w:val="both"/>
        <w:rPr>
          <w:rFonts w:ascii="Arial" w:hAnsi="Arial" w:cs="Arial"/>
          <w:sz w:val="24"/>
          <w:szCs w:val="24"/>
          <w:lang w:val="es-ES"/>
        </w:rPr>
      </w:pPr>
      <w:r>
        <w:rPr>
          <w:rFonts w:ascii="Arial" w:hAnsi="Arial" w:cs="Arial"/>
          <w:sz w:val="24"/>
          <w:szCs w:val="24"/>
          <w:lang w:val="es-ES"/>
        </w:rPr>
        <w:t xml:space="preserve">Según información del Ministerio de Agricultura y Desarrollo Rural, </w:t>
      </w:r>
      <w:r w:rsidR="002413B6">
        <w:rPr>
          <w:rFonts w:ascii="Arial" w:hAnsi="Arial" w:cs="Arial"/>
          <w:sz w:val="24"/>
          <w:szCs w:val="24"/>
          <w:lang w:val="es-ES"/>
        </w:rPr>
        <w:t>a marzo de 2020 presenta la siguiente caracterización de la cadena d</w:t>
      </w:r>
      <w:r w:rsidR="00F1506C">
        <w:rPr>
          <w:rFonts w:ascii="Arial" w:hAnsi="Arial" w:cs="Arial"/>
          <w:sz w:val="24"/>
          <w:szCs w:val="24"/>
          <w:lang w:val="es-ES"/>
        </w:rPr>
        <w:t>e producción de plátano</w:t>
      </w:r>
      <w:r w:rsidR="002413B6">
        <w:rPr>
          <w:rFonts w:ascii="Arial" w:hAnsi="Arial" w:cs="Arial"/>
          <w:sz w:val="24"/>
          <w:szCs w:val="24"/>
          <w:lang w:val="es-ES"/>
        </w:rPr>
        <w:t>.</w:t>
      </w:r>
    </w:p>
    <w:p w14:paraId="1CC23CDC" w14:textId="77777777" w:rsidR="002413B6" w:rsidRDefault="002413B6" w:rsidP="0025774C">
      <w:pPr>
        <w:spacing w:after="0"/>
        <w:jc w:val="both"/>
        <w:rPr>
          <w:rFonts w:ascii="Arial" w:hAnsi="Arial" w:cs="Arial"/>
          <w:sz w:val="24"/>
          <w:szCs w:val="24"/>
          <w:lang w:val="es-ES"/>
        </w:rPr>
      </w:pPr>
    </w:p>
    <w:p w14:paraId="62A59298" w14:textId="77777777" w:rsidR="002413B6" w:rsidRDefault="002413B6" w:rsidP="002413B6">
      <w:pPr>
        <w:spacing w:after="0"/>
        <w:jc w:val="both"/>
        <w:rPr>
          <w:rFonts w:ascii="Arial" w:eastAsia="Times New Roman" w:hAnsi="Arial" w:cs="Arial"/>
          <w:color w:val="4A4741"/>
          <w:sz w:val="16"/>
          <w:szCs w:val="16"/>
          <w:lang w:eastAsia="es-CO"/>
        </w:rPr>
      </w:pPr>
      <w:r>
        <w:rPr>
          <w:noProof/>
          <w:lang w:eastAsia="es-CO"/>
        </w:rPr>
        <w:drawing>
          <wp:inline distT="0" distB="0" distL="0" distR="0" wp14:anchorId="62AFA899" wp14:editId="07E3E2E8">
            <wp:extent cx="5676900" cy="26765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76900" cy="2676525"/>
                    </a:xfrm>
                    <a:prstGeom prst="rect">
                      <a:avLst/>
                    </a:prstGeom>
                  </pic:spPr>
                </pic:pic>
              </a:graphicData>
            </a:graphic>
          </wp:inline>
        </w:drawing>
      </w:r>
    </w:p>
    <w:p w14:paraId="04F5C6C9" w14:textId="77777777" w:rsidR="002413B6" w:rsidRPr="002413B6" w:rsidRDefault="002413B6" w:rsidP="002413B6">
      <w:pPr>
        <w:spacing w:after="0"/>
        <w:jc w:val="both"/>
        <w:rPr>
          <w:rFonts w:ascii="Arial" w:hAnsi="Arial" w:cs="Arial"/>
          <w:sz w:val="24"/>
          <w:szCs w:val="24"/>
          <w:lang w:val="es-ES"/>
        </w:rPr>
      </w:pPr>
      <w:r w:rsidRPr="006822A7">
        <w:rPr>
          <w:rFonts w:ascii="Arial" w:eastAsia="Times New Roman" w:hAnsi="Arial" w:cs="Arial"/>
          <w:color w:val="4A4741"/>
          <w:sz w:val="16"/>
          <w:szCs w:val="16"/>
          <w:lang w:eastAsia="es-CO"/>
        </w:rPr>
        <w:t>Fuente: Ministerio de Agricultura. El campo es de Todos. Dirección de cadenas Agrícolas y Forestales. Marzo de 2020</w:t>
      </w:r>
    </w:p>
    <w:p w14:paraId="63D7C045" w14:textId="77777777" w:rsidR="002413B6" w:rsidRDefault="002413B6" w:rsidP="0025774C">
      <w:pPr>
        <w:spacing w:after="0"/>
        <w:jc w:val="both"/>
        <w:rPr>
          <w:rFonts w:ascii="Arial" w:hAnsi="Arial" w:cs="Arial"/>
          <w:sz w:val="24"/>
          <w:szCs w:val="24"/>
          <w:lang w:val="es-ES"/>
        </w:rPr>
      </w:pPr>
    </w:p>
    <w:p w14:paraId="66F7FA32" w14:textId="77777777" w:rsidR="002413B6" w:rsidRDefault="002413B6" w:rsidP="0025774C">
      <w:pPr>
        <w:spacing w:after="0"/>
        <w:jc w:val="both"/>
        <w:rPr>
          <w:rFonts w:ascii="Arial" w:hAnsi="Arial" w:cs="Arial"/>
          <w:sz w:val="24"/>
          <w:szCs w:val="24"/>
          <w:lang w:val="es-ES"/>
        </w:rPr>
      </w:pPr>
    </w:p>
    <w:p w14:paraId="524635EA" w14:textId="77777777" w:rsidR="002413B6" w:rsidRDefault="002413B6" w:rsidP="0025774C">
      <w:pPr>
        <w:spacing w:after="0"/>
        <w:jc w:val="both"/>
        <w:rPr>
          <w:rFonts w:ascii="Arial" w:hAnsi="Arial" w:cs="Arial"/>
          <w:sz w:val="24"/>
          <w:szCs w:val="24"/>
          <w:lang w:val="es-ES"/>
        </w:rPr>
      </w:pPr>
    </w:p>
    <w:p w14:paraId="6A8F4578" w14:textId="77777777" w:rsidR="002413B6" w:rsidRDefault="002413B6" w:rsidP="0025774C">
      <w:pPr>
        <w:spacing w:after="0"/>
        <w:jc w:val="both"/>
        <w:rPr>
          <w:rFonts w:ascii="Arial" w:hAnsi="Arial" w:cs="Arial"/>
          <w:sz w:val="24"/>
          <w:szCs w:val="24"/>
          <w:lang w:val="es-ES"/>
        </w:rPr>
      </w:pPr>
    </w:p>
    <w:p w14:paraId="15690947" w14:textId="77777777" w:rsidR="002413B6" w:rsidRDefault="002413B6" w:rsidP="0025774C">
      <w:pPr>
        <w:spacing w:after="0"/>
        <w:jc w:val="both"/>
        <w:rPr>
          <w:rFonts w:ascii="Arial" w:hAnsi="Arial" w:cs="Arial"/>
          <w:sz w:val="24"/>
          <w:szCs w:val="24"/>
          <w:lang w:val="es-ES"/>
        </w:rPr>
      </w:pPr>
    </w:p>
    <w:p w14:paraId="7995A5DB" w14:textId="77777777" w:rsidR="002413B6" w:rsidRDefault="002413B6" w:rsidP="0025774C">
      <w:pPr>
        <w:spacing w:after="0"/>
        <w:jc w:val="both"/>
        <w:rPr>
          <w:rFonts w:ascii="Arial" w:hAnsi="Arial" w:cs="Arial"/>
          <w:sz w:val="24"/>
          <w:szCs w:val="24"/>
          <w:lang w:val="es-ES"/>
        </w:rPr>
      </w:pPr>
    </w:p>
    <w:p w14:paraId="7D08C42E" w14:textId="77777777" w:rsidR="00185B6A" w:rsidRDefault="00185B6A" w:rsidP="0025774C">
      <w:pPr>
        <w:spacing w:after="0"/>
        <w:jc w:val="both"/>
        <w:rPr>
          <w:rFonts w:ascii="Arial" w:hAnsi="Arial" w:cs="Arial"/>
          <w:b/>
          <w:sz w:val="24"/>
          <w:szCs w:val="24"/>
          <w:lang w:val="es-ES"/>
        </w:rPr>
      </w:pPr>
    </w:p>
    <w:p w14:paraId="545B2234" w14:textId="77777777" w:rsidR="00BC5864" w:rsidRPr="00BC5864" w:rsidRDefault="00BC5864" w:rsidP="0025774C">
      <w:pPr>
        <w:spacing w:after="0"/>
        <w:jc w:val="both"/>
        <w:rPr>
          <w:rFonts w:ascii="Arial" w:hAnsi="Arial" w:cs="Arial"/>
          <w:b/>
          <w:sz w:val="24"/>
          <w:szCs w:val="24"/>
          <w:lang w:val="es-ES"/>
        </w:rPr>
      </w:pPr>
      <w:r w:rsidRPr="00BC5864">
        <w:rPr>
          <w:rFonts w:ascii="Arial" w:hAnsi="Arial" w:cs="Arial"/>
          <w:b/>
          <w:sz w:val="24"/>
          <w:szCs w:val="24"/>
          <w:lang w:val="es-ES"/>
        </w:rPr>
        <w:t>Comportamiento de las exportaciones a febrero de 2020</w:t>
      </w:r>
    </w:p>
    <w:p w14:paraId="473C0AB8" w14:textId="77777777" w:rsidR="00BC5864" w:rsidRPr="00BC5864" w:rsidRDefault="00BC5864" w:rsidP="0025774C">
      <w:pPr>
        <w:spacing w:after="0"/>
        <w:jc w:val="both"/>
        <w:rPr>
          <w:rFonts w:ascii="Arial" w:hAnsi="Arial" w:cs="Arial"/>
          <w:b/>
          <w:sz w:val="24"/>
          <w:szCs w:val="24"/>
          <w:lang w:val="es-ES"/>
        </w:rPr>
      </w:pPr>
    </w:p>
    <w:p w14:paraId="657408E9" w14:textId="77777777" w:rsidR="00BC5864" w:rsidRDefault="00BC5864" w:rsidP="0025774C">
      <w:pPr>
        <w:spacing w:after="0"/>
        <w:jc w:val="both"/>
        <w:rPr>
          <w:rFonts w:ascii="Arial" w:hAnsi="Arial" w:cs="Arial"/>
          <w:sz w:val="24"/>
          <w:szCs w:val="24"/>
          <w:lang w:val="es-ES"/>
        </w:rPr>
      </w:pPr>
      <w:r>
        <w:rPr>
          <w:noProof/>
          <w:lang w:eastAsia="es-CO"/>
        </w:rPr>
        <w:drawing>
          <wp:inline distT="0" distB="0" distL="0" distR="0" wp14:anchorId="4C849248" wp14:editId="14ECB03F">
            <wp:extent cx="5612130" cy="302895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028950"/>
                    </a:xfrm>
                    <a:prstGeom prst="rect">
                      <a:avLst/>
                    </a:prstGeom>
                  </pic:spPr>
                </pic:pic>
              </a:graphicData>
            </a:graphic>
          </wp:inline>
        </w:drawing>
      </w:r>
    </w:p>
    <w:p w14:paraId="2F86CB35" w14:textId="77777777" w:rsidR="00BC5864" w:rsidRPr="002413B6" w:rsidRDefault="00BC5864" w:rsidP="00BC5864">
      <w:pPr>
        <w:spacing w:after="0"/>
        <w:jc w:val="both"/>
        <w:rPr>
          <w:rFonts w:ascii="Arial" w:hAnsi="Arial" w:cs="Arial"/>
          <w:sz w:val="24"/>
          <w:szCs w:val="24"/>
          <w:lang w:val="es-ES"/>
        </w:rPr>
      </w:pPr>
      <w:r w:rsidRPr="006822A7">
        <w:rPr>
          <w:rFonts w:ascii="Arial" w:eastAsia="Times New Roman" w:hAnsi="Arial" w:cs="Arial"/>
          <w:color w:val="4A4741"/>
          <w:sz w:val="16"/>
          <w:szCs w:val="16"/>
          <w:lang w:eastAsia="es-CO"/>
        </w:rPr>
        <w:t>Fuente: Ministerio de Agricultura. El campo es de Todos. Dirección de cadenas Agrícolas y Forestales. Marzo de 2020</w:t>
      </w:r>
    </w:p>
    <w:p w14:paraId="612E6DB2" w14:textId="77777777" w:rsidR="002413B6" w:rsidRDefault="002413B6" w:rsidP="0025774C">
      <w:pPr>
        <w:spacing w:after="0"/>
        <w:jc w:val="both"/>
        <w:rPr>
          <w:rFonts w:ascii="Arial" w:hAnsi="Arial" w:cs="Arial"/>
          <w:sz w:val="24"/>
          <w:szCs w:val="24"/>
          <w:lang w:val="es-ES"/>
        </w:rPr>
      </w:pPr>
    </w:p>
    <w:p w14:paraId="4D331D68" w14:textId="77777777" w:rsidR="00185B6A" w:rsidRDefault="00185B6A" w:rsidP="0025774C">
      <w:pPr>
        <w:spacing w:after="0"/>
        <w:jc w:val="both"/>
        <w:rPr>
          <w:rFonts w:ascii="Arial" w:hAnsi="Arial" w:cs="Arial"/>
          <w:b/>
          <w:sz w:val="24"/>
          <w:szCs w:val="24"/>
          <w:lang w:val="es-ES"/>
        </w:rPr>
      </w:pPr>
    </w:p>
    <w:p w14:paraId="3CFBED28" w14:textId="77777777" w:rsidR="00185B6A" w:rsidRDefault="00185B6A" w:rsidP="0025774C">
      <w:pPr>
        <w:spacing w:after="0"/>
        <w:jc w:val="both"/>
        <w:rPr>
          <w:rFonts w:ascii="Arial" w:hAnsi="Arial" w:cs="Arial"/>
          <w:b/>
          <w:sz w:val="24"/>
          <w:szCs w:val="24"/>
          <w:lang w:val="es-ES"/>
        </w:rPr>
      </w:pPr>
      <w:r w:rsidRPr="00185B6A">
        <w:rPr>
          <w:rFonts w:ascii="Arial" w:hAnsi="Arial" w:cs="Arial"/>
          <w:b/>
          <w:sz w:val="24"/>
          <w:szCs w:val="24"/>
          <w:lang w:val="es-ES"/>
        </w:rPr>
        <w:t>Empleo</w:t>
      </w:r>
    </w:p>
    <w:p w14:paraId="27C5F139" w14:textId="77777777" w:rsidR="00185B6A" w:rsidRPr="00185B6A" w:rsidRDefault="00185B6A" w:rsidP="0025774C">
      <w:pPr>
        <w:spacing w:after="0"/>
        <w:jc w:val="both"/>
        <w:rPr>
          <w:rFonts w:ascii="Arial" w:hAnsi="Arial" w:cs="Arial"/>
          <w:b/>
          <w:sz w:val="24"/>
          <w:szCs w:val="24"/>
          <w:lang w:val="es-ES"/>
        </w:rPr>
      </w:pPr>
    </w:p>
    <w:p w14:paraId="6FC3DB71" w14:textId="77777777" w:rsidR="00185B6A" w:rsidRPr="00185B6A" w:rsidRDefault="00185B6A" w:rsidP="0025774C">
      <w:pPr>
        <w:spacing w:after="0"/>
        <w:jc w:val="both"/>
        <w:rPr>
          <w:rFonts w:ascii="Arial" w:hAnsi="Arial" w:cs="Arial"/>
          <w:b/>
          <w:sz w:val="24"/>
          <w:szCs w:val="24"/>
          <w:lang w:val="es-ES"/>
        </w:rPr>
      </w:pPr>
      <w:r>
        <w:rPr>
          <w:noProof/>
          <w:lang w:eastAsia="es-CO"/>
        </w:rPr>
        <w:drawing>
          <wp:inline distT="0" distB="0" distL="0" distR="0" wp14:anchorId="57321D6D" wp14:editId="389FD5CF">
            <wp:extent cx="5612130" cy="3209925"/>
            <wp:effectExtent l="0" t="0" r="762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3209925"/>
                    </a:xfrm>
                    <a:prstGeom prst="rect">
                      <a:avLst/>
                    </a:prstGeom>
                  </pic:spPr>
                </pic:pic>
              </a:graphicData>
            </a:graphic>
          </wp:inline>
        </w:drawing>
      </w:r>
    </w:p>
    <w:p w14:paraId="47C65FAF" w14:textId="77777777" w:rsidR="00185B6A" w:rsidRPr="002413B6" w:rsidRDefault="00185B6A" w:rsidP="00185B6A">
      <w:pPr>
        <w:spacing w:after="0"/>
        <w:jc w:val="both"/>
        <w:rPr>
          <w:rFonts w:ascii="Arial" w:hAnsi="Arial" w:cs="Arial"/>
          <w:sz w:val="24"/>
          <w:szCs w:val="24"/>
          <w:lang w:val="es-ES"/>
        </w:rPr>
      </w:pPr>
      <w:r w:rsidRPr="006822A7">
        <w:rPr>
          <w:rFonts w:ascii="Arial" w:eastAsia="Times New Roman" w:hAnsi="Arial" w:cs="Arial"/>
          <w:color w:val="4A4741"/>
          <w:sz w:val="16"/>
          <w:szCs w:val="16"/>
          <w:lang w:eastAsia="es-CO"/>
        </w:rPr>
        <w:t>Fuente: Ministerio de Agricultura. El campo es de Todos. Dirección de cadenas Agrícolas y Forestales. Marzo de 2020</w:t>
      </w:r>
    </w:p>
    <w:p w14:paraId="20518A21" w14:textId="77777777" w:rsidR="00185B6A" w:rsidRDefault="00185B6A" w:rsidP="00185B6A">
      <w:pPr>
        <w:spacing w:after="0"/>
        <w:jc w:val="both"/>
        <w:rPr>
          <w:rFonts w:ascii="Arial" w:hAnsi="Arial" w:cs="Arial"/>
          <w:sz w:val="24"/>
          <w:szCs w:val="24"/>
          <w:lang w:val="es-ES"/>
        </w:rPr>
      </w:pPr>
    </w:p>
    <w:p w14:paraId="09ADA899" w14:textId="77777777" w:rsidR="00185B6A" w:rsidRDefault="00185B6A" w:rsidP="0025774C">
      <w:pPr>
        <w:spacing w:after="0"/>
        <w:jc w:val="both"/>
        <w:rPr>
          <w:rFonts w:ascii="Arial" w:hAnsi="Arial" w:cs="Arial"/>
          <w:sz w:val="24"/>
          <w:szCs w:val="24"/>
          <w:lang w:val="es-ES"/>
        </w:rPr>
      </w:pPr>
    </w:p>
    <w:p w14:paraId="4519B84C" w14:textId="77777777" w:rsidR="00A00690" w:rsidRDefault="00A00690" w:rsidP="0025774C">
      <w:pPr>
        <w:spacing w:after="0"/>
        <w:jc w:val="both"/>
        <w:rPr>
          <w:rFonts w:ascii="Arial" w:hAnsi="Arial" w:cs="Arial"/>
          <w:sz w:val="24"/>
          <w:szCs w:val="24"/>
          <w:lang w:val="es-ES"/>
        </w:rPr>
      </w:pPr>
    </w:p>
    <w:p w14:paraId="66299A5F" w14:textId="06C0100F" w:rsidR="0025774C" w:rsidRDefault="0082400A" w:rsidP="0025774C">
      <w:pPr>
        <w:spacing w:after="0"/>
        <w:jc w:val="both"/>
        <w:rPr>
          <w:rFonts w:ascii="Arial" w:hAnsi="Arial" w:cs="Arial"/>
          <w:sz w:val="24"/>
          <w:szCs w:val="24"/>
          <w:lang w:val="es-ES"/>
        </w:rPr>
      </w:pPr>
      <w:r>
        <w:rPr>
          <w:rFonts w:ascii="Arial" w:hAnsi="Arial" w:cs="Arial"/>
          <w:sz w:val="24"/>
          <w:szCs w:val="24"/>
          <w:lang w:val="es-ES"/>
        </w:rPr>
        <w:t xml:space="preserve">Razones por las cuales </w:t>
      </w:r>
      <w:r w:rsidR="0025774C" w:rsidRPr="00345411">
        <w:rPr>
          <w:rFonts w:ascii="Arial" w:hAnsi="Arial" w:cs="Arial"/>
          <w:sz w:val="24"/>
          <w:szCs w:val="24"/>
          <w:lang w:val="es-ES"/>
        </w:rPr>
        <w:t>presen</w:t>
      </w:r>
      <w:r>
        <w:rPr>
          <w:rFonts w:ascii="Arial" w:hAnsi="Arial" w:cs="Arial"/>
          <w:sz w:val="24"/>
          <w:szCs w:val="24"/>
          <w:lang w:val="es-ES"/>
        </w:rPr>
        <w:t>tamos a consideración del Congreso de la República esta iniciativa</w:t>
      </w:r>
      <w:r w:rsidR="0025774C" w:rsidRPr="00345411">
        <w:rPr>
          <w:rFonts w:ascii="Arial" w:hAnsi="Arial" w:cs="Arial"/>
          <w:sz w:val="24"/>
          <w:szCs w:val="24"/>
          <w:lang w:val="es-ES"/>
        </w:rPr>
        <w:t>, para que sean los debates amplios y enriquecedores la principal instancia que permitan a esta c</w:t>
      </w:r>
      <w:r>
        <w:rPr>
          <w:rFonts w:ascii="Arial" w:hAnsi="Arial" w:cs="Arial"/>
          <w:sz w:val="24"/>
          <w:szCs w:val="24"/>
          <w:lang w:val="es-ES"/>
        </w:rPr>
        <w:t>orporación aportar una Ley</w:t>
      </w:r>
      <w:r w:rsidR="0025774C" w:rsidRPr="00345411">
        <w:rPr>
          <w:rFonts w:ascii="Arial" w:hAnsi="Arial" w:cs="Arial"/>
          <w:sz w:val="24"/>
          <w:szCs w:val="24"/>
          <w:lang w:val="es-ES"/>
        </w:rPr>
        <w:t xml:space="preserve"> en respaldo a miles de productores </w:t>
      </w:r>
      <w:r w:rsidR="0025774C">
        <w:rPr>
          <w:rFonts w:ascii="Arial" w:hAnsi="Arial" w:cs="Arial"/>
          <w:sz w:val="24"/>
          <w:szCs w:val="24"/>
          <w:lang w:val="es-ES"/>
        </w:rPr>
        <w:t>bananeros</w:t>
      </w:r>
      <w:r w:rsidR="0025774C" w:rsidRPr="00345411">
        <w:rPr>
          <w:rFonts w:ascii="Arial" w:hAnsi="Arial" w:cs="Arial"/>
          <w:sz w:val="24"/>
          <w:szCs w:val="24"/>
          <w:lang w:val="es-ES"/>
        </w:rPr>
        <w:t>.</w:t>
      </w:r>
    </w:p>
    <w:p w14:paraId="65140F78" w14:textId="198750F4" w:rsidR="0025774C" w:rsidRDefault="0025774C" w:rsidP="0025774C">
      <w:pPr>
        <w:spacing w:after="0"/>
        <w:jc w:val="both"/>
        <w:rPr>
          <w:rFonts w:ascii="Arial" w:hAnsi="Arial" w:cs="Arial"/>
          <w:sz w:val="24"/>
          <w:szCs w:val="24"/>
          <w:lang w:val="es-ES"/>
        </w:rPr>
      </w:pPr>
    </w:p>
    <w:p w14:paraId="773968A5" w14:textId="1A927C96" w:rsidR="009E782B" w:rsidRDefault="009E782B" w:rsidP="0025774C">
      <w:pPr>
        <w:spacing w:after="0"/>
        <w:jc w:val="both"/>
        <w:rPr>
          <w:rFonts w:ascii="Arial" w:hAnsi="Arial" w:cs="Arial"/>
          <w:sz w:val="24"/>
          <w:szCs w:val="24"/>
          <w:lang w:val="es-ES"/>
        </w:rPr>
      </w:pPr>
      <w:r>
        <w:rPr>
          <w:rFonts w:ascii="Arial" w:hAnsi="Arial" w:cs="Arial"/>
          <w:sz w:val="24"/>
          <w:szCs w:val="24"/>
          <w:lang w:val="es-ES"/>
        </w:rPr>
        <w:t>De los H. Representantes,</w:t>
      </w:r>
    </w:p>
    <w:p w14:paraId="4DA24A15" w14:textId="3DC564A9" w:rsidR="000551A5" w:rsidRDefault="000551A5" w:rsidP="000551A5"/>
    <w:p w14:paraId="4997789F" w14:textId="77777777" w:rsidR="000551A5" w:rsidRPr="00C90B9E" w:rsidRDefault="000551A5" w:rsidP="000551A5">
      <w:pPr>
        <w:spacing w:line="240" w:lineRule="auto"/>
        <w:jc w:val="both"/>
        <w:rPr>
          <w:rFonts w:ascii="Arial" w:hAnsi="Arial" w:cs="Arial"/>
          <w:sz w:val="24"/>
          <w:szCs w:val="24"/>
          <w:lang w:val="es-ES"/>
        </w:rPr>
      </w:pPr>
    </w:p>
    <w:p w14:paraId="52FB423A" w14:textId="63B63034" w:rsidR="000551A5" w:rsidRPr="00A55E24" w:rsidRDefault="00C52FB8" w:rsidP="000551A5">
      <w:pPr>
        <w:pStyle w:val="Sinespaciado"/>
        <w:rPr>
          <w:rFonts w:ascii="Arial" w:hAnsi="Arial" w:cs="Arial"/>
          <w:b/>
        </w:rPr>
      </w:pPr>
      <w:r>
        <w:rPr>
          <w:rFonts w:ascii="Arial" w:hAnsi="Arial" w:cs="Arial"/>
          <w:b/>
        </w:rPr>
        <w:t>JOHN JAIRO ROLDAN AVENDAÑO</w:t>
      </w:r>
      <w:r w:rsidR="000551A5">
        <w:rPr>
          <w:rFonts w:ascii="Arial" w:hAnsi="Arial" w:cs="Arial"/>
          <w:b/>
        </w:rPr>
        <w:tab/>
      </w:r>
      <w:r w:rsidR="000551A5">
        <w:rPr>
          <w:rFonts w:ascii="Arial" w:hAnsi="Arial" w:cs="Arial"/>
          <w:b/>
        </w:rPr>
        <w:tab/>
        <w:t>JULIAN PEINADO RAMIREZ</w:t>
      </w:r>
    </w:p>
    <w:p w14:paraId="0C289C71" w14:textId="77777777" w:rsidR="000551A5" w:rsidRPr="00A55E24" w:rsidRDefault="000551A5" w:rsidP="000551A5">
      <w:pPr>
        <w:pStyle w:val="Sinespaciado"/>
        <w:rPr>
          <w:rFonts w:ascii="Arial" w:hAnsi="Arial" w:cs="Arial"/>
          <w:b/>
        </w:rPr>
      </w:pPr>
      <w:r w:rsidRPr="00A55E24">
        <w:rPr>
          <w:rFonts w:ascii="Arial" w:hAnsi="Arial" w:cs="Arial"/>
          <w:b/>
        </w:rPr>
        <w:t>Representante a la Cámara</w:t>
      </w:r>
      <w:r>
        <w:rPr>
          <w:rFonts w:ascii="Arial" w:hAnsi="Arial" w:cs="Arial"/>
          <w:b/>
        </w:rPr>
        <w:tab/>
      </w:r>
      <w:r>
        <w:rPr>
          <w:rFonts w:ascii="Arial" w:hAnsi="Arial" w:cs="Arial"/>
          <w:b/>
        </w:rPr>
        <w:tab/>
      </w:r>
      <w:r>
        <w:rPr>
          <w:rFonts w:ascii="Arial" w:hAnsi="Arial" w:cs="Arial"/>
          <w:b/>
        </w:rPr>
        <w:tab/>
      </w:r>
      <w:r>
        <w:rPr>
          <w:rFonts w:ascii="Arial" w:hAnsi="Arial" w:cs="Arial"/>
          <w:b/>
        </w:rPr>
        <w:tab/>
      </w:r>
      <w:r w:rsidRPr="00A55E24">
        <w:rPr>
          <w:rFonts w:ascii="Arial" w:hAnsi="Arial" w:cs="Arial"/>
          <w:b/>
        </w:rPr>
        <w:t>Representante a la Cámara</w:t>
      </w:r>
    </w:p>
    <w:p w14:paraId="0D0647B6" w14:textId="77777777" w:rsidR="000551A5" w:rsidRDefault="000551A5" w:rsidP="000551A5">
      <w:pPr>
        <w:pStyle w:val="Sinespaciado"/>
        <w:rPr>
          <w:rFonts w:ascii="Arial" w:hAnsi="Arial" w:cs="Arial"/>
          <w:b/>
        </w:rPr>
      </w:pPr>
      <w:r w:rsidRPr="00A55E24">
        <w:rPr>
          <w:rFonts w:ascii="Arial" w:hAnsi="Arial" w:cs="Arial"/>
          <w:b/>
        </w:rPr>
        <w:t>Departamento de Antioquia</w:t>
      </w:r>
      <w:r>
        <w:rPr>
          <w:rFonts w:ascii="Arial" w:hAnsi="Arial" w:cs="Arial"/>
          <w:b/>
        </w:rPr>
        <w:tab/>
      </w:r>
      <w:r>
        <w:rPr>
          <w:rFonts w:ascii="Arial" w:hAnsi="Arial" w:cs="Arial"/>
          <w:b/>
        </w:rPr>
        <w:tab/>
      </w:r>
      <w:r>
        <w:rPr>
          <w:rFonts w:ascii="Arial" w:hAnsi="Arial" w:cs="Arial"/>
          <w:b/>
        </w:rPr>
        <w:tab/>
      </w:r>
      <w:r w:rsidRPr="00A55E24">
        <w:rPr>
          <w:rFonts w:ascii="Arial" w:hAnsi="Arial" w:cs="Arial"/>
          <w:b/>
        </w:rPr>
        <w:t>Departamento de Antioquia</w:t>
      </w:r>
    </w:p>
    <w:p w14:paraId="170F22CD" w14:textId="77777777" w:rsidR="00A00690" w:rsidRDefault="00A00690" w:rsidP="000551A5">
      <w:pPr>
        <w:pStyle w:val="Sinespaciado"/>
        <w:rPr>
          <w:rFonts w:ascii="Arial" w:hAnsi="Arial" w:cs="Arial"/>
          <w:b/>
        </w:rPr>
      </w:pPr>
    </w:p>
    <w:p w14:paraId="009D3A5E" w14:textId="43032682" w:rsidR="00D05E3B" w:rsidRDefault="00D05E3B" w:rsidP="00D05E3B">
      <w:pPr>
        <w:spacing w:after="0" w:line="240" w:lineRule="auto"/>
        <w:jc w:val="both"/>
        <w:rPr>
          <w:rFonts w:ascii="Arial" w:hAnsi="Arial" w:cs="Arial"/>
          <w:b/>
          <w:bCs/>
          <w:sz w:val="24"/>
          <w:szCs w:val="24"/>
        </w:rPr>
      </w:pPr>
    </w:p>
    <w:p w14:paraId="45338131" w14:textId="77777777" w:rsidR="00D05E3B" w:rsidRDefault="00D05E3B" w:rsidP="00D05E3B">
      <w:pPr>
        <w:spacing w:after="0" w:line="240" w:lineRule="auto"/>
        <w:jc w:val="both"/>
        <w:rPr>
          <w:rFonts w:ascii="Arial" w:hAnsi="Arial" w:cs="Arial"/>
          <w:b/>
          <w:bCs/>
          <w:sz w:val="24"/>
          <w:szCs w:val="24"/>
        </w:rPr>
      </w:pPr>
    </w:p>
    <w:p w14:paraId="2D462D56" w14:textId="11B6B314" w:rsidR="00522986" w:rsidRPr="00D05E3B" w:rsidRDefault="00D05E3B" w:rsidP="00D05E3B">
      <w:pPr>
        <w:spacing w:after="0" w:line="240" w:lineRule="auto"/>
        <w:jc w:val="both"/>
        <w:rPr>
          <w:rFonts w:ascii="Arial" w:hAnsi="Arial" w:cs="Arial"/>
          <w:b/>
          <w:bCs/>
          <w:sz w:val="24"/>
          <w:szCs w:val="24"/>
        </w:rPr>
      </w:pPr>
      <w:r w:rsidRPr="00D05E3B">
        <w:rPr>
          <w:rFonts w:ascii="Arial" w:hAnsi="Arial" w:cs="Arial"/>
          <w:b/>
          <w:bCs/>
          <w:sz w:val="24"/>
          <w:szCs w:val="24"/>
        </w:rPr>
        <w:t xml:space="preserve">CARLOS JULIO BONILLA SOTO </w:t>
      </w:r>
      <w:r w:rsidR="00AC4766">
        <w:rPr>
          <w:rFonts w:ascii="Arial" w:hAnsi="Arial" w:cs="Arial"/>
          <w:b/>
          <w:bCs/>
          <w:sz w:val="24"/>
          <w:szCs w:val="24"/>
        </w:rPr>
        <w:tab/>
      </w:r>
      <w:r w:rsidR="00AC4766">
        <w:rPr>
          <w:rFonts w:ascii="Arial" w:hAnsi="Arial" w:cs="Arial"/>
          <w:b/>
          <w:bCs/>
          <w:sz w:val="24"/>
          <w:szCs w:val="24"/>
        </w:rPr>
        <w:tab/>
        <w:t>HARRY GIOVANNY GONZALEZ G</w:t>
      </w:r>
    </w:p>
    <w:p w14:paraId="0984CA34" w14:textId="2CFF9D9A" w:rsidR="00D05E3B" w:rsidRPr="00D05E3B" w:rsidRDefault="00D05E3B" w:rsidP="00D05E3B">
      <w:pPr>
        <w:spacing w:after="0" w:line="240" w:lineRule="auto"/>
        <w:jc w:val="both"/>
        <w:rPr>
          <w:rFonts w:ascii="Arial" w:hAnsi="Arial" w:cs="Arial"/>
          <w:b/>
          <w:bCs/>
          <w:sz w:val="24"/>
          <w:szCs w:val="24"/>
        </w:rPr>
      </w:pPr>
      <w:r w:rsidRPr="00D05E3B">
        <w:rPr>
          <w:rFonts w:ascii="Arial" w:hAnsi="Arial" w:cs="Arial"/>
          <w:b/>
          <w:bCs/>
          <w:sz w:val="24"/>
          <w:szCs w:val="24"/>
        </w:rPr>
        <w:t>Representante a la Cámara</w:t>
      </w:r>
      <w:r w:rsidR="00AC4766">
        <w:rPr>
          <w:rFonts w:ascii="Arial" w:hAnsi="Arial" w:cs="Arial"/>
          <w:b/>
          <w:bCs/>
          <w:sz w:val="24"/>
          <w:szCs w:val="24"/>
        </w:rPr>
        <w:tab/>
      </w:r>
      <w:r w:rsidR="00AC4766">
        <w:rPr>
          <w:rFonts w:ascii="Arial" w:hAnsi="Arial" w:cs="Arial"/>
          <w:b/>
          <w:bCs/>
          <w:sz w:val="24"/>
          <w:szCs w:val="24"/>
        </w:rPr>
        <w:tab/>
      </w:r>
      <w:r w:rsidR="00AC4766">
        <w:rPr>
          <w:rFonts w:ascii="Arial" w:hAnsi="Arial" w:cs="Arial"/>
          <w:b/>
          <w:bCs/>
          <w:sz w:val="24"/>
          <w:szCs w:val="24"/>
        </w:rPr>
        <w:tab/>
        <w:t>Representante a la Cámara</w:t>
      </w:r>
    </w:p>
    <w:p w14:paraId="0EB33F16" w14:textId="348F04EE" w:rsidR="00D05E3B" w:rsidRDefault="00D05E3B" w:rsidP="00D05E3B">
      <w:pPr>
        <w:spacing w:after="0" w:line="240" w:lineRule="auto"/>
        <w:jc w:val="both"/>
        <w:rPr>
          <w:rFonts w:ascii="Arial" w:hAnsi="Arial" w:cs="Arial"/>
          <w:b/>
          <w:bCs/>
          <w:sz w:val="24"/>
          <w:szCs w:val="24"/>
        </w:rPr>
      </w:pPr>
      <w:r w:rsidRPr="00D05E3B">
        <w:rPr>
          <w:rFonts w:ascii="Arial" w:hAnsi="Arial" w:cs="Arial"/>
          <w:b/>
          <w:bCs/>
          <w:sz w:val="24"/>
          <w:szCs w:val="24"/>
        </w:rPr>
        <w:t>Departamento del Cauca</w:t>
      </w:r>
      <w:r w:rsidR="00AC4766">
        <w:rPr>
          <w:rFonts w:ascii="Arial" w:hAnsi="Arial" w:cs="Arial"/>
          <w:b/>
          <w:bCs/>
          <w:sz w:val="24"/>
          <w:szCs w:val="24"/>
        </w:rPr>
        <w:tab/>
      </w:r>
      <w:r w:rsidR="00AC4766">
        <w:rPr>
          <w:rFonts w:ascii="Arial" w:hAnsi="Arial" w:cs="Arial"/>
          <w:b/>
          <w:bCs/>
          <w:sz w:val="24"/>
          <w:szCs w:val="24"/>
        </w:rPr>
        <w:tab/>
      </w:r>
      <w:r w:rsidR="00AC4766">
        <w:rPr>
          <w:rFonts w:ascii="Arial" w:hAnsi="Arial" w:cs="Arial"/>
          <w:b/>
          <w:bCs/>
          <w:sz w:val="24"/>
          <w:szCs w:val="24"/>
        </w:rPr>
        <w:tab/>
      </w:r>
      <w:r w:rsidR="00AC4766">
        <w:rPr>
          <w:rFonts w:ascii="Arial" w:hAnsi="Arial" w:cs="Arial"/>
          <w:b/>
          <w:bCs/>
          <w:sz w:val="24"/>
          <w:szCs w:val="24"/>
        </w:rPr>
        <w:tab/>
        <w:t>Departamento del Caquetá</w:t>
      </w:r>
      <w:r w:rsidRPr="00D05E3B">
        <w:rPr>
          <w:rFonts w:ascii="Arial" w:hAnsi="Arial" w:cs="Arial"/>
          <w:b/>
          <w:bCs/>
          <w:sz w:val="24"/>
          <w:szCs w:val="24"/>
        </w:rPr>
        <w:t xml:space="preserve"> </w:t>
      </w:r>
    </w:p>
    <w:p w14:paraId="6DBCEB2F" w14:textId="03976A48" w:rsidR="00090A63" w:rsidRDefault="00090A63" w:rsidP="00D05E3B">
      <w:pPr>
        <w:spacing w:after="0" w:line="240" w:lineRule="auto"/>
        <w:jc w:val="both"/>
        <w:rPr>
          <w:rFonts w:ascii="Arial" w:hAnsi="Arial" w:cs="Arial"/>
          <w:b/>
          <w:bCs/>
          <w:sz w:val="24"/>
          <w:szCs w:val="24"/>
        </w:rPr>
      </w:pPr>
    </w:p>
    <w:p w14:paraId="62D4F78A" w14:textId="1F29497E" w:rsidR="00090A63" w:rsidRDefault="00090A63" w:rsidP="00D05E3B">
      <w:pPr>
        <w:spacing w:after="0" w:line="240" w:lineRule="auto"/>
        <w:jc w:val="both"/>
        <w:rPr>
          <w:rFonts w:ascii="Arial" w:hAnsi="Arial" w:cs="Arial"/>
          <w:b/>
          <w:bCs/>
          <w:sz w:val="24"/>
          <w:szCs w:val="24"/>
        </w:rPr>
      </w:pPr>
    </w:p>
    <w:p w14:paraId="0DF530E2" w14:textId="1260F3DE" w:rsidR="00090A63" w:rsidRDefault="00090A63" w:rsidP="00D05E3B">
      <w:pPr>
        <w:spacing w:after="0" w:line="240" w:lineRule="auto"/>
        <w:jc w:val="both"/>
        <w:rPr>
          <w:rFonts w:ascii="Arial" w:hAnsi="Arial" w:cs="Arial"/>
          <w:b/>
          <w:bCs/>
          <w:sz w:val="24"/>
          <w:szCs w:val="24"/>
        </w:rPr>
      </w:pPr>
    </w:p>
    <w:p w14:paraId="2C78541B" w14:textId="45C2CAB8" w:rsidR="00090A63" w:rsidRDefault="006E015F" w:rsidP="00D05E3B">
      <w:pPr>
        <w:spacing w:after="0" w:line="240" w:lineRule="auto"/>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52A8CEF1" w14:textId="59C3847B" w:rsidR="00090A63" w:rsidRDefault="00090A63" w:rsidP="00D05E3B">
      <w:pPr>
        <w:spacing w:after="0" w:line="240" w:lineRule="auto"/>
        <w:jc w:val="both"/>
        <w:rPr>
          <w:rFonts w:ascii="Arial" w:hAnsi="Arial" w:cs="Arial"/>
          <w:b/>
          <w:bCs/>
          <w:sz w:val="24"/>
          <w:szCs w:val="24"/>
        </w:rPr>
      </w:pPr>
      <w:r>
        <w:rPr>
          <w:rFonts w:ascii="Arial" w:hAnsi="Arial" w:cs="Arial"/>
          <w:b/>
          <w:bCs/>
          <w:sz w:val="24"/>
          <w:szCs w:val="24"/>
        </w:rPr>
        <w:t>HERNAN GUSTAVO ESTUPIÑAN C</w:t>
      </w:r>
      <w:r w:rsidR="006E015F">
        <w:rPr>
          <w:rFonts w:ascii="Arial" w:hAnsi="Arial" w:cs="Arial"/>
          <w:b/>
          <w:bCs/>
          <w:sz w:val="24"/>
          <w:szCs w:val="24"/>
        </w:rPr>
        <w:tab/>
      </w:r>
      <w:r w:rsidR="006E015F">
        <w:rPr>
          <w:rFonts w:ascii="Arial" w:hAnsi="Arial" w:cs="Arial"/>
          <w:b/>
          <w:bCs/>
          <w:sz w:val="24"/>
          <w:szCs w:val="24"/>
        </w:rPr>
        <w:tab/>
        <w:t>SILVIO JOSÉ CARRASQUILLA</w:t>
      </w:r>
    </w:p>
    <w:p w14:paraId="1C6B8B15" w14:textId="1502B6D9" w:rsidR="00090A63" w:rsidRDefault="00090A63" w:rsidP="00D05E3B">
      <w:pPr>
        <w:spacing w:after="0" w:line="240" w:lineRule="auto"/>
        <w:jc w:val="both"/>
        <w:rPr>
          <w:rFonts w:ascii="Arial" w:hAnsi="Arial" w:cs="Arial"/>
          <w:b/>
          <w:bCs/>
          <w:sz w:val="24"/>
          <w:szCs w:val="24"/>
        </w:rPr>
      </w:pPr>
      <w:r>
        <w:rPr>
          <w:rFonts w:ascii="Arial" w:hAnsi="Arial" w:cs="Arial"/>
          <w:b/>
          <w:bCs/>
          <w:sz w:val="24"/>
          <w:szCs w:val="24"/>
        </w:rPr>
        <w:t>Representante a la Cámara</w:t>
      </w:r>
      <w:r w:rsidR="006E015F">
        <w:rPr>
          <w:rFonts w:ascii="Arial" w:hAnsi="Arial" w:cs="Arial"/>
          <w:b/>
          <w:bCs/>
          <w:sz w:val="24"/>
          <w:szCs w:val="24"/>
        </w:rPr>
        <w:tab/>
      </w:r>
      <w:r w:rsidR="006E015F">
        <w:rPr>
          <w:rFonts w:ascii="Arial" w:hAnsi="Arial" w:cs="Arial"/>
          <w:b/>
          <w:bCs/>
          <w:sz w:val="24"/>
          <w:szCs w:val="24"/>
        </w:rPr>
        <w:tab/>
      </w:r>
      <w:r w:rsidR="006E015F">
        <w:rPr>
          <w:rFonts w:ascii="Arial" w:hAnsi="Arial" w:cs="Arial"/>
          <w:b/>
          <w:bCs/>
          <w:sz w:val="24"/>
          <w:szCs w:val="24"/>
        </w:rPr>
        <w:tab/>
        <w:t>Representante a la Cámara</w:t>
      </w:r>
    </w:p>
    <w:p w14:paraId="126C2B49" w14:textId="20F7F362" w:rsidR="00A00690" w:rsidRPr="00A00690" w:rsidRDefault="00F10258" w:rsidP="00A00690">
      <w:pPr>
        <w:spacing w:after="0" w:line="240" w:lineRule="auto"/>
        <w:jc w:val="both"/>
        <w:rPr>
          <w:rFonts w:ascii="Arial" w:hAnsi="Arial" w:cs="Arial"/>
          <w:b/>
          <w:bCs/>
          <w:sz w:val="24"/>
          <w:szCs w:val="24"/>
        </w:rPr>
      </w:pPr>
      <w:r>
        <w:rPr>
          <w:rFonts w:ascii="Arial" w:hAnsi="Arial" w:cs="Arial"/>
          <w:b/>
          <w:bCs/>
          <w:sz w:val="24"/>
          <w:szCs w:val="24"/>
        </w:rPr>
        <w:t>Departamento de Nariño</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Departamento de Bolívar</w:t>
      </w:r>
    </w:p>
    <w:p w14:paraId="5F65AF2C" w14:textId="21FD6094" w:rsidR="00090A63" w:rsidRDefault="00090A63" w:rsidP="00D05E3B">
      <w:pPr>
        <w:spacing w:after="0" w:line="240" w:lineRule="auto"/>
        <w:jc w:val="both"/>
        <w:rPr>
          <w:rFonts w:ascii="Arial" w:hAnsi="Arial" w:cs="Arial"/>
          <w:b/>
          <w:bCs/>
          <w:sz w:val="24"/>
          <w:szCs w:val="24"/>
        </w:rPr>
      </w:pPr>
    </w:p>
    <w:p w14:paraId="106EDB18" w14:textId="4F4187C4" w:rsidR="00C52FB8" w:rsidRDefault="00C52FB8" w:rsidP="00D05E3B">
      <w:pPr>
        <w:spacing w:after="0" w:line="240" w:lineRule="auto"/>
        <w:jc w:val="both"/>
        <w:rPr>
          <w:rFonts w:ascii="Arial" w:hAnsi="Arial" w:cs="Arial"/>
          <w:b/>
          <w:bCs/>
          <w:sz w:val="24"/>
          <w:szCs w:val="24"/>
        </w:rPr>
      </w:pPr>
    </w:p>
    <w:p w14:paraId="11C29998" w14:textId="77777777" w:rsidR="00C52FB8" w:rsidRDefault="00C52FB8" w:rsidP="00C52FB8">
      <w:pPr>
        <w:spacing w:line="240" w:lineRule="auto"/>
        <w:jc w:val="both"/>
        <w:rPr>
          <w:rFonts w:ascii="Arial" w:hAnsi="Arial" w:cs="Arial"/>
          <w:sz w:val="24"/>
          <w:szCs w:val="24"/>
        </w:rPr>
      </w:pPr>
    </w:p>
    <w:p w14:paraId="718B08CC" w14:textId="77777777" w:rsidR="00C52FB8" w:rsidRPr="000B433A" w:rsidRDefault="00C52FB8" w:rsidP="00C52FB8">
      <w:pPr>
        <w:pStyle w:val="Sinespaciado"/>
        <w:rPr>
          <w:rFonts w:ascii="Arial" w:hAnsi="Arial" w:cs="Arial"/>
          <w:b/>
        </w:rPr>
      </w:pPr>
      <w:r w:rsidRPr="000B433A">
        <w:rPr>
          <w:rFonts w:ascii="Arial" w:hAnsi="Arial" w:cs="Arial"/>
          <w:b/>
        </w:rPr>
        <w:t>KELYN JOHANA GONZALEZ DUARTE</w:t>
      </w:r>
      <w:r w:rsidRPr="000B433A">
        <w:rPr>
          <w:rFonts w:ascii="Arial" w:hAnsi="Arial" w:cs="Arial"/>
          <w:b/>
        </w:rPr>
        <w:tab/>
      </w:r>
      <w:r w:rsidRPr="000B433A">
        <w:rPr>
          <w:rFonts w:ascii="Arial" w:hAnsi="Arial" w:cs="Arial"/>
          <w:b/>
        </w:rPr>
        <w:tab/>
        <w:t>ELIZABETH JAY-PAN DIAZ</w:t>
      </w:r>
    </w:p>
    <w:p w14:paraId="7DDD7D3B" w14:textId="77777777" w:rsidR="00C52FB8" w:rsidRPr="000B433A" w:rsidRDefault="00C52FB8" w:rsidP="00C52FB8">
      <w:pPr>
        <w:pStyle w:val="Sinespaciado"/>
        <w:rPr>
          <w:rFonts w:ascii="Arial" w:hAnsi="Arial" w:cs="Arial"/>
          <w:b/>
        </w:rPr>
      </w:pPr>
      <w:r w:rsidRPr="000B433A">
        <w:rPr>
          <w:rFonts w:ascii="Arial" w:hAnsi="Arial" w:cs="Arial"/>
          <w:b/>
        </w:rPr>
        <w:t>Representante a la Cámara</w:t>
      </w: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t>Representante a la Cámara</w:t>
      </w:r>
    </w:p>
    <w:p w14:paraId="351A3BD7" w14:textId="77777777" w:rsidR="00C52FB8" w:rsidRPr="000B433A" w:rsidRDefault="00C52FB8" w:rsidP="00C52FB8">
      <w:pPr>
        <w:pStyle w:val="Sinespaciado"/>
        <w:rPr>
          <w:rFonts w:ascii="Arial" w:hAnsi="Arial" w:cs="Arial"/>
          <w:b/>
        </w:rPr>
      </w:pPr>
      <w:r w:rsidRPr="000B433A">
        <w:rPr>
          <w:rFonts w:ascii="Arial" w:hAnsi="Arial" w:cs="Arial"/>
          <w:b/>
        </w:rPr>
        <w:t>Departamento del Magdalena</w:t>
      </w:r>
      <w:r w:rsidRPr="000B433A">
        <w:rPr>
          <w:rFonts w:ascii="Arial" w:hAnsi="Arial" w:cs="Arial"/>
          <w:b/>
        </w:rPr>
        <w:tab/>
      </w:r>
      <w:r w:rsidRPr="000B433A">
        <w:rPr>
          <w:rFonts w:ascii="Arial" w:hAnsi="Arial" w:cs="Arial"/>
          <w:b/>
        </w:rPr>
        <w:tab/>
      </w:r>
      <w:r w:rsidRPr="000B433A">
        <w:rPr>
          <w:rFonts w:ascii="Arial" w:hAnsi="Arial" w:cs="Arial"/>
          <w:b/>
        </w:rPr>
        <w:tab/>
        <w:t xml:space="preserve">Departamento Archipiélago de </w:t>
      </w:r>
    </w:p>
    <w:p w14:paraId="4A76873D" w14:textId="77777777" w:rsidR="00C52FB8" w:rsidRPr="000B433A" w:rsidRDefault="00C52FB8" w:rsidP="00C52FB8">
      <w:pPr>
        <w:pStyle w:val="Sinespaciado"/>
        <w:rPr>
          <w:rFonts w:ascii="Arial" w:hAnsi="Arial" w:cs="Arial"/>
          <w:b/>
        </w:rPr>
      </w:pP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sz w:val="24"/>
          <w:szCs w:val="24"/>
        </w:rPr>
        <w:tab/>
      </w:r>
      <w:r w:rsidRPr="000B433A">
        <w:rPr>
          <w:rFonts w:ascii="Arial" w:hAnsi="Arial" w:cs="Arial"/>
          <w:b/>
        </w:rPr>
        <w:t xml:space="preserve">San Andrés, Providencia y </w:t>
      </w:r>
    </w:p>
    <w:p w14:paraId="402F0AB9" w14:textId="77777777" w:rsidR="00C52FB8" w:rsidRPr="000B433A" w:rsidRDefault="00C52FB8" w:rsidP="00C52FB8">
      <w:pPr>
        <w:pStyle w:val="Sinespaciado"/>
        <w:rPr>
          <w:rFonts w:ascii="Arial" w:hAnsi="Arial" w:cs="Arial"/>
          <w:b/>
        </w:rPr>
      </w:pP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r>
      <w:r w:rsidRPr="000B433A">
        <w:rPr>
          <w:rFonts w:ascii="Arial" w:hAnsi="Arial" w:cs="Arial"/>
          <w:b/>
        </w:rPr>
        <w:tab/>
        <w:t>Santa Catalina</w:t>
      </w:r>
    </w:p>
    <w:p w14:paraId="72B34CDA" w14:textId="77777777" w:rsidR="00C52FB8" w:rsidRDefault="00C52FB8" w:rsidP="00C52FB8">
      <w:pPr>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3982CCC" w14:textId="77777777" w:rsidR="00C52FB8" w:rsidRPr="00B8676C" w:rsidRDefault="00C52FB8" w:rsidP="00C52FB8">
      <w:pPr>
        <w:pStyle w:val="Sinespaciado"/>
        <w:rPr>
          <w:rFonts w:ascii="Arial" w:hAnsi="Arial" w:cs="Arial"/>
          <w:b/>
        </w:rPr>
      </w:pPr>
      <w:r w:rsidRPr="00B8676C">
        <w:rPr>
          <w:rFonts w:ascii="Arial" w:hAnsi="Arial" w:cs="Arial"/>
          <w:b/>
        </w:rPr>
        <w:t>JEZMI LIZETH BARRAZA ARRAUT.</w:t>
      </w:r>
      <w:r>
        <w:rPr>
          <w:rFonts w:ascii="Arial" w:hAnsi="Arial" w:cs="Arial"/>
          <w:b/>
        </w:rPr>
        <w:tab/>
      </w:r>
      <w:r>
        <w:rPr>
          <w:rFonts w:ascii="Arial" w:hAnsi="Arial" w:cs="Arial"/>
          <w:b/>
        </w:rPr>
        <w:tab/>
        <w:t>HERNANDO GUIDA PONCE</w:t>
      </w:r>
    </w:p>
    <w:p w14:paraId="5FFB73A3" w14:textId="77777777" w:rsidR="00C52FB8" w:rsidRDefault="00C52FB8" w:rsidP="00C52FB8">
      <w:pPr>
        <w:spacing w:after="0"/>
        <w:rPr>
          <w:rFonts w:ascii="Arial" w:hAnsi="Arial" w:cs="Arial"/>
          <w:b/>
        </w:rPr>
      </w:pPr>
      <w:r w:rsidRPr="00B8676C">
        <w:rPr>
          <w:rFonts w:ascii="Arial" w:hAnsi="Arial" w:cs="Arial"/>
          <w:b/>
        </w:rPr>
        <w:t>Representante a la Cámara</w:t>
      </w:r>
      <w:r>
        <w:rPr>
          <w:rFonts w:ascii="Arial" w:hAnsi="Arial" w:cs="Arial"/>
          <w:b/>
        </w:rPr>
        <w:tab/>
      </w:r>
      <w:r>
        <w:rPr>
          <w:rFonts w:ascii="Arial" w:hAnsi="Arial" w:cs="Arial"/>
          <w:b/>
        </w:rPr>
        <w:tab/>
      </w:r>
      <w:r>
        <w:rPr>
          <w:rFonts w:ascii="Arial" w:hAnsi="Arial" w:cs="Arial"/>
          <w:b/>
        </w:rPr>
        <w:tab/>
      </w:r>
      <w:r>
        <w:rPr>
          <w:rFonts w:ascii="Arial" w:hAnsi="Arial" w:cs="Arial"/>
          <w:b/>
        </w:rPr>
        <w:tab/>
        <w:t>Representante a la Cámara</w:t>
      </w:r>
    </w:p>
    <w:p w14:paraId="4C9012C6" w14:textId="77777777" w:rsidR="00C52FB8" w:rsidRPr="00B8676C" w:rsidRDefault="00C52FB8" w:rsidP="00C52FB8">
      <w:pPr>
        <w:spacing w:after="0"/>
        <w:rPr>
          <w:rFonts w:ascii="Arial" w:hAnsi="Arial" w:cs="Arial"/>
          <w:b/>
        </w:rPr>
      </w:pPr>
      <w:r w:rsidRPr="00B8676C">
        <w:rPr>
          <w:rFonts w:ascii="Arial" w:hAnsi="Arial" w:cs="Arial"/>
          <w:b/>
        </w:rPr>
        <w:t>Departamento del Atlántico</w:t>
      </w:r>
      <w:r>
        <w:rPr>
          <w:rFonts w:ascii="Arial" w:hAnsi="Arial" w:cs="Arial"/>
          <w:b/>
        </w:rPr>
        <w:tab/>
      </w:r>
      <w:r>
        <w:rPr>
          <w:rFonts w:ascii="Arial" w:hAnsi="Arial" w:cs="Arial"/>
          <w:b/>
        </w:rPr>
        <w:tab/>
      </w:r>
      <w:r>
        <w:rPr>
          <w:rFonts w:ascii="Arial" w:hAnsi="Arial" w:cs="Arial"/>
          <w:b/>
        </w:rPr>
        <w:tab/>
        <w:t>Departamento del Magdalena</w:t>
      </w:r>
    </w:p>
    <w:p w14:paraId="4E2D189C" w14:textId="77777777" w:rsidR="00C52FB8" w:rsidRPr="00B8676C" w:rsidRDefault="00C52FB8" w:rsidP="00C52FB8">
      <w:pPr>
        <w:spacing w:line="240" w:lineRule="auto"/>
        <w:jc w:val="both"/>
        <w:rPr>
          <w:rFonts w:ascii="Arial" w:hAnsi="Arial" w:cs="Arial"/>
          <w:b/>
        </w:rPr>
      </w:pPr>
    </w:p>
    <w:p w14:paraId="6D4A2EA5" w14:textId="77777777" w:rsidR="00C52FB8" w:rsidRDefault="00C52FB8" w:rsidP="00C52FB8">
      <w:pPr>
        <w:spacing w:line="240" w:lineRule="auto"/>
        <w:jc w:val="both"/>
        <w:rPr>
          <w:rFonts w:ascii="Arial" w:hAnsi="Arial" w:cs="Arial"/>
          <w:sz w:val="24"/>
          <w:szCs w:val="24"/>
        </w:rPr>
      </w:pPr>
    </w:p>
    <w:p w14:paraId="51EC6A60" w14:textId="77777777" w:rsidR="00C52FB8" w:rsidRPr="000B433A" w:rsidRDefault="00C52FB8" w:rsidP="00C52FB8">
      <w:pPr>
        <w:pStyle w:val="Sinespaciado"/>
        <w:rPr>
          <w:rFonts w:ascii="Arial" w:hAnsi="Arial" w:cs="Arial"/>
          <w:b/>
        </w:rPr>
      </w:pPr>
      <w:r w:rsidRPr="000B433A">
        <w:rPr>
          <w:rFonts w:ascii="Arial" w:hAnsi="Arial" w:cs="Arial"/>
          <w:b/>
        </w:rPr>
        <w:t>FLORA PERDOMO ANDRADE</w:t>
      </w:r>
    </w:p>
    <w:p w14:paraId="75B9B738" w14:textId="77777777" w:rsidR="00C52FB8" w:rsidRPr="000B433A" w:rsidRDefault="00C52FB8" w:rsidP="00C52FB8">
      <w:pPr>
        <w:pStyle w:val="Sinespaciado"/>
        <w:rPr>
          <w:rFonts w:ascii="Arial" w:hAnsi="Arial" w:cs="Arial"/>
          <w:b/>
        </w:rPr>
      </w:pPr>
      <w:r w:rsidRPr="000B433A">
        <w:rPr>
          <w:rFonts w:ascii="Arial" w:hAnsi="Arial" w:cs="Arial"/>
          <w:b/>
        </w:rPr>
        <w:t>Representante a la Cámara</w:t>
      </w:r>
    </w:p>
    <w:p w14:paraId="70B6D115" w14:textId="77777777" w:rsidR="00C52FB8" w:rsidRPr="000B433A" w:rsidRDefault="00C52FB8" w:rsidP="00C52FB8">
      <w:pPr>
        <w:pStyle w:val="Sinespaciado"/>
        <w:rPr>
          <w:rFonts w:ascii="Arial" w:hAnsi="Arial" w:cs="Arial"/>
          <w:b/>
        </w:rPr>
      </w:pPr>
      <w:r w:rsidRPr="000B433A">
        <w:rPr>
          <w:rFonts w:ascii="Arial" w:hAnsi="Arial" w:cs="Arial"/>
          <w:b/>
        </w:rPr>
        <w:t>Departamento del Huila</w:t>
      </w:r>
    </w:p>
    <w:p w14:paraId="308008A4" w14:textId="77777777" w:rsidR="00C52FB8" w:rsidRPr="000B433A" w:rsidRDefault="00C52FB8" w:rsidP="00C52FB8">
      <w:pPr>
        <w:pStyle w:val="Sinespaciado"/>
        <w:rPr>
          <w:rFonts w:ascii="Arial" w:hAnsi="Arial" w:cs="Arial"/>
          <w:b/>
        </w:rPr>
      </w:pPr>
    </w:p>
    <w:p w14:paraId="3AD858B7" w14:textId="77777777" w:rsidR="00C52FB8" w:rsidRDefault="00C52FB8" w:rsidP="00C52FB8">
      <w:pPr>
        <w:spacing w:line="240" w:lineRule="auto"/>
        <w:jc w:val="both"/>
        <w:rPr>
          <w:rFonts w:ascii="Arial" w:hAnsi="Arial" w:cs="Arial"/>
          <w:sz w:val="24"/>
          <w:szCs w:val="24"/>
        </w:rPr>
      </w:pPr>
    </w:p>
    <w:p w14:paraId="2002429F" w14:textId="77777777" w:rsidR="00C52FB8" w:rsidRPr="00D05E3B" w:rsidRDefault="00C52FB8" w:rsidP="00D05E3B">
      <w:pPr>
        <w:spacing w:after="0" w:line="240" w:lineRule="auto"/>
        <w:jc w:val="both"/>
        <w:rPr>
          <w:rFonts w:ascii="Arial" w:hAnsi="Arial" w:cs="Arial"/>
          <w:b/>
          <w:bCs/>
          <w:sz w:val="24"/>
          <w:szCs w:val="24"/>
        </w:rPr>
      </w:pPr>
    </w:p>
    <w:sectPr w:rsidR="00C52FB8" w:rsidRPr="00D05E3B" w:rsidSect="0080742C">
      <w:headerReference w:type="default" r:id="rId16"/>
      <w:pgSz w:w="12240" w:h="15840"/>
      <w:pgMar w:top="1418" w:right="1701"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586FF" w14:textId="77777777" w:rsidR="00FD33D6" w:rsidRDefault="00FD33D6" w:rsidP="002876A1">
      <w:pPr>
        <w:spacing w:after="0" w:line="240" w:lineRule="auto"/>
      </w:pPr>
      <w:r>
        <w:separator/>
      </w:r>
    </w:p>
  </w:endnote>
  <w:endnote w:type="continuationSeparator" w:id="0">
    <w:p w14:paraId="3CC0CE08" w14:textId="77777777" w:rsidR="00FD33D6" w:rsidRDefault="00FD33D6" w:rsidP="0028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936EE" w14:textId="77777777" w:rsidR="00FD33D6" w:rsidRDefault="00FD33D6" w:rsidP="002876A1">
      <w:pPr>
        <w:spacing w:after="0" w:line="240" w:lineRule="auto"/>
      </w:pPr>
      <w:r>
        <w:separator/>
      </w:r>
    </w:p>
  </w:footnote>
  <w:footnote w:type="continuationSeparator" w:id="0">
    <w:p w14:paraId="0426BAD2" w14:textId="77777777" w:rsidR="00FD33D6" w:rsidRDefault="00FD33D6" w:rsidP="002876A1">
      <w:pPr>
        <w:spacing w:after="0" w:line="240" w:lineRule="auto"/>
      </w:pPr>
      <w:r>
        <w:continuationSeparator/>
      </w:r>
    </w:p>
  </w:footnote>
  <w:footnote w:id="1">
    <w:p w14:paraId="35B0DAFA" w14:textId="77777777" w:rsidR="00D458B9" w:rsidRPr="00522986" w:rsidRDefault="00D458B9" w:rsidP="00D458B9">
      <w:pPr>
        <w:pStyle w:val="Textonotapie"/>
        <w:jc w:val="both"/>
        <w:rPr>
          <w:rFonts w:ascii="Arial" w:hAnsi="Arial" w:cs="Arial"/>
          <w:sz w:val="18"/>
          <w:szCs w:val="18"/>
        </w:rPr>
      </w:pPr>
      <w:r>
        <w:rPr>
          <w:rStyle w:val="Refdenotaalpie"/>
        </w:rPr>
        <w:footnoteRef/>
      </w:r>
      <w:r>
        <w:t xml:space="preserve"> </w:t>
      </w:r>
      <w:r w:rsidRPr="00522986">
        <w:rPr>
          <w:rFonts w:ascii="Arial" w:hAnsi="Arial" w:cs="Arial"/>
          <w:sz w:val="18"/>
          <w:szCs w:val="18"/>
        </w:rPr>
        <w:t xml:space="preserve">La industria bananera y el inicio de los conflictos sociales del siglo XX. Autor: Agudelo Velásquez, Leonardo. </w:t>
      </w:r>
      <w:r w:rsidRPr="00522986">
        <w:rPr>
          <w:rFonts w:ascii="Arial" w:hAnsi="Arial" w:cs="Arial"/>
          <w:sz w:val="18"/>
          <w:szCs w:val="18"/>
          <w:shd w:val="clear" w:color="auto" w:fill="FEFEFE"/>
        </w:rPr>
        <w:t>Historiador de la Universidad Nacional de Colombia, sede Medellín. Investigador y docente, Universidad Autónoma de Colombia.</w:t>
      </w:r>
      <w:r>
        <w:rPr>
          <w:rFonts w:ascii="Arial" w:hAnsi="Arial" w:cs="Arial"/>
          <w:sz w:val="18"/>
          <w:szCs w:val="18"/>
          <w:shd w:val="clear" w:color="auto" w:fill="FEFEFE"/>
        </w:rPr>
        <w:t xml:space="preserve"> </w:t>
      </w:r>
      <w:r w:rsidRPr="00AF65E9">
        <w:rPr>
          <w:rFonts w:ascii="Arial" w:hAnsi="Arial" w:cs="Arial"/>
          <w:sz w:val="18"/>
          <w:szCs w:val="18"/>
          <w:shd w:val="clear" w:color="auto" w:fill="FEFEFE"/>
        </w:rPr>
        <w:t>https://www.banrepcultural.org/biblioteca-virtual/credencial-historia/numero-258/la-industria-bananera-y-el-inicio-de-los-conflictos-sociales-siglo-xx</w:t>
      </w:r>
    </w:p>
    <w:p w14:paraId="5CCD6BA8" w14:textId="77777777" w:rsidR="00D458B9" w:rsidRDefault="00D458B9">
      <w:pPr>
        <w:pStyle w:val="Textonotapie"/>
      </w:pPr>
    </w:p>
  </w:footnote>
  <w:footnote w:id="2">
    <w:p w14:paraId="4FA7E6C5" w14:textId="77777777" w:rsidR="00286156" w:rsidRPr="00286156" w:rsidRDefault="00286156" w:rsidP="00286156">
      <w:pPr>
        <w:spacing w:after="0"/>
        <w:jc w:val="both"/>
        <w:rPr>
          <w:rFonts w:ascii="Arial" w:hAnsi="Arial" w:cs="Arial"/>
          <w:noProof/>
          <w:sz w:val="18"/>
          <w:szCs w:val="18"/>
        </w:rPr>
      </w:pPr>
      <w:r>
        <w:rPr>
          <w:rStyle w:val="Refdenotaalpie"/>
        </w:rPr>
        <w:footnoteRef/>
      </w:r>
      <w:r>
        <w:t xml:space="preserve"> </w:t>
      </w:r>
      <w:r w:rsidRPr="00286156">
        <w:rPr>
          <w:rFonts w:ascii="Arial" w:hAnsi="Arial" w:cs="Arial"/>
          <w:noProof/>
          <w:sz w:val="18"/>
          <w:szCs w:val="18"/>
        </w:rPr>
        <w:t>Fuentes:</w:t>
      </w:r>
    </w:p>
    <w:p w14:paraId="774CEC21" w14:textId="77777777" w:rsidR="00286156" w:rsidRPr="00286156" w:rsidRDefault="00286156" w:rsidP="00286156">
      <w:pPr>
        <w:widowControl w:val="0"/>
        <w:autoSpaceDE w:val="0"/>
        <w:autoSpaceDN w:val="0"/>
        <w:adjustRightInd w:val="0"/>
        <w:spacing w:after="0" w:line="240" w:lineRule="auto"/>
        <w:ind w:left="480" w:hanging="480"/>
        <w:jc w:val="both"/>
        <w:rPr>
          <w:rFonts w:ascii="Arial" w:hAnsi="Arial" w:cs="Arial"/>
          <w:noProof/>
          <w:sz w:val="18"/>
          <w:szCs w:val="18"/>
        </w:rPr>
      </w:pPr>
      <w:r w:rsidRPr="00286156">
        <w:rPr>
          <w:rFonts w:ascii="Arial" w:hAnsi="Arial" w:cs="Arial"/>
          <w:sz w:val="18"/>
          <w:szCs w:val="18"/>
          <w:lang w:val="es-ES"/>
        </w:rPr>
        <w:fldChar w:fldCharType="begin" w:fldLock="1"/>
      </w:r>
      <w:r w:rsidRPr="00286156">
        <w:rPr>
          <w:rFonts w:ascii="Arial" w:hAnsi="Arial" w:cs="Arial"/>
          <w:sz w:val="18"/>
          <w:szCs w:val="18"/>
          <w:lang w:val="es-ES"/>
        </w:rPr>
        <w:instrText xml:space="preserve">ADDIN Mendeley Bibliography CSL_BIBLIOGRAPHY </w:instrText>
      </w:r>
      <w:r w:rsidRPr="00286156">
        <w:rPr>
          <w:rFonts w:ascii="Arial" w:hAnsi="Arial" w:cs="Arial"/>
          <w:sz w:val="18"/>
          <w:szCs w:val="18"/>
          <w:lang w:val="es-ES"/>
        </w:rPr>
        <w:fldChar w:fldCharType="separate"/>
      </w:r>
      <w:r w:rsidRPr="00286156">
        <w:rPr>
          <w:rFonts w:ascii="Arial" w:hAnsi="Arial" w:cs="Arial"/>
          <w:noProof/>
          <w:sz w:val="18"/>
          <w:szCs w:val="18"/>
        </w:rPr>
        <w:t xml:space="preserve">Augura. (2019). </w:t>
      </w:r>
      <w:r w:rsidRPr="00286156">
        <w:rPr>
          <w:rFonts w:ascii="Arial" w:hAnsi="Arial" w:cs="Arial"/>
          <w:i/>
          <w:iCs/>
          <w:noProof/>
          <w:sz w:val="18"/>
          <w:szCs w:val="18"/>
        </w:rPr>
        <w:t>Coyuntura Banaera 2019</w:t>
      </w:r>
      <w:r w:rsidRPr="00286156">
        <w:rPr>
          <w:rFonts w:ascii="Arial" w:hAnsi="Arial" w:cs="Arial"/>
          <w:noProof/>
          <w:sz w:val="18"/>
          <w:szCs w:val="18"/>
        </w:rPr>
        <w:t>.</w:t>
      </w:r>
    </w:p>
    <w:p w14:paraId="5D0BA2A6" w14:textId="77777777" w:rsidR="00286156" w:rsidRPr="00286156" w:rsidRDefault="00286156" w:rsidP="00286156">
      <w:pPr>
        <w:widowControl w:val="0"/>
        <w:autoSpaceDE w:val="0"/>
        <w:autoSpaceDN w:val="0"/>
        <w:adjustRightInd w:val="0"/>
        <w:spacing w:after="0" w:line="240" w:lineRule="auto"/>
        <w:ind w:left="480" w:hanging="480"/>
        <w:jc w:val="both"/>
        <w:rPr>
          <w:rFonts w:ascii="Arial" w:hAnsi="Arial" w:cs="Arial"/>
          <w:noProof/>
          <w:sz w:val="18"/>
          <w:szCs w:val="18"/>
        </w:rPr>
      </w:pPr>
      <w:r w:rsidRPr="00286156">
        <w:rPr>
          <w:rFonts w:ascii="Arial" w:hAnsi="Arial" w:cs="Arial"/>
          <w:noProof/>
          <w:sz w:val="18"/>
          <w:szCs w:val="18"/>
        </w:rPr>
        <w:t xml:space="preserve">Cuervo Bernal, L. E., Hoyos Ruiz, R., Vélez Villegas, G., &amp; De Jesús Cprtés, M. (s/f). </w:t>
      </w:r>
      <w:r w:rsidRPr="00286156">
        <w:rPr>
          <w:rFonts w:ascii="Arial" w:hAnsi="Arial" w:cs="Arial"/>
          <w:i/>
          <w:iCs/>
          <w:noProof/>
          <w:sz w:val="18"/>
          <w:szCs w:val="18"/>
        </w:rPr>
        <w:t>Caracterización Subsector Bananero en Colombia</w:t>
      </w:r>
      <w:r w:rsidRPr="00286156">
        <w:rPr>
          <w:rFonts w:ascii="Arial" w:hAnsi="Arial" w:cs="Arial"/>
          <w:noProof/>
          <w:sz w:val="18"/>
          <w:szCs w:val="18"/>
        </w:rPr>
        <w:t>. Recuperado el 12 de febrero de 2021, de https://repositorio.sena.edu.co/bitstream/handle/11404/2151/3004.pdf;jsessionid=5422510C1D5B876C056E1F1143A8C36A?sequence=1</w:t>
      </w:r>
    </w:p>
    <w:p w14:paraId="226BB377" w14:textId="77777777" w:rsidR="00286156" w:rsidRDefault="00286156" w:rsidP="00286156">
      <w:pPr>
        <w:pStyle w:val="Textonotapie"/>
        <w:jc w:val="both"/>
      </w:pPr>
      <w:r w:rsidRPr="00286156">
        <w:rPr>
          <w:rFonts w:ascii="Arial" w:hAnsi="Arial" w:cs="Arial"/>
          <w:sz w:val="18"/>
          <w:szCs w:val="18"/>
          <w:lang w:val="es-ES"/>
        </w:rPr>
        <w:fldChar w:fldCharType="end"/>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E9713" w14:textId="77777777" w:rsidR="002876A1" w:rsidRDefault="002876A1">
    <w:pPr>
      <w:pStyle w:val="Encabezado"/>
    </w:pPr>
    <w:r>
      <w:rPr>
        <w:rFonts w:ascii="Cambria" w:hAnsi="Cambria" w:cs="Arial"/>
        <w:noProof/>
        <w:color w:val="000000" w:themeColor="text1"/>
        <w:lang w:eastAsia="es-CO"/>
      </w:rPr>
      <w:drawing>
        <wp:anchor distT="0" distB="0" distL="114300" distR="114300" simplePos="0" relativeHeight="251659264" behindDoc="1" locked="0" layoutInCell="1" allowOverlap="1" wp14:anchorId="10A8E417" wp14:editId="3A42F4A9">
          <wp:simplePos x="0" y="0"/>
          <wp:positionH relativeFrom="margin">
            <wp:align>center</wp:align>
          </wp:positionH>
          <wp:positionV relativeFrom="paragraph">
            <wp:posOffset>-95885</wp:posOffset>
          </wp:positionV>
          <wp:extent cx="2804160" cy="828675"/>
          <wp:effectExtent l="0" t="0" r="0" b="9525"/>
          <wp:wrapThrough wrapText="bothSides">
            <wp:wrapPolygon edited="0">
              <wp:start x="0" y="0"/>
              <wp:lineTo x="0" y="21352"/>
              <wp:lineTo x="21424" y="21352"/>
              <wp:lineTo x="21424" y="0"/>
              <wp:lineTo x="0" y="0"/>
            </wp:wrapPolygon>
          </wp:wrapThrough>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16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6A1"/>
    <w:rsid w:val="00015648"/>
    <w:rsid w:val="000551A5"/>
    <w:rsid w:val="00090A63"/>
    <w:rsid w:val="00093D0D"/>
    <w:rsid w:val="000B433A"/>
    <w:rsid w:val="00122202"/>
    <w:rsid w:val="00125C3B"/>
    <w:rsid w:val="00125F47"/>
    <w:rsid w:val="00170BA6"/>
    <w:rsid w:val="00185B6A"/>
    <w:rsid w:val="001A7B9D"/>
    <w:rsid w:val="001B71D5"/>
    <w:rsid w:val="001D3A0B"/>
    <w:rsid w:val="001E3835"/>
    <w:rsid w:val="001F4D84"/>
    <w:rsid w:val="002009CC"/>
    <w:rsid w:val="00203387"/>
    <w:rsid w:val="002413B6"/>
    <w:rsid w:val="0025774C"/>
    <w:rsid w:val="002804DC"/>
    <w:rsid w:val="00286156"/>
    <w:rsid w:val="002876A1"/>
    <w:rsid w:val="002D5A1C"/>
    <w:rsid w:val="002F43FC"/>
    <w:rsid w:val="00331EA3"/>
    <w:rsid w:val="003578DC"/>
    <w:rsid w:val="00360927"/>
    <w:rsid w:val="003646D8"/>
    <w:rsid w:val="00462208"/>
    <w:rsid w:val="004E3740"/>
    <w:rsid w:val="00507084"/>
    <w:rsid w:val="005208FE"/>
    <w:rsid w:val="005213F3"/>
    <w:rsid w:val="00522986"/>
    <w:rsid w:val="005879C4"/>
    <w:rsid w:val="005E66D8"/>
    <w:rsid w:val="0065457B"/>
    <w:rsid w:val="006822A7"/>
    <w:rsid w:val="006E015F"/>
    <w:rsid w:val="00776308"/>
    <w:rsid w:val="00783289"/>
    <w:rsid w:val="007928D5"/>
    <w:rsid w:val="007A12B4"/>
    <w:rsid w:val="007A4D65"/>
    <w:rsid w:val="007B76E3"/>
    <w:rsid w:val="007C450C"/>
    <w:rsid w:val="007F28B9"/>
    <w:rsid w:val="0080742C"/>
    <w:rsid w:val="0082400A"/>
    <w:rsid w:val="008376D2"/>
    <w:rsid w:val="008529D1"/>
    <w:rsid w:val="00852B18"/>
    <w:rsid w:val="008655BB"/>
    <w:rsid w:val="008C0377"/>
    <w:rsid w:val="00907823"/>
    <w:rsid w:val="009C5279"/>
    <w:rsid w:val="009E782B"/>
    <w:rsid w:val="009F601A"/>
    <w:rsid w:val="00A00690"/>
    <w:rsid w:val="00A80697"/>
    <w:rsid w:val="00AC4766"/>
    <w:rsid w:val="00AE2CAB"/>
    <w:rsid w:val="00AF5B26"/>
    <w:rsid w:val="00AF65E9"/>
    <w:rsid w:val="00B4244B"/>
    <w:rsid w:val="00B51C50"/>
    <w:rsid w:val="00B8676C"/>
    <w:rsid w:val="00BC5864"/>
    <w:rsid w:val="00BC5F3F"/>
    <w:rsid w:val="00BD6378"/>
    <w:rsid w:val="00C335E0"/>
    <w:rsid w:val="00C52FB8"/>
    <w:rsid w:val="00CC3FD7"/>
    <w:rsid w:val="00CC480D"/>
    <w:rsid w:val="00D05E3B"/>
    <w:rsid w:val="00D074AE"/>
    <w:rsid w:val="00D134EC"/>
    <w:rsid w:val="00D458B9"/>
    <w:rsid w:val="00D73CF3"/>
    <w:rsid w:val="00D87BCD"/>
    <w:rsid w:val="00DC0D0E"/>
    <w:rsid w:val="00DE1069"/>
    <w:rsid w:val="00DF30DB"/>
    <w:rsid w:val="00E35C6E"/>
    <w:rsid w:val="00E559B2"/>
    <w:rsid w:val="00EE5A1C"/>
    <w:rsid w:val="00F10258"/>
    <w:rsid w:val="00F1506C"/>
    <w:rsid w:val="00F40CB1"/>
    <w:rsid w:val="00F906ED"/>
    <w:rsid w:val="00FC2A54"/>
    <w:rsid w:val="00FD33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FD14"/>
  <w15:chartTrackingRefBased/>
  <w15:docId w15:val="{A918679F-EE3E-4180-A9E3-E2BF9ABA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05E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522986"/>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76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76A1"/>
  </w:style>
  <w:style w:type="paragraph" w:styleId="Piedepgina">
    <w:name w:val="footer"/>
    <w:basedOn w:val="Normal"/>
    <w:link w:val="PiedepginaCar"/>
    <w:uiPriority w:val="99"/>
    <w:unhideWhenUsed/>
    <w:rsid w:val="002876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76A1"/>
  </w:style>
  <w:style w:type="paragraph" w:styleId="Sinespaciado">
    <w:name w:val="No Spacing"/>
    <w:uiPriority w:val="1"/>
    <w:qFormat/>
    <w:rsid w:val="00D074AE"/>
    <w:pPr>
      <w:spacing w:after="0" w:line="240" w:lineRule="auto"/>
    </w:pPr>
  </w:style>
  <w:style w:type="character" w:customStyle="1" w:styleId="Ttulo3Car">
    <w:name w:val="Título 3 Car"/>
    <w:basedOn w:val="Fuentedeprrafopredeter"/>
    <w:link w:val="Ttulo3"/>
    <w:uiPriority w:val="9"/>
    <w:rsid w:val="00522986"/>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52298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522986"/>
    <w:rPr>
      <w:color w:val="0000FF"/>
      <w:u w:val="single"/>
    </w:rPr>
  </w:style>
  <w:style w:type="character" w:styleId="nfasis">
    <w:name w:val="Emphasis"/>
    <w:basedOn w:val="Fuentedeprrafopredeter"/>
    <w:uiPriority w:val="20"/>
    <w:qFormat/>
    <w:rsid w:val="00522986"/>
    <w:rPr>
      <w:i/>
      <w:iCs/>
    </w:rPr>
  </w:style>
  <w:style w:type="paragraph" w:styleId="Textonotapie">
    <w:name w:val="footnote text"/>
    <w:basedOn w:val="Normal"/>
    <w:link w:val="TextonotapieCar"/>
    <w:uiPriority w:val="99"/>
    <w:semiHidden/>
    <w:unhideWhenUsed/>
    <w:rsid w:val="0052298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2986"/>
    <w:rPr>
      <w:sz w:val="20"/>
      <w:szCs w:val="20"/>
    </w:rPr>
  </w:style>
  <w:style w:type="character" w:styleId="Refdenotaalpie">
    <w:name w:val="footnote reference"/>
    <w:basedOn w:val="Fuentedeprrafopredeter"/>
    <w:uiPriority w:val="99"/>
    <w:semiHidden/>
    <w:unhideWhenUsed/>
    <w:rsid w:val="00522986"/>
    <w:rPr>
      <w:vertAlign w:val="superscript"/>
    </w:rPr>
  </w:style>
  <w:style w:type="character" w:styleId="Textoennegrita">
    <w:name w:val="Strong"/>
    <w:uiPriority w:val="22"/>
    <w:qFormat/>
    <w:rsid w:val="0025774C"/>
    <w:rPr>
      <w:b/>
      <w:bCs/>
    </w:rPr>
  </w:style>
  <w:style w:type="paragraph" w:styleId="Textodeglobo">
    <w:name w:val="Balloon Text"/>
    <w:basedOn w:val="Normal"/>
    <w:link w:val="TextodegloboCar"/>
    <w:uiPriority w:val="99"/>
    <w:semiHidden/>
    <w:unhideWhenUsed/>
    <w:rsid w:val="00125C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5C3B"/>
    <w:rPr>
      <w:rFonts w:ascii="Segoe UI" w:hAnsi="Segoe UI" w:cs="Segoe UI"/>
      <w:sz w:val="18"/>
      <w:szCs w:val="18"/>
    </w:rPr>
  </w:style>
  <w:style w:type="character" w:customStyle="1" w:styleId="Ttulo1Car">
    <w:name w:val="Título 1 Car"/>
    <w:basedOn w:val="Fuentedeprrafopredeter"/>
    <w:link w:val="Ttulo1"/>
    <w:uiPriority w:val="9"/>
    <w:rsid w:val="00D05E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340739">
      <w:bodyDiv w:val="1"/>
      <w:marLeft w:val="0"/>
      <w:marRight w:val="0"/>
      <w:marTop w:val="0"/>
      <w:marBottom w:val="0"/>
      <w:divBdr>
        <w:top w:val="none" w:sz="0" w:space="0" w:color="auto"/>
        <w:left w:val="none" w:sz="0" w:space="0" w:color="auto"/>
        <w:bottom w:val="none" w:sz="0" w:space="0" w:color="auto"/>
        <w:right w:val="none" w:sz="0" w:space="0" w:color="auto"/>
      </w:divBdr>
    </w:div>
    <w:div w:id="1512640550">
      <w:bodyDiv w:val="1"/>
      <w:marLeft w:val="0"/>
      <w:marRight w:val="0"/>
      <w:marTop w:val="0"/>
      <w:marBottom w:val="0"/>
      <w:divBdr>
        <w:top w:val="none" w:sz="0" w:space="0" w:color="auto"/>
        <w:left w:val="none" w:sz="0" w:space="0" w:color="auto"/>
        <w:bottom w:val="none" w:sz="0" w:space="0" w:color="auto"/>
        <w:right w:val="none" w:sz="0" w:space="0" w:color="auto"/>
      </w:divBdr>
    </w:div>
    <w:div w:id="186797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nisima.com/salud/vitamina-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nisima.com/salud/magnesio/"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unisima.com/salud/calcio/" TargetMode="External"/><Relationship Id="rId4" Type="http://schemas.openxmlformats.org/officeDocument/2006/relationships/webSettings" Target="webSettings.xml"/><Relationship Id="rId9" Type="http://schemas.openxmlformats.org/officeDocument/2006/relationships/hyperlink" Target="https://unisima.com/salud/vitaminas-esenciales-salud/"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A0003-2235-46DF-9AC0-29840635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3334</Words>
  <Characters>18337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Vera</dc:creator>
  <cp:keywords/>
  <dc:description/>
  <cp:lastModifiedBy>camilo acuna</cp:lastModifiedBy>
  <cp:revision>2</cp:revision>
  <cp:lastPrinted>2021-04-07T18:44:00Z</cp:lastPrinted>
  <dcterms:created xsi:type="dcterms:W3CDTF">2021-07-20T16:03:00Z</dcterms:created>
  <dcterms:modified xsi:type="dcterms:W3CDTF">2021-07-20T16:03:00Z</dcterms:modified>
</cp:coreProperties>
</file>