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98A" w:rsidRDefault="0034498A" w:rsidP="00500BE4">
      <w:pPr>
        <w:spacing w:after="0" w:line="360" w:lineRule="auto"/>
        <w:jc w:val="center"/>
        <w:rPr>
          <w:rFonts w:ascii="Arial" w:hAnsi="Arial" w:cs="Arial"/>
          <w:b/>
          <w:sz w:val="24"/>
          <w:szCs w:val="24"/>
        </w:rPr>
      </w:pPr>
    </w:p>
    <w:p w:rsidR="0034498A" w:rsidRDefault="00A63A10" w:rsidP="00500BE4">
      <w:pPr>
        <w:spacing w:after="0" w:line="240" w:lineRule="auto"/>
        <w:contextualSpacing/>
        <w:jc w:val="center"/>
        <w:rPr>
          <w:rFonts w:ascii="Arial" w:hAnsi="Arial" w:cs="Arial"/>
          <w:b/>
          <w:sz w:val="24"/>
          <w:szCs w:val="24"/>
        </w:rPr>
      </w:pPr>
      <w:r w:rsidRPr="0034498A">
        <w:rPr>
          <w:rFonts w:ascii="Arial" w:hAnsi="Arial" w:cs="Arial"/>
          <w:b/>
          <w:sz w:val="24"/>
          <w:szCs w:val="24"/>
        </w:rPr>
        <w:t xml:space="preserve">Proyecto de Ley No.   </w:t>
      </w:r>
      <w:r w:rsidR="0034498A" w:rsidRPr="0034498A">
        <w:rPr>
          <w:rFonts w:ascii="Arial" w:hAnsi="Arial" w:cs="Arial"/>
          <w:b/>
          <w:sz w:val="24"/>
          <w:szCs w:val="24"/>
        </w:rPr>
        <w:t xml:space="preserve">   de 2018</w:t>
      </w:r>
    </w:p>
    <w:p w:rsidR="00A63A10" w:rsidRPr="00500BE4" w:rsidRDefault="0034498A" w:rsidP="00500BE4">
      <w:pPr>
        <w:spacing w:after="0" w:line="240" w:lineRule="auto"/>
        <w:contextualSpacing/>
        <w:jc w:val="center"/>
        <w:rPr>
          <w:rFonts w:ascii="Arial" w:eastAsia="Times New Roman" w:hAnsi="Arial" w:cs="Arial"/>
          <w:b/>
          <w:color w:val="000000"/>
          <w:sz w:val="24"/>
          <w:szCs w:val="24"/>
          <w:lang w:eastAsia="es-CO"/>
        </w:rPr>
      </w:pPr>
      <w:r w:rsidRPr="0034498A">
        <w:rPr>
          <w:rFonts w:ascii="Arial" w:hAnsi="Arial" w:cs="Arial"/>
          <w:b/>
          <w:sz w:val="24"/>
          <w:szCs w:val="24"/>
        </w:rPr>
        <w:t>“</w:t>
      </w:r>
      <w:r w:rsidRPr="0034498A">
        <w:rPr>
          <w:rFonts w:ascii="Arial" w:eastAsia="Times New Roman" w:hAnsi="Arial" w:cs="Arial"/>
          <w:b/>
          <w:color w:val="000000"/>
          <w:sz w:val="24"/>
          <w:szCs w:val="24"/>
          <w:lang w:eastAsia="es-CO"/>
        </w:rPr>
        <w:t>Por medio del cual se modifica el artículo 122 de la Ley 30 de 1992.</w:t>
      </w:r>
      <w:r w:rsidR="00A63A10" w:rsidRPr="0034498A">
        <w:rPr>
          <w:rFonts w:ascii="Arial" w:hAnsi="Arial" w:cs="Arial"/>
          <w:sz w:val="24"/>
          <w:szCs w:val="24"/>
        </w:rPr>
        <w:t>”</w:t>
      </w:r>
    </w:p>
    <w:p w:rsidR="00A63A10" w:rsidRPr="0034498A" w:rsidRDefault="00A63A10" w:rsidP="00500BE4">
      <w:pPr>
        <w:spacing w:after="100" w:line="360" w:lineRule="auto"/>
        <w:jc w:val="both"/>
        <w:rPr>
          <w:rFonts w:ascii="Arial" w:hAnsi="Arial" w:cs="Arial"/>
          <w:sz w:val="24"/>
          <w:szCs w:val="24"/>
        </w:rPr>
      </w:pPr>
    </w:p>
    <w:p w:rsidR="00A63A10" w:rsidRPr="0034498A" w:rsidRDefault="00500BE4" w:rsidP="00500BE4">
      <w:pPr>
        <w:spacing w:after="100" w:line="240" w:lineRule="auto"/>
        <w:contextualSpacing/>
        <w:jc w:val="both"/>
        <w:rPr>
          <w:rFonts w:ascii="Arial" w:hAnsi="Arial" w:cs="Arial"/>
          <w:sz w:val="24"/>
          <w:szCs w:val="24"/>
        </w:rPr>
      </w:pPr>
      <w:r>
        <w:rPr>
          <w:rFonts w:ascii="Arial" w:hAnsi="Arial" w:cs="Arial"/>
          <w:sz w:val="24"/>
          <w:szCs w:val="24"/>
        </w:rPr>
        <w:t>Bogotá, D. C., agosto 14</w:t>
      </w:r>
      <w:r w:rsidR="00A63A10" w:rsidRPr="0034498A">
        <w:rPr>
          <w:rFonts w:ascii="Arial" w:hAnsi="Arial" w:cs="Arial"/>
          <w:sz w:val="24"/>
          <w:szCs w:val="24"/>
        </w:rPr>
        <w:t xml:space="preserve"> de 2018</w:t>
      </w:r>
    </w:p>
    <w:p w:rsidR="00500BE4" w:rsidRDefault="00500BE4" w:rsidP="00500BE4">
      <w:pPr>
        <w:spacing w:after="100" w:line="240" w:lineRule="auto"/>
        <w:contextualSpacing/>
        <w:jc w:val="both"/>
        <w:rPr>
          <w:rFonts w:ascii="Arial" w:hAnsi="Arial" w:cs="Arial"/>
          <w:sz w:val="24"/>
          <w:szCs w:val="24"/>
        </w:rPr>
      </w:pPr>
    </w:p>
    <w:p w:rsidR="00500BE4" w:rsidRDefault="00500BE4" w:rsidP="00500BE4">
      <w:pPr>
        <w:spacing w:after="100" w:line="240" w:lineRule="auto"/>
        <w:contextualSpacing/>
        <w:jc w:val="both"/>
        <w:rPr>
          <w:rFonts w:ascii="Arial" w:hAnsi="Arial" w:cs="Arial"/>
          <w:sz w:val="24"/>
          <w:szCs w:val="24"/>
        </w:rPr>
      </w:pPr>
    </w:p>
    <w:p w:rsidR="00A63A10" w:rsidRPr="0034498A" w:rsidRDefault="00A63A10" w:rsidP="00500BE4">
      <w:pPr>
        <w:spacing w:after="100" w:line="240" w:lineRule="auto"/>
        <w:contextualSpacing/>
        <w:jc w:val="both"/>
        <w:rPr>
          <w:rFonts w:ascii="Arial" w:hAnsi="Arial" w:cs="Arial"/>
          <w:sz w:val="24"/>
          <w:szCs w:val="24"/>
        </w:rPr>
      </w:pPr>
      <w:r w:rsidRPr="0034498A">
        <w:rPr>
          <w:rFonts w:ascii="Arial" w:hAnsi="Arial" w:cs="Arial"/>
          <w:sz w:val="24"/>
          <w:szCs w:val="24"/>
        </w:rPr>
        <w:t xml:space="preserve">Doctor </w:t>
      </w:r>
    </w:p>
    <w:p w:rsidR="00A63A10" w:rsidRPr="0034498A" w:rsidRDefault="00500BE4" w:rsidP="00500BE4">
      <w:pPr>
        <w:spacing w:after="100" w:line="240" w:lineRule="auto"/>
        <w:contextualSpacing/>
        <w:jc w:val="both"/>
        <w:rPr>
          <w:rFonts w:ascii="Arial" w:hAnsi="Arial" w:cs="Arial"/>
          <w:b/>
          <w:sz w:val="24"/>
          <w:szCs w:val="24"/>
        </w:rPr>
      </w:pPr>
      <w:r w:rsidRPr="0034498A">
        <w:rPr>
          <w:rFonts w:ascii="Arial" w:hAnsi="Arial" w:cs="Arial"/>
          <w:b/>
          <w:sz w:val="24"/>
          <w:szCs w:val="24"/>
        </w:rPr>
        <w:t xml:space="preserve">ALEJANDRO CARLOS CHACÓN </w:t>
      </w:r>
      <w:r>
        <w:rPr>
          <w:rFonts w:ascii="Arial" w:hAnsi="Arial" w:cs="Arial"/>
          <w:b/>
          <w:sz w:val="24"/>
          <w:szCs w:val="24"/>
        </w:rPr>
        <w:t>CAMARGO</w:t>
      </w:r>
    </w:p>
    <w:p w:rsidR="001D193F" w:rsidRDefault="00A63A10" w:rsidP="00500BE4">
      <w:pPr>
        <w:spacing w:after="100" w:line="240" w:lineRule="auto"/>
        <w:contextualSpacing/>
        <w:jc w:val="both"/>
        <w:rPr>
          <w:rFonts w:ascii="Arial" w:hAnsi="Arial" w:cs="Arial"/>
          <w:sz w:val="24"/>
          <w:szCs w:val="24"/>
        </w:rPr>
      </w:pPr>
      <w:r w:rsidRPr="0034498A">
        <w:rPr>
          <w:rFonts w:ascii="Arial" w:hAnsi="Arial" w:cs="Arial"/>
          <w:sz w:val="24"/>
          <w:szCs w:val="24"/>
        </w:rPr>
        <w:t xml:space="preserve">Presidente </w:t>
      </w:r>
    </w:p>
    <w:p w:rsidR="00A63A10" w:rsidRPr="0034498A" w:rsidRDefault="0034498A" w:rsidP="00500BE4">
      <w:pPr>
        <w:spacing w:after="100" w:line="240" w:lineRule="auto"/>
        <w:contextualSpacing/>
        <w:jc w:val="both"/>
        <w:rPr>
          <w:rFonts w:ascii="Arial" w:hAnsi="Arial" w:cs="Arial"/>
          <w:sz w:val="24"/>
          <w:szCs w:val="24"/>
        </w:rPr>
      </w:pPr>
      <w:r w:rsidRPr="0034498A">
        <w:rPr>
          <w:rFonts w:ascii="Arial" w:hAnsi="Arial" w:cs="Arial"/>
          <w:sz w:val="24"/>
          <w:szCs w:val="24"/>
        </w:rPr>
        <w:t>Cá</w:t>
      </w:r>
      <w:r>
        <w:rPr>
          <w:rFonts w:ascii="Arial" w:hAnsi="Arial" w:cs="Arial"/>
          <w:sz w:val="24"/>
          <w:szCs w:val="24"/>
        </w:rPr>
        <w:t>m</w:t>
      </w:r>
      <w:r w:rsidRPr="0034498A">
        <w:rPr>
          <w:rFonts w:ascii="Arial" w:hAnsi="Arial" w:cs="Arial"/>
          <w:sz w:val="24"/>
          <w:szCs w:val="24"/>
        </w:rPr>
        <w:t>ara</w:t>
      </w:r>
      <w:r w:rsidR="00A63A10" w:rsidRPr="0034498A">
        <w:rPr>
          <w:rFonts w:ascii="Arial" w:hAnsi="Arial" w:cs="Arial"/>
          <w:sz w:val="24"/>
          <w:szCs w:val="24"/>
        </w:rPr>
        <w:t xml:space="preserve"> de Re</w:t>
      </w:r>
      <w:r>
        <w:rPr>
          <w:rFonts w:ascii="Arial" w:hAnsi="Arial" w:cs="Arial"/>
          <w:sz w:val="24"/>
          <w:szCs w:val="24"/>
        </w:rPr>
        <w:t>p</w:t>
      </w:r>
      <w:r w:rsidR="00A63A10" w:rsidRPr="0034498A">
        <w:rPr>
          <w:rFonts w:ascii="Arial" w:hAnsi="Arial" w:cs="Arial"/>
          <w:sz w:val="24"/>
          <w:szCs w:val="24"/>
        </w:rPr>
        <w:t>resent</w:t>
      </w:r>
      <w:r>
        <w:rPr>
          <w:rFonts w:ascii="Arial" w:hAnsi="Arial" w:cs="Arial"/>
          <w:sz w:val="24"/>
          <w:szCs w:val="24"/>
        </w:rPr>
        <w:t>a</w:t>
      </w:r>
      <w:r w:rsidR="00A63A10" w:rsidRPr="0034498A">
        <w:rPr>
          <w:rFonts w:ascii="Arial" w:hAnsi="Arial" w:cs="Arial"/>
          <w:sz w:val="24"/>
          <w:szCs w:val="24"/>
        </w:rPr>
        <w:t xml:space="preserve">ntes </w:t>
      </w:r>
    </w:p>
    <w:p w:rsidR="00500BE4" w:rsidRPr="0034498A" w:rsidRDefault="00500BE4" w:rsidP="00500BE4">
      <w:pPr>
        <w:spacing w:after="100" w:line="360" w:lineRule="auto"/>
        <w:jc w:val="both"/>
        <w:rPr>
          <w:rFonts w:ascii="Arial" w:hAnsi="Arial" w:cs="Arial"/>
          <w:sz w:val="24"/>
          <w:szCs w:val="24"/>
        </w:rPr>
      </w:pPr>
    </w:p>
    <w:p w:rsidR="0034498A" w:rsidRPr="0034498A" w:rsidRDefault="00A63A10" w:rsidP="001D193F">
      <w:pPr>
        <w:spacing w:after="100" w:line="360" w:lineRule="auto"/>
        <w:jc w:val="right"/>
        <w:rPr>
          <w:rFonts w:ascii="Arial" w:hAnsi="Arial" w:cs="Arial"/>
          <w:sz w:val="24"/>
          <w:szCs w:val="24"/>
        </w:rPr>
      </w:pPr>
      <w:r w:rsidRPr="0034498A">
        <w:rPr>
          <w:rFonts w:ascii="Arial" w:hAnsi="Arial" w:cs="Arial"/>
          <w:b/>
          <w:sz w:val="24"/>
          <w:szCs w:val="24"/>
        </w:rPr>
        <w:t>Asunto:</w:t>
      </w:r>
      <w:r w:rsidRPr="0034498A">
        <w:rPr>
          <w:rFonts w:ascii="Arial" w:hAnsi="Arial" w:cs="Arial"/>
          <w:sz w:val="24"/>
          <w:szCs w:val="24"/>
        </w:rPr>
        <w:t xml:space="preserve"> Radicación Proyecto de ley </w:t>
      </w:r>
    </w:p>
    <w:p w:rsidR="001D193F" w:rsidRDefault="001D193F" w:rsidP="00500BE4">
      <w:pPr>
        <w:spacing w:after="100" w:line="360" w:lineRule="auto"/>
        <w:jc w:val="both"/>
        <w:rPr>
          <w:rFonts w:ascii="Arial" w:hAnsi="Arial" w:cs="Arial"/>
          <w:sz w:val="24"/>
          <w:szCs w:val="24"/>
        </w:rPr>
      </w:pPr>
    </w:p>
    <w:p w:rsidR="0034498A" w:rsidRPr="00500BE4" w:rsidRDefault="0034498A" w:rsidP="00500BE4">
      <w:pPr>
        <w:spacing w:after="100" w:line="360" w:lineRule="auto"/>
        <w:jc w:val="both"/>
        <w:rPr>
          <w:rFonts w:ascii="Arial" w:hAnsi="Arial" w:cs="Arial"/>
          <w:b/>
          <w:sz w:val="24"/>
          <w:szCs w:val="24"/>
        </w:rPr>
      </w:pPr>
      <w:r w:rsidRPr="0034498A">
        <w:rPr>
          <w:rFonts w:ascii="Arial" w:hAnsi="Arial" w:cs="Arial"/>
          <w:sz w:val="24"/>
          <w:szCs w:val="24"/>
        </w:rPr>
        <w:t xml:space="preserve">Respetado Representante </w:t>
      </w:r>
      <w:r>
        <w:rPr>
          <w:rFonts w:ascii="Arial" w:hAnsi="Arial" w:cs="Arial"/>
          <w:sz w:val="24"/>
          <w:szCs w:val="24"/>
        </w:rPr>
        <w:t>Chacón, e</w:t>
      </w:r>
      <w:r w:rsidRPr="0034498A">
        <w:rPr>
          <w:rFonts w:ascii="Arial" w:hAnsi="Arial" w:cs="Arial"/>
          <w:sz w:val="24"/>
          <w:szCs w:val="24"/>
        </w:rPr>
        <w:t xml:space="preserve">n mi condición de Representante a la cámara </w:t>
      </w:r>
      <w:r w:rsidR="00A63A10" w:rsidRPr="0034498A">
        <w:rPr>
          <w:rFonts w:ascii="Arial" w:hAnsi="Arial" w:cs="Arial"/>
          <w:sz w:val="24"/>
          <w:szCs w:val="24"/>
        </w:rPr>
        <w:t>de</w:t>
      </w:r>
      <w:r w:rsidRPr="0034498A">
        <w:rPr>
          <w:rFonts w:ascii="Arial" w:hAnsi="Arial" w:cs="Arial"/>
          <w:sz w:val="24"/>
          <w:szCs w:val="24"/>
        </w:rPr>
        <w:t xml:space="preserve">l honorable congreso de </w:t>
      </w:r>
      <w:r w:rsidR="00A63A10" w:rsidRPr="0034498A">
        <w:rPr>
          <w:rFonts w:ascii="Arial" w:hAnsi="Arial" w:cs="Arial"/>
          <w:sz w:val="24"/>
          <w:szCs w:val="24"/>
        </w:rPr>
        <w:t>la República y con las facultades que me otorga la legislación Colombiana me d</w:t>
      </w:r>
      <w:r w:rsidRPr="0034498A">
        <w:rPr>
          <w:rFonts w:ascii="Arial" w:hAnsi="Arial" w:cs="Arial"/>
          <w:sz w:val="24"/>
          <w:szCs w:val="24"/>
        </w:rPr>
        <w:t>ispongo a radicar ante la corporación que usted dignamente preside</w:t>
      </w:r>
      <w:r w:rsidR="00A63A10" w:rsidRPr="0034498A">
        <w:rPr>
          <w:rFonts w:ascii="Arial" w:hAnsi="Arial" w:cs="Arial"/>
          <w:sz w:val="24"/>
          <w:szCs w:val="24"/>
        </w:rPr>
        <w:t xml:space="preserve"> el presente proyecto de ley Por medio </w:t>
      </w:r>
      <w:r w:rsidRPr="00500BE4">
        <w:rPr>
          <w:rFonts w:ascii="Arial" w:hAnsi="Arial" w:cs="Arial"/>
          <w:b/>
          <w:sz w:val="24"/>
          <w:szCs w:val="24"/>
        </w:rPr>
        <w:t>“Por medio del cual se elimina el cobro correspondiente a matriculas extraordinarias o extemporáneas de las instituciones de educación superior siempre que medie caso fortuito, fuerza mayor o declaración de cambio adverso de las condiciones socioeconómicas del estudiante o su acudiente”</w:t>
      </w:r>
    </w:p>
    <w:p w:rsidR="00A63A10" w:rsidRPr="0034498A" w:rsidRDefault="00A63A10" w:rsidP="00500BE4">
      <w:pPr>
        <w:spacing w:after="100" w:line="360" w:lineRule="auto"/>
        <w:rPr>
          <w:rFonts w:ascii="Arial" w:hAnsi="Arial" w:cs="Arial"/>
          <w:sz w:val="24"/>
          <w:szCs w:val="24"/>
        </w:rPr>
      </w:pPr>
      <w:r w:rsidRPr="0034498A">
        <w:rPr>
          <w:rFonts w:ascii="Arial" w:hAnsi="Arial" w:cs="Arial"/>
          <w:sz w:val="24"/>
          <w:szCs w:val="24"/>
        </w:rPr>
        <w:t>En este sentido, presento a consideración del Congreso esta iniciativa para darle el trámite correspondiente y cumplir con las exigencias dictadas para que sea Ley de la República</w:t>
      </w:r>
      <w:r w:rsidR="0034498A" w:rsidRPr="0034498A">
        <w:rPr>
          <w:rFonts w:ascii="Arial" w:hAnsi="Arial" w:cs="Arial"/>
          <w:sz w:val="24"/>
          <w:szCs w:val="24"/>
        </w:rPr>
        <w:t>.</w:t>
      </w:r>
    </w:p>
    <w:p w:rsidR="0034498A" w:rsidRPr="0034498A" w:rsidRDefault="0034498A" w:rsidP="00500BE4">
      <w:pPr>
        <w:spacing w:after="100" w:line="360" w:lineRule="auto"/>
        <w:jc w:val="both"/>
        <w:rPr>
          <w:rFonts w:ascii="Arial" w:hAnsi="Arial" w:cs="Arial"/>
          <w:sz w:val="24"/>
          <w:szCs w:val="24"/>
        </w:rPr>
      </w:pPr>
      <w:r w:rsidRPr="0034498A">
        <w:rPr>
          <w:rFonts w:ascii="Arial" w:hAnsi="Arial" w:cs="Arial"/>
          <w:sz w:val="24"/>
          <w:szCs w:val="24"/>
        </w:rPr>
        <w:t>Atentamente</w:t>
      </w:r>
    </w:p>
    <w:p w:rsidR="0034498A" w:rsidRDefault="0034498A" w:rsidP="00500BE4">
      <w:pPr>
        <w:spacing w:after="100" w:line="360" w:lineRule="auto"/>
        <w:jc w:val="right"/>
        <w:rPr>
          <w:rFonts w:ascii="Arial" w:hAnsi="Arial" w:cs="Arial"/>
          <w:sz w:val="24"/>
          <w:szCs w:val="24"/>
        </w:rPr>
      </w:pPr>
    </w:p>
    <w:p w:rsidR="001D193F" w:rsidRDefault="001D193F" w:rsidP="00500BE4">
      <w:pPr>
        <w:spacing w:after="100" w:line="360" w:lineRule="auto"/>
        <w:jc w:val="right"/>
        <w:rPr>
          <w:rFonts w:ascii="Arial" w:hAnsi="Arial" w:cs="Arial"/>
          <w:sz w:val="24"/>
          <w:szCs w:val="24"/>
        </w:rPr>
      </w:pPr>
    </w:p>
    <w:p w:rsidR="0034498A" w:rsidRPr="00500BE4" w:rsidRDefault="001D193F" w:rsidP="00500BE4">
      <w:pPr>
        <w:spacing w:after="100" w:line="240" w:lineRule="auto"/>
        <w:contextualSpacing/>
        <w:jc w:val="both"/>
        <w:rPr>
          <w:rFonts w:ascii="Arial" w:hAnsi="Arial" w:cs="Arial"/>
          <w:b/>
          <w:sz w:val="24"/>
          <w:szCs w:val="24"/>
        </w:rPr>
      </w:pPr>
      <w:r w:rsidRPr="00500BE4">
        <w:rPr>
          <w:rFonts w:ascii="Arial" w:hAnsi="Arial" w:cs="Arial"/>
          <w:b/>
          <w:sz w:val="24"/>
          <w:szCs w:val="24"/>
        </w:rPr>
        <w:t>MILENE JARAVA DÍAZ</w:t>
      </w:r>
    </w:p>
    <w:p w:rsidR="0034498A" w:rsidRPr="00500BE4" w:rsidRDefault="0034498A" w:rsidP="00500BE4">
      <w:pPr>
        <w:spacing w:after="100" w:line="240" w:lineRule="auto"/>
        <w:contextualSpacing/>
        <w:jc w:val="both"/>
        <w:rPr>
          <w:rFonts w:ascii="Arial" w:hAnsi="Arial" w:cs="Arial"/>
          <w:sz w:val="24"/>
          <w:szCs w:val="24"/>
        </w:rPr>
      </w:pPr>
      <w:r w:rsidRPr="00500BE4">
        <w:rPr>
          <w:rFonts w:ascii="Arial" w:hAnsi="Arial" w:cs="Arial"/>
          <w:sz w:val="24"/>
          <w:szCs w:val="24"/>
        </w:rPr>
        <w:t xml:space="preserve">Representante a la Cámara </w:t>
      </w:r>
    </w:p>
    <w:p w:rsidR="00A63A10" w:rsidRPr="001D193F" w:rsidRDefault="00500BE4" w:rsidP="001D193F">
      <w:pPr>
        <w:spacing w:after="100" w:line="360" w:lineRule="auto"/>
        <w:jc w:val="both"/>
        <w:rPr>
          <w:rFonts w:ascii="Arial" w:eastAsia="Times New Roman" w:hAnsi="Arial" w:cs="Arial"/>
          <w:bCs/>
          <w:sz w:val="24"/>
          <w:szCs w:val="24"/>
          <w:lang w:eastAsia="es-CO"/>
        </w:rPr>
      </w:pPr>
      <w:r w:rsidRPr="00500BE4">
        <w:rPr>
          <w:rFonts w:ascii="Arial" w:eastAsia="Times New Roman" w:hAnsi="Arial" w:cs="Arial"/>
          <w:bCs/>
          <w:sz w:val="24"/>
          <w:szCs w:val="24"/>
          <w:lang w:eastAsia="es-CO"/>
        </w:rPr>
        <w:t>Departamento de Sucre</w:t>
      </w:r>
    </w:p>
    <w:p w:rsidR="004C4F80" w:rsidRPr="00500BE4" w:rsidRDefault="004C4F80" w:rsidP="00500BE4">
      <w:pPr>
        <w:spacing w:after="100" w:line="240" w:lineRule="auto"/>
        <w:contextualSpacing/>
        <w:jc w:val="center"/>
        <w:rPr>
          <w:rFonts w:ascii="Arial" w:eastAsia="Times New Roman" w:hAnsi="Arial" w:cs="Arial"/>
          <w:b/>
          <w:sz w:val="24"/>
          <w:szCs w:val="24"/>
          <w:lang w:eastAsia="es-CO"/>
        </w:rPr>
      </w:pPr>
      <w:r w:rsidRPr="00500BE4">
        <w:rPr>
          <w:rFonts w:ascii="Arial" w:eastAsia="Times New Roman" w:hAnsi="Arial" w:cs="Arial"/>
          <w:b/>
          <w:bCs/>
          <w:sz w:val="24"/>
          <w:szCs w:val="24"/>
          <w:lang w:eastAsia="es-CO"/>
        </w:rPr>
        <w:lastRenderedPageBreak/>
        <w:t>PROYECTO DE LEY N°      DE 2018 CÁMARA.</w:t>
      </w:r>
    </w:p>
    <w:p w:rsidR="004C4F80" w:rsidRPr="00500BE4" w:rsidRDefault="00500BE4" w:rsidP="00500BE4">
      <w:pPr>
        <w:spacing w:after="0" w:line="240" w:lineRule="auto"/>
        <w:contextualSpacing/>
        <w:jc w:val="center"/>
        <w:rPr>
          <w:rFonts w:ascii="Arial" w:eastAsia="Times New Roman" w:hAnsi="Arial" w:cs="Arial"/>
          <w:b/>
          <w:color w:val="000000"/>
          <w:sz w:val="24"/>
          <w:szCs w:val="24"/>
          <w:lang w:eastAsia="es-CO"/>
        </w:rPr>
      </w:pPr>
      <w:r>
        <w:rPr>
          <w:rFonts w:ascii="Arial" w:eastAsia="Times New Roman" w:hAnsi="Arial" w:cs="Arial"/>
          <w:b/>
          <w:color w:val="000000"/>
          <w:sz w:val="24"/>
          <w:szCs w:val="24"/>
          <w:lang w:eastAsia="es-CO"/>
        </w:rPr>
        <w:t>“</w:t>
      </w:r>
      <w:r w:rsidR="0034498A" w:rsidRPr="00500BE4">
        <w:rPr>
          <w:rFonts w:ascii="Arial" w:eastAsia="Times New Roman" w:hAnsi="Arial" w:cs="Arial"/>
          <w:b/>
          <w:color w:val="000000"/>
          <w:sz w:val="24"/>
          <w:szCs w:val="24"/>
          <w:lang w:eastAsia="es-CO"/>
        </w:rPr>
        <w:t>P</w:t>
      </w:r>
      <w:r w:rsidR="004C4F80" w:rsidRPr="00500BE4">
        <w:rPr>
          <w:rFonts w:ascii="Arial" w:eastAsia="Times New Roman" w:hAnsi="Arial" w:cs="Arial"/>
          <w:b/>
          <w:color w:val="000000"/>
          <w:sz w:val="24"/>
          <w:szCs w:val="24"/>
          <w:lang w:eastAsia="es-CO"/>
        </w:rPr>
        <w:t>or</w:t>
      </w:r>
      <w:r w:rsidR="0034498A" w:rsidRPr="00500BE4">
        <w:rPr>
          <w:rFonts w:ascii="Arial" w:eastAsia="Times New Roman" w:hAnsi="Arial" w:cs="Arial"/>
          <w:b/>
          <w:color w:val="000000"/>
          <w:sz w:val="24"/>
          <w:szCs w:val="24"/>
          <w:lang w:eastAsia="es-CO"/>
        </w:rPr>
        <w:t xml:space="preserve"> medio del </w:t>
      </w:r>
      <w:r w:rsidR="004C4F80" w:rsidRPr="00500BE4">
        <w:rPr>
          <w:rFonts w:ascii="Arial" w:eastAsia="Times New Roman" w:hAnsi="Arial" w:cs="Arial"/>
          <w:b/>
          <w:color w:val="000000"/>
          <w:sz w:val="24"/>
          <w:szCs w:val="24"/>
          <w:lang w:eastAsia="es-CO"/>
        </w:rPr>
        <w:t xml:space="preserve">cual se modifica el artículo 122 de la Ley </w:t>
      </w:r>
      <w:r w:rsidR="0034498A" w:rsidRPr="00500BE4">
        <w:rPr>
          <w:rFonts w:ascii="Arial" w:eastAsia="Times New Roman" w:hAnsi="Arial" w:cs="Arial"/>
          <w:b/>
          <w:color w:val="000000"/>
          <w:sz w:val="24"/>
          <w:szCs w:val="24"/>
          <w:lang w:eastAsia="es-CO"/>
        </w:rPr>
        <w:t>30 de</w:t>
      </w:r>
      <w:r w:rsidR="008F6D99" w:rsidRPr="00500BE4">
        <w:rPr>
          <w:rFonts w:ascii="Arial" w:eastAsia="Times New Roman" w:hAnsi="Arial" w:cs="Arial"/>
          <w:b/>
          <w:color w:val="000000"/>
          <w:sz w:val="24"/>
          <w:szCs w:val="24"/>
          <w:lang w:eastAsia="es-CO"/>
        </w:rPr>
        <w:t xml:space="preserve"> </w:t>
      </w:r>
      <w:r w:rsidR="0034498A" w:rsidRPr="00500BE4">
        <w:rPr>
          <w:rFonts w:ascii="Arial" w:eastAsia="Times New Roman" w:hAnsi="Arial" w:cs="Arial"/>
          <w:b/>
          <w:color w:val="000000"/>
          <w:sz w:val="24"/>
          <w:szCs w:val="24"/>
          <w:lang w:eastAsia="es-CO"/>
        </w:rPr>
        <w:t>1992</w:t>
      </w:r>
      <w:r>
        <w:rPr>
          <w:rFonts w:ascii="Arial" w:eastAsia="Times New Roman" w:hAnsi="Arial" w:cs="Arial"/>
          <w:b/>
          <w:color w:val="000000"/>
          <w:sz w:val="24"/>
          <w:szCs w:val="24"/>
          <w:lang w:eastAsia="es-CO"/>
        </w:rPr>
        <w:t>”</w:t>
      </w:r>
      <w:r w:rsidR="0034498A" w:rsidRPr="00500BE4">
        <w:rPr>
          <w:rFonts w:ascii="Arial" w:eastAsia="Times New Roman" w:hAnsi="Arial" w:cs="Arial"/>
          <w:b/>
          <w:color w:val="000000"/>
          <w:sz w:val="24"/>
          <w:szCs w:val="24"/>
          <w:lang w:eastAsia="es-CO"/>
        </w:rPr>
        <w:t>.</w:t>
      </w:r>
    </w:p>
    <w:p w:rsidR="00500BE4" w:rsidRDefault="00500BE4" w:rsidP="00500BE4">
      <w:pPr>
        <w:spacing w:after="113" w:line="360" w:lineRule="auto"/>
        <w:ind w:firstLine="283"/>
        <w:jc w:val="center"/>
        <w:textAlignment w:val="center"/>
        <w:rPr>
          <w:rFonts w:ascii="Arial" w:eastAsia="Times New Roman" w:hAnsi="Arial" w:cs="Arial"/>
          <w:b/>
          <w:bCs/>
          <w:color w:val="000000"/>
          <w:sz w:val="24"/>
          <w:szCs w:val="24"/>
          <w:lang w:val="es-ES_tradnl" w:eastAsia="es-CO"/>
        </w:rPr>
      </w:pPr>
    </w:p>
    <w:p w:rsidR="004C4F80" w:rsidRPr="00CF5471" w:rsidRDefault="004C4F80" w:rsidP="00500BE4">
      <w:pPr>
        <w:spacing w:after="113" w:line="360" w:lineRule="auto"/>
        <w:ind w:firstLine="283"/>
        <w:jc w:val="center"/>
        <w:textAlignment w:val="center"/>
        <w:rPr>
          <w:rFonts w:ascii="Arial" w:eastAsia="Times New Roman" w:hAnsi="Arial" w:cs="Arial"/>
          <w:sz w:val="24"/>
          <w:szCs w:val="24"/>
          <w:lang w:eastAsia="es-CO"/>
        </w:rPr>
      </w:pPr>
      <w:r w:rsidRPr="00CF5471">
        <w:rPr>
          <w:rFonts w:ascii="Arial" w:eastAsia="Times New Roman" w:hAnsi="Arial" w:cs="Arial"/>
          <w:b/>
          <w:bCs/>
          <w:color w:val="000000"/>
          <w:sz w:val="24"/>
          <w:szCs w:val="24"/>
          <w:lang w:val="es-ES_tradnl" w:eastAsia="es-CO"/>
        </w:rPr>
        <w:t>EL CONGRESO DE COLOMBIA</w:t>
      </w:r>
    </w:p>
    <w:p w:rsidR="004C4F80" w:rsidRPr="00CF5471" w:rsidRDefault="004C4F80" w:rsidP="00500BE4">
      <w:pPr>
        <w:spacing w:after="113" w:line="360" w:lineRule="auto"/>
        <w:ind w:firstLine="283"/>
        <w:jc w:val="center"/>
        <w:textAlignment w:val="center"/>
        <w:rPr>
          <w:rFonts w:ascii="Arial" w:eastAsia="Times New Roman" w:hAnsi="Arial" w:cs="Arial"/>
          <w:sz w:val="24"/>
          <w:szCs w:val="24"/>
          <w:lang w:eastAsia="es-CO"/>
        </w:rPr>
      </w:pPr>
      <w:r w:rsidRPr="00CF5471">
        <w:rPr>
          <w:rFonts w:ascii="Arial" w:eastAsia="Times New Roman" w:hAnsi="Arial" w:cs="Arial"/>
          <w:b/>
          <w:bCs/>
          <w:color w:val="000000"/>
          <w:sz w:val="24"/>
          <w:szCs w:val="24"/>
          <w:lang w:val="es-ES_tradnl" w:eastAsia="es-CO"/>
        </w:rPr>
        <w:t>DECRETA:</w:t>
      </w:r>
    </w:p>
    <w:p w:rsidR="004C4F80" w:rsidRPr="00CF5471" w:rsidRDefault="004C4F80" w:rsidP="00500BE4">
      <w:pPr>
        <w:spacing w:after="113" w:line="360" w:lineRule="auto"/>
        <w:ind w:firstLine="283"/>
        <w:jc w:val="both"/>
        <w:textAlignment w:val="center"/>
        <w:rPr>
          <w:rFonts w:ascii="Arial" w:eastAsia="Times New Roman" w:hAnsi="Arial" w:cs="Arial"/>
          <w:color w:val="000000"/>
          <w:sz w:val="24"/>
          <w:szCs w:val="24"/>
          <w:lang w:val="es-ES_tradnl" w:eastAsia="es-CO"/>
        </w:rPr>
      </w:pPr>
      <w:r w:rsidRPr="00CF5471">
        <w:rPr>
          <w:rFonts w:ascii="Arial" w:eastAsia="Times New Roman" w:hAnsi="Arial" w:cs="Arial"/>
          <w:color w:val="000000"/>
          <w:sz w:val="24"/>
          <w:szCs w:val="24"/>
          <w:lang w:val="es-ES_tradnl" w:eastAsia="es-CO"/>
        </w:rPr>
        <w:t>Artículo 1°.</w:t>
      </w:r>
      <w:r w:rsidRPr="00CF5471">
        <w:rPr>
          <w:rFonts w:ascii="Arial" w:eastAsia="Times New Roman" w:hAnsi="Arial" w:cs="Arial"/>
          <w:b/>
          <w:bCs/>
          <w:color w:val="000000"/>
          <w:sz w:val="24"/>
          <w:szCs w:val="24"/>
          <w:lang w:val="es-ES_tradnl" w:eastAsia="es-CO"/>
        </w:rPr>
        <w:t> </w:t>
      </w:r>
      <w:r w:rsidRPr="00CF5471">
        <w:rPr>
          <w:rFonts w:ascii="Arial" w:eastAsia="Times New Roman" w:hAnsi="Arial" w:cs="Arial"/>
          <w:color w:val="000000"/>
          <w:sz w:val="24"/>
          <w:szCs w:val="24"/>
          <w:lang w:val="es-ES_tradnl" w:eastAsia="es-CO"/>
        </w:rPr>
        <w:t>El artículo 122 de la Ley 30 quedará así:</w:t>
      </w:r>
    </w:p>
    <w:p w:rsidR="00FA6C3F" w:rsidRPr="00CF5471" w:rsidRDefault="00FA6C3F" w:rsidP="00500BE4">
      <w:pPr>
        <w:spacing w:after="113" w:line="360" w:lineRule="auto"/>
        <w:ind w:firstLine="283"/>
        <w:jc w:val="both"/>
        <w:textAlignment w:val="center"/>
        <w:rPr>
          <w:rFonts w:ascii="Arial" w:hAnsi="Arial" w:cs="Arial"/>
          <w:sz w:val="24"/>
          <w:szCs w:val="24"/>
        </w:rPr>
      </w:pPr>
      <w:r w:rsidRPr="0034498A">
        <w:rPr>
          <w:rFonts w:ascii="Arial" w:hAnsi="Arial" w:cs="Arial"/>
          <w:b/>
          <w:sz w:val="24"/>
          <w:szCs w:val="24"/>
        </w:rPr>
        <w:t>Artículo 122.</w:t>
      </w:r>
      <w:r w:rsidRPr="00CF5471">
        <w:rPr>
          <w:rFonts w:ascii="Arial" w:hAnsi="Arial" w:cs="Arial"/>
          <w:sz w:val="24"/>
          <w:szCs w:val="24"/>
        </w:rPr>
        <w:t xml:space="preserve"> Los derechos pecuniarios que por razones académicas pueden exigir las instituciones de Educación Superior, son los siguientes: a) Derechos de Inscripción. b) Derechos de Matrícula. c) Derechos por realización de exámenes de habilitación, supletorios y preparatorios. d) Derechos por la realización de cursos especiales y de educación permanente. e) Derechos de Grado. f) Derechos de expedición de certificados y constancias. </w:t>
      </w:r>
    </w:p>
    <w:p w:rsidR="00FA6C3F" w:rsidRPr="00CF5471" w:rsidRDefault="00FA6C3F" w:rsidP="00500BE4">
      <w:pPr>
        <w:spacing w:after="113" w:line="360" w:lineRule="auto"/>
        <w:ind w:firstLine="283"/>
        <w:jc w:val="both"/>
        <w:textAlignment w:val="center"/>
        <w:rPr>
          <w:rFonts w:ascii="Arial" w:hAnsi="Arial" w:cs="Arial"/>
          <w:sz w:val="24"/>
          <w:szCs w:val="24"/>
        </w:rPr>
      </w:pPr>
    </w:p>
    <w:p w:rsidR="00FA6C3F" w:rsidRPr="00CF5471" w:rsidRDefault="00FA6C3F" w:rsidP="00500BE4">
      <w:pPr>
        <w:spacing w:after="113" w:line="360" w:lineRule="auto"/>
        <w:ind w:firstLine="283"/>
        <w:jc w:val="both"/>
        <w:textAlignment w:val="center"/>
        <w:rPr>
          <w:rFonts w:ascii="Arial" w:hAnsi="Arial" w:cs="Arial"/>
          <w:sz w:val="24"/>
          <w:szCs w:val="24"/>
        </w:rPr>
      </w:pPr>
      <w:r w:rsidRPr="0034498A">
        <w:rPr>
          <w:rFonts w:ascii="Arial" w:hAnsi="Arial" w:cs="Arial"/>
          <w:b/>
          <w:sz w:val="24"/>
          <w:szCs w:val="24"/>
        </w:rPr>
        <w:t>Parágrafo l°</w:t>
      </w:r>
      <w:r w:rsidRPr="00CF5471">
        <w:rPr>
          <w:rFonts w:ascii="Arial" w:hAnsi="Arial" w:cs="Arial"/>
          <w:sz w:val="24"/>
          <w:szCs w:val="24"/>
        </w:rPr>
        <w:t xml:space="preserve"> Las instituciones de Educación Superior legalmente probadas fijarán el valor de todos los derechos pecuniarios de que Trata este artículo y aquellos destinados a mantener un servicio médico asistencial para los estudiantes, los cuales deberán informarse al Instituto Colombiano para el Fomento de la Educación Superior (Icfes) para efectos de la inspección y vigilancia, de conformidad con la presente ley. </w:t>
      </w:r>
    </w:p>
    <w:p w:rsidR="0034498A" w:rsidRPr="0034498A" w:rsidRDefault="0034498A" w:rsidP="00500BE4">
      <w:pPr>
        <w:spacing w:after="113" w:line="360" w:lineRule="auto"/>
        <w:ind w:firstLine="283"/>
        <w:jc w:val="both"/>
        <w:textAlignment w:val="center"/>
        <w:rPr>
          <w:rFonts w:ascii="Arial" w:hAnsi="Arial" w:cs="Arial"/>
          <w:b/>
          <w:sz w:val="24"/>
          <w:szCs w:val="24"/>
        </w:rPr>
      </w:pPr>
    </w:p>
    <w:p w:rsidR="00FA6C3F" w:rsidRPr="00CF5471" w:rsidRDefault="00FA6C3F" w:rsidP="00500BE4">
      <w:pPr>
        <w:spacing w:after="113" w:line="360" w:lineRule="auto"/>
        <w:ind w:firstLine="283"/>
        <w:jc w:val="both"/>
        <w:textAlignment w:val="center"/>
        <w:rPr>
          <w:rFonts w:ascii="Arial" w:eastAsia="Times New Roman" w:hAnsi="Arial" w:cs="Arial"/>
          <w:color w:val="000000"/>
          <w:sz w:val="24"/>
          <w:szCs w:val="24"/>
          <w:lang w:val="es-ES_tradnl" w:eastAsia="es-CO"/>
        </w:rPr>
      </w:pPr>
      <w:r w:rsidRPr="0034498A">
        <w:rPr>
          <w:rFonts w:ascii="Arial" w:hAnsi="Arial" w:cs="Arial"/>
          <w:b/>
          <w:sz w:val="24"/>
          <w:szCs w:val="24"/>
        </w:rPr>
        <w:t>Parágrafo 2°</w:t>
      </w:r>
      <w:r w:rsidRPr="00CF5471">
        <w:rPr>
          <w:rFonts w:ascii="Arial" w:hAnsi="Arial" w:cs="Arial"/>
          <w:sz w:val="24"/>
          <w:szCs w:val="24"/>
        </w:rPr>
        <w:t xml:space="preserve"> Las instituciones de Educación Superior estatales u oficiales podrán además de los derechos contemplados en este artículo, exigir otros derechos denominados derechos complementarios, los cuales no pueden exceder del 20% del valor de la matrícula.</w:t>
      </w:r>
    </w:p>
    <w:p w:rsidR="00FA6C3F" w:rsidRPr="00CF5471" w:rsidRDefault="00FA6C3F" w:rsidP="00500BE4">
      <w:pPr>
        <w:spacing w:after="113" w:line="360" w:lineRule="auto"/>
        <w:ind w:firstLine="283"/>
        <w:jc w:val="both"/>
        <w:textAlignment w:val="center"/>
        <w:rPr>
          <w:rFonts w:ascii="Arial" w:eastAsia="Times New Roman" w:hAnsi="Arial" w:cs="Arial"/>
          <w:color w:val="000000"/>
          <w:sz w:val="24"/>
          <w:szCs w:val="24"/>
          <w:lang w:val="es-ES_tradnl" w:eastAsia="es-CO"/>
        </w:rPr>
      </w:pPr>
    </w:p>
    <w:p w:rsidR="004C4F80" w:rsidRPr="00CF5471" w:rsidRDefault="00FA6C3F" w:rsidP="00500BE4">
      <w:pPr>
        <w:spacing w:after="57" w:line="360" w:lineRule="auto"/>
        <w:ind w:firstLine="283"/>
        <w:jc w:val="both"/>
        <w:textAlignment w:val="center"/>
        <w:rPr>
          <w:rFonts w:ascii="Arial" w:eastAsia="Times New Roman" w:hAnsi="Arial" w:cs="Arial"/>
          <w:sz w:val="24"/>
          <w:szCs w:val="24"/>
          <w:lang w:eastAsia="es-CO"/>
        </w:rPr>
      </w:pPr>
      <w:r w:rsidRPr="0034498A">
        <w:rPr>
          <w:rFonts w:ascii="Arial" w:eastAsia="Times New Roman" w:hAnsi="Arial" w:cs="Arial"/>
          <w:b/>
          <w:color w:val="000000"/>
          <w:sz w:val="24"/>
          <w:szCs w:val="24"/>
          <w:lang w:val="es-ES_tradnl" w:eastAsia="es-CO"/>
        </w:rPr>
        <w:t>Parágrafo 3°</w:t>
      </w:r>
      <w:r w:rsidR="004C4F80" w:rsidRPr="0034498A">
        <w:rPr>
          <w:rFonts w:ascii="Arial" w:eastAsia="Times New Roman" w:hAnsi="Arial" w:cs="Arial"/>
          <w:b/>
          <w:color w:val="000000"/>
          <w:sz w:val="24"/>
          <w:szCs w:val="24"/>
          <w:lang w:val="es-ES_tradnl" w:eastAsia="es-CO"/>
        </w:rPr>
        <w:t>.</w:t>
      </w:r>
      <w:r w:rsidR="004C4F80" w:rsidRPr="00CF5471">
        <w:rPr>
          <w:rFonts w:ascii="Arial" w:eastAsia="Times New Roman" w:hAnsi="Arial" w:cs="Arial"/>
          <w:b/>
          <w:bCs/>
          <w:color w:val="000000"/>
          <w:sz w:val="24"/>
          <w:szCs w:val="24"/>
          <w:lang w:val="es-ES_tradnl" w:eastAsia="es-CO"/>
        </w:rPr>
        <w:t> </w:t>
      </w:r>
      <w:r w:rsidR="004C4F80" w:rsidRPr="00CF5471">
        <w:rPr>
          <w:rFonts w:ascii="Arial" w:eastAsia="Times New Roman" w:hAnsi="Arial" w:cs="Arial"/>
          <w:color w:val="000000"/>
          <w:sz w:val="24"/>
          <w:szCs w:val="24"/>
          <w:lang w:val="es-ES_tradnl" w:eastAsia="es-CO"/>
        </w:rPr>
        <w:t xml:space="preserve">Las instituciones de educación superior estatales u oficiales y privadas no podrán exigir ningún recargo o incremento sobre el valor de la matrícula </w:t>
      </w:r>
      <w:r w:rsidR="004C4F80" w:rsidRPr="00CF5471">
        <w:rPr>
          <w:rFonts w:ascii="Arial" w:eastAsia="Times New Roman" w:hAnsi="Arial" w:cs="Arial"/>
          <w:color w:val="000000"/>
          <w:sz w:val="24"/>
          <w:szCs w:val="24"/>
          <w:lang w:val="es-ES_tradnl" w:eastAsia="es-CO"/>
        </w:rPr>
        <w:lastRenderedPageBreak/>
        <w:t>cuando esta se realice en form</w:t>
      </w:r>
      <w:r w:rsidR="008F6D99" w:rsidRPr="00CF5471">
        <w:rPr>
          <w:rFonts w:ascii="Arial" w:eastAsia="Times New Roman" w:hAnsi="Arial" w:cs="Arial"/>
          <w:color w:val="000000"/>
          <w:sz w:val="24"/>
          <w:szCs w:val="24"/>
          <w:lang w:val="es-ES_tradnl" w:eastAsia="es-CO"/>
        </w:rPr>
        <w:t>a extraordinaria o extemporánea, siempre que medie caso fortuito, fuerza mayor o la dec</w:t>
      </w:r>
      <w:r w:rsidR="005C3F71" w:rsidRPr="00CF5471">
        <w:rPr>
          <w:rFonts w:ascii="Arial" w:eastAsia="Times New Roman" w:hAnsi="Arial" w:cs="Arial"/>
          <w:color w:val="000000"/>
          <w:sz w:val="24"/>
          <w:szCs w:val="24"/>
          <w:lang w:val="es-ES_tradnl" w:eastAsia="es-CO"/>
        </w:rPr>
        <w:t>laración juramentada que verse sobre la</w:t>
      </w:r>
      <w:r w:rsidR="008F6D99" w:rsidRPr="00CF5471">
        <w:rPr>
          <w:rFonts w:ascii="Arial" w:eastAsia="Times New Roman" w:hAnsi="Arial" w:cs="Arial"/>
          <w:color w:val="000000"/>
          <w:sz w:val="24"/>
          <w:szCs w:val="24"/>
          <w:lang w:val="es-ES_tradnl" w:eastAsia="es-CO"/>
        </w:rPr>
        <w:t xml:space="preserve"> carencia de capacidad económica para sufragar los gastos de </w:t>
      </w:r>
      <w:r w:rsidR="005C3F71" w:rsidRPr="00CF5471">
        <w:rPr>
          <w:rFonts w:ascii="Arial" w:eastAsia="Times New Roman" w:hAnsi="Arial" w:cs="Arial"/>
          <w:color w:val="000000"/>
          <w:sz w:val="24"/>
          <w:szCs w:val="24"/>
          <w:lang w:val="es-ES_tradnl" w:eastAsia="es-CO"/>
        </w:rPr>
        <w:t>matrícula</w:t>
      </w:r>
      <w:r w:rsidR="0034498A">
        <w:rPr>
          <w:rFonts w:ascii="Arial" w:eastAsia="Times New Roman" w:hAnsi="Arial" w:cs="Arial"/>
          <w:color w:val="000000"/>
          <w:sz w:val="24"/>
          <w:szCs w:val="24"/>
          <w:lang w:val="es-ES_tradnl" w:eastAsia="es-CO"/>
        </w:rPr>
        <w:t xml:space="preserve"> por parte del estudiante o su acudiente</w:t>
      </w:r>
      <w:r w:rsidR="005C3F71" w:rsidRPr="00CF5471">
        <w:rPr>
          <w:rFonts w:ascii="Arial" w:eastAsia="Times New Roman" w:hAnsi="Arial" w:cs="Arial"/>
          <w:color w:val="000000"/>
          <w:sz w:val="24"/>
          <w:szCs w:val="24"/>
          <w:lang w:val="es-ES_tradnl" w:eastAsia="es-CO"/>
        </w:rPr>
        <w:t>. En todo caso, el plazo mínimo para efectuar el pago de la matricula ordinaria no podrá ser inferior a 15 días desde la entrega del respectivo recibo de pago</w:t>
      </w:r>
    </w:p>
    <w:p w:rsidR="004C4F80" w:rsidRPr="00CF5471" w:rsidRDefault="00FA6C3F" w:rsidP="00500BE4">
      <w:pPr>
        <w:spacing w:after="57" w:line="360" w:lineRule="auto"/>
        <w:ind w:firstLine="283"/>
        <w:jc w:val="both"/>
        <w:textAlignment w:val="center"/>
        <w:rPr>
          <w:rFonts w:ascii="Arial" w:eastAsia="Times New Roman" w:hAnsi="Arial" w:cs="Arial"/>
          <w:sz w:val="24"/>
          <w:szCs w:val="24"/>
          <w:lang w:eastAsia="es-CO"/>
        </w:rPr>
      </w:pPr>
      <w:r w:rsidRPr="00CF5471">
        <w:rPr>
          <w:rFonts w:ascii="Arial" w:eastAsia="Times New Roman" w:hAnsi="Arial" w:cs="Arial"/>
          <w:color w:val="000000"/>
          <w:sz w:val="24"/>
          <w:szCs w:val="24"/>
          <w:lang w:val="es-ES_tradnl" w:eastAsia="es-CO"/>
        </w:rPr>
        <w:t>Parágrafo 4</w:t>
      </w:r>
      <w:r w:rsidR="004C4F80" w:rsidRPr="00CF5471">
        <w:rPr>
          <w:rFonts w:ascii="Arial" w:eastAsia="Times New Roman" w:hAnsi="Arial" w:cs="Arial"/>
          <w:color w:val="000000"/>
          <w:sz w:val="24"/>
          <w:szCs w:val="24"/>
          <w:lang w:val="es-ES_tradnl" w:eastAsia="es-CO"/>
        </w:rPr>
        <w:t>°. El Gobierno nacional queda facultado</w:t>
      </w:r>
      <w:r w:rsidR="0040345E">
        <w:rPr>
          <w:rFonts w:ascii="Arial" w:eastAsia="Times New Roman" w:hAnsi="Arial" w:cs="Arial"/>
          <w:color w:val="000000"/>
          <w:sz w:val="24"/>
          <w:szCs w:val="24"/>
          <w:lang w:val="es-ES_tradnl" w:eastAsia="es-CO"/>
        </w:rPr>
        <w:t>, a partir de la promulgación de la presente ley</w:t>
      </w:r>
      <w:r w:rsidR="004C4F80" w:rsidRPr="00CF5471">
        <w:rPr>
          <w:rFonts w:ascii="Arial" w:eastAsia="Times New Roman" w:hAnsi="Arial" w:cs="Arial"/>
          <w:color w:val="000000"/>
          <w:sz w:val="24"/>
          <w:szCs w:val="24"/>
          <w:lang w:val="es-ES_tradnl" w:eastAsia="es-CO"/>
        </w:rPr>
        <w:t xml:space="preserve"> por un término de tres (3) meses para:</w:t>
      </w:r>
    </w:p>
    <w:p w:rsidR="004C4F80" w:rsidRPr="00CF5471" w:rsidRDefault="004C4F80" w:rsidP="00500BE4">
      <w:pPr>
        <w:pStyle w:val="Prrafodelista"/>
        <w:numPr>
          <w:ilvl w:val="0"/>
          <w:numId w:val="1"/>
        </w:numPr>
        <w:spacing w:after="57" w:line="360" w:lineRule="auto"/>
        <w:jc w:val="both"/>
        <w:textAlignment w:val="center"/>
        <w:rPr>
          <w:rFonts w:ascii="Arial" w:eastAsia="Times New Roman" w:hAnsi="Arial" w:cs="Arial"/>
          <w:sz w:val="24"/>
          <w:szCs w:val="24"/>
          <w:lang w:eastAsia="es-CO"/>
        </w:rPr>
      </w:pPr>
      <w:r w:rsidRPr="00CF5471">
        <w:rPr>
          <w:rFonts w:ascii="Arial" w:eastAsia="Times New Roman" w:hAnsi="Arial" w:cs="Arial"/>
          <w:color w:val="000000"/>
          <w:sz w:val="24"/>
          <w:szCs w:val="24"/>
          <w:lang w:val="es-ES_tradnl" w:eastAsia="es-CO"/>
        </w:rPr>
        <w:t xml:space="preserve">Fijar las sanciones a las instituciones de educación superior que contraríen las normas aquí </w:t>
      </w:r>
      <w:r w:rsidR="005C3F71" w:rsidRPr="00CF5471">
        <w:rPr>
          <w:rFonts w:ascii="Arial" w:eastAsia="Times New Roman" w:hAnsi="Arial" w:cs="Arial"/>
          <w:color w:val="000000"/>
          <w:sz w:val="24"/>
          <w:szCs w:val="24"/>
          <w:lang w:val="es-ES_tradnl" w:eastAsia="es-CO"/>
        </w:rPr>
        <w:t>estableci</w:t>
      </w:r>
      <w:r w:rsidR="001038C1">
        <w:rPr>
          <w:rFonts w:ascii="Arial" w:eastAsia="Times New Roman" w:hAnsi="Arial" w:cs="Arial"/>
          <w:color w:val="000000"/>
          <w:sz w:val="24"/>
          <w:szCs w:val="24"/>
          <w:lang w:val="es-ES_tradnl" w:eastAsia="es-CO"/>
        </w:rPr>
        <w:t>das.</w:t>
      </w:r>
    </w:p>
    <w:p w:rsidR="001038C1" w:rsidRDefault="001038C1" w:rsidP="00500BE4">
      <w:pPr>
        <w:spacing w:after="57" w:line="360" w:lineRule="auto"/>
        <w:ind w:firstLine="283"/>
        <w:jc w:val="both"/>
        <w:textAlignment w:val="center"/>
        <w:rPr>
          <w:rFonts w:ascii="Arial" w:eastAsia="Times New Roman" w:hAnsi="Arial" w:cs="Arial"/>
          <w:color w:val="000000"/>
          <w:sz w:val="24"/>
          <w:szCs w:val="24"/>
          <w:lang w:eastAsia="es-CO"/>
        </w:rPr>
      </w:pPr>
    </w:p>
    <w:p w:rsidR="004C4F80" w:rsidRPr="00CF5471" w:rsidRDefault="004C4F80" w:rsidP="00500BE4">
      <w:pPr>
        <w:spacing w:after="57" w:line="360" w:lineRule="auto"/>
        <w:ind w:firstLine="283"/>
        <w:jc w:val="both"/>
        <w:textAlignment w:val="center"/>
        <w:rPr>
          <w:rFonts w:ascii="Arial" w:eastAsia="Times New Roman" w:hAnsi="Arial" w:cs="Arial"/>
          <w:sz w:val="24"/>
          <w:szCs w:val="24"/>
          <w:lang w:eastAsia="es-CO"/>
        </w:rPr>
      </w:pPr>
      <w:r w:rsidRPr="00CF5471">
        <w:rPr>
          <w:rFonts w:ascii="Arial" w:eastAsia="Times New Roman" w:hAnsi="Arial" w:cs="Arial"/>
          <w:color w:val="000000"/>
          <w:sz w:val="24"/>
          <w:szCs w:val="24"/>
          <w:lang w:val="es-ES_tradnl" w:eastAsia="es-CO"/>
        </w:rPr>
        <w:t>Artículo 2°.</w:t>
      </w:r>
      <w:r w:rsidRPr="00CF5471">
        <w:rPr>
          <w:rFonts w:ascii="Arial" w:eastAsia="Times New Roman" w:hAnsi="Arial" w:cs="Arial"/>
          <w:b/>
          <w:bCs/>
          <w:color w:val="000000"/>
          <w:sz w:val="24"/>
          <w:szCs w:val="24"/>
          <w:lang w:val="es-ES_tradnl" w:eastAsia="es-CO"/>
        </w:rPr>
        <w:t> </w:t>
      </w:r>
      <w:r w:rsidRPr="00CF5471">
        <w:rPr>
          <w:rFonts w:ascii="Arial" w:eastAsia="Times New Roman" w:hAnsi="Arial" w:cs="Arial"/>
          <w:color w:val="000000"/>
          <w:sz w:val="24"/>
          <w:szCs w:val="24"/>
          <w:lang w:val="es-ES_tradnl" w:eastAsia="es-CO"/>
        </w:rPr>
        <w:t>La presente ley r</w:t>
      </w:r>
      <w:r w:rsidR="001038C1">
        <w:rPr>
          <w:rFonts w:ascii="Arial" w:eastAsia="Times New Roman" w:hAnsi="Arial" w:cs="Arial"/>
          <w:color w:val="000000"/>
          <w:sz w:val="24"/>
          <w:szCs w:val="24"/>
          <w:lang w:val="es-ES_tradnl" w:eastAsia="es-CO"/>
        </w:rPr>
        <w:t xml:space="preserve">ige a partir de su promulgación y deroga todas las disposiciones que le sean contrarias </w:t>
      </w:r>
    </w:p>
    <w:p w:rsidR="004C4F80" w:rsidRPr="00CF5471" w:rsidRDefault="004C4F80" w:rsidP="00500BE4">
      <w:pPr>
        <w:spacing w:after="57" w:line="360" w:lineRule="auto"/>
        <w:ind w:firstLine="283"/>
        <w:jc w:val="both"/>
        <w:textAlignment w:val="center"/>
        <w:rPr>
          <w:rFonts w:ascii="Arial" w:eastAsia="Times New Roman" w:hAnsi="Arial" w:cs="Arial"/>
          <w:sz w:val="24"/>
          <w:szCs w:val="24"/>
          <w:lang w:eastAsia="es-CO"/>
        </w:rPr>
      </w:pPr>
      <w:r w:rsidRPr="00CF5471">
        <w:rPr>
          <w:rFonts w:ascii="Arial" w:eastAsia="Times New Roman" w:hAnsi="Arial" w:cs="Arial"/>
          <w:color w:val="000000"/>
          <w:sz w:val="24"/>
          <w:szCs w:val="24"/>
          <w:lang w:val="es-ES_tradnl" w:eastAsia="es-CO"/>
        </w:rPr>
        <w:t>De los honorables Congresistas,</w:t>
      </w:r>
    </w:p>
    <w:p w:rsidR="001038C1" w:rsidRDefault="001038C1" w:rsidP="00500BE4">
      <w:pPr>
        <w:spacing w:after="100" w:line="360" w:lineRule="auto"/>
        <w:jc w:val="right"/>
        <w:rPr>
          <w:rFonts w:ascii="Arial" w:hAnsi="Arial" w:cs="Arial"/>
          <w:b/>
          <w:sz w:val="24"/>
          <w:szCs w:val="24"/>
        </w:rPr>
      </w:pPr>
    </w:p>
    <w:p w:rsidR="00500BE4" w:rsidRDefault="00500BE4" w:rsidP="00500BE4">
      <w:pPr>
        <w:spacing w:after="100" w:line="240" w:lineRule="auto"/>
        <w:contextualSpacing/>
        <w:jc w:val="both"/>
        <w:rPr>
          <w:rFonts w:ascii="Arial" w:hAnsi="Arial" w:cs="Arial"/>
          <w:b/>
          <w:sz w:val="24"/>
          <w:szCs w:val="24"/>
        </w:rPr>
      </w:pPr>
    </w:p>
    <w:p w:rsidR="001D193F" w:rsidRDefault="001D193F" w:rsidP="00500BE4">
      <w:pPr>
        <w:spacing w:after="100" w:line="240" w:lineRule="auto"/>
        <w:contextualSpacing/>
        <w:jc w:val="both"/>
        <w:rPr>
          <w:rFonts w:ascii="Arial" w:hAnsi="Arial" w:cs="Arial"/>
          <w:b/>
          <w:sz w:val="24"/>
          <w:szCs w:val="24"/>
        </w:rPr>
      </w:pPr>
    </w:p>
    <w:p w:rsidR="00500BE4" w:rsidRPr="00500BE4" w:rsidRDefault="001D193F" w:rsidP="00500BE4">
      <w:pPr>
        <w:spacing w:after="100" w:line="240" w:lineRule="auto"/>
        <w:contextualSpacing/>
        <w:jc w:val="both"/>
        <w:rPr>
          <w:rFonts w:ascii="Arial" w:hAnsi="Arial" w:cs="Arial"/>
          <w:b/>
          <w:sz w:val="24"/>
          <w:szCs w:val="24"/>
        </w:rPr>
      </w:pPr>
      <w:r w:rsidRPr="00500BE4">
        <w:rPr>
          <w:rFonts w:ascii="Arial" w:hAnsi="Arial" w:cs="Arial"/>
          <w:b/>
          <w:sz w:val="24"/>
          <w:szCs w:val="24"/>
        </w:rPr>
        <w:t>MILENE JARAVA DÍAZ</w:t>
      </w:r>
    </w:p>
    <w:p w:rsidR="00500BE4" w:rsidRPr="00500BE4" w:rsidRDefault="00500BE4" w:rsidP="00500BE4">
      <w:pPr>
        <w:spacing w:after="100" w:line="240" w:lineRule="auto"/>
        <w:contextualSpacing/>
        <w:jc w:val="both"/>
        <w:rPr>
          <w:rFonts w:ascii="Arial" w:hAnsi="Arial" w:cs="Arial"/>
          <w:sz w:val="24"/>
          <w:szCs w:val="24"/>
        </w:rPr>
      </w:pPr>
      <w:r w:rsidRPr="00500BE4">
        <w:rPr>
          <w:rFonts w:ascii="Arial" w:hAnsi="Arial" w:cs="Arial"/>
          <w:sz w:val="24"/>
          <w:szCs w:val="24"/>
        </w:rPr>
        <w:t xml:space="preserve">Representante a la Cámara </w:t>
      </w:r>
    </w:p>
    <w:p w:rsidR="00500BE4" w:rsidRPr="00500BE4" w:rsidRDefault="00500BE4" w:rsidP="00500BE4">
      <w:pPr>
        <w:spacing w:after="100" w:line="360" w:lineRule="auto"/>
        <w:jc w:val="both"/>
        <w:rPr>
          <w:rFonts w:ascii="Arial" w:eastAsia="Times New Roman" w:hAnsi="Arial" w:cs="Arial"/>
          <w:bCs/>
          <w:sz w:val="24"/>
          <w:szCs w:val="24"/>
          <w:lang w:eastAsia="es-CO"/>
        </w:rPr>
      </w:pPr>
      <w:r w:rsidRPr="00500BE4">
        <w:rPr>
          <w:rFonts w:ascii="Arial" w:eastAsia="Times New Roman" w:hAnsi="Arial" w:cs="Arial"/>
          <w:bCs/>
          <w:sz w:val="24"/>
          <w:szCs w:val="24"/>
          <w:lang w:eastAsia="es-CO"/>
        </w:rPr>
        <w:t>Departamento de Sucre</w:t>
      </w:r>
    </w:p>
    <w:p w:rsidR="00500BE4" w:rsidRDefault="00500BE4" w:rsidP="00500BE4">
      <w:pPr>
        <w:spacing w:after="57" w:line="360" w:lineRule="auto"/>
        <w:ind w:firstLine="283"/>
        <w:jc w:val="center"/>
        <w:textAlignment w:val="center"/>
        <w:rPr>
          <w:rFonts w:ascii="Arial" w:hAnsi="Arial" w:cs="Arial"/>
          <w:b/>
          <w:sz w:val="24"/>
          <w:szCs w:val="24"/>
        </w:rPr>
      </w:pPr>
    </w:p>
    <w:p w:rsidR="00500BE4" w:rsidRDefault="00500BE4" w:rsidP="001D193F">
      <w:pPr>
        <w:spacing w:after="57" w:line="360" w:lineRule="auto"/>
        <w:jc w:val="both"/>
        <w:textAlignment w:val="center"/>
        <w:rPr>
          <w:rFonts w:ascii="Arial" w:hAnsi="Arial" w:cs="Arial"/>
          <w:b/>
          <w:sz w:val="24"/>
          <w:szCs w:val="24"/>
        </w:rPr>
      </w:pPr>
    </w:p>
    <w:p w:rsidR="001D193F" w:rsidRDefault="001D193F" w:rsidP="001D193F">
      <w:pPr>
        <w:spacing w:after="57" w:line="360" w:lineRule="auto"/>
        <w:jc w:val="both"/>
        <w:textAlignment w:val="center"/>
        <w:rPr>
          <w:rFonts w:ascii="Arial" w:eastAsia="Times New Roman" w:hAnsi="Arial" w:cs="Arial"/>
          <w:b/>
          <w:bCs/>
          <w:color w:val="000000"/>
          <w:sz w:val="24"/>
          <w:szCs w:val="24"/>
          <w:lang w:val="es-ES_tradnl" w:eastAsia="es-CO"/>
        </w:rPr>
      </w:pPr>
    </w:p>
    <w:p w:rsidR="001D193F" w:rsidRDefault="001D193F" w:rsidP="001D193F">
      <w:pPr>
        <w:spacing w:after="57" w:line="360" w:lineRule="auto"/>
        <w:jc w:val="center"/>
        <w:textAlignment w:val="center"/>
        <w:rPr>
          <w:rFonts w:ascii="Arial" w:eastAsia="Times New Roman" w:hAnsi="Arial" w:cs="Arial"/>
          <w:b/>
          <w:bCs/>
          <w:color w:val="000000"/>
          <w:sz w:val="24"/>
          <w:szCs w:val="24"/>
          <w:lang w:val="es-ES_tradnl" w:eastAsia="es-CO"/>
        </w:rPr>
      </w:pPr>
    </w:p>
    <w:p w:rsidR="001D193F" w:rsidRDefault="001D193F" w:rsidP="001D193F">
      <w:pPr>
        <w:spacing w:after="57" w:line="360" w:lineRule="auto"/>
        <w:jc w:val="center"/>
        <w:textAlignment w:val="center"/>
        <w:rPr>
          <w:rFonts w:ascii="Arial" w:eastAsia="Times New Roman" w:hAnsi="Arial" w:cs="Arial"/>
          <w:b/>
          <w:bCs/>
          <w:color w:val="000000"/>
          <w:sz w:val="24"/>
          <w:szCs w:val="24"/>
          <w:lang w:val="es-ES_tradnl" w:eastAsia="es-CO"/>
        </w:rPr>
      </w:pPr>
    </w:p>
    <w:p w:rsidR="001D193F" w:rsidRDefault="001D193F" w:rsidP="001D193F">
      <w:pPr>
        <w:spacing w:after="57" w:line="360" w:lineRule="auto"/>
        <w:textAlignment w:val="center"/>
        <w:rPr>
          <w:rFonts w:ascii="Arial" w:eastAsia="Times New Roman" w:hAnsi="Arial" w:cs="Arial"/>
          <w:b/>
          <w:bCs/>
          <w:color w:val="000000"/>
          <w:sz w:val="24"/>
          <w:szCs w:val="24"/>
          <w:lang w:val="es-ES_tradnl" w:eastAsia="es-CO"/>
        </w:rPr>
      </w:pPr>
    </w:p>
    <w:p w:rsidR="001D193F" w:rsidRDefault="001D193F" w:rsidP="001D193F">
      <w:pPr>
        <w:spacing w:after="57" w:line="360" w:lineRule="auto"/>
        <w:textAlignment w:val="center"/>
        <w:rPr>
          <w:rFonts w:ascii="Arial" w:eastAsia="Times New Roman" w:hAnsi="Arial" w:cs="Arial"/>
          <w:b/>
          <w:bCs/>
          <w:color w:val="000000"/>
          <w:sz w:val="24"/>
          <w:szCs w:val="24"/>
          <w:lang w:val="es-ES_tradnl" w:eastAsia="es-CO"/>
        </w:rPr>
      </w:pPr>
    </w:p>
    <w:p w:rsidR="001D193F" w:rsidRDefault="001D193F" w:rsidP="001D193F">
      <w:pPr>
        <w:spacing w:after="57" w:line="360" w:lineRule="auto"/>
        <w:jc w:val="center"/>
        <w:textAlignment w:val="center"/>
        <w:rPr>
          <w:rFonts w:ascii="Arial" w:eastAsia="Times New Roman" w:hAnsi="Arial" w:cs="Arial"/>
          <w:b/>
          <w:bCs/>
          <w:color w:val="000000"/>
          <w:sz w:val="24"/>
          <w:szCs w:val="24"/>
          <w:lang w:val="es-ES_tradnl" w:eastAsia="es-CO"/>
        </w:rPr>
      </w:pPr>
    </w:p>
    <w:p w:rsidR="004924D9" w:rsidRDefault="004924D9" w:rsidP="004924D9">
      <w:pPr>
        <w:spacing w:after="100" w:line="240" w:lineRule="auto"/>
        <w:contextualSpacing/>
        <w:jc w:val="center"/>
        <w:rPr>
          <w:rFonts w:ascii="Arial" w:eastAsia="Times New Roman" w:hAnsi="Arial" w:cs="Arial"/>
          <w:b/>
          <w:bCs/>
          <w:sz w:val="24"/>
          <w:szCs w:val="24"/>
          <w:lang w:eastAsia="es-CO"/>
        </w:rPr>
      </w:pPr>
    </w:p>
    <w:p w:rsidR="004924D9" w:rsidRPr="00500BE4" w:rsidRDefault="004924D9" w:rsidP="004924D9">
      <w:pPr>
        <w:spacing w:after="100" w:line="240" w:lineRule="auto"/>
        <w:contextualSpacing/>
        <w:jc w:val="center"/>
        <w:rPr>
          <w:rFonts w:ascii="Arial" w:eastAsia="Times New Roman" w:hAnsi="Arial" w:cs="Arial"/>
          <w:b/>
          <w:sz w:val="24"/>
          <w:szCs w:val="24"/>
          <w:lang w:eastAsia="es-CO"/>
        </w:rPr>
      </w:pPr>
      <w:r w:rsidRPr="00500BE4">
        <w:rPr>
          <w:rFonts w:ascii="Arial" w:eastAsia="Times New Roman" w:hAnsi="Arial" w:cs="Arial"/>
          <w:b/>
          <w:bCs/>
          <w:sz w:val="24"/>
          <w:szCs w:val="24"/>
          <w:lang w:eastAsia="es-CO"/>
        </w:rPr>
        <w:t>PROYECTO DE LEY N°      DE 2018 CÁMARA.</w:t>
      </w:r>
    </w:p>
    <w:p w:rsidR="004924D9" w:rsidRPr="00500BE4" w:rsidRDefault="004924D9" w:rsidP="004924D9">
      <w:pPr>
        <w:spacing w:after="0" w:line="240" w:lineRule="auto"/>
        <w:contextualSpacing/>
        <w:jc w:val="center"/>
        <w:rPr>
          <w:rFonts w:ascii="Arial" w:eastAsia="Times New Roman" w:hAnsi="Arial" w:cs="Arial"/>
          <w:b/>
          <w:color w:val="000000"/>
          <w:sz w:val="24"/>
          <w:szCs w:val="24"/>
          <w:lang w:eastAsia="es-CO"/>
        </w:rPr>
      </w:pPr>
      <w:r>
        <w:rPr>
          <w:rFonts w:ascii="Arial" w:eastAsia="Times New Roman" w:hAnsi="Arial" w:cs="Arial"/>
          <w:b/>
          <w:color w:val="000000"/>
          <w:sz w:val="24"/>
          <w:szCs w:val="24"/>
          <w:lang w:eastAsia="es-CO"/>
        </w:rPr>
        <w:t>“</w:t>
      </w:r>
      <w:r w:rsidRPr="00500BE4">
        <w:rPr>
          <w:rFonts w:ascii="Arial" w:eastAsia="Times New Roman" w:hAnsi="Arial" w:cs="Arial"/>
          <w:b/>
          <w:color w:val="000000"/>
          <w:sz w:val="24"/>
          <w:szCs w:val="24"/>
          <w:lang w:eastAsia="es-CO"/>
        </w:rPr>
        <w:t>Por medio del cual se modifica el artículo 122 de la Ley 30 de 1992</w:t>
      </w:r>
      <w:r>
        <w:rPr>
          <w:rFonts w:ascii="Arial" w:eastAsia="Times New Roman" w:hAnsi="Arial" w:cs="Arial"/>
          <w:b/>
          <w:color w:val="000000"/>
          <w:sz w:val="24"/>
          <w:szCs w:val="24"/>
          <w:lang w:eastAsia="es-CO"/>
        </w:rPr>
        <w:t>”</w:t>
      </w:r>
      <w:r w:rsidRPr="00500BE4">
        <w:rPr>
          <w:rFonts w:ascii="Arial" w:eastAsia="Times New Roman" w:hAnsi="Arial" w:cs="Arial"/>
          <w:b/>
          <w:color w:val="000000"/>
          <w:sz w:val="24"/>
          <w:szCs w:val="24"/>
          <w:lang w:eastAsia="es-CO"/>
        </w:rPr>
        <w:t>.</w:t>
      </w:r>
    </w:p>
    <w:p w:rsidR="001D193F" w:rsidRDefault="001D193F" w:rsidP="001D193F">
      <w:pPr>
        <w:spacing w:after="57" w:line="360" w:lineRule="auto"/>
        <w:jc w:val="center"/>
        <w:textAlignment w:val="center"/>
        <w:rPr>
          <w:rFonts w:ascii="Arial" w:eastAsia="Times New Roman" w:hAnsi="Arial" w:cs="Arial"/>
          <w:b/>
          <w:bCs/>
          <w:color w:val="000000"/>
          <w:sz w:val="24"/>
          <w:szCs w:val="24"/>
          <w:lang w:val="es-ES_tradnl" w:eastAsia="es-CO"/>
        </w:rPr>
      </w:pPr>
    </w:p>
    <w:p w:rsidR="00F6081D" w:rsidRPr="001038C1" w:rsidRDefault="004C4F80" w:rsidP="001D193F">
      <w:pPr>
        <w:spacing w:after="57" w:line="360" w:lineRule="auto"/>
        <w:jc w:val="center"/>
        <w:textAlignment w:val="center"/>
        <w:rPr>
          <w:rFonts w:ascii="Arial" w:eastAsia="Times New Roman" w:hAnsi="Arial" w:cs="Arial"/>
          <w:b/>
          <w:bCs/>
          <w:color w:val="000000"/>
          <w:sz w:val="24"/>
          <w:szCs w:val="24"/>
          <w:lang w:val="es-ES_tradnl" w:eastAsia="es-CO"/>
        </w:rPr>
      </w:pPr>
      <w:r w:rsidRPr="001038C1">
        <w:rPr>
          <w:rFonts w:ascii="Arial" w:eastAsia="Times New Roman" w:hAnsi="Arial" w:cs="Arial"/>
          <w:b/>
          <w:bCs/>
          <w:color w:val="000000"/>
          <w:sz w:val="24"/>
          <w:szCs w:val="24"/>
          <w:lang w:val="es-ES_tradnl" w:eastAsia="es-CO"/>
        </w:rPr>
        <w:t>EXPOSICIÓN DE MOTIVOS</w:t>
      </w:r>
    </w:p>
    <w:p w:rsidR="00F6081D" w:rsidRPr="001038C1" w:rsidRDefault="00317FAA" w:rsidP="001D193F">
      <w:pPr>
        <w:spacing w:after="57" w:line="360" w:lineRule="auto"/>
        <w:jc w:val="both"/>
        <w:textAlignment w:val="center"/>
        <w:rPr>
          <w:rFonts w:ascii="Arial" w:eastAsia="Times New Roman" w:hAnsi="Arial" w:cs="Arial"/>
          <w:bCs/>
          <w:color w:val="000000"/>
          <w:sz w:val="24"/>
          <w:szCs w:val="24"/>
          <w:lang w:val="es-ES_tradnl" w:eastAsia="es-CO"/>
        </w:rPr>
      </w:pPr>
      <w:r w:rsidRPr="001038C1">
        <w:rPr>
          <w:rFonts w:ascii="Arial" w:eastAsia="Times New Roman" w:hAnsi="Arial" w:cs="Arial"/>
          <w:bCs/>
          <w:color w:val="000000"/>
          <w:sz w:val="24"/>
          <w:szCs w:val="24"/>
          <w:lang w:val="es-ES_tradnl" w:eastAsia="es-CO"/>
        </w:rPr>
        <w:t xml:space="preserve">El presente proyecto de ley se erige como medida para combatir un flagelo que viene afectando directamente a estudiantes de las universidades públicas y privadas, el cual es la deserción estudiantil. La base de todo el proyecto de ley viene dada por el derecho a la educación superior, mismo que fuera ampliamente decantado por el honorable tribunal constitucional, ello en los siguientes términos: </w:t>
      </w:r>
    </w:p>
    <w:p w:rsidR="00317FAA" w:rsidRPr="001038C1" w:rsidRDefault="00317FAA" w:rsidP="00500BE4">
      <w:pPr>
        <w:spacing w:after="57" w:line="360" w:lineRule="auto"/>
        <w:ind w:firstLine="283"/>
        <w:jc w:val="center"/>
        <w:textAlignment w:val="center"/>
        <w:rPr>
          <w:rFonts w:ascii="Arial" w:eastAsia="Times New Roman" w:hAnsi="Arial" w:cs="Arial"/>
          <w:bCs/>
          <w:color w:val="000000"/>
          <w:sz w:val="24"/>
          <w:szCs w:val="24"/>
          <w:lang w:val="es-ES_tradnl" w:eastAsia="es-CO"/>
        </w:rPr>
      </w:pPr>
    </w:p>
    <w:p w:rsidR="00317FAA" w:rsidRPr="001038C1" w:rsidRDefault="00317FAA" w:rsidP="00500BE4">
      <w:pPr>
        <w:shd w:val="clear" w:color="auto" w:fill="FFFFFF"/>
        <w:spacing w:after="0" w:line="360" w:lineRule="auto"/>
        <w:ind w:left="708"/>
        <w:jc w:val="both"/>
        <w:textAlignment w:val="baseline"/>
        <w:rPr>
          <w:rFonts w:ascii="Arial" w:eastAsia="Times New Roman" w:hAnsi="Arial" w:cs="Arial"/>
          <w:i/>
          <w:iCs/>
          <w:color w:val="2D2D2D"/>
          <w:sz w:val="24"/>
          <w:szCs w:val="24"/>
          <w:bdr w:val="none" w:sz="0" w:space="0" w:color="auto" w:frame="1"/>
          <w:lang w:eastAsia="es-CO"/>
        </w:rPr>
      </w:pPr>
      <w:r w:rsidRPr="001038C1">
        <w:rPr>
          <w:rFonts w:ascii="Arial" w:eastAsia="Times New Roman" w:hAnsi="Arial" w:cs="Arial"/>
          <w:b/>
          <w:bCs/>
          <w:color w:val="2D2D2D"/>
          <w:sz w:val="24"/>
          <w:szCs w:val="24"/>
          <w:bdr w:val="none" w:sz="0" w:space="0" w:color="auto" w:frame="1"/>
          <w:lang w:eastAsia="es-CO"/>
        </w:rPr>
        <w:t xml:space="preserve">El derecho a la educación superior </w:t>
      </w:r>
      <w:r w:rsidRPr="00317FAA">
        <w:rPr>
          <w:rFonts w:ascii="Arial" w:eastAsia="Times New Roman" w:hAnsi="Arial" w:cs="Arial"/>
          <w:i/>
          <w:iCs/>
          <w:color w:val="2D2D2D"/>
          <w:sz w:val="24"/>
          <w:szCs w:val="24"/>
          <w:bdr w:val="none" w:sz="0" w:space="0" w:color="auto" w:frame="1"/>
          <w:lang w:eastAsia="es-CO"/>
        </w:rPr>
        <w:t xml:space="preserve">es fundamental y goza de un carácter progresivo. En efecto, su fundamentalidad está dada  por su estrecha relación con la dignidad humana, en su connotación de autonomía individual, ya que su práctica conlleva a la elección de un proyecto de vida y la materialización de otros principios y valores propios del ser humano; y su progresividad la determina: i) la obligación del Estado de adoptar  medidas, en un plazo razonable, para lograr una mayor realización del derecho, de manera que la simple actitud pasiva de éste se opone al principio en mención (aquí encontramos la obligación del Estado de procurar el acceso progresivo de las personas a las Universidades, mediante la adopción de ciertas estrategias, dentro de las cuales encontramos facilitar mecanismos financieros que hagan posible el acceso de las personas a la educación superior, así como la garantía  de que progresivamente el nivel de cupos disponibles para el acceso al servicio se vayan ampliando); (ii) la obligación de no imponer barreras injustificadas sobre determinados grupos vulnerables </w:t>
      </w:r>
      <w:r w:rsidRPr="00317FAA">
        <w:rPr>
          <w:rFonts w:ascii="Arial" w:eastAsia="Times New Roman" w:hAnsi="Arial" w:cs="Arial"/>
          <w:i/>
          <w:iCs/>
          <w:color w:val="2D2D2D"/>
          <w:sz w:val="24"/>
          <w:szCs w:val="24"/>
          <w:bdr w:val="none" w:sz="0" w:space="0" w:color="auto" w:frame="1"/>
          <w:lang w:eastAsia="es-CO"/>
        </w:rPr>
        <w:lastRenderedPageBreak/>
        <w:t>y (iii) la prohibición de adoptar medidas regresivas para la eficacia del derecho concernido</w:t>
      </w:r>
      <w:r w:rsidR="009266C7" w:rsidRPr="001038C1">
        <w:rPr>
          <w:rStyle w:val="Refdenotaalpie"/>
          <w:rFonts w:ascii="Arial" w:eastAsia="Times New Roman" w:hAnsi="Arial" w:cs="Arial"/>
          <w:i/>
          <w:iCs/>
          <w:color w:val="2D2D2D"/>
          <w:sz w:val="24"/>
          <w:szCs w:val="24"/>
          <w:bdr w:val="none" w:sz="0" w:space="0" w:color="auto" w:frame="1"/>
          <w:lang w:eastAsia="es-CO"/>
        </w:rPr>
        <w:footnoteReference w:id="1"/>
      </w:r>
      <w:r w:rsidRPr="00317FAA">
        <w:rPr>
          <w:rFonts w:ascii="Arial" w:eastAsia="Times New Roman" w:hAnsi="Arial" w:cs="Arial"/>
          <w:i/>
          <w:iCs/>
          <w:color w:val="2D2D2D"/>
          <w:sz w:val="24"/>
          <w:szCs w:val="24"/>
          <w:bdr w:val="none" w:sz="0" w:space="0" w:color="auto" w:frame="1"/>
          <w:lang w:eastAsia="es-CO"/>
        </w:rPr>
        <w:t>. </w:t>
      </w:r>
    </w:p>
    <w:p w:rsidR="009266C7" w:rsidRPr="001038C1" w:rsidRDefault="009266C7" w:rsidP="00500BE4">
      <w:pPr>
        <w:shd w:val="clear" w:color="auto" w:fill="FFFFFF"/>
        <w:spacing w:after="0" w:line="360" w:lineRule="auto"/>
        <w:jc w:val="both"/>
        <w:textAlignment w:val="baseline"/>
        <w:rPr>
          <w:rFonts w:ascii="Arial" w:eastAsia="Times New Roman" w:hAnsi="Arial" w:cs="Arial"/>
          <w:b/>
          <w:bCs/>
          <w:color w:val="2D2D2D"/>
          <w:sz w:val="24"/>
          <w:szCs w:val="24"/>
          <w:bdr w:val="none" w:sz="0" w:space="0" w:color="auto" w:frame="1"/>
          <w:lang w:eastAsia="es-CO"/>
        </w:rPr>
      </w:pPr>
    </w:p>
    <w:p w:rsidR="009266C7" w:rsidRPr="001038C1" w:rsidRDefault="009266C7" w:rsidP="00500BE4">
      <w:pPr>
        <w:shd w:val="clear" w:color="auto" w:fill="FFFFFF"/>
        <w:spacing w:after="0" w:line="360" w:lineRule="auto"/>
        <w:jc w:val="both"/>
        <w:textAlignment w:val="baseline"/>
        <w:rPr>
          <w:rFonts w:ascii="Arial" w:eastAsia="Times New Roman" w:hAnsi="Arial" w:cs="Arial"/>
          <w:bCs/>
          <w:color w:val="2D2D2D"/>
          <w:sz w:val="24"/>
          <w:szCs w:val="24"/>
          <w:bdr w:val="none" w:sz="0" w:space="0" w:color="auto" w:frame="1"/>
          <w:lang w:eastAsia="es-CO"/>
        </w:rPr>
      </w:pPr>
      <w:r w:rsidRPr="001038C1">
        <w:rPr>
          <w:rFonts w:ascii="Arial" w:eastAsia="Times New Roman" w:hAnsi="Arial" w:cs="Arial"/>
          <w:bCs/>
          <w:color w:val="2D2D2D"/>
          <w:sz w:val="24"/>
          <w:szCs w:val="24"/>
          <w:bdr w:val="none" w:sz="0" w:space="0" w:color="auto" w:frame="1"/>
          <w:lang w:eastAsia="es-CO"/>
        </w:rPr>
        <w:t>De manera que, a la luz de la anterior cita jurisprudencial, el presente proyecto de ley es una exigencia hacia el Estado colombiano, en el sentido de adoptar medidas que eviten la deserción de estudiantes del sistema de educación superior, esto es posible luego de identificar la problemática y establecer sus causas.</w:t>
      </w:r>
    </w:p>
    <w:p w:rsidR="009266C7" w:rsidRPr="001038C1" w:rsidRDefault="009266C7" w:rsidP="00500BE4">
      <w:pPr>
        <w:shd w:val="clear" w:color="auto" w:fill="FFFFFF"/>
        <w:spacing w:after="0" w:line="360" w:lineRule="auto"/>
        <w:jc w:val="both"/>
        <w:textAlignment w:val="baseline"/>
        <w:rPr>
          <w:rFonts w:ascii="Arial" w:eastAsia="Times New Roman" w:hAnsi="Arial" w:cs="Arial"/>
          <w:bCs/>
          <w:color w:val="2D2D2D"/>
          <w:sz w:val="24"/>
          <w:szCs w:val="24"/>
          <w:bdr w:val="none" w:sz="0" w:space="0" w:color="auto" w:frame="1"/>
          <w:lang w:eastAsia="es-CO"/>
        </w:rPr>
      </w:pPr>
    </w:p>
    <w:p w:rsidR="009266C7" w:rsidRPr="001038C1" w:rsidRDefault="0054551F" w:rsidP="00500BE4">
      <w:pPr>
        <w:shd w:val="clear" w:color="auto" w:fill="FFFFFF"/>
        <w:spacing w:after="0" w:line="360" w:lineRule="auto"/>
        <w:jc w:val="both"/>
        <w:textAlignment w:val="baseline"/>
        <w:rPr>
          <w:rFonts w:ascii="Arial" w:eastAsia="Times New Roman" w:hAnsi="Arial" w:cs="Arial"/>
          <w:b/>
          <w:bCs/>
          <w:color w:val="2D2D2D"/>
          <w:sz w:val="24"/>
          <w:szCs w:val="24"/>
          <w:bdr w:val="none" w:sz="0" w:space="0" w:color="auto" w:frame="1"/>
          <w:lang w:eastAsia="es-CO"/>
        </w:rPr>
      </w:pPr>
      <w:r w:rsidRPr="001038C1">
        <w:rPr>
          <w:rFonts w:ascii="Arial" w:eastAsia="Times New Roman" w:hAnsi="Arial" w:cs="Arial"/>
          <w:b/>
          <w:bCs/>
          <w:color w:val="2D2D2D"/>
          <w:sz w:val="24"/>
          <w:szCs w:val="24"/>
          <w:bdr w:val="none" w:sz="0" w:space="0" w:color="auto" w:frame="1"/>
          <w:lang w:eastAsia="es-CO"/>
        </w:rPr>
        <w:t xml:space="preserve">DE LA DESERCIÓN UNIVERSITARIA </w:t>
      </w:r>
    </w:p>
    <w:p w:rsidR="009266C7" w:rsidRPr="001038C1" w:rsidRDefault="009266C7" w:rsidP="00500BE4">
      <w:pPr>
        <w:shd w:val="clear" w:color="auto" w:fill="FFFFFF"/>
        <w:spacing w:after="0" w:line="360" w:lineRule="auto"/>
        <w:jc w:val="both"/>
        <w:textAlignment w:val="baseline"/>
        <w:rPr>
          <w:rFonts w:ascii="Arial" w:eastAsia="Times New Roman" w:hAnsi="Arial" w:cs="Arial"/>
          <w:bCs/>
          <w:color w:val="2D2D2D"/>
          <w:sz w:val="24"/>
          <w:szCs w:val="24"/>
          <w:bdr w:val="none" w:sz="0" w:space="0" w:color="auto" w:frame="1"/>
          <w:lang w:eastAsia="es-CO"/>
        </w:rPr>
      </w:pPr>
    </w:p>
    <w:p w:rsidR="009266C7" w:rsidRPr="001038C1" w:rsidRDefault="005A563F" w:rsidP="00500BE4">
      <w:pPr>
        <w:shd w:val="clear" w:color="auto" w:fill="FFFFFF"/>
        <w:spacing w:after="0" w:line="360" w:lineRule="auto"/>
        <w:jc w:val="both"/>
        <w:textAlignment w:val="baseline"/>
        <w:rPr>
          <w:rFonts w:ascii="Arial" w:eastAsia="Times New Roman" w:hAnsi="Arial" w:cs="Arial"/>
          <w:bCs/>
          <w:color w:val="2D2D2D"/>
          <w:sz w:val="24"/>
          <w:szCs w:val="24"/>
          <w:bdr w:val="none" w:sz="0" w:space="0" w:color="auto" w:frame="1"/>
          <w:lang w:eastAsia="es-CO"/>
        </w:rPr>
      </w:pPr>
      <w:r w:rsidRPr="001038C1">
        <w:rPr>
          <w:rFonts w:ascii="Arial" w:eastAsia="Times New Roman" w:hAnsi="Arial" w:cs="Arial"/>
          <w:bCs/>
          <w:color w:val="2D2D2D"/>
          <w:sz w:val="24"/>
          <w:szCs w:val="24"/>
          <w:bdr w:val="none" w:sz="0" w:space="0" w:color="auto" w:frame="1"/>
          <w:lang w:eastAsia="es-CO"/>
        </w:rPr>
        <w:t>la deserción es</w:t>
      </w:r>
      <w:r w:rsidR="009266C7" w:rsidRPr="001038C1">
        <w:rPr>
          <w:rFonts w:ascii="Arial" w:eastAsia="Times New Roman" w:hAnsi="Arial" w:cs="Arial"/>
          <w:bCs/>
          <w:color w:val="2D2D2D"/>
          <w:sz w:val="24"/>
          <w:szCs w:val="24"/>
          <w:bdr w:val="none" w:sz="0" w:space="0" w:color="auto" w:frame="1"/>
          <w:lang w:eastAsia="es-CO"/>
        </w:rPr>
        <w:t xml:space="preserve"> una situación a la que se enfrenta un estudiante cuando aspira y no logra concluir su proyecto educativo, considerándose como desertor a aquel individuo que siendo estudiante de una institución de educación superior no presenta actividad académica durante dos semestres académicos consecutivos, lo cual equivale a un año de inactividad académica. En algunas investigaciones este comportamiento se denomina como “primera deserción” (first drop-out) ya que no se puede establecer si pasado este periodo el individuo retomará o no sus estudios o si decidirá iniciar otro programa académico</w:t>
      </w:r>
      <w:r w:rsidRPr="001038C1">
        <w:rPr>
          <w:rStyle w:val="Refdenotaalpie"/>
          <w:rFonts w:ascii="Arial" w:eastAsia="Times New Roman" w:hAnsi="Arial" w:cs="Arial"/>
          <w:bCs/>
          <w:color w:val="2D2D2D"/>
          <w:sz w:val="24"/>
          <w:szCs w:val="24"/>
          <w:bdr w:val="none" w:sz="0" w:space="0" w:color="auto" w:frame="1"/>
          <w:lang w:eastAsia="es-CO"/>
        </w:rPr>
        <w:footnoteReference w:id="2"/>
      </w:r>
      <w:r w:rsidR="009266C7" w:rsidRPr="001038C1">
        <w:rPr>
          <w:rFonts w:ascii="Arial" w:eastAsia="Times New Roman" w:hAnsi="Arial" w:cs="Arial"/>
          <w:bCs/>
          <w:color w:val="2D2D2D"/>
          <w:sz w:val="24"/>
          <w:szCs w:val="24"/>
          <w:bdr w:val="none" w:sz="0" w:space="0" w:color="auto" w:frame="1"/>
          <w:lang w:eastAsia="es-CO"/>
        </w:rPr>
        <w:t>.</w:t>
      </w:r>
      <w:r w:rsidR="00B3351C" w:rsidRPr="001038C1">
        <w:rPr>
          <w:rFonts w:ascii="Arial" w:eastAsia="Times New Roman" w:hAnsi="Arial" w:cs="Arial"/>
          <w:bCs/>
          <w:color w:val="2D2D2D"/>
          <w:sz w:val="24"/>
          <w:szCs w:val="24"/>
          <w:bdr w:val="none" w:sz="0" w:space="0" w:color="auto" w:frame="1"/>
          <w:lang w:eastAsia="es-CO"/>
        </w:rPr>
        <w:t xml:space="preserve"> A partir de este concepto se ha establecido por parte del ministerio de Educación Nacional, una clasificación ampliamente aceptada para efectos de estudio de la problemática que a la hora se inquiere, a saber:</w:t>
      </w:r>
    </w:p>
    <w:p w:rsidR="00B3351C" w:rsidRPr="001038C1" w:rsidRDefault="00B3351C" w:rsidP="00500BE4">
      <w:pPr>
        <w:shd w:val="clear" w:color="auto" w:fill="FFFFFF"/>
        <w:spacing w:after="0" w:line="360" w:lineRule="auto"/>
        <w:jc w:val="both"/>
        <w:textAlignment w:val="baseline"/>
        <w:rPr>
          <w:rFonts w:ascii="Arial" w:hAnsi="Arial" w:cs="Arial"/>
          <w:sz w:val="24"/>
          <w:szCs w:val="24"/>
        </w:rPr>
      </w:pPr>
      <w:r w:rsidRPr="001038C1">
        <w:rPr>
          <w:rFonts w:ascii="Arial" w:hAnsi="Arial" w:cs="Arial"/>
          <w:sz w:val="24"/>
          <w:szCs w:val="24"/>
        </w:rPr>
        <w:t xml:space="preserve">se pueden diferenciar dos tipos de abandono en estudiantes universitarios: uno con respecto al tiempo y otro con respecto al espacio. La deserción con respecto al tiempo se clasifica a su vez en: </w:t>
      </w:r>
    </w:p>
    <w:p w:rsidR="00B3351C" w:rsidRPr="001038C1" w:rsidRDefault="00B3351C" w:rsidP="00500BE4">
      <w:pPr>
        <w:shd w:val="clear" w:color="auto" w:fill="FFFFFF"/>
        <w:spacing w:after="0" w:line="360" w:lineRule="auto"/>
        <w:jc w:val="both"/>
        <w:textAlignment w:val="baseline"/>
        <w:rPr>
          <w:rFonts w:ascii="Arial" w:hAnsi="Arial" w:cs="Arial"/>
          <w:sz w:val="24"/>
          <w:szCs w:val="24"/>
        </w:rPr>
      </w:pPr>
    </w:p>
    <w:p w:rsidR="00B3351C" w:rsidRPr="001038C1" w:rsidRDefault="00B3351C" w:rsidP="00500BE4">
      <w:pPr>
        <w:pStyle w:val="Prrafodelista"/>
        <w:numPr>
          <w:ilvl w:val="0"/>
          <w:numId w:val="2"/>
        </w:numPr>
        <w:shd w:val="clear" w:color="auto" w:fill="FFFFFF"/>
        <w:spacing w:after="0" w:line="360" w:lineRule="auto"/>
        <w:jc w:val="both"/>
        <w:textAlignment w:val="baseline"/>
        <w:rPr>
          <w:rFonts w:ascii="Arial" w:hAnsi="Arial" w:cs="Arial"/>
          <w:sz w:val="24"/>
          <w:szCs w:val="24"/>
        </w:rPr>
      </w:pPr>
      <w:r w:rsidRPr="001038C1">
        <w:rPr>
          <w:rFonts w:ascii="Arial" w:hAnsi="Arial" w:cs="Arial"/>
          <w:sz w:val="24"/>
          <w:szCs w:val="24"/>
        </w:rPr>
        <w:lastRenderedPageBreak/>
        <w:t xml:space="preserve">Deserción precoz: individuo que habiendo sido admitido por la institución de educación superior no se matricula. </w:t>
      </w:r>
    </w:p>
    <w:p w:rsidR="00B3351C" w:rsidRPr="001038C1" w:rsidRDefault="00B3351C" w:rsidP="00500BE4">
      <w:pPr>
        <w:pStyle w:val="Prrafodelista"/>
        <w:shd w:val="clear" w:color="auto" w:fill="FFFFFF"/>
        <w:spacing w:after="0" w:line="360" w:lineRule="auto"/>
        <w:ind w:left="1080"/>
        <w:jc w:val="both"/>
        <w:textAlignment w:val="baseline"/>
        <w:rPr>
          <w:rFonts w:ascii="Arial" w:hAnsi="Arial" w:cs="Arial"/>
          <w:sz w:val="24"/>
          <w:szCs w:val="24"/>
        </w:rPr>
      </w:pPr>
    </w:p>
    <w:p w:rsidR="00B3351C" w:rsidRPr="001038C1" w:rsidRDefault="00B3351C" w:rsidP="00500BE4">
      <w:pPr>
        <w:pStyle w:val="Prrafodelista"/>
        <w:numPr>
          <w:ilvl w:val="0"/>
          <w:numId w:val="2"/>
        </w:numPr>
        <w:shd w:val="clear" w:color="auto" w:fill="FFFFFF"/>
        <w:spacing w:after="0" w:line="360" w:lineRule="auto"/>
        <w:jc w:val="both"/>
        <w:textAlignment w:val="baseline"/>
        <w:rPr>
          <w:rFonts w:ascii="Arial" w:eastAsia="Times New Roman" w:hAnsi="Arial" w:cs="Arial"/>
          <w:bCs/>
          <w:color w:val="2D2D2D"/>
          <w:sz w:val="24"/>
          <w:szCs w:val="24"/>
          <w:bdr w:val="none" w:sz="0" w:space="0" w:color="auto" w:frame="1"/>
          <w:lang w:eastAsia="es-CO"/>
        </w:rPr>
      </w:pPr>
      <w:r w:rsidRPr="001038C1">
        <w:rPr>
          <w:rFonts w:ascii="Arial" w:hAnsi="Arial" w:cs="Arial"/>
          <w:sz w:val="24"/>
          <w:szCs w:val="24"/>
        </w:rPr>
        <w:t xml:space="preserve">Deserción temprana: individuo que abandona sus estudios en los primeros semestres del programa. </w:t>
      </w:r>
    </w:p>
    <w:p w:rsidR="00B3351C" w:rsidRPr="001038C1" w:rsidRDefault="00B3351C" w:rsidP="00500BE4">
      <w:pPr>
        <w:pStyle w:val="Prrafodelista"/>
        <w:shd w:val="clear" w:color="auto" w:fill="FFFFFF"/>
        <w:spacing w:after="0" w:line="360" w:lineRule="auto"/>
        <w:ind w:left="1080"/>
        <w:jc w:val="both"/>
        <w:textAlignment w:val="baseline"/>
        <w:rPr>
          <w:rFonts w:ascii="Arial" w:eastAsia="Times New Roman" w:hAnsi="Arial" w:cs="Arial"/>
          <w:bCs/>
          <w:color w:val="2D2D2D"/>
          <w:sz w:val="24"/>
          <w:szCs w:val="24"/>
          <w:bdr w:val="none" w:sz="0" w:space="0" w:color="auto" w:frame="1"/>
          <w:lang w:eastAsia="es-CO"/>
        </w:rPr>
      </w:pPr>
    </w:p>
    <w:p w:rsidR="00B3351C" w:rsidRPr="001038C1" w:rsidRDefault="00B3351C" w:rsidP="00500BE4">
      <w:pPr>
        <w:pStyle w:val="Prrafodelista"/>
        <w:numPr>
          <w:ilvl w:val="0"/>
          <w:numId w:val="2"/>
        </w:numPr>
        <w:shd w:val="clear" w:color="auto" w:fill="FFFFFF"/>
        <w:spacing w:after="0" w:line="360" w:lineRule="auto"/>
        <w:jc w:val="both"/>
        <w:textAlignment w:val="baseline"/>
        <w:rPr>
          <w:rFonts w:ascii="Arial" w:eastAsia="Times New Roman" w:hAnsi="Arial" w:cs="Arial"/>
          <w:bCs/>
          <w:color w:val="2D2D2D"/>
          <w:sz w:val="24"/>
          <w:szCs w:val="24"/>
          <w:bdr w:val="none" w:sz="0" w:space="0" w:color="auto" w:frame="1"/>
          <w:lang w:eastAsia="es-CO"/>
        </w:rPr>
      </w:pPr>
      <w:r w:rsidRPr="001038C1">
        <w:rPr>
          <w:rFonts w:ascii="Arial" w:hAnsi="Arial" w:cs="Arial"/>
          <w:sz w:val="24"/>
          <w:szCs w:val="24"/>
        </w:rPr>
        <w:t>Deserción tardía: individuo que abandona los estudios en los últimos semestres</w:t>
      </w:r>
      <w:r w:rsidRPr="001038C1">
        <w:rPr>
          <w:rStyle w:val="Refdenotaalpie"/>
          <w:rFonts w:ascii="Arial" w:hAnsi="Arial" w:cs="Arial"/>
          <w:sz w:val="24"/>
          <w:szCs w:val="24"/>
        </w:rPr>
        <w:footnoteReference w:id="3"/>
      </w:r>
      <w:r w:rsidRPr="001038C1">
        <w:rPr>
          <w:rFonts w:ascii="Arial" w:hAnsi="Arial" w:cs="Arial"/>
          <w:sz w:val="24"/>
          <w:szCs w:val="24"/>
        </w:rPr>
        <w:t>.</w:t>
      </w:r>
    </w:p>
    <w:p w:rsidR="001038C1" w:rsidRPr="001038C1" w:rsidRDefault="001038C1" w:rsidP="00500BE4">
      <w:pPr>
        <w:shd w:val="clear" w:color="auto" w:fill="FFFFFF"/>
        <w:spacing w:after="0" w:line="360" w:lineRule="auto"/>
        <w:jc w:val="both"/>
        <w:textAlignment w:val="baseline"/>
        <w:rPr>
          <w:rFonts w:ascii="Arial" w:eastAsia="Times New Roman" w:hAnsi="Arial" w:cs="Arial"/>
          <w:bCs/>
          <w:color w:val="2D2D2D"/>
          <w:sz w:val="24"/>
          <w:szCs w:val="24"/>
          <w:bdr w:val="none" w:sz="0" w:space="0" w:color="auto" w:frame="1"/>
          <w:lang w:eastAsia="es-CO"/>
        </w:rPr>
      </w:pPr>
    </w:p>
    <w:p w:rsidR="00B3351C" w:rsidRPr="001038C1" w:rsidRDefault="0054551F" w:rsidP="00500BE4">
      <w:pPr>
        <w:shd w:val="clear" w:color="auto" w:fill="FFFFFF"/>
        <w:spacing w:after="0" w:line="360" w:lineRule="auto"/>
        <w:jc w:val="both"/>
        <w:textAlignment w:val="baseline"/>
        <w:rPr>
          <w:rFonts w:ascii="Arial" w:eastAsia="Times New Roman" w:hAnsi="Arial" w:cs="Arial"/>
          <w:bCs/>
          <w:color w:val="2D2D2D"/>
          <w:sz w:val="24"/>
          <w:szCs w:val="24"/>
          <w:bdr w:val="none" w:sz="0" w:space="0" w:color="auto" w:frame="1"/>
          <w:lang w:eastAsia="es-CO"/>
        </w:rPr>
      </w:pPr>
      <w:r w:rsidRPr="001038C1">
        <w:rPr>
          <w:rFonts w:ascii="Arial" w:eastAsia="Times New Roman" w:hAnsi="Arial" w:cs="Arial"/>
          <w:bCs/>
          <w:color w:val="2D2D2D"/>
          <w:sz w:val="24"/>
          <w:szCs w:val="24"/>
          <w:bdr w:val="none" w:sz="0" w:space="0" w:color="auto" w:frame="1"/>
          <w:lang w:eastAsia="es-CO"/>
        </w:rPr>
        <w:t>¿Pero cómo se llega a este panorama desolador para el estudiante universitario?</w:t>
      </w:r>
      <w:r w:rsidR="00B3351C" w:rsidRPr="001038C1">
        <w:rPr>
          <w:rFonts w:ascii="Arial" w:eastAsia="Times New Roman" w:hAnsi="Arial" w:cs="Arial"/>
          <w:bCs/>
          <w:color w:val="2D2D2D"/>
          <w:sz w:val="24"/>
          <w:szCs w:val="24"/>
          <w:bdr w:val="none" w:sz="0" w:space="0" w:color="auto" w:frame="1"/>
          <w:lang w:eastAsia="es-CO"/>
        </w:rPr>
        <w:t xml:space="preserve"> Panorama que deja en suspenso miles de proyectos de vida de nuestro país, </w:t>
      </w:r>
      <w:r w:rsidR="009A7164" w:rsidRPr="001038C1">
        <w:rPr>
          <w:rFonts w:ascii="Arial" w:eastAsia="Times New Roman" w:hAnsi="Arial" w:cs="Arial"/>
          <w:bCs/>
          <w:color w:val="2D2D2D"/>
          <w:sz w:val="24"/>
          <w:szCs w:val="24"/>
          <w:bdr w:val="none" w:sz="0" w:space="0" w:color="auto" w:frame="1"/>
          <w:lang w:eastAsia="es-CO"/>
        </w:rPr>
        <w:t>diversas son las causas.</w:t>
      </w:r>
    </w:p>
    <w:p w:rsidR="009A7164" w:rsidRPr="001038C1" w:rsidRDefault="009A7164" w:rsidP="00500BE4">
      <w:pPr>
        <w:shd w:val="clear" w:color="auto" w:fill="FFFFFF"/>
        <w:spacing w:after="0" w:line="360" w:lineRule="auto"/>
        <w:jc w:val="both"/>
        <w:textAlignment w:val="baseline"/>
        <w:rPr>
          <w:rFonts w:ascii="Arial" w:eastAsia="Times New Roman" w:hAnsi="Arial" w:cs="Arial"/>
          <w:bCs/>
          <w:color w:val="2D2D2D"/>
          <w:sz w:val="24"/>
          <w:szCs w:val="24"/>
          <w:bdr w:val="none" w:sz="0" w:space="0" w:color="auto" w:frame="1"/>
          <w:lang w:eastAsia="es-CO"/>
        </w:rPr>
      </w:pPr>
    </w:p>
    <w:p w:rsidR="009A7164" w:rsidRPr="001038C1" w:rsidRDefault="001038C1" w:rsidP="00500BE4">
      <w:pPr>
        <w:shd w:val="clear" w:color="auto" w:fill="FFFFFF"/>
        <w:spacing w:after="0" w:line="360" w:lineRule="auto"/>
        <w:jc w:val="both"/>
        <w:textAlignment w:val="baseline"/>
        <w:rPr>
          <w:rFonts w:ascii="Arial" w:eastAsia="Times New Roman" w:hAnsi="Arial" w:cs="Arial"/>
          <w:b/>
          <w:bCs/>
          <w:color w:val="2D2D2D"/>
          <w:sz w:val="24"/>
          <w:szCs w:val="24"/>
          <w:bdr w:val="none" w:sz="0" w:space="0" w:color="auto" w:frame="1"/>
          <w:lang w:eastAsia="es-CO"/>
        </w:rPr>
      </w:pPr>
      <w:r w:rsidRPr="001038C1">
        <w:rPr>
          <w:rFonts w:ascii="Arial" w:eastAsia="Times New Roman" w:hAnsi="Arial" w:cs="Arial"/>
          <w:b/>
          <w:bCs/>
          <w:color w:val="2D2D2D"/>
          <w:sz w:val="24"/>
          <w:szCs w:val="24"/>
          <w:bdr w:val="none" w:sz="0" w:space="0" w:color="auto" w:frame="1"/>
          <w:lang w:eastAsia="es-CO"/>
        </w:rPr>
        <w:t>CAUSAS DE LA DESERCIÓN</w:t>
      </w:r>
    </w:p>
    <w:p w:rsidR="0054551F" w:rsidRPr="001038C1" w:rsidRDefault="0054551F" w:rsidP="00500BE4">
      <w:pPr>
        <w:shd w:val="clear" w:color="auto" w:fill="FFFFFF"/>
        <w:spacing w:after="0" w:line="360" w:lineRule="auto"/>
        <w:jc w:val="both"/>
        <w:textAlignment w:val="baseline"/>
        <w:rPr>
          <w:rFonts w:ascii="Arial" w:eastAsia="Times New Roman" w:hAnsi="Arial" w:cs="Arial"/>
          <w:b/>
          <w:bCs/>
          <w:color w:val="2D2D2D"/>
          <w:sz w:val="24"/>
          <w:szCs w:val="24"/>
          <w:bdr w:val="none" w:sz="0" w:space="0" w:color="auto" w:frame="1"/>
          <w:lang w:eastAsia="es-CO"/>
        </w:rPr>
      </w:pPr>
    </w:p>
    <w:p w:rsidR="00D1192A" w:rsidRPr="001038C1" w:rsidRDefault="001038C1" w:rsidP="00500BE4">
      <w:pPr>
        <w:shd w:val="clear" w:color="auto" w:fill="FFFFFF"/>
        <w:spacing w:after="0" w:line="360" w:lineRule="auto"/>
        <w:jc w:val="both"/>
        <w:textAlignment w:val="baseline"/>
        <w:rPr>
          <w:rFonts w:ascii="Arial" w:eastAsia="Times New Roman" w:hAnsi="Arial" w:cs="Arial"/>
          <w:bCs/>
          <w:color w:val="2D2D2D"/>
          <w:sz w:val="24"/>
          <w:szCs w:val="24"/>
          <w:bdr w:val="none" w:sz="0" w:space="0" w:color="auto" w:frame="1"/>
          <w:lang w:eastAsia="es-CO"/>
        </w:rPr>
      </w:pPr>
      <w:r w:rsidRPr="001038C1">
        <w:rPr>
          <w:rFonts w:ascii="Arial" w:eastAsia="Times New Roman" w:hAnsi="Arial" w:cs="Arial"/>
          <w:bCs/>
          <w:color w:val="2D2D2D"/>
          <w:sz w:val="24"/>
          <w:szCs w:val="24"/>
          <w:bdr w:val="none" w:sz="0" w:space="0" w:color="auto" w:frame="1"/>
          <w:lang w:eastAsia="es-CO"/>
        </w:rPr>
        <w:t xml:space="preserve">El </w:t>
      </w:r>
      <w:r w:rsidR="009A7164" w:rsidRPr="001038C1">
        <w:rPr>
          <w:rFonts w:ascii="Arial" w:eastAsia="Times New Roman" w:hAnsi="Arial" w:cs="Arial"/>
          <w:bCs/>
          <w:color w:val="2D2D2D"/>
          <w:sz w:val="24"/>
          <w:szCs w:val="24"/>
          <w:bdr w:val="none" w:sz="0" w:space="0" w:color="auto" w:frame="1"/>
          <w:lang w:eastAsia="es-CO"/>
        </w:rPr>
        <w:t>Ministerio de Educación se ha enfocado en combatir la deserción universitaria, y ha catalogado principalmente 5 causas de deserción:</w:t>
      </w:r>
      <w:r w:rsidR="009A7164" w:rsidRPr="001038C1">
        <w:rPr>
          <w:rFonts w:ascii="Arial" w:eastAsia="Times New Roman" w:hAnsi="Arial" w:cs="Arial"/>
          <w:bCs/>
          <w:color w:val="2D2D2D"/>
          <w:sz w:val="24"/>
          <w:szCs w:val="24"/>
          <w:bdr w:val="none" w:sz="0" w:space="0" w:color="auto" w:frame="1"/>
          <w:lang w:eastAsia="es-CO"/>
        </w:rPr>
        <w:br/>
      </w:r>
      <w:r w:rsidR="009A7164" w:rsidRPr="001038C1">
        <w:rPr>
          <w:rFonts w:ascii="Arial" w:eastAsia="Times New Roman" w:hAnsi="Arial" w:cs="Arial"/>
          <w:bCs/>
          <w:color w:val="2D2D2D"/>
          <w:sz w:val="24"/>
          <w:szCs w:val="24"/>
          <w:bdr w:val="none" w:sz="0" w:space="0" w:color="auto" w:frame="1"/>
          <w:lang w:eastAsia="es-CO"/>
        </w:rPr>
        <w:br/>
      </w:r>
      <w:r w:rsidR="009A7164" w:rsidRPr="001038C1">
        <w:rPr>
          <w:rFonts w:ascii="Arial" w:eastAsia="Times New Roman" w:hAnsi="Arial" w:cs="Arial"/>
          <w:b/>
          <w:bCs/>
          <w:color w:val="2D2D2D"/>
          <w:sz w:val="24"/>
          <w:szCs w:val="24"/>
          <w:bdr w:val="none" w:sz="0" w:space="0" w:color="auto" w:frame="1"/>
          <w:lang w:eastAsia="es-CO"/>
        </w:rPr>
        <w:t xml:space="preserve">i) </w:t>
      </w:r>
      <w:r w:rsidR="00D1192A" w:rsidRPr="001038C1">
        <w:rPr>
          <w:rFonts w:ascii="Arial" w:eastAsia="Times New Roman" w:hAnsi="Arial" w:cs="Arial"/>
          <w:b/>
          <w:bCs/>
          <w:color w:val="2D2D2D"/>
          <w:sz w:val="24"/>
          <w:szCs w:val="24"/>
          <w:bdr w:val="none" w:sz="0" w:space="0" w:color="auto" w:frame="1"/>
          <w:lang w:eastAsia="es-CO"/>
        </w:rPr>
        <w:tab/>
      </w:r>
      <w:r w:rsidR="009A7164" w:rsidRPr="001038C1">
        <w:rPr>
          <w:rFonts w:ascii="Arial" w:eastAsia="Times New Roman" w:hAnsi="Arial" w:cs="Arial"/>
          <w:b/>
          <w:bCs/>
          <w:color w:val="2D2D2D"/>
          <w:sz w:val="24"/>
          <w:szCs w:val="24"/>
          <w:bdr w:val="none" w:sz="0" w:space="0" w:color="auto" w:frame="1"/>
          <w:lang w:eastAsia="es-CO"/>
        </w:rPr>
        <w:t>Problemas personales:</w:t>
      </w:r>
      <w:r w:rsidR="009A7164" w:rsidRPr="001038C1">
        <w:rPr>
          <w:rFonts w:ascii="Arial" w:eastAsia="Times New Roman" w:hAnsi="Arial" w:cs="Arial"/>
          <w:bCs/>
          <w:color w:val="2D2D2D"/>
          <w:sz w:val="24"/>
          <w:szCs w:val="24"/>
          <w:bdr w:val="none" w:sz="0" w:space="0" w:color="auto" w:frame="1"/>
          <w:lang w:eastAsia="es-CO"/>
        </w:rPr>
        <w:t xml:space="preserve"> el estudiante experimenta cambios familiares o personales que lo obligan a abandonar el programa en curso.</w:t>
      </w:r>
      <w:r w:rsidR="009A7164" w:rsidRPr="001038C1">
        <w:rPr>
          <w:rFonts w:ascii="Arial" w:eastAsia="Times New Roman" w:hAnsi="Arial" w:cs="Arial"/>
          <w:bCs/>
          <w:color w:val="2D2D2D"/>
          <w:sz w:val="24"/>
          <w:szCs w:val="24"/>
          <w:bdr w:val="none" w:sz="0" w:space="0" w:color="auto" w:frame="1"/>
          <w:lang w:eastAsia="es-CO"/>
        </w:rPr>
        <w:br/>
      </w:r>
    </w:p>
    <w:p w:rsidR="00D1192A" w:rsidRPr="001038C1" w:rsidRDefault="00D1192A" w:rsidP="00500BE4">
      <w:pPr>
        <w:shd w:val="clear" w:color="auto" w:fill="FFFFFF"/>
        <w:spacing w:after="0" w:line="360" w:lineRule="auto"/>
        <w:jc w:val="both"/>
        <w:textAlignment w:val="baseline"/>
        <w:rPr>
          <w:rFonts w:ascii="Arial" w:eastAsia="Times New Roman" w:hAnsi="Arial" w:cs="Arial"/>
          <w:bCs/>
          <w:color w:val="2D2D2D"/>
          <w:sz w:val="24"/>
          <w:szCs w:val="24"/>
          <w:bdr w:val="none" w:sz="0" w:space="0" w:color="auto" w:frame="1"/>
          <w:lang w:eastAsia="es-CO"/>
        </w:rPr>
      </w:pPr>
      <w:r w:rsidRPr="001038C1">
        <w:rPr>
          <w:rFonts w:ascii="Arial" w:eastAsia="Times New Roman" w:hAnsi="Arial" w:cs="Arial"/>
          <w:b/>
          <w:bCs/>
          <w:color w:val="2D2D2D"/>
          <w:sz w:val="24"/>
          <w:szCs w:val="24"/>
          <w:bdr w:val="none" w:sz="0" w:space="0" w:color="auto" w:frame="1"/>
          <w:lang w:eastAsia="es-CO"/>
        </w:rPr>
        <w:t>ii)</w:t>
      </w:r>
      <w:r w:rsidR="009A7164" w:rsidRPr="001038C1">
        <w:rPr>
          <w:rFonts w:ascii="Arial" w:eastAsia="Times New Roman" w:hAnsi="Arial" w:cs="Arial"/>
          <w:b/>
          <w:bCs/>
          <w:color w:val="2D2D2D"/>
          <w:sz w:val="24"/>
          <w:szCs w:val="24"/>
          <w:bdr w:val="none" w:sz="0" w:space="0" w:color="auto" w:frame="1"/>
          <w:lang w:eastAsia="es-CO"/>
        </w:rPr>
        <w:t xml:space="preserve"> </w:t>
      </w:r>
      <w:r w:rsidRPr="001038C1">
        <w:rPr>
          <w:rFonts w:ascii="Arial" w:eastAsia="Times New Roman" w:hAnsi="Arial" w:cs="Arial"/>
          <w:b/>
          <w:bCs/>
          <w:color w:val="2D2D2D"/>
          <w:sz w:val="24"/>
          <w:szCs w:val="24"/>
          <w:bdr w:val="none" w:sz="0" w:space="0" w:color="auto" w:frame="1"/>
          <w:lang w:eastAsia="es-CO"/>
        </w:rPr>
        <w:tab/>
      </w:r>
      <w:r w:rsidR="009A7164" w:rsidRPr="001038C1">
        <w:rPr>
          <w:rFonts w:ascii="Arial" w:eastAsia="Times New Roman" w:hAnsi="Arial" w:cs="Arial"/>
          <w:b/>
          <w:bCs/>
          <w:color w:val="2D2D2D"/>
          <w:sz w:val="24"/>
          <w:szCs w:val="24"/>
          <w:bdr w:val="none" w:sz="0" w:space="0" w:color="auto" w:frame="1"/>
          <w:lang w:eastAsia="es-CO"/>
        </w:rPr>
        <w:t>Socioeconómicos:</w:t>
      </w:r>
      <w:r w:rsidR="009A7164" w:rsidRPr="001038C1">
        <w:rPr>
          <w:rFonts w:ascii="Arial" w:eastAsia="Times New Roman" w:hAnsi="Arial" w:cs="Arial"/>
          <w:bCs/>
          <w:color w:val="2D2D2D"/>
          <w:sz w:val="24"/>
          <w:szCs w:val="24"/>
          <w:bdr w:val="none" w:sz="0" w:space="0" w:color="auto" w:frame="1"/>
          <w:lang w:eastAsia="es-CO"/>
        </w:rPr>
        <w:t xml:space="preserve"> el estudiante presenta problemas financieros para continuar con el pago de l</w:t>
      </w:r>
      <w:r w:rsidRPr="001038C1">
        <w:rPr>
          <w:rFonts w:ascii="Arial" w:eastAsia="Times New Roman" w:hAnsi="Arial" w:cs="Arial"/>
          <w:bCs/>
          <w:color w:val="2D2D2D"/>
          <w:sz w:val="24"/>
          <w:szCs w:val="24"/>
          <w:bdr w:val="none" w:sz="0" w:space="0" w:color="auto" w:frame="1"/>
          <w:lang w:eastAsia="es-CO"/>
        </w:rPr>
        <w:t>a matrícula o la manutención.</w:t>
      </w:r>
      <w:r w:rsidRPr="001038C1">
        <w:rPr>
          <w:rFonts w:ascii="Arial" w:eastAsia="Times New Roman" w:hAnsi="Arial" w:cs="Arial"/>
          <w:bCs/>
          <w:color w:val="2D2D2D"/>
          <w:sz w:val="24"/>
          <w:szCs w:val="24"/>
          <w:bdr w:val="none" w:sz="0" w:space="0" w:color="auto" w:frame="1"/>
          <w:lang w:eastAsia="es-CO"/>
        </w:rPr>
        <w:br/>
      </w:r>
    </w:p>
    <w:p w:rsidR="00D1192A" w:rsidRPr="001038C1" w:rsidRDefault="00D1192A" w:rsidP="00500BE4">
      <w:pPr>
        <w:shd w:val="clear" w:color="auto" w:fill="FFFFFF"/>
        <w:spacing w:after="0" w:line="360" w:lineRule="auto"/>
        <w:jc w:val="both"/>
        <w:textAlignment w:val="baseline"/>
        <w:rPr>
          <w:rFonts w:ascii="Arial" w:eastAsia="Times New Roman" w:hAnsi="Arial" w:cs="Arial"/>
          <w:bCs/>
          <w:color w:val="2D2D2D"/>
          <w:sz w:val="24"/>
          <w:szCs w:val="24"/>
          <w:bdr w:val="none" w:sz="0" w:space="0" w:color="auto" w:frame="1"/>
          <w:lang w:eastAsia="es-CO"/>
        </w:rPr>
      </w:pPr>
      <w:r w:rsidRPr="001038C1">
        <w:rPr>
          <w:rFonts w:ascii="Arial" w:eastAsia="Times New Roman" w:hAnsi="Arial" w:cs="Arial"/>
          <w:b/>
          <w:bCs/>
          <w:color w:val="2D2D2D"/>
          <w:sz w:val="24"/>
          <w:szCs w:val="24"/>
          <w:bdr w:val="none" w:sz="0" w:space="0" w:color="auto" w:frame="1"/>
          <w:lang w:eastAsia="es-CO"/>
        </w:rPr>
        <w:t xml:space="preserve">iii) </w:t>
      </w:r>
      <w:r w:rsidRPr="001038C1">
        <w:rPr>
          <w:rFonts w:ascii="Arial" w:eastAsia="Times New Roman" w:hAnsi="Arial" w:cs="Arial"/>
          <w:b/>
          <w:bCs/>
          <w:color w:val="2D2D2D"/>
          <w:sz w:val="24"/>
          <w:szCs w:val="24"/>
          <w:bdr w:val="none" w:sz="0" w:space="0" w:color="auto" w:frame="1"/>
          <w:lang w:eastAsia="es-CO"/>
        </w:rPr>
        <w:tab/>
      </w:r>
      <w:r w:rsidR="009A7164" w:rsidRPr="001038C1">
        <w:rPr>
          <w:rFonts w:ascii="Arial" w:eastAsia="Times New Roman" w:hAnsi="Arial" w:cs="Arial"/>
          <w:b/>
          <w:bCs/>
          <w:color w:val="2D2D2D"/>
          <w:sz w:val="24"/>
          <w:szCs w:val="24"/>
          <w:bdr w:val="none" w:sz="0" w:space="0" w:color="auto" w:frame="1"/>
          <w:lang w:eastAsia="es-CO"/>
        </w:rPr>
        <w:t>Académico:</w:t>
      </w:r>
      <w:r w:rsidR="009A7164" w:rsidRPr="001038C1">
        <w:rPr>
          <w:rFonts w:ascii="Arial" w:eastAsia="Times New Roman" w:hAnsi="Arial" w:cs="Arial"/>
          <w:bCs/>
          <w:color w:val="2D2D2D"/>
          <w:sz w:val="24"/>
          <w:szCs w:val="24"/>
          <w:bdr w:val="none" w:sz="0" w:space="0" w:color="auto" w:frame="1"/>
          <w:lang w:eastAsia="es-CO"/>
        </w:rPr>
        <w:t xml:space="preserve"> el nivel académico no le permite al estudiante pasar con éxito las asignaturas del plan de estudi</w:t>
      </w:r>
      <w:r w:rsidRPr="001038C1">
        <w:rPr>
          <w:rFonts w:ascii="Arial" w:eastAsia="Times New Roman" w:hAnsi="Arial" w:cs="Arial"/>
          <w:bCs/>
          <w:color w:val="2D2D2D"/>
          <w:sz w:val="24"/>
          <w:szCs w:val="24"/>
          <w:bdr w:val="none" w:sz="0" w:space="0" w:color="auto" w:frame="1"/>
          <w:lang w:eastAsia="es-CO"/>
        </w:rPr>
        <w:t>os de la carrera en curso. </w:t>
      </w:r>
      <w:r w:rsidRPr="001038C1">
        <w:rPr>
          <w:rFonts w:ascii="Arial" w:eastAsia="Times New Roman" w:hAnsi="Arial" w:cs="Arial"/>
          <w:bCs/>
          <w:color w:val="2D2D2D"/>
          <w:sz w:val="24"/>
          <w:szCs w:val="24"/>
          <w:bdr w:val="none" w:sz="0" w:space="0" w:color="auto" w:frame="1"/>
          <w:lang w:eastAsia="es-CO"/>
        </w:rPr>
        <w:br/>
      </w:r>
    </w:p>
    <w:p w:rsidR="00D1192A" w:rsidRPr="001038C1" w:rsidRDefault="00D1192A" w:rsidP="00500BE4">
      <w:pPr>
        <w:shd w:val="clear" w:color="auto" w:fill="FFFFFF"/>
        <w:spacing w:after="0" w:line="360" w:lineRule="auto"/>
        <w:jc w:val="both"/>
        <w:textAlignment w:val="baseline"/>
        <w:rPr>
          <w:rFonts w:ascii="Arial" w:eastAsia="Times New Roman" w:hAnsi="Arial" w:cs="Arial"/>
          <w:bCs/>
          <w:color w:val="2D2D2D"/>
          <w:sz w:val="24"/>
          <w:szCs w:val="24"/>
          <w:bdr w:val="none" w:sz="0" w:space="0" w:color="auto" w:frame="1"/>
          <w:lang w:eastAsia="es-CO"/>
        </w:rPr>
      </w:pPr>
      <w:r w:rsidRPr="001038C1">
        <w:rPr>
          <w:rFonts w:ascii="Arial" w:eastAsia="Times New Roman" w:hAnsi="Arial" w:cs="Arial"/>
          <w:b/>
          <w:bCs/>
          <w:color w:val="2D2D2D"/>
          <w:sz w:val="24"/>
          <w:szCs w:val="24"/>
          <w:bdr w:val="none" w:sz="0" w:space="0" w:color="auto" w:frame="1"/>
          <w:lang w:eastAsia="es-CO"/>
        </w:rPr>
        <w:lastRenderedPageBreak/>
        <w:t xml:space="preserve">iv) </w:t>
      </w:r>
      <w:r w:rsidRPr="001038C1">
        <w:rPr>
          <w:rFonts w:ascii="Arial" w:eastAsia="Times New Roman" w:hAnsi="Arial" w:cs="Arial"/>
          <w:b/>
          <w:bCs/>
          <w:color w:val="2D2D2D"/>
          <w:sz w:val="24"/>
          <w:szCs w:val="24"/>
          <w:bdr w:val="none" w:sz="0" w:space="0" w:color="auto" w:frame="1"/>
          <w:lang w:eastAsia="es-CO"/>
        </w:rPr>
        <w:tab/>
      </w:r>
      <w:r w:rsidR="009A7164" w:rsidRPr="001038C1">
        <w:rPr>
          <w:rFonts w:ascii="Arial" w:eastAsia="Times New Roman" w:hAnsi="Arial" w:cs="Arial"/>
          <w:b/>
          <w:bCs/>
          <w:color w:val="2D2D2D"/>
          <w:sz w:val="24"/>
          <w:szCs w:val="24"/>
          <w:bdr w:val="none" w:sz="0" w:space="0" w:color="auto" w:frame="1"/>
          <w:lang w:eastAsia="es-CO"/>
        </w:rPr>
        <w:t xml:space="preserve">Orientación vocacional: </w:t>
      </w:r>
      <w:r w:rsidR="009A7164" w:rsidRPr="001038C1">
        <w:rPr>
          <w:rFonts w:ascii="Arial" w:eastAsia="Times New Roman" w:hAnsi="Arial" w:cs="Arial"/>
          <w:bCs/>
          <w:color w:val="2D2D2D"/>
          <w:sz w:val="24"/>
          <w:szCs w:val="24"/>
          <w:bdr w:val="none" w:sz="0" w:space="0" w:color="auto" w:frame="1"/>
          <w:lang w:eastAsia="es-CO"/>
        </w:rPr>
        <w:t>el estudiante no conoc</w:t>
      </w:r>
      <w:r w:rsidRPr="001038C1">
        <w:rPr>
          <w:rFonts w:ascii="Arial" w:eastAsia="Times New Roman" w:hAnsi="Arial" w:cs="Arial"/>
          <w:bCs/>
          <w:color w:val="2D2D2D"/>
          <w:sz w:val="24"/>
          <w:szCs w:val="24"/>
          <w:bdr w:val="none" w:sz="0" w:space="0" w:color="auto" w:frame="1"/>
          <w:lang w:eastAsia="es-CO"/>
        </w:rPr>
        <w:t>e sus aptitudes vocacionales.</w:t>
      </w:r>
      <w:r w:rsidRPr="001038C1">
        <w:rPr>
          <w:rFonts w:ascii="Arial" w:eastAsia="Times New Roman" w:hAnsi="Arial" w:cs="Arial"/>
          <w:bCs/>
          <w:color w:val="2D2D2D"/>
          <w:sz w:val="24"/>
          <w:szCs w:val="24"/>
          <w:bdr w:val="none" w:sz="0" w:space="0" w:color="auto" w:frame="1"/>
          <w:lang w:eastAsia="es-CO"/>
        </w:rPr>
        <w:br/>
      </w:r>
    </w:p>
    <w:p w:rsidR="009A7164" w:rsidRPr="001038C1" w:rsidRDefault="00D1192A" w:rsidP="00500BE4">
      <w:pPr>
        <w:shd w:val="clear" w:color="auto" w:fill="FFFFFF"/>
        <w:spacing w:after="0" w:line="360" w:lineRule="auto"/>
        <w:jc w:val="both"/>
        <w:textAlignment w:val="baseline"/>
        <w:rPr>
          <w:rFonts w:ascii="Arial" w:eastAsia="Times New Roman" w:hAnsi="Arial" w:cs="Arial"/>
          <w:bCs/>
          <w:color w:val="2D2D2D"/>
          <w:sz w:val="24"/>
          <w:szCs w:val="24"/>
          <w:bdr w:val="none" w:sz="0" w:space="0" w:color="auto" w:frame="1"/>
          <w:lang w:eastAsia="es-CO"/>
        </w:rPr>
      </w:pPr>
      <w:r w:rsidRPr="001038C1">
        <w:rPr>
          <w:rFonts w:ascii="Arial" w:eastAsia="Times New Roman" w:hAnsi="Arial" w:cs="Arial"/>
          <w:b/>
          <w:bCs/>
          <w:color w:val="2D2D2D"/>
          <w:sz w:val="24"/>
          <w:szCs w:val="24"/>
          <w:bdr w:val="none" w:sz="0" w:space="0" w:color="auto" w:frame="1"/>
          <w:lang w:eastAsia="es-CO"/>
        </w:rPr>
        <w:t xml:space="preserve">v) </w:t>
      </w:r>
      <w:r w:rsidRPr="001038C1">
        <w:rPr>
          <w:rFonts w:ascii="Arial" w:eastAsia="Times New Roman" w:hAnsi="Arial" w:cs="Arial"/>
          <w:b/>
          <w:bCs/>
          <w:color w:val="2D2D2D"/>
          <w:sz w:val="24"/>
          <w:szCs w:val="24"/>
          <w:bdr w:val="none" w:sz="0" w:space="0" w:color="auto" w:frame="1"/>
          <w:lang w:eastAsia="es-CO"/>
        </w:rPr>
        <w:tab/>
      </w:r>
      <w:r w:rsidR="009A7164" w:rsidRPr="001038C1">
        <w:rPr>
          <w:rFonts w:ascii="Arial" w:eastAsia="Times New Roman" w:hAnsi="Arial" w:cs="Arial"/>
          <w:b/>
          <w:bCs/>
          <w:color w:val="2D2D2D"/>
          <w:sz w:val="24"/>
          <w:szCs w:val="24"/>
          <w:bdr w:val="none" w:sz="0" w:space="0" w:color="auto" w:frame="1"/>
          <w:lang w:eastAsia="es-CO"/>
        </w:rPr>
        <w:t>Institucional:</w:t>
      </w:r>
      <w:r w:rsidR="009A7164" w:rsidRPr="001038C1">
        <w:rPr>
          <w:rFonts w:ascii="Arial" w:eastAsia="Times New Roman" w:hAnsi="Arial" w:cs="Arial"/>
          <w:bCs/>
          <w:color w:val="2D2D2D"/>
          <w:sz w:val="24"/>
          <w:szCs w:val="24"/>
          <w:bdr w:val="none" w:sz="0" w:space="0" w:color="auto" w:frame="1"/>
          <w:lang w:eastAsia="es-CO"/>
        </w:rPr>
        <w:t xml:space="preserve"> el estudiante no se identifica con la institución de educación superior (instalaciones, espacios de bienestar universitario, normatividad académica).</w:t>
      </w:r>
      <w:r w:rsidR="009A7164" w:rsidRPr="001038C1">
        <w:rPr>
          <w:rFonts w:ascii="Arial" w:eastAsia="Times New Roman" w:hAnsi="Arial" w:cs="Arial"/>
          <w:bCs/>
          <w:color w:val="2D2D2D"/>
          <w:sz w:val="24"/>
          <w:szCs w:val="24"/>
          <w:bdr w:val="none" w:sz="0" w:space="0" w:color="auto" w:frame="1"/>
          <w:lang w:eastAsia="es-CO"/>
        </w:rPr>
        <w:br/>
      </w:r>
      <w:r w:rsidR="009A7164" w:rsidRPr="001038C1">
        <w:rPr>
          <w:rFonts w:ascii="Arial" w:eastAsia="Times New Roman" w:hAnsi="Arial" w:cs="Arial"/>
          <w:bCs/>
          <w:color w:val="2D2D2D"/>
          <w:sz w:val="24"/>
          <w:szCs w:val="24"/>
          <w:bdr w:val="none" w:sz="0" w:space="0" w:color="auto" w:frame="1"/>
          <w:lang w:eastAsia="es-CO"/>
        </w:rPr>
        <w:br/>
        <w:t>Los expertos indican que los estudiantes pueden abandonar sus estudios por más de una causa, ya que están relacionadas entre ellas y un estudiante puede ser</w:t>
      </w:r>
      <w:r w:rsidRPr="001038C1">
        <w:rPr>
          <w:rFonts w:ascii="Arial" w:eastAsia="Times New Roman" w:hAnsi="Arial" w:cs="Arial"/>
          <w:bCs/>
          <w:color w:val="2D2D2D"/>
          <w:sz w:val="24"/>
          <w:szCs w:val="24"/>
          <w:bdr w:val="none" w:sz="0" w:space="0" w:color="auto" w:frame="1"/>
          <w:lang w:eastAsia="es-CO"/>
        </w:rPr>
        <w:t xml:space="preserve"> afectado por más de un factor</w:t>
      </w:r>
      <w:r w:rsidRPr="001038C1">
        <w:rPr>
          <w:rStyle w:val="Refdenotaalpie"/>
          <w:rFonts w:ascii="Arial" w:eastAsia="Times New Roman" w:hAnsi="Arial" w:cs="Arial"/>
          <w:bCs/>
          <w:color w:val="2D2D2D"/>
          <w:sz w:val="24"/>
          <w:szCs w:val="24"/>
          <w:bdr w:val="none" w:sz="0" w:space="0" w:color="auto" w:frame="1"/>
          <w:lang w:eastAsia="es-CO"/>
        </w:rPr>
        <w:footnoteReference w:id="4"/>
      </w:r>
    </w:p>
    <w:p w:rsidR="00777C4E" w:rsidRPr="001038C1" w:rsidRDefault="00777C4E" w:rsidP="00500BE4">
      <w:pPr>
        <w:shd w:val="clear" w:color="auto" w:fill="FFFFFF"/>
        <w:spacing w:after="0" w:line="360" w:lineRule="auto"/>
        <w:jc w:val="both"/>
        <w:textAlignment w:val="baseline"/>
        <w:rPr>
          <w:rFonts w:ascii="Arial" w:eastAsia="Times New Roman" w:hAnsi="Arial" w:cs="Arial"/>
          <w:bCs/>
          <w:color w:val="2D2D2D"/>
          <w:sz w:val="24"/>
          <w:szCs w:val="24"/>
          <w:bdr w:val="none" w:sz="0" w:space="0" w:color="auto" w:frame="1"/>
          <w:lang w:eastAsia="es-CO"/>
        </w:rPr>
      </w:pPr>
    </w:p>
    <w:p w:rsidR="00032971" w:rsidRPr="001038C1" w:rsidRDefault="00BF4FA9" w:rsidP="00500BE4">
      <w:pPr>
        <w:shd w:val="clear" w:color="auto" w:fill="FFFFFF"/>
        <w:spacing w:after="0" w:line="360" w:lineRule="auto"/>
        <w:jc w:val="both"/>
        <w:textAlignment w:val="baseline"/>
        <w:rPr>
          <w:rFonts w:ascii="Arial" w:hAnsi="Arial" w:cs="Arial"/>
          <w:sz w:val="24"/>
          <w:szCs w:val="24"/>
        </w:rPr>
      </w:pPr>
      <w:r w:rsidRPr="001038C1">
        <w:rPr>
          <w:rFonts w:ascii="Arial" w:eastAsia="Times New Roman" w:hAnsi="Arial" w:cs="Arial"/>
          <w:bCs/>
          <w:color w:val="2D2D2D"/>
          <w:sz w:val="24"/>
          <w:szCs w:val="24"/>
          <w:bdr w:val="none" w:sz="0" w:space="0" w:color="auto" w:frame="1"/>
          <w:lang w:eastAsia="es-CO"/>
        </w:rPr>
        <w:t>C</w:t>
      </w:r>
      <w:r w:rsidR="00777C4E" w:rsidRPr="001038C1">
        <w:rPr>
          <w:rFonts w:ascii="Arial" w:eastAsia="Times New Roman" w:hAnsi="Arial" w:cs="Arial"/>
          <w:bCs/>
          <w:color w:val="2D2D2D"/>
          <w:sz w:val="24"/>
          <w:szCs w:val="24"/>
          <w:bdr w:val="none" w:sz="0" w:space="0" w:color="auto" w:frame="1"/>
          <w:lang w:eastAsia="es-CO"/>
        </w:rPr>
        <w:t xml:space="preserve">onscientes de la importancia de combatir esta problemática -hasta hace poco </w:t>
      </w:r>
      <w:r w:rsidRPr="001038C1">
        <w:rPr>
          <w:rFonts w:ascii="Arial" w:eastAsia="Times New Roman" w:hAnsi="Arial" w:cs="Arial"/>
          <w:bCs/>
          <w:color w:val="2D2D2D"/>
          <w:sz w:val="24"/>
          <w:szCs w:val="24"/>
          <w:bdr w:val="none" w:sz="0" w:space="0" w:color="auto" w:frame="1"/>
          <w:lang w:eastAsia="es-CO"/>
        </w:rPr>
        <w:t>visibilizada en nuestro país</w:t>
      </w:r>
      <w:r w:rsidR="00777C4E" w:rsidRPr="001038C1">
        <w:rPr>
          <w:rFonts w:ascii="Arial" w:eastAsia="Times New Roman" w:hAnsi="Arial" w:cs="Arial"/>
          <w:bCs/>
          <w:color w:val="2D2D2D"/>
          <w:sz w:val="24"/>
          <w:szCs w:val="24"/>
          <w:bdr w:val="none" w:sz="0" w:space="0" w:color="auto" w:frame="1"/>
          <w:lang w:eastAsia="es-CO"/>
        </w:rPr>
        <w:t>-,</w:t>
      </w:r>
      <w:r w:rsidRPr="001038C1">
        <w:rPr>
          <w:rFonts w:ascii="Arial" w:eastAsia="Times New Roman" w:hAnsi="Arial" w:cs="Arial"/>
          <w:bCs/>
          <w:color w:val="2D2D2D"/>
          <w:sz w:val="24"/>
          <w:szCs w:val="24"/>
          <w:bdr w:val="none" w:sz="0" w:space="0" w:color="auto" w:frame="1"/>
          <w:lang w:eastAsia="es-CO"/>
        </w:rPr>
        <w:t xml:space="preserve"> nos permitimos poner en consideración de esta honorable corporación, esta exposición de motivos que busca argumentar la implementación de medidas que alivien en el ámbito socioeconómico al estudiantado universitario, específicamente atacando las adversidades socioeconómicas del estudiante. En sentido lato, las causas socioeconómicas que repercuten</w:t>
      </w:r>
      <w:r w:rsidR="00E30A37" w:rsidRPr="001038C1">
        <w:rPr>
          <w:rFonts w:ascii="Arial" w:eastAsia="Times New Roman" w:hAnsi="Arial" w:cs="Arial"/>
          <w:bCs/>
          <w:color w:val="2D2D2D"/>
          <w:sz w:val="24"/>
          <w:szCs w:val="24"/>
          <w:bdr w:val="none" w:sz="0" w:space="0" w:color="auto" w:frame="1"/>
          <w:lang w:eastAsia="es-CO"/>
        </w:rPr>
        <w:t xml:space="preserve"> directamente en </w:t>
      </w:r>
      <w:r w:rsidR="00E672E0" w:rsidRPr="001038C1">
        <w:rPr>
          <w:rFonts w:ascii="Arial" w:eastAsia="Times New Roman" w:hAnsi="Arial" w:cs="Arial"/>
          <w:bCs/>
          <w:color w:val="2D2D2D"/>
          <w:sz w:val="24"/>
          <w:szCs w:val="24"/>
          <w:bdr w:val="none" w:sz="0" w:space="0" w:color="auto" w:frame="1"/>
          <w:lang w:eastAsia="es-CO"/>
        </w:rPr>
        <w:t>la decisión de abandonar</w:t>
      </w:r>
      <w:r w:rsidR="00E30A37" w:rsidRPr="001038C1">
        <w:rPr>
          <w:rFonts w:ascii="Arial" w:eastAsia="Times New Roman" w:hAnsi="Arial" w:cs="Arial"/>
          <w:bCs/>
          <w:color w:val="2D2D2D"/>
          <w:sz w:val="24"/>
          <w:szCs w:val="24"/>
          <w:bdr w:val="none" w:sz="0" w:space="0" w:color="auto" w:frame="1"/>
          <w:lang w:eastAsia="es-CO"/>
        </w:rPr>
        <w:t xml:space="preserve"> los estudios superiores por parte del estudiante</w:t>
      </w:r>
      <w:r w:rsidR="00032971" w:rsidRPr="001038C1">
        <w:rPr>
          <w:rFonts w:ascii="Arial" w:eastAsia="Times New Roman" w:hAnsi="Arial" w:cs="Arial"/>
          <w:bCs/>
          <w:color w:val="2D2D2D"/>
          <w:sz w:val="24"/>
          <w:szCs w:val="24"/>
          <w:bdr w:val="none" w:sz="0" w:space="0" w:color="auto" w:frame="1"/>
          <w:lang w:eastAsia="es-CO"/>
        </w:rPr>
        <w:t xml:space="preserve"> deben entenderse como la principal causa d</w:t>
      </w:r>
      <w:r w:rsidR="00E672E0" w:rsidRPr="001038C1">
        <w:rPr>
          <w:rFonts w:ascii="Arial" w:eastAsia="Times New Roman" w:hAnsi="Arial" w:cs="Arial"/>
          <w:bCs/>
          <w:color w:val="2D2D2D"/>
          <w:sz w:val="24"/>
          <w:szCs w:val="24"/>
          <w:bdr w:val="none" w:sz="0" w:space="0" w:color="auto" w:frame="1"/>
          <w:lang w:eastAsia="es-CO"/>
        </w:rPr>
        <w:t>e</w:t>
      </w:r>
      <w:r w:rsidR="00032971" w:rsidRPr="001038C1">
        <w:rPr>
          <w:rFonts w:ascii="Arial" w:eastAsia="Times New Roman" w:hAnsi="Arial" w:cs="Arial"/>
          <w:bCs/>
          <w:color w:val="2D2D2D"/>
          <w:sz w:val="24"/>
          <w:szCs w:val="24"/>
          <w:bdr w:val="none" w:sz="0" w:space="0" w:color="auto" w:frame="1"/>
          <w:lang w:eastAsia="es-CO"/>
        </w:rPr>
        <w:t xml:space="preserve"> deserción del sistema de educción </w:t>
      </w:r>
      <w:r w:rsidR="0054551F" w:rsidRPr="001038C1">
        <w:rPr>
          <w:rFonts w:ascii="Arial" w:eastAsia="Times New Roman" w:hAnsi="Arial" w:cs="Arial"/>
          <w:bCs/>
          <w:color w:val="2D2D2D"/>
          <w:sz w:val="24"/>
          <w:szCs w:val="24"/>
          <w:bdr w:val="none" w:sz="0" w:space="0" w:color="auto" w:frame="1"/>
          <w:lang w:eastAsia="es-CO"/>
        </w:rPr>
        <w:t>superior</w:t>
      </w:r>
      <w:r w:rsidR="00032971" w:rsidRPr="001038C1">
        <w:rPr>
          <w:rFonts w:ascii="Arial" w:eastAsia="Times New Roman" w:hAnsi="Arial" w:cs="Arial"/>
          <w:bCs/>
          <w:color w:val="2D2D2D"/>
          <w:sz w:val="24"/>
          <w:szCs w:val="24"/>
          <w:bdr w:val="none" w:sz="0" w:space="0" w:color="auto" w:frame="1"/>
          <w:lang w:eastAsia="es-CO"/>
        </w:rPr>
        <w:t xml:space="preserve"> en </w:t>
      </w:r>
      <w:r w:rsidR="0054551F" w:rsidRPr="001038C1">
        <w:rPr>
          <w:rFonts w:ascii="Arial" w:eastAsia="Times New Roman" w:hAnsi="Arial" w:cs="Arial"/>
          <w:bCs/>
          <w:color w:val="2D2D2D"/>
          <w:sz w:val="24"/>
          <w:szCs w:val="24"/>
          <w:bdr w:val="none" w:sz="0" w:space="0" w:color="auto" w:frame="1"/>
          <w:lang w:eastAsia="es-CO"/>
        </w:rPr>
        <w:t>nuestro</w:t>
      </w:r>
      <w:r w:rsidR="00032971" w:rsidRPr="001038C1">
        <w:rPr>
          <w:rFonts w:ascii="Arial" w:eastAsia="Times New Roman" w:hAnsi="Arial" w:cs="Arial"/>
          <w:bCs/>
          <w:color w:val="2D2D2D"/>
          <w:sz w:val="24"/>
          <w:szCs w:val="24"/>
          <w:bdr w:val="none" w:sz="0" w:space="0" w:color="auto" w:frame="1"/>
          <w:lang w:eastAsia="es-CO"/>
        </w:rPr>
        <w:t xml:space="preserve"> país, </w:t>
      </w:r>
      <w:r w:rsidR="00032971" w:rsidRPr="001038C1">
        <w:rPr>
          <w:rFonts w:ascii="Arial" w:hAnsi="Arial" w:cs="Arial"/>
          <w:sz w:val="24"/>
          <w:szCs w:val="24"/>
        </w:rPr>
        <w:t xml:space="preserve">(equivalen al 42.5% de la deserción </w:t>
      </w:r>
      <w:r w:rsidR="0054551F" w:rsidRPr="001038C1">
        <w:rPr>
          <w:rFonts w:ascii="Arial" w:hAnsi="Arial" w:cs="Arial"/>
          <w:sz w:val="24"/>
          <w:szCs w:val="24"/>
        </w:rPr>
        <w:t>total) y</w:t>
      </w:r>
      <w:r w:rsidR="00032971" w:rsidRPr="001038C1">
        <w:rPr>
          <w:rFonts w:ascii="Arial" w:hAnsi="Arial" w:cs="Arial"/>
          <w:sz w:val="24"/>
          <w:szCs w:val="24"/>
        </w:rPr>
        <w:t xml:space="preserve"> se discriminan de la siguiente manera: Bajos ingresos familiares, 54.9%, Desempleo cabeza de familia, 25.5 %, Incompatibilidad entre trabajo y estudio, 14.9%, Falta de apoyo familiar, 5.9 %. </w:t>
      </w:r>
    </w:p>
    <w:p w:rsidR="00032971" w:rsidRPr="001038C1" w:rsidRDefault="00032971" w:rsidP="00500BE4">
      <w:pPr>
        <w:shd w:val="clear" w:color="auto" w:fill="FFFFFF"/>
        <w:spacing w:after="0" w:line="360" w:lineRule="auto"/>
        <w:jc w:val="both"/>
        <w:textAlignment w:val="baseline"/>
        <w:rPr>
          <w:rFonts w:ascii="Arial" w:hAnsi="Arial" w:cs="Arial"/>
          <w:sz w:val="24"/>
          <w:szCs w:val="24"/>
        </w:rPr>
      </w:pPr>
    </w:p>
    <w:p w:rsidR="00777C4E" w:rsidRPr="001038C1" w:rsidRDefault="00032971" w:rsidP="00500BE4">
      <w:pPr>
        <w:shd w:val="clear" w:color="auto" w:fill="FFFFFF"/>
        <w:spacing w:after="0" w:line="360" w:lineRule="auto"/>
        <w:jc w:val="both"/>
        <w:textAlignment w:val="baseline"/>
        <w:rPr>
          <w:rFonts w:ascii="Arial" w:hAnsi="Arial" w:cs="Arial"/>
          <w:sz w:val="24"/>
          <w:szCs w:val="24"/>
        </w:rPr>
      </w:pPr>
      <w:r w:rsidRPr="001038C1">
        <w:rPr>
          <w:rFonts w:ascii="Arial" w:hAnsi="Arial" w:cs="Arial"/>
          <w:sz w:val="24"/>
          <w:szCs w:val="24"/>
        </w:rPr>
        <w:t xml:space="preserve">Dentro de los factores socio-económicos se construye una nueva categoría: Situación económica precaria del estudiante, (bajos ingresos familiares, 54.9%, desempleo, 25.5 % e incompatibilidad entre trabajo y estudio, 14.9%), como las </w:t>
      </w:r>
      <w:r w:rsidRPr="001038C1">
        <w:rPr>
          <w:rFonts w:ascii="Arial" w:hAnsi="Arial" w:cs="Arial"/>
          <w:sz w:val="24"/>
          <w:szCs w:val="24"/>
        </w:rPr>
        <w:lastRenderedPageBreak/>
        <w:t xml:space="preserve">causas primordiales del abandono estudiantil en las Universidades Colombianas. La situación económica precaria del estudiante desertor se ratifica por el estrato social del que procede, en efecto: 48.3 % son de estrato 2, 36.7 % se les ubicó en el estrato 3; el 10.8% son de estrato 1, y solo el 4.2% corresponden al estrato 4. Otro elemento a tener en cuenta es que el sostenimiento económico de los desertores depende ostensiblemente de su familia (86.7%), y como los estratos 1 y 2 dependen </w:t>
      </w:r>
      <w:r w:rsidR="0054551F" w:rsidRPr="001038C1">
        <w:rPr>
          <w:rFonts w:ascii="Arial" w:hAnsi="Arial" w:cs="Arial"/>
          <w:sz w:val="24"/>
          <w:szCs w:val="24"/>
        </w:rPr>
        <w:t>más</w:t>
      </w:r>
      <w:r w:rsidRPr="001038C1">
        <w:rPr>
          <w:rFonts w:ascii="Arial" w:hAnsi="Arial" w:cs="Arial"/>
          <w:sz w:val="24"/>
          <w:szCs w:val="24"/>
        </w:rPr>
        <w:t xml:space="preserve"> de una economía informal o empleo disfrazado, sus ingresos además de ser exclusivamente para subsistir, no son constantes, de modo que siempre están expuestos a la incertidumbre de no generar los ingresos suficientes. Cuando las economías familiares son frágiles es difícil pretender un apoyo económico sostenible a lo largo de toda la carrera para el mantenimiento del estudiante, pues las necesidades de la familia priorizan el trabajo al estudio. De ahí que la falta de apoyo familiar (5.9 %) tenga que ver directamente con la situación de precariedad antes analizada</w:t>
      </w:r>
      <w:r w:rsidR="0054551F" w:rsidRPr="001038C1">
        <w:rPr>
          <w:rStyle w:val="Refdenotaalpie"/>
          <w:rFonts w:ascii="Arial" w:hAnsi="Arial" w:cs="Arial"/>
          <w:sz w:val="24"/>
          <w:szCs w:val="24"/>
        </w:rPr>
        <w:footnoteReference w:id="5"/>
      </w:r>
      <w:r w:rsidRPr="001038C1">
        <w:rPr>
          <w:rFonts w:ascii="Arial" w:hAnsi="Arial" w:cs="Arial"/>
          <w:sz w:val="24"/>
          <w:szCs w:val="24"/>
        </w:rPr>
        <w:t>.</w:t>
      </w:r>
    </w:p>
    <w:p w:rsidR="00E672E0" w:rsidRPr="001038C1" w:rsidRDefault="00E672E0" w:rsidP="00500BE4">
      <w:pPr>
        <w:shd w:val="clear" w:color="auto" w:fill="FFFFFF"/>
        <w:spacing w:after="0" w:line="360" w:lineRule="auto"/>
        <w:jc w:val="both"/>
        <w:textAlignment w:val="baseline"/>
        <w:rPr>
          <w:rFonts w:ascii="Arial" w:hAnsi="Arial" w:cs="Arial"/>
          <w:b/>
          <w:bCs/>
          <w:sz w:val="24"/>
          <w:szCs w:val="24"/>
        </w:rPr>
      </w:pPr>
    </w:p>
    <w:p w:rsidR="00E672E0" w:rsidRPr="001038C1" w:rsidRDefault="001038C1" w:rsidP="00500BE4">
      <w:pPr>
        <w:shd w:val="clear" w:color="auto" w:fill="FFFFFF"/>
        <w:spacing w:after="0" w:line="360" w:lineRule="auto"/>
        <w:jc w:val="both"/>
        <w:textAlignment w:val="baseline"/>
        <w:rPr>
          <w:rFonts w:ascii="Arial" w:hAnsi="Arial" w:cs="Arial"/>
          <w:b/>
          <w:bCs/>
          <w:sz w:val="24"/>
          <w:szCs w:val="24"/>
        </w:rPr>
      </w:pPr>
      <w:r w:rsidRPr="001038C1">
        <w:rPr>
          <w:rFonts w:ascii="Arial" w:hAnsi="Arial" w:cs="Arial"/>
          <w:b/>
          <w:bCs/>
          <w:sz w:val="24"/>
          <w:szCs w:val="24"/>
        </w:rPr>
        <w:t>¿QUÉ MEDIDAS SE DEBEN IMPLEMENTAR PARA RESOLVER ESTA PROBLEMÁTICA?</w:t>
      </w:r>
    </w:p>
    <w:p w:rsidR="00E672E0" w:rsidRPr="001038C1" w:rsidRDefault="00E672E0" w:rsidP="00500BE4">
      <w:pPr>
        <w:shd w:val="clear" w:color="auto" w:fill="FFFFFF"/>
        <w:spacing w:after="0" w:line="360" w:lineRule="auto"/>
        <w:jc w:val="both"/>
        <w:textAlignment w:val="baseline"/>
        <w:rPr>
          <w:rFonts w:ascii="Arial" w:hAnsi="Arial" w:cs="Arial"/>
          <w:sz w:val="24"/>
          <w:szCs w:val="24"/>
        </w:rPr>
      </w:pPr>
    </w:p>
    <w:p w:rsidR="00E672E0" w:rsidRPr="001038C1" w:rsidRDefault="00E672E0" w:rsidP="00500BE4">
      <w:pPr>
        <w:shd w:val="clear" w:color="auto" w:fill="FFFFFF"/>
        <w:spacing w:after="0" w:line="360" w:lineRule="auto"/>
        <w:jc w:val="both"/>
        <w:textAlignment w:val="baseline"/>
        <w:rPr>
          <w:rFonts w:ascii="Arial" w:hAnsi="Arial" w:cs="Arial"/>
          <w:sz w:val="24"/>
          <w:szCs w:val="24"/>
        </w:rPr>
      </w:pPr>
      <w:r w:rsidRPr="001038C1">
        <w:rPr>
          <w:rFonts w:ascii="Arial" w:hAnsi="Arial" w:cs="Arial"/>
          <w:sz w:val="24"/>
          <w:szCs w:val="24"/>
        </w:rPr>
        <w:t>Entre las políticas que pretenden resolver algunas de estas problemáticas se incluyen:</w:t>
      </w:r>
    </w:p>
    <w:p w:rsidR="00E672E0" w:rsidRPr="001038C1" w:rsidRDefault="00E672E0" w:rsidP="00500BE4">
      <w:pPr>
        <w:pStyle w:val="Prrafodelista"/>
        <w:numPr>
          <w:ilvl w:val="0"/>
          <w:numId w:val="3"/>
        </w:numPr>
        <w:shd w:val="clear" w:color="auto" w:fill="FFFFFF"/>
        <w:spacing w:after="0" w:line="360" w:lineRule="auto"/>
        <w:jc w:val="both"/>
        <w:textAlignment w:val="baseline"/>
        <w:rPr>
          <w:rFonts w:ascii="Arial" w:hAnsi="Arial" w:cs="Arial"/>
          <w:sz w:val="24"/>
          <w:szCs w:val="24"/>
        </w:rPr>
      </w:pPr>
      <w:r w:rsidRPr="001038C1">
        <w:rPr>
          <w:rFonts w:ascii="Arial" w:hAnsi="Arial" w:cs="Arial"/>
          <w:sz w:val="24"/>
          <w:szCs w:val="24"/>
        </w:rPr>
        <w:t>Diseñar mejores sistemas de financiamiento que incentiven la obtención de buenos resultados por parte de instituciones y estudiantes.</w:t>
      </w:r>
    </w:p>
    <w:p w:rsidR="00E672E0" w:rsidRPr="001038C1" w:rsidRDefault="00E672E0" w:rsidP="00500BE4">
      <w:pPr>
        <w:numPr>
          <w:ilvl w:val="0"/>
          <w:numId w:val="3"/>
        </w:numPr>
        <w:shd w:val="clear" w:color="auto" w:fill="FFFFFF"/>
        <w:spacing w:after="0" w:line="360" w:lineRule="auto"/>
        <w:jc w:val="both"/>
        <w:textAlignment w:val="baseline"/>
        <w:rPr>
          <w:rFonts w:ascii="Arial" w:hAnsi="Arial" w:cs="Arial"/>
          <w:sz w:val="24"/>
          <w:szCs w:val="24"/>
        </w:rPr>
      </w:pPr>
      <w:r w:rsidRPr="001038C1">
        <w:rPr>
          <w:rFonts w:ascii="Arial" w:hAnsi="Arial" w:cs="Arial"/>
          <w:sz w:val="24"/>
          <w:szCs w:val="24"/>
        </w:rPr>
        <w:t>Eliminar obstáculos financieros al acceso a la educación superior a través de instrumentos como becas y préstamos estudiantiles.</w:t>
      </w:r>
    </w:p>
    <w:p w:rsidR="00E672E0" w:rsidRPr="001038C1" w:rsidRDefault="00E672E0" w:rsidP="00500BE4">
      <w:pPr>
        <w:numPr>
          <w:ilvl w:val="0"/>
          <w:numId w:val="3"/>
        </w:numPr>
        <w:shd w:val="clear" w:color="auto" w:fill="FFFFFF"/>
        <w:spacing w:after="0" w:line="360" w:lineRule="auto"/>
        <w:jc w:val="both"/>
        <w:textAlignment w:val="baseline"/>
        <w:rPr>
          <w:rFonts w:ascii="Arial" w:hAnsi="Arial" w:cs="Arial"/>
          <w:sz w:val="24"/>
          <w:szCs w:val="24"/>
        </w:rPr>
      </w:pPr>
      <w:r w:rsidRPr="001038C1">
        <w:rPr>
          <w:rFonts w:ascii="Arial" w:hAnsi="Arial" w:cs="Arial"/>
          <w:sz w:val="24"/>
          <w:szCs w:val="24"/>
        </w:rPr>
        <w:t>Generar y divulgar información sobre el desempeño de instituciones y programas para que los alumnos puedan tomar decisiones fundamentadas.</w:t>
      </w:r>
    </w:p>
    <w:p w:rsidR="00E672E0" w:rsidRPr="001038C1" w:rsidRDefault="00E672E0" w:rsidP="00500BE4">
      <w:pPr>
        <w:numPr>
          <w:ilvl w:val="0"/>
          <w:numId w:val="3"/>
        </w:numPr>
        <w:shd w:val="clear" w:color="auto" w:fill="FFFFFF"/>
        <w:spacing w:after="0" w:line="360" w:lineRule="auto"/>
        <w:jc w:val="both"/>
        <w:textAlignment w:val="baseline"/>
        <w:rPr>
          <w:rFonts w:ascii="Arial" w:hAnsi="Arial" w:cs="Arial"/>
          <w:sz w:val="24"/>
          <w:szCs w:val="24"/>
        </w:rPr>
      </w:pPr>
      <w:r w:rsidRPr="001038C1">
        <w:rPr>
          <w:rFonts w:ascii="Arial" w:hAnsi="Arial" w:cs="Arial"/>
          <w:sz w:val="24"/>
          <w:szCs w:val="24"/>
        </w:rPr>
        <w:t>Ayudar a los alumnos a insertarse en el mercado laboral.</w:t>
      </w:r>
    </w:p>
    <w:p w:rsidR="00E672E0" w:rsidRPr="001038C1" w:rsidRDefault="00E672E0" w:rsidP="00500BE4">
      <w:pPr>
        <w:numPr>
          <w:ilvl w:val="0"/>
          <w:numId w:val="3"/>
        </w:numPr>
        <w:shd w:val="clear" w:color="auto" w:fill="FFFFFF"/>
        <w:spacing w:after="0" w:line="360" w:lineRule="auto"/>
        <w:jc w:val="both"/>
        <w:textAlignment w:val="baseline"/>
        <w:rPr>
          <w:rFonts w:ascii="Arial" w:hAnsi="Arial" w:cs="Arial"/>
          <w:sz w:val="24"/>
          <w:szCs w:val="24"/>
        </w:rPr>
      </w:pPr>
      <w:r w:rsidRPr="001038C1">
        <w:rPr>
          <w:rFonts w:ascii="Arial" w:hAnsi="Arial" w:cs="Arial"/>
          <w:sz w:val="24"/>
          <w:szCs w:val="24"/>
        </w:rPr>
        <w:lastRenderedPageBreak/>
        <w:t>Mejorar la supervisión y normativa para asegurarse que las instituciones rindan cuenta de sus servicios.</w:t>
      </w:r>
    </w:p>
    <w:p w:rsidR="00E672E0" w:rsidRPr="001038C1" w:rsidRDefault="00E672E0" w:rsidP="00500BE4">
      <w:pPr>
        <w:shd w:val="clear" w:color="auto" w:fill="FFFFFF"/>
        <w:spacing w:after="0" w:line="360" w:lineRule="auto"/>
        <w:jc w:val="both"/>
        <w:textAlignment w:val="baseline"/>
        <w:rPr>
          <w:rFonts w:ascii="Arial" w:hAnsi="Arial" w:cs="Arial"/>
          <w:sz w:val="24"/>
          <w:szCs w:val="24"/>
        </w:rPr>
      </w:pPr>
    </w:p>
    <w:p w:rsidR="00E672E0" w:rsidRPr="001038C1" w:rsidRDefault="00E672E0" w:rsidP="00500BE4">
      <w:pPr>
        <w:shd w:val="clear" w:color="auto" w:fill="FFFFFF"/>
        <w:spacing w:after="0" w:line="360" w:lineRule="auto"/>
        <w:jc w:val="both"/>
        <w:textAlignment w:val="baseline"/>
        <w:rPr>
          <w:rFonts w:ascii="Arial" w:hAnsi="Arial" w:cs="Arial"/>
          <w:sz w:val="24"/>
          <w:szCs w:val="24"/>
        </w:rPr>
      </w:pPr>
      <w:r w:rsidRPr="001038C1">
        <w:rPr>
          <w:rFonts w:ascii="Arial" w:hAnsi="Arial" w:cs="Arial"/>
          <w:sz w:val="24"/>
          <w:szCs w:val="24"/>
        </w:rPr>
        <w:t xml:space="preserve">El estudio sesudo de la deserción ha permitido establecer que lo loable e imperativo es acabar las distintas barreras que se yerguen para impedir el avance del estudiante en la carrera por obtener su título universitario, y se </w:t>
      </w:r>
      <w:r w:rsidR="00F73C0E" w:rsidRPr="001038C1">
        <w:rPr>
          <w:rFonts w:ascii="Arial" w:hAnsi="Arial" w:cs="Arial"/>
          <w:sz w:val="24"/>
          <w:szCs w:val="24"/>
        </w:rPr>
        <w:t>identifica</w:t>
      </w:r>
      <w:r w:rsidRPr="001038C1">
        <w:rPr>
          <w:rFonts w:ascii="Arial" w:hAnsi="Arial" w:cs="Arial"/>
          <w:sz w:val="24"/>
          <w:szCs w:val="24"/>
        </w:rPr>
        <w:t xml:space="preserve"> </w:t>
      </w:r>
      <w:r w:rsidR="00F73C0E" w:rsidRPr="001038C1">
        <w:rPr>
          <w:rFonts w:ascii="Arial" w:hAnsi="Arial" w:cs="Arial"/>
          <w:sz w:val="24"/>
          <w:szCs w:val="24"/>
        </w:rPr>
        <w:t xml:space="preserve"> como </w:t>
      </w:r>
      <w:r w:rsidR="001038C1" w:rsidRPr="001038C1">
        <w:rPr>
          <w:rFonts w:ascii="Arial" w:hAnsi="Arial" w:cs="Arial"/>
          <w:sz w:val="24"/>
          <w:szCs w:val="24"/>
        </w:rPr>
        <w:t xml:space="preserve">la medida </w:t>
      </w:r>
      <w:r w:rsidRPr="001038C1">
        <w:rPr>
          <w:rFonts w:ascii="Arial" w:hAnsi="Arial" w:cs="Arial"/>
          <w:sz w:val="24"/>
          <w:szCs w:val="24"/>
        </w:rPr>
        <w:t xml:space="preserve">que se implanta a nivel de institución </w:t>
      </w:r>
      <w:r w:rsidR="00F73C0E" w:rsidRPr="001038C1">
        <w:rPr>
          <w:rFonts w:ascii="Arial" w:hAnsi="Arial" w:cs="Arial"/>
          <w:sz w:val="24"/>
          <w:szCs w:val="24"/>
        </w:rPr>
        <w:t>educativa</w:t>
      </w:r>
      <w:r w:rsidRPr="001038C1">
        <w:rPr>
          <w:rFonts w:ascii="Arial" w:hAnsi="Arial" w:cs="Arial"/>
          <w:sz w:val="24"/>
          <w:szCs w:val="24"/>
        </w:rPr>
        <w:t xml:space="preserve"> </w:t>
      </w:r>
      <w:r w:rsidR="00F73C0E" w:rsidRPr="001038C1">
        <w:rPr>
          <w:rFonts w:ascii="Arial" w:hAnsi="Arial" w:cs="Arial"/>
          <w:sz w:val="24"/>
          <w:szCs w:val="24"/>
        </w:rPr>
        <w:t>superior</w:t>
      </w:r>
      <w:r w:rsidRPr="001038C1">
        <w:rPr>
          <w:rFonts w:ascii="Arial" w:hAnsi="Arial" w:cs="Arial"/>
          <w:sz w:val="24"/>
          <w:szCs w:val="24"/>
        </w:rPr>
        <w:t xml:space="preserve"> como </w:t>
      </w:r>
      <w:r w:rsidR="00CF5471" w:rsidRPr="001038C1">
        <w:rPr>
          <w:rFonts w:ascii="Arial" w:hAnsi="Arial" w:cs="Arial"/>
          <w:sz w:val="24"/>
          <w:szCs w:val="24"/>
        </w:rPr>
        <w:t>l</w:t>
      </w:r>
      <w:r w:rsidRPr="001038C1">
        <w:rPr>
          <w:rFonts w:ascii="Arial" w:hAnsi="Arial" w:cs="Arial"/>
          <w:sz w:val="24"/>
          <w:szCs w:val="24"/>
        </w:rPr>
        <w:t xml:space="preserve">o es la figura de las </w:t>
      </w:r>
      <w:r w:rsidR="00F73C0E" w:rsidRPr="001038C1">
        <w:rPr>
          <w:rFonts w:ascii="Arial" w:hAnsi="Arial" w:cs="Arial"/>
          <w:sz w:val="24"/>
          <w:szCs w:val="24"/>
        </w:rPr>
        <w:t xml:space="preserve">matriculas extraordinarias, como medio coercitivo hacia el estudiante para el pago de su matrícula, las cuales si sobrepasan un </w:t>
      </w:r>
      <w:r w:rsidR="00CF5471" w:rsidRPr="001038C1">
        <w:rPr>
          <w:rFonts w:ascii="Arial" w:hAnsi="Arial" w:cs="Arial"/>
          <w:sz w:val="24"/>
          <w:szCs w:val="24"/>
        </w:rPr>
        <w:t>límite</w:t>
      </w:r>
      <w:r w:rsidR="00F73C0E" w:rsidRPr="001038C1">
        <w:rPr>
          <w:rFonts w:ascii="Arial" w:hAnsi="Arial" w:cs="Arial"/>
          <w:sz w:val="24"/>
          <w:szCs w:val="24"/>
        </w:rPr>
        <w:t xml:space="preserve"> temporal aumentan ostensiblemente su valor, convirtiéndose con el discurrir de los días en un infranqueable limite que deriva tristemente en la deserción y en volver quimera las aspiraciones de aquel estudiante. </w:t>
      </w:r>
    </w:p>
    <w:p w:rsidR="00CF5471" w:rsidRPr="001038C1" w:rsidRDefault="00CF5471" w:rsidP="00500BE4">
      <w:pPr>
        <w:shd w:val="clear" w:color="auto" w:fill="FFFFFF"/>
        <w:spacing w:after="0" w:line="360" w:lineRule="auto"/>
        <w:jc w:val="both"/>
        <w:textAlignment w:val="baseline"/>
        <w:rPr>
          <w:rFonts w:ascii="Arial" w:hAnsi="Arial" w:cs="Arial"/>
          <w:sz w:val="24"/>
          <w:szCs w:val="24"/>
        </w:rPr>
      </w:pPr>
    </w:p>
    <w:p w:rsidR="00CF5471" w:rsidRPr="001038C1" w:rsidRDefault="00CF5471" w:rsidP="00500BE4">
      <w:pPr>
        <w:shd w:val="clear" w:color="auto" w:fill="FFFFFF"/>
        <w:spacing w:after="0" w:line="360" w:lineRule="auto"/>
        <w:jc w:val="both"/>
        <w:textAlignment w:val="baseline"/>
        <w:rPr>
          <w:rFonts w:ascii="Arial" w:hAnsi="Arial" w:cs="Arial"/>
          <w:sz w:val="24"/>
          <w:szCs w:val="24"/>
        </w:rPr>
      </w:pPr>
      <w:r w:rsidRPr="001038C1">
        <w:rPr>
          <w:rFonts w:ascii="Arial" w:hAnsi="Arial" w:cs="Arial"/>
          <w:sz w:val="24"/>
          <w:szCs w:val="24"/>
        </w:rPr>
        <w:t xml:space="preserve">En ese sentido lo advirtió la Honorable Corte Constitucional al definir en su jurisprudencia que los cobros de elevados valores en las matriculas efectivamente resulta ser un limitante al ingreso a la educación superior, sin embargo, este factor </w:t>
      </w:r>
      <w:r w:rsidR="001038C1" w:rsidRPr="001038C1">
        <w:rPr>
          <w:rFonts w:ascii="Arial" w:hAnsi="Arial" w:cs="Arial"/>
          <w:sz w:val="24"/>
          <w:szCs w:val="24"/>
        </w:rPr>
        <w:t>hace parte -</w:t>
      </w:r>
      <w:r w:rsidR="001038C1" w:rsidRPr="001038C1">
        <w:rPr>
          <w:rFonts w:ascii="Arial" w:hAnsi="Arial" w:cs="Arial"/>
          <w:i/>
          <w:sz w:val="24"/>
          <w:szCs w:val="24"/>
        </w:rPr>
        <w:t>prima facie</w:t>
      </w:r>
      <w:r w:rsidR="001038C1" w:rsidRPr="001038C1">
        <w:rPr>
          <w:rFonts w:ascii="Arial" w:hAnsi="Arial" w:cs="Arial"/>
          <w:sz w:val="24"/>
          <w:szCs w:val="24"/>
        </w:rPr>
        <w:t xml:space="preserve">- </w:t>
      </w:r>
      <w:r w:rsidRPr="001038C1">
        <w:rPr>
          <w:rFonts w:ascii="Arial" w:hAnsi="Arial" w:cs="Arial"/>
          <w:sz w:val="24"/>
          <w:szCs w:val="24"/>
        </w:rPr>
        <w:t xml:space="preserve">de </w:t>
      </w:r>
      <w:r w:rsidR="001038C1" w:rsidRPr="001038C1">
        <w:rPr>
          <w:rFonts w:ascii="Arial" w:hAnsi="Arial" w:cs="Arial"/>
          <w:sz w:val="24"/>
          <w:szCs w:val="24"/>
        </w:rPr>
        <w:t xml:space="preserve">la </w:t>
      </w:r>
      <w:r w:rsidRPr="001038C1">
        <w:rPr>
          <w:rFonts w:ascii="Arial" w:hAnsi="Arial" w:cs="Arial"/>
          <w:sz w:val="24"/>
          <w:szCs w:val="24"/>
        </w:rPr>
        <w:t>Autonomía universitaria; al respecto la Corte Constitucional plantea lo anterior en los siguientes términos:</w:t>
      </w:r>
    </w:p>
    <w:p w:rsidR="00CF5471" w:rsidRPr="001038C1" w:rsidRDefault="00CF5471" w:rsidP="00500BE4">
      <w:pPr>
        <w:shd w:val="clear" w:color="auto" w:fill="FFFFFF"/>
        <w:spacing w:after="0" w:line="360" w:lineRule="auto"/>
        <w:jc w:val="both"/>
        <w:textAlignment w:val="baseline"/>
        <w:rPr>
          <w:rFonts w:ascii="Arial" w:hAnsi="Arial" w:cs="Arial"/>
          <w:sz w:val="24"/>
          <w:szCs w:val="24"/>
        </w:rPr>
      </w:pPr>
    </w:p>
    <w:p w:rsidR="00CF5471" w:rsidRPr="001038C1" w:rsidRDefault="00CF5471" w:rsidP="00500BE4">
      <w:pPr>
        <w:shd w:val="clear" w:color="auto" w:fill="FFFFFF"/>
        <w:spacing w:after="0" w:line="360" w:lineRule="auto"/>
        <w:ind w:left="1416"/>
        <w:jc w:val="both"/>
        <w:textAlignment w:val="baseline"/>
        <w:rPr>
          <w:rFonts w:ascii="Arial" w:hAnsi="Arial" w:cs="Arial"/>
          <w:sz w:val="24"/>
          <w:szCs w:val="24"/>
        </w:rPr>
      </w:pPr>
      <w:r w:rsidRPr="001038C1">
        <w:rPr>
          <w:rFonts w:ascii="Arial" w:hAnsi="Arial" w:cs="Arial"/>
          <w:sz w:val="24"/>
          <w:szCs w:val="24"/>
        </w:rPr>
        <w:t>Dentro de las garantías constitucionales relacionadas con la educación se consagra una adicional del artículo 69 de la Constitución relacionada con la autonomía universitaria</w:t>
      </w:r>
      <w:r w:rsidR="00A6515D" w:rsidRPr="001038C1">
        <w:rPr>
          <w:rFonts w:ascii="Arial" w:hAnsi="Arial" w:cs="Arial"/>
          <w:sz w:val="24"/>
          <w:szCs w:val="24"/>
        </w:rPr>
        <w:t>: “</w:t>
      </w:r>
      <w:r w:rsidRPr="001038C1">
        <w:rPr>
          <w:rFonts w:ascii="Arial" w:hAnsi="Arial" w:cs="Arial"/>
          <w:sz w:val="24"/>
          <w:szCs w:val="24"/>
        </w:rPr>
        <w:t xml:space="preserve">la cual “encuentra fundamento en la necesidad de que el acceso a la formación académica de las personas tenga lugar dentro de un clima libre de interferencias del poder público tanto en el campo netamente académico como en la orientación ideológica, o en el manejo administrativo o financiero del ente educativo. Este precepto ha sido entendido por la jurisprudencia de esta Corporación como “la capacidad de autodeterminación otorgada a las instituciones de </w:t>
      </w:r>
      <w:r w:rsidRPr="001038C1">
        <w:rPr>
          <w:rFonts w:ascii="Arial" w:hAnsi="Arial" w:cs="Arial"/>
          <w:sz w:val="24"/>
          <w:szCs w:val="24"/>
        </w:rPr>
        <w:lastRenderedPageBreak/>
        <w:t>educación superior para cumplir con la misión y objetivos que les son propios”, es decir, como “una garantía que permite a los entes de educación superior darse su propia normatividad, estructura y concepción ideológica, con el fin de lograr un desarrollo autónomo e independiente de la comunidad educativa, sin la injerencia del poder político”. En esta definición se destacan las dos “vertientes” que integran la figura en estudio, “de un lado, la dirección ideológica del centro educativo, lo cual determina su particularidad y su especial condición filosófica en la sociedad pluralista y participativa. Para ello la universidad cuenta con la potestad de señalar los planes de estudio y los métodos y sistemas de investigación. Y, de otro lado, la potestad para dotarse de su propia organización interna, lo cual se concreta en las normas de funcionamiento y de gestión administrativa, en el sistema de elaboración y aprobación de su presupuesto, la administración de sus bienes, la selección y formación de sus docentes.</w:t>
      </w:r>
    </w:p>
    <w:p w:rsidR="00CF5471" w:rsidRPr="001038C1" w:rsidRDefault="00CF5471" w:rsidP="00500BE4">
      <w:pPr>
        <w:shd w:val="clear" w:color="auto" w:fill="FFFFFF"/>
        <w:spacing w:after="0" w:line="360" w:lineRule="auto"/>
        <w:ind w:left="708"/>
        <w:jc w:val="both"/>
        <w:textAlignment w:val="baseline"/>
        <w:rPr>
          <w:rFonts w:ascii="Arial" w:hAnsi="Arial" w:cs="Arial"/>
          <w:sz w:val="24"/>
          <w:szCs w:val="24"/>
        </w:rPr>
      </w:pPr>
    </w:p>
    <w:p w:rsidR="00A6515D" w:rsidRPr="001038C1" w:rsidRDefault="00CF5471" w:rsidP="00500BE4">
      <w:pPr>
        <w:shd w:val="clear" w:color="auto" w:fill="FFFFFF"/>
        <w:spacing w:after="0" w:line="360" w:lineRule="auto"/>
        <w:jc w:val="both"/>
        <w:textAlignment w:val="baseline"/>
        <w:rPr>
          <w:rFonts w:ascii="Arial" w:hAnsi="Arial" w:cs="Arial"/>
          <w:sz w:val="24"/>
          <w:szCs w:val="24"/>
        </w:rPr>
      </w:pPr>
      <w:r w:rsidRPr="001038C1">
        <w:rPr>
          <w:rFonts w:ascii="Arial" w:hAnsi="Arial" w:cs="Arial"/>
          <w:sz w:val="24"/>
          <w:szCs w:val="24"/>
        </w:rPr>
        <w:t>Así concebida, se ha reconocido que del derecho a la autonomía universitaria derivan ciertas posibilidades concretas de actuación en cabeza de l</w:t>
      </w:r>
      <w:r w:rsidR="00A6515D" w:rsidRPr="001038C1">
        <w:rPr>
          <w:rFonts w:ascii="Arial" w:hAnsi="Arial" w:cs="Arial"/>
          <w:sz w:val="24"/>
          <w:szCs w:val="24"/>
        </w:rPr>
        <w:t xml:space="preserve">os establecimientos educativos. </w:t>
      </w:r>
      <w:r w:rsidRPr="001038C1">
        <w:rPr>
          <w:rFonts w:ascii="Arial" w:hAnsi="Arial" w:cs="Arial"/>
          <w:sz w:val="24"/>
          <w:szCs w:val="24"/>
        </w:rPr>
        <w:t>Sin embargo, tal autonomía otorgada por la Constitución y la Ley no resulta siendo soberana; al respecto la Corte Constitucional también ha reconocido en diferentes sentencias que tal autonomía no resulta ser ilimitada, tal e</w:t>
      </w:r>
      <w:r w:rsidR="00A6515D" w:rsidRPr="001038C1">
        <w:rPr>
          <w:rFonts w:ascii="Arial" w:hAnsi="Arial" w:cs="Arial"/>
          <w:sz w:val="24"/>
          <w:szCs w:val="24"/>
        </w:rPr>
        <w:t>s el caso de la Sentencia T-310 de 19</w:t>
      </w:r>
      <w:r w:rsidRPr="001038C1">
        <w:rPr>
          <w:rFonts w:ascii="Arial" w:hAnsi="Arial" w:cs="Arial"/>
          <w:sz w:val="24"/>
          <w:szCs w:val="24"/>
        </w:rPr>
        <w:t xml:space="preserve">99 en la que se determina lo siguiente: </w:t>
      </w:r>
    </w:p>
    <w:p w:rsidR="00A6515D" w:rsidRPr="001038C1" w:rsidRDefault="00A6515D" w:rsidP="00500BE4">
      <w:pPr>
        <w:shd w:val="clear" w:color="auto" w:fill="FFFFFF"/>
        <w:spacing w:after="0" w:line="360" w:lineRule="auto"/>
        <w:jc w:val="both"/>
        <w:textAlignment w:val="baseline"/>
        <w:rPr>
          <w:rFonts w:ascii="Arial" w:hAnsi="Arial" w:cs="Arial"/>
          <w:sz w:val="24"/>
          <w:szCs w:val="24"/>
        </w:rPr>
      </w:pPr>
    </w:p>
    <w:p w:rsidR="00CF5471" w:rsidRPr="001038C1" w:rsidRDefault="00CF5471" w:rsidP="00500BE4">
      <w:pPr>
        <w:shd w:val="clear" w:color="auto" w:fill="FFFFFF"/>
        <w:spacing w:after="0" w:line="360" w:lineRule="auto"/>
        <w:ind w:left="708"/>
        <w:jc w:val="both"/>
        <w:textAlignment w:val="baseline"/>
        <w:rPr>
          <w:rFonts w:ascii="Arial" w:hAnsi="Arial" w:cs="Arial"/>
          <w:sz w:val="24"/>
          <w:szCs w:val="24"/>
        </w:rPr>
      </w:pPr>
      <w:r w:rsidRPr="001038C1">
        <w:rPr>
          <w:rFonts w:ascii="Arial" w:hAnsi="Arial" w:cs="Arial"/>
          <w:sz w:val="24"/>
          <w:szCs w:val="24"/>
        </w:rPr>
        <w:t xml:space="preserve">“La autonomía universitaria no es soberanía educativa, pues si bien otorga un margen amplio de discrecionalidad a la institución superior le impide la arbitrariedad, como quiera que "únicamente las actuaciones legítimas de los </w:t>
      </w:r>
      <w:r w:rsidRPr="001038C1">
        <w:rPr>
          <w:rFonts w:ascii="Arial" w:hAnsi="Arial" w:cs="Arial"/>
          <w:sz w:val="24"/>
          <w:szCs w:val="24"/>
        </w:rPr>
        <w:lastRenderedPageBreak/>
        <w:t>centros de educación superior se encuentran amparadas por la protección constitucional"</w:t>
      </w:r>
      <w:r w:rsidR="00A6515D" w:rsidRPr="001038C1">
        <w:rPr>
          <w:rStyle w:val="Refdenotaalpie"/>
          <w:rFonts w:ascii="Arial" w:hAnsi="Arial" w:cs="Arial"/>
          <w:sz w:val="24"/>
          <w:szCs w:val="24"/>
        </w:rPr>
        <w:footnoteReference w:id="6"/>
      </w:r>
      <w:r w:rsidRPr="001038C1">
        <w:rPr>
          <w:rFonts w:ascii="Arial" w:hAnsi="Arial" w:cs="Arial"/>
          <w:sz w:val="24"/>
          <w:szCs w:val="24"/>
        </w:rPr>
        <w:t>.</w:t>
      </w:r>
    </w:p>
    <w:p w:rsidR="00A6515D" w:rsidRPr="001038C1" w:rsidRDefault="00A6515D" w:rsidP="00500BE4">
      <w:pPr>
        <w:shd w:val="clear" w:color="auto" w:fill="FFFFFF"/>
        <w:spacing w:after="0" w:line="360" w:lineRule="auto"/>
        <w:ind w:left="708"/>
        <w:jc w:val="both"/>
        <w:textAlignment w:val="baseline"/>
        <w:rPr>
          <w:rFonts w:ascii="Arial" w:hAnsi="Arial" w:cs="Arial"/>
          <w:sz w:val="24"/>
          <w:szCs w:val="24"/>
        </w:rPr>
      </w:pPr>
    </w:p>
    <w:p w:rsidR="00A6515D" w:rsidRPr="001038C1" w:rsidRDefault="00CF5471" w:rsidP="00500BE4">
      <w:pPr>
        <w:shd w:val="clear" w:color="auto" w:fill="FFFFFF"/>
        <w:spacing w:after="0" w:line="360" w:lineRule="auto"/>
        <w:jc w:val="both"/>
        <w:textAlignment w:val="baseline"/>
        <w:rPr>
          <w:rFonts w:ascii="Arial" w:hAnsi="Arial" w:cs="Arial"/>
          <w:sz w:val="24"/>
          <w:szCs w:val="24"/>
        </w:rPr>
      </w:pPr>
      <w:r w:rsidRPr="001038C1">
        <w:rPr>
          <w:rFonts w:ascii="Arial" w:hAnsi="Arial" w:cs="Arial"/>
          <w:sz w:val="24"/>
          <w:szCs w:val="24"/>
        </w:rPr>
        <w:t>La autonomía universitaria encuentra límites claramente definidos por la propia Constitución, a saber: a) la enseñanza está sometida a la inspección y vigilancia del Presidente de la República; b) la prestación del servicio público de la educación exige el cumplimiento estricto de la ley. Por ende, la autonomía universitaria no excluye la acción legislativa, como quiera que ésta "no significa que haya despojado al legislador del ejercicio de regulación que le corresponde, c) el respeto por los derechos fundamentales también limita la autonomía universitaria”</w:t>
      </w:r>
      <w:r w:rsidR="00A6515D" w:rsidRPr="001038C1">
        <w:rPr>
          <w:rFonts w:ascii="Arial" w:hAnsi="Arial" w:cs="Arial"/>
          <w:sz w:val="24"/>
          <w:szCs w:val="24"/>
        </w:rPr>
        <w:t>.</w:t>
      </w:r>
      <w:r w:rsidRPr="001038C1">
        <w:rPr>
          <w:rFonts w:ascii="Arial" w:hAnsi="Arial" w:cs="Arial"/>
          <w:sz w:val="24"/>
          <w:szCs w:val="24"/>
        </w:rPr>
        <w:t xml:space="preserve"> Como se examina en la sentencia, a pesar de la autonomía de la que disponen las instituciones universitarias, esta no excluye ni limita la función legislativa del Congreso de la República, el legislador mantiene su ejercicio de regulación que le permite ejercer justicia social a fin de propiciar los escenarios necesarios que permitan entre otras cosas el acceso y permanencia a la educación universitaria. </w:t>
      </w:r>
    </w:p>
    <w:p w:rsidR="00A6515D" w:rsidRPr="001038C1" w:rsidRDefault="00A6515D" w:rsidP="00500BE4">
      <w:pPr>
        <w:shd w:val="clear" w:color="auto" w:fill="FFFFFF"/>
        <w:spacing w:after="0" w:line="360" w:lineRule="auto"/>
        <w:jc w:val="both"/>
        <w:textAlignment w:val="baseline"/>
        <w:rPr>
          <w:rFonts w:ascii="Arial" w:hAnsi="Arial" w:cs="Arial"/>
          <w:sz w:val="24"/>
          <w:szCs w:val="24"/>
        </w:rPr>
      </w:pPr>
    </w:p>
    <w:p w:rsidR="00A6515D" w:rsidRPr="001038C1" w:rsidRDefault="00A6515D" w:rsidP="00500BE4">
      <w:pPr>
        <w:shd w:val="clear" w:color="auto" w:fill="FFFFFF"/>
        <w:spacing w:after="0" w:line="360" w:lineRule="auto"/>
        <w:jc w:val="both"/>
        <w:textAlignment w:val="baseline"/>
        <w:rPr>
          <w:rFonts w:ascii="Arial" w:hAnsi="Arial" w:cs="Arial"/>
          <w:sz w:val="24"/>
          <w:szCs w:val="24"/>
        </w:rPr>
      </w:pPr>
      <w:r w:rsidRPr="001038C1">
        <w:rPr>
          <w:rFonts w:ascii="Arial" w:hAnsi="Arial" w:cs="Arial"/>
          <w:sz w:val="24"/>
          <w:szCs w:val="24"/>
        </w:rPr>
        <w:t>En ese orden de ideas</w:t>
      </w:r>
      <w:r w:rsidR="00CF5471" w:rsidRPr="001038C1">
        <w:rPr>
          <w:rFonts w:ascii="Arial" w:hAnsi="Arial" w:cs="Arial"/>
          <w:sz w:val="24"/>
          <w:szCs w:val="24"/>
        </w:rPr>
        <w:t xml:space="preserve">, el derecho de las Instituciones Universitarias a adoptar su reglamento y fijar los procedimientos a los que se va a someter, no es </w:t>
      </w:r>
      <w:r w:rsidRPr="001038C1">
        <w:rPr>
          <w:rFonts w:ascii="Arial" w:hAnsi="Arial" w:cs="Arial"/>
          <w:sz w:val="24"/>
          <w:szCs w:val="24"/>
        </w:rPr>
        <w:t>absoluto,</w:t>
      </w:r>
      <w:r w:rsidR="00CF5471" w:rsidRPr="001038C1">
        <w:rPr>
          <w:rFonts w:ascii="Arial" w:hAnsi="Arial" w:cs="Arial"/>
          <w:sz w:val="24"/>
          <w:szCs w:val="24"/>
        </w:rPr>
        <w:t xml:space="preserve"> sino que se encuentra limitado fundamentalmente por “el respeto por el ejercicio legítimo de los derechos fundamentales, derivado de la obligación que el artículo 2° que la Carta le impone a las autoridades de la República para garantizar y propender por la efectividad de todos los derechos ciudadanos. Por otro lado, en cuanto al caso en particular, la misma Corte Constitucional se ha pronu</w:t>
      </w:r>
      <w:r w:rsidRPr="001038C1">
        <w:rPr>
          <w:rFonts w:ascii="Arial" w:hAnsi="Arial" w:cs="Arial"/>
          <w:sz w:val="24"/>
          <w:szCs w:val="24"/>
        </w:rPr>
        <w:t>nciado mediante Sentencia T-974 de 19</w:t>
      </w:r>
      <w:r w:rsidR="00CF5471" w:rsidRPr="001038C1">
        <w:rPr>
          <w:rFonts w:ascii="Arial" w:hAnsi="Arial" w:cs="Arial"/>
          <w:sz w:val="24"/>
          <w:szCs w:val="24"/>
        </w:rPr>
        <w:t xml:space="preserve">99 de la siguiente forma: </w:t>
      </w:r>
    </w:p>
    <w:p w:rsidR="00A6515D" w:rsidRPr="001038C1" w:rsidRDefault="00A6515D" w:rsidP="00500BE4">
      <w:pPr>
        <w:shd w:val="clear" w:color="auto" w:fill="FFFFFF"/>
        <w:spacing w:after="0" w:line="360" w:lineRule="auto"/>
        <w:jc w:val="both"/>
        <w:textAlignment w:val="baseline"/>
        <w:rPr>
          <w:rFonts w:ascii="Arial" w:hAnsi="Arial" w:cs="Arial"/>
          <w:sz w:val="24"/>
          <w:szCs w:val="24"/>
        </w:rPr>
      </w:pPr>
    </w:p>
    <w:p w:rsidR="00E672E0" w:rsidRPr="001038C1" w:rsidRDefault="00CF5471" w:rsidP="00500BE4">
      <w:pPr>
        <w:shd w:val="clear" w:color="auto" w:fill="FFFFFF"/>
        <w:spacing w:after="0" w:line="360" w:lineRule="auto"/>
        <w:ind w:left="1416"/>
        <w:jc w:val="both"/>
        <w:textAlignment w:val="baseline"/>
        <w:rPr>
          <w:rFonts w:ascii="Arial" w:hAnsi="Arial" w:cs="Arial"/>
          <w:sz w:val="24"/>
          <w:szCs w:val="24"/>
        </w:rPr>
      </w:pPr>
      <w:r w:rsidRPr="001038C1">
        <w:rPr>
          <w:rFonts w:ascii="Arial" w:hAnsi="Arial" w:cs="Arial"/>
          <w:sz w:val="24"/>
          <w:szCs w:val="24"/>
        </w:rPr>
        <w:t xml:space="preserve">“La Sala debe, adicionalmente, ante esta situación insistir en el hecho de que las prácticas de las autoridades de los centros universitarios, </w:t>
      </w:r>
      <w:r w:rsidRPr="001038C1">
        <w:rPr>
          <w:rFonts w:ascii="Arial" w:hAnsi="Arial" w:cs="Arial"/>
          <w:sz w:val="24"/>
          <w:szCs w:val="24"/>
        </w:rPr>
        <w:lastRenderedPageBreak/>
        <w:t xml:space="preserve">mediante las cuales se consienta la realización de matrículas extemporáneas “sin justificaciones objetivas y razonables”, además de atentar contra la estabilidad administrativa, presupuestal y financiera de dichos entes, como ya se dijo, desvirtúan en sí mismo el propósito que persigue el proceso de formación educativo y atenta contra el derecho a la </w:t>
      </w:r>
      <w:r w:rsidR="00A6515D" w:rsidRPr="001038C1">
        <w:rPr>
          <w:rFonts w:ascii="Arial" w:hAnsi="Arial" w:cs="Arial"/>
          <w:sz w:val="24"/>
          <w:szCs w:val="24"/>
        </w:rPr>
        <w:t>educación de los estudiantes”.</w:t>
      </w:r>
      <w:r w:rsidRPr="001038C1">
        <w:rPr>
          <w:rFonts w:ascii="Arial" w:hAnsi="Arial" w:cs="Arial"/>
          <w:sz w:val="24"/>
          <w:szCs w:val="24"/>
        </w:rPr>
        <w:t xml:space="preserve"> </w:t>
      </w:r>
      <w:r w:rsidR="00A6515D" w:rsidRPr="001038C1">
        <w:rPr>
          <w:rFonts w:ascii="Arial" w:hAnsi="Arial" w:cs="Arial"/>
          <w:sz w:val="24"/>
          <w:szCs w:val="24"/>
        </w:rPr>
        <w:t>Igualmente,</w:t>
      </w:r>
      <w:r w:rsidRPr="001038C1">
        <w:rPr>
          <w:rFonts w:ascii="Arial" w:hAnsi="Arial" w:cs="Arial"/>
          <w:sz w:val="24"/>
          <w:szCs w:val="24"/>
        </w:rPr>
        <w:t xml:space="preserve"> al referirse al derecho a la educación dispone: “Esta Sala en anterior providencia, al referirse acerca del derecho a la educación señaló que constituye un derecho fundamental, esencial e inherente a los seres humanos para su desarrollo integral y armónico dentro del respectivo entorno sociocultural, en tanto configura elemento dignificador de la persona y medio de acceso al conocimiento, la ciencia, la técnica y los demás bienes y valores de la cultura”. </w:t>
      </w:r>
    </w:p>
    <w:p w:rsidR="007011CC" w:rsidRPr="001038C1" w:rsidRDefault="007011CC" w:rsidP="00500BE4">
      <w:pPr>
        <w:shd w:val="clear" w:color="auto" w:fill="FFFFFF"/>
        <w:spacing w:after="0" w:line="360" w:lineRule="auto"/>
        <w:ind w:left="708"/>
        <w:jc w:val="both"/>
        <w:textAlignment w:val="baseline"/>
        <w:rPr>
          <w:rFonts w:ascii="Arial" w:hAnsi="Arial" w:cs="Arial"/>
          <w:sz w:val="24"/>
          <w:szCs w:val="24"/>
        </w:rPr>
      </w:pPr>
    </w:p>
    <w:p w:rsidR="00E672E0" w:rsidRPr="001038C1" w:rsidRDefault="00FC6518" w:rsidP="00500BE4">
      <w:pPr>
        <w:shd w:val="clear" w:color="auto" w:fill="FFFFFF"/>
        <w:spacing w:after="0" w:line="360" w:lineRule="auto"/>
        <w:jc w:val="both"/>
        <w:textAlignment w:val="baseline"/>
        <w:rPr>
          <w:rFonts w:ascii="Arial" w:hAnsi="Arial" w:cs="Arial"/>
          <w:sz w:val="24"/>
          <w:szCs w:val="24"/>
        </w:rPr>
      </w:pPr>
      <w:r w:rsidRPr="001038C1">
        <w:rPr>
          <w:rFonts w:ascii="Arial" w:hAnsi="Arial" w:cs="Arial"/>
          <w:sz w:val="24"/>
          <w:szCs w:val="24"/>
        </w:rPr>
        <w:t>Corolario de lo anterior,</w:t>
      </w:r>
      <w:r w:rsidR="00CF5471" w:rsidRPr="001038C1">
        <w:rPr>
          <w:rFonts w:ascii="Arial" w:hAnsi="Arial" w:cs="Arial"/>
          <w:sz w:val="24"/>
          <w:szCs w:val="24"/>
        </w:rPr>
        <w:t xml:space="preserve"> al ser el derecho a la educación</w:t>
      </w:r>
      <w:r w:rsidRPr="001038C1">
        <w:rPr>
          <w:rFonts w:ascii="Arial" w:hAnsi="Arial" w:cs="Arial"/>
          <w:sz w:val="24"/>
          <w:szCs w:val="24"/>
        </w:rPr>
        <w:t xml:space="preserve"> superior </w:t>
      </w:r>
      <w:r w:rsidR="00CF5471" w:rsidRPr="001038C1">
        <w:rPr>
          <w:rFonts w:ascii="Arial" w:hAnsi="Arial" w:cs="Arial"/>
          <w:sz w:val="24"/>
          <w:szCs w:val="24"/>
        </w:rPr>
        <w:t>un derecho fundamental</w:t>
      </w:r>
      <w:r w:rsidRPr="001038C1">
        <w:rPr>
          <w:rFonts w:ascii="Arial" w:hAnsi="Arial" w:cs="Arial"/>
          <w:sz w:val="24"/>
          <w:szCs w:val="24"/>
        </w:rPr>
        <w:t xml:space="preserve"> progresivo atendiendo a las razones esbozadas</w:t>
      </w:r>
      <w:r w:rsidR="00CF5471" w:rsidRPr="001038C1">
        <w:rPr>
          <w:rFonts w:ascii="Arial" w:hAnsi="Arial" w:cs="Arial"/>
          <w:sz w:val="24"/>
          <w:szCs w:val="24"/>
        </w:rPr>
        <w:t xml:space="preserve">, es preciso </w:t>
      </w:r>
      <w:r w:rsidRPr="001038C1">
        <w:rPr>
          <w:rFonts w:ascii="Arial" w:hAnsi="Arial" w:cs="Arial"/>
          <w:sz w:val="24"/>
          <w:szCs w:val="24"/>
        </w:rPr>
        <w:t xml:space="preserve">salvaguardarlo dando </w:t>
      </w:r>
      <w:r w:rsidR="00CF5471" w:rsidRPr="001038C1">
        <w:rPr>
          <w:rFonts w:ascii="Arial" w:hAnsi="Arial" w:cs="Arial"/>
          <w:sz w:val="24"/>
          <w:szCs w:val="24"/>
        </w:rPr>
        <w:t xml:space="preserve">las herramientas necesarias para </w:t>
      </w:r>
      <w:r w:rsidRPr="001038C1">
        <w:rPr>
          <w:rFonts w:ascii="Arial" w:hAnsi="Arial" w:cs="Arial"/>
          <w:sz w:val="24"/>
          <w:szCs w:val="24"/>
        </w:rPr>
        <w:t xml:space="preserve">garantizar el acceso y permanencia </w:t>
      </w:r>
      <w:r w:rsidR="00CF5471" w:rsidRPr="001038C1">
        <w:rPr>
          <w:rFonts w:ascii="Arial" w:hAnsi="Arial" w:cs="Arial"/>
          <w:sz w:val="24"/>
          <w:szCs w:val="24"/>
        </w:rPr>
        <w:t>por parte de esta corporación</w:t>
      </w:r>
      <w:r w:rsidRPr="001038C1">
        <w:rPr>
          <w:rFonts w:ascii="Arial" w:hAnsi="Arial" w:cs="Arial"/>
          <w:sz w:val="24"/>
          <w:szCs w:val="24"/>
        </w:rPr>
        <w:t xml:space="preserve"> en su actividad legislativa, consecuencialmente, s</w:t>
      </w:r>
      <w:r w:rsidR="007011CC" w:rsidRPr="001038C1">
        <w:rPr>
          <w:rFonts w:ascii="Arial" w:hAnsi="Arial" w:cs="Arial"/>
          <w:sz w:val="24"/>
          <w:szCs w:val="24"/>
        </w:rPr>
        <w:t xml:space="preserve">e hace imperativo establecer </w:t>
      </w:r>
      <w:r w:rsidR="00CF5471" w:rsidRPr="001038C1">
        <w:rPr>
          <w:rFonts w:ascii="Arial" w:hAnsi="Arial" w:cs="Arial"/>
          <w:sz w:val="24"/>
          <w:szCs w:val="24"/>
        </w:rPr>
        <w:t xml:space="preserve">límites </w:t>
      </w:r>
      <w:r w:rsidR="007011CC" w:rsidRPr="001038C1">
        <w:rPr>
          <w:rFonts w:ascii="Arial" w:hAnsi="Arial" w:cs="Arial"/>
          <w:sz w:val="24"/>
          <w:szCs w:val="24"/>
        </w:rPr>
        <w:t xml:space="preserve">razonables </w:t>
      </w:r>
      <w:r w:rsidR="00CF5471" w:rsidRPr="001038C1">
        <w:rPr>
          <w:rFonts w:ascii="Arial" w:hAnsi="Arial" w:cs="Arial"/>
          <w:sz w:val="24"/>
          <w:szCs w:val="24"/>
        </w:rPr>
        <w:t xml:space="preserve">que permitan el desarrollo y cumplimientos de los derechos consagrados </w:t>
      </w:r>
      <w:r w:rsidR="007011CC" w:rsidRPr="001038C1">
        <w:rPr>
          <w:rFonts w:ascii="Arial" w:hAnsi="Arial" w:cs="Arial"/>
          <w:sz w:val="24"/>
          <w:szCs w:val="24"/>
        </w:rPr>
        <w:t xml:space="preserve"> en el </w:t>
      </w:r>
      <w:r w:rsidRPr="001038C1">
        <w:rPr>
          <w:rFonts w:ascii="Arial" w:hAnsi="Arial" w:cs="Arial"/>
          <w:sz w:val="24"/>
          <w:szCs w:val="24"/>
        </w:rPr>
        <w:t>catálogo</w:t>
      </w:r>
      <w:r w:rsidR="007011CC" w:rsidRPr="001038C1">
        <w:rPr>
          <w:rFonts w:ascii="Arial" w:hAnsi="Arial" w:cs="Arial"/>
          <w:sz w:val="24"/>
          <w:szCs w:val="24"/>
        </w:rPr>
        <w:t xml:space="preserve"> axiológico de la carta política de</w:t>
      </w:r>
      <w:r w:rsidR="00CF5471" w:rsidRPr="001038C1">
        <w:rPr>
          <w:rFonts w:ascii="Arial" w:hAnsi="Arial" w:cs="Arial"/>
          <w:sz w:val="24"/>
          <w:szCs w:val="24"/>
        </w:rPr>
        <w:t xml:space="preserve"> </w:t>
      </w:r>
      <w:r w:rsidR="007011CC" w:rsidRPr="001038C1">
        <w:rPr>
          <w:rFonts w:ascii="Arial" w:hAnsi="Arial" w:cs="Arial"/>
          <w:sz w:val="24"/>
          <w:szCs w:val="24"/>
        </w:rPr>
        <w:t>19</w:t>
      </w:r>
      <w:r w:rsidR="00CF5471" w:rsidRPr="001038C1">
        <w:rPr>
          <w:rFonts w:ascii="Arial" w:hAnsi="Arial" w:cs="Arial"/>
          <w:sz w:val="24"/>
          <w:szCs w:val="24"/>
        </w:rPr>
        <w:t>91</w:t>
      </w:r>
      <w:r w:rsidRPr="001038C1">
        <w:rPr>
          <w:rFonts w:ascii="Arial" w:hAnsi="Arial" w:cs="Arial"/>
          <w:sz w:val="24"/>
          <w:szCs w:val="24"/>
        </w:rPr>
        <w:t xml:space="preserve"> y de las </w:t>
      </w:r>
      <w:r w:rsidRPr="001038C1">
        <w:rPr>
          <w:rFonts w:ascii="Arial" w:hAnsi="Arial" w:cs="Arial"/>
          <w:i/>
          <w:sz w:val="24"/>
          <w:szCs w:val="24"/>
        </w:rPr>
        <w:t>ratio decidendi</w:t>
      </w:r>
      <w:r w:rsidRPr="001038C1">
        <w:rPr>
          <w:rFonts w:ascii="Arial" w:hAnsi="Arial" w:cs="Arial"/>
          <w:sz w:val="24"/>
          <w:szCs w:val="24"/>
        </w:rPr>
        <w:t xml:space="preserve"> que el intérprete autorizado consigna en sus beneméritos pronunciamientos </w:t>
      </w:r>
      <w:r w:rsidR="007011CC" w:rsidRPr="001038C1">
        <w:rPr>
          <w:rFonts w:ascii="Arial" w:hAnsi="Arial" w:cs="Arial"/>
          <w:sz w:val="24"/>
          <w:szCs w:val="24"/>
        </w:rPr>
        <w:t>.</w:t>
      </w:r>
    </w:p>
    <w:p w:rsidR="00E672E0" w:rsidRPr="001038C1" w:rsidRDefault="00E672E0" w:rsidP="00500BE4">
      <w:pPr>
        <w:shd w:val="clear" w:color="auto" w:fill="FFFFFF"/>
        <w:spacing w:after="0" w:line="360" w:lineRule="auto"/>
        <w:jc w:val="both"/>
        <w:textAlignment w:val="baseline"/>
        <w:rPr>
          <w:rFonts w:ascii="Arial" w:hAnsi="Arial" w:cs="Arial"/>
          <w:sz w:val="24"/>
          <w:szCs w:val="24"/>
        </w:rPr>
      </w:pPr>
    </w:p>
    <w:p w:rsidR="0054551F" w:rsidRDefault="003D4DDB" w:rsidP="00500BE4">
      <w:pPr>
        <w:shd w:val="clear" w:color="auto" w:fill="FFFFFF"/>
        <w:spacing w:after="0" w:line="360" w:lineRule="auto"/>
        <w:jc w:val="both"/>
        <w:textAlignment w:val="baseline"/>
        <w:rPr>
          <w:rFonts w:ascii="Arial" w:hAnsi="Arial" w:cs="Arial"/>
          <w:sz w:val="24"/>
          <w:szCs w:val="24"/>
        </w:rPr>
      </w:pPr>
      <w:r>
        <w:rPr>
          <w:rFonts w:ascii="Arial" w:hAnsi="Arial" w:cs="Arial"/>
          <w:sz w:val="24"/>
          <w:szCs w:val="24"/>
        </w:rPr>
        <w:t xml:space="preserve">Atentamente </w:t>
      </w:r>
    </w:p>
    <w:p w:rsidR="003D4DDB" w:rsidRDefault="003D4DDB" w:rsidP="00500BE4">
      <w:pPr>
        <w:shd w:val="clear" w:color="auto" w:fill="FFFFFF"/>
        <w:spacing w:after="0" w:line="360" w:lineRule="auto"/>
        <w:jc w:val="both"/>
        <w:textAlignment w:val="baseline"/>
        <w:rPr>
          <w:rFonts w:ascii="Arial" w:hAnsi="Arial" w:cs="Arial"/>
          <w:sz w:val="24"/>
          <w:szCs w:val="24"/>
        </w:rPr>
      </w:pPr>
    </w:p>
    <w:p w:rsidR="001D193F" w:rsidRDefault="001D193F" w:rsidP="00500BE4">
      <w:pPr>
        <w:shd w:val="clear" w:color="auto" w:fill="FFFFFF"/>
        <w:spacing w:after="0" w:line="360" w:lineRule="auto"/>
        <w:jc w:val="both"/>
        <w:textAlignment w:val="baseline"/>
        <w:rPr>
          <w:rFonts w:ascii="Arial" w:hAnsi="Arial" w:cs="Arial"/>
          <w:sz w:val="24"/>
          <w:szCs w:val="24"/>
        </w:rPr>
      </w:pPr>
    </w:p>
    <w:p w:rsidR="001D193F" w:rsidRPr="00500BE4" w:rsidRDefault="001D193F" w:rsidP="001D193F">
      <w:pPr>
        <w:spacing w:after="100" w:line="240" w:lineRule="auto"/>
        <w:contextualSpacing/>
        <w:jc w:val="both"/>
        <w:rPr>
          <w:rFonts w:ascii="Arial" w:hAnsi="Arial" w:cs="Arial"/>
          <w:b/>
          <w:sz w:val="24"/>
          <w:szCs w:val="24"/>
        </w:rPr>
      </w:pPr>
      <w:r w:rsidRPr="00500BE4">
        <w:rPr>
          <w:rFonts w:ascii="Arial" w:hAnsi="Arial" w:cs="Arial"/>
          <w:b/>
          <w:sz w:val="24"/>
          <w:szCs w:val="24"/>
        </w:rPr>
        <w:t>Milene Jarava Díaz</w:t>
      </w:r>
    </w:p>
    <w:p w:rsidR="001D193F" w:rsidRPr="00500BE4" w:rsidRDefault="001D193F" w:rsidP="001D193F">
      <w:pPr>
        <w:spacing w:after="100" w:line="240" w:lineRule="auto"/>
        <w:contextualSpacing/>
        <w:jc w:val="both"/>
        <w:rPr>
          <w:rFonts w:ascii="Arial" w:hAnsi="Arial" w:cs="Arial"/>
          <w:sz w:val="24"/>
          <w:szCs w:val="24"/>
        </w:rPr>
      </w:pPr>
      <w:r w:rsidRPr="00500BE4">
        <w:rPr>
          <w:rFonts w:ascii="Arial" w:hAnsi="Arial" w:cs="Arial"/>
          <w:sz w:val="24"/>
          <w:szCs w:val="24"/>
        </w:rPr>
        <w:t xml:space="preserve">Representante a la Cámara </w:t>
      </w:r>
    </w:p>
    <w:p w:rsidR="001D193F" w:rsidRPr="004924D9" w:rsidRDefault="001D193F" w:rsidP="004924D9">
      <w:pPr>
        <w:spacing w:after="100" w:line="360" w:lineRule="auto"/>
        <w:jc w:val="both"/>
        <w:rPr>
          <w:rFonts w:ascii="Arial" w:eastAsia="Times New Roman" w:hAnsi="Arial" w:cs="Arial"/>
          <w:bCs/>
          <w:sz w:val="24"/>
          <w:szCs w:val="24"/>
          <w:lang w:eastAsia="es-CO"/>
        </w:rPr>
      </w:pPr>
      <w:r w:rsidRPr="00500BE4">
        <w:rPr>
          <w:rFonts w:ascii="Arial" w:eastAsia="Times New Roman" w:hAnsi="Arial" w:cs="Arial"/>
          <w:bCs/>
          <w:sz w:val="24"/>
          <w:szCs w:val="24"/>
          <w:lang w:eastAsia="es-CO"/>
        </w:rPr>
        <w:t>Departamento de Sucre</w:t>
      </w:r>
    </w:p>
    <w:p w:rsidR="004924D9" w:rsidRDefault="004924D9" w:rsidP="004924D9">
      <w:pPr>
        <w:spacing w:after="57" w:line="360" w:lineRule="auto"/>
        <w:jc w:val="center"/>
        <w:textAlignment w:val="center"/>
        <w:rPr>
          <w:rFonts w:ascii="Arial" w:eastAsia="Times New Roman" w:hAnsi="Arial" w:cs="Arial"/>
          <w:b/>
          <w:color w:val="000000"/>
          <w:sz w:val="24"/>
          <w:szCs w:val="24"/>
          <w:lang w:val="es-ES_tradnl" w:eastAsia="es-CO"/>
        </w:rPr>
      </w:pPr>
    </w:p>
    <w:p w:rsidR="003D4DDB" w:rsidRDefault="003D4DDB" w:rsidP="004924D9">
      <w:pPr>
        <w:spacing w:after="57" w:line="360" w:lineRule="auto"/>
        <w:jc w:val="center"/>
        <w:textAlignment w:val="center"/>
        <w:rPr>
          <w:rFonts w:ascii="Arial" w:eastAsia="Times New Roman" w:hAnsi="Arial" w:cs="Arial"/>
          <w:b/>
          <w:color w:val="000000"/>
          <w:sz w:val="24"/>
          <w:szCs w:val="24"/>
          <w:lang w:val="es-ES_tradnl" w:eastAsia="es-CO"/>
        </w:rPr>
      </w:pPr>
      <w:r w:rsidRPr="003D4DDB">
        <w:rPr>
          <w:rFonts w:ascii="Arial" w:eastAsia="Times New Roman" w:hAnsi="Arial" w:cs="Arial"/>
          <w:b/>
          <w:color w:val="000000"/>
          <w:sz w:val="24"/>
          <w:szCs w:val="24"/>
          <w:lang w:val="es-ES_tradnl" w:eastAsia="es-CO"/>
        </w:rPr>
        <w:t>Fuentes</w:t>
      </w:r>
    </w:p>
    <w:p w:rsidR="003D4DDB" w:rsidRPr="001D193F" w:rsidRDefault="003D4DDB" w:rsidP="001D193F">
      <w:pPr>
        <w:spacing w:after="0" w:line="240" w:lineRule="auto"/>
        <w:ind w:left="320" w:hanging="320"/>
        <w:contextualSpacing/>
        <w:jc w:val="both"/>
        <w:rPr>
          <w:rFonts w:ascii="Arial" w:eastAsia="Times New Roman" w:hAnsi="Arial" w:cs="Arial"/>
          <w:sz w:val="24"/>
          <w:szCs w:val="24"/>
          <w:lang w:eastAsia="es-CO"/>
        </w:rPr>
      </w:pPr>
      <w:r w:rsidRPr="001D193F">
        <w:rPr>
          <w:rFonts w:ascii="Arial" w:eastAsia="Times New Roman" w:hAnsi="Arial" w:cs="Arial"/>
          <w:sz w:val="24"/>
          <w:szCs w:val="24"/>
          <w:lang w:val="es-ES_tradnl" w:eastAsia="es-CO"/>
        </w:rPr>
        <w:t>[1][1]        El Observatorio de la Universidad Colombiana. Cada día es más costosa la educación superior en Colombia.En:http://www.universidad.edu.co/index.php?option=com_content&amp;view=article&amp;id=3109:cada-dia-es-mas-costos a-la-educacion-superior-en-colombia&amp;catid=2:</w:t>
      </w:r>
      <w:r w:rsidRPr="004924D9">
        <w:rPr>
          <w:rFonts w:ascii="Arial" w:eastAsia="Times New Roman" w:hAnsi="Arial" w:cs="Arial"/>
          <w:sz w:val="24"/>
          <w:szCs w:val="24"/>
          <w:vertAlign w:val="superscript"/>
          <w:lang w:val="es-ES_tradnl" w:eastAsia="es-CO"/>
        </w:rPr>
        <w:t>inf</w:t>
      </w:r>
      <w:bookmarkStart w:id="0" w:name="_GoBack"/>
      <w:bookmarkEnd w:id="0"/>
      <w:r w:rsidRPr="004924D9">
        <w:rPr>
          <w:rFonts w:ascii="Arial" w:eastAsia="Times New Roman" w:hAnsi="Arial" w:cs="Arial"/>
          <w:sz w:val="24"/>
          <w:szCs w:val="24"/>
          <w:vertAlign w:val="superscript"/>
          <w:lang w:val="es-ES_tradnl" w:eastAsia="es-CO"/>
        </w:rPr>
        <w:t>orme</w:t>
      </w:r>
      <w:r w:rsidRPr="001D193F">
        <w:rPr>
          <w:rFonts w:ascii="Arial" w:eastAsia="Times New Roman" w:hAnsi="Arial" w:cs="Arial"/>
          <w:sz w:val="24"/>
          <w:szCs w:val="24"/>
          <w:lang w:val="es-ES_tradnl" w:eastAsia="es-CO"/>
        </w:rPr>
        <w:t>-especial&amp;Itemid=199</w:t>
      </w:r>
    </w:p>
    <w:bookmarkStart w:id="1" w:name="_ftn2"/>
    <w:p w:rsidR="003D4DDB" w:rsidRPr="001D193F" w:rsidRDefault="003D4DDB" w:rsidP="001D193F">
      <w:pPr>
        <w:spacing w:after="0" w:line="240" w:lineRule="auto"/>
        <w:ind w:left="320" w:hanging="320"/>
        <w:contextualSpacing/>
        <w:jc w:val="both"/>
        <w:rPr>
          <w:rFonts w:ascii="Arial" w:eastAsia="Times New Roman" w:hAnsi="Arial" w:cs="Arial"/>
          <w:sz w:val="24"/>
          <w:szCs w:val="24"/>
          <w:lang w:eastAsia="es-CO"/>
        </w:rPr>
      </w:pPr>
      <w:r w:rsidRPr="001D193F">
        <w:rPr>
          <w:rFonts w:ascii="Arial" w:eastAsia="Times New Roman" w:hAnsi="Arial" w:cs="Arial"/>
          <w:sz w:val="24"/>
          <w:szCs w:val="24"/>
          <w:lang w:eastAsia="es-CO"/>
        </w:rPr>
        <w:fldChar w:fldCharType="begin"/>
      </w:r>
      <w:r w:rsidRPr="001D193F">
        <w:rPr>
          <w:rFonts w:ascii="Arial" w:eastAsia="Times New Roman" w:hAnsi="Arial" w:cs="Arial"/>
          <w:sz w:val="24"/>
          <w:szCs w:val="24"/>
          <w:lang w:eastAsia="es-CO"/>
        </w:rPr>
        <w:instrText xml:space="preserve"> HYPERLINK "http://www.imprenta.gov.co/gacetap/gaceta.mostrar_documento?p_tipo=05&amp;p_numero=087&amp;p_consec=42587" \l "_ftnref2" \o "" </w:instrText>
      </w:r>
      <w:r w:rsidRPr="001D193F">
        <w:rPr>
          <w:rFonts w:ascii="Arial" w:eastAsia="Times New Roman" w:hAnsi="Arial" w:cs="Arial"/>
          <w:sz w:val="24"/>
          <w:szCs w:val="24"/>
          <w:lang w:eastAsia="es-CO"/>
        </w:rPr>
        <w:fldChar w:fldCharType="separate"/>
      </w:r>
      <w:r w:rsidRPr="001D193F">
        <w:rPr>
          <w:rFonts w:ascii="Arial" w:eastAsia="Times New Roman" w:hAnsi="Arial" w:cs="Arial"/>
          <w:sz w:val="24"/>
          <w:szCs w:val="24"/>
          <w:u w:val="single"/>
          <w:lang w:val="es-ES_tradnl" w:eastAsia="es-CO"/>
        </w:rPr>
        <w:t>[2]</w:t>
      </w:r>
      <w:r w:rsidRPr="001D193F">
        <w:rPr>
          <w:rFonts w:ascii="Arial" w:eastAsia="Times New Roman" w:hAnsi="Arial" w:cs="Arial"/>
          <w:sz w:val="24"/>
          <w:szCs w:val="24"/>
          <w:lang w:eastAsia="es-CO"/>
        </w:rPr>
        <w:fldChar w:fldCharType="end"/>
      </w:r>
      <w:bookmarkEnd w:id="1"/>
      <w:r w:rsidRPr="001D193F">
        <w:rPr>
          <w:rFonts w:ascii="Arial" w:eastAsia="Times New Roman" w:hAnsi="Arial" w:cs="Arial"/>
          <w:sz w:val="24"/>
          <w:szCs w:val="24"/>
          <w:lang w:val="es-ES_tradnl" w:eastAsia="es-CO"/>
        </w:rPr>
        <w:t>[2]        Información de El Observatorio de la Universidad Colombiana en: http://www.universidad.edu.co/index.php?option=com_content&amp;view=article&amp;id=152:administracide-empresas-negocios&amp;catid=32:matrlas&amp;Itemid=53</w:t>
      </w:r>
    </w:p>
    <w:p w:rsidR="003D4DDB" w:rsidRPr="001D193F" w:rsidRDefault="003D4DDB" w:rsidP="001D193F">
      <w:pPr>
        <w:spacing w:after="0" w:line="240" w:lineRule="auto"/>
        <w:ind w:left="320" w:hanging="320"/>
        <w:contextualSpacing/>
        <w:jc w:val="both"/>
        <w:rPr>
          <w:rFonts w:ascii="Arial" w:eastAsia="Times New Roman" w:hAnsi="Arial" w:cs="Arial"/>
          <w:sz w:val="24"/>
          <w:szCs w:val="24"/>
          <w:lang w:eastAsia="es-CO"/>
        </w:rPr>
      </w:pPr>
      <w:r w:rsidRPr="001D193F">
        <w:rPr>
          <w:rFonts w:ascii="Arial" w:eastAsia="Times New Roman" w:hAnsi="Arial" w:cs="Arial"/>
          <w:sz w:val="24"/>
          <w:szCs w:val="24"/>
          <w:lang w:val="es-ES_tradnl" w:eastAsia="es-CO"/>
        </w:rPr>
        <w:t> </w:t>
      </w:r>
    </w:p>
    <w:bookmarkStart w:id="2" w:name="_ftn3"/>
    <w:p w:rsidR="003D4DDB" w:rsidRPr="001D193F" w:rsidRDefault="003D4DDB" w:rsidP="001D193F">
      <w:pPr>
        <w:spacing w:after="0" w:line="240" w:lineRule="auto"/>
        <w:ind w:left="320" w:hanging="320"/>
        <w:contextualSpacing/>
        <w:jc w:val="both"/>
        <w:rPr>
          <w:rFonts w:ascii="Arial" w:eastAsia="Times New Roman" w:hAnsi="Arial" w:cs="Arial"/>
          <w:sz w:val="24"/>
          <w:szCs w:val="24"/>
          <w:lang w:eastAsia="es-CO"/>
        </w:rPr>
      </w:pPr>
      <w:r w:rsidRPr="001D193F">
        <w:rPr>
          <w:rFonts w:ascii="Arial" w:eastAsia="Times New Roman" w:hAnsi="Arial" w:cs="Arial"/>
          <w:sz w:val="24"/>
          <w:szCs w:val="24"/>
          <w:lang w:eastAsia="es-CO"/>
        </w:rPr>
        <w:fldChar w:fldCharType="begin"/>
      </w:r>
      <w:r w:rsidRPr="001D193F">
        <w:rPr>
          <w:rFonts w:ascii="Arial" w:eastAsia="Times New Roman" w:hAnsi="Arial" w:cs="Arial"/>
          <w:sz w:val="24"/>
          <w:szCs w:val="24"/>
          <w:lang w:eastAsia="es-CO"/>
        </w:rPr>
        <w:instrText xml:space="preserve"> HYPERLINK "http://www.imprenta.gov.co/gacetap/gaceta.mostrar_documento?p_tipo=05&amp;p_numero=087&amp;p_consec=42587" \l "_ftnref3" \o "" </w:instrText>
      </w:r>
      <w:r w:rsidRPr="001D193F">
        <w:rPr>
          <w:rFonts w:ascii="Arial" w:eastAsia="Times New Roman" w:hAnsi="Arial" w:cs="Arial"/>
          <w:sz w:val="24"/>
          <w:szCs w:val="24"/>
          <w:lang w:eastAsia="es-CO"/>
        </w:rPr>
        <w:fldChar w:fldCharType="separate"/>
      </w:r>
      <w:r w:rsidRPr="001D193F">
        <w:rPr>
          <w:rFonts w:ascii="Arial" w:eastAsia="Times New Roman" w:hAnsi="Arial" w:cs="Arial"/>
          <w:sz w:val="24"/>
          <w:szCs w:val="24"/>
          <w:u w:val="single"/>
          <w:lang w:val="es-ES_tradnl" w:eastAsia="es-CO"/>
        </w:rPr>
        <w:t>[3]</w:t>
      </w:r>
      <w:r w:rsidRPr="001D193F">
        <w:rPr>
          <w:rFonts w:ascii="Arial" w:eastAsia="Times New Roman" w:hAnsi="Arial" w:cs="Arial"/>
          <w:sz w:val="24"/>
          <w:szCs w:val="24"/>
          <w:lang w:eastAsia="es-CO"/>
        </w:rPr>
        <w:fldChar w:fldCharType="end"/>
      </w:r>
      <w:bookmarkEnd w:id="2"/>
      <w:r w:rsidRPr="001D193F">
        <w:rPr>
          <w:rFonts w:ascii="Arial" w:eastAsia="Times New Roman" w:hAnsi="Arial" w:cs="Arial"/>
          <w:sz w:val="24"/>
          <w:szCs w:val="24"/>
          <w:lang w:val="es-ES_tradnl" w:eastAsia="es-CO"/>
        </w:rPr>
        <w:t>[3]        Ministerio de Educación Nacional. </w:t>
      </w:r>
      <w:r w:rsidRPr="001D193F">
        <w:rPr>
          <w:rFonts w:ascii="Arial" w:eastAsia="Times New Roman" w:hAnsi="Arial" w:cs="Arial"/>
          <w:i/>
          <w:iCs/>
          <w:sz w:val="24"/>
          <w:szCs w:val="24"/>
          <w:lang w:val="es-ES_tradnl" w:eastAsia="es-CO"/>
        </w:rPr>
        <w:t>Permanencia y graduación: una apuesta por la equidad en educación superior. En Boletín Educación Superior</w:t>
      </w:r>
      <w:r w:rsidRPr="001D193F">
        <w:rPr>
          <w:rFonts w:ascii="Arial" w:eastAsia="Times New Roman" w:hAnsi="Arial" w:cs="Arial"/>
          <w:sz w:val="24"/>
          <w:szCs w:val="24"/>
          <w:lang w:val="es-ES_tradnl" w:eastAsia="es-CO"/>
        </w:rPr>
        <w:t> en cifras. Julio 8 de 2015.</w:t>
      </w:r>
    </w:p>
    <w:p w:rsidR="003D4DDB" w:rsidRPr="001D193F" w:rsidRDefault="003D4DDB" w:rsidP="001D193F">
      <w:pPr>
        <w:spacing w:after="0" w:line="240" w:lineRule="auto"/>
        <w:ind w:left="320" w:hanging="320"/>
        <w:contextualSpacing/>
        <w:jc w:val="both"/>
        <w:rPr>
          <w:rFonts w:ascii="Arial" w:eastAsia="Times New Roman" w:hAnsi="Arial" w:cs="Arial"/>
          <w:sz w:val="24"/>
          <w:szCs w:val="24"/>
          <w:lang w:eastAsia="es-CO"/>
        </w:rPr>
      </w:pPr>
      <w:r w:rsidRPr="001D193F">
        <w:rPr>
          <w:rFonts w:ascii="Arial" w:eastAsia="Times New Roman" w:hAnsi="Arial" w:cs="Arial"/>
          <w:sz w:val="24"/>
          <w:szCs w:val="24"/>
          <w:lang w:val="es-ES_tradnl" w:eastAsia="es-CO"/>
        </w:rPr>
        <w:t> </w:t>
      </w:r>
    </w:p>
    <w:bookmarkStart w:id="3" w:name="_ftn4"/>
    <w:p w:rsidR="003D4DDB" w:rsidRPr="001D193F" w:rsidRDefault="003D4DDB" w:rsidP="001D193F">
      <w:pPr>
        <w:spacing w:after="0" w:line="240" w:lineRule="auto"/>
        <w:ind w:left="320" w:hanging="320"/>
        <w:contextualSpacing/>
        <w:jc w:val="both"/>
        <w:rPr>
          <w:rFonts w:ascii="Arial" w:eastAsia="Times New Roman" w:hAnsi="Arial" w:cs="Arial"/>
          <w:sz w:val="24"/>
          <w:szCs w:val="24"/>
          <w:lang w:eastAsia="es-CO"/>
        </w:rPr>
      </w:pPr>
      <w:r w:rsidRPr="001D193F">
        <w:rPr>
          <w:rFonts w:ascii="Arial" w:eastAsia="Times New Roman" w:hAnsi="Arial" w:cs="Arial"/>
          <w:sz w:val="24"/>
          <w:szCs w:val="24"/>
          <w:lang w:eastAsia="es-CO"/>
        </w:rPr>
        <w:fldChar w:fldCharType="begin"/>
      </w:r>
      <w:r w:rsidRPr="001D193F">
        <w:rPr>
          <w:rFonts w:ascii="Arial" w:eastAsia="Times New Roman" w:hAnsi="Arial" w:cs="Arial"/>
          <w:sz w:val="24"/>
          <w:szCs w:val="24"/>
          <w:lang w:eastAsia="es-CO"/>
        </w:rPr>
        <w:instrText xml:space="preserve"> HYPERLINK "http://www.imprenta.gov.co/gacetap/gaceta.mostrar_documento?p_tipo=05&amp;p_numero=087&amp;p_consec=42587" \l "_ftnref4" \o "" </w:instrText>
      </w:r>
      <w:r w:rsidRPr="001D193F">
        <w:rPr>
          <w:rFonts w:ascii="Arial" w:eastAsia="Times New Roman" w:hAnsi="Arial" w:cs="Arial"/>
          <w:sz w:val="24"/>
          <w:szCs w:val="24"/>
          <w:lang w:eastAsia="es-CO"/>
        </w:rPr>
        <w:fldChar w:fldCharType="separate"/>
      </w:r>
      <w:r w:rsidRPr="001D193F">
        <w:rPr>
          <w:rFonts w:ascii="Arial" w:eastAsia="Times New Roman" w:hAnsi="Arial" w:cs="Arial"/>
          <w:sz w:val="24"/>
          <w:szCs w:val="24"/>
          <w:u w:val="single"/>
          <w:lang w:val="es-ES_tradnl" w:eastAsia="es-CO"/>
        </w:rPr>
        <w:t>[4]</w:t>
      </w:r>
      <w:r w:rsidRPr="001D193F">
        <w:rPr>
          <w:rFonts w:ascii="Arial" w:eastAsia="Times New Roman" w:hAnsi="Arial" w:cs="Arial"/>
          <w:sz w:val="24"/>
          <w:szCs w:val="24"/>
          <w:lang w:eastAsia="es-CO"/>
        </w:rPr>
        <w:fldChar w:fldCharType="end"/>
      </w:r>
      <w:bookmarkEnd w:id="3"/>
      <w:r w:rsidRPr="001D193F">
        <w:rPr>
          <w:rFonts w:ascii="Arial" w:eastAsia="Times New Roman" w:hAnsi="Arial" w:cs="Arial"/>
          <w:sz w:val="24"/>
          <w:szCs w:val="24"/>
          <w:lang w:val="es-ES_tradnl" w:eastAsia="es-CO"/>
        </w:rPr>
        <w:t>[4]        Información de fecha junio 29/15 de El Observatorio de la Universidad Colombiana. En http://www.universidad.edu.co/index.php?option=com_content&amp;view=article&amp;id=5845:2015-06-29-15-31-38&amp;catid=16:noticias&amp;Itemid=198</w:t>
      </w:r>
    </w:p>
    <w:p w:rsidR="003D4DDB" w:rsidRPr="001D193F" w:rsidRDefault="003D4DDB" w:rsidP="001D193F">
      <w:pPr>
        <w:spacing w:after="0" w:line="240" w:lineRule="auto"/>
        <w:ind w:left="320" w:hanging="320"/>
        <w:contextualSpacing/>
        <w:jc w:val="both"/>
        <w:rPr>
          <w:rFonts w:ascii="Arial" w:eastAsia="Times New Roman" w:hAnsi="Arial" w:cs="Arial"/>
          <w:sz w:val="24"/>
          <w:szCs w:val="24"/>
          <w:lang w:eastAsia="es-CO"/>
        </w:rPr>
      </w:pPr>
      <w:r w:rsidRPr="001D193F">
        <w:rPr>
          <w:rFonts w:ascii="Arial" w:eastAsia="Times New Roman" w:hAnsi="Arial" w:cs="Arial"/>
          <w:sz w:val="24"/>
          <w:szCs w:val="24"/>
          <w:lang w:val="es-ES_tradnl" w:eastAsia="es-CO"/>
        </w:rPr>
        <w:t> </w:t>
      </w:r>
    </w:p>
    <w:bookmarkStart w:id="4" w:name="_ftn5"/>
    <w:p w:rsidR="003D4DDB" w:rsidRPr="001D193F" w:rsidRDefault="003D4DDB" w:rsidP="001D193F">
      <w:pPr>
        <w:spacing w:after="0" w:line="240" w:lineRule="auto"/>
        <w:ind w:left="320" w:hanging="320"/>
        <w:contextualSpacing/>
        <w:jc w:val="both"/>
        <w:rPr>
          <w:rFonts w:ascii="Arial" w:eastAsia="Times New Roman" w:hAnsi="Arial" w:cs="Arial"/>
          <w:sz w:val="24"/>
          <w:szCs w:val="24"/>
          <w:lang w:eastAsia="es-CO"/>
        </w:rPr>
      </w:pPr>
      <w:r w:rsidRPr="001D193F">
        <w:rPr>
          <w:rFonts w:ascii="Arial" w:eastAsia="Times New Roman" w:hAnsi="Arial" w:cs="Arial"/>
          <w:sz w:val="24"/>
          <w:szCs w:val="24"/>
          <w:lang w:eastAsia="es-CO"/>
        </w:rPr>
        <w:fldChar w:fldCharType="begin"/>
      </w:r>
      <w:r w:rsidRPr="001D193F">
        <w:rPr>
          <w:rFonts w:ascii="Arial" w:eastAsia="Times New Roman" w:hAnsi="Arial" w:cs="Arial"/>
          <w:sz w:val="24"/>
          <w:szCs w:val="24"/>
          <w:lang w:eastAsia="es-CO"/>
        </w:rPr>
        <w:instrText xml:space="preserve"> HYPERLINK "http://www.imprenta.gov.co/gacetap/gaceta.mostrar_documento?p_tipo=05&amp;p_numero=087&amp;p_consec=42587" \l "_ftnref5" \o "" </w:instrText>
      </w:r>
      <w:r w:rsidRPr="001D193F">
        <w:rPr>
          <w:rFonts w:ascii="Arial" w:eastAsia="Times New Roman" w:hAnsi="Arial" w:cs="Arial"/>
          <w:sz w:val="24"/>
          <w:szCs w:val="24"/>
          <w:lang w:eastAsia="es-CO"/>
        </w:rPr>
        <w:fldChar w:fldCharType="separate"/>
      </w:r>
      <w:r w:rsidRPr="001D193F">
        <w:rPr>
          <w:rFonts w:ascii="Arial" w:eastAsia="Times New Roman" w:hAnsi="Arial" w:cs="Arial"/>
          <w:sz w:val="24"/>
          <w:szCs w:val="24"/>
          <w:u w:val="single"/>
          <w:lang w:val="es-ES_tradnl" w:eastAsia="es-CO"/>
        </w:rPr>
        <w:t>[5]</w:t>
      </w:r>
      <w:r w:rsidRPr="001D193F">
        <w:rPr>
          <w:rFonts w:ascii="Arial" w:eastAsia="Times New Roman" w:hAnsi="Arial" w:cs="Arial"/>
          <w:sz w:val="24"/>
          <w:szCs w:val="24"/>
          <w:lang w:eastAsia="es-CO"/>
        </w:rPr>
        <w:fldChar w:fldCharType="end"/>
      </w:r>
      <w:bookmarkEnd w:id="4"/>
      <w:r w:rsidRPr="001D193F">
        <w:rPr>
          <w:rFonts w:ascii="Arial" w:eastAsia="Times New Roman" w:hAnsi="Arial" w:cs="Arial"/>
          <w:sz w:val="24"/>
          <w:szCs w:val="24"/>
          <w:lang w:val="es-ES_tradnl" w:eastAsia="es-CO"/>
        </w:rPr>
        <w:t>[5]        Héctor Manuel Rodríguez Cortés. Intereses que cobran IES por matrículas extraordinarias son usura (ilegales). En http://www.universidad.edu.co/index.php?option=com_content&amp;view=article&amp;id=3967:intereses-que-cobran-ies-por-matriculas-extraordinarias-son-usura-y-son-ilegales&amp;catid=16:noticias&amp;Itemid=198</w:t>
      </w:r>
    </w:p>
    <w:p w:rsidR="003D4DDB" w:rsidRPr="001D193F" w:rsidRDefault="003D4DDB" w:rsidP="001D193F">
      <w:pPr>
        <w:spacing w:after="0" w:line="240" w:lineRule="auto"/>
        <w:ind w:left="320" w:hanging="320"/>
        <w:contextualSpacing/>
        <w:jc w:val="both"/>
        <w:rPr>
          <w:rFonts w:ascii="Arial" w:eastAsia="Times New Roman" w:hAnsi="Arial" w:cs="Arial"/>
          <w:sz w:val="24"/>
          <w:szCs w:val="24"/>
          <w:lang w:eastAsia="es-CO"/>
        </w:rPr>
      </w:pPr>
      <w:r w:rsidRPr="001D193F">
        <w:rPr>
          <w:rFonts w:ascii="Arial" w:eastAsia="Times New Roman" w:hAnsi="Arial" w:cs="Arial"/>
          <w:sz w:val="24"/>
          <w:szCs w:val="24"/>
          <w:lang w:val="es-ES_tradnl" w:eastAsia="es-CO"/>
        </w:rPr>
        <w:t> </w:t>
      </w:r>
    </w:p>
    <w:bookmarkStart w:id="5" w:name="_ftn6"/>
    <w:p w:rsidR="003D4DDB" w:rsidRPr="001D193F" w:rsidRDefault="003D4DDB" w:rsidP="001D193F">
      <w:pPr>
        <w:spacing w:after="0" w:line="240" w:lineRule="auto"/>
        <w:ind w:left="320" w:hanging="320"/>
        <w:contextualSpacing/>
        <w:jc w:val="both"/>
        <w:rPr>
          <w:rFonts w:ascii="Arial" w:eastAsia="Times New Roman" w:hAnsi="Arial" w:cs="Arial"/>
          <w:sz w:val="24"/>
          <w:szCs w:val="24"/>
          <w:lang w:eastAsia="es-CO"/>
        </w:rPr>
      </w:pPr>
      <w:r w:rsidRPr="001D193F">
        <w:rPr>
          <w:rFonts w:ascii="Arial" w:eastAsia="Times New Roman" w:hAnsi="Arial" w:cs="Arial"/>
          <w:sz w:val="24"/>
          <w:szCs w:val="24"/>
          <w:lang w:eastAsia="es-CO"/>
        </w:rPr>
        <w:fldChar w:fldCharType="begin"/>
      </w:r>
      <w:r w:rsidRPr="001D193F">
        <w:rPr>
          <w:rFonts w:ascii="Arial" w:eastAsia="Times New Roman" w:hAnsi="Arial" w:cs="Arial"/>
          <w:sz w:val="24"/>
          <w:szCs w:val="24"/>
          <w:lang w:eastAsia="es-CO"/>
        </w:rPr>
        <w:instrText xml:space="preserve"> HYPERLINK "http://www.imprenta.gov.co/gacetap/gaceta.mostrar_documento?p_tipo=05&amp;p_numero=087&amp;p_consec=42587" \l "_ftnref6" \o "" </w:instrText>
      </w:r>
      <w:r w:rsidRPr="001D193F">
        <w:rPr>
          <w:rFonts w:ascii="Arial" w:eastAsia="Times New Roman" w:hAnsi="Arial" w:cs="Arial"/>
          <w:sz w:val="24"/>
          <w:szCs w:val="24"/>
          <w:lang w:eastAsia="es-CO"/>
        </w:rPr>
        <w:fldChar w:fldCharType="separate"/>
      </w:r>
      <w:r w:rsidRPr="001D193F">
        <w:rPr>
          <w:rFonts w:ascii="Arial" w:eastAsia="Times New Roman" w:hAnsi="Arial" w:cs="Arial"/>
          <w:sz w:val="24"/>
          <w:szCs w:val="24"/>
          <w:u w:val="single"/>
          <w:lang w:val="es-ES_tradnl" w:eastAsia="es-CO"/>
        </w:rPr>
        <w:t>[6]</w:t>
      </w:r>
      <w:r w:rsidRPr="001D193F">
        <w:rPr>
          <w:rFonts w:ascii="Arial" w:eastAsia="Times New Roman" w:hAnsi="Arial" w:cs="Arial"/>
          <w:sz w:val="24"/>
          <w:szCs w:val="24"/>
          <w:lang w:eastAsia="es-CO"/>
        </w:rPr>
        <w:fldChar w:fldCharType="end"/>
      </w:r>
      <w:bookmarkEnd w:id="5"/>
      <w:r w:rsidRPr="001D193F">
        <w:rPr>
          <w:rFonts w:ascii="Arial" w:eastAsia="Times New Roman" w:hAnsi="Arial" w:cs="Arial"/>
          <w:sz w:val="24"/>
          <w:szCs w:val="24"/>
          <w:lang w:val="es-ES_tradnl" w:eastAsia="es-CO"/>
        </w:rPr>
        <w:t>[6]        Oficina Asesora Jurídica. Ministerio de Educación Nacional. Cobro matrícula extraordinaria en universidades. En http://www.mineducacion.gov.co/1621/article-87061.html</w:t>
      </w:r>
    </w:p>
    <w:p w:rsidR="003D4DDB" w:rsidRPr="001D193F" w:rsidRDefault="003D4DDB" w:rsidP="001D193F">
      <w:pPr>
        <w:spacing w:after="0" w:line="240" w:lineRule="auto"/>
        <w:ind w:left="320" w:hanging="320"/>
        <w:contextualSpacing/>
        <w:jc w:val="both"/>
        <w:rPr>
          <w:rFonts w:ascii="Arial" w:eastAsia="Times New Roman" w:hAnsi="Arial" w:cs="Arial"/>
          <w:sz w:val="24"/>
          <w:szCs w:val="24"/>
          <w:lang w:eastAsia="es-CO"/>
        </w:rPr>
      </w:pPr>
      <w:r w:rsidRPr="001D193F">
        <w:rPr>
          <w:rFonts w:ascii="Arial" w:eastAsia="Times New Roman" w:hAnsi="Arial" w:cs="Arial"/>
          <w:sz w:val="24"/>
          <w:szCs w:val="24"/>
          <w:lang w:val="es-ES_tradnl" w:eastAsia="es-CO"/>
        </w:rPr>
        <w:t> </w:t>
      </w:r>
    </w:p>
    <w:bookmarkStart w:id="6" w:name="_ftn7"/>
    <w:p w:rsidR="003D4DDB" w:rsidRPr="001D193F" w:rsidRDefault="003D4DDB" w:rsidP="001D193F">
      <w:pPr>
        <w:spacing w:after="0" w:line="240" w:lineRule="auto"/>
        <w:ind w:left="320" w:hanging="320"/>
        <w:contextualSpacing/>
        <w:jc w:val="both"/>
        <w:rPr>
          <w:rFonts w:ascii="Arial" w:eastAsia="Times New Roman" w:hAnsi="Arial" w:cs="Arial"/>
          <w:sz w:val="24"/>
          <w:szCs w:val="24"/>
          <w:lang w:eastAsia="es-CO"/>
        </w:rPr>
      </w:pPr>
      <w:r w:rsidRPr="001D193F">
        <w:rPr>
          <w:rFonts w:ascii="Arial" w:eastAsia="Times New Roman" w:hAnsi="Arial" w:cs="Arial"/>
          <w:sz w:val="24"/>
          <w:szCs w:val="24"/>
          <w:lang w:eastAsia="es-CO"/>
        </w:rPr>
        <w:fldChar w:fldCharType="begin"/>
      </w:r>
      <w:r w:rsidRPr="001D193F">
        <w:rPr>
          <w:rFonts w:ascii="Arial" w:eastAsia="Times New Roman" w:hAnsi="Arial" w:cs="Arial"/>
          <w:sz w:val="24"/>
          <w:szCs w:val="24"/>
          <w:lang w:eastAsia="es-CO"/>
        </w:rPr>
        <w:instrText xml:space="preserve"> HYPERLINK "http://www.imprenta.gov.co/gacetap/gaceta.mostrar_documento?p_tipo=05&amp;p_numero=087&amp;p_consec=42587" \l "_ftnref7" \o "" </w:instrText>
      </w:r>
      <w:r w:rsidRPr="001D193F">
        <w:rPr>
          <w:rFonts w:ascii="Arial" w:eastAsia="Times New Roman" w:hAnsi="Arial" w:cs="Arial"/>
          <w:sz w:val="24"/>
          <w:szCs w:val="24"/>
          <w:lang w:eastAsia="es-CO"/>
        </w:rPr>
        <w:fldChar w:fldCharType="separate"/>
      </w:r>
      <w:r w:rsidRPr="001D193F">
        <w:rPr>
          <w:rFonts w:ascii="Arial" w:eastAsia="Times New Roman" w:hAnsi="Arial" w:cs="Arial"/>
          <w:sz w:val="24"/>
          <w:szCs w:val="24"/>
          <w:u w:val="single"/>
          <w:lang w:val="es-ES_tradnl" w:eastAsia="es-CO"/>
        </w:rPr>
        <w:t>[7]</w:t>
      </w:r>
      <w:r w:rsidRPr="001D193F">
        <w:rPr>
          <w:rFonts w:ascii="Arial" w:eastAsia="Times New Roman" w:hAnsi="Arial" w:cs="Arial"/>
          <w:sz w:val="24"/>
          <w:szCs w:val="24"/>
          <w:lang w:eastAsia="es-CO"/>
        </w:rPr>
        <w:fldChar w:fldCharType="end"/>
      </w:r>
      <w:bookmarkEnd w:id="6"/>
      <w:r w:rsidRPr="001D193F">
        <w:rPr>
          <w:rFonts w:ascii="Arial" w:eastAsia="Times New Roman" w:hAnsi="Arial" w:cs="Arial"/>
          <w:sz w:val="24"/>
          <w:szCs w:val="24"/>
          <w:lang w:val="es-ES_tradnl" w:eastAsia="es-CO"/>
        </w:rPr>
        <w:t>[7]        ¿Qué conceptos básicos debe tener presentes? En: http://www.mineducacion.gov.co/1621/w3-printer-236683.html</w:t>
      </w:r>
    </w:p>
    <w:p w:rsidR="003D4DDB" w:rsidRPr="001D193F" w:rsidRDefault="003D4DDB" w:rsidP="001D193F">
      <w:pPr>
        <w:spacing w:after="57" w:line="240" w:lineRule="auto"/>
        <w:ind w:firstLine="283"/>
        <w:contextualSpacing/>
        <w:jc w:val="both"/>
        <w:textAlignment w:val="center"/>
        <w:rPr>
          <w:rFonts w:ascii="Arial" w:eastAsia="Times New Roman" w:hAnsi="Arial" w:cs="Arial"/>
          <w:b/>
          <w:sz w:val="24"/>
          <w:szCs w:val="24"/>
          <w:lang w:val="es-ES_tradnl" w:eastAsia="es-CO"/>
        </w:rPr>
      </w:pPr>
    </w:p>
    <w:p w:rsidR="001B3ABF" w:rsidRDefault="001B3ABF" w:rsidP="00500BE4">
      <w:pPr>
        <w:spacing w:after="57" w:line="360" w:lineRule="auto"/>
        <w:ind w:firstLine="283"/>
        <w:jc w:val="both"/>
        <w:textAlignment w:val="center"/>
        <w:rPr>
          <w:rFonts w:ascii="Arial" w:eastAsia="Times New Roman" w:hAnsi="Arial" w:cs="Arial"/>
          <w:b/>
          <w:color w:val="000000"/>
          <w:sz w:val="24"/>
          <w:szCs w:val="24"/>
          <w:lang w:val="es-ES_tradnl" w:eastAsia="es-CO"/>
        </w:rPr>
      </w:pPr>
    </w:p>
    <w:p w:rsidR="001B3ABF" w:rsidRDefault="001B3ABF" w:rsidP="00500BE4">
      <w:pPr>
        <w:spacing w:after="57" w:line="360" w:lineRule="auto"/>
        <w:ind w:firstLine="283"/>
        <w:jc w:val="both"/>
        <w:textAlignment w:val="center"/>
        <w:rPr>
          <w:rFonts w:ascii="Arial" w:eastAsia="Times New Roman" w:hAnsi="Arial" w:cs="Arial"/>
          <w:b/>
          <w:color w:val="000000"/>
          <w:sz w:val="24"/>
          <w:szCs w:val="24"/>
          <w:lang w:val="es-ES_tradnl" w:eastAsia="es-CO"/>
        </w:rPr>
      </w:pPr>
    </w:p>
    <w:p w:rsidR="001B3ABF" w:rsidRDefault="001B3ABF" w:rsidP="00500BE4">
      <w:pPr>
        <w:spacing w:after="57" w:line="360" w:lineRule="auto"/>
        <w:ind w:firstLine="283"/>
        <w:jc w:val="both"/>
        <w:textAlignment w:val="center"/>
        <w:rPr>
          <w:rFonts w:ascii="Arial" w:eastAsia="Times New Roman" w:hAnsi="Arial" w:cs="Arial"/>
          <w:b/>
          <w:color w:val="000000"/>
          <w:sz w:val="24"/>
          <w:szCs w:val="24"/>
          <w:lang w:val="es-ES_tradnl" w:eastAsia="es-CO"/>
        </w:rPr>
      </w:pPr>
    </w:p>
    <w:p w:rsidR="001B3ABF" w:rsidRDefault="001B3ABF" w:rsidP="00500BE4">
      <w:pPr>
        <w:spacing w:after="57" w:line="360" w:lineRule="auto"/>
        <w:ind w:firstLine="283"/>
        <w:jc w:val="both"/>
        <w:textAlignment w:val="center"/>
        <w:rPr>
          <w:rFonts w:ascii="Arial" w:eastAsia="Times New Roman" w:hAnsi="Arial" w:cs="Arial"/>
          <w:b/>
          <w:color w:val="000000"/>
          <w:sz w:val="24"/>
          <w:szCs w:val="24"/>
          <w:lang w:val="es-ES_tradnl" w:eastAsia="es-CO"/>
        </w:rPr>
      </w:pPr>
    </w:p>
    <w:p w:rsidR="001B3ABF" w:rsidRDefault="001B3ABF" w:rsidP="00500BE4">
      <w:pPr>
        <w:spacing w:after="57" w:line="360" w:lineRule="auto"/>
        <w:ind w:firstLine="283"/>
        <w:jc w:val="both"/>
        <w:textAlignment w:val="center"/>
        <w:rPr>
          <w:rFonts w:ascii="Arial" w:eastAsia="Times New Roman" w:hAnsi="Arial" w:cs="Arial"/>
          <w:b/>
          <w:color w:val="000000"/>
          <w:sz w:val="24"/>
          <w:szCs w:val="24"/>
          <w:lang w:val="es-ES_tradnl" w:eastAsia="es-CO"/>
        </w:rPr>
      </w:pPr>
    </w:p>
    <w:p w:rsidR="001B3ABF" w:rsidRDefault="001B3ABF" w:rsidP="00500BE4">
      <w:pPr>
        <w:spacing w:after="0" w:line="360" w:lineRule="auto"/>
        <w:jc w:val="center"/>
        <w:rPr>
          <w:rFonts w:ascii="Arial" w:hAnsi="Arial" w:cs="Arial"/>
          <w:b/>
          <w:sz w:val="24"/>
          <w:szCs w:val="24"/>
        </w:rPr>
      </w:pPr>
      <w:r w:rsidRPr="0034498A">
        <w:rPr>
          <w:rFonts w:ascii="Arial" w:hAnsi="Arial" w:cs="Arial"/>
          <w:b/>
          <w:sz w:val="24"/>
          <w:szCs w:val="24"/>
        </w:rPr>
        <w:lastRenderedPageBreak/>
        <w:t>Proyecto de Ley No.      de 2018</w:t>
      </w:r>
    </w:p>
    <w:p w:rsidR="001B3ABF" w:rsidRPr="0034498A" w:rsidRDefault="001B3ABF" w:rsidP="00500BE4">
      <w:pPr>
        <w:spacing w:after="0" w:line="360" w:lineRule="auto"/>
        <w:jc w:val="center"/>
        <w:rPr>
          <w:rFonts w:ascii="Arial" w:eastAsia="Times New Roman" w:hAnsi="Arial" w:cs="Arial"/>
          <w:b/>
          <w:color w:val="000000"/>
          <w:sz w:val="24"/>
          <w:szCs w:val="24"/>
          <w:lang w:eastAsia="es-CO"/>
        </w:rPr>
      </w:pPr>
      <w:r w:rsidRPr="0034498A">
        <w:rPr>
          <w:rFonts w:ascii="Arial" w:hAnsi="Arial" w:cs="Arial"/>
          <w:b/>
          <w:sz w:val="24"/>
          <w:szCs w:val="24"/>
        </w:rPr>
        <w:t>“</w:t>
      </w:r>
      <w:r w:rsidRPr="0034498A">
        <w:rPr>
          <w:rFonts w:ascii="Arial" w:eastAsia="Times New Roman" w:hAnsi="Arial" w:cs="Arial"/>
          <w:b/>
          <w:color w:val="000000"/>
          <w:sz w:val="24"/>
          <w:szCs w:val="24"/>
          <w:lang w:eastAsia="es-CO"/>
        </w:rPr>
        <w:t>Por medio del cual se modifica el artículo 122 de la Ley 30 de 1992.</w:t>
      </w:r>
    </w:p>
    <w:p w:rsidR="001B3ABF" w:rsidRPr="0034498A" w:rsidRDefault="001B3ABF" w:rsidP="00500BE4">
      <w:pPr>
        <w:spacing w:after="100" w:line="360" w:lineRule="auto"/>
        <w:jc w:val="center"/>
        <w:rPr>
          <w:rFonts w:ascii="Arial" w:hAnsi="Arial" w:cs="Arial"/>
          <w:sz w:val="24"/>
          <w:szCs w:val="24"/>
        </w:rPr>
      </w:pPr>
      <w:r w:rsidRPr="0034498A">
        <w:rPr>
          <w:rFonts w:ascii="Arial" w:hAnsi="Arial" w:cs="Arial"/>
          <w:sz w:val="24"/>
          <w:szCs w:val="24"/>
        </w:rPr>
        <w:t>”</w:t>
      </w:r>
    </w:p>
    <w:p w:rsidR="001B3ABF" w:rsidRPr="0034498A" w:rsidRDefault="001B3ABF" w:rsidP="00500BE4">
      <w:pPr>
        <w:spacing w:after="100" w:line="360" w:lineRule="auto"/>
        <w:jc w:val="both"/>
        <w:rPr>
          <w:rFonts w:ascii="Arial" w:hAnsi="Arial" w:cs="Arial"/>
          <w:sz w:val="24"/>
          <w:szCs w:val="24"/>
        </w:rPr>
      </w:pPr>
    </w:p>
    <w:p w:rsidR="001B3ABF" w:rsidRPr="0034498A" w:rsidRDefault="001B3ABF" w:rsidP="00500BE4">
      <w:pPr>
        <w:spacing w:after="100" w:line="360" w:lineRule="auto"/>
        <w:jc w:val="both"/>
        <w:rPr>
          <w:rFonts w:ascii="Arial" w:hAnsi="Arial" w:cs="Arial"/>
          <w:sz w:val="24"/>
          <w:szCs w:val="24"/>
        </w:rPr>
      </w:pPr>
      <w:r w:rsidRPr="0034498A">
        <w:rPr>
          <w:rFonts w:ascii="Arial" w:hAnsi="Arial" w:cs="Arial"/>
          <w:sz w:val="24"/>
          <w:szCs w:val="24"/>
        </w:rPr>
        <w:t>Bogotá, D. C., agosto 13 de 2018</w:t>
      </w:r>
    </w:p>
    <w:p w:rsidR="001B3ABF" w:rsidRPr="0034498A" w:rsidRDefault="001B3ABF" w:rsidP="00500BE4">
      <w:pPr>
        <w:spacing w:after="100" w:line="360" w:lineRule="auto"/>
        <w:jc w:val="both"/>
        <w:rPr>
          <w:rFonts w:ascii="Arial" w:hAnsi="Arial" w:cs="Arial"/>
          <w:sz w:val="24"/>
          <w:szCs w:val="24"/>
        </w:rPr>
      </w:pPr>
      <w:r w:rsidRPr="0034498A">
        <w:rPr>
          <w:rFonts w:ascii="Arial" w:hAnsi="Arial" w:cs="Arial"/>
          <w:sz w:val="24"/>
          <w:szCs w:val="24"/>
        </w:rPr>
        <w:t xml:space="preserve">Doctor </w:t>
      </w:r>
    </w:p>
    <w:p w:rsidR="001B3ABF" w:rsidRPr="0034498A" w:rsidRDefault="001B3ABF" w:rsidP="00500BE4">
      <w:pPr>
        <w:spacing w:after="100" w:line="360" w:lineRule="auto"/>
        <w:jc w:val="both"/>
        <w:rPr>
          <w:rFonts w:ascii="Arial" w:hAnsi="Arial" w:cs="Arial"/>
          <w:b/>
          <w:sz w:val="24"/>
          <w:szCs w:val="24"/>
        </w:rPr>
      </w:pPr>
      <w:r w:rsidRPr="0034498A">
        <w:rPr>
          <w:rFonts w:ascii="Arial" w:hAnsi="Arial" w:cs="Arial"/>
          <w:b/>
          <w:sz w:val="24"/>
          <w:szCs w:val="24"/>
        </w:rPr>
        <w:t xml:space="preserve">Alejandro Carlos Chacón </w:t>
      </w:r>
    </w:p>
    <w:p w:rsidR="001B3ABF" w:rsidRPr="0034498A" w:rsidRDefault="001B3ABF" w:rsidP="00500BE4">
      <w:pPr>
        <w:spacing w:after="100" w:line="360" w:lineRule="auto"/>
        <w:jc w:val="both"/>
        <w:rPr>
          <w:rFonts w:ascii="Arial" w:hAnsi="Arial" w:cs="Arial"/>
          <w:sz w:val="24"/>
          <w:szCs w:val="24"/>
        </w:rPr>
      </w:pPr>
      <w:r w:rsidRPr="0034498A">
        <w:rPr>
          <w:rFonts w:ascii="Arial" w:hAnsi="Arial" w:cs="Arial"/>
          <w:sz w:val="24"/>
          <w:szCs w:val="24"/>
        </w:rPr>
        <w:t>Presidente Cá</w:t>
      </w:r>
      <w:r>
        <w:rPr>
          <w:rFonts w:ascii="Arial" w:hAnsi="Arial" w:cs="Arial"/>
          <w:sz w:val="24"/>
          <w:szCs w:val="24"/>
        </w:rPr>
        <w:t>m</w:t>
      </w:r>
      <w:r w:rsidRPr="0034498A">
        <w:rPr>
          <w:rFonts w:ascii="Arial" w:hAnsi="Arial" w:cs="Arial"/>
          <w:sz w:val="24"/>
          <w:szCs w:val="24"/>
        </w:rPr>
        <w:t>ara de Re</w:t>
      </w:r>
      <w:r>
        <w:rPr>
          <w:rFonts w:ascii="Arial" w:hAnsi="Arial" w:cs="Arial"/>
          <w:sz w:val="24"/>
          <w:szCs w:val="24"/>
        </w:rPr>
        <w:t>p</w:t>
      </w:r>
      <w:r w:rsidRPr="0034498A">
        <w:rPr>
          <w:rFonts w:ascii="Arial" w:hAnsi="Arial" w:cs="Arial"/>
          <w:sz w:val="24"/>
          <w:szCs w:val="24"/>
        </w:rPr>
        <w:t>resent</w:t>
      </w:r>
      <w:r>
        <w:rPr>
          <w:rFonts w:ascii="Arial" w:hAnsi="Arial" w:cs="Arial"/>
          <w:sz w:val="24"/>
          <w:szCs w:val="24"/>
        </w:rPr>
        <w:t>a</w:t>
      </w:r>
      <w:r w:rsidRPr="0034498A">
        <w:rPr>
          <w:rFonts w:ascii="Arial" w:hAnsi="Arial" w:cs="Arial"/>
          <w:sz w:val="24"/>
          <w:szCs w:val="24"/>
        </w:rPr>
        <w:t xml:space="preserve">ntes </w:t>
      </w:r>
    </w:p>
    <w:p w:rsidR="001B3ABF" w:rsidRPr="0034498A" w:rsidRDefault="001B3ABF" w:rsidP="00500BE4">
      <w:pPr>
        <w:spacing w:after="100" w:line="360" w:lineRule="auto"/>
        <w:jc w:val="both"/>
        <w:rPr>
          <w:rFonts w:ascii="Arial" w:hAnsi="Arial" w:cs="Arial"/>
          <w:sz w:val="24"/>
          <w:szCs w:val="24"/>
        </w:rPr>
      </w:pPr>
    </w:p>
    <w:p w:rsidR="001B3ABF" w:rsidRPr="0034498A" w:rsidRDefault="001B3ABF" w:rsidP="00500BE4">
      <w:pPr>
        <w:spacing w:after="100" w:line="360" w:lineRule="auto"/>
        <w:jc w:val="right"/>
        <w:rPr>
          <w:rFonts w:ascii="Arial" w:hAnsi="Arial" w:cs="Arial"/>
          <w:sz w:val="24"/>
          <w:szCs w:val="24"/>
        </w:rPr>
      </w:pPr>
      <w:r w:rsidRPr="0034498A">
        <w:rPr>
          <w:rFonts w:ascii="Arial" w:hAnsi="Arial" w:cs="Arial"/>
          <w:b/>
          <w:sz w:val="24"/>
          <w:szCs w:val="24"/>
        </w:rPr>
        <w:t>Asunto:</w:t>
      </w:r>
      <w:r w:rsidRPr="0034498A">
        <w:rPr>
          <w:rFonts w:ascii="Arial" w:hAnsi="Arial" w:cs="Arial"/>
          <w:sz w:val="24"/>
          <w:szCs w:val="24"/>
        </w:rPr>
        <w:t xml:space="preserve"> Radicación Proyecto de ley </w:t>
      </w:r>
    </w:p>
    <w:p w:rsidR="001B3ABF" w:rsidRPr="0034498A" w:rsidRDefault="001B3ABF" w:rsidP="00500BE4">
      <w:pPr>
        <w:spacing w:after="100" w:line="360" w:lineRule="auto"/>
        <w:jc w:val="right"/>
        <w:rPr>
          <w:rFonts w:ascii="Arial" w:hAnsi="Arial" w:cs="Arial"/>
          <w:sz w:val="24"/>
          <w:szCs w:val="24"/>
        </w:rPr>
      </w:pPr>
    </w:p>
    <w:p w:rsidR="001B3ABF" w:rsidRPr="0034498A" w:rsidRDefault="001B3ABF" w:rsidP="00500BE4">
      <w:pPr>
        <w:spacing w:after="100" w:line="360" w:lineRule="auto"/>
        <w:jc w:val="both"/>
        <w:rPr>
          <w:rFonts w:ascii="Arial" w:hAnsi="Arial" w:cs="Arial"/>
          <w:sz w:val="24"/>
          <w:szCs w:val="24"/>
        </w:rPr>
      </w:pPr>
      <w:r w:rsidRPr="0034498A">
        <w:rPr>
          <w:rFonts w:ascii="Arial" w:hAnsi="Arial" w:cs="Arial"/>
          <w:sz w:val="24"/>
          <w:szCs w:val="24"/>
        </w:rPr>
        <w:t xml:space="preserve">Respetado Representante </w:t>
      </w:r>
      <w:r>
        <w:rPr>
          <w:rFonts w:ascii="Arial" w:hAnsi="Arial" w:cs="Arial"/>
          <w:sz w:val="24"/>
          <w:szCs w:val="24"/>
        </w:rPr>
        <w:t>Chacón, e</w:t>
      </w:r>
      <w:r w:rsidRPr="0034498A">
        <w:rPr>
          <w:rFonts w:ascii="Arial" w:hAnsi="Arial" w:cs="Arial"/>
          <w:sz w:val="24"/>
          <w:szCs w:val="24"/>
        </w:rPr>
        <w:t>n mi condición de Representante a la cámara del honorable congreso de la República y con las facultades que me otorga la legislación Colombiana me dispongo a radicar ante la corporación que usted dignamente preside el presente proyecto de ley Por medio “Por medio del cual se</w:t>
      </w:r>
      <w:r>
        <w:rPr>
          <w:rFonts w:ascii="Arial" w:hAnsi="Arial" w:cs="Arial"/>
          <w:sz w:val="24"/>
          <w:szCs w:val="24"/>
        </w:rPr>
        <w:t xml:space="preserve"> establece el no cobreo de la planilla de viaje ocasional regulada por el artículo 23 de Decreto Número 172 de 2001</w:t>
      </w:r>
      <w:r w:rsidRPr="0034498A">
        <w:rPr>
          <w:rFonts w:ascii="Arial" w:hAnsi="Arial" w:cs="Arial"/>
          <w:sz w:val="24"/>
          <w:szCs w:val="24"/>
        </w:rPr>
        <w:t>”</w:t>
      </w:r>
    </w:p>
    <w:p w:rsidR="001B3ABF" w:rsidRPr="0034498A" w:rsidRDefault="001B3ABF" w:rsidP="00500BE4">
      <w:pPr>
        <w:spacing w:after="100" w:line="360" w:lineRule="auto"/>
        <w:rPr>
          <w:rFonts w:ascii="Arial" w:hAnsi="Arial" w:cs="Arial"/>
          <w:sz w:val="24"/>
          <w:szCs w:val="24"/>
        </w:rPr>
      </w:pPr>
      <w:r w:rsidRPr="0034498A">
        <w:rPr>
          <w:rFonts w:ascii="Arial" w:hAnsi="Arial" w:cs="Arial"/>
          <w:sz w:val="24"/>
          <w:szCs w:val="24"/>
        </w:rPr>
        <w:t>En este sentido, presento a consideración del Congreso esta iniciativa para darle el trámite correspondiente y cumplir con las exigencias dictadas para que sea Ley de la República.</w:t>
      </w:r>
    </w:p>
    <w:p w:rsidR="001B3ABF" w:rsidRDefault="001B3ABF" w:rsidP="00500BE4">
      <w:pPr>
        <w:spacing w:after="100" w:line="360" w:lineRule="auto"/>
        <w:rPr>
          <w:rFonts w:ascii="Arial" w:hAnsi="Arial" w:cs="Arial"/>
          <w:sz w:val="24"/>
          <w:szCs w:val="24"/>
        </w:rPr>
      </w:pPr>
    </w:p>
    <w:p w:rsidR="001B3ABF" w:rsidRDefault="001B3ABF" w:rsidP="001D193F">
      <w:pPr>
        <w:spacing w:after="100" w:line="360" w:lineRule="auto"/>
        <w:jc w:val="right"/>
        <w:rPr>
          <w:rFonts w:ascii="Arial" w:hAnsi="Arial" w:cs="Arial"/>
          <w:sz w:val="24"/>
          <w:szCs w:val="24"/>
        </w:rPr>
      </w:pPr>
      <w:r w:rsidRPr="0034498A">
        <w:rPr>
          <w:rFonts w:ascii="Arial" w:hAnsi="Arial" w:cs="Arial"/>
          <w:sz w:val="24"/>
          <w:szCs w:val="24"/>
        </w:rPr>
        <w:t>Atentamente</w:t>
      </w:r>
    </w:p>
    <w:p w:rsidR="001B3ABF" w:rsidRPr="0034498A" w:rsidRDefault="001B3ABF" w:rsidP="00500BE4">
      <w:pPr>
        <w:spacing w:after="100" w:line="360" w:lineRule="auto"/>
        <w:jc w:val="right"/>
        <w:rPr>
          <w:rFonts w:ascii="Arial" w:hAnsi="Arial" w:cs="Arial"/>
          <w:b/>
          <w:sz w:val="24"/>
          <w:szCs w:val="24"/>
        </w:rPr>
      </w:pPr>
      <w:r w:rsidRPr="0034498A">
        <w:rPr>
          <w:rFonts w:ascii="Arial" w:hAnsi="Arial" w:cs="Arial"/>
          <w:b/>
          <w:sz w:val="24"/>
          <w:szCs w:val="24"/>
        </w:rPr>
        <w:t>Milene Jarava Díaz</w:t>
      </w:r>
    </w:p>
    <w:p w:rsidR="001B3ABF" w:rsidRPr="001D193F" w:rsidRDefault="001B3ABF" w:rsidP="001D193F">
      <w:pPr>
        <w:spacing w:after="100" w:line="360" w:lineRule="auto"/>
        <w:jc w:val="right"/>
        <w:rPr>
          <w:rFonts w:ascii="Arial" w:hAnsi="Arial" w:cs="Arial"/>
          <w:b/>
          <w:sz w:val="24"/>
          <w:szCs w:val="24"/>
        </w:rPr>
      </w:pPr>
      <w:r w:rsidRPr="0034498A">
        <w:rPr>
          <w:rFonts w:ascii="Arial" w:hAnsi="Arial" w:cs="Arial"/>
          <w:b/>
          <w:sz w:val="24"/>
          <w:szCs w:val="24"/>
        </w:rPr>
        <w:t xml:space="preserve">Representante a la Cámara </w:t>
      </w:r>
    </w:p>
    <w:sectPr w:rsidR="001B3ABF" w:rsidRPr="001D193F">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E74" w:rsidRDefault="00996E74" w:rsidP="0074728A">
      <w:pPr>
        <w:spacing w:after="0" w:line="240" w:lineRule="auto"/>
      </w:pPr>
      <w:r>
        <w:separator/>
      </w:r>
    </w:p>
  </w:endnote>
  <w:endnote w:type="continuationSeparator" w:id="0">
    <w:p w:rsidR="00996E74" w:rsidRDefault="00996E74" w:rsidP="00747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3946126"/>
      <w:docPartObj>
        <w:docPartGallery w:val="Page Numbers (Bottom of Page)"/>
        <w:docPartUnique/>
      </w:docPartObj>
    </w:sdtPr>
    <w:sdtEndPr/>
    <w:sdtContent>
      <w:p w:rsidR="003D4DDB" w:rsidRDefault="003D4DDB">
        <w:pPr>
          <w:pStyle w:val="Piedepgina"/>
          <w:jc w:val="right"/>
        </w:pPr>
        <w:r>
          <w:fldChar w:fldCharType="begin"/>
        </w:r>
        <w:r>
          <w:instrText>PAGE   \* MERGEFORMAT</w:instrText>
        </w:r>
        <w:r>
          <w:fldChar w:fldCharType="separate"/>
        </w:r>
        <w:r w:rsidR="00FC04C7" w:rsidRPr="00FC04C7">
          <w:rPr>
            <w:noProof/>
            <w:lang w:val="es-ES"/>
          </w:rPr>
          <w:t>13</w:t>
        </w:r>
        <w:r>
          <w:fldChar w:fldCharType="end"/>
        </w:r>
      </w:p>
    </w:sdtContent>
  </w:sdt>
  <w:p w:rsidR="003D4DDB" w:rsidRDefault="003D4DD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E74" w:rsidRDefault="00996E74" w:rsidP="0074728A">
      <w:pPr>
        <w:spacing w:after="0" w:line="240" w:lineRule="auto"/>
      </w:pPr>
      <w:r>
        <w:separator/>
      </w:r>
    </w:p>
  </w:footnote>
  <w:footnote w:type="continuationSeparator" w:id="0">
    <w:p w:rsidR="00996E74" w:rsidRDefault="00996E74" w:rsidP="0074728A">
      <w:pPr>
        <w:spacing w:after="0" w:line="240" w:lineRule="auto"/>
      </w:pPr>
      <w:r>
        <w:continuationSeparator/>
      </w:r>
    </w:p>
  </w:footnote>
  <w:footnote w:id="1">
    <w:p w:rsidR="009266C7" w:rsidRPr="001038C1" w:rsidRDefault="009266C7">
      <w:pPr>
        <w:pStyle w:val="Textonotapie"/>
        <w:rPr>
          <w:sz w:val="18"/>
          <w:szCs w:val="18"/>
        </w:rPr>
      </w:pPr>
      <w:r w:rsidRPr="001038C1">
        <w:rPr>
          <w:rStyle w:val="Refdenotaalpie"/>
          <w:sz w:val="18"/>
          <w:szCs w:val="18"/>
        </w:rPr>
        <w:footnoteRef/>
      </w:r>
      <w:r w:rsidRPr="001038C1">
        <w:rPr>
          <w:sz w:val="18"/>
          <w:szCs w:val="18"/>
        </w:rPr>
        <w:t xml:space="preserve"> Sentencia T-068 de 2012</w:t>
      </w:r>
    </w:p>
  </w:footnote>
  <w:footnote w:id="2">
    <w:p w:rsidR="005A563F" w:rsidRPr="005A563F" w:rsidRDefault="005A563F">
      <w:pPr>
        <w:pStyle w:val="Textonotapie"/>
        <w:rPr>
          <w:sz w:val="18"/>
          <w:szCs w:val="18"/>
        </w:rPr>
      </w:pPr>
      <w:r w:rsidRPr="005A563F">
        <w:rPr>
          <w:rStyle w:val="Refdenotaalpie"/>
          <w:sz w:val="18"/>
          <w:szCs w:val="18"/>
        </w:rPr>
        <w:footnoteRef/>
      </w:r>
      <w:r w:rsidRPr="005A563F">
        <w:rPr>
          <w:sz w:val="18"/>
          <w:szCs w:val="18"/>
        </w:rPr>
        <w:t xml:space="preserve"> https://www.mineducacion.gov.co/sistemasdeinformacion/1735/articles-254702_libro_desercion.pdf</w:t>
      </w:r>
    </w:p>
  </w:footnote>
  <w:footnote w:id="3">
    <w:p w:rsidR="00B3351C" w:rsidRPr="009A7164" w:rsidRDefault="00B3351C" w:rsidP="009A7164">
      <w:pPr>
        <w:pStyle w:val="Textonotapie"/>
        <w:rPr>
          <w:sz w:val="18"/>
          <w:szCs w:val="18"/>
        </w:rPr>
      </w:pPr>
      <w:r w:rsidRPr="009A7164">
        <w:rPr>
          <w:rStyle w:val="Refdenotaalpie"/>
          <w:sz w:val="18"/>
          <w:szCs w:val="18"/>
        </w:rPr>
        <w:footnoteRef/>
      </w:r>
      <w:r w:rsidRPr="009A7164">
        <w:rPr>
          <w:sz w:val="18"/>
          <w:szCs w:val="18"/>
        </w:rPr>
        <w:t xml:space="preserve"> </w:t>
      </w:r>
      <w:r w:rsidR="009A7164" w:rsidRPr="009A7164">
        <w:rPr>
          <w:sz w:val="18"/>
          <w:szCs w:val="18"/>
        </w:rPr>
        <w:t>http://www.alfaguia.org/alfaguia/files/1320770636_9952.pdf</w:t>
      </w:r>
    </w:p>
  </w:footnote>
  <w:footnote w:id="4">
    <w:p w:rsidR="00D1192A" w:rsidRDefault="00D1192A">
      <w:pPr>
        <w:pStyle w:val="Textonotapie"/>
      </w:pPr>
      <w:r>
        <w:rPr>
          <w:rStyle w:val="Refdenotaalpie"/>
        </w:rPr>
        <w:footnoteRef/>
      </w:r>
      <w:r>
        <w:t xml:space="preserve"> </w:t>
      </w:r>
      <w:r w:rsidRPr="00D1192A">
        <w:rPr>
          <w:sz w:val="18"/>
          <w:szCs w:val="18"/>
        </w:rPr>
        <w:t>http://www.urosario.edu.co/desercion/</w:t>
      </w:r>
    </w:p>
  </w:footnote>
  <w:footnote w:id="5">
    <w:p w:rsidR="0054551F" w:rsidRPr="0054551F" w:rsidRDefault="0054551F">
      <w:pPr>
        <w:pStyle w:val="Textonotapie"/>
        <w:rPr>
          <w:sz w:val="18"/>
          <w:szCs w:val="18"/>
        </w:rPr>
      </w:pPr>
      <w:r w:rsidRPr="0054551F">
        <w:rPr>
          <w:rStyle w:val="Refdenotaalpie"/>
          <w:sz w:val="18"/>
          <w:szCs w:val="18"/>
        </w:rPr>
        <w:footnoteRef/>
      </w:r>
      <w:r w:rsidRPr="0054551F">
        <w:rPr>
          <w:sz w:val="18"/>
          <w:szCs w:val="18"/>
        </w:rPr>
        <w:t xml:space="preserve"> http://www.alfaguia.org/alfaguia/files/1319757570_14.pdf</w:t>
      </w:r>
    </w:p>
  </w:footnote>
  <w:footnote w:id="6">
    <w:p w:rsidR="00A6515D" w:rsidRDefault="00A6515D">
      <w:pPr>
        <w:pStyle w:val="Textonotapie"/>
      </w:pPr>
      <w:r>
        <w:rPr>
          <w:rStyle w:val="Refdenotaalpie"/>
        </w:rPr>
        <w:footnoteRef/>
      </w:r>
      <w:r>
        <w:t xml:space="preserve"> </w:t>
      </w:r>
      <w:r w:rsidRPr="00A6515D">
        <w:t>Sentencia T-749/15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93F" w:rsidRDefault="001D193F" w:rsidP="001D193F">
    <w:pPr>
      <w:pStyle w:val="Encabezado"/>
      <w:jc w:val="center"/>
    </w:pPr>
    <w:r w:rsidRPr="00E37E3A">
      <w:rPr>
        <w:rFonts w:ascii="Calibri" w:eastAsia="Calibri" w:hAnsi="Calibri" w:cs="Times New Roman"/>
        <w:noProof/>
        <w:lang w:eastAsia="es-CO"/>
      </w:rPr>
      <w:drawing>
        <wp:inline distT="0" distB="0" distL="0" distR="0" wp14:anchorId="4E0A9DC9" wp14:editId="0853FF04">
          <wp:extent cx="2627630" cy="102870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7630" cy="10287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82AE7"/>
    <w:multiLevelType w:val="hybridMultilevel"/>
    <w:tmpl w:val="F4565304"/>
    <w:lvl w:ilvl="0" w:tplc="741A8BF6">
      <w:start w:val="1"/>
      <w:numFmt w:val="decimal"/>
      <w:lvlText w:val="%1)"/>
      <w:lvlJc w:val="left"/>
      <w:pPr>
        <w:ind w:left="643" w:hanging="360"/>
      </w:pPr>
      <w:rPr>
        <w:rFonts w:hint="default"/>
        <w:color w:val="000000"/>
        <w:sz w:val="22"/>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 w15:restartNumberingAfterBreak="0">
    <w:nsid w:val="1FE0144B"/>
    <w:multiLevelType w:val="multilevel"/>
    <w:tmpl w:val="744625CE"/>
    <w:lvl w:ilvl="0">
      <w:start w:val="1"/>
      <w:numFmt w:val="lowerRoman"/>
      <w:lvlText w:val="%1)"/>
      <w:lvlJc w:val="left"/>
      <w:pPr>
        <w:tabs>
          <w:tab w:val="num" w:pos="720"/>
        </w:tabs>
        <w:ind w:left="720" w:hanging="360"/>
      </w:pPr>
      <w:rPr>
        <w:rFonts w:ascii="Arial" w:eastAsiaTheme="minorHAnsi"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790027"/>
    <w:multiLevelType w:val="hybridMultilevel"/>
    <w:tmpl w:val="8B84E294"/>
    <w:lvl w:ilvl="0" w:tplc="258CE53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F80"/>
    <w:rsid w:val="00032971"/>
    <w:rsid w:val="001038C1"/>
    <w:rsid w:val="001B3ABF"/>
    <w:rsid w:val="001D193F"/>
    <w:rsid w:val="00317FAA"/>
    <w:rsid w:val="0034498A"/>
    <w:rsid w:val="003D4DDB"/>
    <w:rsid w:val="0040345E"/>
    <w:rsid w:val="00444F48"/>
    <w:rsid w:val="004924D9"/>
    <w:rsid w:val="004C4F80"/>
    <w:rsid w:val="00500BE4"/>
    <w:rsid w:val="0054551F"/>
    <w:rsid w:val="005A563F"/>
    <w:rsid w:val="005C3F71"/>
    <w:rsid w:val="007011CC"/>
    <w:rsid w:val="0074728A"/>
    <w:rsid w:val="00777C4E"/>
    <w:rsid w:val="008F6D99"/>
    <w:rsid w:val="009266C7"/>
    <w:rsid w:val="00996E74"/>
    <w:rsid w:val="009A7164"/>
    <w:rsid w:val="00A062CB"/>
    <w:rsid w:val="00A63A10"/>
    <w:rsid w:val="00A6515D"/>
    <w:rsid w:val="00B3351C"/>
    <w:rsid w:val="00BF4FA9"/>
    <w:rsid w:val="00C02598"/>
    <w:rsid w:val="00CF5471"/>
    <w:rsid w:val="00D1192A"/>
    <w:rsid w:val="00E30A37"/>
    <w:rsid w:val="00E672E0"/>
    <w:rsid w:val="00F6081D"/>
    <w:rsid w:val="00F73C0E"/>
    <w:rsid w:val="00FA6C3F"/>
    <w:rsid w:val="00FC04C7"/>
    <w:rsid w:val="00FC65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7401D"/>
  <w15:chartTrackingRefBased/>
  <w15:docId w15:val="{3B5B77BB-C8CC-4E73-A250-DB04B807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4C4F80"/>
  </w:style>
  <w:style w:type="paragraph" w:customStyle="1" w:styleId="msonormal0">
    <w:name w:val="msonormal"/>
    <w:basedOn w:val="Normal"/>
    <w:rsid w:val="004C4F8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semiHidden/>
    <w:unhideWhenUsed/>
    <w:rsid w:val="004C4F8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4C4F80"/>
    <w:rPr>
      <w:b/>
      <w:bCs/>
    </w:rPr>
  </w:style>
  <w:style w:type="paragraph" w:customStyle="1" w:styleId="msonorma">
    <w:name w:val="msonorma"/>
    <w:basedOn w:val="Normal"/>
    <w:rsid w:val="004C4F8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4C4F80"/>
  </w:style>
  <w:style w:type="character" w:styleId="Hipervnculovisitado">
    <w:name w:val="FollowedHyperlink"/>
    <w:basedOn w:val="Fuentedeprrafopredeter"/>
    <w:uiPriority w:val="99"/>
    <w:semiHidden/>
    <w:unhideWhenUsed/>
    <w:rsid w:val="004C4F80"/>
    <w:rPr>
      <w:color w:val="800080"/>
      <w:u w:val="single"/>
    </w:rPr>
  </w:style>
  <w:style w:type="paragraph" w:styleId="Textosinformato">
    <w:name w:val="Plain Text"/>
    <w:basedOn w:val="Normal"/>
    <w:link w:val="TextosinformatoCar"/>
    <w:uiPriority w:val="99"/>
    <w:semiHidden/>
    <w:unhideWhenUsed/>
    <w:rsid w:val="004C4F8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4C4F80"/>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4C4F8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semiHidden/>
    <w:rsid w:val="004C4F80"/>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semiHidden/>
    <w:unhideWhenUsed/>
    <w:rsid w:val="0074728A"/>
    <w:rPr>
      <w:vertAlign w:val="superscript"/>
    </w:rPr>
  </w:style>
  <w:style w:type="paragraph" w:styleId="Prrafodelista">
    <w:name w:val="List Paragraph"/>
    <w:basedOn w:val="Normal"/>
    <w:uiPriority w:val="34"/>
    <w:qFormat/>
    <w:rsid w:val="005C3F71"/>
    <w:pPr>
      <w:ind w:left="720"/>
      <w:contextualSpacing/>
    </w:pPr>
  </w:style>
  <w:style w:type="paragraph" w:styleId="Encabezado">
    <w:name w:val="header"/>
    <w:basedOn w:val="Normal"/>
    <w:link w:val="EncabezadoCar"/>
    <w:uiPriority w:val="99"/>
    <w:unhideWhenUsed/>
    <w:rsid w:val="003D4D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4DDB"/>
  </w:style>
  <w:style w:type="paragraph" w:styleId="Piedepgina">
    <w:name w:val="footer"/>
    <w:basedOn w:val="Normal"/>
    <w:link w:val="PiedepginaCar"/>
    <w:uiPriority w:val="99"/>
    <w:unhideWhenUsed/>
    <w:rsid w:val="003D4D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4DDB"/>
  </w:style>
  <w:style w:type="paragraph" w:styleId="Textodeglobo">
    <w:name w:val="Balloon Text"/>
    <w:basedOn w:val="Normal"/>
    <w:link w:val="TextodegloboCar"/>
    <w:uiPriority w:val="99"/>
    <w:semiHidden/>
    <w:unhideWhenUsed/>
    <w:rsid w:val="004924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24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15566">
      <w:bodyDiv w:val="1"/>
      <w:marLeft w:val="0"/>
      <w:marRight w:val="0"/>
      <w:marTop w:val="0"/>
      <w:marBottom w:val="0"/>
      <w:divBdr>
        <w:top w:val="none" w:sz="0" w:space="0" w:color="auto"/>
        <w:left w:val="none" w:sz="0" w:space="0" w:color="auto"/>
        <w:bottom w:val="none" w:sz="0" w:space="0" w:color="auto"/>
        <w:right w:val="none" w:sz="0" w:space="0" w:color="auto"/>
      </w:divBdr>
    </w:div>
    <w:div w:id="285964896">
      <w:bodyDiv w:val="1"/>
      <w:marLeft w:val="0"/>
      <w:marRight w:val="0"/>
      <w:marTop w:val="0"/>
      <w:marBottom w:val="0"/>
      <w:divBdr>
        <w:top w:val="none" w:sz="0" w:space="0" w:color="auto"/>
        <w:left w:val="none" w:sz="0" w:space="0" w:color="auto"/>
        <w:bottom w:val="none" w:sz="0" w:space="0" w:color="auto"/>
        <w:right w:val="none" w:sz="0" w:space="0" w:color="auto"/>
      </w:divBdr>
    </w:div>
    <w:div w:id="1791508215">
      <w:bodyDiv w:val="1"/>
      <w:marLeft w:val="0"/>
      <w:marRight w:val="0"/>
      <w:marTop w:val="0"/>
      <w:marBottom w:val="0"/>
      <w:divBdr>
        <w:top w:val="none" w:sz="0" w:space="0" w:color="auto"/>
        <w:left w:val="none" w:sz="0" w:space="0" w:color="auto"/>
        <w:bottom w:val="none" w:sz="0" w:space="0" w:color="auto"/>
        <w:right w:val="none" w:sz="0" w:space="0" w:color="auto"/>
      </w:divBdr>
    </w:div>
    <w:div w:id="180153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EEEE0-7878-45A9-8670-285D3EC9E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3242</Words>
  <Characters>17833</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Lenan Diaz</cp:lastModifiedBy>
  <cp:revision>2</cp:revision>
  <cp:lastPrinted>2018-08-14T17:01:00Z</cp:lastPrinted>
  <dcterms:created xsi:type="dcterms:W3CDTF">2018-08-14T17:23:00Z</dcterms:created>
  <dcterms:modified xsi:type="dcterms:W3CDTF">2018-08-14T17:23:00Z</dcterms:modified>
</cp:coreProperties>
</file>