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8A" w:rsidRDefault="005F208A" w:rsidP="00F77A3B">
      <w:pPr>
        <w:spacing w:after="0" w:line="264" w:lineRule="auto"/>
        <w:jc w:val="center"/>
        <w:rPr>
          <w:rFonts w:ascii="FUTURA MEDIUM" w:hAnsi="FUTURA MEDIUM"/>
          <w:b/>
          <w:szCs w:val="28"/>
          <w:u w:val="single"/>
        </w:rPr>
      </w:pPr>
      <w:bookmarkStart w:id="0" w:name="_GoBack"/>
      <w:bookmarkEnd w:id="0"/>
    </w:p>
    <w:p w:rsidR="005F208A" w:rsidRPr="005F208A" w:rsidRDefault="005F208A" w:rsidP="00F77A3B">
      <w:pPr>
        <w:spacing w:after="0" w:line="264" w:lineRule="auto"/>
        <w:jc w:val="center"/>
        <w:rPr>
          <w:rFonts w:ascii="Arial" w:hAnsi="Arial" w:cs="Arial"/>
          <w:b/>
          <w:sz w:val="24"/>
          <w:szCs w:val="24"/>
        </w:rPr>
      </w:pPr>
      <w:r w:rsidRPr="005F208A">
        <w:rPr>
          <w:rFonts w:ascii="Arial" w:hAnsi="Arial" w:cs="Arial"/>
          <w:b/>
          <w:sz w:val="24"/>
          <w:szCs w:val="24"/>
        </w:rPr>
        <w:t xml:space="preserve">PROYECTO DE LEY No. </w:t>
      </w:r>
      <w:r w:rsidRPr="005F208A">
        <w:rPr>
          <w:rFonts w:ascii="Arial" w:hAnsi="Arial" w:cs="Arial"/>
          <w:b/>
          <w:sz w:val="24"/>
          <w:szCs w:val="24"/>
          <w:u w:val="single"/>
        </w:rPr>
        <w:t xml:space="preserve">              </w:t>
      </w:r>
      <w:r w:rsidRPr="005F208A">
        <w:rPr>
          <w:rFonts w:ascii="Arial" w:hAnsi="Arial" w:cs="Arial"/>
          <w:b/>
          <w:sz w:val="24"/>
          <w:szCs w:val="24"/>
        </w:rPr>
        <w:t>de 2020</w:t>
      </w:r>
    </w:p>
    <w:p w:rsidR="005F208A" w:rsidRPr="005F208A" w:rsidRDefault="005F208A" w:rsidP="00F77A3B">
      <w:pPr>
        <w:spacing w:after="0" w:line="264" w:lineRule="auto"/>
        <w:jc w:val="center"/>
        <w:rPr>
          <w:rFonts w:ascii="Arial" w:hAnsi="Arial" w:cs="Arial"/>
          <w:b/>
          <w:sz w:val="24"/>
          <w:szCs w:val="24"/>
          <w:u w:val="single"/>
        </w:rPr>
      </w:pPr>
    </w:p>
    <w:p w:rsidR="005F208A" w:rsidRPr="005F208A" w:rsidRDefault="005F208A" w:rsidP="00F77A3B">
      <w:pPr>
        <w:spacing w:after="0" w:line="264" w:lineRule="auto"/>
        <w:jc w:val="center"/>
        <w:rPr>
          <w:rFonts w:ascii="Arial" w:hAnsi="Arial" w:cs="Arial"/>
          <w:sz w:val="24"/>
          <w:szCs w:val="24"/>
        </w:rPr>
      </w:pPr>
      <w:r w:rsidRPr="005F208A">
        <w:rPr>
          <w:rFonts w:ascii="Arial" w:hAnsi="Arial" w:cs="Arial"/>
          <w:sz w:val="24"/>
          <w:szCs w:val="24"/>
        </w:rPr>
        <w:t>“Por medio del cual se establecen parámetros para el cobro de la expedición de las tarjetas y/o matriculas profesionales.”</w:t>
      </w:r>
    </w:p>
    <w:p w:rsidR="005F208A" w:rsidRDefault="005F208A" w:rsidP="00F77A3B">
      <w:pPr>
        <w:spacing w:after="0" w:line="264" w:lineRule="auto"/>
        <w:rPr>
          <w:rFonts w:ascii="Arial" w:eastAsia="Times New Roman" w:hAnsi="Arial" w:cs="Arial"/>
          <w:b/>
          <w:bCs/>
          <w:color w:val="000000"/>
          <w:sz w:val="24"/>
          <w:szCs w:val="24"/>
          <w:lang w:eastAsia="es-CO"/>
        </w:rPr>
      </w:pPr>
    </w:p>
    <w:p w:rsidR="00F77A3B" w:rsidRDefault="005F208A" w:rsidP="00F77A3B">
      <w:pPr>
        <w:spacing w:after="0" w:line="264" w:lineRule="auto"/>
        <w:jc w:val="center"/>
        <w:rPr>
          <w:rFonts w:ascii="Arial" w:eastAsia="Times New Roman" w:hAnsi="Arial" w:cs="Arial"/>
          <w:b/>
          <w:bCs/>
          <w:color w:val="000000"/>
          <w:sz w:val="24"/>
          <w:szCs w:val="24"/>
          <w:lang w:eastAsia="es-CO"/>
        </w:rPr>
      </w:pPr>
      <w:r w:rsidRPr="005F208A">
        <w:rPr>
          <w:rFonts w:ascii="Arial" w:eastAsia="Times New Roman" w:hAnsi="Arial" w:cs="Arial"/>
          <w:b/>
          <w:bCs/>
          <w:color w:val="000000"/>
          <w:sz w:val="24"/>
          <w:szCs w:val="24"/>
          <w:lang w:eastAsia="es-CO"/>
        </w:rPr>
        <w:t>EL CONGRESO DE LA REPÚBLICA</w:t>
      </w:r>
    </w:p>
    <w:p w:rsidR="005F208A" w:rsidRDefault="005F208A" w:rsidP="00F77A3B">
      <w:pPr>
        <w:spacing w:after="0" w:line="264"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br/>
      </w:r>
      <w:r w:rsidRPr="005F208A">
        <w:rPr>
          <w:rFonts w:ascii="Arial" w:eastAsia="Times New Roman" w:hAnsi="Arial" w:cs="Arial"/>
          <w:b/>
          <w:bCs/>
          <w:color w:val="000000"/>
          <w:sz w:val="24"/>
          <w:szCs w:val="24"/>
          <w:lang w:eastAsia="es-CO"/>
        </w:rPr>
        <w:t>DECRETA:</w:t>
      </w:r>
    </w:p>
    <w:p w:rsidR="00F77A3B" w:rsidRDefault="00F77A3B" w:rsidP="00F77A3B">
      <w:pPr>
        <w:spacing w:after="0" w:line="264" w:lineRule="auto"/>
        <w:jc w:val="center"/>
        <w:rPr>
          <w:rFonts w:ascii="Arial" w:eastAsia="Times New Roman" w:hAnsi="Arial" w:cs="Arial"/>
          <w:b/>
          <w:bCs/>
          <w:color w:val="000000"/>
          <w:sz w:val="24"/>
          <w:szCs w:val="24"/>
          <w:lang w:eastAsia="es-CO"/>
        </w:rPr>
      </w:pPr>
    </w:p>
    <w:p w:rsidR="005F208A" w:rsidRPr="005F208A" w:rsidRDefault="005F208A" w:rsidP="00F77A3B">
      <w:pPr>
        <w:spacing w:after="0" w:line="264" w:lineRule="auto"/>
        <w:jc w:val="both"/>
        <w:rPr>
          <w:rFonts w:ascii="Arial" w:hAnsi="Arial" w:cs="Arial"/>
          <w:sz w:val="24"/>
          <w:szCs w:val="24"/>
        </w:rPr>
      </w:pPr>
      <w:r w:rsidRPr="005F208A">
        <w:rPr>
          <w:rFonts w:ascii="Arial" w:eastAsia="Times New Roman" w:hAnsi="Arial" w:cs="Arial"/>
          <w:b/>
          <w:bCs/>
          <w:color w:val="000000" w:themeColor="text1"/>
          <w:sz w:val="24"/>
          <w:szCs w:val="24"/>
          <w:lang w:eastAsia="es-CO"/>
        </w:rPr>
        <w:t>Artículo 1</w:t>
      </w:r>
      <w:r w:rsidR="008273C4">
        <w:rPr>
          <w:rFonts w:ascii="Arial" w:eastAsia="Times New Roman" w:hAnsi="Arial" w:cs="Arial"/>
          <w:b/>
          <w:bCs/>
          <w:color w:val="000000" w:themeColor="text1"/>
          <w:sz w:val="24"/>
          <w:szCs w:val="24"/>
          <w:lang w:eastAsia="es-CO"/>
        </w:rPr>
        <w:t>.</w:t>
      </w:r>
      <w:r w:rsidRPr="005F208A">
        <w:rPr>
          <w:rFonts w:ascii="Arial" w:eastAsia="Times New Roman" w:hAnsi="Arial" w:cs="Arial"/>
          <w:bCs/>
          <w:color w:val="000000" w:themeColor="text1"/>
          <w:sz w:val="24"/>
          <w:szCs w:val="24"/>
          <w:lang w:eastAsia="es-CO"/>
        </w:rPr>
        <w:t xml:space="preserve"> Objeto, las disposiciones previstas en esta Ley, tienen por objeto definir condiciones, para el cobro de las tarjetas profesionales </w:t>
      </w:r>
      <w:r w:rsidRPr="005F208A">
        <w:rPr>
          <w:rFonts w:ascii="Arial" w:hAnsi="Arial" w:cs="Arial"/>
          <w:sz w:val="24"/>
          <w:szCs w:val="24"/>
        </w:rPr>
        <w:t>que por disposición legal requieren de la acreditación de un requisito de idoneidad.</w:t>
      </w:r>
    </w:p>
    <w:p w:rsidR="005F208A" w:rsidRPr="005F208A" w:rsidRDefault="005F208A" w:rsidP="00F77A3B">
      <w:pPr>
        <w:spacing w:after="0" w:line="264" w:lineRule="auto"/>
        <w:jc w:val="both"/>
        <w:rPr>
          <w:rFonts w:ascii="Arial" w:hAnsi="Arial" w:cs="Arial"/>
          <w:sz w:val="24"/>
          <w:szCs w:val="24"/>
        </w:rPr>
      </w:pPr>
    </w:p>
    <w:p w:rsidR="005F208A" w:rsidRPr="005F208A" w:rsidRDefault="005F208A" w:rsidP="00F77A3B">
      <w:pPr>
        <w:spacing w:after="0" w:line="264" w:lineRule="auto"/>
        <w:jc w:val="both"/>
        <w:rPr>
          <w:rFonts w:ascii="Arial" w:eastAsia="Times New Roman" w:hAnsi="Arial" w:cs="Arial"/>
          <w:bCs/>
          <w:color w:val="000000" w:themeColor="text1"/>
          <w:sz w:val="24"/>
          <w:szCs w:val="24"/>
          <w:lang w:eastAsia="es-CO"/>
        </w:rPr>
      </w:pPr>
      <w:r w:rsidRPr="005F208A">
        <w:rPr>
          <w:rFonts w:ascii="Arial" w:eastAsia="Times New Roman" w:hAnsi="Arial" w:cs="Arial"/>
          <w:b/>
          <w:bCs/>
          <w:color w:val="000000" w:themeColor="text1"/>
          <w:sz w:val="24"/>
          <w:szCs w:val="24"/>
          <w:lang w:eastAsia="es-CO"/>
        </w:rPr>
        <w:t>Artículo 2</w:t>
      </w:r>
      <w:r w:rsidR="008273C4">
        <w:rPr>
          <w:rFonts w:ascii="Arial" w:eastAsia="Times New Roman" w:hAnsi="Arial" w:cs="Arial"/>
          <w:b/>
          <w:bCs/>
          <w:color w:val="000000" w:themeColor="text1"/>
          <w:sz w:val="24"/>
          <w:szCs w:val="24"/>
          <w:lang w:eastAsia="es-CO"/>
        </w:rPr>
        <w:t>.</w:t>
      </w:r>
      <w:r w:rsidRPr="005F208A">
        <w:rPr>
          <w:rFonts w:ascii="Arial" w:eastAsia="Times New Roman" w:hAnsi="Arial" w:cs="Arial"/>
          <w:bCs/>
          <w:color w:val="000000" w:themeColor="text1"/>
          <w:sz w:val="24"/>
          <w:szCs w:val="24"/>
          <w:lang w:eastAsia="es-CO"/>
        </w:rPr>
        <w:t xml:space="preserve"> El valor de las </w:t>
      </w:r>
      <w:r w:rsidRPr="005F208A">
        <w:rPr>
          <w:rFonts w:ascii="Arial" w:hAnsi="Arial" w:cs="Arial"/>
          <w:sz w:val="24"/>
          <w:szCs w:val="24"/>
        </w:rPr>
        <w:t>tarjetas y/o matriculas profesionales</w:t>
      </w:r>
      <w:r w:rsidRPr="005F208A">
        <w:rPr>
          <w:rFonts w:ascii="Arial" w:eastAsia="Times New Roman" w:hAnsi="Arial" w:cs="Arial"/>
          <w:bCs/>
          <w:color w:val="000000" w:themeColor="text1"/>
          <w:sz w:val="24"/>
          <w:szCs w:val="24"/>
          <w:lang w:eastAsia="es-CO"/>
        </w:rPr>
        <w:t>, a cargo de los consejos o colegios profesionales no podrán exceder 8 Unidad de Valor Tributario (UVT).</w:t>
      </w:r>
    </w:p>
    <w:p w:rsidR="005F208A" w:rsidRDefault="005F208A" w:rsidP="00F77A3B">
      <w:pPr>
        <w:spacing w:after="0" w:line="264" w:lineRule="auto"/>
        <w:jc w:val="both"/>
        <w:rPr>
          <w:rFonts w:ascii="Arial" w:eastAsia="Times New Roman" w:hAnsi="Arial" w:cs="Arial"/>
          <w:b/>
          <w:bCs/>
          <w:color w:val="000000" w:themeColor="text1"/>
          <w:sz w:val="24"/>
          <w:szCs w:val="24"/>
          <w:lang w:eastAsia="es-CO"/>
        </w:rPr>
      </w:pPr>
    </w:p>
    <w:p w:rsidR="005F208A" w:rsidRPr="005F208A" w:rsidRDefault="005F208A" w:rsidP="00F77A3B">
      <w:pPr>
        <w:spacing w:after="0" w:line="264" w:lineRule="auto"/>
        <w:jc w:val="both"/>
        <w:rPr>
          <w:rFonts w:ascii="Arial" w:eastAsia="Times New Roman" w:hAnsi="Arial" w:cs="Arial"/>
          <w:b/>
          <w:bCs/>
          <w:color w:val="000000" w:themeColor="text1"/>
          <w:sz w:val="24"/>
          <w:szCs w:val="24"/>
          <w:lang w:eastAsia="es-CO"/>
        </w:rPr>
      </w:pPr>
      <w:r w:rsidRPr="005F208A">
        <w:rPr>
          <w:rFonts w:ascii="Arial" w:eastAsia="Times New Roman" w:hAnsi="Arial" w:cs="Arial"/>
          <w:b/>
          <w:bCs/>
          <w:color w:val="000000" w:themeColor="text1"/>
          <w:sz w:val="24"/>
          <w:szCs w:val="24"/>
          <w:lang w:eastAsia="es-CO"/>
        </w:rPr>
        <w:t>Parágrafo</w:t>
      </w:r>
      <w:r w:rsidR="008273C4">
        <w:rPr>
          <w:rFonts w:ascii="Arial" w:eastAsia="Times New Roman" w:hAnsi="Arial" w:cs="Arial"/>
          <w:b/>
          <w:bCs/>
          <w:color w:val="000000" w:themeColor="text1"/>
          <w:sz w:val="24"/>
          <w:szCs w:val="24"/>
          <w:lang w:eastAsia="es-CO"/>
        </w:rPr>
        <w:t xml:space="preserve">. </w:t>
      </w:r>
      <w:r w:rsidRPr="005F208A">
        <w:rPr>
          <w:rFonts w:ascii="Arial" w:eastAsia="Times New Roman" w:hAnsi="Arial" w:cs="Arial"/>
          <w:bCs/>
          <w:color w:val="000000" w:themeColor="text1"/>
          <w:sz w:val="24"/>
          <w:szCs w:val="24"/>
          <w:lang w:eastAsia="es-CO"/>
        </w:rPr>
        <w:t xml:space="preserve">Los profesionales que acrediten ser víctimas del conflicto armado en los términos de la Ley 1448 de 2011, las madres comunitarias, los jóvenes rurales o los profesionales que se encuentre en los niveles del </w:t>
      </w:r>
      <w:proofErr w:type="spellStart"/>
      <w:r w:rsidRPr="005F208A">
        <w:rPr>
          <w:rFonts w:ascii="Arial" w:eastAsia="Times New Roman" w:hAnsi="Arial" w:cs="Arial"/>
          <w:bCs/>
          <w:color w:val="000000" w:themeColor="text1"/>
          <w:sz w:val="24"/>
          <w:szCs w:val="24"/>
          <w:lang w:eastAsia="es-CO"/>
        </w:rPr>
        <w:t>Sisben</w:t>
      </w:r>
      <w:proofErr w:type="spellEnd"/>
      <w:r w:rsidRPr="005F208A">
        <w:rPr>
          <w:rFonts w:ascii="Arial" w:eastAsia="Times New Roman" w:hAnsi="Arial" w:cs="Arial"/>
          <w:bCs/>
          <w:color w:val="000000" w:themeColor="text1"/>
          <w:sz w:val="24"/>
          <w:szCs w:val="24"/>
          <w:lang w:eastAsia="es-CO"/>
        </w:rPr>
        <w:t xml:space="preserve"> 1 y 2 no serán sujetos del cobro por </w:t>
      </w:r>
      <w:r w:rsidRPr="005F208A">
        <w:rPr>
          <w:rFonts w:ascii="Arial" w:hAnsi="Arial" w:cs="Arial"/>
          <w:sz w:val="24"/>
          <w:szCs w:val="24"/>
        </w:rPr>
        <w:t xml:space="preserve">tarjetas y/o matriculas profesionales. </w:t>
      </w:r>
    </w:p>
    <w:p w:rsidR="005F208A" w:rsidRPr="005F208A" w:rsidRDefault="005F208A" w:rsidP="00F77A3B">
      <w:pPr>
        <w:spacing w:after="0" w:line="264" w:lineRule="auto"/>
        <w:jc w:val="both"/>
        <w:rPr>
          <w:rFonts w:ascii="Arial" w:hAnsi="Arial" w:cs="Arial"/>
          <w:sz w:val="24"/>
          <w:szCs w:val="24"/>
        </w:rPr>
      </w:pPr>
    </w:p>
    <w:p w:rsidR="005F208A" w:rsidRPr="005F208A" w:rsidRDefault="005F208A" w:rsidP="00F77A3B">
      <w:pPr>
        <w:spacing w:after="0" w:line="264" w:lineRule="auto"/>
        <w:jc w:val="both"/>
        <w:rPr>
          <w:rFonts w:ascii="Arial" w:hAnsi="Arial" w:cs="Arial"/>
          <w:sz w:val="24"/>
          <w:szCs w:val="24"/>
        </w:rPr>
      </w:pPr>
      <w:r w:rsidRPr="005F208A">
        <w:rPr>
          <w:rFonts w:ascii="Arial" w:hAnsi="Arial" w:cs="Arial"/>
          <w:b/>
          <w:sz w:val="24"/>
          <w:szCs w:val="24"/>
        </w:rPr>
        <w:t>Artículo 3</w:t>
      </w:r>
      <w:r w:rsidRPr="005F208A">
        <w:rPr>
          <w:rFonts w:ascii="Arial" w:hAnsi="Arial" w:cs="Arial"/>
          <w:sz w:val="24"/>
          <w:szCs w:val="24"/>
        </w:rPr>
        <w:t xml:space="preserve">. Vigencia. La presente ley rige a partir </w:t>
      </w:r>
      <w:r>
        <w:rPr>
          <w:rFonts w:ascii="Arial" w:hAnsi="Arial" w:cs="Arial"/>
          <w:sz w:val="24"/>
          <w:szCs w:val="24"/>
        </w:rPr>
        <w:t xml:space="preserve">de la fecha de su publicación y </w:t>
      </w:r>
      <w:r w:rsidRPr="005F208A">
        <w:rPr>
          <w:rFonts w:ascii="Arial" w:hAnsi="Arial" w:cs="Arial"/>
          <w:sz w:val="24"/>
          <w:szCs w:val="24"/>
        </w:rPr>
        <w:t>deroga las demás disposiciones que le sean contrarias.</w:t>
      </w:r>
    </w:p>
    <w:p w:rsidR="005F208A" w:rsidRDefault="005F208A" w:rsidP="00F77A3B">
      <w:pPr>
        <w:spacing w:after="0" w:line="264" w:lineRule="auto"/>
        <w:jc w:val="both"/>
        <w:rPr>
          <w:rFonts w:ascii="Arial" w:hAnsi="Arial" w:cs="Arial"/>
        </w:rPr>
      </w:pPr>
    </w:p>
    <w:p w:rsidR="008273C4" w:rsidRDefault="008273C4" w:rsidP="00F77A3B">
      <w:pPr>
        <w:spacing w:after="0" w:line="264" w:lineRule="auto"/>
        <w:jc w:val="both"/>
        <w:rPr>
          <w:rFonts w:ascii="Arial" w:hAnsi="Arial" w:cs="Arial"/>
        </w:rPr>
      </w:pPr>
    </w:p>
    <w:p w:rsidR="008273C4" w:rsidRPr="00E461E1" w:rsidRDefault="008273C4" w:rsidP="00F77A3B">
      <w:pPr>
        <w:spacing w:after="0" w:line="264" w:lineRule="auto"/>
        <w:jc w:val="both"/>
        <w:rPr>
          <w:rFonts w:ascii="Arial" w:hAnsi="Arial" w:cs="Arial"/>
        </w:rPr>
      </w:pPr>
    </w:p>
    <w:p w:rsidR="00D322E6" w:rsidRDefault="00D322E6" w:rsidP="00F77A3B">
      <w:pPr>
        <w:pStyle w:val="Sinespaciado"/>
        <w:spacing w:line="264" w:lineRule="auto"/>
        <w:rPr>
          <w:rFonts w:ascii="Arial" w:hAnsi="Arial" w:cs="Arial"/>
          <w:sz w:val="24"/>
          <w:szCs w:val="24"/>
        </w:rPr>
      </w:pPr>
      <w:r>
        <w:rPr>
          <w:rFonts w:ascii="Arial" w:hAnsi="Arial" w:cs="Arial"/>
          <w:sz w:val="24"/>
          <w:szCs w:val="24"/>
        </w:rPr>
        <w:t>De los Congresista,</w:t>
      </w:r>
    </w:p>
    <w:p w:rsidR="00D322E6" w:rsidRPr="009E4CF9" w:rsidRDefault="00D322E6" w:rsidP="00F77A3B">
      <w:pPr>
        <w:pStyle w:val="Sinespaciado"/>
        <w:spacing w:line="264" w:lineRule="auto"/>
        <w:rPr>
          <w:rFonts w:ascii="Arial" w:hAnsi="Arial" w:cs="Arial"/>
          <w:sz w:val="24"/>
          <w:szCs w:val="24"/>
        </w:rPr>
      </w:pPr>
    </w:p>
    <w:p w:rsidR="00893B13" w:rsidRDefault="00893B13" w:rsidP="00F77A3B">
      <w:pPr>
        <w:pStyle w:val="Sinespaciado"/>
        <w:spacing w:line="264" w:lineRule="auto"/>
        <w:rPr>
          <w:rFonts w:ascii="Arial" w:hAnsi="Arial" w:cs="Arial"/>
          <w:sz w:val="24"/>
          <w:szCs w:val="24"/>
        </w:rPr>
      </w:pPr>
    </w:p>
    <w:p w:rsidR="00062A0A" w:rsidRDefault="00062A0A" w:rsidP="00F77A3B">
      <w:pPr>
        <w:pStyle w:val="Sinespaciado"/>
        <w:spacing w:line="264" w:lineRule="auto"/>
        <w:rPr>
          <w:rFonts w:ascii="Arial" w:hAnsi="Arial" w:cs="Arial"/>
          <w:sz w:val="24"/>
          <w:szCs w:val="24"/>
        </w:rPr>
      </w:pPr>
    </w:p>
    <w:p w:rsidR="00893B13" w:rsidRDefault="00893B13" w:rsidP="00F77A3B">
      <w:pPr>
        <w:pStyle w:val="Sinespaciado"/>
        <w:spacing w:line="264" w:lineRule="auto"/>
        <w:rPr>
          <w:rFonts w:ascii="Arial" w:hAnsi="Arial" w:cs="Arial"/>
          <w:sz w:val="24"/>
          <w:szCs w:val="24"/>
        </w:rPr>
      </w:pPr>
    </w:p>
    <w:p w:rsidR="00893B13" w:rsidRPr="0069598A" w:rsidRDefault="00893B13" w:rsidP="00893B13">
      <w:pPr>
        <w:pStyle w:val="Sinespaciado"/>
        <w:spacing w:line="276" w:lineRule="auto"/>
        <w:rPr>
          <w:rFonts w:ascii="Arial" w:hAnsi="Arial" w:cs="Arial"/>
          <w:b/>
          <w:sz w:val="24"/>
          <w:szCs w:val="24"/>
        </w:rPr>
      </w:pPr>
      <w:r>
        <w:rPr>
          <w:rFonts w:ascii="Arial" w:hAnsi="Arial" w:cs="Arial"/>
          <w:b/>
          <w:sz w:val="24"/>
          <w:szCs w:val="24"/>
        </w:rPr>
        <w:t>OSCAR SANCHEZ LEON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B1F32">
        <w:rPr>
          <w:rFonts w:ascii="Arial" w:hAnsi="Arial" w:cs="Arial"/>
          <w:b/>
          <w:sz w:val="24"/>
          <w:szCs w:val="24"/>
        </w:rPr>
        <w:t xml:space="preserve">FABIO ARROYAVE </w:t>
      </w:r>
    </w:p>
    <w:p w:rsidR="00893B13" w:rsidRDefault="00893B13" w:rsidP="00893B13">
      <w:pPr>
        <w:pStyle w:val="Sinespaciado"/>
        <w:spacing w:line="276" w:lineRule="aut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w:t>
      </w:r>
      <w:r w:rsidR="00062A0A">
        <w:rPr>
          <w:rFonts w:ascii="Arial" w:hAnsi="Arial" w:cs="Arial"/>
          <w:sz w:val="24"/>
          <w:szCs w:val="24"/>
        </w:rPr>
        <w:t>a</w:t>
      </w:r>
    </w:p>
    <w:p w:rsidR="00893B13" w:rsidRPr="001170CB" w:rsidRDefault="00893B13" w:rsidP="00893B13">
      <w:pPr>
        <w:pStyle w:val="Sinespaciado"/>
        <w:spacing w:line="276" w:lineRule="auto"/>
        <w:rPr>
          <w:rFonts w:ascii="Arial" w:hAnsi="Arial" w:cs="Arial"/>
          <w:sz w:val="24"/>
          <w:szCs w:val="24"/>
        </w:rPr>
      </w:pPr>
    </w:p>
    <w:p w:rsidR="00893B13" w:rsidRDefault="00893B13" w:rsidP="00893B13">
      <w:pPr>
        <w:spacing w:after="0" w:line="240" w:lineRule="auto"/>
        <w:jc w:val="both"/>
        <w:rPr>
          <w:rFonts w:ascii="Arial" w:eastAsia="Arial" w:hAnsi="Arial" w:cs="Arial"/>
          <w:b/>
          <w:sz w:val="24"/>
          <w:szCs w:val="24"/>
          <w:lang w:val="es-ES"/>
        </w:rPr>
      </w:pPr>
    </w:p>
    <w:p w:rsidR="00893B13" w:rsidRDefault="00893B13" w:rsidP="00893B13">
      <w:pPr>
        <w:spacing w:after="0" w:line="240" w:lineRule="auto"/>
        <w:jc w:val="both"/>
        <w:rPr>
          <w:rFonts w:ascii="Arial" w:eastAsia="Arial" w:hAnsi="Arial" w:cs="Arial"/>
          <w:b/>
          <w:sz w:val="24"/>
          <w:szCs w:val="24"/>
          <w:lang w:val="es-ES"/>
        </w:rPr>
      </w:pPr>
    </w:p>
    <w:p w:rsidR="00893B13" w:rsidRPr="001170CB" w:rsidRDefault="00FB1F32" w:rsidP="00893B13">
      <w:pPr>
        <w:pStyle w:val="Sinespaciado"/>
        <w:spacing w:line="276" w:lineRule="auto"/>
        <w:rPr>
          <w:rFonts w:ascii="Arial" w:hAnsi="Arial" w:cs="Arial"/>
          <w:sz w:val="24"/>
          <w:szCs w:val="24"/>
        </w:rPr>
      </w:pPr>
      <w:r>
        <w:rPr>
          <w:noProof/>
          <w:lang w:eastAsia="es-CO"/>
        </w:rPr>
        <w:drawing>
          <wp:anchor distT="0" distB="0" distL="114300" distR="114300" simplePos="0" relativeHeight="251659264" behindDoc="1" locked="0" layoutInCell="1" allowOverlap="1" wp14:anchorId="3D61D26B" wp14:editId="6CD23061">
            <wp:simplePos x="0" y="0"/>
            <wp:positionH relativeFrom="column">
              <wp:posOffset>0</wp:posOffset>
            </wp:positionH>
            <wp:positionV relativeFrom="paragraph">
              <wp:posOffset>2947670</wp:posOffset>
            </wp:positionV>
            <wp:extent cx="1524000" cy="804545"/>
            <wp:effectExtent l="0" t="0" r="0" b="0"/>
            <wp:wrapNone/>
            <wp:docPr id="6" name="Imagen 6" descr="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804545"/>
                    </a:xfrm>
                    <a:prstGeom prst="rect">
                      <a:avLst/>
                    </a:prstGeom>
                    <a:noFill/>
                  </pic:spPr>
                </pic:pic>
              </a:graphicData>
            </a:graphic>
            <wp14:sizeRelH relativeFrom="page">
              <wp14:pctWidth>0</wp14:pctWidth>
            </wp14:sizeRelH>
            <wp14:sizeRelV relativeFrom="page">
              <wp14:pctHeight>0</wp14:pctHeight>
            </wp14:sizeRelV>
          </wp:anchor>
        </w:drawing>
      </w:r>
    </w:p>
    <w:p w:rsidR="00FB1F32" w:rsidRDefault="00FB1F32" w:rsidP="00893B13">
      <w:pPr>
        <w:spacing w:after="0" w:line="240" w:lineRule="auto"/>
        <w:jc w:val="both"/>
        <w:rPr>
          <w:rFonts w:ascii="Arial" w:eastAsia="Arial" w:hAnsi="Arial" w:cs="Arial"/>
          <w:b/>
          <w:noProof/>
          <w:sz w:val="24"/>
          <w:szCs w:val="24"/>
          <w:lang w:val="es-ES"/>
        </w:rPr>
      </w:pPr>
    </w:p>
    <w:p w:rsidR="00FB1F32" w:rsidRDefault="00FB1F32" w:rsidP="00893B13">
      <w:pPr>
        <w:spacing w:after="0" w:line="240" w:lineRule="auto"/>
        <w:jc w:val="both"/>
        <w:rPr>
          <w:rFonts w:ascii="Arial" w:eastAsia="Arial" w:hAnsi="Arial" w:cs="Arial"/>
          <w:b/>
          <w:noProof/>
          <w:sz w:val="24"/>
          <w:szCs w:val="24"/>
          <w:lang w:val="es-ES"/>
        </w:rPr>
      </w:pPr>
    </w:p>
    <w:p w:rsidR="00FB1F32" w:rsidRDefault="00FB1F32" w:rsidP="00893B13">
      <w:pPr>
        <w:spacing w:after="0" w:line="240" w:lineRule="auto"/>
        <w:jc w:val="both"/>
        <w:rPr>
          <w:rFonts w:ascii="Arial" w:eastAsia="Arial" w:hAnsi="Arial" w:cs="Arial"/>
          <w:b/>
          <w:noProof/>
          <w:sz w:val="24"/>
          <w:szCs w:val="24"/>
          <w:lang w:val="es-ES"/>
        </w:rPr>
      </w:pPr>
    </w:p>
    <w:p w:rsidR="00FB1F32" w:rsidRDefault="00FB1F32" w:rsidP="00893B13">
      <w:pPr>
        <w:spacing w:after="0" w:line="240" w:lineRule="auto"/>
        <w:jc w:val="both"/>
        <w:rPr>
          <w:rFonts w:ascii="Arial" w:eastAsia="Arial" w:hAnsi="Arial" w:cs="Arial"/>
          <w:b/>
          <w:noProof/>
          <w:sz w:val="24"/>
          <w:szCs w:val="24"/>
          <w:lang w:val="es-ES"/>
        </w:rPr>
      </w:pPr>
    </w:p>
    <w:p w:rsidR="009E4CF9" w:rsidRDefault="00893B13" w:rsidP="00893B13">
      <w:pPr>
        <w:spacing w:after="0" w:line="240" w:lineRule="auto"/>
        <w:jc w:val="both"/>
        <w:rPr>
          <w:rFonts w:ascii="Arial" w:eastAsia="Arial" w:hAnsi="Arial" w:cs="Arial"/>
          <w:b/>
          <w:noProof/>
          <w:sz w:val="24"/>
          <w:szCs w:val="24"/>
          <w:lang w:val="es-ES"/>
        </w:rPr>
      </w:pPr>
      <w:r w:rsidRPr="001170CB">
        <w:rPr>
          <w:rFonts w:ascii="Arial" w:eastAsia="Arial" w:hAnsi="Arial" w:cs="Arial"/>
          <w:b/>
          <w:noProof/>
          <w:sz w:val="24"/>
          <w:szCs w:val="24"/>
          <w:lang w:val="es-ES"/>
        </w:rPr>
        <w:t xml:space="preserve">                   </w:t>
      </w:r>
    </w:p>
    <w:p w:rsidR="00893B13" w:rsidRDefault="00893B13" w:rsidP="00893B13">
      <w:pPr>
        <w:spacing w:after="0" w:line="240" w:lineRule="auto"/>
        <w:jc w:val="both"/>
        <w:rPr>
          <w:rFonts w:ascii="Arial" w:eastAsia="Arial" w:hAnsi="Arial" w:cs="Arial"/>
          <w:b/>
          <w:sz w:val="24"/>
          <w:szCs w:val="24"/>
          <w:lang w:val="es-ES"/>
        </w:rPr>
      </w:pPr>
      <w:r w:rsidRPr="001170CB">
        <w:rPr>
          <w:rFonts w:ascii="Arial" w:eastAsia="Arial" w:hAnsi="Arial" w:cs="Arial"/>
          <w:b/>
          <w:noProof/>
          <w:sz w:val="24"/>
          <w:szCs w:val="24"/>
          <w:lang w:val="es-ES"/>
        </w:rPr>
        <w:t xml:space="preserve">       </w:t>
      </w:r>
      <w:r w:rsidR="00062A0A">
        <w:rPr>
          <w:rFonts w:ascii="Arial" w:eastAsia="Arial" w:hAnsi="Arial" w:cs="Arial"/>
          <w:b/>
          <w:noProof/>
          <w:sz w:val="24"/>
          <w:szCs w:val="24"/>
        </w:rPr>
        <w:t xml:space="preserve">                                                   </w:t>
      </w:r>
    </w:p>
    <w:p w:rsidR="000611E2" w:rsidRDefault="000611E2" w:rsidP="00893B13">
      <w:pPr>
        <w:spacing w:after="0" w:line="240" w:lineRule="auto"/>
        <w:jc w:val="both"/>
        <w:rPr>
          <w:rFonts w:ascii="Arial" w:eastAsia="Arial" w:hAnsi="Arial" w:cs="Arial"/>
          <w:b/>
          <w:sz w:val="24"/>
          <w:szCs w:val="24"/>
          <w:lang w:val="es-ES"/>
        </w:rPr>
      </w:pPr>
    </w:p>
    <w:p w:rsidR="00893B13" w:rsidRPr="0014067F" w:rsidRDefault="000611E2" w:rsidP="00893B13">
      <w:pPr>
        <w:spacing w:after="0" w:line="240" w:lineRule="auto"/>
        <w:jc w:val="both"/>
        <w:rPr>
          <w:rFonts w:ascii="Arial" w:eastAsia="Arial" w:hAnsi="Arial" w:cs="Arial"/>
          <w:b/>
          <w:sz w:val="24"/>
          <w:szCs w:val="24"/>
          <w:lang w:val="es-ES"/>
        </w:rPr>
      </w:pPr>
      <w:r>
        <w:rPr>
          <w:rFonts w:ascii="Arial" w:eastAsia="Arial" w:hAnsi="Arial" w:cs="Arial"/>
          <w:b/>
          <w:sz w:val="24"/>
          <w:szCs w:val="24"/>
          <w:lang w:val="es-ES"/>
        </w:rPr>
        <w:t xml:space="preserve">JOSÉ LUIS CORREA </w:t>
      </w:r>
      <w:r w:rsidR="00062A0A">
        <w:rPr>
          <w:rFonts w:ascii="Arial" w:eastAsia="Arial" w:hAnsi="Arial" w:cs="Arial"/>
          <w:b/>
          <w:sz w:val="24"/>
          <w:szCs w:val="24"/>
          <w:lang w:val="es-ES"/>
        </w:rPr>
        <w:t xml:space="preserve">  </w:t>
      </w:r>
      <w:r w:rsidR="00062A0A" w:rsidRPr="0014067F">
        <w:rPr>
          <w:rFonts w:ascii="Arial" w:eastAsia="Arial" w:hAnsi="Arial" w:cs="Arial"/>
          <w:b/>
          <w:sz w:val="24"/>
          <w:szCs w:val="24"/>
          <w:lang w:val="es-ES"/>
        </w:rPr>
        <w:t xml:space="preserve"> </w:t>
      </w:r>
      <w:r w:rsidR="00062A0A">
        <w:rPr>
          <w:rFonts w:ascii="Arial" w:eastAsia="Arial" w:hAnsi="Arial" w:cs="Arial"/>
          <w:b/>
          <w:sz w:val="24"/>
          <w:szCs w:val="24"/>
          <w:lang w:val="es-ES"/>
        </w:rPr>
        <w:t xml:space="preserve">                           </w:t>
      </w:r>
      <w:r w:rsidR="00062A0A" w:rsidRPr="0014067F">
        <w:rPr>
          <w:rFonts w:ascii="Arial" w:eastAsia="Arial" w:hAnsi="Arial" w:cs="Arial"/>
          <w:b/>
          <w:sz w:val="24"/>
          <w:szCs w:val="24"/>
          <w:lang w:val="es-ES"/>
        </w:rPr>
        <w:t xml:space="preserve"> </w:t>
      </w:r>
      <w:r w:rsidR="00062A0A">
        <w:rPr>
          <w:rFonts w:ascii="Arial" w:eastAsia="Arial" w:hAnsi="Arial" w:cs="Arial"/>
          <w:b/>
          <w:sz w:val="24"/>
          <w:szCs w:val="24"/>
          <w:lang w:val="es-ES"/>
        </w:rPr>
        <w:t xml:space="preserve">            </w:t>
      </w:r>
      <w:r w:rsidR="00893B13" w:rsidRPr="0014067F">
        <w:rPr>
          <w:rFonts w:ascii="Arial" w:eastAsia="Arial" w:hAnsi="Arial" w:cs="Arial"/>
          <w:b/>
          <w:sz w:val="24"/>
          <w:szCs w:val="24"/>
          <w:lang w:val="es-ES"/>
        </w:rPr>
        <w:t>RODRIGO ARTURO ROJAS</w:t>
      </w:r>
    </w:p>
    <w:p w:rsidR="00893B13" w:rsidRDefault="00893B13" w:rsidP="00893B13">
      <w:pPr>
        <w:spacing w:after="0" w:line="240" w:lineRule="auto"/>
        <w:jc w:val="both"/>
        <w:rPr>
          <w:rFonts w:ascii="Arial" w:eastAsia="Arial" w:hAnsi="Arial" w:cs="Arial"/>
          <w:sz w:val="24"/>
          <w:szCs w:val="24"/>
          <w:lang w:val="es-ES"/>
        </w:rPr>
      </w:pPr>
      <w:r w:rsidRPr="0014067F">
        <w:rPr>
          <w:rFonts w:ascii="Arial" w:eastAsia="Arial" w:hAnsi="Arial" w:cs="Arial"/>
          <w:sz w:val="24"/>
          <w:szCs w:val="24"/>
          <w:lang w:val="es-ES"/>
        </w:rPr>
        <w:t xml:space="preserve">Representante a la Cámara </w:t>
      </w:r>
      <w:r>
        <w:rPr>
          <w:rFonts w:ascii="Arial" w:eastAsia="Arial" w:hAnsi="Arial" w:cs="Arial"/>
          <w:sz w:val="24"/>
          <w:szCs w:val="24"/>
          <w:lang w:val="es-ES"/>
        </w:rPr>
        <w:t xml:space="preserve">                              </w:t>
      </w:r>
      <w:r w:rsidRPr="0014067F">
        <w:rPr>
          <w:rFonts w:ascii="Arial" w:eastAsia="Arial" w:hAnsi="Arial" w:cs="Arial"/>
          <w:sz w:val="24"/>
          <w:szCs w:val="24"/>
          <w:lang w:val="es-ES"/>
        </w:rPr>
        <w:t>Representante a la Cámara</w:t>
      </w:r>
    </w:p>
    <w:p w:rsidR="00893B13" w:rsidRDefault="00893B13" w:rsidP="00893B13">
      <w:pPr>
        <w:spacing w:after="0" w:line="240" w:lineRule="auto"/>
        <w:jc w:val="both"/>
        <w:rPr>
          <w:rFonts w:ascii="Arial" w:eastAsia="Arial" w:hAnsi="Arial" w:cs="Arial"/>
          <w:sz w:val="24"/>
          <w:szCs w:val="24"/>
          <w:lang w:val="es-ES"/>
        </w:rPr>
      </w:pPr>
    </w:p>
    <w:p w:rsidR="00062A0A" w:rsidRDefault="00893B13" w:rsidP="00893B13">
      <w:pPr>
        <w:spacing w:after="0" w:line="240" w:lineRule="auto"/>
        <w:jc w:val="both"/>
        <w:rPr>
          <w:rFonts w:ascii="Arial" w:eastAsia="Arial" w:hAnsi="Arial" w:cs="Arial"/>
          <w:b/>
          <w:sz w:val="24"/>
          <w:szCs w:val="24"/>
          <w:lang w:val="es-ES"/>
        </w:rPr>
      </w:pPr>
      <w:r>
        <w:rPr>
          <w:rFonts w:ascii="Arial" w:eastAsia="Arial" w:hAnsi="Arial" w:cs="Arial"/>
          <w:b/>
          <w:sz w:val="24"/>
          <w:szCs w:val="24"/>
          <w:lang w:val="es-ES"/>
        </w:rPr>
        <w:t xml:space="preserve">         </w:t>
      </w:r>
    </w:p>
    <w:p w:rsidR="00062A0A" w:rsidRDefault="00062A0A" w:rsidP="00893B13">
      <w:pPr>
        <w:spacing w:after="0" w:line="240" w:lineRule="auto"/>
        <w:jc w:val="both"/>
        <w:rPr>
          <w:rFonts w:ascii="Arial" w:eastAsia="Arial" w:hAnsi="Arial" w:cs="Arial"/>
          <w:b/>
          <w:sz w:val="24"/>
          <w:szCs w:val="24"/>
          <w:lang w:val="es-ES"/>
        </w:rPr>
      </w:pPr>
    </w:p>
    <w:p w:rsidR="00062A0A" w:rsidRDefault="00062A0A" w:rsidP="00893B13">
      <w:pPr>
        <w:spacing w:after="0" w:line="240" w:lineRule="auto"/>
        <w:jc w:val="both"/>
        <w:rPr>
          <w:noProof/>
          <w:lang w:val="en-US"/>
        </w:rPr>
      </w:pPr>
    </w:p>
    <w:p w:rsidR="009E4CF9" w:rsidRDefault="009E4CF9" w:rsidP="00893B13">
      <w:pPr>
        <w:spacing w:after="0" w:line="240" w:lineRule="auto"/>
        <w:jc w:val="both"/>
        <w:rPr>
          <w:rFonts w:ascii="Arial" w:eastAsia="Arial" w:hAnsi="Arial" w:cs="Arial"/>
          <w:b/>
          <w:sz w:val="24"/>
          <w:szCs w:val="24"/>
          <w:lang w:val="es-ES"/>
        </w:rPr>
      </w:pPr>
    </w:p>
    <w:p w:rsidR="00893B13" w:rsidRPr="005C36FA" w:rsidRDefault="000611E2" w:rsidP="00062A0A">
      <w:pPr>
        <w:spacing w:after="0" w:line="240" w:lineRule="auto"/>
        <w:rPr>
          <w:noProof/>
          <w:lang w:val="es-ES"/>
        </w:rPr>
      </w:pPr>
      <w:r>
        <w:rPr>
          <w:rFonts w:ascii="Arial" w:eastAsia="Arial" w:hAnsi="Arial" w:cs="Arial"/>
          <w:b/>
          <w:sz w:val="24"/>
          <w:szCs w:val="24"/>
          <w:lang w:val="es-ES"/>
        </w:rPr>
        <w:t xml:space="preserve">HERNÁN GUSTAVO ESTUPIÑAN </w:t>
      </w:r>
      <w:r>
        <w:rPr>
          <w:rFonts w:ascii="Arial" w:eastAsia="Arial" w:hAnsi="Arial" w:cs="Arial"/>
          <w:b/>
          <w:sz w:val="24"/>
          <w:szCs w:val="24"/>
          <w:lang w:val="es-ES"/>
        </w:rPr>
        <w:br/>
      </w:r>
      <w:r w:rsidR="00893B13" w:rsidRPr="0014067F">
        <w:rPr>
          <w:rFonts w:ascii="Arial" w:eastAsia="Arial" w:hAnsi="Arial" w:cs="Arial"/>
          <w:sz w:val="24"/>
          <w:szCs w:val="24"/>
          <w:lang w:val="es-ES"/>
        </w:rPr>
        <w:t>Representante a la Cámara</w:t>
      </w:r>
      <w:r w:rsidR="00893B13">
        <w:rPr>
          <w:rFonts w:ascii="Arial" w:eastAsia="Arial" w:hAnsi="Arial" w:cs="Arial"/>
          <w:sz w:val="24"/>
          <w:szCs w:val="24"/>
          <w:lang w:val="es-ES"/>
        </w:rPr>
        <w:t xml:space="preserve">                                          </w:t>
      </w:r>
    </w:p>
    <w:p w:rsidR="00893B13" w:rsidRPr="0014067F" w:rsidRDefault="00893B13" w:rsidP="00062A0A">
      <w:pPr>
        <w:spacing w:after="0" w:line="240" w:lineRule="auto"/>
        <w:rPr>
          <w:rFonts w:ascii="Arial" w:eastAsia="Arial" w:hAnsi="Arial" w:cs="Arial"/>
          <w:b/>
          <w:sz w:val="24"/>
          <w:szCs w:val="24"/>
          <w:lang w:val="es-ES"/>
        </w:rPr>
      </w:pPr>
    </w:p>
    <w:p w:rsidR="00893B13" w:rsidRPr="00785E84" w:rsidRDefault="00893B13" w:rsidP="00062A0A">
      <w:pPr>
        <w:spacing w:after="0" w:line="240" w:lineRule="auto"/>
        <w:rPr>
          <w:rFonts w:ascii="Arial" w:eastAsia="Arial" w:hAnsi="Arial" w:cs="Arial"/>
          <w:sz w:val="24"/>
          <w:szCs w:val="24"/>
          <w:lang w:val="es-ES"/>
        </w:rPr>
      </w:pPr>
      <w:r w:rsidRPr="0014067F">
        <w:rPr>
          <w:rFonts w:ascii="Arial" w:eastAsia="Arial" w:hAnsi="Arial" w:cs="Arial"/>
          <w:sz w:val="24"/>
          <w:szCs w:val="24"/>
          <w:lang w:val="es-ES"/>
        </w:rPr>
        <w:t xml:space="preserve">                                 </w:t>
      </w:r>
    </w:p>
    <w:p w:rsidR="00893B13" w:rsidRPr="000611E2" w:rsidRDefault="00893B13" w:rsidP="00893B13">
      <w:pPr>
        <w:pStyle w:val="Sinespaciado"/>
        <w:spacing w:line="276" w:lineRule="auto"/>
        <w:rPr>
          <w:rFonts w:ascii="Arial" w:hAnsi="Arial" w:cs="Arial"/>
          <w:sz w:val="24"/>
          <w:szCs w:val="24"/>
          <w:lang w:val="es-ES"/>
        </w:rPr>
      </w:pPr>
    </w:p>
    <w:p w:rsidR="00893B13" w:rsidRPr="003B0069" w:rsidRDefault="00893B13" w:rsidP="00893B13">
      <w:pPr>
        <w:pStyle w:val="Sinespaciado"/>
        <w:spacing w:line="276" w:lineRule="auto"/>
        <w:rPr>
          <w:rFonts w:ascii="Arial" w:hAnsi="Arial" w:cs="Arial"/>
          <w:sz w:val="24"/>
          <w:szCs w:val="24"/>
        </w:rPr>
      </w:pPr>
      <w:r>
        <w:rPr>
          <w:rFonts w:ascii="Arial" w:hAnsi="Arial" w:cs="Arial"/>
          <w:sz w:val="32"/>
        </w:rPr>
        <w:br w:type="page"/>
      </w:r>
    </w:p>
    <w:p w:rsidR="005D5F86" w:rsidRPr="005D5F86" w:rsidRDefault="005D5F86" w:rsidP="00BF3E75">
      <w:pPr>
        <w:spacing w:after="0" w:line="264" w:lineRule="auto"/>
        <w:rPr>
          <w:rFonts w:ascii="Arial" w:hAnsi="Arial" w:cs="Arial"/>
          <w:b/>
          <w:sz w:val="24"/>
          <w:szCs w:val="24"/>
        </w:rPr>
      </w:pPr>
      <w:r w:rsidRPr="005D5F86">
        <w:rPr>
          <w:rFonts w:ascii="Arial" w:hAnsi="Arial" w:cs="Arial"/>
          <w:b/>
          <w:sz w:val="24"/>
          <w:szCs w:val="24"/>
        </w:rPr>
        <w:lastRenderedPageBreak/>
        <w:t xml:space="preserve">EXPOSICIÓN DE MOTIVOS </w:t>
      </w:r>
    </w:p>
    <w:p w:rsidR="005D5F86" w:rsidRPr="005D5F86" w:rsidRDefault="005D5F86" w:rsidP="00BF3E75">
      <w:pPr>
        <w:spacing w:after="0" w:line="264" w:lineRule="auto"/>
        <w:rPr>
          <w:rFonts w:ascii="Arial" w:hAnsi="Arial" w:cs="Arial"/>
          <w:sz w:val="24"/>
          <w:szCs w:val="24"/>
        </w:rPr>
      </w:pPr>
    </w:p>
    <w:p w:rsidR="005D5F86" w:rsidRPr="00D322E6" w:rsidRDefault="00F77A3B" w:rsidP="00BF3E75">
      <w:pPr>
        <w:spacing w:after="0" w:line="264" w:lineRule="auto"/>
        <w:jc w:val="both"/>
        <w:rPr>
          <w:rFonts w:ascii="Arial" w:hAnsi="Arial" w:cs="Arial"/>
          <w:b/>
          <w:sz w:val="24"/>
          <w:szCs w:val="24"/>
        </w:rPr>
      </w:pPr>
      <w:r w:rsidRPr="00D322E6">
        <w:rPr>
          <w:rFonts w:ascii="Arial" w:hAnsi="Arial" w:cs="Arial"/>
          <w:b/>
          <w:sz w:val="24"/>
          <w:szCs w:val="24"/>
        </w:rPr>
        <w:t xml:space="preserve">INTRODUCCIÓN </w:t>
      </w:r>
    </w:p>
    <w:p w:rsidR="00D322E6" w:rsidRDefault="00D322E6" w:rsidP="008273C4">
      <w:pPr>
        <w:spacing w:after="0" w:line="264" w:lineRule="auto"/>
        <w:jc w:val="both"/>
        <w:rPr>
          <w:rFonts w:ascii="Arial" w:hAnsi="Arial" w:cs="Arial"/>
          <w:sz w:val="24"/>
          <w:szCs w:val="24"/>
        </w:rPr>
      </w:pPr>
    </w:p>
    <w:p w:rsidR="009B59EE" w:rsidRDefault="00DC50C2" w:rsidP="009B59EE">
      <w:pPr>
        <w:spacing w:after="0" w:line="264" w:lineRule="auto"/>
        <w:jc w:val="both"/>
        <w:rPr>
          <w:rFonts w:ascii="Arial" w:hAnsi="Arial" w:cs="Arial"/>
          <w:sz w:val="24"/>
        </w:rPr>
      </w:pPr>
      <w:r>
        <w:rPr>
          <w:rFonts w:ascii="Arial" w:hAnsi="Arial" w:cs="Arial"/>
          <w:sz w:val="24"/>
        </w:rPr>
        <w:t xml:space="preserve">El presente </w:t>
      </w:r>
      <w:r w:rsidR="008273C4" w:rsidRPr="00E34A0A">
        <w:rPr>
          <w:rFonts w:ascii="Arial" w:hAnsi="Arial" w:cs="Arial"/>
          <w:sz w:val="24"/>
        </w:rPr>
        <w:t xml:space="preserve">proyecto de Ley </w:t>
      </w:r>
      <w:r>
        <w:rPr>
          <w:rFonts w:ascii="Arial" w:hAnsi="Arial" w:cs="Arial"/>
          <w:sz w:val="24"/>
        </w:rPr>
        <w:t xml:space="preserve">tiene como finalidad </w:t>
      </w:r>
      <w:r w:rsidR="008273C4" w:rsidRPr="00E34A0A">
        <w:rPr>
          <w:rFonts w:ascii="Arial" w:hAnsi="Arial" w:cs="Arial"/>
          <w:sz w:val="24"/>
        </w:rPr>
        <w:t xml:space="preserve">establecer </w:t>
      </w:r>
      <w:r w:rsidRPr="005F208A">
        <w:rPr>
          <w:rFonts w:ascii="Arial" w:hAnsi="Arial" w:cs="Arial"/>
          <w:sz w:val="24"/>
          <w:szCs w:val="24"/>
        </w:rPr>
        <w:t>parámetros</w:t>
      </w:r>
      <w:r w:rsidR="009B59EE">
        <w:rPr>
          <w:rFonts w:ascii="Arial" w:hAnsi="Arial" w:cs="Arial"/>
          <w:sz w:val="24"/>
          <w:szCs w:val="24"/>
        </w:rPr>
        <w:t xml:space="preserve"> claros para que los consejos, colegios o juntas de profesionales, previamente constituidas y legalmente habilitadas, puedan fijar las tarifas de cobro para los trámites de expedición de las </w:t>
      </w:r>
      <w:r w:rsidRPr="005F208A">
        <w:rPr>
          <w:rFonts w:ascii="Arial" w:hAnsi="Arial" w:cs="Arial"/>
          <w:sz w:val="24"/>
          <w:szCs w:val="24"/>
        </w:rPr>
        <w:t>tarjetas y/o matriculas profesionales</w:t>
      </w:r>
      <w:r w:rsidR="009B59EE">
        <w:rPr>
          <w:rFonts w:ascii="Arial" w:hAnsi="Arial" w:cs="Arial"/>
          <w:sz w:val="24"/>
          <w:szCs w:val="24"/>
        </w:rPr>
        <w:t xml:space="preserve">. Para lo cual, </w:t>
      </w:r>
      <w:r w:rsidR="009B59EE">
        <w:rPr>
          <w:rFonts w:ascii="Arial" w:hAnsi="Arial" w:cs="Arial"/>
          <w:sz w:val="24"/>
        </w:rPr>
        <w:t xml:space="preserve">a continuación se expone </w:t>
      </w:r>
      <w:r w:rsidR="008273C4" w:rsidRPr="00E34A0A">
        <w:rPr>
          <w:rFonts w:ascii="Arial" w:hAnsi="Arial" w:cs="Arial"/>
          <w:sz w:val="24"/>
        </w:rPr>
        <w:t>los</w:t>
      </w:r>
      <w:r w:rsidR="009B59EE">
        <w:rPr>
          <w:rFonts w:ascii="Arial" w:hAnsi="Arial" w:cs="Arial"/>
          <w:sz w:val="24"/>
        </w:rPr>
        <w:t xml:space="preserve"> fundamentos constitucionales, </w:t>
      </w:r>
      <w:r w:rsidR="008273C4" w:rsidRPr="00E34A0A">
        <w:rPr>
          <w:rFonts w:ascii="Arial" w:hAnsi="Arial" w:cs="Arial"/>
          <w:sz w:val="24"/>
        </w:rPr>
        <w:t xml:space="preserve">legales </w:t>
      </w:r>
      <w:r w:rsidR="009B59EE">
        <w:rPr>
          <w:rFonts w:ascii="Arial" w:hAnsi="Arial" w:cs="Arial"/>
          <w:sz w:val="24"/>
        </w:rPr>
        <w:t xml:space="preserve">y jurisprudenciales en que se sustenta la </w:t>
      </w:r>
      <w:r w:rsidR="007E0A2B">
        <w:rPr>
          <w:rFonts w:ascii="Arial" w:hAnsi="Arial" w:cs="Arial"/>
          <w:sz w:val="24"/>
        </w:rPr>
        <w:t xml:space="preserve">restricción </w:t>
      </w:r>
      <w:r w:rsidR="00BE24AE">
        <w:rPr>
          <w:rFonts w:ascii="Arial" w:hAnsi="Arial" w:cs="Arial"/>
          <w:sz w:val="24"/>
        </w:rPr>
        <w:t xml:space="preserve">a los principios de libertad e igualdad en materia laboral, de ciertas profesiones que </w:t>
      </w:r>
      <w:r w:rsidR="007E0A2B">
        <w:rPr>
          <w:rFonts w:ascii="Arial" w:hAnsi="Arial" w:cs="Arial"/>
          <w:sz w:val="24"/>
        </w:rPr>
        <w:t xml:space="preserve">implican riesgo social o </w:t>
      </w:r>
      <w:r w:rsidR="00BE24AE">
        <w:rPr>
          <w:rFonts w:ascii="Arial" w:hAnsi="Arial" w:cs="Arial"/>
          <w:sz w:val="24"/>
        </w:rPr>
        <w:t>potencial</w:t>
      </w:r>
      <w:r w:rsidR="007E0A2B">
        <w:rPr>
          <w:rFonts w:ascii="Arial" w:hAnsi="Arial" w:cs="Arial"/>
          <w:sz w:val="24"/>
        </w:rPr>
        <w:t xml:space="preserve"> </w:t>
      </w:r>
      <w:r w:rsidR="00BE24AE">
        <w:rPr>
          <w:rFonts w:ascii="Arial" w:hAnsi="Arial" w:cs="Arial"/>
          <w:sz w:val="24"/>
          <w:szCs w:val="24"/>
        </w:rPr>
        <w:t>daño individual o colectivo</w:t>
      </w:r>
      <w:r w:rsidR="007E0A2B">
        <w:rPr>
          <w:rFonts w:ascii="Arial" w:hAnsi="Arial" w:cs="Arial"/>
          <w:sz w:val="24"/>
          <w:szCs w:val="24"/>
        </w:rPr>
        <w:t>,</w:t>
      </w:r>
      <w:r w:rsidR="00BE24AE">
        <w:rPr>
          <w:rFonts w:ascii="Arial" w:hAnsi="Arial" w:cs="Arial"/>
          <w:sz w:val="24"/>
          <w:szCs w:val="24"/>
        </w:rPr>
        <w:t xml:space="preserve"> lo que amerita la conveniencia de la acreditación de requisitos de idoneidad. </w:t>
      </w:r>
      <w:r w:rsidR="007E0A2B">
        <w:rPr>
          <w:rFonts w:ascii="Arial" w:hAnsi="Arial" w:cs="Arial"/>
          <w:sz w:val="24"/>
          <w:szCs w:val="24"/>
        </w:rPr>
        <w:t xml:space="preserve"> </w:t>
      </w:r>
    </w:p>
    <w:p w:rsidR="009B59EE" w:rsidRDefault="009B59EE" w:rsidP="009B59EE">
      <w:pPr>
        <w:spacing w:after="0" w:line="264" w:lineRule="auto"/>
        <w:jc w:val="both"/>
        <w:rPr>
          <w:rFonts w:ascii="Arial" w:hAnsi="Arial" w:cs="Arial"/>
          <w:sz w:val="24"/>
        </w:rPr>
      </w:pPr>
    </w:p>
    <w:p w:rsidR="008273C4" w:rsidRPr="00E34A0A" w:rsidRDefault="00BE24AE" w:rsidP="00F149EC">
      <w:pPr>
        <w:spacing w:after="0" w:line="264" w:lineRule="auto"/>
        <w:jc w:val="both"/>
        <w:rPr>
          <w:rFonts w:ascii="Arial" w:hAnsi="Arial" w:cs="Arial"/>
          <w:sz w:val="24"/>
        </w:rPr>
      </w:pPr>
      <w:r>
        <w:rPr>
          <w:rFonts w:ascii="Arial" w:hAnsi="Arial" w:cs="Arial"/>
          <w:sz w:val="24"/>
        </w:rPr>
        <w:t xml:space="preserve">Posteriormente, </w:t>
      </w:r>
      <w:r w:rsidR="002F7992">
        <w:rPr>
          <w:rFonts w:ascii="Arial" w:hAnsi="Arial" w:cs="Arial"/>
          <w:sz w:val="24"/>
        </w:rPr>
        <w:t xml:space="preserve">en el ámbito de aplicación </w:t>
      </w:r>
      <w:r>
        <w:rPr>
          <w:rFonts w:ascii="Arial" w:hAnsi="Arial" w:cs="Arial"/>
          <w:sz w:val="24"/>
        </w:rPr>
        <w:t>se expondrá los motivos que argumentan la conveniencia</w:t>
      </w:r>
      <w:r w:rsidR="002F7992">
        <w:rPr>
          <w:rFonts w:ascii="Arial" w:hAnsi="Arial" w:cs="Arial"/>
          <w:sz w:val="24"/>
        </w:rPr>
        <w:t xml:space="preserve"> del presente</w:t>
      </w:r>
      <w:r>
        <w:rPr>
          <w:rFonts w:ascii="Arial" w:hAnsi="Arial" w:cs="Arial"/>
          <w:sz w:val="24"/>
        </w:rPr>
        <w:t xml:space="preserve"> marco de regulación,</w:t>
      </w:r>
      <w:r w:rsidR="002F7992">
        <w:rPr>
          <w:rFonts w:ascii="Arial" w:hAnsi="Arial" w:cs="Arial"/>
          <w:sz w:val="24"/>
        </w:rPr>
        <w:t xml:space="preserve"> aportando para tal caso, cifras oficiales del número de egresados por áreas de conocimiento</w:t>
      </w:r>
      <w:r w:rsidR="008400A7">
        <w:rPr>
          <w:rFonts w:ascii="Arial" w:hAnsi="Arial" w:cs="Arial"/>
          <w:sz w:val="24"/>
        </w:rPr>
        <w:t xml:space="preserve"> que por su profesión deben tramitar la expedición del documento, seguido de la exposición de los diferentes </w:t>
      </w:r>
      <w:r w:rsidR="002F7992">
        <w:rPr>
          <w:rFonts w:ascii="Arial" w:hAnsi="Arial" w:cs="Arial"/>
          <w:sz w:val="24"/>
        </w:rPr>
        <w:t xml:space="preserve">criterios </w:t>
      </w:r>
      <w:r w:rsidR="008400A7">
        <w:rPr>
          <w:rFonts w:ascii="Arial" w:hAnsi="Arial" w:cs="Arial"/>
          <w:sz w:val="24"/>
        </w:rPr>
        <w:t>de tasación utilizados por</w:t>
      </w:r>
      <w:r>
        <w:rPr>
          <w:rFonts w:ascii="Arial" w:hAnsi="Arial" w:cs="Arial"/>
          <w:sz w:val="24"/>
        </w:rPr>
        <w:t xml:space="preserve"> </w:t>
      </w:r>
      <w:r w:rsidR="008400A7">
        <w:rPr>
          <w:rFonts w:ascii="Arial" w:hAnsi="Arial" w:cs="Arial"/>
          <w:sz w:val="24"/>
        </w:rPr>
        <w:t xml:space="preserve">los </w:t>
      </w:r>
      <w:r w:rsidR="008400A7">
        <w:rPr>
          <w:rFonts w:ascii="Arial" w:hAnsi="Arial" w:cs="Arial"/>
          <w:sz w:val="24"/>
          <w:szCs w:val="24"/>
        </w:rPr>
        <w:t xml:space="preserve">consejos, colegios o juntas de profesionales, que ameritan la necesidad de unificar los parámetros en el cobro de las tarjetas o matriculas profesionales. Finalmente se realiza un análisis de la naturaleza jurídica de los Consejos Profesionales y se abordan </w:t>
      </w:r>
      <w:r w:rsidR="00F149EC">
        <w:rPr>
          <w:rFonts w:ascii="Arial" w:hAnsi="Arial" w:cs="Arial"/>
          <w:sz w:val="24"/>
          <w:szCs w:val="24"/>
        </w:rPr>
        <w:t>las conclusiones</w:t>
      </w:r>
      <w:r w:rsidR="008273C4" w:rsidRPr="00E34A0A">
        <w:rPr>
          <w:rFonts w:ascii="Arial" w:hAnsi="Arial" w:cs="Arial"/>
          <w:sz w:val="24"/>
        </w:rPr>
        <w:t xml:space="preserve"> </w:t>
      </w:r>
      <w:r w:rsidR="00F149EC">
        <w:rPr>
          <w:rFonts w:ascii="Arial" w:hAnsi="Arial" w:cs="Arial"/>
          <w:sz w:val="24"/>
        </w:rPr>
        <w:t>generales del proyecto.</w:t>
      </w:r>
    </w:p>
    <w:p w:rsidR="00F77A3B" w:rsidRDefault="00F77A3B" w:rsidP="00BF3E75">
      <w:pPr>
        <w:spacing w:after="0" w:line="264" w:lineRule="auto"/>
        <w:jc w:val="both"/>
        <w:rPr>
          <w:rFonts w:ascii="Arial" w:hAnsi="Arial" w:cs="Arial"/>
          <w:sz w:val="24"/>
          <w:szCs w:val="24"/>
        </w:rPr>
      </w:pPr>
    </w:p>
    <w:p w:rsidR="00F149EC" w:rsidRDefault="00F149EC" w:rsidP="00BF3E75">
      <w:pPr>
        <w:spacing w:after="0" w:line="264" w:lineRule="auto"/>
        <w:jc w:val="both"/>
        <w:rPr>
          <w:rFonts w:ascii="Arial" w:hAnsi="Arial" w:cs="Arial"/>
          <w:sz w:val="24"/>
          <w:szCs w:val="24"/>
        </w:rPr>
      </w:pPr>
    </w:p>
    <w:p w:rsidR="00D322E6" w:rsidRPr="00D322E6" w:rsidRDefault="00F77A3B" w:rsidP="00BF3E75">
      <w:pPr>
        <w:spacing w:after="0" w:line="264" w:lineRule="auto"/>
        <w:jc w:val="both"/>
        <w:rPr>
          <w:rFonts w:ascii="Arial" w:hAnsi="Arial" w:cs="Arial"/>
          <w:b/>
          <w:sz w:val="24"/>
          <w:szCs w:val="24"/>
        </w:rPr>
      </w:pPr>
      <w:r w:rsidRPr="00D322E6">
        <w:rPr>
          <w:rFonts w:ascii="Arial" w:hAnsi="Arial" w:cs="Arial"/>
          <w:b/>
          <w:sz w:val="24"/>
          <w:szCs w:val="24"/>
        </w:rPr>
        <w:t xml:space="preserve">JUSTIFICACIÓN </w:t>
      </w:r>
    </w:p>
    <w:p w:rsidR="005F208A" w:rsidRDefault="005F208A" w:rsidP="00BF3E75">
      <w:pPr>
        <w:spacing w:after="0" w:line="264" w:lineRule="auto"/>
        <w:jc w:val="both"/>
        <w:rPr>
          <w:rFonts w:ascii="Arial" w:hAnsi="Arial" w:cs="Arial"/>
          <w:sz w:val="24"/>
          <w:szCs w:val="24"/>
        </w:rPr>
      </w:pPr>
    </w:p>
    <w:p w:rsidR="00A21DB1" w:rsidRPr="00A21DB1" w:rsidRDefault="00DF7F02" w:rsidP="00BF3E75">
      <w:pPr>
        <w:spacing w:after="0" w:line="264" w:lineRule="auto"/>
        <w:jc w:val="both"/>
        <w:rPr>
          <w:rFonts w:ascii="Arial" w:hAnsi="Arial" w:cs="Arial"/>
          <w:i/>
          <w:sz w:val="24"/>
          <w:szCs w:val="24"/>
        </w:rPr>
      </w:pPr>
      <w:r>
        <w:rPr>
          <w:rFonts w:ascii="Arial" w:hAnsi="Arial" w:cs="Arial"/>
          <w:sz w:val="24"/>
          <w:szCs w:val="24"/>
        </w:rPr>
        <w:t xml:space="preserve">Que tal como </w:t>
      </w:r>
      <w:r w:rsidR="00A21DB1">
        <w:rPr>
          <w:rFonts w:ascii="Arial" w:hAnsi="Arial" w:cs="Arial"/>
          <w:sz w:val="24"/>
          <w:szCs w:val="24"/>
        </w:rPr>
        <w:t xml:space="preserve">lo </w:t>
      </w:r>
      <w:r>
        <w:rPr>
          <w:rFonts w:ascii="Arial" w:hAnsi="Arial" w:cs="Arial"/>
          <w:sz w:val="24"/>
          <w:szCs w:val="24"/>
        </w:rPr>
        <w:t xml:space="preserve">menciona la Corte Constitucional, </w:t>
      </w:r>
      <w:r w:rsidR="00A21DB1">
        <w:rPr>
          <w:rFonts w:ascii="Arial" w:hAnsi="Arial" w:cs="Arial"/>
          <w:sz w:val="24"/>
          <w:szCs w:val="24"/>
        </w:rPr>
        <w:t>en Sentencia C-078</w:t>
      </w:r>
      <w:r w:rsidRPr="00DF7F02">
        <w:rPr>
          <w:rFonts w:ascii="Arial" w:hAnsi="Arial" w:cs="Arial"/>
          <w:sz w:val="24"/>
          <w:szCs w:val="24"/>
        </w:rPr>
        <w:t xml:space="preserve"> del </w:t>
      </w:r>
      <w:r w:rsidR="00A21DB1">
        <w:rPr>
          <w:rFonts w:ascii="Arial" w:hAnsi="Arial" w:cs="Arial"/>
          <w:sz w:val="24"/>
          <w:szCs w:val="24"/>
        </w:rPr>
        <w:t xml:space="preserve">06 </w:t>
      </w:r>
      <w:r w:rsidRPr="00DF7F02">
        <w:rPr>
          <w:rFonts w:ascii="Arial" w:hAnsi="Arial" w:cs="Arial"/>
          <w:sz w:val="24"/>
          <w:szCs w:val="24"/>
        </w:rPr>
        <w:t xml:space="preserve">de </w:t>
      </w:r>
      <w:r w:rsidR="00A21DB1">
        <w:rPr>
          <w:rFonts w:ascii="Arial" w:hAnsi="Arial" w:cs="Arial"/>
          <w:sz w:val="24"/>
          <w:szCs w:val="24"/>
        </w:rPr>
        <w:t>febrero de 2003</w:t>
      </w:r>
      <w:r w:rsidRPr="00DF7F02">
        <w:rPr>
          <w:rFonts w:ascii="Arial" w:hAnsi="Arial" w:cs="Arial"/>
          <w:sz w:val="24"/>
          <w:szCs w:val="24"/>
        </w:rPr>
        <w:t xml:space="preserve"> [M.P. </w:t>
      </w:r>
      <w:r w:rsidR="00A21DB1" w:rsidRPr="00A21DB1">
        <w:rPr>
          <w:rFonts w:ascii="Arial" w:hAnsi="Arial" w:cs="Arial"/>
          <w:sz w:val="24"/>
          <w:szCs w:val="24"/>
        </w:rPr>
        <w:t>Clara Inés Vargas Hernández</w:t>
      </w:r>
      <w:r w:rsidRPr="00DF7F02">
        <w:rPr>
          <w:rFonts w:ascii="Arial" w:hAnsi="Arial" w:cs="Arial"/>
          <w:sz w:val="24"/>
          <w:szCs w:val="24"/>
        </w:rPr>
        <w:t xml:space="preserve">], </w:t>
      </w:r>
      <w:r>
        <w:rPr>
          <w:rFonts w:ascii="Arial" w:hAnsi="Arial" w:cs="Arial"/>
          <w:i/>
          <w:sz w:val="24"/>
          <w:szCs w:val="24"/>
        </w:rPr>
        <w:t>“(…)</w:t>
      </w:r>
      <w:r w:rsidR="00A21DB1">
        <w:rPr>
          <w:rFonts w:ascii="Arial" w:hAnsi="Arial" w:cs="Arial"/>
          <w:i/>
          <w:sz w:val="24"/>
          <w:szCs w:val="24"/>
        </w:rPr>
        <w:t xml:space="preserve"> </w:t>
      </w:r>
      <w:r w:rsidR="00A21DB1" w:rsidRPr="00A21DB1">
        <w:rPr>
          <w:rFonts w:ascii="Arial" w:hAnsi="Arial" w:cs="Arial"/>
          <w:i/>
          <w:sz w:val="24"/>
          <w:szCs w:val="24"/>
        </w:rPr>
        <w:t>la determinación del valor de la expedición de la tarjeta debe hacerse de conformidad con los términos de la ley, la cual señalará el sistema y el método para definir la recuperación de los costos de los servicios que se prestan a los usuarios o la participación de los servicios que se les proporcionan y la forma de hacer su reparto, según el art. 338 de la Constitución.</w:t>
      </w:r>
      <w:r>
        <w:rPr>
          <w:rFonts w:ascii="Arial" w:hAnsi="Arial" w:cs="Arial"/>
          <w:i/>
          <w:sz w:val="24"/>
          <w:szCs w:val="24"/>
        </w:rPr>
        <w:t>”</w:t>
      </w:r>
      <w:r>
        <w:rPr>
          <w:rFonts w:ascii="Arial" w:hAnsi="Arial" w:cs="Arial"/>
          <w:b/>
          <w:i/>
          <w:sz w:val="24"/>
          <w:szCs w:val="24"/>
        </w:rPr>
        <w:t xml:space="preserve"> </w:t>
      </w:r>
    </w:p>
    <w:p w:rsidR="00A21DB1" w:rsidRDefault="00A21DB1" w:rsidP="00BF3E75">
      <w:pPr>
        <w:spacing w:after="0" w:line="264" w:lineRule="auto"/>
        <w:jc w:val="both"/>
        <w:rPr>
          <w:rFonts w:ascii="Arial" w:hAnsi="Arial" w:cs="Arial"/>
          <w:b/>
          <w:i/>
          <w:sz w:val="24"/>
          <w:szCs w:val="24"/>
        </w:rPr>
      </w:pPr>
    </w:p>
    <w:p w:rsidR="00A21DB1" w:rsidRDefault="00A21DB1" w:rsidP="00BF3E75">
      <w:pPr>
        <w:spacing w:after="0" w:line="264" w:lineRule="auto"/>
        <w:jc w:val="both"/>
        <w:rPr>
          <w:rFonts w:ascii="Arial" w:hAnsi="Arial" w:cs="Arial"/>
          <w:sz w:val="24"/>
          <w:szCs w:val="24"/>
        </w:rPr>
      </w:pPr>
      <w:r w:rsidRPr="00A21DB1">
        <w:rPr>
          <w:rFonts w:ascii="Arial" w:hAnsi="Arial" w:cs="Arial"/>
          <w:i/>
          <w:sz w:val="24"/>
          <w:szCs w:val="24"/>
        </w:rPr>
        <w:t>(…)</w:t>
      </w:r>
    </w:p>
    <w:p w:rsidR="00A21DB1" w:rsidRDefault="00A21DB1" w:rsidP="00BF3E75">
      <w:pPr>
        <w:spacing w:after="0" w:line="264" w:lineRule="auto"/>
        <w:jc w:val="both"/>
        <w:rPr>
          <w:rFonts w:ascii="Arial" w:hAnsi="Arial" w:cs="Arial"/>
          <w:sz w:val="24"/>
          <w:szCs w:val="24"/>
        </w:rPr>
      </w:pPr>
    </w:p>
    <w:p w:rsidR="00605536" w:rsidRDefault="00A21DB1" w:rsidP="00605536">
      <w:pPr>
        <w:spacing w:after="0" w:line="264" w:lineRule="auto"/>
        <w:jc w:val="both"/>
        <w:rPr>
          <w:rFonts w:ascii="Arial" w:hAnsi="Arial" w:cs="Arial"/>
          <w:i/>
          <w:sz w:val="24"/>
          <w:szCs w:val="24"/>
        </w:rPr>
      </w:pPr>
      <w:r w:rsidRPr="00A21DB1">
        <w:rPr>
          <w:rFonts w:ascii="Arial" w:hAnsi="Arial" w:cs="Arial"/>
          <w:i/>
          <w:sz w:val="24"/>
          <w:szCs w:val="24"/>
        </w:rPr>
        <w:t>Por lo tanto, de acuerdo con lo dispuesto en el artículo 338 de la Carta dicho valor no puede ser señalado de ma</w:t>
      </w:r>
      <w:r>
        <w:rPr>
          <w:rFonts w:ascii="Arial" w:hAnsi="Arial" w:cs="Arial"/>
          <w:i/>
          <w:sz w:val="24"/>
          <w:szCs w:val="24"/>
        </w:rPr>
        <w:t>nera discrecional por el [Consejo Profesional]</w:t>
      </w:r>
      <w:r w:rsidRPr="00A21DB1">
        <w:rPr>
          <w:rFonts w:ascii="Arial" w:hAnsi="Arial" w:cs="Arial"/>
          <w:i/>
          <w:sz w:val="24"/>
          <w:szCs w:val="24"/>
        </w:rPr>
        <w:t xml:space="preserve"> sino </w:t>
      </w:r>
      <w:r w:rsidRPr="00A21DB1">
        <w:rPr>
          <w:rFonts w:ascii="Arial" w:hAnsi="Arial" w:cs="Arial"/>
          <w:i/>
          <w:sz w:val="24"/>
          <w:szCs w:val="24"/>
          <w:u w:val="single"/>
        </w:rPr>
        <w:t xml:space="preserve">conforme a los parámetros que debe establecer la ley, que para el caso hacen relación al diseño de una metodología que permita establecer los criterios relevantes </w:t>
      </w:r>
      <w:r w:rsidRPr="00A21DB1">
        <w:rPr>
          <w:rFonts w:ascii="Arial" w:hAnsi="Arial" w:cs="Arial"/>
          <w:i/>
          <w:sz w:val="24"/>
          <w:szCs w:val="24"/>
          <w:u w:val="single"/>
        </w:rPr>
        <w:lastRenderedPageBreak/>
        <w:t>a partir de los cuales se reconozcan los costos económicos requeridos para la prestación del servicio, y de un sistema de medición económica y social de aquellos factores que deben manejarse para repartir en forma equitativa esos costos entre los usuarios</w:t>
      </w:r>
      <w:r>
        <w:rPr>
          <w:rFonts w:ascii="Arial" w:hAnsi="Arial" w:cs="Arial"/>
          <w:i/>
          <w:sz w:val="24"/>
          <w:szCs w:val="24"/>
        </w:rPr>
        <w:t xml:space="preserve">.” </w:t>
      </w:r>
      <w:r w:rsidR="00DF7F02">
        <w:rPr>
          <w:rFonts w:ascii="Arial" w:hAnsi="Arial" w:cs="Arial"/>
          <w:sz w:val="24"/>
          <w:szCs w:val="24"/>
        </w:rPr>
        <w:t>(Subrayado fuera de texto)</w:t>
      </w:r>
    </w:p>
    <w:p w:rsidR="00605536" w:rsidRDefault="00605536" w:rsidP="00605536">
      <w:pPr>
        <w:spacing w:after="0" w:line="264" w:lineRule="auto"/>
        <w:jc w:val="both"/>
        <w:rPr>
          <w:rFonts w:ascii="Arial" w:hAnsi="Arial" w:cs="Arial"/>
          <w:i/>
          <w:sz w:val="24"/>
          <w:szCs w:val="24"/>
        </w:rPr>
      </w:pPr>
    </w:p>
    <w:p w:rsidR="00F149EC" w:rsidRDefault="00605536" w:rsidP="00605536">
      <w:pPr>
        <w:spacing w:after="0" w:line="264" w:lineRule="auto"/>
        <w:jc w:val="both"/>
        <w:rPr>
          <w:rFonts w:ascii="Arial" w:hAnsi="Arial" w:cs="Arial"/>
          <w:sz w:val="24"/>
        </w:rPr>
      </w:pPr>
      <w:r>
        <w:rPr>
          <w:rFonts w:ascii="Arial" w:hAnsi="Arial" w:cs="Arial"/>
          <w:sz w:val="24"/>
        </w:rPr>
        <w:t xml:space="preserve">Como quiera que no existe en la legislación nacional vigente un criterio </w:t>
      </w:r>
      <w:r w:rsidR="008C1C15">
        <w:rPr>
          <w:rFonts w:ascii="Arial" w:hAnsi="Arial" w:cs="Arial"/>
          <w:sz w:val="24"/>
        </w:rPr>
        <w:t xml:space="preserve">general y </w:t>
      </w:r>
      <w:r>
        <w:rPr>
          <w:rFonts w:ascii="Arial" w:hAnsi="Arial" w:cs="Arial"/>
          <w:sz w:val="24"/>
        </w:rPr>
        <w:t xml:space="preserve">unificado que determine el valor </w:t>
      </w:r>
      <w:r w:rsidR="008C1C15">
        <w:rPr>
          <w:rFonts w:ascii="Arial" w:hAnsi="Arial" w:cs="Arial"/>
          <w:sz w:val="24"/>
        </w:rPr>
        <w:t xml:space="preserve">para </w:t>
      </w:r>
      <w:r>
        <w:rPr>
          <w:rFonts w:ascii="Arial" w:hAnsi="Arial" w:cs="Arial"/>
          <w:sz w:val="24"/>
        </w:rPr>
        <w:t xml:space="preserve">los </w:t>
      </w:r>
      <w:r w:rsidR="008C1C15">
        <w:rPr>
          <w:rFonts w:ascii="Arial" w:hAnsi="Arial" w:cs="Arial"/>
          <w:sz w:val="24"/>
        </w:rPr>
        <w:t>trámites</w:t>
      </w:r>
      <w:r>
        <w:rPr>
          <w:rFonts w:ascii="Arial" w:hAnsi="Arial" w:cs="Arial"/>
          <w:sz w:val="24"/>
        </w:rPr>
        <w:t xml:space="preserve"> de expedición de las tarjetas profesionales, bajo una metodología </w:t>
      </w:r>
      <w:r w:rsidRPr="00605536">
        <w:rPr>
          <w:rFonts w:ascii="Arial" w:hAnsi="Arial" w:cs="Arial"/>
          <w:sz w:val="24"/>
        </w:rPr>
        <w:t xml:space="preserve">razonable </w:t>
      </w:r>
      <w:r>
        <w:rPr>
          <w:rFonts w:ascii="Arial" w:hAnsi="Arial" w:cs="Arial"/>
          <w:sz w:val="24"/>
        </w:rPr>
        <w:t xml:space="preserve">y proporcional, se </w:t>
      </w:r>
      <w:r w:rsidR="008C1C15">
        <w:rPr>
          <w:rFonts w:ascii="Arial" w:hAnsi="Arial" w:cs="Arial"/>
          <w:sz w:val="24"/>
        </w:rPr>
        <w:t xml:space="preserve">hace necesario establecer un marco normativo aplicable a todas los consejos, colegios y juntas de profesionales que les permitan estandarizar sus valores de cobro.  </w:t>
      </w:r>
    </w:p>
    <w:p w:rsidR="009B2D87" w:rsidRDefault="009B2D87"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5D5F86"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 </w:t>
      </w:r>
      <w:r w:rsidR="005D5F86" w:rsidRPr="005D5F86">
        <w:rPr>
          <w:rFonts w:ascii="Arial" w:hAnsi="Arial" w:cs="Arial"/>
          <w:b/>
          <w:sz w:val="24"/>
          <w:szCs w:val="24"/>
        </w:rPr>
        <w:t>MARCO NORMATIVO</w:t>
      </w:r>
    </w:p>
    <w:p w:rsidR="001F4A2E" w:rsidRPr="001F4A2E" w:rsidRDefault="001F4A2E" w:rsidP="00BF3E75">
      <w:pPr>
        <w:spacing w:after="0" w:line="264" w:lineRule="auto"/>
        <w:jc w:val="both"/>
        <w:rPr>
          <w:rFonts w:ascii="Arial" w:hAnsi="Arial" w:cs="Arial"/>
          <w:b/>
          <w:sz w:val="24"/>
          <w:szCs w:val="24"/>
        </w:rPr>
      </w:pPr>
    </w:p>
    <w:p w:rsidR="00433020" w:rsidRDefault="009E113D" w:rsidP="00BF3E75">
      <w:pPr>
        <w:spacing w:after="0" w:line="264" w:lineRule="auto"/>
        <w:jc w:val="both"/>
        <w:rPr>
          <w:rFonts w:ascii="Arial" w:hAnsi="Arial" w:cs="Arial"/>
          <w:sz w:val="24"/>
          <w:szCs w:val="24"/>
        </w:rPr>
      </w:pPr>
      <w:r w:rsidRPr="009E113D">
        <w:rPr>
          <w:rFonts w:ascii="Arial" w:hAnsi="Arial" w:cs="Arial"/>
          <w:sz w:val="24"/>
          <w:szCs w:val="24"/>
        </w:rPr>
        <w:t>Previo</w:t>
      </w:r>
      <w:r>
        <w:rPr>
          <w:rFonts w:ascii="Arial" w:hAnsi="Arial" w:cs="Arial"/>
          <w:sz w:val="24"/>
          <w:szCs w:val="24"/>
        </w:rPr>
        <w:t xml:space="preserve"> a abordar en detalla el ámbito normativo aplicable al asunto materia de </w:t>
      </w:r>
      <w:r w:rsidR="00E3581C">
        <w:rPr>
          <w:rFonts w:ascii="Arial" w:hAnsi="Arial" w:cs="Arial"/>
          <w:sz w:val="24"/>
          <w:szCs w:val="24"/>
        </w:rPr>
        <w:t>investigación</w:t>
      </w:r>
      <w:r>
        <w:rPr>
          <w:rFonts w:ascii="Arial" w:hAnsi="Arial" w:cs="Arial"/>
          <w:sz w:val="24"/>
          <w:szCs w:val="24"/>
        </w:rPr>
        <w:t xml:space="preserve">, </w:t>
      </w:r>
      <w:r w:rsidR="00DB4854">
        <w:rPr>
          <w:rFonts w:ascii="Arial" w:hAnsi="Arial" w:cs="Arial"/>
          <w:sz w:val="24"/>
          <w:szCs w:val="24"/>
        </w:rPr>
        <w:t xml:space="preserve">resulta oportuno traer a colación lo previsto </w:t>
      </w:r>
      <w:r w:rsidR="00B73B2B">
        <w:rPr>
          <w:rFonts w:ascii="Arial" w:hAnsi="Arial" w:cs="Arial"/>
          <w:sz w:val="24"/>
          <w:szCs w:val="24"/>
        </w:rPr>
        <w:t xml:space="preserve">en </w:t>
      </w:r>
      <w:r w:rsidR="00E3581C">
        <w:rPr>
          <w:rFonts w:ascii="Arial" w:hAnsi="Arial" w:cs="Arial"/>
          <w:sz w:val="24"/>
          <w:szCs w:val="24"/>
        </w:rPr>
        <w:t xml:space="preserve">el artículo 26 de la </w:t>
      </w:r>
      <w:r w:rsidR="00DB4854">
        <w:rPr>
          <w:rFonts w:ascii="Arial" w:hAnsi="Arial" w:cs="Arial"/>
          <w:sz w:val="24"/>
          <w:szCs w:val="24"/>
        </w:rPr>
        <w:t xml:space="preserve">Constitución Política, </w:t>
      </w:r>
      <w:r w:rsidR="00ED1126">
        <w:rPr>
          <w:rFonts w:ascii="Arial" w:hAnsi="Arial" w:cs="Arial"/>
          <w:sz w:val="24"/>
          <w:szCs w:val="24"/>
        </w:rPr>
        <w:t xml:space="preserve">que </w:t>
      </w:r>
      <w:r w:rsidR="00ED1126" w:rsidRPr="00ED1126">
        <w:rPr>
          <w:rFonts w:ascii="Arial" w:hAnsi="Arial" w:cs="Arial"/>
          <w:sz w:val="24"/>
          <w:szCs w:val="24"/>
        </w:rPr>
        <w:t xml:space="preserve">plantea </w:t>
      </w:r>
      <w:r w:rsidR="008D14E6">
        <w:rPr>
          <w:rFonts w:ascii="Arial" w:hAnsi="Arial" w:cs="Arial"/>
          <w:sz w:val="24"/>
          <w:szCs w:val="24"/>
        </w:rPr>
        <w:t xml:space="preserve">la </w:t>
      </w:r>
      <w:r w:rsidR="00ED1126" w:rsidRPr="00ED1126">
        <w:rPr>
          <w:rFonts w:ascii="Arial" w:hAnsi="Arial" w:cs="Arial"/>
          <w:sz w:val="24"/>
          <w:szCs w:val="24"/>
        </w:rPr>
        <w:t>ponderación de</w:t>
      </w:r>
      <w:r w:rsidR="008D14E6">
        <w:rPr>
          <w:rFonts w:ascii="Arial" w:hAnsi="Arial" w:cs="Arial"/>
          <w:sz w:val="24"/>
          <w:szCs w:val="24"/>
        </w:rPr>
        <w:t>l</w:t>
      </w:r>
      <w:r w:rsidR="00ED1126" w:rsidRPr="00ED1126">
        <w:rPr>
          <w:rFonts w:ascii="Arial" w:hAnsi="Arial" w:cs="Arial"/>
          <w:sz w:val="24"/>
          <w:szCs w:val="24"/>
        </w:rPr>
        <w:t xml:space="preserve"> </w:t>
      </w:r>
      <w:r w:rsidR="008D14E6" w:rsidRPr="00ED1126">
        <w:rPr>
          <w:rFonts w:ascii="Arial" w:hAnsi="Arial" w:cs="Arial"/>
          <w:sz w:val="24"/>
          <w:szCs w:val="24"/>
        </w:rPr>
        <w:t>int</w:t>
      </w:r>
      <w:r w:rsidR="008D14E6">
        <w:rPr>
          <w:rFonts w:ascii="Arial" w:hAnsi="Arial" w:cs="Arial"/>
          <w:sz w:val="24"/>
          <w:szCs w:val="24"/>
        </w:rPr>
        <w:t xml:space="preserve">erés jurídico y </w:t>
      </w:r>
      <w:r w:rsidR="00ED1126">
        <w:rPr>
          <w:rFonts w:ascii="Arial" w:hAnsi="Arial" w:cs="Arial"/>
          <w:sz w:val="24"/>
          <w:szCs w:val="24"/>
        </w:rPr>
        <w:t>constitucional</w:t>
      </w:r>
      <w:r w:rsidR="00ED1126" w:rsidRPr="00ED1126">
        <w:rPr>
          <w:rFonts w:ascii="Arial" w:hAnsi="Arial" w:cs="Arial"/>
          <w:sz w:val="24"/>
          <w:szCs w:val="24"/>
        </w:rPr>
        <w:t xml:space="preserve"> </w:t>
      </w:r>
      <w:r w:rsidR="008D14E6">
        <w:rPr>
          <w:rFonts w:ascii="Arial" w:hAnsi="Arial" w:cs="Arial"/>
          <w:sz w:val="24"/>
          <w:szCs w:val="24"/>
        </w:rPr>
        <w:t xml:space="preserve">en el </w:t>
      </w:r>
      <w:r w:rsidR="00ED1126" w:rsidRPr="00ED1126">
        <w:rPr>
          <w:rFonts w:ascii="Arial" w:hAnsi="Arial" w:cs="Arial"/>
          <w:sz w:val="24"/>
          <w:szCs w:val="24"/>
        </w:rPr>
        <w:t>ejercicio de los derechos fundamentales al libre de</w:t>
      </w:r>
      <w:r w:rsidR="00ED1126">
        <w:rPr>
          <w:rFonts w:ascii="Arial" w:hAnsi="Arial" w:cs="Arial"/>
          <w:sz w:val="24"/>
          <w:szCs w:val="24"/>
        </w:rPr>
        <w:t xml:space="preserve">sarrollo de la personalidad y la </w:t>
      </w:r>
      <w:r w:rsidR="00ED1126" w:rsidRPr="00ED1126">
        <w:rPr>
          <w:rFonts w:ascii="Arial" w:hAnsi="Arial" w:cs="Arial"/>
          <w:sz w:val="24"/>
          <w:szCs w:val="24"/>
        </w:rPr>
        <w:t>libertad de escoger profesión u oficio</w:t>
      </w:r>
      <w:r w:rsidR="00ED1126">
        <w:rPr>
          <w:rFonts w:ascii="Arial" w:hAnsi="Arial" w:cs="Arial"/>
          <w:sz w:val="24"/>
          <w:szCs w:val="24"/>
        </w:rPr>
        <w:t>, pues</w:t>
      </w:r>
      <w:r w:rsidR="00ED1126" w:rsidRPr="00ED1126">
        <w:rPr>
          <w:rFonts w:ascii="Arial" w:hAnsi="Arial" w:cs="Arial"/>
          <w:sz w:val="24"/>
          <w:szCs w:val="24"/>
        </w:rPr>
        <w:t xml:space="preserve"> </w:t>
      </w:r>
      <w:r w:rsidR="002F29CC">
        <w:rPr>
          <w:rFonts w:ascii="Arial" w:hAnsi="Arial" w:cs="Arial"/>
          <w:sz w:val="24"/>
          <w:szCs w:val="24"/>
        </w:rPr>
        <w:t>al tenor dispone</w:t>
      </w:r>
      <w:r w:rsidR="000B0CF7">
        <w:rPr>
          <w:rFonts w:ascii="Arial" w:hAnsi="Arial" w:cs="Arial"/>
          <w:sz w:val="24"/>
          <w:szCs w:val="24"/>
        </w:rPr>
        <w:t xml:space="preserve"> que</w:t>
      </w:r>
      <w:r w:rsidR="002F29CC">
        <w:rPr>
          <w:rFonts w:ascii="Arial" w:hAnsi="Arial" w:cs="Arial"/>
          <w:sz w:val="24"/>
          <w:szCs w:val="24"/>
        </w:rPr>
        <w:t>:</w:t>
      </w:r>
      <w:r w:rsidR="00E3581C">
        <w:rPr>
          <w:rFonts w:ascii="Arial" w:hAnsi="Arial" w:cs="Arial"/>
          <w:sz w:val="24"/>
          <w:szCs w:val="24"/>
        </w:rPr>
        <w:t xml:space="preserve"> </w:t>
      </w:r>
    </w:p>
    <w:p w:rsidR="001F4A2E" w:rsidRPr="009E113D" w:rsidRDefault="00DB4854" w:rsidP="00BF3E75">
      <w:pPr>
        <w:spacing w:after="0" w:line="264" w:lineRule="auto"/>
        <w:jc w:val="both"/>
        <w:rPr>
          <w:rFonts w:ascii="Arial" w:hAnsi="Arial" w:cs="Arial"/>
          <w:sz w:val="24"/>
          <w:szCs w:val="24"/>
        </w:rPr>
      </w:pPr>
      <w:r>
        <w:rPr>
          <w:rFonts w:ascii="Arial" w:hAnsi="Arial" w:cs="Arial"/>
          <w:sz w:val="24"/>
          <w:szCs w:val="24"/>
        </w:rPr>
        <w:t xml:space="preserve">  </w:t>
      </w:r>
    </w:p>
    <w:p w:rsidR="001F4A2E" w:rsidRPr="001F4A2E" w:rsidRDefault="002F29CC" w:rsidP="00BF3E75">
      <w:pPr>
        <w:spacing w:after="0" w:line="264" w:lineRule="auto"/>
        <w:ind w:left="113" w:right="113"/>
        <w:jc w:val="both"/>
        <w:rPr>
          <w:rFonts w:ascii="Arial" w:hAnsi="Arial" w:cs="Arial"/>
          <w:i/>
          <w:sz w:val="24"/>
          <w:szCs w:val="24"/>
        </w:rPr>
      </w:pPr>
      <w:r w:rsidRPr="002F29CC">
        <w:rPr>
          <w:rFonts w:ascii="Arial" w:hAnsi="Arial" w:cs="Arial"/>
          <w:i/>
          <w:sz w:val="24"/>
          <w:szCs w:val="24"/>
        </w:rPr>
        <w:t>“</w:t>
      </w:r>
      <w:r w:rsidR="000B0CF7">
        <w:rPr>
          <w:rFonts w:ascii="Arial" w:hAnsi="Arial" w:cs="Arial"/>
          <w:i/>
          <w:sz w:val="24"/>
          <w:szCs w:val="24"/>
        </w:rPr>
        <w:t xml:space="preserve">(…) </w:t>
      </w:r>
      <w:r w:rsidR="001F4A2E" w:rsidRPr="001F4A2E">
        <w:rPr>
          <w:rFonts w:ascii="Arial" w:hAnsi="Arial" w:cs="Arial"/>
          <w:i/>
          <w:sz w:val="24"/>
          <w:szCs w:val="24"/>
        </w:rPr>
        <w:t xml:space="preserve">Toda persona es libre de escoger profesión u oficio. </w:t>
      </w:r>
      <w:r w:rsidR="001F4A2E" w:rsidRPr="002F29CC">
        <w:rPr>
          <w:rFonts w:ascii="Arial" w:hAnsi="Arial" w:cs="Arial"/>
          <w:i/>
          <w:sz w:val="24"/>
          <w:szCs w:val="24"/>
          <w:u w:val="single"/>
        </w:rPr>
        <w:t>La ley podrá exigir títulos de idoneidad</w:t>
      </w:r>
      <w:r w:rsidR="001F4A2E" w:rsidRPr="001F4A2E">
        <w:rPr>
          <w:rFonts w:ascii="Arial" w:hAnsi="Arial" w:cs="Arial"/>
          <w:i/>
          <w:sz w:val="24"/>
          <w:szCs w:val="24"/>
        </w:rPr>
        <w:t xml:space="preserve">. Las autoridades competentes inspeccionarán y vigilarán el ejercicio de las profesiones. Las ocupaciones, artes y oficios que no exijan formación académica son de libre ejercicio, </w:t>
      </w:r>
      <w:r w:rsidR="001F4A2E" w:rsidRPr="002F29CC">
        <w:rPr>
          <w:rFonts w:ascii="Arial" w:hAnsi="Arial" w:cs="Arial"/>
          <w:i/>
          <w:sz w:val="24"/>
          <w:szCs w:val="24"/>
          <w:u w:val="single"/>
        </w:rPr>
        <w:t>salvo aquellas que impliquen un riesgo social</w:t>
      </w:r>
      <w:r w:rsidR="001F4A2E" w:rsidRPr="001F4A2E">
        <w:rPr>
          <w:rFonts w:ascii="Arial" w:hAnsi="Arial" w:cs="Arial"/>
          <w:i/>
          <w:sz w:val="24"/>
          <w:szCs w:val="24"/>
        </w:rPr>
        <w:t>.</w:t>
      </w:r>
    </w:p>
    <w:p w:rsidR="001F4A2E" w:rsidRPr="001F4A2E" w:rsidRDefault="001F4A2E" w:rsidP="00BF3E75">
      <w:pPr>
        <w:spacing w:after="0" w:line="264" w:lineRule="auto"/>
        <w:ind w:left="113" w:right="113"/>
        <w:jc w:val="both"/>
        <w:rPr>
          <w:rFonts w:ascii="Arial" w:hAnsi="Arial" w:cs="Arial"/>
          <w:i/>
          <w:sz w:val="24"/>
          <w:szCs w:val="24"/>
        </w:rPr>
      </w:pPr>
    </w:p>
    <w:p w:rsidR="001F4A2E" w:rsidRPr="001F4A2E" w:rsidRDefault="001F4A2E" w:rsidP="00BF3E75">
      <w:pPr>
        <w:spacing w:after="0" w:line="264" w:lineRule="auto"/>
        <w:ind w:left="113" w:right="113"/>
        <w:jc w:val="both"/>
        <w:rPr>
          <w:rFonts w:ascii="Arial" w:hAnsi="Arial" w:cs="Arial"/>
          <w:i/>
          <w:sz w:val="24"/>
          <w:szCs w:val="24"/>
        </w:rPr>
      </w:pPr>
      <w:r w:rsidRPr="002F29CC">
        <w:rPr>
          <w:rFonts w:ascii="Arial" w:hAnsi="Arial" w:cs="Arial"/>
          <w:i/>
          <w:sz w:val="24"/>
          <w:szCs w:val="24"/>
          <w:u w:val="single"/>
        </w:rPr>
        <w:t>Las profesiones legalmente reconocidas pueden organizarse en colegios.</w:t>
      </w:r>
      <w:r w:rsidRPr="001F4A2E">
        <w:rPr>
          <w:rFonts w:ascii="Arial" w:hAnsi="Arial" w:cs="Arial"/>
          <w:i/>
          <w:sz w:val="24"/>
          <w:szCs w:val="24"/>
        </w:rPr>
        <w:t xml:space="preserve"> La estructura interna y el funcionamiento de éstos deberán ser democráticos.</w:t>
      </w:r>
    </w:p>
    <w:p w:rsidR="001F4A2E" w:rsidRPr="001F4A2E" w:rsidRDefault="001F4A2E" w:rsidP="00BF3E75">
      <w:pPr>
        <w:spacing w:after="0" w:line="264" w:lineRule="auto"/>
        <w:ind w:left="113" w:right="113"/>
        <w:jc w:val="both"/>
        <w:rPr>
          <w:rFonts w:ascii="Arial" w:hAnsi="Arial" w:cs="Arial"/>
          <w:i/>
          <w:sz w:val="24"/>
          <w:szCs w:val="24"/>
        </w:rPr>
      </w:pPr>
    </w:p>
    <w:p w:rsidR="00ED1126" w:rsidRDefault="001F4A2E" w:rsidP="00BF3E75">
      <w:pPr>
        <w:spacing w:after="0" w:line="264" w:lineRule="auto"/>
        <w:ind w:left="113" w:right="113"/>
        <w:jc w:val="both"/>
        <w:rPr>
          <w:rFonts w:ascii="Arial" w:hAnsi="Arial" w:cs="Arial"/>
          <w:sz w:val="24"/>
          <w:szCs w:val="24"/>
        </w:rPr>
      </w:pPr>
      <w:r w:rsidRPr="001F4A2E">
        <w:rPr>
          <w:rFonts w:ascii="Arial" w:hAnsi="Arial" w:cs="Arial"/>
          <w:i/>
          <w:sz w:val="24"/>
          <w:szCs w:val="24"/>
        </w:rPr>
        <w:t>La ley podrá asignarles funciones públicas y establecer los debidos controles.</w:t>
      </w:r>
      <w:r w:rsidR="002F29CC">
        <w:rPr>
          <w:rFonts w:ascii="Arial" w:hAnsi="Arial" w:cs="Arial"/>
          <w:i/>
          <w:sz w:val="24"/>
          <w:szCs w:val="24"/>
        </w:rPr>
        <w:t>”</w:t>
      </w:r>
      <w:r w:rsidR="00ED1126">
        <w:rPr>
          <w:rFonts w:ascii="Arial" w:hAnsi="Arial" w:cs="Arial"/>
          <w:sz w:val="24"/>
          <w:szCs w:val="24"/>
        </w:rPr>
        <w:t xml:space="preserve"> (Subrayado fuera de texto).</w:t>
      </w:r>
    </w:p>
    <w:p w:rsidR="00ED1126" w:rsidRDefault="00ED1126" w:rsidP="00BF3E75">
      <w:pPr>
        <w:spacing w:after="0" w:line="264" w:lineRule="auto"/>
        <w:ind w:right="113"/>
        <w:jc w:val="both"/>
        <w:rPr>
          <w:rFonts w:ascii="Arial" w:hAnsi="Arial" w:cs="Arial"/>
          <w:i/>
          <w:sz w:val="24"/>
          <w:szCs w:val="24"/>
        </w:rPr>
      </w:pPr>
    </w:p>
    <w:p w:rsidR="00610CC7" w:rsidRPr="00610CC7" w:rsidRDefault="00857AF7" w:rsidP="00BF3E75">
      <w:pPr>
        <w:spacing w:after="0" w:line="264" w:lineRule="auto"/>
        <w:ind w:right="113"/>
        <w:jc w:val="both"/>
        <w:rPr>
          <w:rFonts w:ascii="Arial" w:hAnsi="Arial" w:cs="Arial"/>
          <w:sz w:val="24"/>
          <w:szCs w:val="24"/>
        </w:rPr>
      </w:pPr>
      <w:r>
        <w:rPr>
          <w:rFonts w:ascii="Arial" w:hAnsi="Arial" w:cs="Arial"/>
          <w:sz w:val="24"/>
          <w:szCs w:val="24"/>
        </w:rPr>
        <w:t xml:space="preserve">Ahora bien, conforme a la disposición constitucional que antecede y bajo el principio de la libertad de configuración legislativa, corresponde al Congreso de la Republica </w:t>
      </w:r>
      <w:r w:rsidR="00610CC7" w:rsidRPr="00610CC7">
        <w:rPr>
          <w:rFonts w:ascii="Arial" w:hAnsi="Arial" w:cs="Arial"/>
          <w:sz w:val="24"/>
          <w:szCs w:val="24"/>
        </w:rPr>
        <w:t xml:space="preserve">regular la exigencia </w:t>
      </w:r>
      <w:r>
        <w:rPr>
          <w:rFonts w:ascii="Arial" w:hAnsi="Arial" w:cs="Arial"/>
          <w:sz w:val="24"/>
          <w:szCs w:val="24"/>
        </w:rPr>
        <w:t xml:space="preserve">de títulos de idoneidad o lo que es lo mismo la expedición de </w:t>
      </w:r>
      <w:r w:rsidR="00610CC7" w:rsidRPr="00610CC7">
        <w:rPr>
          <w:rFonts w:ascii="Arial" w:hAnsi="Arial" w:cs="Arial"/>
          <w:sz w:val="24"/>
          <w:szCs w:val="24"/>
        </w:rPr>
        <w:t xml:space="preserve">tarjetas profesionales para el ejercicio </w:t>
      </w:r>
      <w:r>
        <w:rPr>
          <w:rFonts w:ascii="Arial" w:hAnsi="Arial" w:cs="Arial"/>
          <w:sz w:val="24"/>
          <w:szCs w:val="24"/>
        </w:rPr>
        <w:t>de una determinada profesión u oficio que implique un riesgo social,</w:t>
      </w:r>
      <w:r w:rsidR="00610CC7" w:rsidRPr="00610CC7">
        <w:rPr>
          <w:rFonts w:ascii="Arial" w:hAnsi="Arial" w:cs="Arial"/>
          <w:sz w:val="24"/>
          <w:szCs w:val="24"/>
        </w:rPr>
        <w:t xml:space="preserve"> </w:t>
      </w:r>
      <w:r>
        <w:rPr>
          <w:rFonts w:ascii="Arial" w:hAnsi="Arial" w:cs="Arial"/>
          <w:sz w:val="24"/>
          <w:szCs w:val="24"/>
        </w:rPr>
        <w:t xml:space="preserve">para lo cual </w:t>
      </w:r>
      <w:r w:rsidR="004C3568">
        <w:rPr>
          <w:rFonts w:ascii="Arial" w:hAnsi="Arial" w:cs="Arial"/>
          <w:sz w:val="24"/>
          <w:szCs w:val="24"/>
        </w:rPr>
        <w:t>la Corte Constitucional, en S</w:t>
      </w:r>
      <w:r w:rsidR="00610CC7" w:rsidRPr="00610CC7">
        <w:rPr>
          <w:rFonts w:ascii="Arial" w:hAnsi="Arial" w:cs="Arial"/>
          <w:sz w:val="24"/>
          <w:szCs w:val="24"/>
        </w:rPr>
        <w:t xml:space="preserve">entencia C-697 del </w:t>
      </w:r>
      <w:r w:rsidR="0047066C">
        <w:rPr>
          <w:rFonts w:ascii="Arial" w:hAnsi="Arial" w:cs="Arial"/>
          <w:sz w:val="24"/>
          <w:szCs w:val="24"/>
        </w:rPr>
        <w:t xml:space="preserve">14 de junio de </w:t>
      </w:r>
      <w:r w:rsidR="00610CC7" w:rsidRPr="00610CC7">
        <w:rPr>
          <w:rFonts w:ascii="Arial" w:hAnsi="Arial" w:cs="Arial"/>
          <w:sz w:val="24"/>
          <w:szCs w:val="24"/>
        </w:rPr>
        <w:t>2000</w:t>
      </w:r>
      <w:r w:rsidR="0047066C">
        <w:rPr>
          <w:rFonts w:ascii="Arial" w:hAnsi="Arial" w:cs="Arial"/>
          <w:sz w:val="24"/>
          <w:szCs w:val="24"/>
        </w:rPr>
        <w:t xml:space="preserve"> [M.P. Eduardo Cifuentes Bejarano]</w:t>
      </w:r>
      <w:r w:rsidR="00610CC7" w:rsidRPr="00610CC7">
        <w:rPr>
          <w:rFonts w:ascii="Arial" w:hAnsi="Arial" w:cs="Arial"/>
          <w:sz w:val="24"/>
          <w:szCs w:val="24"/>
        </w:rPr>
        <w:t xml:space="preserve">, se </w:t>
      </w:r>
      <w:r w:rsidR="0047066C">
        <w:rPr>
          <w:rFonts w:ascii="Arial" w:hAnsi="Arial" w:cs="Arial"/>
          <w:sz w:val="24"/>
          <w:szCs w:val="24"/>
        </w:rPr>
        <w:t xml:space="preserve">pronunció </w:t>
      </w:r>
      <w:r w:rsidR="00610CC7" w:rsidRPr="00610CC7">
        <w:rPr>
          <w:rFonts w:ascii="Arial" w:hAnsi="Arial" w:cs="Arial"/>
          <w:sz w:val="24"/>
          <w:szCs w:val="24"/>
        </w:rPr>
        <w:t xml:space="preserve">en los siguientes términos: </w:t>
      </w:r>
    </w:p>
    <w:p w:rsidR="00610CC7" w:rsidRPr="00610CC7" w:rsidRDefault="00610CC7" w:rsidP="00BF3E75">
      <w:pPr>
        <w:spacing w:after="0" w:line="264" w:lineRule="auto"/>
        <w:ind w:right="113"/>
        <w:jc w:val="both"/>
        <w:rPr>
          <w:rFonts w:ascii="Arial" w:hAnsi="Arial" w:cs="Arial"/>
          <w:sz w:val="24"/>
          <w:szCs w:val="24"/>
        </w:rPr>
      </w:pPr>
    </w:p>
    <w:p w:rsidR="00610CC7" w:rsidRPr="00857AF7" w:rsidRDefault="00610CC7" w:rsidP="00BF3E75">
      <w:pPr>
        <w:spacing w:after="0" w:line="264" w:lineRule="auto"/>
        <w:ind w:left="113" w:right="113"/>
        <w:jc w:val="both"/>
        <w:rPr>
          <w:rFonts w:ascii="Arial" w:hAnsi="Arial" w:cs="Arial"/>
          <w:i/>
          <w:sz w:val="24"/>
          <w:szCs w:val="24"/>
        </w:rPr>
      </w:pPr>
      <w:r w:rsidRPr="00857AF7">
        <w:rPr>
          <w:rFonts w:ascii="Arial" w:hAnsi="Arial" w:cs="Arial"/>
          <w:i/>
          <w:sz w:val="24"/>
          <w:szCs w:val="24"/>
        </w:rPr>
        <w:lastRenderedPageBreak/>
        <w:t xml:space="preserve">“El artículo 26 de la Carta 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 Impone al legislador la tarea de garantizarle a todas las personas la libertad plena de escoger, en condiciones de igualdad, la profesión u oficio que pueda servir para realizar su modelo de vida o para garantizarles un ingreso que les permita satisfacer sus necesidades” </w:t>
      </w:r>
    </w:p>
    <w:p w:rsidR="00610CC7" w:rsidRPr="00610CC7" w:rsidRDefault="00610CC7" w:rsidP="00BF3E75">
      <w:pPr>
        <w:spacing w:after="0" w:line="264" w:lineRule="auto"/>
        <w:ind w:right="113"/>
        <w:jc w:val="both"/>
        <w:rPr>
          <w:rFonts w:ascii="Arial" w:hAnsi="Arial" w:cs="Arial"/>
          <w:sz w:val="24"/>
          <w:szCs w:val="24"/>
        </w:rPr>
      </w:pPr>
    </w:p>
    <w:p w:rsidR="00610CC7" w:rsidRDefault="005A7183" w:rsidP="00BF3E75">
      <w:pPr>
        <w:spacing w:after="0" w:line="264" w:lineRule="auto"/>
        <w:ind w:right="113"/>
        <w:jc w:val="both"/>
        <w:rPr>
          <w:rFonts w:ascii="Arial" w:hAnsi="Arial" w:cs="Arial"/>
          <w:sz w:val="24"/>
          <w:szCs w:val="24"/>
        </w:rPr>
      </w:pPr>
      <w:r>
        <w:rPr>
          <w:rFonts w:ascii="Arial" w:hAnsi="Arial" w:cs="Arial"/>
          <w:sz w:val="24"/>
          <w:szCs w:val="24"/>
        </w:rPr>
        <w:t>Aunado a lo anterior</w:t>
      </w:r>
      <w:r w:rsidR="00F853B8">
        <w:rPr>
          <w:rFonts w:ascii="Arial" w:hAnsi="Arial" w:cs="Arial"/>
          <w:sz w:val="24"/>
          <w:szCs w:val="24"/>
        </w:rPr>
        <w:t xml:space="preserve"> y de acuerdo </w:t>
      </w:r>
      <w:r>
        <w:rPr>
          <w:rFonts w:ascii="Arial" w:hAnsi="Arial" w:cs="Arial"/>
          <w:sz w:val="24"/>
          <w:szCs w:val="24"/>
        </w:rPr>
        <w:t xml:space="preserve">con lo establecido en el inciso segundo de la citada norma constitucional, </w:t>
      </w:r>
      <w:r w:rsidR="00F853B8">
        <w:rPr>
          <w:rFonts w:ascii="Arial" w:hAnsi="Arial" w:cs="Arial"/>
          <w:sz w:val="24"/>
          <w:szCs w:val="24"/>
        </w:rPr>
        <w:t xml:space="preserve">para tal efecto </w:t>
      </w:r>
      <w:r>
        <w:rPr>
          <w:rFonts w:ascii="Arial" w:hAnsi="Arial" w:cs="Arial"/>
          <w:sz w:val="24"/>
          <w:szCs w:val="24"/>
        </w:rPr>
        <w:t>se</w:t>
      </w:r>
      <w:r w:rsidR="003D68EC">
        <w:rPr>
          <w:rFonts w:ascii="Arial" w:hAnsi="Arial" w:cs="Arial"/>
          <w:sz w:val="24"/>
          <w:szCs w:val="24"/>
        </w:rPr>
        <w:t xml:space="preserve"> </w:t>
      </w:r>
      <w:r w:rsidR="0047066C">
        <w:rPr>
          <w:rFonts w:ascii="Arial" w:hAnsi="Arial" w:cs="Arial"/>
          <w:sz w:val="24"/>
          <w:szCs w:val="24"/>
        </w:rPr>
        <w:t>le brindó</w:t>
      </w:r>
      <w:r>
        <w:rPr>
          <w:rFonts w:ascii="Arial" w:hAnsi="Arial" w:cs="Arial"/>
          <w:sz w:val="24"/>
          <w:szCs w:val="24"/>
        </w:rPr>
        <w:t xml:space="preserve"> la posibilidad </w:t>
      </w:r>
      <w:r w:rsidR="003D68EC">
        <w:rPr>
          <w:rFonts w:ascii="Arial" w:hAnsi="Arial" w:cs="Arial"/>
          <w:sz w:val="24"/>
          <w:szCs w:val="24"/>
        </w:rPr>
        <w:t>a los</w:t>
      </w:r>
      <w:r>
        <w:rPr>
          <w:rFonts w:ascii="Arial" w:hAnsi="Arial" w:cs="Arial"/>
          <w:sz w:val="24"/>
          <w:szCs w:val="24"/>
        </w:rPr>
        <w:t xml:space="preserve"> </w:t>
      </w:r>
      <w:r w:rsidR="003D68EC">
        <w:rPr>
          <w:rFonts w:ascii="Arial" w:hAnsi="Arial" w:cs="Arial"/>
          <w:sz w:val="24"/>
          <w:szCs w:val="24"/>
        </w:rPr>
        <w:t>profesionales</w:t>
      </w:r>
      <w:r>
        <w:rPr>
          <w:rFonts w:ascii="Arial" w:hAnsi="Arial" w:cs="Arial"/>
          <w:sz w:val="24"/>
          <w:szCs w:val="24"/>
        </w:rPr>
        <w:t xml:space="preserve"> </w:t>
      </w:r>
      <w:r w:rsidR="00F853B8">
        <w:rPr>
          <w:rFonts w:ascii="Arial" w:hAnsi="Arial" w:cs="Arial"/>
          <w:sz w:val="24"/>
          <w:szCs w:val="24"/>
        </w:rPr>
        <w:t xml:space="preserve">de las carreras </w:t>
      </w:r>
      <w:r>
        <w:rPr>
          <w:rFonts w:ascii="Arial" w:hAnsi="Arial" w:cs="Arial"/>
          <w:sz w:val="24"/>
          <w:szCs w:val="24"/>
        </w:rPr>
        <w:t xml:space="preserve">legalmente reconocidas en el país, de conformar juntas, </w:t>
      </w:r>
      <w:r w:rsidR="00F137C6">
        <w:rPr>
          <w:rFonts w:ascii="Arial" w:hAnsi="Arial" w:cs="Arial"/>
          <w:sz w:val="24"/>
          <w:szCs w:val="24"/>
        </w:rPr>
        <w:t xml:space="preserve">asociaciones, </w:t>
      </w:r>
      <w:r>
        <w:rPr>
          <w:rFonts w:ascii="Arial" w:hAnsi="Arial" w:cs="Arial"/>
          <w:sz w:val="24"/>
          <w:szCs w:val="24"/>
        </w:rPr>
        <w:t xml:space="preserve">colegios o consejos de profesionales, </w:t>
      </w:r>
      <w:r w:rsidR="0047066C">
        <w:rPr>
          <w:rFonts w:ascii="Arial" w:hAnsi="Arial" w:cs="Arial"/>
          <w:sz w:val="24"/>
          <w:szCs w:val="24"/>
        </w:rPr>
        <w:t xml:space="preserve">a quienes se les delega </w:t>
      </w:r>
      <w:r w:rsidR="00F853B8">
        <w:rPr>
          <w:rFonts w:ascii="Arial" w:hAnsi="Arial" w:cs="Arial"/>
          <w:sz w:val="24"/>
          <w:szCs w:val="24"/>
        </w:rPr>
        <w:t>la</w:t>
      </w:r>
      <w:r w:rsidR="00610CC7" w:rsidRPr="00610CC7">
        <w:rPr>
          <w:rFonts w:ascii="Arial" w:hAnsi="Arial" w:cs="Arial"/>
          <w:sz w:val="24"/>
          <w:szCs w:val="24"/>
        </w:rPr>
        <w:t xml:space="preserve"> competencia </w:t>
      </w:r>
      <w:r>
        <w:rPr>
          <w:rFonts w:ascii="Arial" w:hAnsi="Arial" w:cs="Arial"/>
          <w:sz w:val="24"/>
          <w:szCs w:val="24"/>
        </w:rPr>
        <w:t>de</w:t>
      </w:r>
      <w:r w:rsidR="003D68EC">
        <w:rPr>
          <w:rFonts w:ascii="Arial" w:hAnsi="Arial" w:cs="Arial"/>
          <w:sz w:val="24"/>
          <w:szCs w:val="24"/>
        </w:rPr>
        <w:t xml:space="preserve"> </w:t>
      </w:r>
      <w:r w:rsidR="00610CC7" w:rsidRPr="00610CC7">
        <w:rPr>
          <w:rFonts w:ascii="Arial" w:hAnsi="Arial" w:cs="Arial"/>
          <w:sz w:val="24"/>
          <w:szCs w:val="24"/>
        </w:rPr>
        <w:t xml:space="preserve">expedir las tarjetas de matrícula profesional, </w:t>
      </w:r>
      <w:r w:rsidR="003D68EC">
        <w:rPr>
          <w:rFonts w:ascii="Arial" w:hAnsi="Arial" w:cs="Arial"/>
          <w:sz w:val="24"/>
          <w:szCs w:val="24"/>
        </w:rPr>
        <w:t xml:space="preserve">cuando el legislador previamente haya exigido un título de idoneidad para el ejercicio de la profesión, </w:t>
      </w:r>
      <w:r w:rsidR="00F853B8">
        <w:rPr>
          <w:rFonts w:ascii="Arial" w:hAnsi="Arial" w:cs="Arial"/>
          <w:sz w:val="24"/>
          <w:szCs w:val="24"/>
        </w:rPr>
        <w:t xml:space="preserve">de </w:t>
      </w:r>
      <w:r w:rsidR="00F853B8" w:rsidRPr="00F853B8">
        <w:rPr>
          <w:rFonts w:ascii="Arial" w:hAnsi="Arial" w:cs="Arial"/>
          <w:sz w:val="24"/>
          <w:szCs w:val="24"/>
        </w:rPr>
        <w:t>v</w:t>
      </w:r>
      <w:r w:rsidR="00F853B8">
        <w:rPr>
          <w:rFonts w:ascii="Arial" w:hAnsi="Arial" w:cs="Arial"/>
          <w:sz w:val="24"/>
          <w:szCs w:val="24"/>
        </w:rPr>
        <w:t xml:space="preserve">elar por el cumplimiento de las </w:t>
      </w:r>
      <w:r w:rsidR="00F853B8" w:rsidRPr="00F853B8">
        <w:rPr>
          <w:rFonts w:ascii="Arial" w:hAnsi="Arial" w:cs="Arial"/>
          <w:sz w:val="24"/>
          <w:szCs w:val="24"/>
        </w:rPr>
        <w:t xml:space="preserve">normas legales y reglamentarias que regulan el ejercicio </w:t>
      </w:r>
      <w:r w:rsidR="00F853B8">
        <w:rPr>
          <w:rFonts w:ascii="Arial" w:hAnsi="Arial" w:cs="Arial"/>
          <w:sz w:val="24"/>
          <w:szCs w:val="24"/>
        </w:rPr>
        <w:t>de la respectiva profesión y de ejercer</w:t>
      </w:r>
      <w:r w:rsidR="003D68EC">
        <w:rPr>
          <w:rFonts w:ascii="Arial" w:hAnsi="Arial" w:cs="Arial"/>
          <w:sz w:val="24"/>
          <w:szCs w:val="24"/>
        </w:rPr>
        <w:t xml:space="preserve"> las funciones de inspección,</w:t>
      </w:r>
      <w:r w:rsidR="00610CC7" w:rsidRPr="00610CC7">
        <w:rPr>
          <w:rFonts w:ascii="Arial" w:hAnsi="Arial" w:cs="Arial"/>
          <w:sz w:val="24"/>
          <w:szCs w:val="24"/>
        </w:rPr>
        <w:t xml:space="preserve"> vigilancia </w:t>
      </w:r>
      <w:r>
        <w:rPr>
          <w:rFonts w:ascii="Arial" w:hAnsi="Arial" w:cs="Arial"/>
          <w:sz w:val="24"/>
          <w:szCs w:val="24"/>
        </w:rPr>
        <w:t xml:space="preserve">y </w:t>
      </w:r>
      <w:r w:rsidR="003D68EC">
        <w:rPr>
          <w:rFonts w:ascii="Arial" w:hAnsi="Arial" w:cs="Arial"/>
          <w:sz w:val="24"/>
          <w:szCs w:val="24"/>
        </w:rPr>
        <w:t>sanción disciplinaria</w:t>
      </w:r>
      <w:r w:rsidR="00610CC7" w:rsidRPr="00610CC7">
        <w:rPr>
          <w:rFonts w:ascii="Arial" w:hAnsi="Arial" w:cs="Arial"/>
          <w:sz w:val="24"/>
          <w:szCs w:val="24"/>
        </w:rPr>
        <w:t xml:space="preserve"> </w:t>
      </w:r>
      <w:r w:rsidR="00F853B8">
        <w:rPr>
          <w:rFonts w:ascii="Arial" w:hAnsi="Arial" w:cs="Arial"/>
          <w:sz w:val="24"/>
          <w:szCs w:val="24"/>
        </w:rPr>
        <w:t xml:space="preserve">a que haya lugar, en el marco de un </w:t>
      </w:r>
      <w:r w:rsidR="0047066C">
        <w:rPr>
          <w:rFonts w:ascii="Arial" w:hAnsi="Arial" w:cs="Arial"/>
          <w:sz w:val="24"/>
          <w:szCs w:val="24"/>
        </w:rPr>
        <w:t xml:space="preserve">norma sustantiva </w:t>
      </w:r>
      <w:r w:rsidR="00F853B8">
        <w:rPr>
          <w:rFonts w:ascii="Arial" w:hAnsi="Arial" w:cs="Arial"/>
          <w:sz w:val="24"/>
          <w:szCs w:val="24"/>
        </w:rPr>
        <w:t>de ética profesional.</w:t>
      </w:r>
    </w:p>
    <w:p w:rsidR="005A7183" w:rsidRDefault="005A7183" w:rsidP="00BF3E75">
      <w:pPr>
        <w:spacing w:after="0" w:line="264" w:lineRule="auto"/>
        <w:ind w:right="113"/>
        <w:jc w:val="both"/>
        <w:rPr>
          <w:rFonts w:ascii="Arial" w:hAnsi="Arial" w:cs="Arial"/>
          <w:sz w:val="24"/>
          <w:szCs w:val="24"/>
        </w:rPr>
      </w:pPr>
    </w:p>
    <w:p w:rsidR="00321F61" w:rsidRDefault="00321F61" w:rsidP="00BF3E75">
      <w:pPr>
        <w:spacing w:after="0" w:line="264" w:lineRule="auto"/>
        <w:jc w:val="both"/>
        <w:rPr>
          <w:rFonts w:ascii="Arial" w:hAnsi="Arial" w:cs="Arial"/>
          <w:sz w:val="24"/>
          <w:szCs w:val="24"/>
        </w:rPr>
      </w:pPr>
      <w:r>
        <w:rPr>
          <w:rFonts w:ascii="Arial" w:hAnsi="Arial" w:cs="Arial"/>
          <w:sz w:val="24"/>
          <w:szCs w:val="24"/>
        </w:rPr>
        <w:t xml:space="preserve">Por otro lado, en virtud del estudio de constitucionalidad del </w:t>
      </w:r>
      <w:r w:rsidRPr="00B54EC3">
        <w:rPr>
          <w:rFonts w:ascii="Arial" w:hAnsi="Arial" w:cs="Arial"/>
          <w:sz w:val="24"/>
          <w:szCs w:val="24"/>
        </w:rPr>
        <w:t>artículo 64 de la Ley 962 de 2005</w:t>
      </w:r>
      <w:r>
        <w:rPr>
          <w:rFonts w:ascii="Arial" w:hAnsi="Arial" w:cs="Arial"/>
          <w:sz w:val="24"/>
          <w:szCs w:val="24"/>
        </w:rPr>
        <w:t>, la Corte Constitucional en Sentencia C-230 del 5 de marzo de 2008 [M.P. Rodrigo Escobar Gil], declaró la exequibilidad de la norma acusada, la misma que ordenaba la exclusión del Ministerio de Educación Nación, a través de sus delegados de las juntas, asociaciones, colegios o</w:t>
      </w:r>
      <w:r w:rsidRPr="00B54EC3">
        <w:rPr>
          <w:rFonts w:ascii="Arial" w:hAnsi="Arial" w:cs="Arial"/>
          <w:sz w:val="24"/>
          <w:szCs w:val="24"/>
        </w:rPr>
        <w:t xml:space="preserve"> consejos profesionales</w:t>
      </w:r>
      <w:r>
        <w:rPr>
          <w:rFonts w:ascii="Arial" w:hAnsi="Arial" w:cs="Arial"/>
          <w:sz w:val="24"/>
          <w:szCs w:val="24"/>
        </w:rPr>
        <w:t xml:space="preserve">, en el entendido que la aludida cartera ministerial debe propender por la cobertura de la </w:t>
      </w:r>
      <w:r w:rsidRPr="00B54EC3">
        <w:rPr>
          <w:rFonts w:ascii="Arial" w:hAnsi="Arial" w:cs="Arial"/>
          <w:sz w:val="24"/>
          <w:szCs w:val="24"/>
        </w:rPr>
        <w:t xml:space="preserve">oferta </w:t>
      </w:r>
      <w:r>
        <w:rPr>
          <w:rFonts w:ascii="Arial" w:hAnsi="Arial" w:cs="Arial"/>
          <w:sz w:val="24"/>
          <w:szCs w:val="24"/>
        </w:rPr>
        <w:t>educativa,</w:t>
      </w:r>
      <w:r w:rsidRPr="00B54EC3">
        <w:rPr>
          <w:rFonts w:ascii="Arial" w:hAnsi="Arial" w:cs="Arial"/>
          <w:sz w:val="24"/>
          <w:szCs w:val="24"/>
        </w:rPr>
        <w:t xml:space="preserve"> </w:t>
      </w:r>
      <w:r>
        <w:rPr>
          <w:rFonts w:ascii="Arial" w:hAnsi="Arial" w:cs="Arial"/>
          <w:sz w:val="24"/>
          <w:szCs w:val="24"/>
        </w:rPr>
        <w:t xml:space="preserve">el </w:t>
      </w:r>
      <w:r w:rsidRPr="00B54EC3">
        <w:rPr>
          <w:rFonts w:ascii="Arial" w:hAnsi="Arial" w:cs="Arial"/>
          <w:sz w:val="24"/>
          <w:szCs w:val="24"/>
        </w:rPr>
        <w:t xml:space="preserve">desarrollo de los programas académicos, </w:t>
      </w:r>
      <w:r>
        <w:rPr>
          <w:rFonts w:ascii="Arial" w:hAnsi="Arial" w:cs="Arial"/>
          <w:sz w:val="24"/>
          <w:szCs w:val="24"/>
        </w:rPr>
        <w:t xml:space="preserve">el seguimiento de los </w:t>
      </w:r>
      <w:r w:rsidRPr="00B54EC3">
        <w:rPr>
          <w:rFonts w:ascii="Arial" w:hAnsi="Arial" w:cs="Arial"/>
          <w:sz w:val="24"/>
          <w:szCs w:val="24"/>
        </w:rPr>
        <w:t xml:space="preserve">estándares de calidad y el otorgamiento </w:t>
      </w:r>
      <w:r>
        <w:rPr>
          <w:rFonts w:ascii="Arial" w:hAnsi="Arial" w:cs="Arial"/>
          <w:sz w:val="24"/>
          <w:szCs w:val="24"/>
        </w:rPr>
        <w:t xml:space="preserve">de los </w:t>
      </w:r>
      <w:r w:rsidRPr="00B54EC3">
        <w:rPr>
          <w:rFonts w:ascii="Arial" w:hAnsi="Arial" w:cs="Arial"/>
          <w:sz w:val="24"/>
          <w:szCs w:val="24"/>
        </w:rPr>
        <w:t xml:space="preserve">título </w:t>
      </w:r>
      <w:r>
        <w:rPr>
          <w:rFonts w:ascii="Arial" w:hAnsi="Arial" w:cs="Arial"/>
          <w:sz w:val="24"/>
          <w:szCs w:val="24"/>
        </w:rPr>
        <w:t xml:space="preserve">académicos </w:t>
      </w:r>
      <w:r w:rsidRPr="00B54EC3">
        <w:rPr>
          <w:rFonts w:ascii="Arial" w:hAnsi="Arial" w:cs="Arial"/>
          <w:sz w:val="24"/>
          <w:szCs w:val="24"/>
        </w:rPr>
        <w:t>por instituciones educativas legalmente habilitadas,</w:t>
      </w:r>
      <w:r>
        <w:rPr>
          <w:rFonts w:ascii="Arial" w:hAnsi="Arial" w:cs="Arial"/>
          <w:sz w:val="24"/>
          <w:szCs w:val="24"/>
        </w:rPr>
        <w:t xml:space="preserve"> entre otras funciones, mientras que las funciones de </w:t>
      </w:r>
      <w:r w:rsidRPr="00B54EC3">
        <w:rPr>
          <w:rFonts w:ascii="Arial" w:hAnsi="Arial" w:cs="Arial"/>
          <w:sz w:val="24"/>
          <w:szCs w:val="24"/>
        </w:rPr>
        <w:t>inspección y vigilancia del ejercicio profesional</w:t>
      </w:r>
      <w:r>
        <w:rPr>
          <w:rFonts w:ascii="Arial" w:hAnsi="Arial" w:cs="Arial"/>
          <w:sz w:val="24"/>
          <w:szCs w:val="24"/>
        </w:rPr>
        <w:t xml:space="preserve"> recae exclusivamente en l</w:t>
      </w:r>
      <w:r w:rsidRPr="00B54EC3">
        <w:rPr>
          <w:rFonts w:ascii="Arial" w:hAnsi="Arial" w:cs="Arial"/>
          <w:sz w:val="24"/>
          <w:szCs w:val="24"/>
        </w:rPr>
        <w:t>os Consejos Profesionales</w:t>
      </w:r>
      <w:r>
        <w:rPr>
          <w:rFonts w:ascii="Arial" w:hAnsi="Arial" w:cs="Arial"/>
          <w:sz w:val="24"/>
          <w:szCs w:val="24"/>
        </w:rPr>
        <w:t>.</w:t>
      </w:r>
    </w:p>
    <w:p w:rsidR="00321F61" w:rsidRPr="00610CC7" w:rsidRDefault="00321F61" w:rsidP="00BF3E75">
      <w:pPr>
        <w:spacing w:after="0" w:line="264" w:lineRule="auto"/>
        <w:ind w:right="113"/>
        <w:jc w:val="both"/>
        <w:rPr>
          <w:rFonts w:ascii="Arial" w:hAnsi="Arial" w:cs="Arial"/>
          <w:sz w:val="24"/>
          <w:szCs w:val="24"/>
        </w:rPr>
      </w:pPr>
    </w:p>
    <w:p w:rsidR="00B94E29" w:rsidRDefault="00321F61" w:rsidP="00BF3E75">
      <w:pPr>
        <w:spacing w:after="0" w:line="264" w:lineRule="auto"/>
        <w:jc w:val="both"/>
        <w:rPr>
          <w:rFonts w:ascii="Arial" w:hAnsi="Arial" w:cs="Arial"/>
          <w:sz w:val="24"/>
          <w:szCs w:val="24"/>
        </w:rPr>
      </w:pPr>
      <w:r>
        <w:rPr>
          <w:rFonts w:ascii="Arial" w:hAnsi="Arial" w:cs="Arial"/>
          <w:sz w:val="24"/>
          <w:szCs w:val="24"/>
        </w:rPr>
        <w:t xml:space="preserve">Ahora </w:t>
      </w:r>
      <w:r w:rsidR="00EF4E1D">
        <w:rPr>
          <w:rFonts w:ascii="Arial" w:hAnsi="Arial" w:cs="Arial"/>
          <w:sz w:val="24"/>
          <w:szCs w:val="24"/>
        </w:rPr>
        <w:t xml:space="preserve">con </w:t>
      </w:r>
      <w:r w:rsidR="00610CC7" w:rsidRPr="00610CC7">
        <w:rPr>
          <w:rFonts w:ascii="Arial" w:hAnsi="Arial" w:cs="Arial"/>
          <w:sz w:val="24"/>
          <w:szCs w:val="24"/>
        </w:rPr>
        <w:t xml:space="preserve">relación </w:t>
      </w:r>
      <w:r w:rsidR="007059DC">
        <w:rPr>
          <w:rFonts w:ascii="Arial" w:hAnsi="Arial" w:cs="Arial"/>
          <w:sz w:val="24"/>
          <w:szCs w:val="24"/>
        </w:rPr>
        <w:t>al requisito de matrícula profesional</w:t>
      </w:r>
      <w:r w:rsidR="00610CC7" w:rsidRPr="00610CC7">
        <w:rPr>
          <w:rFonts w:ascii="Arial" w:hAnsi="Arial" w:cs="Arial"/>
          <w:sz w:val="24"/>
          <w:szCs w:val="24"/>
        </w:rPr>
        <w:t xml:space="preserve">, la Corte Constitucional, </w:t>
      </w:r>
      <w:r w:rsidR="007059DC">
        <w:rPr>
          <w:rFonts w:ascii="Arial" w:hAnsi="Arial" w:cs="Arial"/>
          <w:sz w:val="24"/>
          <w:szCs w:val="24"/>
        </w:rPr>
        <w:t xml:space="preserve">ha </w:t>
      </w:r>
      <w:r w:rsidR="00610CC7" w:rsidRPr="00610CC7">
        <w:rPr>
          <w:rFonts w:ascii="Arial" w:hAnsi="Arial" w:cs="Arial"/>
          <w:sz w:val="24"/>
          <w:szCs w:val="24"/>
        </w:rPr>
        <w:t>manifestó</w:t>
      </w:r>
      <w:r w:rsidR="007059DC">
        <w:rPr>
          <w:rFonts w:ascii="Arial" w:hAnsi="Arial" w:cs="Arial"/>
          <w:sz w:val="24"/>
          <w:szCs w:val="24"/>
        </w:rPr>
        <w:t xml:space="preserve"> que el mismo tiene como finalidad</w:t>
      </w:r>
      <w:r w:rsidR="00610CC7" w:rsidRPr="00610CC7">
        <w:rPr>
          <w:rFonts w:ascii="Arial" w:hAnsi="Arial" w:cs="Arial"/>
          <w:sz w:val="24"/>
          <w:szCs w:val="24"/>
        </w:rPr>
        <w:t xml:space="preserve">: </w:t>
      </w:r>
      <w:r w:rsidR="007059DC" w:rsidRPr="007059DC">
        <w:rPr>
          <w:rFonts w:ascii="Arial" w:hAnsi="Arial" w:cs="Arial"/>
          <w:i/>
          <w:sz w:val="24"/>
          <w:szCs w:val="24"/>
        </w:rPr>
        <w:t>“dar fe de la autenticidad de los títulos que se requieren para ejercer ciertas actividades que comprometen el interés social y demostrar que fueron expedidos por instituciones aptas para hacerlo; de esta manera, las autoridades cumplen con la función de inspeccionar y vigilar el ejercicio de las diferentes carreras técnicas o universitarias, lo cual ha sido encomendado por la Constitución, de conformidad con el desarrollo legal pertinente.”</w:t>
      </w:r>
      <w:r w:rsidR="007059DC">
        <w:rPr>
          <w:rFonts w:ascii="Arial" w:hAnsi="Arial" w:cs="Arial"/>
          <w:i/>
          <w:sz w:val="24"/>
          <w:szCs w:val="24"/>
        </w:rPr>
        <w:t xml:space="preserve"> </w:t>
      </w:r>
      <w:r w:rsidR="007059DC">
        <w:rPr>
          <w:rFonts w:ascii="Arial" w:hAnsi="Arial" w:cs="Arial"/>
          <w:sz w:val="24"/>
          <w:szCs w:val="24"/>
        </w:rPr>
        <w:t>(Sentencia C-660 del 3 de diciembre de 1997 [M.P. Hernando Herrera Vergara]</w:t>
      </w:r>
    </w:p>
    <w:p w:rsidR="00B94E29" w:rsidRDefault="00B94E29" w:rsidP="00BF3E75">
      <w:pPr>
        <w:spacing w:after="0" w:line="264" w:lineRule="auto"/>
        <w:jc w:val="both"/>
        <w:rPr>
          <w:rFonts w:ascii="Arial" w:hAnsi="Arial" w:cs="Arial"/>
          <w:sz w:val="24"/>
          <w:szCs w:val="24"/>
        </w:rPr>
      </w:pPr>
    </w:p>
    <w:p w:rsidR="00756055" w:rsidRDefault="007F12AD" w:rsidP="00BF3E75">
      <w:pPr>
        <w:spacing w:after="0" w:line="264" w:lineRule="auto"/>
        <w:jc w:val="both"/>
        <w:rPr>
          <w:rFonts w:ascii="Arial" w:hAnsi="Arial" w:cs="Arial"/>
          <w:sz w:val="24"/>
          <w:szCs w:val="24"/>
        </w:rPr>
      </w:pPr>
      <w:r>
        <w:rPr>
          <w:rFonts w:ascii="Arial" w:hAnsi="Arial" w:cs="Arial"/>
          <w:sz w:val="24"/>
          <w:szCs w:val="24"/>
        </w:rPr>
        <w:t>Así las cosas</w:t>
      </w:r>
      <w:r w:rsidR="007059DC">
        <w:rPr>
          <w:rFonts w:ascii="Arial" w:hAnsi="Arial" w:cs="Arial"/>
          <w:sz w:val="24"/>
          <w:szCs w:val="24"/>
        </w:rPr>
        <w:t xml:space="preserve">, </w:t>
      </w:r>
      <w:r w:rsidR="00756055">
        <w:rPr>
          <w:rFonts w:ascii="Arial" w:hAnsi="Arial" w:cs="Arial"/>
          <w:sz w:val="24"/>
          <w:szCs w:val="24"/>
        </w:rPr>
        <w:t>l</w:t>
      </w:r>
      <w:r w:rsidR="00756055" w:rsidRPr="00756055">
        <w:rPr>
          <w:rFonts w:ascii="Arial" w:hAnsi="Arial" w:cs="Arial"/>
          <w:sz w:val="24"/>
          <w:szCs w:val="24"/>
        </w:rPr>
        <w:t>a misma Corporación en Sentencia C-697 del 14 de junio de 2000 [M</w:t>
      </w:r>
      <w:r w:rsidR="00756055">
        <w:rPr>
          <w:rFonts w:ascii="Arial" w:hAnsi="Arial" w:cs="Arial"/>
          <w:sz w:val="24"/>
          <w:szCs w:val="24"/>
        </w:rPr>
        <w:t>.P. Eduardo Cifuentes Bejarano], preceptuó que:</w:t>
      </w:r>
    </w:p>
    <w:p w:rsidR="00756055" w:rsidRDefault="00756055" w:rsidP="00BF3E75">
      <w:pPr>
        <w:spacing w:after="0" w:line="264" w:lineRule="auto"/>
        <w:ind w:right="113"/>
        <w:jc w:val="both"/>
        <w:rPr>
          <w:rFonts w:ascii="Arial" w:hAnsi="Arial" w:cs="Arial"/>
          <w:sz w:val="24"/>
          <w:szCs w:val="24"/>
        </w:rPr>
      </w:pPr>
    </w:p>
    <w:p w:rsidR="0047066C" w:rsidRDefault="00610CC7" w:rsidP="00BF3E75">
      <w:pPr>
        <w:spacing w:after="0" w:line="264" w:lineRule="auto"/>
        <w:ind w:left="113" w:right="113"/>
        <w:jc w:val="both"/>
        <w:rPr>
          <w:rFonts w:ascii="Arial" w:hAnsi="Arial" w:cs="Arial"/>
          <w:i/>
          <w:sz w:val="24"/>
          <w:szCs w:val="24"/>
        </w:rPr>
      </w:pPr>
      <w:r w:rsidRPr="007059DC">
        <w:rPr>
          <w:rFonts w:ascii="Arial" w:hAnsi="Arial" w:cs="Arial"/>
          <w:i/>
          <w:sz w:val="24"/>
          <w:szCs w:val="24"/>
        </w:rPr>
        <w:t>“La exigencia de títulos de idoneidad y tarjetas profesionales, constituye una excepción al principio de libertad e igualdad en materia laboral y, por lo tanto, es necesario demostrar que la formación intelectual y técnica requerida es un medio idóneo y proporcional</w:t>
      </w:r>
      <w:r w:rsidR="007059DC">
        <w:rPr>
          <w:rFonts w:ascii="Arial" w:hAnsi="Arial" w:cs="Arial"/>
          <w:i/>
          <w:sz w:val="24"/>
          <w:szCs w:val="24"/>
        </w:rPr>
        <w:t xml:space="preserve"> </w:t>
      </w:r>
      <w:r w:rsidR="007059DC" w:rsidRPr="007059DC">
        <w:rPr>
          <w:rFonts w:ascii="Arial" w:hAnsi="Arial" w:cs="Arial"/>
          <w:i/>
          <w:sz w:val="24"/>
          <w:szCs w:val="24"/>
        </w:rPr>
        <w:t>para proteger efectivamen</w:t>
      </w:r>
      <w:r w:rsidR="00F1400F">
        <w:rPr>
          <w:rFonts w:ascii="Arial" w:hAnsi="Arial" w:cs="Arial"/>
          <w:i/>
          <w:sz w:val="24"/>
          <w:szCs w:val="24"/>
        </w:rPr>
        <w:t>te el interés de los asociados</w:t>
      </w:r>
      <w:r w:rsidR="007F12AD">
        <w:rPr>
          <w:rFonts w:ascii="Arial" w:hAnsi="Arial" w:cs="Arial"/>
          <w:i/>
          <w:sz w:val="24"/>
          <w:szCs w:val="24"/>
        </w:rPr>
        <w:t>.</w:t>
      </w:r>
    </w:p>
    <w:p w:rsidR="00F1400F" w:rsidRDefault="00F1400F" w:rsidP="00BF3E75">
      <w:pPr>
        <w:spacing w:after="0" w:line="264" w:lineRule="auto"/>
        <w:ind w:left="113" w:right="113"/>
        <w:jc w:val="both"/>
        <w:rPr>
          <w:rFonts w:ascii="Arial" w:hAnsi="Arial" w:cs="Arial"/>
          <w:i/>
          <w:sz w:val="24"/>
          <w:szCs w:val="24"/>
        </w:rPr>
      </w:pPr>
    </w:p>
    <w:p w:rsidR="007F12AD" w:rsidRDefault="007F12AD" w:rsidP="00BF3E75">
      <w:pPr>
        <w:spacing w:after="0" w:line="264" w:lineRule="auto"/>
        <w:ind w:left="113" w:right="113"/>
        <w:jc w:val="both"/>
        <w:rPr>
          <w:rFonts w:ascii="Arial" w:hAnsi="Arial" w:cs="Arial"/>
          <w:sz w:val="24"/>
          <w:szCs w:val="24"/>
        </w:rPr>
      </w:pPr>
      <w:r>
        <w:rPr>
          <w:rFonts w:ascii="Arial" w:hAnsi="Arial" w:cs="Arial"/>
          <w:sz w:val="24"/>
          <w:szCs w:val="24"/>
        </w:rPr>
        <w:t>(…)</w:t>
      </w:r>
    </w:p>
    <w:p w:rsidR="007F12AD" w:rsidRDefault="007F12AD" w:rsidP="00BF3E75">
      <w:pPr>
        <w:spacing w:after="0" w:line="264" w:lineRule="auto"/>
        <w:ind w:left="113" w:right="113"/>
        <w:jc w:val="both"/>
        <w:rPr>
          <w:rFonts w:ascii="Arial" w:hAnsi="Arial" w:cs="Arial"/>
          <w:sz w:val="24"/>
          <w:szCs w:val="24"/>
        </w:rPr>
      </w:pPr>
    </w:p>
    <w:p w:rsidR="00321F61" w:rsidRDefault="00321F61" w:rsidP="00BF3E75">
      <w:pPr>
        <w:spacing w:after="0" w:line="264" w:lineRule="auto"/>
        <w:ind w:left="113" w:right="113"/>
        <w:jc w:val="both"/>
        <w:rPr>
          <w:rFonts w:ascii="Arial" w:hAnsi="Arial" w:cs="Arial"/>
          <w:i/>
          <w:sz w:val="24"/>
          <w:szCs w:val="24"/>
        </w:rPr>
      </w:pPr>
      <w:r w:rsidRPr="007F12AD">
        <w:rPr>
          <w:rFonts w:ascii="Arial" w:hAnsi="Arial" w:cs="Arial"/>
          <w:i/>
          <w:sz w:val="24"/>
          <w:szCs w:val="24"/>
        </w:rPr>
        <w:t xml:space="preserve">Como lo ha señalado reiteradamente esta Corporación, los derechos a escoger y a ejercer una determinada profesión u oficio - y, en consecuencia, la libertad de empresa y el mercado laboral -, deben estar </w:t>
      </w:r>
      <w:r w:rsidRPr="007F12AD">
        <w:rPr>
          <w:rFonts w:ascii="Arial" w:hAnsi="Arial" w:cs="Arial"/>
          <w:b/>
          <w:i/>
          <w:sz w:val="24"/>
          <w:szCs w:val="24"/>
        </w:rPr>
        <w:t xml:space="preserve">dominados por los principios de igualdad y de libertad. </w:t>
      </w:r>
      <w:r w:rsidRPr="007F12AD">
        <w:rPr>
          <w:rFonts w:ascii="Arial" w:hAnsi="Arial" w:cs="Arial"/>
          <w:i/>
          <w:sz w:val="24"/>
          <w:szCs w:val="24"/>
        </w:rPr>
        <w:t xml:space="preserve">La igualdad se garantiza cuando todas las personas pueden optar por una determinada actividad laboral sin discriminación de ninguna especie. En consecuencia, la intervención del legislador debe estar principalmente orientada a remover todos los obstáculos que impidan la igualdad de oportunidades y a establecer las condiciones necesarias para que la igualdad pueda ser real y efectiva. </w:t>
      </w:r>
      <w:r w:rsidR="007F12AD">
        <w:rPr>
          <w:rFonts w:ascii="Arial" w:hAnsi="Arial" w:cs="Arial"/>
          <w:i/>
          <w:sz w:val="24"/>
          <w:szCs w:val="24"/>
        </w:rPr>
        <w:t>(…)</w:t>
      </w:r>
    </w:p>
    <w:p w:rsidR="007F12AD" w:rsidRPr="007F12AD" w:rsidRDefault="007F12AD" w:rsidP="00BF3E75">
      <w:pPr>
        <w:spacing w:after="0" w:line="264" w:lineRule="auto"/>
        <w:ind w:left="113" w:right="113"/>
        <w:jc w:val="both"/>
        <w:rPr>
          <w:rFonts w:ascii="Arial" w:hAnsi="Arial" w:cs="Arial"/>
          <w:i/>
          <w:sz w:val="24"/>
          <w:szCs w:val="24"/>
        </w:rPr>
      </w:pPr>
    </w:p>
    <w:p w:rsidR="00321F61" w:rsidRPr="007F12AD" w:rsidRDefault="00321F61" w:rsidP="00BF3E75">
      <w:pPr>
        <w:spacing w:after="0" w:line="264" w:lineRule="auto"/>
        <w:ind w:left="113" w:right="113"/>
        <w:jc w:val="both"/>
        <w:rPr>
          <w:rFonts w:ascii="Arial" w:hAnsi="Arial" w:cs="Arial"/>
          <w:sz w:val="24"/>
          <w:szCs w:val="24"/>
        </w:rPr>
      </w:pPr>
      <w:r w:rsidRPr="007F12AD">
        <w:rPr>
          <w:rFonts w:ascii="Arial" w:hAnsi="Arial" w:cs="Arial"/>
          <w:i/>
          <w:sz w:val="24"/>
          <w:szCs w:val="24"/>
        </w:rPr>
        <w:t xml:space="preserve">No obstante, el ejercicio de ciertas actividades económicas puede aparejar un grave riesgo social o afectar arbitrariamente derechos de terceras personas. En consecuencia, el artículo 26 de la Carta </w:t>
      </w:r>
      <w:r w:rsidRPr="007F12AD">
        <w:rPr>
          <w:rFonts w:ascii="Arial" w:hAnsi="Arial" w:cs="Arial"/>
          <w:b/>
          <w:i/>
          <w:sz w:val="24"/>
          <w:szCs w:val="24"/>
        </w:rPr>
        <w:t>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w:t>
      </w:r>
      <w:r w:rsidRPr="007F12AD">
        <w:rPr>
          <w:rFonts w:ascii="Arial" w:hAnsi="Arial" w:cs="Arial"/>
          <w:i/>
          <w:sz w:val="24"/>
          <w:szCs w:val="24"/>
        </w:rPr>
        <w:t>. Adicionalmente, el principio de solidaridad social - que se encuentra reconocido, por ejemplo, en la función social de la empresa (C.P. art. 58 y 333) -, permite que la ley establezca ciertas cargas especiales a quienes, por desempeñar determinadas actividades económicas o profesionales, se encuentran directamente comprometidos en la realización efectiva de los derechos de los demás.</w:t>
      </w:r>
      <w:r w:rsidRPr="007F12AD">
        <w:rPr>
          <w:rFonts w:ascii="Arial" w:hAnsi="Arial" w:cs="Arial"/>
          <w:sz w:val="24"/>
          <w:szCs w:val="24"/>
        </w:rPr>
        <w:t xml:space="preserve"> </w:t>
      </w:r>
    </w:p>
    <w:p w:rsidR="00321F61" w:rsidRPr="007F12AD" w:rsidRDefault="00321F61" w:rsidP="00BF3E75">
      <w:pPr>
        <w:spacing w:after="0" w:line="264" w:lineRule="auto"/>
        <w:ind w:left="113" w:right="113"/>
        <w:jc w:val="both"/>
        <w:rPr>
          <w:rFonts w:ascii="Arial" w:hAnsi="Arial" w:cs="Arial"/>
          <w:sz w:val="24"/>
          <w:szCs w:val="24"/>
        </w:rPr>
      </w:pPr>
    </w:p>
    <w:p w:rsidR="00321F61" w:rsidRDefault="00321F61" w:rsidP="00BF3E75">
      <w:pPr>
        <w:spacing w:after="0" w:line="264" w:lineRule="auto"/>
        <w:ind w:left="113" w:right="113"/>
        <w:jc w:val="both"/>
        <w:rPr>
          <w:rFonts w:ascii="Arial" w:hAnsi="Arial" w:cs="Arial"/>
          <w:color w:val="FF0000"/>
          <w:sz w:val="24"/>
          <w:szCs w:val="24"/>
        </w:rPr>
      </w:pPr>
      <w:r w:rsidRPr="007F12AD">
        <w:rPr>
          <w:rFonts w:ascii="Arial" w:hAnsi="Arial" w:cs="Arial"/>
          <w:i/>
          <w:sz w:val="24"/>
          <w:szCs w:val="24"/>
        </w:rPr>
        <w:t xml:space="preserve">En suma, el artículo 26 de la Carta impone al legislador la tarea de garantizarle a todas las personas la libertad plena de escoger, en condiciones de igualdad, la profesión u oficio que pueda servir para realizar su modelo de vida o para garantizarles un ingreso que les permita satisfacer sus necesidades. Sin embargo, </w:t>
      </w:r>
      <w:r w:rsidRPr="007F12AD">
        <w:rPr>
          <w:rFonts w:ascii="Arial" w:hAnsi="Arial" w:cs="Arial"/>
          <w:b/>
          <w:i/>
          <w:sz w:val="24"/>
          <w:szCs w:val="24"/>
        </w:rPr>
        <w:t xml:space="preserve">la ley puede establecer requisitos de idoneidad para el ejercicio de ciertas profesiones u oficios, siempre que quede claramente demostrado que tal </w:t>
      </w:r>
      <w:r w:rsidRPr="007F12AD">
        <w:rPr>
          <w:rFonts w:ascii="Arial" w:hAnsi="Arial" w:cs="Arial"/>
          <w:b/>
          <w:i/>
          <w:sz w:val="24"/>
          <w:szCs w:val="24"/>
        </w:rPr>
        <w:lastRenderedPageBreak/>
        <w:t>reglamentación es necesaria para minimizar riesgos sociales o para proteger derechos de terceras personas.</w:t>
      </w:r>
      <w:r w:rsidR="00756055">
        <w:rPr>
          <w:rFonts w:ascii="Arial" w:hAnsi="Arial" w:cs="Arial"/>
          <w:i/>
          <w:sz w:val="24"/>
          <w:szCs w:val="24"/>
        </w:rPr>
        <w:t xml:space="preserve">” </w:t>
      </w:r>
      <w:r w:rsidR="00756055">
        <w:rPr>
          <w:rFonts w:ascii="Arial" w:hAnsi="Arial" w:cs="Arial"/>
          <w:sz w:val="24"/>
          <w:szCs w:val="24"/>
        </w:rPr>
        <w:t>(Negrillas fuera de texto)</w:t>
      </w:r>
      <w:r w:rsidR="00756055">
        <w:rPr>
          <w:rFonts w:ascii="Arial" w:hAnsi="Arial" w:cs="Arial"/>
          <w:b/>
          <w:i/>
          <w:sz w:val="24"/>
          <w:szCs w:val="24"/>
        </w:rPr>
        <w:t xml:space="preserve"> </w:t>
      </w:r>
    </w:p>
    <w:p w:rsidR="007F12AD" w:rsidRDefault="007F12AD" w:rsidP="00BF3E75">
      <w:pPr>
        <w:spacing w:after="0" w:line="264" w:lineRule="auto"/>
        <w:ind w:right="113"/>
        <w:jc w:val="both"/>
        <w:rPr>
          <w:rFonts w:ascii="Arial" w:hAnsi="Arial" w:cs="Arial"/>
          <w:color w:val="FF0000"/>
          <w:sz w:val="24"/>
          <w:szCs w:val="24"/>
        </w:rPr>
      </w:pPr>
    </w:p>
    <w:p w:rsidR="008C7241" w:rsidRDefault="00756055" w:rsidP="00BF3E75">
      <w:pPr>
        <w:spacing w:after="0" w:line="264" w:lineRule="auto"/>
        <w:jc w:val="both"/>
        <w:rPr>
          <w:rFonts w:ascii="Arial" w:hAnsi="Arial" w:cs="Arial"/>
          <w:sz w:val="24"/>
          <w:szCs w:val="24"/>
        </w:rPr>
      </w:pPr>
      <w:r>
        <w:rPr>
          <w:rFonts w:ascii="Arial" w:hAnsi="Arial" w:cs="Arial"/>
          <w:sz w:val="24"/>
          <w:szCs w:val="24"/>
        </w:rPr>
        <w:t xml:space="preserve">En ese orden de ideas, </w:t>
      </w:r>
      <w:r w:rsidR="00FF1C81">
        <w:rPr>
          <w:rFonts w:ascii="Arial" w:hAnsi="Arial" w:cs="Arial"/>
          <w:sz w:val="24"/>
          <w:szCs w:val="24"/>
        </w:rPr>
        <w:t xml:space="preserve">es constitucionalmente valido imponer restricciones </w:t>
      </w:r>
      <w:r w:rsidR="007F12AD" w:rsidRPr="00FF1C81">
        <w:rPr>
          <w:rFonts w:ascii="Arial" w:hAnsi="Arial" w:cs="Arial"/>
          <w:sz w:val="24"/>
          <w:szCs w:val="24"/>
        </w:rPr>
        <w:t xml:space="preserve">para el ejercicio de una profesión </w:t>
      </w:r>
      <w:r w:rsidR="00FF1C81">
        <w:rPr>
          <w:rFonts w:ascii="Arial" w:hAnsi="Arial" w:cs="Arial"/>
          <w:sz w:val="24"/>
          <w:szCs w:val="24"/>
        </w:rPr>
        <w:t xml:space="preserve">que si bien potencialmente </w:t>
      </w:r>
      <w:r w:rsidR="008C7241">
        <w:rPr>
          <w:rFonts w:ascii="Arial" w:hAnsi="Arial" w:cs="Arial"/>
          <w:sz w:val="24"/>
          <w:szCs w:val="24"/>
        </w:rPr>
        <w:t>puede</w:t>
      </w:r>
      <w:r w:rsidR="00FF1C81">
        <w:rPr>
          <w:rFonts w:ascii="Arial" w:hAnsi="Arial" w:cs="Arial"/>
          <w:sz w:val="24"/>
          <w:szCs w:val="24"/>
        </w:rPr>
        <w:t xml:space="preserve"> </w:t>
      </w:r>
      <w:r w:rsidR="007F12AD" w:rsidRPr="00FF1C81">
        <w:rPr>
          <w:rFonts w:ascii="Arial" w:hAnsi="Arial" w:cs="Arial"/>
          <w:sz w:val="24"/>
          <w:szCs w:val="24"/>
        </w:rPr>
        <w:t>afectar un conj</w:t>
      </w:r>
      <w:r w:rsidR="00FF1C81">
        <w:rPr>
          <w:rFonts w:ascii="Arial" w:hAnsi="Arial" w:cs="Arial"/>
          <w:sz w:val="24"/>
          <w:szCs w:val="24"/>
        </w:rPr>
        <w:t>unto de derechos fundamentales</w:t>
      </w:r>
      <w:r w:rsidR="007F12AD" w:rsidRPr="00FF1C81">
        <w:rPr>
          <w:rFonts w:ascii="Arial" w:hAnsi="Arial" w:cs="Arial"/>
          <w:sz w:val="24"/>
          <w:szCs w:val="24"/>
        </w:rPr>
        <w:t xml:space="preserve"> como el derecho a la libertad indi</w:t>
      </w:r>
      <w:r w:rsidR="00FF1C81">
        <w:rPr>
          <w:rFonts w:ascii="Arial" w:hAnsi="Arial" w:cs="Arial"/>
          <w:sz w:val="24"/>
          <w:szCs w:val="24"/>
        </w:rPr>
        <w:t xml:space="preserve">vidual o el derecho al trabajo y limitar con ello </w:t>
      </w:r>
      <w:r w:rsidR="007F12AD" w:rsidRPr="00FF1C81">
        <w:rPr>
          <w:rFonts w:ascii="Arial" w:hAnsi="Arial" w:cs="Arial"/>
          <w:sz w:val="24"/>
          <w:szCs w:val="24"/>
        </w:rPr>
        <w:t xml:space="preserve">la posibilidad </w:t>
      </w:r>
      <w:r w:rsidR="008C7241">
        <w:rPr>
          <w:rFonts w:ascii="Arial" w:hAnsi="Arial" w:cs="Arial"/>
          <w:sz w:val="24"/>
          <w:szCs w:val="24"/>
        </w:rPr>
        <w:t xml:space="preserve">de </w:t>
      </w:r>
      <w:r w:rsidR="00FF1C81">
        <w:rPr>
          <w:rFonts w:ascii="Arial" w:hAnsi="Arial" w:cs="Arial"/>
          <w:sz w:val="24"/>
          <w:szCs w:val="24"/>
        </w:rPr>
        <w:t>acceder</w:t>
      </w:r>
      <w:r w:rsidR="007F12AD" w:rsidRPr="00FF1C81">
        <w:rPr>
          <w:rFonts w:ascii="Arial" w:hAnsi="Arial" w:cs="Arial"/>
          <w:sz w:val="24"/>
          <w:szCs w:val="24"/>
        </w:rPr>
        <w:t xml:space="preserve"> al mercado laboral</w:t>
      </w:r>
      <w:r w:rsidR="00FF1C81">
        <w:rPr>
          <w:rFonts w:ascii="Arial" w:hAnsi="Arial" w:cs="Arial"/>
          <w:sz w:val="24"/>
          <w:szCs w:val="24"/>
        </w:rPr>
        <w:t xml:space="preserve"> </w:t>
      </w:r>
      <w:r w:rsidR="008C7241">
        <w:rPr>
          <w:rFonts w:ascii="Arial" w:hAnsi="Arial" w:cs="Arial"/>
          <w:sz w:val="24"/>
          <w:szCs w:val="24"/>
        </w:rPr>
        <w:t xml:space="preserve">a realizar determinada actividad productiva </w:t>
      </w:r>
      <w:r w:rsidR="00FF1C81">
        <w:rPr>
          <w:rFonts w:ascii="Arial" w:hAnsi="Arial" w:cs="Arial"/>
          <w:sz w:val="24"/>
          <w:szCs w:val="24"/>
        </w:rPr>
        <w:t>o de ejercer un determinado cargo público,</w:t>
      </w:r>
      <w:r w:rsidR="007F12AD" w:rsidRPr="00FF1C81">
        <w:rPr>
          <w:rFonts w:ascii="Arial" w:hAnsi="Arial" w:cs="Arial"/>
          <w:sz w:val="24"/>
          <w:szCs w:val="24"/>
        </w:rPr>
        <w:t xml:space="preserve"> </w:t>
      </w:r>
      <w:r w:rsidR="008C7241">
        <w:rPr>
          <w:rFonts w:ascii="Arial" w:hAnsi="Arial" w:cs="Arial"/>
          <w:sz w:val="24"/>
          <w:szCs w:val="24"/>
        </w:rPr>
        <w:t xml:space="preserve">cuando </w:t>
      </w:r>
      <w:r w:rsidR="008C7241" w:rsidRPr="00FF1C81">
        <w:rPr>
          <w:rFonts w:ascii="Arial" w:hAnsi="Arial" w:cs="Arial"/>
          <w:sz w:val="24"/>
          <w:szCs w:val="24"/>
        </w:rPr>
        <w:t xml:space="preserve">la medida restrictiva tiene como finalidad evitar daños sociales o individuales que puedan ocurrir </w:t>
      </w:r>
      <w:r w:rsidR="008C7241">
        <w:rPr>
          <w:rFonts w:ascii="Arial" w:hAnsi="Arial" w:cs="Arial"/>
          <w:sz w:val="24"/>
          <w:szCs w:val="24"/>
        </w:rPr>
        <w:t xml:space="preserve">en el </w:t>
      </w:r>
      <w:r w:rsidR="008C7241" w:rsidRPr="00FF1C81">
        <w:rPr>
          <w:rFonts w:ascii="Arial" w:hAnsi="Arial" w:cs="Arial"/>
          <w:sz w:val="24"/>
          <w:szCs w:val="24"/>
        </w:rPr>
        <w:t>eje</w:t>
      </w:r>
      <w:r w:rsidR="008C7241">
        <w:rPr>
          <w:rFonts w:ascii="Arial" w:hAnsi="Arial" w:cs="Arial"/>
          <w:sz w:val="24"/>
          <w:szCs w:val="24"/>
        </w:rPr>
        <w:t>rcicio de la actividad regulada.</w:t>
      </w:r>
    </w:p>
    <w:p w:rsidR="008C7241" w:rsidRDefault="008C7241" w:rsidP="00BF3E75">
      <w:pPr>
        <w:spacing w:after="0" w:line="264" w:lineRule="auto"/>
        <w:jc w:val="both"/>
        <w:rPr>
          <w:rFonts w:ascii="Arial" w:hAnsi="Arial" w:cs="Arial"/>
          <w:sz w:val="24"/>
          <w:szCs w:val="24"/>
        </w:rPr>
      </w:pPr>
    </w:p>
    <w:p w:rsidR="00E422AE" w:rsidRDefault="00E422AE" w:rsidP="00BF3E75">
      <w:pPr>
        <w:spacing w:after="0" w:line="264" w:lineRule="auto"/>
        <w:jc w:val="both"/>
        <w:rPr>
          <w:rFonts w:ascii="Arial" w:hAnsi="Arial" w:cs="Arial"/>
          <w:sz w:val="24"/>
          <w:szCs w:val="24"/>
        </w:rPr>
      </w:pPr>
    </w:p>
    <w:p w:rsidR="00E429A4" w:rsidRPr="00E429A4"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II. ÁMBITO DE APLICACIÓN </w:t>
      </w:r>
    </w:p>
    <w:p w:rsidR="00E429A4" w:rsidRDefault="00E429A4" w:rsidP="00BF3E75">
      <w:pPr>
        <w:spacing w:after="0" w:line="264" w:lineRule="auto"/>
        <w:jc w:val="both"/>
        <w:rPr>
          <w:rFonts w:ascii="Arial" w:hAnsi="Arial" w:cs="Arial"/>
          <w:sz w:val="24"/>
          <w:szCs w:val="24"/>
        </w:rPr>
      </w:pPr>
    </w:p>
    <w:p w:rsidR="009B2D87" w:rsidRDefault="00E429A4" w:rsidP="00BF3E75">
      <w:pPr>
        <w:spacing w:after="0" w:line="264" w:lineRule="auto"/>
        <w:jc w:val="both"/>
        <w:rPr>
          <w:rFonts w:ascii="Arial" w:hAnsi="Arial" w:cs="Arial"/>
          <w:sz w:val="24"/>
          <w:szCs w:val="24"/>
        </w:rPr>
      </w:pPr>
      <w:r>
        <w:rPr>
          <w:rFonts w:ascii="Arial" w:hAnsi="Arial" w:cs="Arial"/>
          <w:sz w:val="24"/>
          <w:szCs w:val="24"/>
        </w:rPr>
        <w:t>E</w:t>
      </w:r>
      <w:r w:rsidR="00251D87">
        <w:rPr>
          <w:rFonts w:ascii="Arial" w:hAnsi="Arial" w:cs="Arial"/>
          <w:sz w:val="24"/>
          <w:szCs w:val="24"/>
        </w:rPr>
        <w:t xml:space="preserve">n el país </w:t>
      </w:r>
      <w:r w:rsidR="00646334" w:rsidRPr="00646334">
        <w:rPr>
          <w:rFonts w:ascii="Arial" w:hAnsi="Arial" w:cs="Arial"/>
          <w:sz w:val="24"/>
          <w:szCs w:val="24"/>
        </w:rPr>
        <w:t xml:space="preserve">existen cerca de 60 profesiones reglamentadas por el Consejo Nacional de Acreditación que requieren </w:t>
      </w:r>
      <w:r w:rsidR="00620AF3">
        <w:rPr>
          <w:rFonts w:ascii="Arial" w:hAnsi="Arial" w:cs="Arial"/>
          <w:sz w:val="24"/>
          <w:szCs w:val="24"/>
        </w:rPr>
        <w:t xml:space="preserve">para su ejercicio </w:t>
      </w:r>
      <w:r w:rsidR="00646334" w:rsidRPr="00646334">
        <w:rPr>
          <w:rFonts w:ascii="Arial" w:hAnsi="Arial" w:cs="Arial"/>
          <w:sz w:val="24"/>
          <w:szCs w:val="24"/>
        </w:rPr>
        <w:t xml:space="preserve">de </w:t>
      </w:r>
      <w:r w:rsidR="006B69A9">
        <w:rPr>
          <w:rFonts w:ascii="Arial" w:hAnsi="Arial" w:cs="Arial"/>
          <w:sz w:val="24"/>
          <w:szCs w:val="24"/>
        </w:rPr>
        <w:t xml:space="preserve">la </w:t>
      </w:r>
      <w:r w:rsidR="00620AF3">
        <w:rPr>
          <w:rFonts w:ascii="Arial" w:hAnsi="Arial" w:cs="Arial"/>
          <w:sz w:val="24"/>
          <w:szCs w:val="24"/>
        </w:rPr>
        <w:t>aprobación</w:t>
      </w:r>
      <w:r w:rsidR="006B69A9">
        <w:rPr>
          <w:rFonts w:ascii="Arial" w:hAnsi="Arial" w:cs="Arial"/>
          <w:sz w:val="24"/>
          <w:szCs w:val="24"/>
        </w:rPr>
        <w:t xml:space="preserve"> de </w:t>
      </w:r>
      <w:r w:rsidR="00620AF3">
        <w:rPr>
          <w:rFonts w:ascii="Arial" w:hAnsi="Arial" w:cs="Arial"/>
          <w:sz w:val="24"/>
          <w:szCs w:val="24"/>
        </w:rPr>
        <w:t xml:space="preserve">la correspondiente </w:t>
      </w:r>
      <w:r w:rsidR="00646334" w:rsidRPr="00646334">
        <w:rPr>
          <w:rFonts w:ascii="Arial" w:hAnsi="Arial" w:cs="Arial"/>
          <w:sz w:val="24"/>
          <w:szCs w:val="24"/>
        </w:rPr>
        <w:t>tarjeta profesional</w:t>
      </w:r>
      <w:r w:rsidR="006B69A9">
        <w:rPr>
          <w:rFonts w:ascii="Arial" w:hAnsi="Arial" w:cs="Arial"/>
          <w:sz w:val="24"/>
          <w:szCs w:val="24"/>
        </w:rPr>
        <w:t>, matricula profesional o licencia de funcionamiento</w:t>
      </w:r>
      <w:r w:rsidR="00646334" w:rsidRPr="00646334">
        <w:rPr>
          <w:rFonts w:ascii="Arial" w:hAnsi="Arial" w:cs="Arial"/>
          <w:sz w:val="24"/>
          <w:szCs w:val="24"/>
        </w:rPr>
        <w:t>,</w:t>
      </w:r>
      <w:r w:rsidR="00620AF3">
        <w:rPr>
          <w:rFonts w:ascii="Arial" w:hAnsi="Arial" w:cs="Arial"/>
          <w:sz w:val="24"/>
          <w:szCs w:val="24"/>
        </w:rPr>
        <w:t xml:space="preserve"> según sea el caso,</w:t>
      </w:r>
      <w:r w:rsidR="006B69A9">
        <w:rPr>
          <w:rFonts w:ascii="Arial" w:hAnsi="Arial" w:cs="Arial"/>
          <w:sz w:val="24"/>
          <w:szCs w:val="24"/>
        </w:rPr>
        <w:t xml:space="preserve"> por parte del colegio, consejo, junta o asociación de </w:t>
      </w:r>
      <w:r w:rsidR="00620AF3">
        <w:rPr>
          <w:rFonts w:ascii="Arial" w:hAnsi="Arial" w:cs="Arial"/>
          <w:sz w:val="24"/>
          <w:szCs w:val="24"/>
        </w:rPr>
        <w:t>la</w:t>
      </w:r>
      <w:r w:rsidR="006B69A9">
        <w:rPr>
          <w:rFonts w:ascii="Arial" w:hAnsi="Arial" w:cs="Arial"/>
          <w:sz w:val="24"/>
          <w:szCs w:val="24"/>
        </w:rPr>
        <w:t xml:space="preserve"> respect</w:t>
      </w:r>
      <w:r w:rsidR="00620AF3">
        <w:rPr>
          <w:rFonts w:ascii="Arial" w:hAnsi="Arial" w:cs="Arial"/>
          <w:sz w:val="24"/>
          <w:szCs w:val="24"/>
        </w:rPr>
        <w:t>iva profesión</w:t>
      </w:r>
      <w:r w:rsidR="006B69A9">
        <w:rPr>
          <w:rFonts w:ascii="Arial" w:hAnsi="Arial" w:cs="Arial"/>
          <w:sz w:val="24"/>
          <w:szCs w:val="24"/>
        </w:rPr>
        <w:t xml:space="preserve">, </w:t>
      </w:r>
      <w:r w:rsidR="00620AF3">
        <w:rPr>
          <w:rFonts w:ascii="Arial" w:hAnsi="Arial" w:cs="Arial"/>
          <w:sz w:val="24"/>
          <w:szCs w:val="24"/>
        </w:rPr>
        <w:t>quienes a su vez no cuentan con criterios unificados de tasación de</w:t>
      </w:r>
      <w:r w:rsidR="008C7241">
        <w:rPr>
          <w:rFonts w:ascii="Arial" w:hAnsi="Arial" w:cs="Arial"/>
          <w:sz w:val="24"/>
          <w:szCs w:val="24"/>
        </w:rPr>
        <w:t xml:space="preserve"> las tarifas </w:t>
      </w:r>
      <w:r w:rsidR="001421EB">
        <w:rPr>
          <w:rFonts w:ascii="Arial" w:hAnsi="Arial" w:cs="Arial"/>
          <w:sz w:val="24"/>
          <w:szCs w:val="24"/>
        </w:rPr>
        <w:t xml:space="preserve">de </w:t>
      </w:r>
      <w:r w:rsidR="008C7241">
        <w:rPr>
          <w:rFonts w:ascii="Arial" w:hAnsi="Arial" w:cs="Arial"/>
          <w:sz w:val="24"/>
          <w:szCs w:val="24"/>
        </w:rPr>
        <w:t xml:space="preserve">cobro </w:t>
      </w:r>
      <w:r w:rsidR="00620AF3">
        <w:rPr>
          <w:rFonts w:ascii="Arial" w:hAnsi="Arial" w:cs="Arial"/>
          <w:sz w:val="24"/>
          <w:szCs w:val="24"/>
        </w:rPr>
        <w:t xml:space="preserve">para </w:t>
      </w:r>
      <w:r w:rsidR="006B69A9">
        <w:rPr>
          <w:rFonts w:ascii="Arial" w:hAnsi="Arial" w:cs="Arial"/>
          <w:sz w:val="24"/>
          <w:szCs w:val="24"/>
        </w:rPr>
        <w:t xml:space="preserve">la </w:t>
      </w:r>
      <w:r w:rsidR="00620AF3">
        <w:rPr>
          <w:rFonts w:ascii="Arial" w:hAnsi="Arial" w:cs="Arial"/>
          <w:sz w:val="24"/>
          <w:szCs w:val="24"/>
        </w:rPr>
        <w:t xml:space="preserve">expedición </w:t>
      </w:r>
      <w:r w:rsidR="006B69A9">
        <w:rPr>
          <w:rFonts w:ascii="Arial" w:hAnsi="Arial" w:cs="Arial"/>
          <w:sz w:val="24"/>
          <w:szCs w:val="24"/>
        </w:rPr>
        <w:t xml:space="preserve">del </w:t>
      </w:r>
      <w:r w:rsidR="00620AF3">
        <w:rPr>
          <w:rFonts w:ascii="Arial" w:hAnsi="Arial" w:cs="Arial"/>
          <w:sz w:val="24"/>
          <w:szCs w:val="24"/>
        </w:rPr>
        <w:t xml:space="preserve">correspondiente </w:t>
      </w:r>
      <w:r w:rsidR="006B69A9">
        <w:rPr>
          <w:rFonts w:ascii="Arial" w:hAnsi="Arial" w:cs="Arial"/>
          <w:sz w:val="24"/>
          <w:szCs w:val="24"/>
        </w:rPr>
        <w:t>título</w:t>
      </w:r>
      <w:r w:rsidR="00620AF3">
        <w:rPr>
          <w:rFonts w:ascii="Arial" w:hAnsi="Arial" w:cs="Arial"/>
          <w:sz w:val="24"/>
          <w:szCs w:val="24"/>
        </w:rPr>
        <w:t xml:space="preserve"> de idoneidad, pues </w:t>
      </w:r>
      <w:r w:rsidR="009B28A7">
        <w:rPr>
          <w:rFonts w:ascii="Arial" w:hAnsi="Arial" w:cs="Arial"/>
          <w:sz w:val="24"/>
          <w:szCs w:val="24"/>
        </w:rPr>
        <w:t xml:space="preserve">mientras a un egresado de la carrera de Derecho se le fija un cobro </w:t>
      </w:r>
      <w:r w:rsidR="001229EA">
        <w:rPr>
          <w:rFonts w:ascii="Arial" w:hAnsi="Arial" w:cs="Arial"/>
          <w:sz w:val="24"/>
          <w:szCs w:val="24"/>
        </w:rPr>
        <w:t xml:space="preserve">que </w:t>
      </w:r>
      <w:r w:rsidR="00CA315F">
        <w:rPr>
          <w:rFonts w:ascii="Arial" w:hAnsi="Arial" w:cs="Arial"/>
          <w:sz w:val="24"/>
          <w:szCs w:val="24"/>
        </w:rPr>
        <w:t xml:space="preserve">dicho sea de paso, </w:t>
      </w:r>
      <w:r w:rsidR="009B28A7">
        <w:rPr>
          <w:rFonts w:ascii="Arial" w:hAnsi="Arial" w:cs="Arial"/>
          <w:sz w:val="24"/>
          <w:szCs w:val="24"/>
        </w:rPr>
        <w:t xml:space="preserve">se ha mantenido por más de 4 años </w:t>
      </w:r>
      <w:r w:rsidR="00CA315F">
        <w:rPr>
          <w:rFonts w:ascii="Arial" w:hAnsi="Arial" w:cs="Arial"/>
          <w:sz w:val="24"/>
          <w:szCs w:val="24"/>
        </w:rPr>
        <w:t xml:space="preserve">por valor de </w:t>
      </w:r>
      <w:r w:rsidR="001229EA">
        <w:rPr>
          <w:rFonts w:ascii="Arial" w:hAnsi="Arial" w:cs="Arial"/>
          <w:sz w:val="24"/>
          <w:szCs w:val="24"/>
        </w:rPr>
        <w:t>$50.000</w:t>
      </w:r>
      <w:r w:rsidR="001229EA" w:rsidRPr="001229EA">
        <w:rPr>
          <w:rFonts w:ascii="Arial" w:hAnsi="Arial" w:cs="Arial"/>
          <w:sz w:val="24"/>
          <w:szCs w:val="24"/>
        </w:rPr>
        <w:t xml:space="preserve"> pesos</w:t>
      </w:r>
      <w:r w:rsidR="00CA315F">
        <w:rPr>
          <w:rFonts w:ascii="Arial" w:hAnsi="Arial" w:cs="Arial"/>
          <w:sz w:val="24"/>
          <w:szCs w:val="24"/>
        </w:rPr>
        <w:t xml:space="preserve">, mientras que para los profesionales arquitectura y carreras afines se estableció una tarifa de </w:t>
      </w:r>
      <w:r w:rsidR="001229EA">
        <w:rPr>
          <w:rFonts w:ascii="Arial" w:hAnsi="Arial" w:cs="Arial"/>
          <w:sz w:val="24"/>
          <w:szCs w:val="24"/>
        </w:rPr>
        <w:t>$</w:t>
      </w:r>
      <w:r w:rsidR="00080CDD">
        <w:rPr>
          <w:rFonts w:ascii="Arial" w:hAnsi="Arial" w:cs="Arial"/>
          <w:sz w:val="24"/>
          <w:szCs w:val="24"/>
        </w:rPr>
        <w:t>877.803</w:t>
      </w:r>
      <w:r w:rsidR="001229EA">
        <w:rPr>
          <w:rFonts w:ascii="Arial" w:hAnsi="Arial" w:cs="Arial"/>
          <w:sz w:val="24"/>
          <w:szCs w:val="24"/>
        </w:rPr>
        <w:t xml:space="preserve"> </w:t>
      </w:r>
      <w:r w:rsidR="00CA315F">
        <w:rPr>
          <w:rFonts w:ascii="Arial" w:hAnsi="Arial" w:cs="Arial"/>
          <w:sz w:val="24"/>
          <w:szCs w:val="24"/>
        </w:rPr>
        <w:t xml:space="preserve">pesos </w:t>
      </w:r>
      <w:r w:rsidR="001229EA">
        <w:rPr>
          <w:rFonts w:ascii="Arial" w:hAnsi="Arial" w:cs="Arial"/>
          <w:sz w:val="24"/>
          <w:szCs w:val="24"/>
        </w:rPr>
        <w:t xml:space="preserve">para la expedición de </w:t>
      </w:r>
      <w:r w:rsidR="009D4D92">
        <w:rPr>
          <w:rFonts w:ascii="Arial" w:hAnsi="Arial" w:cs="Arial"/>
          <w:sz w:val="24"/>
          <w:szCs w:val="24"/>
        </w:rPr>
        <w:t>la tarjeta de</w:t>
      </w:r>
      <w:r w:rsidR="001229EA">
        <w:rPr>
          <w:rFonts w:ascii="Arial" w:hAnsi="Arial" w:cs="Arial"/>
          <w:sz w:val="24"/>
          <w:szCs w:val="24"/>
        </w:rPr>
        <w:t xml:space="preserve"> </w:t>
      </w:r>
      <w:r w:rsidR="00CA315F">
        <w:rPr>
          <w:rFonts w:ascii="Arial" w:hAnsi="Arial" w:cs="Arial"/>
          <w:sz w:val="24"/>
          <w:szCs w:val="24"/>
        </w:rPr>
        <w:t>matrícula profesional</w:t>
      </w:r>
      <w:r w:rsidR="001229EA" w:rsidRPr="001229EA">
        <w:rPr>
          <w:rFonts w:ascii="Arial" w:hAnsi="Arial" w:cs="Arial"/>
          <w:sz w:val="24"/>
          <w:szCs w:val="24"/>
        </w:rPr>
        <w:t>.</w:t>
      </w:r>
    </w:p>
    <w:p w:rsidR="00894DF4" w:rsidRDefault="001421EB" w:rsidP="00BF3E75">
      <w:pPr>
        <w:spacing w:after="0" w:line="264" w:lineRule="auto"/>
        <w:jc w:val="both"/>
        <w:rPr>
          <w:rFonts w:ascii="Arial" w:hAnsi="Arial" w:cs="Arial"/>
          <w:sz w:val="24"/>
          <w:szCs w:val="24"/>
        </w:rPr>
      </w:pPr>
      <w:r>
        <w:rPr>
          <w:rFonts w:ascii="Arial" w:hAnsi="Arial" w:cs="Arial"/>
          <w:sz w:val="24"/>
          <w:szCs w:val="24"/>
        </w:rPr>
        <w:t xml:space="preserve"> </w:t>
      </w:r>
    </w:p>
    <w:p w:rsidR="005423BA" w:rsidRDefault="003D0339" w:rsidP="00BF3E75">
      <w:pPr>
        <w:spacing w:after="0" w:line="264" w:lineRule="auto"/>
        <w:jc w:val="both"/>
        <w:rPr>
          <w:rFonts w:ascii="Arial" w:hAnsi="Arial" w:cs="Arial"/>
          <w:sz w:val="24"/>
          <w:szCs w:val="24"/>
        </w:rPr>
      </w:pPr>
      <w:r>
        <w:rPr>
          <w:rFonts w:ascii="Arial" w:hAnsi="Arial" w:cs="Arial"/>
          <w:sz w:val="24"/>
          <w:szCs w:val="24"/>
        </w:rPr>
        <w:t>Conforme lo anterior, a</w:t>
      </w:r>
      <w:r w:rsidR="00894DF4" w:rsidRPr="00894DF4">
        <w:rPr>
          <w:rFonts w:ascii="Arial" w:hAnsi="Arial" w:cs="Arial"/>
          <w:sz w:val="24"/>
          <w:szCs w:val="24"/>
        </w:rPr>
        <w:t xml:space="preserve"> continuación se muestra un listado de las profesiones que requieren </w:t>
      </w:r>
      <w:r>
        <w:rPr>
          <w:rFonts w:ascii="Arial" w:hAnsi="Arial" w:cs="Arial"/>
          <w:sz w:val="24"/>
          <w:szCs w:val="24"/>
        </w:rPr>
        <w:t>para su ejercicio de</w:t>
      </w:r>
      <w:r w:rsidR="00894DF4" w:rsidRPr="00894DF4">
        <w:rPr>
          <w:rFonts w:ascii="Arial" w:hAnsi="Arial" w:cs="Arial"/>
          <w:sz w:val="24"/>
          <w:szCs w:val="24"/>
        </w:rPr>
        <w:t xml:space="preserve"> </w:t>
      </w:r>
      <w:r>
        <w:rPr>
          <w:rFonts w:ascii="Arial" w:hAnsi="Arial" w:cs="Arial"/>
          <w:sz w:val="24"/>
          <w:szCs w:val="24"/>
        </w:rPr>
        <w:t xml:space="preserve">la </w:t>
      </w:r>
      <w:r w:rsidR="00894DF4" w:rsidRPr="00894DF4">
        <w:rPr>
          <w:rFonts w:ascii="Arial" w:hAnsi="Arial" w:cs="Arial"/>
          <w:sz w:val="24"/>
          <w:szCs w:val="24"/>
        </w:rPr>
        <w:t xml:space="preserve">presentación de tarjeta o matrícula </w:t>
      </w:r>
      <w:r>
        <w:rPr>
          <w:rFonts w:ascii="Arial" w:hAnsi="Arial" w:cs="Arial"/>
          <w:sz w:val="24"/>
          <w:szCs w:val="24"/>
        </w:rPr>
        <w:t xml:space="preserve">profesional </w:t>
      </w:r>
      <w:r w:rsidR="00894DF4" w:rsidRPr="00894DF4">
        <w:rPr>
          <w:rFonts w:ascii="Arial" w:hAnsi="Arial" w:cs="Arial"/>
          <w:sz w:val="24"/>
          <w:szCs w:val="24"/>
        </w:rPr>
        <w:t xml:space="preserve">y la </w:t>
      </w:r>
      <w:r w:rsidRPr="00894DF4">
        <w:rPr>
          <w:rFonts w:ascii="Arial" w:hAnsi="Arial" w:cs="Arial"/>
          <w:sz w:val="24"/>
          <w:szCs w:val="24"/>
        </w:rPr>
        <w:t xml:space="preserve">Ley </w:t>
      </w:r>
      <w:r w:rsidR="00894DF4" w:rsidRPr="00894DF4">
        <w:rPr>
          <w:rFonts w:ascii="Arial" w:hAnsi="Arial" w:cs="Arial"/>
          <w:sz w:val="24"/>
          <w:szCs w:val="24"/>
        </w:rPr>
        <w:t>que las reglamenta, tomado de la página del Departamento Administrativo de la Función Pública</w:t>
      </w:r>
      <w:r>
        <w:rPr>
          <w:rFonts w:ascii="Arial" w:hAnsi="Arial" w:cs="Arial"/>
          <w:sz w:val="24"/>
          <w:szCs w:val="24"/>
        </w:rPr>
        <w:t xml:space="preserve">, aunado a ello, se incluirá una columna donde se discrimine el costo </w:t>
      </w:r>
      <w:r w:rsidR="00632895">
        <w:rPr>
          <w:rFonts w:ascii="Arial" w:hAnsi="Arial" w:cs="Arial"/>
          <w:sz w:val="24"/>
          <w:szCs w:val="24"/>
        </w:rPr>
        <w:t>actualizado para la</w:t>
      </w:r>
      <w:r>
        <w:rPr>
          <w:rFonts w:ascii="Arial" w:hAnsi="Arial" w:cs="Arial"/>
          <w:sz w:val="24"/>
          <w:szCs w:val="24"/>
        </w:rPr>
        <w:t xml:space="preserve"> expedición </w:t>
      </w:r>
      <w:r w:rsidR="00632895">
        <w:rPr>
          <w:rFonts w:ascii="Arial" w:hAnsi="Arial" w:cs="Arial"/>
          <w:sz w:val="24"/>
          <w:szCs w:val="24"/>
        </w:rPr>
        <w:t>del</w:t>
      </w:r>
      <w:r>
        <w:rPr>
          <w:rFonts w:ascii="Arial" w:hAnsi="Arial" w:cs="Arial"/>
          <w:sz w:val="24"/>
          <w:szCs w:val="24"/>
        </w:rPr>
        <w:t xml:space="preserve"> respectivo requisito de idoneidad</w:t>
      </w:r>
      <w:r w:rsidR="00894DF4" w:rsidRPr="00894DF4">
        <w:rPr>
          <w:rFonts w:ascii="Arial" w:hAnsi="Arial" w:cs="Arial"/>
          <w:sz w:val="24"/>
          <w:szCs w:val="24"/>
        </w:rPr>
        <w:t>:</w:t>
      </w:r>
    </w:p>
    <w:p w:rsidR="00726E73" w:rsidRDefault="00726E73" w:rsidP="00BF3E75">
      <w:pPr>
        <w:spacing w:after="0" w:line="264" w:lineRule="auto"/>
        <w:jc w:val="both"/>
        <w:rPr>
          <w:rFonts w:ascii="Arial" w:hAnsi="Arial" w:cs="Arial"/>
          <w:sz w:val="24"/>
          <w:szCs w:val="24"/>
        </w:rPr>
      </w:pPr>
    </w:p>
    <w:tbl>
      <w:tblPr>
        <w:tblW w:w="8674" w:type="dxa"/>
        <w:shd w:val="clear" w:color="auto" w:fill="FCFBF9"/>
        <w:tblCellMar>
          <w:left w:w="0" w:type="dxa"/>
          <w:right w:w="0" w:type="dxa"/>
        </w:tblCellMar>
        <w:tblLook w:val="04A0" w:firstRow="1" w:lastRow="0" w:firstColumn="1" w:lastColumn="0" w:noHBand="0" w:noVBand="1"/>
      </w:tblPr>
      <w:tblGrid>
        <w:gridCol w:w="3325"/>
        <w:gridCol w:w="1629"/>
        <w:gridCol w:w="2268"/>
        <w:gridCol w:w="1452"/>
      </w:tblGrid>
      <w:tr w:rsidR="005423BA" w:rsidRPr="00894DF4" w:rsidTr="00B24804">
        <w:tc>
          <w:tcPr>
            <w:tcW w:w="3325" w:type="dxa"/>
            <w:tcBorders>
              <w:top w:val="single" w:sz="6" w:space="0" w:color="E5E8ED"/>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b/>
                <w:color w:val="333E48"/>
                <w:spacing w:val="-6"/>
                <w:sz w:val="20"/>
                <w:szCs w:val="20"/>
                <w:lang w:eastAsia="es-CO"/>
              </w:rPr>
            </w:pPr>
            <w:r w:rsidRPr="00894DF4">
              <w:rPr>
                <w:rFonts w:ascii="Arial" w:eastAsia="Times New Roman" w:hAnsi="Arial" w:cs="Arial"/>
                <w:b/>
                <w:bCs/>
                <w:color w:val="333E48"/>
                <w:spacing w:val="-6"/>
                <w:sz w:val="20"/>
                <w:szCs w:val="20"/>
                <w:bdr w:val="none" w:sz="0" w:space="0" w:color="auto" w:frame="1"/>
                <w:lang w:eastAsia="es-CO"/>
              </w:rPr>
              <w:t>PROFESIÓN</w:t>
            </w:r>
          </w:p>
        </w:tc>
        <w:tc>
          <w:tcPr>
            <w:tcW w:w="1629" w:type="dxa"/>
            <w:tcBorders>
              <w:top w:val="single" w:sz="6" w:space="0" w:color="E5E8ED"/>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b/>
                <w:color w:val="333E48"/>
                <w:spacing w:val="-6"/>
                <w:sz w:val="20"/>
                <w:szCs w:val="20"/>
                <w:lang w:eastAsia="es-CO"/>
              </w:rPr>
            </w:pPr>
            <w:r w:rsidRPr="00894DF4">
              <w:rPr>
                <w:rFonts w:ascii="Arial" w:eastAsia="Times New Roman" w:hAnsi="Arial" w:cs="Arial"/>
                <w:b/>
                <w:bCs/>
                <w:color w:val="333E48"/>
                <w:spacing w:val="-6"/>
                <w:sz w:val="20"/>
                <w:szCs w:val="20"/>
                <w:bdr w:val="none" w:sz="0" w:space="0" w:color="auto" w:frame="1"/>
                <w:lang w:eastAsia="es-CO"/>
              </w:rPr>
              <w:t>DOCUMENTO NECESARIO</w:t>
            </w:r>
          </w:p>
        </w:tc>
        <w:tc>
          <w:tcPr>
            <w:tcW w:w="2268" w:type="dxa"/>
            <w:tcBorders>
              <w:top w:val="single" w:sz="6" w:space="0" w:color="E5E8ED"/>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b/>
                <w:color w:val="333E48"/>
                <w:spacing w:val="-6"/>
                <w:sz w:val="20"/>
                <w:szCs w:val="20"/>
                <w:lang w:eastAsia="es-CO"/>
              </w:rPr>
            </w:pPr>
            <w:r w:rsidRPr="00894DF4">
              <w:rPr>
                <w:rFonts w:ascii="Arial" w:eastAsia="Times New Roman" w:hAnsi="Arial" w:cs="Arial"/>
                <w:b/>
                <w:bCs/>
                <w:color w:val="333E48"/>
                <w:spacing w:val="-6"/>
                <w:sz w:val="20"/>
                <w:szCs w:val="20"/>
                <w:bdr w:val="none" w:sz="0" w:space="0" w:color="auto" w:frame="1"/>
                <w:lang w:eastAsia="es-CO"/>
              </w:rPr>
              <w:t>LEY QUE LA REGLAMENTA</w:t>
            </w:r>
          </w:p>
        </w:tc>
        <w:tc>
          <w:tcPr>
            <w:tcW w:w="1452" w:type="dxa"/>
            <w:tcBorders>
              <w:top w:val="single" w:sz="6" w:space="0" w:color="E5E8ED"/>
              <w:left w:val="nil"/>
              <w:bottom w:val="single" w:sz="6" w:space="0" w:color="E5E8ED"/>
              <w:right w:val="single" w:sz="6" w:space="0" w:color="E5E8ED"/>
            </w:tcBorders>
            <w:shd w:val="clear" w:color="auto" w:fill="FCFBF9"/>
          </w:tcPr>
          <w:p w:rsidR="005423BA" w:rsidRPr="00894DF4" w:rsidRDefault="00DC50C2" w:rsidP="00BF3E75">
            <w:pPr>
              <w:spacing w:after="0" w:line="264" w:lineRule="auto"/>
              <w:rPr>
                <w:rFonts w:ascii="Arial" w:eastAsia="Times New Roman" w:hAnsi="Arial" w:cs="Arial"/>
                <w:b/>
                <w:bCs/>
                <w:color w:val="333E48"/>
                <w:spacing w:val="-6"/>
                <w:sz w:val="20"/>
                <w:szCs w:val="20"/>
                <w:bdr w:val="none" w:sz="0" w:space="0" w:color="auto" w:frame="1"/>
                <w:lang w:eastAsia="es-CO"/>
              </w:rPr>
            </w:pPr>
            <w:r>
              <w:rPr>
                <w:rFonts w:ascii="Arial" w:eastAsia="Times New Roman" w:hAnsi="Arial" w:cs="Arial"/>
                <w:b/>
                <w:bCs/>
                <w:color w:val="333E48"/>
                <w:spacing w:val="-6"/>
                <w:sz w:val="20"/>
                <w:szCs w:val="20"/>
                <w:bdr w:val="none" w:sz="0" w:space="0" w:color="auto" w:frame="1"/>
                <w:lang w:eastAsia="es-CO"/>
              </w:rPr>
              <w:t>COSTO DE EXPEDICIÓ</w:t>
            </w:r>
            <w:r w:rsidR="003D0339">
              <w:rPr>
                <w:rFonts w:ascii="Arial" w:eastAsia="Times New Roman" w:hAnsi="Arial" w:cs="Arial"/>
                <w:b/>
                <w:bCs/>
                <w:color w:val="333E48"/>
                <w:spacing w:val="-6"/>
                <w:sz w:val="20"/>
                <w:szCs w:val="20"/>
                <w:bdr w:val="none" w:sz="0" w:space="0" w:color="auto" w:frame="1"/>
                <w:lang w:eastAsia="es-CO"/>
              </w:rPr>
              <w:t>N</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Administración de Empresas</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60 de 1981, Ley 20 de 1988 y Decreto 2718 de 1984</w:t>
            </w:r>
          </w:p>
        </w:tc>
        <w:tc>
          <w:tcPr>
            <w:tcW w:w="1452" w:type="dxa"/>
            <w:tcBorders>
              <w:top w:val="nil"/>
              <w:left w:val="nil"/>
              <w:bottom w:val="single" w:sz="6" w:space="0" w:color="E5E8ED"/>
              <w:right w:val="single" w:sz="6" w:space="0" w:color="E5E8ED"/>
            </w:tcBorders>
            <w:shd w:val="clear" w:color="auto" w:fill="FCFBF9"/>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32895" w:rsidRDefault="00632895" w:rsidP="00BF3E75">
            <w:pPr>
              <w:spacing w:after="0" w:line="264" w:lineRule="auto"/>
              <w:rPr>
                <w:rFonts w:ascii="Arial" w:eastAsia="Times New Roman" w:hAnsi="Arial" w:cs="Arial"/>
                <w:color w:val="333E48"/>
                <w:spacing w:val="-6"/>
                <w:sz w:val="20"/>
                <w:szCs w:val="20"/>
                <w:lang w:eastAsia="es-CO"/>
              </w:rPr>
            </w:pPr>
          </w:p>
          <w:p w:rsidR="00632895" w:rsidRPr="00894DF4" w:rsidRDefault="00632895" w:rsidP="00BF3E75">
            <w:pPr>
              <w:spacing w:after="0" w:line="264" w:lineRule="auto"/>
              <w:rPr>
                <w:rFonts w:ascii="Arial" w:eastAsia="Times New Roman" w:hAnsi="Arial" w:cs="Arial"/>
                <w:color w:val="333E48"/>
                <w:spacing w:val="-6"/>
                <w:sz w:val="20"/>
                <w:szCs w:val="20"/>
                <w:lang w:eastAsia="es-CO"/>
              </w:rPr>
            </w:pPr>
            <w:r w:rsidRPr="00632895">
              <w:rPr>
                <w:rFonts w:ascii="Arial" w:eastAsia="Times New Roman" w:hAnsi="Arial" w:cs="Arial"/>
                <w:color w:val="333E48"/>
                <w:spacing w:val="-6"/>
                <w:sz w:val="20"/>
                <w:szCs w:val="20"/>
                <w:lang w:eastAsia="es-CO"/>
              </w:rPr>
              <w:t>$281.000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Administración de empresas agropecuarias, Administración </w:t>
            </w:r>
            <w:r w:rsidRPr="00894DF4">
              <w:rPr>
                <w:rFonts w:ascii="Arial" w:eastAsia="Times New Roman" w:hAnsi="Arial" w:cs="Arial"/>
                <w:color w:val="333E48"/>
                <w:spacing w:val="-6"/>
                <w:sz w:val="20"/>
                <w:szCs w:val="20"/>
                <w:lang w:eastAsia="es-CO"/>
              </w:rPr>
              <w:lastRenderedPageBreak/>
              <w:t>agrícola o Administración agropecuaria.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lastRenderedPageBreak/>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632895"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398 de 1997</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10C98" w:rsidRDefault="00610C98" w:rsidP="00BF3E75">
            <w:pPr>
              <w:spacing w:after="0" w:line="264" w:lineRule="auto"/>
              <w:rPr>
                <w:rFonts w:ascii="Arial" w:eastAsia="Times New Roman" w:hAnsi="Arial" w:cs="Arial"/>
                <w:color w:val="333E48"/>
                <w:spacing w:val="-6"/>
                <w:sz w:val="20"/>
                <w:szCs w:val="20"/>
                <w:lang w:eastAsia="es-CO"/>
              </w:rPr>
            </w:pPr>
          </w:p>
          <w:p w:rsidR="00610C98" w:rsidRPr="00894DF4" w:rsidRDefault="00610C98" w:rsidP="00BF3E75">
            <w:pPr>
              <w:spacing w:after="0" w:line="264" w:lineRule="auto"/>
              <w:rPr>
                <w:rFonts w:ascii="Arial" w:eastAsia="Times New Roman" w:hAnsi="Arial" w:cs="Arial"/>
                <w:color w:val="333E48"/>
                <w:spacing w:val="-6"/>
                <w:sz w:val="20"/>
                <w:szCs w:val="20"/>
                <w:lang w:eastAsia="es-CO"/>
              </w:rPr>
            </w:pPr>
            <w:r w:rsidRPr="00632895">
              <w:rPr>
                <w:rFonts w:ascii="Arial" w:eastAsia="Times New Roman" w:hAnsi="Arial" w:cs="Arial"/>
                <w:color w:val="333E48"/>
                <w:spacing w:val="-6"/>
                <w:sz w:val="20"/>
                <w:szCs w:val="20"/>
                <w:lang w:eastAsia="es-CO"/>
              </w:rPr>
              <w:lastRenderedPageBreak/>
              <w:t>$281.000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lastRenderedPageBreak/>
              <w:t>Administración en desarrollo agroindustrial</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605 de 2000</w:t>
            </w:r>
          </w:p>
        </w:tc>
        <w:tc>
          <w:tcPr>
            <w:tcW w:w="1452" w:type="dxa"/>
            <w:tcBorders>
              <w:top w:val="nil"/>
              <w:left w:val="nil"/>
              <w:bottom w:val="single" w:sz="6" w:space="0" w:color="E5E8ED"/>
              <w:right w:val="single" w:sz="6" w:space="0" w:color="E5E8ED"/>
            </w:tcBorders>
            <w:shd w:val="clear" w:color="auto" w:fill="FCFBF9"/>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10C98" w:rsidRPr="00894DF4" w:rsidRDefault="00610C98" w:rsidP="00BF3E75">
            <w:pPr>
              <w:spacing w:after="0" w:line="264" w:lineRule="auto"/>
              <w:rPr>
                <w:rFonts w:ascii="Arial" w:eastAsia="Times New Roman" w:hAnsi="Arial" w:cs="Arial"/>
                <w:color w:val="333E48"/>
                <w:spacing w:val="-6"/>
                <w:sz w:val="20"/>
                <w:szCs w:val="20"/>
                <w:lang w:eastAsia="es-CO"/>
              </w:rPr>
            </w:pPr>
            <w:r w:rsidRPr="00632895">
              <w:rPr>
                <w:rFonts w:ascii="Arial" w:eastAsia="Times New Roman" w:hAnsi="Arial" w:cs="Arial"/>
                <w:color w:val="333E48"/>
                <w:spacing w:val="-6"/>
                <w:sz w:val="20"/>
                <w:szCs w:val="20"/>
                <w:lang w:eastAsia="es-CO"/>
              </w:rPr>
              <w:t>$281.000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Administración Pública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1006 de 2006 y Decreto 221 de 2006</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F42E28" w:rsidRDefault="00F42E28"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$438.901</w:t>
            </w:r>
          </w:p>
          <w:p w:rsidR="00632895" w:rsidRPr="00894DF4" w:rsidRDefault="00632895" w:rsidP="00BF3E75">
            <w:pPr>
              <w:spacing w:after="0" w:line="264" w:lineRule="auto"/>
              <w:rPr>
                <w:rFonts w:ascii="Arial" w:eastAsia="Times New Roman" w:hAnsi="Arial" w:cs="Arial"/>
                <w:color w:val="333E48"/>
                <w:spacing w:val="-6"/>
                <w:sz w:val="20"/>
                <w:szCs w:val="20"/>
                <w:lang w:eastAsia="es-CO"/>
              </w:rPr>
            </w:pP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Agronómicas y Forestales (Ingeniería Agronómica, Forestal, </w:t>
            </w:r>
            <w:r w:rsidR="00F42E28">
              <w:rPr>
                <w:rFonts w:ascii="Arial" w:eastAsia="Times New Roman" w:hAnsi="Arial" w:cs="Arial"/>
                <w:color w:val="333E48"/>
                <w:spacing w:val="-6"/>
                <w:sz w:val="20"/>
                <w:szCs w:val="20"/>
                <w:lang w:eastAsia="es-CO"/>
              </w:rPr>
              <w:t>y Agrícola) Agrología y Agronomía</w:t>
            </w:r>
            <w:r w:rsidR="00E83F5B">
              <w:rPr>
                <w:rFonts w:ascii="Arial" w:eastAsia="Times New Roman" w:hAnsi="Arial" w:cs="Arial"/>
                <w:color w:val="333E48"/>
                <w:spacing w:val="-6"/>
                <w:sz w:val="20"/>
                <w:szCs w:val="20"/>
                <w:lang w:eastAsia="es-CO"/>
              </w:rPr>
              <w:t>.</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 y 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842 de 2003</w:t>
            </w:r>
            <w:r w:rsidR="00E83F5B">
              <w:rPr>
                <w:rFonts w:ascii="Arial" w:eastAsia="Times New Roman" w:hAnsi="Arial" w:cs="Arial"/>
                <w:color w:val="333E48"/>
                <w:spacing w:val="-6"/>
                <w:sz w:val="20"/>
                <w:szCs w:val="20"/>
                <w:lang w:eastAsia="es-CO"/>
              </w:rPr>
              <w:t xml:space="preserve"> </w:t>
            </w:r>
          </w:p>
        </w:tc>
        <w:tc>
          <w:tcPr>
            <w:tcW w:w="1452" w:type="dxa"/>
            <w:tcBorders>
              <w:top w:val="nil"/>
              <w:left w:val="nil"/>
              <w:bottom w:val="single" w:sz="6" w:space="0" w:color="E5E8ED"/>
              <w:right w:val="single" w:sz="6" w:space="0" w:color="E5E8ED"/>
            </w:tcBorders>
            <w:shd w:val="clear" w:color="auto" w:fill="FCFBF9"/>
          </w:tcPr>
          <w:p w:rsidR="00610C98" w:rsidRDefault="00610C98" w:rsidP="00BF3E75">
            <w:pPr>
              <w:spacing w:after="0" w:line="264" w:lineRule="auto"/>
              <w:rPr>
                <w:rFonts w:ascii="Arial" w:eastAsia="Times New Roman" w:hAnsi="Arial" w:cs="Arial"/>
                <w:color w:val="333E48"/>
                <w:spacing w:val="-6"/>
                <w:sz w:val="20"/>
                <w:szCs w:val="20"/>
                <w:lang w:eastAsia="es-CO"/>
              </w:rPr>
            </w:pPr>
          </w:p>
          <w:p w:rsidR="00F42E28" w:rsidRDefault="00F42E28" w:rsidP="00BF3E75">
            <w:pPr>
              <w:spacing w:after="0" w:line="264" w:lineRule="auto"/>
              <w:rPr>
                <w:rFonts w:ascii="Arial" w:eastAsia="Times New Roman" w:hAnsi="Arial" w:cs="Arial"/>
                <w:color w:val="333E48"/>
                <w:spacing w:val="-6"/>
                <w:sz w:val="20"/>
                <w:szCs w:val="20"/>
                <w:lang w:eastAsia="es-CO"/>
              </w:rPr>
            </w:pPr>
          </w:p>
          <w:p w:rsidR="00610C98" w:rsidRPr="00894DF4" w:rsidRDefault="00F42E28"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$ 432.000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F42E28"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Arquitectura </w:t>
            </w:r>
            <w:r w:rsidR="005423BA" w:rsidRPr="00894DF4">
              <w:rPr>
                <w:rFonts w:ascii="Arial" w:eastAsia="Times New Roman" w:hAnsi="Arial" w:cs="Arial"/>
                <w:color w:val="333E48"/>
                <w:spacing w:val="-6"/>
                <w:sz w:val="20"/>
                <w:szCs w:val="20"/>
                <w:lang w:eastAsia="es-CO"/>
              </w:rPr>
              <w:t>y Profesiones auxiliares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610C98"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Matrícula de t</w:t>
            </w:r>
            <w:r w:rsidR="005423BA" w:rsidRPr="00894DF4">
              <w:rPr>
                <w:rFonts w:ascii="Arial" w:eastAsia="Times New Roman" w:hAnsi="Arial" w:cs="Arial"/>
                <w:color w:val="333E48"/>
                <w:spacing w:val="-6"/>
                <w:sz w:val="20"/>
                <w:szCs w:val="20"/>
                <w:lang w:eastAsia="es-CO"/>
              </w:rPr>
              <w: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F42E28"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Ley 435 de 1998 y </w:t>
            </w:r>
            <w:r w:rsidRPr="00F42E28">
              <w:rPr>
                <w:rFonts w:ascii="Arial" w:eastAsia="Times New Roman" w:hAnsi="Arial" w:cs="Arial"/>
                <w:color w:val="333E48"/>
                <w:spacing w:val="-6"/>
                <w:sz w:val="20"/>
                <w:szCs w:val="20"/>
                <w:lang w:eastAsia="es-CO"/>
              </w:rPr>
              <w:t>Decreto 932 de 1998</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10C98" w:rsidRPr="00894DF4" w:rsidRDefault="00610C98" w:rsidP="00BF3E75">
            <w:pPr>
              <w:spacing w:after="0" w:line="264" w:lineRule="auto"/>
              <w:rPr>
                <w:rFonts w:ascii="Arial" w:eastAsia="Times New Roman" w:hAnsi="Arial" w:cs="Arial"/>
                <w:color w:val="333E48"/>
                <w:spacing w:val="-6"/>
                <w:sz w:val="20"/>
                <w:szCs w:val="20"/>
                <w:lang w:eastAsia="es-CO"/>
              </w:rPr>
            </w:pPr>
            <w:r w:rsidRPr="00610C98">
              <w:rPr>
                <w:rFonts w:ascii="Arial" w:eastAsia="Times New Roman" w:hAnsi="Arial" w:cs="Arial"/>
                <w:color w:val="333E48"/>
                <w:spacing w:val="-6"/>
                <w:sz w:val="20"/>
                <w:szCs w:val="20"/>
                <w:lang w:eastAsia="es-CO"/>
              </w:rPr>
              <w:t>$877.803</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Bacteriología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841 de 2003</w:t>
            </w:r>
          </w:p>
        </w:tc>
        <w:tc>
          <w:tcPr>
            <w:tcW w:w="1452" w:type="dxa"/>
            <w:tcBorders>
              <w:top w:val="nil"/>
              <w:left w:val="nil"/>
              <w:bottom w:val="single" w:sz="6" w:space="0" w:color="E5E8ED"/>
              <w:right w:val="single" w:sz="6" w:space="0" w:color="E5E8ED"/>
            </w:tcBorders>
            <w:shd w:val="clear" w:color="auto" w:fill="FCFBF9"/>
          </w:tcPr>
          <w:p w:rsidR="00F42E28" w:rsidRDefault="00F42E28" w:rsidP="00BF3E75">
            <w:pPr>
              <w:spacing w:after="0" w:line="264" w:lineRule="auto"/>
              <w:rPr>
                <w:rFonts w:ascii="Arial" w:eastAsia="Times New Roman" w:hAnsi="Arial" w:cs="Arial"/>
                <w:color w:val="333E48"/>
                <w:spacing w:val="-6"/>
                <w:sz w:val="20"/>
                <w:szCs w:val="20"/>
                <w:lang w:eastAsia="es-CO"/>
              </w:rPr>
            </w:pPr>
          </w:p>
          <w:p w:rsidR="005423BA" w:rsidRPr="00894DF4" w:rsidRDefault="00F42E28"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Bibliotecología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11 de 1979, Decreto 672 de 1981 y Decreto Reglamentario 865 de 1988</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32895" w:rsidRDefault="00632895" w:rsidP="00BF3E75">
            <w:pPr>
              <w:spacing w:after="0" w:line="264" w:lineRule="auto"/>
              <w:rPr>
                <w:rFonts w:ascii="Arial" w:eastAsia="Times New Roman" w:hAnsi="Arial" w:cs="Arial"/>
                <w:color w:val="333E48"/>
                <w:spacing w:val="-6"/>
                <w:sz w:val="20"/>
                <w:szCs w:val="20"/>
                <w:lang w:eastAsia="es-CO"/>
              </w:rPr>
            </w:pPr>
          </w:p>
          <w:p w:rsidR="00632895" w:rsidRPr="00894DF4" w:rsidRDefault="00F42E28"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$ 532.000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Biología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22 de 1984 y Decreto 2531 de 1986</w:t>
            </w:r>
          </w:p>
        </w:tc>
        <w:tc>
          <w:tcPr>
            <w:tcW w:w="1452" w:type="dxa"/>
            <w:tcBorders>
              <w:top w:val="nil"/>
              <w:left w:val="nil"/>
              <w:bottom w:val="single" w:sz="6" w:space="0" w:color="E5E8ED"/>
              <w:right w:val="single" w:sz="6" w:space="0" w:color="E5E8ED"/>
            </w:tcBorders>
            <w:shd w:val="clear" w:color="auto" w:fill="FCFBF9"/>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32895" w:rsidRPr="00894DF4" w:rsidRDefault="00632895" w:rsidP="00BF3E75">
            <w:pPr>
              <w:spacing w:after="0" w:line="264" w:lineRule="auto"/>
              <w:rPr>
                <w:rFonts w:ascii="Arial" w:eastAsia="Times New Roman" w:hAnsi="Arial" w:cs="Arial"/>
                <w:color w:val="333E48"/>
                <w:spacing w:val="-6"/>
                <w:sz w:val="20"/>
                <w:szCs w:val="20"/>
                <w:lang w:eastAsia="es-CO"/>
              </w:rPr>
            </w:pPr>
            <w:r w:rsidRPr="00632895">
              <w:rPr>
                <w:rFonts w:ascii="Arial" w:eastAsia="Times New Roman" w:hAnsi="Arial" w:cs="Arial"/>
                <w:color w:val="333E48"/>
                <w:spacing w:val="-6"/>
                <w:sz w:val="20"/>
                <w:szCs w:val="20"/>
                <w:lang w:eastAsia="es-CO"/>
              </w:rPr>
              <w:t>$658.352</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726E73"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Contaduría Pública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43 de 1990 (se adiciona la Ley 145 de 1960) y Decreto 1510 de 1998</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32895" w:rsidRDefault="00632895" w:rsidP="00BF3E75">
            <w:pPr>
              <w:spacing w:after="0" w:line="264" w:lineRule="auto"/>
              <w:rPr>
                <w:rFonts w:ascii="Arial" w:eastAsia="Times New Roman" w:hAnsi="Arial" w:cs="Arial"/>
                <w:color w:val="333E48"/>
                <w:spacing w:val="-6"/>
                <w:sz w:val="20"/>
                <w:szCs w:val="20"/>
                <w:lang w:eastAsia="es-CO"/>
              </w:rPr>
            </w:pPr>
          </w:p>
          <w:p w:rsidR="00632895" w:rsidRPr="00894DF4" w:rsidRDefault="00632895"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$334.000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Derecho</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726E73"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Decreto 196 de 1971,</w:t>
            </w:r>
            <w:r w:rsidR="005423BA" w:rsidRPr="00894DF4">
              <w:rPr>
                <w:rFonts w:ascii="Arial" w:eastAsia="Times New Roman" w:hAnsi="Arial" w:cs="Arial"/>
                <w:color w:val="333E48"/>
                <w:spacing w:val="-6"/>
                <w:sz w:val="20"/>
                <w:szCs w:val="20"/>
                <w:lang w:eastAsia="es-CO"/>
              </w:rPr>
              <w:t xml:space="preserve"> Ley 583 de 2000</w:t>
            </w:r>
            <w:r>
              <w:rPr>
                <w:rFonts w:ascii="Arial" w:eastAsia="Times New Roman" w:hAnsi="Arial" w:cs="Arial"/>
                <w:color w:val="333E48"/>
                <w:spacing w:val="-6"/>
                <w:sz w:val="20"/>
                <w:szCs w:val="20"/>
                <w:lang w:eastAsia="es-CO"/>
              </w:rPr>
              <w:t xml:space="preserve"> y L</w:t>
            </w:r>
            <w:r w:rsidRPr="00726E73">
              <w:rPr>
                <w:rFonts w:ascii="Arial" w:eastAsia="Times New Roman" w:hAnsi="Arial" w:cs="Arial"/>
                <w:color w:val="333E48"/>
                <w:spacing w:val="-6"/>
                <w:sz w:val="20"/>
                <w:szCs w:val="20"/>
                <w:lang w:eastAsia="es-CO"/>
              </w:rPr>
              <w:t>ey 1123 de 2007</w:t>
            </w:r>
          </w:p>
        </w:tc>
        <w:tc>
          <w:tcPr>
            <w:tcW w:w="1452" w:type="dxa"/>
            <w:tcBorders>
              <w:top w:val="nil"/>
              <w:left w:val="nil"/>
              <w:bottom w:val="single" w:sz="6" w:space="0" w:color="E5E8ED"/>
              <w:right w:val="single" w:sz="6" w:space="0" w:color="E5E8ED"/>
            </w:tcBorders>
            <w:shd w:val="clear" w:color="auto" w:fill="FCFBF9"/>
          </w:tcPr>
          <w:p w:rsidR="005423BA" w:rsidRDefault="005423BA" w:rsidP="00BF3E75">
            <w:pPr>
              <w:spacing w:after="0" w:line="264" w:lineRule="auto"/>
              <w:rPr>
                <w:rFonts w:ascii="Arial" w:eastAsia="Times New Roman" w:hAnsi="Arial" w:cs="Arial"/>
                <w:color w:val="333E48"/>
                <w:spacing w:val="-6"/>
                <w:sz w:val="20"/>
                <w:szCs w:val="20"/>
                <w:lang w:eastAsia="es-CO"/>
              </w:rPr>
            </w:pPr>
          </w:p>
          <w:p w:rsidR="00632895" w:rsidRPr="00894DF4" w:rsidRDefault="0087566D"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w:t>
            </w:r>
            <w:r w:rsidR="00B06D98">
              <w:rPr>
                <w:rFonts w:ascii="Arial" w:eastAsia="Times New Roman" w:hAnsi="Arial" w:cs="Arial"/>
                <w:color w:val="333E48"/>
                <w:spacing w:val="-6"/>
                <w:sz w:val="20"/>
                <w:szCs w:val="20"/>
                <w:lang w:eastAsia="es-CO"/>
              </w:rPr>
              <w:t xml:space="preserve"> </w:t>
            </w:r>
            <w:r>
              <w:rPr>
                <w:rFonts w:ascii="Arial" w:eastAsia="Times New Roman" w:hAnsi="Arial" w:cs="Arial"/>
                <w:color w:val="333E48"/>
                <w:spacing w:val="-6"/>
                <w:sz w:val="20"/>
                <w:szCs w:val="20"/>
                <w:lang w:eastAsia="es-CO"/>
              </w:rPr>
              <w:t>50.000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Diseño Industrial</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157 de 1994 y Decreto 264 de 1995</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080802" w:rsidRPr="00894DF4" w:rsidRDefault="00080802" w:rsidP="00BF3E75">
            <w:pPr>
              <w:spacing w:after="0" w:line="264" w:lineRule="auto"/>
              <w:rPr>
                <w:rFonts w:ascii="Arial" w:eastAsia="Times New Roman" w:hAnsi="Arial" w:cs="Arial"/>
                <w:color w:val="333E48"/>
                <w:spacing w:val="-6"/>
                <w:sz w:val="20"/>
                <w:szCs w:val="20"/>
                <w:lang w:eastAsia="es-CO"/>
              </w:rPr>
            </w:pPr>
            <w:r w:rsidRPr="00080802">
              <w:rPr>
                <w:rFonts w:ascii="Arial" w:eastAsia="Times New Roman" w:hAnsi="Arial" w:cs="Arial"/>
                <w:color w:val="333E48"/>
                <w:spacing w:val="-6"/>
                <w:sz w:val="20"/>
                <w:szCs w:val="20"/>
                <w:lang w:eastAsia="es-CO"/>
              </w:rPr>
              <w:t>$438.901</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Ecología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1284 de 2009 y Decreto 3861 de 2005</w:t>
            </w:r>
          </w:p>
        </w:tc>
        <w:tc>
          <w:tcPr>
            <w:tcW w:w="1452" w:type="dxa"/>
            <w:tcBorders>
              <w:top w:val="nil"/>
              <w:left w:val="nil"/>
              <w:bottom w:val="single" w:sz="6" w:space="0" w:color="E5E8ED"/>
              <w:right w:val="single" w:sz="6" w:space="0" w:color="E5E8ED"/>
            </w:tcBorders>
            <w:shd w:val="clear" w:color="auto" w:fill="FCFBF9"/>
          </w:tcPr>
          <w:p w:rsidR="00080802" w:rsidRDefault="00080802" w:rsidP="00BF3E75">
            <w:pPr>
              <w:spacing w:after="0" w:line="264" w:lineRule="auto"/>
              <w:rPr>
                <w:rFonts w:ascii="Arial" w:eastAsia="Times New Roman" w:hAnsi="Arial" w:cs="Arial"/>
                <w:color w:val="333E48"/>
                <w:spacing w:val="-6"/>
                <w:sz w:val="20"/>
                <w:szCs w:val="20"/>
                <w:lang w:eastAsia="es-CO"/>
              </w:rPr>
            </w:pPr>
          </w:p>
          <w:p w:rsidR="00080802" w:rsidRPr="00894DF4" w:rsidRDefault="00080802" w:rsidP="00BF3E75">
            <w:pPr>
              <w:spacing w:after="0" w:line="264" w:lineRule="auto"/>
              <w:rPr>
                <w:rFonts w:ascii="Arial" w:eastAsia="Times New Roman" w:hAnsi="Arial" w:cs="Arial"/>
                <w:color w:val="333E48"/>
                <w:spacing w:val="-6"/>
                <w:sz w:val="20"/>
                <w:szCs w:val="20"/>
                <w:lang w:eastAsia="es-CO"/>
              </w:rPr>
            </w:pPr>
            <w:r w:rsidRPr="00080802">
              <w:rPr>
                <w:rFonts w:ascii="Arial" w:eastAsia="Times New Roman" w:hAnsi="Arial" w:cs="Arial"/>
                <w:color w:val="333E48"/>
                <w:spacing w:val="-6"/>
                <w:sz w:val="20"/>
                <w:szCs w:val="20"/>
                <w:lang w:eastAsia="es-CO"/>
              </w:rPr>
              <w:t>$445.000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lastRenderedPageBreak/>
              <w:t>Economía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37 de 1990 (modifica la Ley 41 de 1969) y Decreto 2928 de 1980</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0141BB" w:rsidRPr="00894DF4" w:rsidRDefault="000141BB"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$272.000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Enfermería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266 de 1996 y Decreto 825 de 2003</w:t>
            </w:r>
          </w:p>
        </w:tc>
        <w:tc>
          <w:tcPr>
            <w:tcW w:w="1452" w:type="dxa"/>
            <w:tcBorders>
              <w:top w:val="nil"/>
              <w:left w:val="nil"/>
              <w:bottom w:val="single" w:sz="6" w:space="0" w:color="E5E8ED"/>
              <w:right w:val="single" w:sz="6" w:space="0" w:color="E5E8ED"/>
            </w:tcBorders>
            <w:shd w:val="clear" w:color="auto" w:fill="FCFBF9"/>
          </w:tcPr>
          <w:p w:rsidR="000141BB" w:rsidRDefault="000141BB" w:rsidP="00BF3E75">
            <w:pPr>
              <w:spacing w:after="0" w:line="264" w:lineRule="auto"/>
              <w:rPr>
                <w:rFonts w:ascii="Arial" w:eastAsia="Times New Roman" w:hAnsi="Arial" w:cs="Arial"/>
                <w:color w:val="333E48"/>
                <w:spacing w:val="-6"/>
                <w:sz w:val="20"/>
                <w:szCs w:val="20"/>
                <w:lang w:eastAsia="es-CO"/>
              </w:rPr>
            </w:pPr>
          </w:p>
          <w:p w:rsidR="005423BA" w:rsidRPr="00894DF4" w:rsidRDefault="000141BB" w:rsidP="00BF3E75">
            <w:pPr>
              <w:spacing w:after="0" w:line="264" w:lineRule="auto"/>
              <w:rPr>
                <w:rFonts w:ascii="Arial" w:eastAsia="Times New Roman" w:hAnsi="Arial" w:cs="Arial"/>
                <w:color w:val="333E48"/>
                <w:spacing w:val="-6"/>
                <w:sz w:val="20"/>
                <w:szCs w:val="20"/>
                <w:lang w:eastAsia="es-CO"/>
              </w:rPr>
            </w:pPr>
            <w:r w:rsidRPr="000141BB">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Fisioterapia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528 de 1999</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0141BB" w:rsidRPr="00894DF4" w:rsidRDefault="000141BB" w:rsidP="00BF3E75">
            <w:pPr>
              <w:spacing w:after="0" w:line="264" w:lineRule="auto"/>
              <w:rPr>
                <w:rFonts w:ascii="Arial" w:eastAsia="Times New Roman" w:hAnsi="Arial" w:cs="Arial"/>
                <w:color w:val="333E48"/>
                <w:spacing w:val="-6"/>
                <w:sz w:val="20"/>
                <w:szCs w:val="20"/>
                <w:lang w:eastAsia="es-CO"/>
              </w:rPr>
            </w:pPr>
            <w:r w:rsidRPr="000141BB">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Fonoaudiología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376 de 1997</w:t>
            </w:r>
          </w:p>
        </w:tc>
        <w:tc>
          <w:tcPr>
            <w:tcW w:w="1452" w:type="dxa"/>
            <w:tcBorders>
              <w:top w:val="nil"/>
              <w:left w:val="nil"/>
              <w:bottom w:val="single" w:sz="6" w:space="0" w:color="E5E8ED"/>
              <w:right w:val="single" w:sz="6" w:space="0" w:color="E5E8ED"/>
            </w:tcBorders>
            <w:shd w:val="clear" w:color="auto" w:fill="FCFBF9"/>
          </w:tcPr>
          <w:p w:rsidR="005423BA" w:rsidRDefault="005423BA" w:rsidP="00BF3E75">
            <w:pPr>
              <w:spacing w:after="0" w:line="264" w:lineRule="auto"/>
              <w:rPr>
                <w:rFonts w:ascii="Arial" w:eastAsia="Times New Roman" w:hAnsi="Arial" w:cs="Arial"/>
                <w:color w:val="333E48"/>
                <w:spacing w:val="-6"/>
                <w:sz w:val="20"/>
                <w:szCs w:val="20"/>
                <w:lang w:eastAsia="es-CO"/>
              </w:rPr>
            </w:pPr>
          </w:p>
          <w:p w:rsidR="000141BB" w:rsidRPr="00894DF4" w:rsidRDefault="000141BB" w:rsidP="00BF3E75">
            <w:pPr>
              <w:spacing w:after="0" w:line="264" w:lineRule="auto"/>
              <w:rPr>
                <w:rFonts w:ascii="Arial" w:eastAsia="Times New Roman" w:hAnsi="Arial" w:cs="Arial"/>
                <w:color w:val="333E48"/>
                <w:spacing w:val="-6"/>
                <w:sz w:val="20"/>
                <w:szCs w:val="20"/>
                <w:lang w:eastAsia="es-CO"/>
              </w:rPr>
            </w:pPr>
            <w:r w:rsidRPr="000141BB">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Geografía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78 de 1993 y Decreto Número 1801 de 1995</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0E2F19" w:rsidRPr="00894DF4" w:rsidRDefault="000E2F19"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$295.000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Geología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9 de 1974 y Decreto 743 de 1976</w:t>
            </w:r>
            <w:r w:rsidR="000E2F19">
              <w:rPr>
                <w:rFonts w:ascii="Arial" w:eastAsia="Times New Roman" w:hAnsi="Arial" w:cs="Arial"/>
                <w:color w:val="333E48"/>
                <w:spacing w:val="-6"/>
                <w:sz w:val="20"/>
                <w:szCs w:val="20"/>
                <w:lang w:eastAsia="es-CO"/>
              </w:rPr>
              <w:t xml:space="preserve">, </w:t>
            </w:r>
          </w:p>
        </w:tc>
        <w:tc>
          <w:tcPr>
            <w:tcW w:w="1452" w:type="dxa"/>
            <w:tcBorders>
              <w:top w:val="nil"/>
              <w:left w:val="nil"/>
              <w:bottom w:val="single" w:sz="6" w:space="0" w:color="E5E8ED"/>
              <w:right w:val="single" w:sz="6" w:space="0" w:color="E5E8ED"/>
            </w:tcBorders>
            <w:shd w:val="clear" w:color="auto" w:fill="FCFBF9"/>
          </w:tcPr>
          <w:p w:rsidR="00614873" w:rsidRDefault="00614873" w:rsidP="00BF3E75">
            <w:pPr>
              <w:spacing w:after="0" w:line="264" w:lineRule="auto"/>
              <w:rPr>
                <w:rFonts w:ascii="Arial" w:eastAsia="Times New Roman" w:hAnsi="Arial" w:cs="Arial"/>
                <w:color w:val="333E48"/>
                <w:spacing w:val="-6"/>
                <w:sz w:val="20"/>
                <w:szCs w:val="20"/>
                <w:lang w:eastAsia="es-CO"/>
              </w:rPr>
            </w:pPr>
          </w:p>
          <w:p w:rsidR="000E2F19" w:rsidRPr="00894DF4" w:rsidRDefault="000E2F19" w:rsidP="00BF3E75">
            <w:pPr>
              <w:spacing w:after="0" w:line="264" w:lineRule="auto"/>
              <w:rPr>
                <w:rFonts w:ascii="Arial" w:eastAsia="Times New Roman" w:hAnsi="Arial" w:cs="Arial"/>
                <w:color w:val="333E48"/>
                <w:spacing w:val="-6"/>
                <w:sz w:val="20"/>
                <w:szCs w:val="20"/>
                <w:lang w:eastAsia="es-CO"/>
              </w:rPr>
            </w:pPr>
            <w:r w:rsidRPr="000E2F19">
              <w:rPr>
                <w:rFonts w:ascii="Arial" w:eastAsia="Times New Roman" w:hAnsi="Arial" w:cs="Arial"/>
                <w:color w:val="333E48"/>
                <w:spacing w:val="-6"/>
                <w:sz w:val="20"/>
                <w:szCs w:val="20"/>
                <w:lang w:eastAsia="es-CO"/>
              </w:rPr>
              <w:t>$ 746.132</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Guía de turismo</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Tarjeta </w:t>
            </w:r>
            <w:r w:rsidR="00D71686">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0E2F19"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Ley 300 de 1996 (Art. 94), </w:t>
            </w:r>
            <w:r w:rsidR="005423BA" w:rsidRPr="00894DF4">
              <w:rPr>
                <w:rFonts w:ascii="Arial" w:eastAsia="Times New Roman" w:hAnsi="Arial" w:cs="Arial"/>
                <w:color w:val="333E48"/>
                <w:spacing w:val="-6"/>
                <w:sz w:val="20"/>
                <w:szCs w:val="20"/>
                <w:lang w:eastAsia="es-CO"/>
              </w:rPr>
              <w:t>Decreto Número 503 de 1997</w:t>
            </w:r>
            <w:r>
              <w:rPr>
                <w:rFonts w:ascii="Arial" w:eastAsia="Times New Roman" w:hAnsi="Arial" w:cs="Arial"/>
                <w:color w:val="333E48"/>
                <w:spacing w:val="-6"/>
                <w:sz w:val="20"/>
                <w:szCs w:val="20"/>
                <w:lang w:eastAsia="es-CO"/>
              </w:rPr>
              <w:t xml:space="preserve"> y Ley 1558 d</w:t>
            </w:r>
            <w:r w:rsidRPr="000E2F19">
              <w:rPr>
                <w:rFonts w:ascii="Arial" w:eastAsia="Times New Roman" w:hAnsi="Arial" w:cs="Arial"/>
                <w:color w:val="333E48"/>
                <w:spacing w:val="-6"/>
                <w:sz w:val="20"/>
                <w:szCs w:val="20"/>
                <w:lang w:eastAsia="es-CO"/>
              </w:rPr>
              <w:t>e 2012</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E83F5B" w:rsidRDefault="00E83F5B" w:rsidP="00BF3E75">
            <w:pPr>
              <w:spacing w:after="0" w:line="264" w:lineRule="auto"/>
              <w:rPr>
                <w:rFonts w:ascii="Arial" w:eastAsia="Times New Roman" w:hAnsi="Arial" w:cs="Arial"/>
                <w:color w:val="333E48"/>
                <w:spacing w:val="-6"/>
                <w:sz w:val="20"/>
                <w:szCs w:val="20"/>
                <w:lang w:eastAsia="es-CO"/>
              </w:rPr>
            </w:pPr>
          </w:p>
          <w:p w:rsidR="00E83F5B" w:rsidRPr="00894DF4" w:rsidRDefault="00E83F5B"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Sin Costo</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E83F5B"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Ingeniería y de sus profesiones afines </w:t>
            </w:r>
            <w:r w:rsidR="00E83F5B">
              <w:rPr>
                <w:rFonts w:ascii="Arial" w:eastAsia="Times New Roman" w:hAnsi="Arial" w:cs="Arial"/>
                <w:color w:val="333E48"/>
                <w:spacing w:val="-6"/>
                <w:sz w:val="20"/>
                <w:szCs w:val="20"/>
                <w:lang w:eastAsia="es-CO"/>
              </w:rPr>
              <w:t xml:space="preserve">y </w:t>
            </w:r>
            <w:r w:rsidRPr="00894DF4">
              <w:rPr>
                <w:rFonts w:ascii="Arial" w:eastAsia="Times New Roman" w:hAnsi="Arial" w:cs="Arial"/>
                <w:color w:val="333E48"/>
                <w:spacing w:val="-6"/>
                <w:sz w:val="20"/>
                <w:szCs w:val="20"/>
                <w:lang w:eastAsia="es-CO"/>
              </w:rPr>
              <w:t>auxiliares (Ingeniería Forestal, Agronómica y Agrícola)</w:t>
            </w:r>
            <w:r w:rsidR="00E83F5B">
              <w:rPr>
                <w:rFonts w:ascii="Arial" w:eastAsia="Times New Roman" w:hAnsi="Arial" w:cs="Arial"/>
                <w:color w:val="333E48"/>
                <w:spacing w:val="-6"/>
                <w:sz w:val="20"/>
                <w:szCs w:val="20"/>
                <w:lang w:eastAsia="es-CO"/>
              </w:rPr>
              <w:t xml:space="preserve"> </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842 de 2003</w:t>
            </w:r>
            <w:r w:rsidR="00E83F5B">
              <w:rPr>
                <w:rFonts w:ascii="Arial" w:eastAsia="Times New Roman" w:hAnsi="Arial" w:cs="Arial"/>
                <w:color w:val="333E48"/>
                <w:spacing w:val="-6"/>
                <w:sz w:val="20"/>
                <w:szCs w:val="20"/>
                <w:lang w:eastAsia="es-CO"/>
              </w:rPr>
              <w:t xml:space="preserve"> </w:t>
            </w:r>
          </w:p>
        </w:tc>
        <w:tc>
          <w:tcPr>
            <w:tcW w:w="1452" w:type="dxa"/>
            <w:tcBorders>
              <w:top w:val="nil"/>
              <w:left w:val="nil"/>
              <w:bottom w:val="single" w:sz="6" w:space="0" w:color="E5E8ED"/>
              <w:right w:val="single" w:sz="6" w:space="0" w:color="E5E8ED"/>
            </w:tcBorders>
            <w:shd w:val="clear" w:color="auto" w:fill="FCFBF9"/>
          </w:tcPr>
          <w:p w:rsidR="00E83F5B" w:rsidRDefault="00E83F5B" w:rsidP="00BF3E75">
            <w:pPr>
              <w:spacing w:after="0" w:line="264" w:lineRule="auto"/>
              <w:rPr>
                <w:rFonts w:ascii="Arial" w:eastAsia="Times New Roman" w:hAnsi="Arial" w:cs="Arial"/>
                <w:color w:val="333E48"/>
                <w:spacing w:val="-6"/>
                <w:sz w:val="20"/>
                <w:szCs w:val="20"/>
                <w:lang w:eastAsia="es-CO"/>
              </w:rPr>
            </w:pPr>
          </w:p>
          <w:p w:rsidR="00E83F5B" w:rsidRDefault="00E83F5B" w:rsidP="00BF3E75">
            <w:pPr>
              <w:spacing w:after="0" w:line="264" w:lineRule="auto"/>
              <w:rPr>
                <w:rFonts w:ascii="Arial" w:eastAsia="Times New Roman" w:hAnsi="Arial" w:cs="Arial"/>
                <w:color w:val="333E48"/>
                <w:spacing w:val="-6"/>
                <w:sz w:val="20"/>
                <w:szCs w:val="20"/>
                <w:lang w:eastAsia="es-CO"/>
              </w:rPr>
            </w:pPr>
          </w:p>
          <w:p w:rsidR="005423BA" w:rsidRPr="00894DF4" w:rsidRDefault="00E83F5B"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$ 432.000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de Petróleos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20 de 1984</w:t>
            </w:r>
          </w:p>
        </w:tc>
        <w:tc>
          <w:tcPr>
            <w:tcW w:w="1452" w:type="dxa"/>
            <w:tcBorders>
              <w:top w:val="nil"/>
              <w:left w:val="nil"/>
              <w:bottom w:val="single" w:sz="6" w:space="0" w:color="E5E8ED"/>
              <w:right w:val="single" w:sz="6" w:space="0" w:color="E5E8ED"/>
            </w:tcBorders>
            <w:shd w:val="clear" w:color="auto" w:fill="FFFFFF"/>
          </w:tcPr>
          <w:p w:rsidR="00E83F5B" w:rsidRDefault="00E83F5B" w:rsidP="00BF3E75">
            <w:pPr>
              <w:spacing w:after="0" w:line="264" w:lineRule="auto"/>
              <w:rPr>
                <w:rFonts w:ascii="Arial" w:eastAsia="Times New Roman" w:hAnsi="Arial" w:cs="Arial"/>
                <w:color w:val="333E48"/>
                <w:spacing w:val="-6"/>
                <w:sz w:val="20"/>
                <w:szCs w:val="20"/>
                <w:lang w:eastAsia="es-CO"/>
              </w:rPr>
            </w:pPr>
          </w:p>
          <w:p w:rsidR="005423BA" w:rsidRPr="00894DF4" w:rsidRDefault="00993454" w:rsidP="00BF3E75">
            <w:pPr>
              <w:spacing w:after="0" w:line="264" w:lineRule="auto"/>
              <w:rPr>
                <w:rFonts w:ascii="Arial" w:eastAsia="Times New Roman" w:hAnsi="Arial" w:cs="Arial"/>
                <w:color w:val="333E48"/>
                <w:spacing w:val="-6"/>
                <w:sz w:val="20"/>
                <w:szCs w:val="20"/>
                <w:lang w:eastAsia="es-CO"/>
              </w:rPr>
            </w:pPr>
            <w:r w:rsidRPr="00993454">
              <w:rPr>
                <w:rFonts w:ascii="Arial" w:eastAsia="Times New Roman" w:hAnsi="Arial" w:cs="Arial"/>
                <w:color w:val="333E48"/>
                <w:spacing w:val="-6"/>
                <w:sz w:val="20"/>
                <w:szCs w:val="20"/>
                <w:lang w:eastAsia="es-CO"/>
              </w:rPr>
              <w:t>$ 877.800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de Transporte y Vías</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33 de 1989</w:t>
            </w:r>
          </w:p>
        </w:tc>
        <w:tc>
          <w:tcPr>
            <w:tcW w:w="1452" w:type="dxa"/>
            <w:tcBorders>
              <w:top w:val="nil"/>
              <w:left w:val="nil"/>
              <w:bottom w:val="single" w:sz="6" w:space="0" w:color="E5E8ED"/>
              <w:right w:val="single" w:sz="6" w:space="0" w:color="E5E8ED"/>
            </w:tcBorders>
            <w:shd w:val="clear" w:color="auto" w:fill="FCFBF9"/>
          </w:tcPr>
          <w:p w:rsidR="00E83F5B" w:rsidRDefault="00E83F5B" w:rsidP="00BF3E75">
            <w:pPr>
              <w:spacing w:after="0" w:line="264" w:lineRule="auto"/>
              <w:rPr>
                <w:rFonts w:ascii="Arial" w:eastAsia="Times New Roman" w:hAnsi="Arial" w:cs="Arial"/>
                <w:color w:val="333E48"/>
                <w:spacing w:val="-6"/>
                <w:sz w:val="20"/>
                <w:szCs w:val="20"/>
                <w:lang w:eastAsia="es-CO"/>
              </w:rPr>
            </w:pPr>
          </w:p>
          <w:p w:rsidR="005423BA" w:rsidRPr="00894DF4" w:rsidRDefault="008021EC"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w:t>
            </w:r>
            <w:r w:rsidR="00993454" w:rsidRPr="00EB0312">
              <w:rPr>
                <w:rFonts w:ascii="Arial" w:eastAsia="Times New Roman" w:hAnsi="Arial" w:cs="Arial"/>
                <w:color w:val="333E48"/>
                <w:spacing w:val="-6"/>
                <w:sz w:val="20"/>
                <w:szCs w:val="20"/>
                <w:lang w:eastAsia="es-CO"/>
              </w:rPr>
              <w:t>526.682</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Eléctrica, Mecánica y profesiones afines.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51 de 1986</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E83F5B" w:rsidRPr="00894DF4" w:rsidRDefault="00993454" w:rsidP="00BF3E75">
            <w:pPr>
              <w:spacing w:after="0" w:line="264" w:lineRule="auto"/>
              <w:rPr>
                <w:rFonts w:ascii="Arial" w:eastAsia="Times New Roman" w:hAnsi="Arial" w:cs="Arial"/>
                <w:color w:val="333E48"/>
                <w:spacing w:val="-6"/>
                <w:sz w:val="20"/>
                <w:szCs w:val="20"/>
                <w:lang w:eastAsia="es-CO"/>
              </w:rPr>
            </w:pPr>
            <w:r w:rsidRPr="00993454">
              <w:rPr>
                <w:rFonts w:ascii="Arial" w:eastAsia="Times New Roman" w:hAnsi="Arial" w:cs="Arial"/>
                <w:color w:val="333E48"/>
                <w:spacing w:val="-6"/>
                <w:sz w:val="20"/>
                <w:szCs w:val="20"/>
                <w:lang w:eastAsia="es-CO"/>
              </w:rPr>
              <w:t>$526.682</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naval y profesiones afines</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385 de 1997</w:t>
            </w:r>
          </w:p>
        </w:tc>
        <w:tc>
          <w:tcPr>
            <w:tcW w:w="1452" w:type="dxa"/>
            <w:tcBorders>
              <w:top w:val="nil"/>
              <w:left w:val="nil"/>
              <w:bottom w:val="single" w:sz="6" w:space="0" w:color="E5E8ED"/>
              <w:right w:val="single" w:sz="6" w:space="0" w:color="E5E8ED"/>
            </w:tcBorders>
            <w:shd w:val="clear" w:color="auto" w:fill="FCFBF9"/>
          </w:tcPr>
          <w:p w:rsidR="00EB0312" w:rsidRDefault="00EB0312" w:rsidP="00BF3E75">
            <w:pPr>
              <w:spacing w:after="0" w:line="264" w:lineRule="auto"/>
              <w:rPr>
                <w:rFonts w:ascii="Arial" w:eastAsia="Times New Roman" w:hAnsi="Arial" w:cs="Arial"/>
                <w:color w:val="333E48"/>
                <w:spacing w:val="-6"/>
                <w:sz w:val="20"/>
                <w:szCs w:val="20"/>
                <w:lang w:eastAsia="es-CO"/>
              </w:rPr>
            </w:pPr>
          </w:p>
          <w:p w:rsidR="005423BA" w:rsidRPr="00894DF4" w:rsidRDefault="00EB0312" w:rsidP="00BF3E75">
            <w:pPr>
              <w:spacing w:after="0" w:line="264" w:lineRule="auto"/>
              <w:rPr>
                <w:rFonts w:ascii="Arial" w:eastAsia="Times New Roman" w:hAnsi="Arial" w:cs="Arial"/>
                <w:color w:val="333E48"/>
                <w:spacing w:val="-6"/>
                <w:sz w:val="20"/>
                <w:szCs w:val="20"/>
                <w:lang w:eastAsia="es-CO"/>
              </w:rPr>
            </w:pPr>
            <w:r w:rsidRPr="00EB0312">
              <w:rPr>
                <w:rFonts w:ascii="Arial" w:eastAsia="Times New Roman" w:hAnsi="Arial" w:cs="Arial"/>
                <w:color w:val="333E48"/>
                <w:spacing w:val="-6"/>
                <w:sz w:val="20"/>
                <w:szCs w:val="20"/>
                <w:lang w:eastAsia="es-CO"/>
              </w:rPr>
              <w:t>$ 526.682</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Ingeniería Química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18 de 1976</w:t>
            </w:r>
          </w:p>
        </w:tc>
        <w:tc>
          <w:tcPr>
            <w:tcW w:w="1452" w:type="dxa"/>
            <w:tcBorders>
              <w:top w:val="nil"/>
              <w:left w:val="nil"/>
              <w:bottom w:val="single" w:sz="6" w:space="0" w:color="E5E8ED"/>
              <w:right w:val="single" w:sz="6" w:space="0" w:color="E5E8ED"/>
            </w:tcBorders>
            <w:shd w:val="clear" w:color="auto" w:fill="FFFFFF"/>
          </w:tcPr>
          <w:p w:rsidR="00993454" w:rsidRDefault="00993454" w:rsidP="00BF3E75">
            <w:pPr>
              <w:spacing w:after="0" w:line="264" w:lineRule="auto"/>
              <w:rPr>
                <w:rFonts w:ascii="Arial" w:eastAsia="Times New Roman" w:hAnsi="Arial" w:cs="Arial"/>
                <w:color w:val="333E48"/>
                <w:spacing w:val="-6"/>
                <w:sz w:val="20"/>
                <w:szCs w:val="20"/>
                <w:lang w:eastAsia="es-CO"/>
              </w:rPr>
            </w:pPr>
          </w:p>
          <w:p w:rsidR="005423BA" w:rsidRPr="00894DF4" w:rsidRDefault="00993454" w:rsidP="00BF3E75">
            <w:pPr>
              <w:spacing w:after="0" w:line="264" w:lineRule="auto"/>
              <w:rPr>
                <w:rFonts w:ascii="Arial" w:eastAsia="Times New Roman" w:hAnsi="Arial" w:cs="Arial"/>
                <w:color w:val="333E48"/>
                <w:spacing w:val="-6"/>
                <w:sz w:val="20"/>
                <w:szCs w:val="20"/>
                <w:lang w:eastAsia="es-CO"/>
              </w:rPr>
            </w:pPr>
            <w:r w:rsidRPr="00993454">
              <w:rPr>
                <w:rFonts w:ascii="Arial" w:eastAsia="Times New Roman" w:hAnsi="Arial" w:cs="Arial"/>
                <w:color w:val="333E48"/>
                <w:spacing w:val="-6"/>
                <w:sz w:val="20"/>
                <w:szCs w:val="20"/>
                <w:lang w:eastAsia="es-CO"/>
              </w:rPr>
              <w:t>$368.900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lastRenderedPageBreak/>
              <w:t>Ingeniería Pesquera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28 de 1989</w:t>
            </w:r>
          </w:p>
        </w:tc>
        <w:tc>
          <w:tcPr>
            <w:tcW w:w="1452" w:type="dxa"/>
            <w:tcBorders>
              <w:top w:val="nil"/>
              <w:left w:val="nil"/>
              <w:bottom w:val="single" w:sz="6" w:space="0" w:color="E5E8ED"/>
              <w:right w:val="single" w:sz="6" w:space="0" w:color="E5E8ED"/>
            </w:tcBorders>
            <w:shd w:val="clear" w:color="auto" w:fill="FCFBF9"/>
          </w:tcPr>
          <w:p w:rsidR="00993454" w:rsidRDefault="00993454" w:rsidP="00BF3E75">
            <w:pPr>
              <w:spacing w:after="0" w:line="264" w:lineRule="auto"/>
              <w:rPr>
                <w:rFonts w:ascii="Arial" w:eastAsia="Times New Roman" w:hAnsi="Arial" w:cs="Arial"/>
                <w:color w:val="333E48"/>
                <w:spacing w:val="-6"/>
                <w:sz w:val="20"/>
                <w:szCs w:val="20"/>
                <w:lang w:eastAsia="es-CO"/>
              </w:rPr>
            </w:pPr>
          </w:p>
          <w:p w:rsidR="005423BA" w:rsidRPr="00894DF4" w:rsidRDefault="00993454" w:rsidP="00BF3E75">
            <w:pPr>
              <w:spacing w:after="0" w:line="264" w:lineRule="auto"/>
              <w:rPr>
                <w:rFonts w:ascii="Arial" w:eastAsia="Times New Roman" w:hAnsi="Arial" w:cs="Arial"/>
                <w:color w:val="333E48"/>
                <w:spacing w:val="-6"/>
                <w:sz w:val="20"/>
                <w:szCs w:val="20"/>
                <w:lang w:eastAsia="es-CO"/>
              </w:rPr>
            </w:pPr>
            <w:r w:rsidRPr="00F42E28">
              <w:rPr>
                <w:rFonts w:ascii="Arial" w:eastAsia="Times New Roman" w:hAnsi="Arial" w:cs="Arial"/>
                <w:color w:val="333E48"/>
                <w:spacing w:val="-6"/>
                <w:sz w:val="20"/>
                <w:szCs w:val="20"/>
                <w:lang w:eastAsia="es-CO"/>
              </w:rPr>
              <w:t>$ 432.000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Instrumentación Técnico Quirúrgica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005423BA"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6 de 1982 y Decreto 2435 de 1991</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993454" w:rsidRPr="00894DF4" w:rsidRDefault="00993454" w:rsidP="00BF3E75">
            <w:pPr>
              <w:spacing w:after="0" w:line="264" w:lineRule="auto"/>
              <w:rPr>
                <w:rFonts w:ascii="Arial" w:eastAsia="Times New Roman" w:hAnsi="Arial" w:cs="Arial"/>
                <w:color w:val="333E48"/>
                <w:spacing w:val="-6"/>
                <w:sz w:val="20"/>
                <w:szCs w:val="20"/>
                <w:lang w:eastAsia="es-CO"/>
              </w:rPr>
            </w:pPr>
            <w:r w:rsidRPr="00993454">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Medicina y Cirugía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7B33E7"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r w:rsidR="00BF19DF">
              <w:rPr>
                <w:rFonts w:ascii="Arial" w:eastAsia="Times New Roman" w:hAnsi="Arial" w:cs="Arial"/>
                <w:color w:val="333E48"/>
                <w:spacing w:val="-6"/>
                <w:sz w:val="20"/>
                <w:szCs w:val="20"/>
                <w:lang w:eastAsia="es-CO"/>
              </w:rPr>
              <w:t xml:space="preserve"> </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14 de 1962, Ley 23 de</w:t>
            </w:r>
            <w:r w:rsidR="00034454">
              <w:rPr>
                <w:rFonts w:ascii="Arial" w:eastAsia="Times New Roman" w:hAnsi="Arial" w:cs="Arial"/>
                <w:color w:val="333E48"/>
                <w:spacing w:val="-6"/>
                <w:sz w:val="20"/>
                <w:szCs w:val="20"/>
                <w:lang w:eastAsia="es-CO"/>
              </w:rPr>
              <w:t xml:space="preserve"> 1981, </w:t>
            </w:r>
            <w:r w:rsidRPr="00894DF4">
              <w:rPr>
                <w:rFonts w:ascii="Arial" w:eastAsia="Times New Roman" w:hAnsi="Arial" w:cs="Arial"/>
                <w:color w:val="333E48"/>
                <w:spacing w:val="-6"/>
                <w:sz w:val="20"/>
                <w:szCs w:val="20"/>
                <w:lang w:eastAsia="es-CO"/>
              </w:rPr>
              <w:t>Decreto 1465 de 1992</w:t>
            </w:r>
            <w:r w:rsidR="00034454">
              <w:rPr>
                <w:rFonts w:ascii="Arial" w:eastAsia="Times New Roman" w:hAnsi="Arial" w:cs="Arial"/>
                <w:color w:val="333E48"/>
                <w:spacing w:val="-6"/>
                <w:sz w:val="20"/>
                <w:szCs w:val="20"/>
                <w:lang w:eastAsia="es-CO"/>
              </w:rPr>
              <w:t>, Ley 1164 de 2007 y Decreto 4192 de 2000</w:t>
            </w:r>
          </w:p>
        </w:tc>
        <w:tc>
          <w:tcPr>
            <w:tcW w:w="1452" w:type="dxa"/>
            <w:tcBorders>
              <w:top w:val="nil"/>
              <w:left w:val="nil"/>
              <w:bottom w:val="single" w:sz="6" w:space="0" w:color="E5E8ED"/>
              <w:right w:val="single" w:sz="6" w:space="0" w:color="E5E8ED"/>
            </w:tcBorders>
            <w:shd w:val="clear" w:color="auto" w:fill="FCFBF9"/>
          </w:tcPr>
          <w:p w:rsidR="005423BA" w:rsidRDefault="005423BA" w:rsidP="00BF3E75">
            <w:pPr>
              <w:spacing w:after="0" w:line="264" w:lineRule="auto"/>
              <w:rPr>
                <w:rFonts w:ascii="Arial" w:eastAsia="Times New Roman" w:hAnsi="Arial" w:cs="Arial"/>
                <w:color w:val="333E48"/>
                <w:spacing w:val="-6"/>
                <w:sz w:val="20"/>
                <w:szCs w:val="20"/>
                <w:lang w:eastAsia="es-CO"/>
              </w:rPr>
            </w:pPr>
          </w:p>
          <w:p w:rsidR="007B33E7" w:rsidRDefault="007B33E7" w:rsidP="00BF3E75">
            <w:pPr>
              <w:spacing w:after="0" w:line="264" w:lineRule="auto"/>
              <w:rPr>
                <w:rFonts w:ascii="Arial" w:eastAsia="Times New Roman" w:hAnsi="Arial" w:cs="Arial"/>
                <w:color w:val="333E48"/>
                <w:spacing w:val="-6"/>
                <w:sz w:val="20"/>
                <w:szCs w:val="20"/>
                <w:lang w:eastAsia="es-CO"/>
              </w:rPr>
            </w:pPr>
          </w:p>
          <w:p w:rsidR="00BF19DF" w:rsidRDefault="00BF19DF" w:rsidP="00BF3E75">
            <w:pPr>
              <w:spacing w:after="0" w:line="264" w:lineRule="auto"/>
              <w:rPr>
                <w:rFonts w:ascii="Arial" w:eastAsia="Times New Roman" w:hAnsi="Arial" w:cs="Arial"/>
                <w:color w:val="333E48"/>
                <w:spacing w:val="-6"/>
                <w:sz w:val="20"/>
                <w:szCs w:val="20"/>
                <w:lang w:eastAsia="es-CO"/>
              </w:rPr>
            </w:pPr>
          </w:p>
          <w:p w:rsidR="007B33E7" w:rsidRDefault="007B33E7" w:rsidP="00BF3E75">
            <w:pPr>
              <w:spacing w:after="0" w:line="264" w:lineRule="auto"/>
              <w:rPr>
                <w:rFonts w:ascii="Arial" w:eastAsia="Times New Roman" w:hAnsi="Arial" w:cs="Arial"/>
                <w:color w:val="333E48"/>
                <w:spacing w:val="-6"/>
                <w:sz w:val="20"/>
                <w:szCs w:val="20"/>
                <w:lang w:eastAsia="es-CO"/>
              </w:rPr>
            </w:pPr>
          </w:p>
          <w:p w:rsidR="007B33E7" w:rsidRPr="00894DF4" w:rsidRDefault="007B33E7" w:rsidP="00BF3E75">
            <w:pPr>
              <w:spacing w:after="0" w:line="264" w:lineRule="auto"/>
              <w:rPr>
                <w:rFonts w:ascii="Arial" w:eastAsia="Times New Roman" w:hAnsi="Arial" w:cs="Arial"/>
                <w:color w:val="333E48"/>
                <w:spacing w:val="-6"/>
                <w:sz w:val="20"/>
                <w:szCs w:val="20"/>
                <w:lang w:eastAsia="es-CO"/>
              </w:rPr>
            </w:pPr>
            <w:r w:rsidRPr="007B33E7">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Nutrición y Dietética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73 de 1979</w:t>
            </w:r>
          </w:p>
        </w:tc>
        <w:tc>
          <w:tcPr>
            <w:tcW w:w="1452" w:type="dxa"/>
            <w:tcBorders>
              <w:top w:val="nil"/>
              <w:left w:val="nil"/>
              <w:bottom w:val="single" w:sz="6" w:space="0" w:color="E5E8ED"/>
              <w:right w:val="single" w:sz="6" w:space="0" w:color="E5E8ED"/>
            </w:tcBorders>
            <w:shd w:val="clear" w:color="auto" w:fill="FFFFFF"/>
          </w:tcPr>
          <w:p w:rsidR="00034454" w:rsidRDefault="00034454" w:rsidP="00BF3E75">
            <w:pPr>
              <w:spacing w:after="0" w:line="264" w:lineRule="auto"/>
              <w:rPr>
                <w:rFonts w:ascii="Arial" w:eastAsia="Times New Roman" w:hAnsi="Arial" w:cs="Arial"/>
                <w:color w:val="333E48"/>
                <w:spacing w:val="-6"/>
                <w:sz w:val="20"/>
                <w:szCs w:val="20"/>
                <w:lang w:eastAsia="es-CO"/>
              </w:rPr>
            </w:pPr>
          </w:p>
          <w:p w:rsidR="005423BA" w:rsidRPr="00894DF4" w:rsidRDefault="00034454" w:rsidP="00BF3E75">
            <w:pPr>
              <w:spacing w:after="0" w:line="264" w:lineRule="auto"/>
              <w:rPr>
                <w:rFonts w:ascii="Arial" w:eastAsia="Times New Roman" w:hAnsi="Arial" w:cs="Arial"/>
                <w:color w:val="333E48"/>
                <w:spacing w:val="-6"/>
                <w:sz w:val="20"/>
                <w:szCs w:val="20"/>
                <w:lang w:eastAsia="es-CO"/>
              </w:rPr>
            </w:pPr>
            <w:r w:rsidRPr="00034454">
              <w:rPr>
                <w:rFonts w:ascii="Arial" w:eastAsia="Times New Roman" w:hAnsi="Arial" w:cs="Arial"/>
                <w:color w:val="333E48"/>
                <w:spacing w:val="-6"/>
                <w:sz w:val="20"/>
                <w:szCs w:val="20"/>
                <w:lang w:eastAsia="es-CO"/>
              </w:rPr>
              <w:t>$ 146.300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Odontología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 xml:space="preserve">Ley 35 de 1989 </w:t>
            </w:r>
          </w:p>
        </w:tc>
        <w:tc>
          <w:tcPr>
            <w:tcW w:w="1452" w:type="dxa"/>
            <w:tcBorders>
              <w:top w:val="nil"/>
              <w:left w:val="nil"/>
              <w:bottom w:val="single" w:sz="6" w:space="0" w:color="E5E8ED"/>
              <w:right w:val="single" w:sz="6" w:space="0" w:color="E5E8ED"/>
            </w:tcBorders>
            <w:shd w:val="clear" w:color="auto" w:fill="FCFBF9"/>
          </w:tcPr>
          <w:p w:rsidR="005423BA" w:rsidRDefault="005423BA" w:rsidP="00BF3E75">
            <w:pPr>
              <w:spacing w:after="0" w:line="264" w:lineRule="auto"/>
              <w:rPr>
                <w:rFonts w:ascii="Arial" w:eastAsia="Times New Roman" w:hAnsi="Arial" w:cs="Arial"/>
                <w:color w:val="333E48"/>
                <w:spacing w:val="-6"/>
                <w:sz w:val="20"/>
                <w:szCs w:val="20"/>
                <w:lang w:eastAsia="es-CO"/>
              </w:rPr>
            </w:pPr>
          </w:p>
          <w:p w:rsidR="00034454" w:rsidRPr="00894DF4" w:rsidRDefault="00034454" w:rsidP="00BF3E75">
            <w:pPr>
              <w:spacing w:after="0" w:line="264" w:lineRule="auto"/>
              <w:rPr>
                <w:rFonts w:ascii="Arial" w:eastAsia="Times New Roman" w:hAnsi="Arial" w:cs="Arial"/>
                <w:color w:val="333E48"/>
                <w:spacing w:val="-6"/>
                <w:sz w:val="20"/>
                <w:szCs w:val="20"/>
                <w:lang w:eastAsia="es-CO"/>
              </w:rPr>
            </w:pPr>
            <w:r w:rsidRPr="00034454">
              <w:rPr>
                <w:rFonts w:ascii="Arial" w:eastAsia="Times New Roman" w:hAnsi="Arial" w:cs="Arial"/>
                <w:color w:val="333E48"/>
                <w:spacing w:val="-6"/>
                <w:sz w:val="20"/>
                <w:szCs w:val="20"/>
                <w:lang w:eastAsia="es-CO"/>
              </w:rPr>
              <w:t>$ 146.300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Optometría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372 de 1997 y Decreto 825 de 1954</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034454" w:rsidRPr="00894DF4" w:rsidRDefault="00034454" w:rsidP="00BF3E75">
            <w:pPr>
              <w:spacing w:after="0" w:line="264" w:lineRule="auto"/>
              <w:rPr>
                <w:rFonts w:ascii="Arial" w:eastAsia="Times New Roman" w:hAnsi="Arial" w:cs="Arial"/>
                <w:color w:val="333E48"/>
                <w:spacing w:val="-6"/>
                <w:sz w:val="20"/>
                <w:szCs w:val="20"/>
                <w:lang w:eastAsia="es-CO"/>
              </w:rPr>
            </w:pPr>
            <w:r w:rsidRPr="00034454">
              <w:rPr>
                <w:rFonts w:ascii="Arial" w:eastAsia="Times New Roman" w:hAnsi="Arial" w:cs="Arial"/>
                <w:color w:val="333E48"/>
                <w:spacing w:val="-6"/>
                <w:sz w:val="20"/>
                <w:szCs w:val="20"/>
                <w:lang w:eastAsia="es-CO"/>
              </w:rPr>
              <w:t>$ 146.300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Psicología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1090 de 2006</w:t>
            </w:r>
          </w:p>
        </w:tc>
        <w:tc>
          <w:tcPr>
            <w:tcW w:w="1452" w:type="dxa"/>
            <w:tcBorders>
              <w:top w:val="nil"/>
              <w:left w:val="nil"/>
              <w:bottom w:val="single" w:sz="6" w:space="0" w:color="E5E8ED"/>
              <w:right w:val="single" w:sz="6" w:space="0" w:color="E5E8ED"/>
            </w:tcBorders>
            <w:shd w:val="clear" w:color="auto" w:fill="FCFBF9"/>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$438.902</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Profesiones Internacionales y Afines (Relaciones Internacionales; Finanzas, Gobierno y Relaciones Internacionales; Finanzas y Relaciones Internacionales; Relaciones Económicas Internacionales; Comercio y Finanzas Internacionales; Finanzas y Comercio Exterior; Comercio Internacional; Comercio Exterior; y Administración en Negocios Internacionales)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556 de 2000, Decreto 1147 de 2001 y Decreto 717 de 2006</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726E73" w:rsidRDefault="00726E73" w:rsidP="00BF3E75">
            <w:pPr>
              <w:spacing w:after="0" w:line="264" w:lineRule="auto"/>
              <w:rPr>
                <w:rFonts w:ascii="Arial" w:eastAsia="Times New Roman" w:hAnsi="Arial" w:cs="Arial"/>
                <w:color w:val="333E48"/>
                <w:spacing w:val="-6"/>
                <w:sz w:val="20"/>
                <w:szCs w:val="20"/>
                <w:lang w:eastAsia="es-CO"/>
              </w:rPr>
            </w:pPr>
          </w:p>
          <w:p w:rsidR="00726E73" w:rsidRDefault="00726E73" w:rsidP="00BF3E75">
            <w:pPr>
              <w:spacing w:after="0" w:line="264" w:lineRule="auto"/>
              <w:rPr>
                <w:rFonts w:ascii="Arial" w:eastAsia="Times New Roman" w:hAnsi="Arial" w:cs="Arial"/>
                <w:color w:val="333E48"/>
                <w:spacing w:val="-6"/>
                <w:sz w:val="20"/>
                <w:szCs w:val="20"/>
                <w:lang w:eastAsia="es-CO"/>
              </w:rPr>
            </w:pPr>
          </w:p>
          <w:p w:rsidR="00726E73" w:rsidRDefault="00726E73" w:rsidP="00BF3E75">
            <w:pPr>
              <w:spacing w:after="0" w:line="264" w:lineRule="auto"/>
              <w:rPr>
                <w:rFonts w:ascii="Arial" w:eastAsia="Times New Roman" w:hAnsi="Arial" w:cs="Arial"/>
                <w:color w:val="333E48"/>
                <w:spacing w:val="-6"/>
                <w:sz w:val="20"/>
                <w:szCs w:val="20"/>
                <w:lang w:eastAsia="es-CO"/>
              </w:rPr>
            </w:pPr>
          </w:p>
          <w:p w:rsidR="00726E73" w:rsidRDefault="00726E73" w:rsidP="00BF3E75">
            <w:pPr>
              <w:spacing w:after="0" w:line="264" w:lineRule="auto"/>
              <w:rPr>
                <w:rFonts w:ascii="Arial" w:eastAsia="Times New Roman" w:hAnsi="Arial" w:cs="Arial"/>
                <w:color w:val="333E48"/>
                <w:spacing w:val="-6"/>
                <w:sz w:val="20"/>
                <w:szCs w:val="20"/>
                <w:lang w:eastAsia="es-CO"/>
              </w:rPr>
            </w:pPr>
          </w:p>
          <w:p w:rsidR="00726E73" w:rsidRPr="00894DF4" w:rsidRDefault="00726E73"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N/A</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Química</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CA2171"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Tarjeta </w:t>
            </w:r>
            <w:r w:rsidRPr="00894DF4">
              <w:rPr>
                <w:rFonts w:ascii="Arial" w:eastAsia="Times New Roman" w:hAnsi="Arial" w:cs="Arial"/>
                <w:color w:val="333E48"/>
                <w:spacing w:val="-6"/>
                <w:sz w:val="20"/>
                <w:szCs w:val="20"/>
                <w:lang w:eastAsia="es-CO"/>
              </w:rPr>
              <w:t>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53 de 1975</w:t>
            </w:r>
          </w:p>
        </w:tc>
        <w:tc>
          <w:tcPr>
            <w:tcW w:w="1452" w:type="dxa"/>
            <w:tcBorders>
              <w:top w:val="nil"/>
              <w:left w:val="nil"/>
              <w:bottom w:val="single" w:sz="6" w:space="0" w:color="E5E8ED"/>
              <w:right w:val="single" w:sz="6" w:space="0" w:color="E5E8ED"/>
            </w:tcBorders>
            <w:shd w:val="clear" w:color="auto" w:fill="FCFBF9"/>
          </w:tcPr>
          <w:p w:rsidR="00CA2171" w:rsidRDefault="00CA2171" w:rsidP="00BF3E75">
            <w:pPr>
              <w:spacing w:after="0" w:line="264" w:lineRule="auto"/>
              <w:rPr>
                <w:rFonts w:ascii="Arial" w:eastAsia="Times New Roman" w:hAnsi="Arial" w:cs="Arial"/>
                <w:color w:val="333E48"/>
                <w:spacing w:val="-6"/>
                <w:sz w:val="20"/>
                <w:szCs w:val="20"/>
                <w:lang w:eastAsia="es-CO"/>
              </w:rPr>
            </w:pPr>
          </w:p>
          <w:p w:rsidR="00CA2171" w:rsidRPr="00894DF4" w:rsidRDefault="00CA2171" w:rsidP="00BF3E75">
            <w:pPr>
              <w:spacing w:after="0" w:line="264" w:lineRule="auto"/>
              <w:rPr>
                <w:rFonts w:ascii="Arial" w:eastAsia="Times New Roman" w:hAnsi="Arial" w:cs="Arial"/>
                <w:color w:val="333E48"/>
                <w:spacing w:val="-6"/>
                <w:sz w:val="20"/>
                <w:szCs w:val="20"/>
                <w:lang w:eastAsia="es-CO"/>
              </w:rPr>
            </w:pPr>
            <w:r w:rsidRPr="00CA2171">
              <w:rPr>
                <w:rFonts w:ascii="Arial" w:eastAsia="Times New Roman" w:hAnsi="Arial" w:cs="Arial"/>
                <w:color w:val="333E48"/>
                <w:spacing w:val="-6"/>
                <w:sz w:val="20"/>
                <w:szCs w:val="20"/>
                <w:lang w:eastAsia="es-CO"/>
              </w:rPr>
              <w:t>$ 580.000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Técnico Electricista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19 de 1990</w:t>
            </w:r>
          </w:p>
        </w:tc>
        <w:tc>
          <w:tcPr>
            <w:tcW w:w="1452" w:type="dxa"/>
            <w:tcBorders>
              <w:top w:val="nil"/>
              <w:left w:val="nil"/>
              <w:bottom w:val="single" w:sz="6" w:space="0" w:color="E5E8ED"/>
              <w:right w:val="single" w:sz="6" w:space="0" w:color="E5E8ED"/>
            </w:tcBorders>
            <w:shd w:val="clear" w:color="auto" w:fill="FFFFFF"/>
          </w:tcPr>
          <w:p w:rsidR="005423BA" w:rsidRDefault="005423BA" w:rsidP="00BF3E75">
            <w:pPr>
              <w:spacing w:after="0" w:line="264" w:lineRule="auto"/>
              <w:rPr>
                <w:rFonts w:ascii="Arial" w:eastAsia="Times New Roman" w:hAnsi="Arial" w:cs="Arial"/>
                <w:color w:val="333E48"/>
                <w:spacing w:val="-6"/>
                <w:sz w:val="20"/>
                <w:szCs w:val="20"/>
                <w:lang w:eastAsia="es-CO"/>
              </w:rPr>
            </w:pPr>
          </w:p>
          <w:p w:rsidR="009D3606" w:rsidRPr="00894DF4" w:rsidRDefault="009D3606" w:rsidP="00BF3E75">
            <w:pPr>
              <w:spacing w:after="0" w:line="264" w:lineRule="auto"/>
              <w:rPr>
                <w:rFonts w:ascii="Arial" w:eastAsia="Times New Roman" w:hAnsi="Arial" w:cs="Arial"/>
                <w:color w:val="333E48"/>
                <w:spacing w:val="-6"/>
                <w:sz w:val="20"/>
                <w:szCs w:val="20"/>
                <w:lang w:eastAsia="es-CO"/>
              </w:rPr>
            </w:pPr>
            <w:r w:rsidRPr="009D3606">
              <w:rPr>
                <w:rFonts w:ascii="Arial" w:eastAsia="Times New Roman" w:hAnsi="Arial" w:cs="Arial"/>
                <w:color w:val="333E48"/>
                <w:spacing w:val="-6"/>
                <w:sz w:val="20"/>
                <w:szCs w:val="20"/>
                <w:lang w:eastAsia="es-CO"/>
              </w:rPr>
              <w:t>$877.803</w:t>
            </w:r>
          </w:p>
        </w:tc>
      </w:tr>
      <w:tr w:rsidR="00D71686"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tcPr>
          <w:p w:rsidR="00D71686" w:rsidRPr="00894DF4" w:rsidRDefault="00D71686"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lastRenderedPageBreak/>
              <w:t xml:space="preserve">Optometría </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tcPr>
          <w:p w:rsidR="00D71686" w:rsidRPr="00894DF4" w:rsidRDefault="00726E73"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 xml:space="preserve">Registro y </w:t>
            </w:r>
            <w:r w:rsidR="00D71686"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tcPr>
          <w:p w:rsidR="00D71686" w:rsidRPr="00894DF4" w:rsidRDefault="00D71686" w:rsidP="00BF3E75">
            <w:pPr>
              <w:spacing w:after="0" w:line="264" w:lineRule="auto"/>
              <w:rPr>
                <w:rFonts w:ascii="Arial" w:eastAsia="Times New Roman" w:hAnsi="Arial" w:cs="Arial"/>
                <w:color w:val="333E48"/>
                <w:spacing w:val="-6"/>
                <w:sz w:val="20"/>
                <w:szCs w:val="20"/>
                <w:lang w:eastAsia="es-CO"/>
              </w:rPr>
            </w:pPr>
            <w:r w:rsidRPr="00D71686">
              <w:rPr>
                <w:rFonts w:ascii="Arial" w:eastAsia="Times New Roman" w:hAnsi="Arial" w:cs="Arial"/>
                <w:color w:val="333E48"/>
                <w:spacing w:val="-6"/>
                <w:sz w:val="20"/>
                <w:szCs w:val="20"/>
                <w:lang w:eastAsia="es-CO"/>
              </w:rPr>
              <w:t>Ley 1164 de 2007, Ley 372 de 1997 y Ley 650 de 2001</w:t>
            </w:r>
          </w:p>
        </w:tc>
        <w:tc>
          <w:tcPr>
            <w:tcW w:w="1452" w:type="dxa"/>
            <w:tcBorders>
              <w:top w:val="nil"/>
              <w:left w:val="nil"/>
              <w:bottom w:val="single" w:sz="6" w:space="0" w:color="E5E8ED"/>
              <w:right w:val="single" w:sz="6" w:space="0" w:color="E5E8ED"/>
            </w:tcBorders>
            <w:shd w:val="clear" w:color="auto" w:fill="FFFFFF"/>
          </w:tcPr>
          <w:p w:rsidR="00D71686" w:rsidRDefault="00D71686" w:rsidP="00BF3E75">
            <w:pPr>
              <w:spacing w:after="0" w:line="264" w:lineRule="auto"/>
              <w:rPr>
                <w:rFonts w:ascii="Arial" w:eastAsia="Times New Roman" w:hAnsi="Arial" w:cs="Arial"/>
                <w:color w:val="333E48"/>
                <w:spacing w:val="-6"/>
                <w:sz w:val="20"/>
                <w:szCs w:val="20"/>
                <w:lang w:eastAsia="es-CO"/>
              </w:rPr>
            </w:pPr>
          </w:p>
          <w:p w:rsidR="00D71686" w:rsidRDefault="00D71686" w:rsidP="00BF3E75">
            <w:pPr>
              <w:spacing w:after="0" w:line="264" w:lineRule="auto"/>
              <w:rPr>
                <w:rFonts w:ascii="Arial" w:eastAsia="Times New Roman" w:hAnsi="Arial" w:cs="Arial"/>
                <w:color w:val="333E48"/>
                <w:spacing w:val="-6"/>
                <w:sz w:val="20"/>
                <w:szCs w:val="20"/>
                <w:lang w:eastAsia="es-CO"/>
              </w:rPr>
            </w:pPr>
            <w:r w:rsidRPr="00034454">
              <w:rPr>
                <w:rFonts w:ascii="Arial" w:eastAsia="Times New Roman" w:hAnsi="Arial" w:cs="Arial"/>
                <w:color w:val="333E48"/>
                <w:spacing w:val="-6"/>
                <w:sz w:val="20"/>
                <w:szCs w:val="20"/>
                <w:lang w:eastAsia="es-CO"/>
              </w:rPr>
              <w:t>$ 146.300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Tecnólogo en electricidad, electromecánica, electrónica y afines</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392 de 1997 y Decreto 3861 de 2005</w:t>
            </w:r>
          </w:p>
        </w:tc>
        <w:tc>
          <w:tcPr>
            <w:tcW w:w="1452" w:type="dxa"/>
            <w:tcBorders>
              <w:top w:val="nil"/>
              <w:left w:val="nil"/>
              <w:bottom w:val="single" w:sz="6" w:space="0" w:color="E5E8ED"/>
              <w:right w:val="single" w:sz="6" w:space="0" w:color="E5E8ED"/>
            </w:tcBorders>
            <w:shd w:val="clear" w:color="auto" w:fill="FFFFFF"/>
          </w:tcPr>
          <w:p w:rsidR="00D86D30" w:rsidRDefault="00D86D30" w:rsidP="00BF3E75">
            <w:pPr>
              <w:spacing w:after="0" w:line="264" w:lineRule="auto"/>
              <w:rPr>
                <w:rFonts w:ascii="Arial" w:eastAsia="Times New Roman" w:hAnsi="Arial" w:cs="Arial"/>
                <w:color w:val="333E48"/>
                <w:spacing w:val="-6"/>
                <w:sz w:val="20"/>
                <w:szCs w:val="20"/>
                <w:lang w:eastAsia="es-CO"/>
              </w:rPr>
            </w:pPr>
          </w:p>
          <w:p w:rsidR="005423BA" w:rsidRPr="00894DF4" w:rsidRDefault="00D86D30"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$658.352</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Terapia ocupacional</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949 de 2005</w:t>
            </w:r>
          </w:p>
        </w:tc>
        <w:tc>
          <w:tcPr>
            <w:tcW w:w="1452" w:type="dxa"/>
            <w:tcBorders>
              <w:top w:val="nil"/>
              <w:left w:val="nil"/>
              <w:bottom w:val="single" w:sz="6" w:space="0" w:color="E5E8ED"/>
              <w:right w:val="single" w:sz="6" w:space="0" w:color="E5E8ED"/>
            </w:tcBorders>
            <w:shd w:val="clear" w:color="auto" w:fill="FCFBF9"/>
          </w:tcPr>
          <w:p w:rsidR="00D71686" w:rsidRDefault="00D71686" w:rsidP="00BF3E75">
            <w:pPr>
              <w:spacing w:after="0" w:line="264" w:lineRule="auto"/>
              <w:rPr>
                <w:rFonts w:ascii="Arial" w:eastAsia="Times New Roman" w:hAnsi="Arial" w:cs="Arial"/>
                <w:color w:val="333E48"/>
                <w:spacing w:val="-6"/>
                <w:sz w:val="20"/>
                <w:szCs w:val="20"/>
                <w:lang w:eastAsia="es-CO"/>
              </w:rPr>
            </w:pPr>
          </w:p>
          <w:p w:rsidR="005423BA" w:rsidRPr="00894DF4" w:rsidRDefault="00614873"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w:t>
            </w:r>
            <w:r w:rsidR="00D71686" w:rsidRPr="00034454">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Topografía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Licencia</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70 de 1979 y Decreto 690 de 1981</w:t>
            </w:r>
          </w:p>
        </w:tc>
        <w:tc>
          <w:tcPr>
            <w:tcW w:w="1452" w:type="dxa"/>
            <w:tcBorders>
              <w:top w:val="nil"/>
              <w:left w:val="nil"/>
              <w:bottom w:val="single" w:sz="6" w:space="0" w:color="E5E8ED"/>
              <w:right w:val="single" w:sz="6" w:space="0" w:color="E5E8ED"/>
            </w:tcBorders>
            <w:shd w:val="clear" w:color="auto" w:fill="FFFFFF"/>
          </w:tcPr>
          <w:p w:rsidR="009D3606" w:rsidRDefault="009D3606" w:rsidP="00BF3E75">
            <w:pPr>
              <w:spacing w:after="0" w:line="264" w:lineRule="auto"/>
              <w:rPr>
                <w:rFonts w:ascii="Arial" w:eastAsia="Times New Roman" w:hAnsi="Arial" w:cs="Arial"/>
                <w:color w:val="333E48"/>
                <w:spacing w:val="-6"/>
                <w:sz w:val="20"/>
                <w:szCs w:val="20"/>
                <w:lang w:eastAsia="es-CO"/>
              </w:rPr>
            </w:pPr>
          </w:p>
          <w:p w:rsidR="009D3606" w:rsidRPr="00894DF4" w:rsidRDefault="009D3606" w:rsidP="00BF3E75">
            <w:pPr>
              <w:spacing w:after="0" w:line="264" w:lineRule="auto"/>
              <w:rPr>
                <w:rFonts w:ascii="Arial" w:eastAsia="Times New Roman" w:hAnsi="Arial" w:cs="Arial"/>
                <w:color w:val="333E48"/>
                <w:spacing w:val="-6"/>
                <w:sz w:val="20"/>
                <w:szCs w:val="20"/>
                <w:lang w:eastAsia="es-CO"/>
              </w:rPr>
            </w:pPr>
            <w:r w:rsidRPr="009D3606">
              <w:rPr>
                <w:rFonts w:ascii="Arial" w:eastAsia="Times New Roman" w:hAnsi="Arial" w:cs="Arial"/>
                <w:color w:val="333E48"/>
                <w:spacing w:val="-6"/>
                <w:sz w:val="20"/>
                <w:szCs w:val="20"/>
                <w:lang w:eastAsia="es-CO"/>
              </w:rPr>
              <w:t>$467.000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Trabajo Social</w:t>
            </w:r>
          </w:p>
        </w:tc>
        <w:tc>
          <w:tcPr>
            <w:tcW w:w="1629"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Tarjeta profesional</w:t>
            </w:r>
          </w:p>
        </w:tc>
        <w:tc>
          <w:tcPr>
            <w:tcW w:w="2268"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53 de 1977</w:t>
            </w:r>
          </w:p>
        </w:tc>
        <w:tc>
          <w:tcPr>
            <w:tcW w:w="1452" w:type="dxa"/>
            <w:tcBorders>
              <w:top w:val="nil"/>
              <w:left w:val="nil"/>
              <w:bottom w:val="single" w:sz="6" w:space="0" w:color="E5E8ED"/>
              <w:right w:val="single" w:sz="6" w:space="0" w:color="E5E8ED"/>
            </w:tcBorders>
            <w:shd w:val="clear" w:color="auto" w:fill="FCFBF9"/>
          </w:tcPr>
          <w:p w:rsidR="00D71686" w:rsidRDefault="00D71686" w:rsidP="00BF3E75">
            <w:pPr>
              <w:spacing w:after="0" w:line="264" w:lineRule="auto"/>
              <w:rPr>
                <w:rFonts w:ascii="Arial" w:eastAsia="Times New Roman" w:hAnsi="Arial" w:cs="Arial"/>
                <w:color w:val="333E48"/>
                <w:spacing w:val="-6"/>
                <w:sz w:val="20"/>
                <w:szCs w:val="20"/>
                <w:lang w:eastAsia="es-CO"/>
              </w:rPr>
            </w:pPr>
          </w:p>
          <w:p w:rsidR="005423BA" w:rsidRPr="00894DF4" w:rsidRDefault="00075435" w:rsidP="00BF3E75">
            <w:pPr>
              <w:spacing w:after="0" w:line="264" w:lineRule="auto"/>
              <w:rPr>
                <w:rFonts w:ascii="Arial" w:eastAsia="Times New Roman" w:hAnsi="Arial" w:cs="Arial"/>
                <w:color w:val="333E48"/>
                <w:spacing w:val="-6"/>
                <w:sz w:val="20"/>
                <w:szCs w:val="20"/>
                <w:lang w:eastAsia="es-CO"/>
              </w:rPr>
            </w:pPr>
            <w:r>
              <w:rPr>
                <w:rFonts w:ascii="Arial" w:eastAsia="Times New Roman" w:hAnsi="Arial" w:cs="Arial"/>
                <w:color w:val="333E48"/>
                <w:spacing w:val="-6"/>
                <w:sz w:val="20"/>
                <w:szCs w:val="20"/>
                <w:lang w:eastAsia="es-CO"/>
              </w:rPr>
              <w:t>$</w:t>
            </w:r>
            <w:r w:rsidR="00D71686" w:rsidRPr="00034454">
              <w:rPr>
                <w:rFonts w:ascii="Arial" w:eastAsia="Times New Roman" w:hAnsi="Arial" w:cs="Arial"/>
                <w:color w:val="333E48"/>
                <w:spacing w:val="-6"/>
                <w:sz w:val="20"/>
                <w:szCs w:val="20"/>
                <w:lang w:eastAsia="es-CO"/>
              </w:rPr>
              <w:t>146.300</w:t>
            </w:r>
          </w:p>
        </w:tc>
      </w:tr>
      <w:tr w:rsidR="005423BA" w:rsidRPr="00894DF4" w:rsidTr="00B24804">
        <w:tc>
          <w:tcPr>
            <w:tcW w:w="3325"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Medicina Veterinaria, Medicina Veterinaria</w:t>
            </w:r>
          </w:p>
        </w:tc>
        <w:tc>
          <w:tcPr>
            <w:tcW w:w="1629"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Matrícula profesional</w:t>
            </w:r>
          </w:p>
        </w:tc>
        <w:tc>
          <w:tcPr>
            <w:tcW w:w="2268"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rsidR="005423BA" w:rsidRPr="00894DF4" w:rsidRDefault="005423BA" w:rsidP="00BF3E75">
            <w:pPr>
              <w:spacing w:after="0" w:line="264" w:lineRule="auto"/>
              <w:rPr>
                <w:rFonts w:ascii="Arial" w:eastAsia="Times New Roman" w:hAnsi="Arial" w:cs="Arial"/>
                <w:color w:val="333E48"/>
                <w:spacing w:val="-6"/>
                <w:sz w:val="20"/>
                <w:szCs w:val="20"/>
                <w:lang w:eastAsia="es-CO"/>
              </w:rPr>
            </w:pPr>
            <w:r w:rsidRPr="00894DF4">
              <w:rPr>
                <w:rFonts w:ascii="Arial" w:eastAsia="Times New Roman" w:hAnsi="Arial" w:cs="Arial"/>
                <w:color w:val="333E48"/>
                <w:spacing w:val="-6"/>
                <w:sz w:val="20"/>
                <w:szCs w:val="20"/>
                <w:lang w:eastAsia="es-CO"/>
              </w:rPr>
              <w:t>Ley 576 de 2000</w:t>
            </w:r>
          </w:p>
        </w:tc>
        <w:tc>
          <w:tcPr>
            <w:tcW w:w="1452" w:type="dxa"/>
            <w:tcBorders>
              <w:top w:val="nil"/>
              <w:left w:val="nil"/>
              <w:bottom w:val="single" w:sz="6" w:space="0" w:color="E5E8ED"/>
              <w:right w:val="single" w:sz="6" w:space="0" w:color="E5E8ED"/>
            </w:tcBorders>
            <w:shd w:val="clear" w:color="auto" w:fill="FFFFFF"/>
          </w:tcPr>
          <w:p w:rsidR="00D71686" w:rsidRDefault="00D71686" w:rsidP="00BF3E75">
            <w:pPr>
              <w:spacing w:after="0" w:line="264" w:lineRule="auto"/>
              <w:rPr>
                <w:rFonts w:ascii="Arial" w:eastAsia="Times New Roman" w:hAnsi="Arial" w:cs="Arial"/>
                <w:color w:val="333E48"/>
                <w:spacing w:val="-6"/>
                <w:sz w:val="20"/>
                <w:szCs w:val="20"/>
                <w:lang w:eastAsia="es-CO"/>
              </w:rPr>
            </w:pPr>
          </w:p>
          <w:p w:rsidR="005423BA" w:rsidRPr="00894DF4" w:rsidRDefault="00D71686" w:rsidP="00BF3E75">
            <w:pPr>
              <w:spacing w:after="0" w:line="264" w:lineRule="auto"/>
              <w:rPr>
                <w:rFonts w:ascii="Arial" w:eastAsia="Times New Roman" w:hAnsi="Arial" w:cs="Arial"/>
                <w:color w:val="333E48"/>
                <w:spacing w:val="-6"/>
                <w:sz w:val="20"/>
                <w:szCs w:val="20"/>
                <w:lang w:eastAsia="es-CO"/>
              </w:rPr>
            </w:pPr>
            <w:r w:rsidRPr="00D71686">
              <w:rPr>
                <w:rFonts w:ascii="Arial" w:eastAsia="Times New Roman" w:hAnsi="Arial" w:cs="Arial"/>
                <w:color w:val="333E48"/>
                <w:spacing w:val="-6"/>
                <w:sz w:val="20"/>
                <w:szCs w:val="20"/>
                <w:lang w:eastAsia="es-CO"/>
              </w:rPr>
              <w:t>$509.000</w:t>
            </w:r>
          </w:p>
        </w:tc>
      </w:tr>
    </w:tbl>
    <w:p w:rsidR="00894DF4" w:rsidRDefault="00894DF4" w:rsidP="00BF3E75">
      <w:pPr>
        <w:spacing w:after="0" w:line="264" w:lineRule="auto"/>
        <w:ind w:right="113"/>
        <w:jc w:val="both"/>
        <w:rPr>
          <w:rFonts w:ascii="inherit" w:eastAsia="Times New Roman" w:hAnsi="inherit" w:cs="Times New Roman"/>
          <w:i/>
          <w:iCs/>
          <w:color w:val="333E48"/>
          <w:spacing w:val="-6"/>
          <w:sz w:val="27"/>
          <w:szCs w:val="27"/>
          <w:bdr w:val="none" w:sz="0" w:space="0" w:color="auto" w:frame="1"/>
          <w:lang w:eastAsia="es-CO"/>
        </w:rPr>
      </w:pPr>
    </w:p>
    <w:p w:rsidR="005D004F" w:rsidRDefault="00075435" w:rsidP="00BF3E75">
      <w:pPr>
        <w:spacing w:after="0" w:line="264" w:lineRule="auto"/>
        <w:jc w:val="both"/>
        <w:rPr>
          <w:rFonts w:ascii="Arial" w:hAnsi="Arial" w:cs="Arial"/>
          <w:sz w:val="24"/>
          <w:szCs w:val="24"/>
        </w:rPr>
      </w:pPr>
      <w:r>
        <w:rPr>
          <w:rFonts w:ascii="Arial" w:hAnsi="Arial" w:cs="Arial"/>
          <w:sz w:val="24"/>
          <w:szCs w:val="24"/>
        </w:rPr>
        <w:t xml:space="preserve">De la anterior información se infiere, que al no existir un ámbito de aplicación que regule los criterios </w:t>
      </w:r>
      <w:r w:rsidR="00D846C3">
        <w:rPr>
          <w:rFonts w:ascii="Arial" w:hAnsi="Arial" w:cs="Arial"/>
          <w:sz w:val="24"/>
          <w:szCs w:val="24"/>
        </w:rPr>
        <w:t xml:space="preserve">de tasación de </w:t>
      </w:r>
      <w:r>
        <w:rPr>
          <w:rFonts w:ascii="Arial" w:hAnsi="Arial" w:cs="Arial"/>
          <w:sz w:val="24"/>
          <w:szCs w:val="24"/>
        </w:rPr>
        <w:t xml:space="preserve">las tarifas de cobro </w:t>
      </w:r>
      <w:r w:rsidR="00D846C3">
        <w:rPr>
          <w:rFonts w:ascii="Arial" w:hAnsi="Arial" w:cs="Arial"/>
          <w:sz w:val="24"/>
          <w:szCs w:val="24"/>
        </w:rPr>
        <w:t xml:space="preserve">para la </w:t>
      </w:r>
      <w:r>
        <w:rPr>
          <w:rFonts w:ascii="Arial" w:hAnsi="Arial" w:cs="Arial"/>
          <w:sz w:val="24"/>
          <w:szCs w:val="24"/>
        </w:rPr>
        <w:t>expedición de las tarj</w:t>
      </w:r>
      <w:r w:rsidR="00D846C3">
        <w:rPr>
          <w:rFonts w:ascii="Arial" w:hAnsi="Arial" w:cs="Arial"/>
          <w:sz w:val="24"/>
          <w:szCs w:val="24"/>
        </w:rPr>
        <w:t>etas o matriculas</w:t>
      </w:r>
      <w:r w:rsidR="008021EC">
        <w:rPr>
          <w:rFonts w:ascii="Arial" w:hAnsi="Arial" w:cs="Arial"/>
          <w:sz w:val="24"/>
          <w:szCs w:val="24"/>
        </w:rPr>
        <w:t xml:space="preserve"> profesionales, pues la misma</w:t>
      </w:r>
      <w:r w:rsidR="005D004F">
        <w:rPr>
          <w:rFonts w:ascii="Arial" w:hAnsi="Arial" w:cs="Arial"/>
          <w:sz w:val="24"/>
          <w:szCs w:val="24"/>
        </w:rPr>
        <w:t xml:space="preserve"> puede</w:t>
      </w:r>
      <w:r w:rsidR="00D846C3">
        <w:rPr>
          <w:rFonts w:ascii="Arial" w:hAnsi="Arial" w:cs="Arial"/>
          <w:sz w:val="24"/>
          <w:szCs w:val="24"/>
        </w:rPr>
        <w:t xml:space="preserve"> </w:t>
      </w:r>
      <w:r w:rsidR="00E66C22">
        <w:rPr>
          <w:rFonts w:ascii="Arial" w:hAnsi="Arial" w:cs="Arial"/>
          <w:sz w:val="24"/>
          <w:szCs w:val="24"/>
        </w:rPr>
        <w:t>variar entre un SMLMV</w:t>
      </w:r>
      <w:r w:rsidR="00D846C3">
        <w:rPr>
          <w:rFonts w:ascii="Arial" w:hAnsi="Arial" w:cs="Arial"/>
          <w:sz w:val="24"/>
          <w:szCs w:val="24"/>
        </w:rPr>
        <w:t xml:space="preserve">, </w:t>
      </w:r>
      <w:r w:rsidR="005D004F">
        <w:rPr>
          <w:rFonts w:ascii="Arial" w:hAnsi="Arial" w:cs="Arial"/>
          <w:sz w:val="24"/>
          <w:szCs w:val="24"/>
        </w:rPr>
        <w:t xml:space="preserve">que para el año 2020 asciende a la </w:t>
      </w:r>
      <w:r w:rsidR="00EC2598">
        <w:rPr>
          <w:rFonts w:ascii="Arial" w:hAnsi="Arial" w:cs="Arial"/>
          <w:sz w:val="24"/>
          <w:szCs w:val="24"/>
        </w:rPr>
        <w:t xml:space="preserve">suma de $877.800, </w:t>
      </w:r>
      <w:r w:rsidR="00D846C3">
        <w:rPr>
          <w:rFonts w:ascii="Arial" w:hAnsi="Arial" w:cs="Arial"/>
          <w:sz w:val="24"/>
          <w:szCs w:val="24"/>
        </w:rPr>
        <w:t>como e</w:t>
      </w:r>
      <w:r w:rsidR="005D004F">
        <w:rPr>
          <w:rFonts w:ascii="Arial" w:hAnsi="Arial" w:cs="Arial"/>
          <w:sz w:val="24"/>
          <w:szCs w:val="24"/>
        </w:rPr>
        <w:t xml:space="preserve">s el caso de las profesiones en </w:t>
      </w:r>
      <w:r w:rsidR="00D846C3">
        <w:rPr>
          <w:rFonts w:ascii="Arial" w:hAnsi="Arial" w:cs="Arial"/>
          <w:sz w:val="24"/>
          <w:szCs w:val="24"/>
        </w:rPr>
        <w:t xml:space="preserve">Arquitectura, Ingeniería de petróleos y Geología, siendo </w:t>
      </w:r>
      <w:r w:rsidR="005D004F">
        <w:rPr>
          <w:rFonts w:ascii="Arial" w:hAnsi="Arial" w:cs="Arial"/>
          <w:sz w:val="24"/>
          <w:szCs w:val="24"/>
        </w:rPr>
        <w:t xml:space="preserve">estos modelos de formación los </w:t>
      </w:r>
      <w:r w:rsidR="00614873">
        <w:rPr>
          <w:rFonts w:ascii="Arial" w:hAnsi="Arial" w:cs="Arial"/>
          <w:sz w:val="24"/>
          <w:szCs w:val="24"/>
        </w:rPr>
        <w:t>que tiene</w:t>
      </w:r>
      <w:r w:rsidR="005D004F">
        <w:rPr>
          <w:rFonts w:ascii="Arial" w:hAnsi="Arial" w:cs="Arial"/>
          <w:sz w:val="24"/>
          <w:szCs w:val="24"/>
        </w:rPr>
        <w:t>n</w:t>
      </w:r>
      <w:r w:rsidR="00614873">
        <w:rPr>
          <w:rFonts w:ascii="Arial" w:hAnsi="Arial" w:cs="Arial"/>
          <w:sz w:val="24"/>
          <w:szCs w:val="24"/>
        </w:rPr>
        <w:t xml:space="preserve"> el </w:t>
      </w:r>
      <w:r w:rsidR="00D846C3">
        <w:rPr>
          <w:rFonts w:ascii="Arial" w:hAnsi="Arial" w:cs="Arial"/>
          <w:sz w:val="24"/>
          <w:szCs w:val="24"/>
        </w:rPr>
        <w:t xml:space="preserve">costo de matrícula </w:t>
      </w:r>
      <w:r w:rsidR="00614873">
        <w:rPr>
          <w:rFonts w:ascii="Arial" w:hAnsi="Arial" w:cs="Arial"/>
          <w:sz w:val="24"/>
          <w:szCs w:val="24"/>
        </w:rPr>
        <w:t>más</w:t>
      </w:r>
      <w:r w:rsidR="00D846C3">
        <w:rPr>
          <w:rFonts w:ascii="Arial" w:hAnsi="Arial" w:cs="Arial"/>
          <w:sz w:val="24"/>
          <w:szCs w:val="24"/>
        </w:rPr>
        <w:t xml:space="preserve"> alto </w:t>
      </w:r>
      <w:r w:rsidR="00EC2598">
        <w:rPr>
          <w:rFonts w:ascii="Arial" w:hAnsi="Arial" w:cs="Arial"/>
          <w:sz w:val="24"/>
          <w:szCs w:val="24"/>
        </w:rPr>
        <w:t xml:space="preserve">con </w:t>
      </w:r>
      <w:r w:rsidR="00614873">
        <w:rPr>
          <w:rFonts w:ascii="Arial" w:hAnsi="Arial" w:cs="Arial"/>
          <w:sz w:val="24"/>
          <w:szCs w:val="24"/>
        </w:rPr>
        <w:t xml:space="preserve">relación al resto de profesiones que </w:t>
      </w:r>
      <w:r w:rsidR="00EC2598">
        <w:rPr>
          <w:rFonts w:ascii="Arial" w:hAnsi="Arial" w:cs="Arial"/>
          <w:sz w:val="24"/>
          <w:szCs w:val="24"/>
        </w:rPr>
        <w:t>deben</w:t>
      </w:r>
      <w:r w:rsidR="00614873">
        <w:rPr>
          <w:rFonts w:ascii="Arial" w:hAnsi="Arial" w:cs="Arial"/>
          <w:sz w:val="24"/>
          <w:szCs w:val="24"/>
        </w:rPr>
        <w:t xml:space="preserve"> </w:t>
      </w:r>
      <w:r w:rsidR="00EC2598">
        <w:rPr>
          <w:rFonts w:ascii="Arial" w:hAnsi="Arial" w:cs="Arial"/>
          <w:sz w:val="24"/>
          <w:szCs w:val="24"/>
        </w:rPr>
        <w:t>acreditar</w:t>
      </w:r>
      <w:r w:rsidR="00614873">
        <w:rPr>
          <w:rFonts w:ascii="Arial" w:hAnsi="Arial" w:cs="Arial"/>
          <w:sz w:val="24"/>
          <w:szCs w:val="24"/>
        </w:rPr>
        <w:t xml:space="preserve"> </w:t>
      </w:r>
      <w:r w:rsidR="00EC2598">
        <w:rPr>
          <w:rFonts w:ascii="Arial" w:hAnsi="Arial" w:cs="Arial"/>
          <w:sz w:val="24"/>
          <w:szCs w:val="24"/>
        </w:rPr>
        <w:t xml:space="preserve">el mencionado </w:t>
      </w:r>
      <w:r w:rsidR="00614873">
        <w:rPr>
          <w:rFonts w:ascii="Arial" w:hAnsi="Arial" w:cs="Arial"/>
          <w:sz w:val="24"/>
          <w:szCs w:val="24"/>
        </w:rPr>
        <w:t>requisito de idoneidad</w:t>
      </w:r>
      <w:r w:rsidR="005D004F">
        <w:rPr>
          <w:rFonts w:ascii="Arial" w:hAnsi="Arial" w:cs="Arial"/>
          <w:sz w:val="24"/>
          <w:szCs w:val="24"/>
        </w:rPr>
        <w:t>.</w:t>
      </w:r>
      <w:r w:rsidR="00E66C22">
        <w:rPr>
          <w:rFonts w:ascii="Arial" w:hAnsi="Arial" w:cs="Arial"/>
          <w:sz w:val="24"/>
          <w:szCs w:val="24"/>
        </w:rPr>
        <w:t xml:space="preserve"> </w:t>
      </w:r>
    </w:p>
    <w:p w:rsidR="005D004F" w:rsidRDefault="005D004F" w:rsidP="00BF3E75">
      <w:pPr>
        <w:spacing w:after="0" w:line="264" w:lineRule="auto"/>
        <w:jc w:val="both"/>
        <w:rPr>
          <w:rFonts w:ascii="Arial" w:hAnsi="Arial" w:cs="Arial"/>
          <w:sz w:val="24"/>
          <w:szCs w:val="24"/>
        </w:rPr>
      </w:pPr>
    </w:p>
    <w:p w:rsidR="00CE7D7B" w:rsidRDefault="005D004F" w:rsidP="00BF3E75">
      <w:pPr>
        <w:spacing w:after="0" w:line="264" w:lineRule="auto"/>
        <w:jc w:val="both"/>
        <w:rPr>
          <w:rFonts w:ascii="Arial" w:hAnsi="Arial" w:cs="Arial"/>
          <w:sz w:val="24"/>
          <w:szCs w:val="24"/>
        </w:rPr>
      </w:pPr>
      <w:r>
        <w:rPr>
          <w:rFonts w:ascii="Arial" w:hAnsi="Arial" w:cs="Arial"/>
          <w:sz w:val="24"/>
          <w:szCs w:val="24"/>
        </w:rPr>
        <w:t xml:space="preserve">Así mismo, existen otros criterios de tasación como es el caso de las áreas de Administración Publica, Diseño Industrial y Psicología que para </w:t>
      </w:r>
      <w:r w:rsidR="00134113">
        <w:rPr>
          <w:rFonts w:ascii="Arial" w:hAnsi="Arial" w:cs="Arial"/>
          <w:sz w:val="24"/>
          <w:szCs w:val="24"/>
        </w:rPr>
        <w:t xml:space="preserve">el </w:t>
      </w:r>
      <w:r>
        <w:rPr>
          <w:rFonts w:ascii="Arial" w:hAnsi="Arial" w:cs="Arial"/>
          <w:sz w:val="24"/>
          <w:szCs w:val="24"/>
        </w:rPr>
        <w:t xml:space="preserve">trámite de expedición de la tarjeta profesional se parte </w:t>
      </w:r>
      <w:r w:rsidR="00134113">
        <w:rPr>
          <w:rFonts w:ascii="Arial" w:hAnsi="Arial" w:cs="Arial"/>
          <w:sz w:val="24"/>
          <w:szCs w:val="24"/>
        </w:rPr>
        <w:t>sobre</w:t>
      </w:r>
      <w:r>
        <w:rPr>
          <w:rFonts w:ascii="Arial" w:hAnsi="Arial" w:cs="Arial"/>
          <w:sz w:val="24"/>
          <w:szCs w:val="24"/>
        </w:rPr>
        <w:t xml:space="preserve"> medio salario mínimo mensual vigente, es decir la suma de $438.900</w:t>
      </w:r>
      <w:r w:rsidR="00134113">
        <w:rPr>
          <w:rFonts w:ascii="Arial" w:hAnsi="Arial" w:cs="Arial"/>
          <w:sz w:val="24"/>
          <w:szCs w:val="24"/>
        </w:rPr>
        <w:t>,</w:t>
      </w:r>
      <w:r>
        <w:rPr>
          <w:rFonts w:ascii="Arial" w:hAnsi="Arial" w:cs="Arial"/>
          <w:sz w:val="24"/>
          <w:szCs w:val="24"/>
        </w:rPr>
        <w:t xml:space="preserve"> </w:t>
      </w:r>
      <w:r w:rsidR="00134113">
        <w:rPr>
          <w:rFonts w:ascii="Arial" w:hAnsi="Arial" w:cs="Arial"/>
          <w:sz w:val="24"/>
          <w:szCs w:val="24"/>
        </w:rPr>
        <w:t xml:space="preserve">en el caos de los Biólogos y Tecnólogos en Electricidad se parte del 75% del SMLMV, esto es $658.350, o el valor tasado en días de salario mínimo legal, como ocurre con </w:t>
      </w:r>
      <w:r w:rsidR="00CE7D7B">
        <w:rPr>
          <w:rFonts w:ascii="Arial" w:hAnsi="Arial" w:cs="Arial"/>
          <w:sz w:val="24"/>
          <w:szCs w:val="24"/>
        </w:rPr>
        <w:t xml:space="preserve">las Ingenierías </w:t>
      </w:r>
      <w:r w:rsidR="00CE7D7B" w:rsidRPr="00CE7D7B">
        <w:rPr>
          <w:rFonts w:ascii="Arial" w:hAnsi="Arial" w:cs="Arial"/>
          <w:sz w:val="24"/>
          <w:szCs w:val="24"/>
        </w:rPr>
        <w:t>de Transporte y Vías</w:t>
      </w:r>
      <w:r w:rsidR="00CE7D7B">
        <w:rPr>
          <w:rFonts w:ascii="Arial" w:hAnsi="Arial" w:cs="Arial"/>
          <w:sz w:val="24"/>
          <w:szCs w:val="24"/>
        </w:rPr>
        <w:t xml:space="preserve">, </w:t>
      </w:r>
      <w:r w:rsidR="00CE7D7B" w:rsidRPr="00CE7D7B">
        <w:rPr>
          <w:rFonts w:ascii="Arial" w:hAnsi="Arial" w:cs="Arial"/>
          <w:sz w:val="24"/>
          <w:szCs w:val="24"/>
        </w:rPr>
        <w:t xml:space="preserve">Eléctrica, Mecánica y </w:t>
      </w:r>
      <w:r w:rsidR="00CE7D7B">
        <w:rPr>
          <w:rFonts w:ascii="Arial" w:hAnsi="Arial" w:cs="Arial"/>
          <w:sz w:val="24"/>
          <w:szCs w:val="24"/>
        </w:rPr>
        <w:t xml:space="preserve">afines y la </w:t>
      </w:r>
      <w:r w:rsidR="00CE7D7B" w:rsidRPr="00CE7D7B">
        <w:rPr>
          <w:rFonts w:ascii="Arial" w:hAnsi="Arial" w:cs="Arial"/>
          <w:sz w:val="24"/>
          <w:szCs w:val="24"/>
        </w:rPr>
        <w:t xml:space="preserve">Ingeniería Naval </w:t>
      </w:r>
      <w:r w:rsidR="00CE7D7B">
        <w:rPr>
          <w:rFonts w:ascii="Arial" w:hAnsi="Arial" w:cs="Arial"/>
          <w:sz w:val="24"/>
          <w:szCs w:val="24"/>
        </w:rPr>
        <w:t xml:space="preserve">que parten de 18 </w:t>
      </w:r>
      <w:r w:rsidR="002C113E">
        <w:rPr>
          <w:rFonts w:ascii="Arial" w:hAnsi="Arial" w:cs="Arial"/>
          <w:sz w:val="24"/>
          <w:szCs w:val="24"/>
        </w:rPr>
        <w:t>SMDLV</w:t>
      </w:r>
      <w:r w:rsidR="00CE7D7B">
        <w:rPr>
          <w:rFonts w:ascii="Arial" w:hAnsi="Arial" w:cs="Arial"/>
          <w:sz w:val="24"/>
          <w:szCs w:val="24"/>
        </w:rPr>
        <w:t xml:space="preserve">, o la carrera de Economía que se liquida sobre los 12 </w:t>
      </w:r>
      <w:r w:rsidR="002C113E">
        <w:rPr>
          <w:rFonts w:ascii="Arial" w:hAnsi="Arial" w:cs="Arial"/>
          <w:sz w:val="24"/>
          <w:szCs w:val="24"/>
        </w:rPr>
        <w:t>SMDLV</w:t>
      </w:r>
      <w:r w:rsidR="00CE7D7B">
        <w:rPr>
          <w:rFonts w:ascii="Arial" w:hAnsi="Arial" w:cs="Arial"/>
          <w:sz w:val="24"/>
          <w:szCs w:val="24"/>
        </w:rPr>
        <w:t>.</w:t>
      </w:r>
    </w:p>
    <w:p w:rsidR="00CE7D7B" w:rsidRDefault="00CE7D7B" w:rsidP="00BF3E75">
      <w:pPr>
        <w:spacing w:after="0" w:line="264" w:lineRule="auto"/>
        <w:jc w:val="both"/>
        <w:rPr>
          <w:rFonts w:ascii="Arial" w:hAnsi="Arial" w:cs="Arial"/>
          <w:sz w:val="24"/>
          <w:szCs w:val="24"/>
        </w:rPr>
      </w:pPr>
    </w:p>
    <w:p w:rsidR="00EC2598" w:rsidRDefault="00CE7D7B" w:rsidP="00BF3E75">
      <w:pPr>
        <w:spacing w:after="0" w:line="264" w:lineRule="auto"/>
        <w:jc w:val="both"/>
        <w:rPr>
          <w:rFonts w:ascii="Arial" w:hAnsi="Arial" w:cs="Arial"/>
          <w:sz w:val="24"/>
          <w:szCs w:val="24"/>
        </w:rPr>
      </w:pPr>
      <w:r>
        <w:rPr>
          <w:rFonts w:ascii="Arial" w:hAnsi="Arial" w:cs="Arial"/>
          <w:sz w:val="24"/>
          <w:szCs w:val="24"/>
        </w:rPr>
        <w:t xml:space="preserve">El resto de profesiones manejan criterios tan diversos como difusos, pues </w:t>
      </w:r>
      <w:r w:rsidR="0039357B">
        <w:rPr>
          <w:rFonts w:ascii="Arial" w:hAnsi="Arial" w:cs="Arial"/>
          <w:sz w:val="24"/>
          <w:szCs w:val="24"/>
        </w:rPr>
        <w:t xml:space="preserve">en algunos casos se aproximan al promedio de salarios diarias mensuales vigentes, como ocurre con la </w:t>
      </w:r>
      <w:r w:rsidR="00134113">
        <w:rPr>
          <w:rFonts w:ascii="Arial" w:hAnsi="Arial" w:cs="Arial"/>
          <w:sz w:val="24"/>
          <w:szCs w:val="24"/>
        </w:rPr>
        <w:t>Geografía</w:t>
      </w:r>
      <w:r w:rsidR="0039357B">
        <w:rPr>
          <w:rFonts w:ascii="Arial" w:hAnsi="Arial" w:cs="Arial"/>
          <w:sz w:val="24"/>
          <w:szCs w:val="24"/>
        </w:rPr>
        <w:t xml:space="preserve"> que tiene una tarifa de </w:t>
      </w:r>
      <w:r w:rsidR="0039357B" w:rsidRPr="0039357B">
        <w:rPr>
          <w:rFonts w:ascii="Arial" w:hAnsi="Arial" w:cs="Arial"/>
          <w:sz w:val="24"/>
          <w:szCs w:val="24"/>
        </w:rPr>
        <w:t>$295.000</w:t>
      </w:r>
      <w:r w:rsidR="0039357B">
        <w:rPr>
          <w:rFonts w:ascii="Arial" w:hAnsi="Arial" w:cs="Arial"/>
          <w:sz w:val="24"/>
          <w:szCs w:val="24"/>
        </w:rPr>
        <w:t xml:space="preserve">, o en caso de la Administración de Empresas y sus carreras afines, que se les fija una tarifa cercana </w:t>
      </w:r>
      <w:r w:rsidR="0039357B">
        <w:rPr>
          <w:rFonts w:ascii="Arial" w:hAnsi="Arial" w:cs="Arial"/>
          <w:sz w:val="24"/>
          <w:szCs w:val="24"/>
        </w:rPr>
        <w:lastRenderedPageBreak/>
        <w:t xml:space="preserve">a los </w:t>
      </w:r>
      <w:r w:rsidR="0039357B" w:rsidRPr="0039357B">
        <w:rPr>
          <w:rFonts w:ascii="Arial" w:hAnsi="Arial" w:cs="Arial"/>
          <w:sz w:val="24"/>
          <w:szCs w:val="24"/>
        </w:rPr>
        <w:t>$281.000</w:t>
      </w:r>
      <w:r w:rsidR="0039357B">
        <w:rPr>
          <w:rFonts w:ascii="Arial" w:hAnsi="Arial" w:cs="Arial"/>
          <w:sz w:val="24"/>
          <w:szCs w:val="24"/>
        </w:rPr>
        <w:t xml:space="preserve">, las cuales se acercan a los 10 </w:t>
      </w:r>
      <w:r w:rsidR="002C113E">
        <w:rPr>
          <w:rFonts w:ascii="Arial" w:hAnsi="Arial" w:cs="Arial"/>
          <w:sz w:val="24"/>
          <w:szCs w:val="24"/>
        </w:rPr>
        <w:t>SMDLV</w:t>
      </w:r>
      <w:r w:rsidR="0039357B">
        <w:rPr>
          <w:rFonts w:ascii="Arial" w:hAnsi="Arial" w:cs="Arial"/>
          <w:sz w:val="24"/>
          <w:szCs w:val="24"/>
        </w:rPr>
        <w:t xml:space="preserve"> ($292.600), mientras que en el resto de profesiones no se tiene un </w:t>
      </w:r>
      <w:r w:rsidR="00434598">
        <w:rPr>
          <w:rFonts w:ascii="Arial" w:hAnsi="Arial" w:cs="Arial"/>
          <w:sz w:val="24"/>
          <w:szCs w:val="24"/>
        </w:rPr>
        <w:t>parámetro</w:t>
      </w:r>
      <w:r w:rsidR="0039357B">
        <w:rPr>
          <w:rFonts w:ascii="Arial" w:hAnsi="Arial" w:cs="Arial"/>
          <w:sz w:val="24"/>
          <w:szCs w:val="24"/>
        </w:rPr>
        <w:t xml:space="preserve"> que justifique su </w:t>
      </w:r>
      <w:r w:rsidR="00434598">
        <w:rPr>
          <w:rFonts w:ascii="Arial" w:hAnsi="Arial" w:cs="Arial"/>
          <w:sz w:val="24"/>
          <w:szCs w:val="24"/>
        </w:rPr>
        <w:t>estimación</w:t>
      </w:r>
      <w:r w:rsidR="0039357B">
        <w:rPr>
          <w:rFonts w:ascii="Arial" w:hAnsi="Arial" w:cs="Arial"/>
          <w:sz w:val="24"/>
          <w:szCs w:val="24"/>
        </w:rPr>
        <w:t>.</w:t>
      </w:r>
    </w:p>
    <w:p w:rsidR="0039357B" w:rsidRDefault="00317B02" w:rsidP="00BF3E75">
      <w:pPr>
        <w:tabs>
          <w:tab w:val="left" w:pos="7365"/>
        </w:tabs>
        <w:spacing w:after="0" w:line="264" w:lineRule="auto"/>
        <w:jc w:val="both"/>
        <w:rPr>
          <w:rFonts w:ascii="Arial" w:hAnsi="Arial" w:cs="Arial"/>
          <w:sz w:val="24"/>
          <w:szCs w:val="24"/>
        </w:rPr>
      </w:pPr>
      <w:r>
        <w:rPr>
          <w:rFonts w:ascii="Arial" w:hAnsi="Arial" w:cs="Arial"/>
          <w:sz w:val="24"/>
          <w:szCs w:val="24"/>
        </w:rPr>
        <w:tab/>
      </w:r>
    </w:p>
    <w:p w:rsidR="00753B79" w:rsidRDefault="00753B79" w:rsidP="00BF3E75">
      <w:pPr>
        <w:spacing w:after="0" w:line="264" w:lineRule="auto"/>
        <w:jc w:val="both"/>
        <w:rPr>
          <w:rFonts w:ascii="Arial" w:hAnsi="Arial" w:cs="Arial"/>
          <w:sz w:val="24"/>
          <w:szCs w:val="24"/>
        </w:rPr>
      </w:pPr>
      <w:r>
        <w:rPr>
          <w:rFonts w:ascii="Arial" w:hAnsi="Arial" w:cs="Arial"/>
          <w:sz w:val="24"/>
          <w:szCs w:val="24"/>
        </w:rPr>
        <w:t>Vale la pena aclarar que en profesiones como la Geología y Economía</w:t>
      </w:r>
      <w:r w:rsidR="00F627A5">
        <w:rPr>
          <w:rFonts w:ascii="Arial" w:hAnsi="Arial" w:cs="Arial"/>
          <w:sz w:val="24"/>
          <w:szCs w:val="24"/>
        </w:rPr>
        <w:t>, se evidenció</w:t>
      </w:r>
      <w:r>
        <w:rPr>
          <w:rFonts w:ascii="Arial" w:hAnsi="Arial" w:cs="Arial"/>
          <w:sz w:val="24"/>
          <w:szCs w:val="24"/>
        </w:rPr>
        <w:t xml:space="preserve"> que</w:t>
      </w:r>
      <w:r w:rsidR="00F627A5">
        <w:rPr>
          <w:rFonts w:ascii="Arial" w:hAnsi="Arial" w:cs="Arial"/>
          <w:sz w:val="24"/>
          <w:szCs w:val="24"/>
        </w:rPr>
        <w:t xml:space="preserve"> </w:t>
      </w:r>
      <w:r>
        <w:rPr>
          <w:rFonts w:ascii="Arial" w:hAnsi="Arial" w:cs="Arial"/>
          <w:sz w:val="24"/>
          <w:szCs w:val="24"/>
        </w:rPr>
        <w:t xml:space="preserve">sus respectivos </w:t>
      </w:r>
      <w:r w:rsidR="00F627A5">
        <w:rPr>
          <w:rFonts w:ascii="Arial" w:hAnsi="Arial" w:cs="Arial"/>
          <w:sz w:val="24"/>
          <w:szCs w:val="24"/>
        </w:rPr>
        <w:t>Consejos Profesionales</w:t>
      </w:r>
      <w:r>
        <w:rPr>
          <w:rFonts w:ascii="Arial" w:hAnsi="Arial" w:cs="Arial"/>
          <w:sz w:val="24"/>
          <w:szCs w:val="24"/>
        </w:rPr>
        <w:t xml:space="preserve"> </w:t>
      </w:r>
      <w:r w:rsidR="00DC50C2">
        <w:rPr>
          <w:rFonts w:ascii="Arial" w:hAnsi="Arial" w:cs="Arial"/>
          <w:sz w:val="24"/>
          <w:szCs w:val="24"/>
        </w:rPr>
        <w:t xml:space="preserve">a través de un acto administrativo motivado, </w:t>
      </w:r>
      <w:r>
        <w:rPr>
          <w:rFonts w:ascii="Arial" w:hAnsi="Arial" w:cs="Arial"/>
          <w:sz w:val="24"/>
          <w:szCs w:val="24"/>
        </w:rPr>
        <w:t>consideraron reducir el valor de las tarifas de</w:t>
      </w:r>
      <w:r w:rsidR="00DC50C2">
        <w:rPr>
          <w:rFonts w:ascii="Arial" w:hAnsi="Arial" w:cs="Arial"/>
          <w:sz w:val="24"/>
          <w:szCs w:val="24"/>
        </w:rPr>
        <w:t xml:space="preserve"> todos los trámites y servicios</w:t>
      </w:r>
      <w:r>
        <w:rPr>
          <w:rFonts w:ascii="Arial" w:hAnsi="Arial" w:cs="Arial"/>
          <w:sz w:val="24"/>
          <w:szCs w:val="24"/>
        </w:rPr>
        <w:t xml:space="preserve"> </w:t>
      </w:r>
      <w:r w:rsidR="00F627A5">
        <w:rPr>
          <w:rFonts w:ascii="Arial" w:hAnsi="Arial" w:cs="Arial"/>
          <w:sz w:val="24"/>
          <w:szCs w:val="24"/>
        </w:rPr>
        <w:t xml:space="preserve">con ocasión a la crisis sanitaria, </w:t>
      </w:r>
      <w:r>
        <w:rPr>
          <w:rFonts w:ascii="Arial" w:hAnsi="Arial" w:cs="Arial"/>
          <w:sz w:val="24"/>
          <w:szCs w:val="24"/>
        </w:rPr>
        <w:t>lo</w:t>
      </w:r>
      <w:r w:rsidR="00F627A5">
        <w:rPr>
          <w:rFonts w:ascii="Arial" w:hAnsi="Arial" w:cs="Arial"/>
          <w:sz w:val="24"/>
          <w:szCs w:val="24"/>
        </w:rPr>
        <w:t xml:space="preserve"> que reflejó</w:t>
      </w:r>
      <w:r>
        <w:rPr>
          <w:rFonts w:ascii="Arial" w:hAnsi="Arial" w:cs="Arial"/>
          <w:sz w:val="24"/>
          <w:szCs w:val="24"/>
        </w:rPr>
        <w:t xml:space="preserve"> una reducción del 15% de descuento en el valor de sus matrículas, algo similar ocurre en el campo de la Química, </w:t>
      </w:r>
      <w:r w:rsidR="00F627A5">
        <w:rPr>
          <w:rFonts w:ascii="Arial" w:hAnsi="Arial" w:cs="Arial"/>
          <w:sz w:val="24"/>
          <w:szCs w:val="24"/>
        </w:rPr>
        <w:t xml:space="preserve">donde su </w:t>
      </w:r>
      <w:r>
        <w:rPr>
          <w:rFonts w:ascii="Arial" w:hAnsi="Arial" w:cs="Arial"/>
          <w:sz w:val="24"/>
          <w:szCs w:val="24"/>
        </w:rPr>
        <w:t xml:space="preserve">Consejo </w:t>
      </w:r>
      <w:r w:rsidR="00F627A5">
        <w:rPr>
          <w:rFonts w:ascii="Arial" w:hAnsi="Arial" w:cs="Arial"/>
          <w:sz w:val="24"/>
          <w:szCs w:val="24"/>
        </w:rPr>
        <w:t xml:space="preserve">Profesional </w:t>
      </w:r>
      <w:r w:rsidR="008266E3">
        <w:rPr>
          <w:rFonts w:ascii="Arial" w:hAnsi="Arial" w:cs="Arial"/>
          <w:sz w:val="24"/>
          <w:szCs w:val="24"/>
        </w:rPr>
        <w:t xml:space="preserve">le brinda a los </w:t>
      </w:r>
      <w:r>
        <w:rPr>
          <w:rFonts w:ascii="Arial" w:hAnsi="Arial" w:cs="Arial"/>
          <w:sz w:val="24"/>
          <w:szCs w:val="24"/>
        </w:rPr>
        <w:t xml:space="preserve">egresados </w:t>
      </w:r>
      <w:r w:rsidR="008266E3">
        <w:rPr>
          <w:rFonts w:ascii="Arial" w:hAnsi="Arial" w:cs="Arial"/>
          <w:sz w:val="24"/>
          <w:szCs w:val="24"/>
        </w:rPr>
        <w:t xml:space="preserve">la posibilidad de adquirir la tarjeta profesional con </w:t>
      </w:r>
      <w:r w:rsidR="00F627A5">
        <w:rPr>
          <w:rFonts w:ascii="Arial" w:hAnsi="Arial" w:cs="Arial"/>
          <w:sz w:val="24"/>
          <w:szCs w:val="24"/>
        </w:rPr>
        <w:t xml:space="preserve">un </w:t>
      </w:r>
      <w:r w:rsidR="008266E3">
        <w:rPr>
          <w:rFonts w:ascii="Arial" w:hAnsi="Arial" w:cs="Arial"/>
          <w:sz w:val="24"/>
          <w:szCs w:val="24"/>
        </w:rPr>
        <w:t>descuento del 35% al 20% siempre y cuando se acrediten los trámites para su expedición en un lapso de 10 a 60 días posteriores a la fecha de expedición del título profesión.</w:t>
      </w:r>
    </w:p>
    <w:p w:rsidR="00BF3E75" w:rsidRDefault="00BF3E75" w:rsidP="00BF3E75">
      <w:pPr>
        <w:spacing w:after="0" w:line="264" w:lineRule="auto"/>
        <w:jc w:val="both"/>
        <w:rPr>
          <w:rFonts w:ascii="Arial" w:hAnsi="Arial" w:cs="Arial"/>
          <w:sz w:val="24"/>
          <w:szCs w:val="24"/>
        </w:rPr>
      </w:pPr>
    </w:p>
    <w:p w:rsidR="00F1203A" w:rsidRDefault="00F1203A" w:rsidP="00F1203A">
      <w:pPr>
        <w:spacing w:after="0" w:line="264" w:lineRule="auto"/>
        <w:jc w:val="both"/>
        <w:rPr>
          <w:rFonts w:ascii="Arial" w:hAnsi="Arial" w:cs="Arial"/>
          <w:sz w:val="24"/>
          <w:szCs w:val="24"/>
        </w:rPr>
      </w:pPr>
      <w:r>
        <w:rPr>
          <w:rFonts w:ascii="Arial" w:hAnsi="Arial" w:cs="Arial"/>
          <w:sz w:val="24"/>
          <w:szCs w:val="24"/>
        </w:rPr>
        <w:t xml:space="preserve">Por último, se pudo constatar que para el trámite de expedición de tarjetas profesionales de las </w:t>
      </w:r>
      <w:r w:rsidRPr="00F627A5">
        <w:rPr>
          <w:rFonts w:ascii="Arial" w:hAnsi="Arial" w:cs="Arial"/>
          <w:sz w:val="24"/>
          <w:szCs w:val="24"/>
        </w:rPr>
        <w:t xml:space="preserve">Profesiones </w:t>
      </w:r>
      <w:r>
        <w:rPr>
          <w:rFonts w:ascii="Arial" w:hAnsi="Arial" w:cs="Arial"/>
          <w:sz w:val="24"/>
          <w:szCs w:val="24"/>
        </w:rPr>
        <w:t>Internacionales y afines (Relaciones Internacionales;</w:t>
      </w:r>
      <w:r w:rsidRPr="00F627A5">
        <w:rPr>
          <w:rFonts w:ascii="Arial" w:hAnsi="Arial" w:cs="Arial"/>
          <w:sz w:val="24"/>
          <w:szCs w:val="24"/>
        </w:rPr>
        <w:t xml:space="preserve"> Finanzas, Gobier</w:t>
      </w:r>
      <w:r>
        <w:rPr>
          <w:rFonts w:ascii="Arial" w:hAnsi="Arial" w:cs="Arial"/>
          <w:sz w:val="24"/>
          <w:szCs w:val="24"/>
        </w:rPr>
        <w:t>no y Relaciones Internacionales,</w:t>
      </w:r>
      <w:r w:rsidRPr="00F627A5">
        <w:rPr>
          <w:rFonts w:ascii="Arial" w:hAnsi="Arial" w:cs="Arial"/>
          <w:sz w:val="24"/>
          <w:szCs w:val="24"/>
        </w:rPr>
        <w:t xml:space="preserve"> Relaci</w:t>
      </w:r>
      <w:r>
        <w:rPr>
          <w:rFonts w:ascii="Arial" w:hAnsi="Arial" w:cs="Arial"/>
          <w:sz w:val="24"/>
          <w:szCs w:val="24"/>
        </w:rPr>
        <w:t>ones Económicas Internacionales,</w:t>
      </w:r>
      <w:r w:rsidRPr="00F627A5">
        <w:rPr>
          <w:rFonts w:ascii="Arial" w:hAnsi="Arial" w:cs="Arial"/>
          <w:sz w:val="24"/>
          <w:szCs w:val="24"/>
        </w:rPr>
        <w:t xml:space="preserve"> Come</w:t>
      </w:r>
      <w:r>
        <w:rPr>
          <w:rFonts w:ascii="Arial" w:hAnsi="Arial" w:cs="Arial"/>
          <w:sz w:val="24"/>
          <w:szCs w:val="24"/>
        </w:rPr>
        <w:t>rcio y Finanzas Internacionales,</w:t>
      </w:r>
      <w:r w:rsidRPr="00F627A5">
        <w:rPr>
          <w:rFonts w:ascii="Arial" w:hAnsi="Arial" w:cs="Arial"/>
          <w:sz w:val="24"/>
          <w:szCs w:val="24"/>
        </w:rPr>
        <w:t xml:space="preserve"> Finanzas y Comercio Exteri</w:t>
      </w:r>
      <w:r>
        <w:rPr>
          <w:rFonts w:ascii="Arial" w:hAnsi="Arial" w:cs="Arial"/>
          <w:sz w:val="24"/>
          <w:szCs w:val="24"/>
        </w:rPr>
        <w:t>or, Comercio Internacional, Comercio Exterior</w:t>
      </w:r>
      <w:r w:rsidRPr="00F627A5">
        <w:rPr>
          <w:rFonts w:ascii="Arial" w:hAnsi="Arial" w:cs="Arial"/>
          <w:sz w:val="24"/>
          <w:szCs w:val="24"/>
        </w:rPr>
        <w:t xml:space="preserve"> y Administrac</w:t>
      </w:r>
      <w:r>
        <w:rPr>
          <w:rFonts w:ascii="Arial" w:hAnsi="Arial" w:cs="Arial"/>
          <w:sz w:val="24"/>
          <w:szCs w:val="24"/>
        </w:rPr>
        <w:t xml:space="preserve">ión en Negocios Internacionales, mismas que conforman el ámbito de competencia del </w:t>
      </w:r>
      <w:r w:rsidRPr="00F627A5">
        <w:rPr>
          <w:rFonts w:ascii="Arial" w:hAnsi="Arial" w:cs="Arial"/>
          <w:sz w:val="24"/>
          <w:szCs w:val="24"/>
        </w:rPr>
        <w:t>Consejo Nacional de Profe</w:t>
      </w:r>
      <w:r>
        <w:rPr>
          <w:rFonts w:ascii="Arial" w:hAnsi="Arial" w:cs="Arial"/>
          <w:sz w:val="24"/>
          <w:szCs w:val="24"/>
        </w:rPr>
        <w:t>siones Internacionales y afines (</w:t>
      </w:r>
      <w:r w:rsidRPr="00F627A5">
        <w:rPr>
          <w:rFonts w:ascii="Arial" w:hAnsi="Arial" w:cs="Arial"/>
          <w:sz w:val="24"/>
          <w:szCs w:val="24"/>
        </w:rPr>
        <w:t>CONPIA</w:t>
      </w:r>
      <w:r>
        <w:rPr>
          <w:rFonts w:ascii="Arial" w:hAnsi="Arial" w:cs="Arial"/>
          <w:sz w:val="24"/>
          <w:szCs w:val="24"/>
        </w:rPr>
        <w:t xml:space="preserve">), regulado por la </w:t>
      </w:r>
      <w:r w:rsidRPr="00317B02">
        <w:rPr>
          <w:rFonts w:ascii="Arial" w:hAnsi="Arial" w:cs="Arial"/>
          <w:sz w:val="24"/>
          <w:szCs w:val="24"/>
        </w:rPr>
        <w:t>Ley 556 de 2000, Decreto 1147 de 2001 y Decreto 717 de 2006</w:t>
      </w:r>
      <w:r>
        <w:rPr>
          <w:rFonts w:ascii="Arial" w:hAnsi="Arial" w:cs="Arial"/>
          <w:sz w:val="24"/>
          <w:szCs w:val="24"/>
        </w:rPr>
        <w:t xml:space="preserve">, si bien cuentan con el marco legal para la acreditación y expedición del requisito de idoneidad, lo cierto es que </w:t>
      </w:r>
      <w:r w:rsidRPr="00F627A5">
        <w:rPr>
          <w:rFonts w:ascii="Arial" w:hAnsi="Arial" w:cs="Arial"/>
          <w:sz w:val="24"/>
          <w:szCs w:val="24"/>
        </w:rPr>
        <w:t>el proceso se encuentra temporalmente suspendido desde el año 2014, debido a la desin</w:t>
      </w:r>
      <w:r>
        <w:rPr>
          <w:rFonts w:ascii="Arial" w:hAnsi="Arial" w:cs="Arial"/>
          <w:sz w:val="24"/>
          <w:szCs w:val="24"/>
        </w:rPr>
        <w:t>tegración de todos los miembros que la integran. Por otra parte, con relación a las tarjetas profesionales para los guías de turismo, su Consejo Profesional dispuso la exoneración de pago, por lo tanto a la fecha su trámite es gratuito y se expide digitalmente.</w:t>
      </w:r>
    </w:p>
    <w:p w:rsidR="00F1203A" w:rsidRDefault="00F1203A" w:rsidP="00BF3E75">
      <w:pPr>
        <w:spacing w:after="0" w:line="264" w:lineRule="auto"/>
        <w:jc w:val="both"/>
        <w:rPr>
          <w:rFonts w:ascii="Arial" w:hAnsi="Arial" w:cs="Arial"/>
          <w:sz w:val="24"/>
          <w:szCs w:val="24"/>
        </w:rPr>
      </w:pPr>
    </w:p>
    <w:p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Ahora bien, de acuerdo con las cifras consolidadas por el Ministerio de Educación Nacional a través </w:t>
      </w:r>
      <w:r w:rsidRPr="00C6186C">
        <w:rPr>
          <w:rFonts w:ascii="Arial" w:hAnsi="Arial" w:cs="Arial"/>
          <w:sz w:val="24"/>
          <w:szCs w:val="24"/>
        </w:rPr>
        <w:t>Sistema Nacional</w:t>
      </w:r>
      <w:r>
        <w:rPr>
          <w:rFonts w:ascii="Arial" w:hAnsi="Arial" w:cs="Arial"/>
          <w:sz w:val="24"/>
          <w:szCs w:val="24"/>
        </w:rPr>
        <w:t xml:space="preserve"> de Información de la Educación </w:t>
      </w:r>
      <w:r w:rsidRPr="00C6186C">
        <w:rPr>
          <w:rFonts w:ascii="Arial" w:hAnsi="Arial" w:cs="Arial"/>
          <w:sz w:val="24"/>
          <w:szCs w:val="24"/>
        </w:rPr>
        <w:t>Superior (SNIES)</w:t>
      </w:r>
      <w:r>
        <w:rPr>
          <w:rFonts w:ascii="Arial" w:hAnsi="Arial" w:cs="Arial"/>
          <w:sz w:val="24"/>
          <w:szCs w:val="24"/>
        </w:rPr>
        <w:t xml:space="preserve">, de la </w:t>
      </w:r>
      <w:r w:rsidRPr="00C6186C">
        <w:rPr>
          <w:rFonts w:ascii="Arial" w:hAnsi="Arial" w:cs="Arial"/>
          <w:sz w:val="24"/>
          <w:szCs w:val="24"/>
        </w:rPr>
        <w:t>información reportada por las Instituciones de Educación Superior (IES)</w:t>
      </w:r>
      <w:r>
        <w:rPr>
          <w:rFonts w:ascii="Arial" w:hAnsi="Arial" w:cs="Arial"/>
          <w:sz w:val="24"/>
          <w:szCs w:val="24"/>
        </w:rPr>
        <w:t xml:space="preserve">, referente al número de </w:t>
      </w:r>
      <w:r w:rsidRPr="00C6186C">
        <w:rPr>
          <w:rFonts w:ascii="Arial" w:hAnsi="Arial" w:cs="Arial"/>
          <w:sz w:val="24"/>
          <w:szCs w:val="24"/>
        </w:rPr>
        <w:t>profesionales graduados en el país entre los años 2015, 2016, 2017 y 2018</w:t>
      </w:r>
      <w:r>
        <w:rPr>
          <w:rFonts w:ascii="Arial" w:hAnsi="Arial" w:cs="Arial"/>
          <w:sz w:val="24"/>
          <w:szCs w:val="24"/>
        </w:rPr>
        <w:t>, se tiene que en total se graduado 815.609 estudiantes</w:t>
      </w:r>
      <w:r w:rsidRPr="00C6186C">
        <w:rPr>
          <w:rFonts w:ascii="Arial" w:hAnsi="Arial" w:cs="Arial"/>
          <w:sz w:val="24"/>
          <w:szCs w:val="24"/>
        </w:rPr>
        <w:t xml:space="preserve"> </w:t>
      </w:r>
      <w:r>
        <w:rPr>
          <w:rFonts w:ascii="Arial" w:hAnsi="Arial" w:cs="Arial"/>
          <w:sz w:val="24"/>
          <w:szCs w:val="24"/>
        </w:rPr>
        <w:t xml:space="preserve">del programa de </w:t>
      </w:r>
      <w:r w:rsidRPr="00C6186C">
        <w:rPr>
          <w:rFonts w:ascii="Arial" w:hAnsi="Arial" w:cs="Arial"/>
          <w:sz w:val="24"/>
          <w:szCs w:val="24"/>
        </w:rPr>
        <w:t>forma</w:t>
      </w:r>
      <w:r>
        <w:rPr>
          <w:rFonts w:ascii="Arial" w:hAnsi="Arial" w:cs="Arial"/>
          <w:sz w:val="24"/>
          <w:szCs w:val="24"/>
        </w:rPr>
        <w:t xml:space="preserve">ción profesional Universitaria, a continuación se relaciona la cifra reportada cada año, desagregada por semestres: </w:t>
      </w:r>
    </w:p>
    <w:p w:rsidR="00BF3E75" w:rsidRDefault="00BF3E75"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BF3E75" w:rsidRDefault="00BF3E75" w:rsidP="00BF3E75">
      <w:pPr>
        <w:spacing w:after="0" w:line="264" w:lineRule="auto"/>
        <w:jc w:val="center"/>
        <w:rPr>
          <w:rFonts w:ascii="Arial" w:hAnsi="Arial" w:cs="Arial"/>
          <w:sz w:val="24"/>
          <w:szCs w:val="24"/>
        </w:rPr>
      </w:pPr>
      <w:r>
        <w:rPr>
          <w:noProof/>
          <w:lang w:eastAsia="es-CO"/>
        </w:rPr>
        <w:drawing>
          <wp:inline distT="0" distB="0" distL="0" distR="0" wp14:anchorId="02ECE344" wp14:editId="54D74F30">
            <wp:extent cx="5667103" cy="2276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605" t="36225" r="32451" b="38800"/>
                    <a:stretch/>
                  </pic:blipFill>
                  <pic:spPr bwMode="auto">
                    <a:xfrm>
                      <a:off x="0" y="0"/>
                      <a:ext cx="5757331" cy="2312720"/>
                    </a:xfrm>
                    <a:prstGeom prst="rect">
                      <a:avLst/>
                    </a:prstGeom>
                    <a:ln>
                      <a:noFill/>
                    </a:ln>
                    <a:extLst>
                      <a:ext uri="{53640926-AAD7-44D8-BBD7-CCE9431645EC}">
                        <a14:shadowObscured xmlns:a14="http://schemas.microsoft.com/office/drawing/2010/main"/>
                      </a:ext>
                    </a:extLst>
                  </pic:spPr>
                </pic:pic>
              </a:graphicData>
            </a:graphic>
          </wp:inline>
        </w:drawing>
      </w:r>
    </w:p>
    <w:p w:rsidR="00DC50C2" w:rsidRPr="00F1203A" w:rsidRDefault="00DC50C2" w:rsidP="00DC50C2">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rsidR="0094097B" w:rsidRDefault="0094097B" w:rsidP="00BF3E75">
      <w:pPr>
        <w:spacing w:after="0" w:line="264" w:lineRule="auto"/>
        <w:jc w:val="both"/>
        <w:rPr>
          <w:rFonts w:ascii="Arial" w:hAnsi="Arial" w:cs="Arial"/>
          <w:sz w:val="24"/>
          <w:szCs w:val="24"/>
        </w:rPr>
      </w:pPr>
    </w:p>
    <w:p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Aunado a lo anterior, con respecto al año 2018 se observa que los 226.508 estudiantes graduados del nivel profesional, corresponden aproximadamente al 47% del total de estudiantes egresados de todos los niveles de formación académica, entiéndase los grados de formación universitaria, tecnológica, especialización universitaria, especialización tecnológica, especialización técnico profesional, maestría y doctorado que para el mismo año fue un total de </w:t>
      </w:r>
      <w:r w:rsidRPr="00EE3496">
        <w:rPr>
          <w:rFonts w:ascii="Arial" w:hAnsi="Arial" w:cs="Arial"/>
          <w:sz w:val="24"/>
          <w:szCs w:val="24"/>
        </w:rPr>
        <w:t>482</w:t>
      </w:r>
      <w:r>
        <w:rPr>
          <w:rFonts w:ascii="Arial" w:hAnsi="Arial" w:cs="Arial"/>
          <w:sz w:val="24"/>
          <w:szCs w:val="24"/>
        </w:rPr>
        <w:t>.</w:t>
      </w:r>
      <w:r w:rsidRPr="00EE3496">
        <w:rPr>
          <w:rFonts w:ascii="Arial" w:hAnsi="Arial" w:cs="Arial"/>
          <w:sz w:val="24"/>
          <w:szCs w:val="24"/>
        </w:rPr>
        <w:t>122</w:t>
      </w:r>
      <w:r>
        <w:rPr>
          <w:rFonts w:ascii="Arial" w:hAnsi="Arial" w:cs="Arial"/>
          <w:sz w:val="24"/>
          <w:szCs w:val="24"/>
        </w:rPr>
        <w:t xml:space="preserve"> estudiantes.</w:t>
      </w:r>
    </w:p>
    <w:p w:rsidR="00BF3E75" w:rsidRDefault="00BF3E75" w:rsidP="00BF3E75">
      <w:pPr>
        <w:spacing w:after="0" w:line="264" w:lineRule="auto"/>
        <w:jc w:val="both"/>
        <w:rPr>
          <w:rFonts w:ascii="Arial" w:hAnsi="Arial" w:cs="Arial"/>
          <w:sz w:val="24"/>
          <w:szCs w:val="24"/>
        </w:rPr>
      </w:pPr>
    </w:p>
    <w:p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De las </w:t>
      </w:r>
      <w:r w:rsidR="00792D99">
        <w:rPr>
          <w:rFonts w:ascii="Arial" w:hAnsi="Arial" w:cs="Arial"/>
          <w:sz w:val="24"/>
          <w:szCs w:val="24"/>
        </w:rPr>
        <w:t>anterior información se evidenció</w:t>
      </w:r>
      <w:r>
        <w:rPr>
          <w:rFonts w:ascii="Arial" w:hAnsi="Arial" w:cs="Arial"/>
          <w:sz w:val="24"/>
          <w:szCs w:val="24"/>
        </w:rPr>
        <w:t xml:space="preserve"> que para el año 2018, en el nivel profesional se graduaron cerca de </w:t>
      </w:r>
      <w:r w:rsidRPr="00E13D81">
        <w:rPr>
          <w:rFonts w:ascii="Arial" w:hAnsi="Arial" w:cs="Arial"/>
          <w:sz w:val="24"/>
          <w:szCs w:val="24"/>
        </w:rPr>
        <w:t>19.371</w:t>
      </w:r>
      <w:r>
        <w:rPr>
          <w:rFonts w:ascii="Arial" w:hAnsi="Arial" w:cs="Arial"/>
          <w:sz w:val="24"/>
          <w:szCs w:val="24"/>
        </w:rPr>
        <w:t xml:space="preserve"> estudiantes del programa de Contaduría Pública, siendo esta profesional la que lidera las cifras de egresados en el país, seguido del programa en Administración de Empresas con aproximadamente </w:t>
      </w:r>
      <w:r w:rsidRPr="00470F28">
        <w:rPr>
          <w:rFonts w:ascii="Arial" w:hAnsi="Arial" w:cs="Arial"/>
          <w:sz w:val="24"/>
          <w:szCs w:val="24"/>
        </w:rPr>
        <w:t>18.509</w:t>
      </w:r>
      <w:r>
        <w:rPr>
          <w:rFonts w:ascii="Arial" w:hAnsi="Arial" w:cs="Arial"/>
          <w:sz w:val="24"/>
          <w:szCs w:val="24"/>
        </w:rPr>
        <w:t xml:space="preserve"> graduados y la carrera de Derecho se ubica en el tercer lugar con cerca de </w:t>
      </w:r>
      <w:r w:rsidRPr="001465A2">
        <w:rPr>
          <w:rFonts w:ascii="Arial" w:hAnsi="Arial" w:cs="Arial"/>
          <w:sz w:val="24"/>
          <w:szCs w:val="24"/>
        </w:rPr>
        <w:t>17.961</w:t>
      </w:r>
      <w:r>
        <w:rPr>
          <w:rFonts w:ascii="Arial" w:hAnsi="Arial" w:cs="Arial"/>
          <w:sz w:val="24"/>
          <w:szCs w:val="24"/>
        </w:rPr>
        <w:t xml:space="preserve"> egresados. </w:t>
      </w:r>
    </w:p>
    <w:p w:rsidR="00BF3E75" w:rsidRDefault="00BF3E75" w:rsidP="00BF3E75">
      <w:pPr>
        <w:spacing w:after="0" w:line="264" w:lineRule="auto"/>
        <w:jc w:val="both"/>
        <w:rPr>
          <w:rFonts w:ascii="Arial" w:hAnsi="Arial" w:cs="Arial"/>
          <w:sz w:val="24"/>
          <w:szCs w:val="24"/>
        </w:rPr>
      </w:pPr>
    </w:p>
    <w:p w:rsidR="00BF3E75" w:rsidRDefault="00792D99" w:rsidP="00BF3E75">
      <w:pPr>
        <w:spacing w:after="0" w:line="264" w:lineRule="auto"/>
        <w:jc w:val="both"/>
        <w:rPr>
          <w:rFonts w:ascii="Arial" w:hAnsi="Arial" w:cs="Arial"/>
          <w:sz w:val="24"/>
          <w:szCs w:val="24"/>
        </w:rPr>
      </w:pPr>
      <w:r>
        <w:rPr>
          <w:rFonts w:ascii="Arial" w:hAnsi="Arial" w:cs="Arial"/>
          <w:sz w:val="24"/>
          <w:szCs w:val="24"/>
        </w:rPr>
        <w:t>Ahora, de las áreas de conocimiento por núcleo temático se constató que el 38.4% de los egresados en el país para el año 2018, hacen parte de las áreas de Economía, Administración, Contaduría y afines, seguido de las áreas de Ingeniería, Arquitectura y Urbanismo con un 23.1%, las áreas de las Ciencias Sociales y Humanas ocupa el tercer lugar con un 16.6%, las áreas de Ciencias de la Educación llega al 9.3% y las áreas de Ciencias de la Salud alcanza un</w:t>
      </w:r>
      <w:r w:rsidR="00F1203A">
        <w:rPr>
          <w:rFonts w:ascii="Arial" w:hAnsi="Arial" w:cs="Arial"/>
          <w:sz w:val="24"/>
          <w:szCs w:val="24"/>
        </w:rPr>
        <w:t xml:space="preserve"> 6.6%, el restante 5.9% lo ocupan áreas de las Bellas Artes, Matemáticas y Ciencias Naturales, seguida de las áreas de Agronomía, Veterinaria y afines, para una mejor ilustración se adjunta la siguiente tabla:      </w:t>
      </w:r>
    </w:p>
    <w:p w:rsidR="00792D99" w:rsidRDefault="00792D99" w:rsidP="00BF3E75">
      <w:pPr>
        <w:spacing w:after="0" w:line="264" w:lineRule="auto"/>
        <w:jc w:val="both"/>
        <w:rPr>
          <w:rFonts w:ascii="Arial" w:hAnsi="Arial" w:cs="Arial"/>
          <w:sz w:val="24"/>
          <w:szCs w:val="24"/>
        </w:rPr>
      </w:pPr>
    </w:p>
    <w:p w:rsidR="0094097B" w:rsidRDefault="0094097B" w:rsidP="002C113E">
      <w:pPr>
        <w:spacing w:after="0" w:line="264" w:lineRule="auto"/>
        <w:jc w:val="center"/>
        <w:rPr>
          <w:noProof/>
          <w:lang w:eastAsia="es-CO"/>
        </w:rPr>
      </w:pPr>
    </w:p>
    <w:p w:rsidR="0094097B" w:rsidRDefault="0094097B" w:rsidP="002C113E">
      <w:pPr>
        <w:spacing w:after="0" w:line="264" w:lineRule="auto"/>
        <w:jc w:val="center"/>
        <w:rPr>
          <w:noProof/>
          <w:lang w:eastAsia="es-CO"/>
        </w:rPr>
      </w:pPr>
    </w:p>
    <w:p w:rsidR="0094097B" w:rsidRDefault="0094097B" w:rsidP="002C113E">
      <w:pPr>
        <w:spacing w:after="0" w:line="264" w:lineRule="auto"/>
        <w:jc w:val="center"/>
        <w:rPr>
          <w:noProof/>
          <w:lang w:eastAsia="es-CO"/>
        </w:rPr>
      </w:pPr>
    </w:p>
    <w:p w:rsidR="00BF3E75" w:rsidRDefault="00BF3E75" w:rsidP="002C113E">
      <w:pPr>
        <w:spacing w:after="0" w:line="264" w:lineRule="auto"/>
        <w:jc w:val="center"/>
        <w:rPr>
          <w:rFonts w:ascii="Arial" w:hAnsi="Arial" w:cs="Arial"/>
          <w:sz w:val="24"/>
          <w:szCs w:val="24"/>
        </w:rPr>
      </w:pPr>
      <w:r>
        <w:rPr>
          <w:noProof/>
          <w:lang w:eastAsia="es-CO"/>
        </w:rPr>
        <w:drawing>
          <wp:inline distT="0" distB="0" distL="0" distR="0" wp14:anchorId="28083A35" wp14:editId="1726A085">
            <wp:extent cx="5051244" cy="2562225"/>
            <wp:effectExtent l="19050" t="19050" r="1651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420" t="28980" r="3109" b="38116"/>
                    <a:stretch/>
                  </pic:blipFill>
                  <pic:spPr bwMode="auto">
                    <a:xfrm>
                      <a:off x="0" y="0"/>
                      <a:ext cx="5055774" cy="2564523"/>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F1203A" w:rsidRPr="00F1203A" w:rsidRDefault="00F1203A" w:rsidP="002C113E">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rsidR="00F1203A" w:rsidRDefault="00F1203A" w:rsidP="00BF3E75">
      <w:pPr>
        <w:spacing w:after="0" w:line="264" w:lineRule="auto"/>
        <w:jc w:val="both"/>
        <w:rPr>
          <w:rFonts w:ascii="Arial" w:hAnsi="Arial" w:cs="Arial"/>
          <w:sz w:val="24"/>
          <w:szCs w:val="24"/>
        </w:rPr>
      </w:pPr>
    </w:p>
    <w:p w:rsidR="008D08FD" w:rsidRPr="008D08FD" w:rsidRDefault="00F1203A" w:rsidP="00BF3E75">
      <w:pPr>
        <w:spacing w:after="0" w:line="264" w:lineRule="auto"/>
        <w:jc w:val="both"/>
        <w:rPr>
          <w:rFonts w:ascii="Arial" w:hAnsi="Arial" w:cs="Arial"/>
          <w:sz w:val="24"/>
          <w:szCs w:val="24"/>
        </w:rPr>
      </w:pPr>
      <w:r>
        <w:rPr>
          <w:rFonts w:ascii="Arial" w:hAnsi="Arial" w:cs="Arial"/>
          <w:sz w:val="24"/>
          <w:szCs w:val="24"/>
        </w:rPr>
        <w:t>Por otro lado</w:t>
      </w:r>
      <w:r w:rsidR="008266E3">
        <w:rPr>
          <w:rFonts w:ascii="Arial" w:hAnsi="Arial" w:cs="Arial"/>
          <w:sz w:val="24"/>
          <w:szCs w:val="24"/>
        </w:rPr>
        <w:t xml:space="preserve">, respecto a las </w:t>
      </w:r>
      <w:r w:rsidR="0039357B">
        <w:rPr>
          <w:rFonts w:ascii="Arial" w:hAnsi="Arial" w:cs="Arial"/>
          <w:sz w:val="24"/>
          <w:szCs w:val="24"/>
        </w:rPr>
        <w:t xml:space="preserve">profesiones </w:t>
      </w:r>
      <w:r w:rsidR="008266E3">
        <w:rPr>
          <w:rFonts w:ascii="Arial" w:hAnsi="Arial" w:cs="Arial"/>
          <w:sz w:val="24"/>
          <w:szCs w:val="24"/>
        </w:rPr>
        <w:t xml:space="preserve">u ocupaciones </w:t>
      </w:r>
      <w:r w:rsidR="0039357B">
        <w:rPr>
          <w:rFonts w:ascii="Arial" w:hAnsi="Arial" w:cs="Arial"/>
          <w:sz w:val="24"/>
          <w:szCs w:val="24"/>
        </w:rPr>
        <w:t xml:space="preserve">que integran </w:t>
      </w:r>
      <w:r>
        <w:rPr>
          <w:rFonts w:ascii="Arial" w:hAnsi="Arial" w:cs="Arial"/>
          <w:sz w:val="24"/>
          <w:szCs w:val="24"/>
        </w:rPr>
        <w:t>el</w:t>
      </w:r>
      <w:r w:rsidR="0039357B">
        <w:rPr>
          <w:rFonts w:ascii="Arial" w:hAnsi="Arial" w:cs="Arial"/>
          <w:sz w:val="24"/>
          <w:szCs w:val="24"/>
        </w:rPr>
        <w:t xml:space="preserve"> </w:t>
      </w:r>
      <w:r w:rsidR="00434598">
        <w:rPr>
          <w:rFonts w:ascii="Arial" w:hAnsi="Arial" w:cs="Arial"/>
          <w:sz w:val="24"/>
          <w:szCs w:val="24"/>
        </w:rPr>
        <w:t xml:space="preserve">área de la </w:t>
      </w:r>
      <w:r w:rsidR="008266E3">
        <w:rPr>
          <w:rFonts w:ascii="Arial" w:hAnsi="Arial" w:cs="Arial"/>
          <w:sz w:val="24"/>
          <w:szCs w:val="24"/>
        </w:rPr>
        <w:t>salud</w:t>
      </w:r>
      <w:r w:rsidR="00434598">
        <w:rPr>
          <w:rFonts w:ascii="Arial" w:hAnsi="Arial" w:cs="Arial"/>
          <w:sz w:val="24"/>
          <w:szCs w:val="24"/>
        </w:rPr>
        <w:t xml:space="preserve"> en el país</w:t>
      </w:r>
      <w:r w:rsidR="008266E3">
        <w:rPr>
          <w:rFonts w:ascii="Arial" w:hAnsi="Arial" w:cs="Arial"/>
          <w:sz w:val="24"/>
          <w:szCs w:val="24"/>
        </w:rPr>
        <w:t xml:space="preserve">, </w:t>
      </w:r>
      <w:r w:rsidR="00434598">
        <w:rPr>
          <w:rFonts w:ascii="Arial" w:hAnsi="Arial" w:cs="Arial"/>
          <w:sz w:val="24"/>
          <w:szCs w:val="24"/>
        </w:rPr>
        <w:t>a partir de la entra</w:t>
      </w:r>
      <w:r w:rsidR="00E422AE">
        <w:rPr>
          <w:rFonts w:ascii="Arial" w:hAnsi="Arial" w:cs="Arial"/>
          <w:sz w:val="24"/>
          <w:szCs w:val="24"/>
        </w:rPr>
        <w:t>da</w:t>
      </w:r>
      <w:r w:rsidR="00434598">
        <w:rPr>
          <w:rFonts w:ascii="Arial" w:hAnsi="Arial" w:cs="Arial"/>
          <w:sz w:val="24"/>
          <w:szCs w:val="24"/>
        </w:rPr>
        <w:t xml:space="preserve"> en vigencia de la Ley 1164 de 2007, se </w:t>
      </w:r>
      <w:r w:rsidR="00E422AE">
        <w:rPr>
          <w:rFonts w:ascii="Arial" w:hAnsi="Arial" w:cs="Arial"/>
          <w:sz w:val="24"/>
          <w:szCs w:val="24"/>
        </w:rPr>
        <w:t>crea el sistema de inscripción</w:t>
      </w:r>
      <w:r w:rsidR="00434598" w:rsidRPr="00434598">
        <w:rPr>
          <w:rFonts w:ascii="Arial" w:hAnsi="Arial" w:cs="Arial"/>
          <w:sz w:val="24"/>
          <w:szCs w:val="24"/>
        </w:rPr>
        <w:t xml:space="preserve"> de </w:t>
      </w:r>
      <w:r w:rsidR="00E422AE">
        <w:rPr>
          <w:rFonts w:ascii="Arial" w:hAnsi="Arial" w:cs="Arial"/>
          <w:sz w:val="24"/>
          <w:szCs w:val="24"/>
        </w:rPr>
        <w:t xml:space="preserve">la </w:t>
      </w:r>
      <w:r w:rsidR="00434598" w:rsidRPr="00434598">
        <w:rPr>
          <w:rFonts w:ascii="Arial" w:hAnsi="Arial" w:cs="Arial"/>
          <w:sz w:val="24"/>
          <w:szCs w:val="24"/>
        </w:rPr>
        <w:t xml:space="preserve">información </w:t>
      </w:r>
      <w:r w:rsidR="00E422AE">
        <w:rPr>
          <w:rFonts w:ascii="Arial" w:hAnsi="Arial" w:cs="Arial"/>
          <w:sz w:val="24"/>
          <w:szCs w:val="24"/>
        </w:rPr>
        <w:t>del</w:t>
      </w:r>
      <w:r w:rsidR="00E422AE" w:rsidRPr="00434598">
        <w:rPr>
          <w:rFonts w:ascii="Arial" w:hAnsi="Arial" w:cs="Arial"/>
          <w:sz w:val="24"/>
          <w:szCs w:val="24"/>
        </w:rPr>
        <w:t xml:space="preserve"> talento humano </w:t>
      </w:r>
      <w:r w:rsidR="00E422AE">
        <w:rPr>
          <w:rFonts w:ascii="Arial" w:hAnsi="Arial" w:cs="Arial"/>
          <w:sz w:val="24"/>
          <w:szCs w:val="24"/>
        </w:rPr>
        <w:t xml:space="preserve">en salud, el mismo que fue </w:t>
      </w:r>
      <w:r w:rsidR="00434598" w:rsidRPr="00434598">
        <w:rPr>
          <w:rFonts w:ascii="Arial" w:hAnsi="Arial" w:cs="Arial"/>
          <w:sz w:val="24"/>
          <w:szCs w:val="24"/>
        </w:rPr>
        <w:t>defi</w:t>
      </w:r>
      <w:r w:rsidR="00E422AE">
        <w:rPr>
          <w:rFonts w:ascii="Arial" w:hAnsi="Arial" w:cs="Arial"/>
          <w:sz w:val="24"/>
          <w:szCs w:val="24"/>
        </w:rPr>
        <w:t xml:space="preserve">nido y regulado por el Ministerio de Salud </w:t>
      </w:r>
      <w:r w:rsidR="00434598" w:rsidRPr="00434598">
        <w:rPr>
          <w:rFonts w:ascii="Arial" w:hAnsi="Arial" w:cs="Arial"/>
          <w:sz w:val="24"/>
          <w:szCs w:val="24"/>
        </w:rPr>
        <w:t xml:space="preserve">y Protección Social, </w:t>
      </w:r>
      <w:r w:rsidR="00E422AE">
        <w:rPr>
          <w:rFonts w:ascii="Arial" w:hAnsi="Arial" w:cs="Arial"/>
          <w:sz w:val="24"/>
          <w:szCs w:val="24"/>
        </w:rPr>
        <w:t xml:space="preserve">a través del Decreto 4192 de </w:t>
      </w:r>
      <w:r w:rsidR="00E422AE" w:rsidRPr="00E422AE">
        <w:rPr>
          <w:rFonts w:ascii="Arial" w:hAnsi="Arial" w:cs="Arial"/>
          <w:sz w:val="24"/>
          <w:szCs w:val="24"/>
        </w:rPr>
        <w:t>2010 (compilado en el Decreto 780 de 2016),</w:t>
      </w:r>
      <w:r w:rsidR="00E422AE">
        <w:rPr>
          <w:rFonts w:ascii="Arial" w:hAnsi="Arial" w:cs="Arial"/>
          <w:sz w:val="24"/>
          <w:szCs w:val="24"/>
        </w:rPr>
        <w:t xml:space="preserve"> </w:t>
      </w:r>
      <w:r w:rsidR="008D08FD">
        <w:rPr>
          <w:rFonts w:ascii="Arial" w:hAnsi="Arial" w:cs="Arial"/>
          <w:sz w:val="24"/>
          <w:szCs w:val="24"/>
        </w:rPr>
        <w:t xml:space="preserve">conforme lo anterior, se consolida </w:t>
      </w:r>
      <w:r w:rsidR="00467086">
        <w:rPr>
          <w:rFonts w:ascii="Arial" w:hAnsi="Arial" w:cs="Arial"/>
          <w:sz w:val="24"/>
          <w:szCs w:val="24"/>
        </w:rPr>
        <w:t xml:space="preserve">el sistema de información del </w:t>
      </w:r>
      <w:r w:rsidR="00467086" w:rsidRPr="00467086">
        <w:rPr>
          <w:rFonts w:ascii="Arial" w:hAnsi="Arial" w:cs="Arial"/>
          <w:sz w:val="24"/>
          <w:szCs w:val="24"/>
        </w:rPr>
        <w:t>Regi</w:t>
      </w:r>
      <w:r w:rsidR="00467086">
        <w:rPr>
          <w:rFonts w:ascii="Arial" w:hAnsi="Arial" w:cs="Arial"/>
          <w:sz w:val="24"/>
          <w:szCs w:val="24"/>
        </w:rPr>
        <w:t>stro Único Nacional del Talento Humano en Salud (</w:t>
      </w:r>
      <w:proofErr w:type="spellStart"/>
      <w:r w:rsidR="00467086">
        <w:rPr>
          <w:rFonts w:ascii="Arial" w:hAnsi="Arial" w:cs="Arial"/>
          <w:sz w:val="24"/>
          <w:szCs w:val="24"/>
        </w:rPr>
        <w:t>ReTHUS</w:t>
      </w:r>
      <w:proofErr w:type="spellEnd"/>
      <w:r w:rsidR="00467086">
        <w:rPr>
          <w:rFonts w:ascii="Arial" w:hAnsi="Arial" w:cs="Arial"/>
          <w:sz w:val="24"/>
          <w:szCs w:val="24"/>
        </w:rPr>
        <w:t xml:space="preserve">) como un </w:t>
      </w:r>
      <w:r w:rsidR="008D08FD">
        <w:rPr>
          <w:rFonts w:ascii="Arial" w:hAnsi="Arial" w:cs="Arial"/>
          <w:sz w:val="24"/>
          <w:szCs w:val="24"/>
        </w:rPr>
        <w:t>“</w:t>
      </w:r>
      <w:r w:rsidR="008D08FD" w:rsidRPr="008D08FD">
        <w:rPr>
          <w:rFonts w:ascii="Arial" w:hAnsi="Arial" w:cs="Arial"/>
          <w:sz w:val="24"/>
          <w:szCs w:val="24"/>
        </w:rPr>
        <w:t>conjunto de organismos, normas, procesos, procedimientos y aplicativos</w:t>
      </w:r>
      <w:r w:rsidR="008D08FD">
        <w:rPr>
          <w:rFonts w:ascii="Arial" w:hAnsi="Arial" w:cs="Arial"/>
          <w:sz w:val="24"/>
          <w:szCs w:val="24"/>
        </w:rPr>
        <w:t xml:space="preserve"> </w:t>
      </w:r>
      <w:r w:rsidR="008D08FD" w:rsidRPr="008D08FD">
        <w:rPr>
          <w:rFonts w:ascii="Arial" w:hAnsi="Arial" w:cs="Arial"/>
          <w:sz w:val="24"/>
          <w:szCs w:val="24"/>
        </w:rPr>
        <w:t>articulados para permitir la recepción, validación, registro, conservación, reporte</w:t>
      </w:r>
      <w:r w:rsidR="008D08FD">
        <w:rPr>
          <w:rFonts w:ascii="Arial" w:hAnsi="Arial" w:cs="Arial"/>
          <w:sz w:val="24"/>
          <w:szCs w:val="24"/>
        </w:rPr>
        <w:t xml:space="preserve"> </w:t>
      </w:r>
      <w:r w:rsidR="008D08FD" w:rsidRPr="008D08FD">
        <w:rPr>
          <w:rFonts w:ascii="Arial" w:hAnsi="Arial" w:cs="Arial"/>
          <w:sz w:val="24"/>
          <w:szCs w:val="24"/>
        </w:rPr>
        <w:t>y publicación de la información del talento</w:t>
      </w:r>
      <w:r w:rsidR="008D08FD">
        <w:rPr>
          <w:rFonts w:ascii="Arial" w:hAnsi="Arial" w:cs="Arial"/>
          <w:sz w:val="24"/>
          <w:szCs w:val="24"/>
        </w:rPr>
        <w:t xml:space="preserve"> humano autorizado para ejercer </w:t>
      </w:r>
      <w:r w:rsidR="008D08FD" w:rsidRPr="008D08FD">
        <w:rPr>
          <w:rFonts w:ascii="Arial" w:hAnsi="Arial" w:cs="Arial"/>
          <w:sz w:val="24"/>
          <w:szCs w:val="24"/>
        </w:rPr>
        <w:t>profesiones u ocupaciones de la salud en Colombia</w:t>
      </w:r>
      <w:r w:rsidR="008D08FD">
        <w:rPr>
          <w:rFonts w:ascii="Arial" w:hAnsi="Arial" w:cs="Arial"/>
          <w:sz w:val="24"/>
          <w:szCs w:val="24"/>
        </w:rPr>
        <w:t>”</w:t>
      </w:r>
      <w:r w:rsidR="008D08FD" w:rsidRPr="008D08FD">
        <w:rPr>
          <w:rFonts w:ascii="Arial" w:hAnsi="Arial" w:cs="Arial"/>
          <w:sz w:val="24"/>
          <w:szCs w:val="24"/>
        </w:rPr>
        <w:t>.</w:t>
      </w:r>
      <w:r w:rsidR="00467086">
        <w:rPr>
          <w:rFonts w:ascii="Arial" w:hAnsi="Arial" w:cs="Arial"/>
          <w:sz w:val="24"/>
          <w:szCs w:val="24"/>
        </w:rPr>
        <w:t xml:space="preserve"> </w:t>
      </w:r>
      <w:r w:rsidR="00BD6A64">
        <w:rPr>
          <w:rFonts w:ascii="Arial" w:hAnsi="Arial" w:cs="Arial"/>
          <w:sz w:val="24"/>
          <w:szCs w:val="24"/>
        </w:rPr>
        <w:t>[</w:t>
      </w:r>
      <w:r w:rsidR="008D08FD">
        <w:rPr>
          <w:rFonts w:ascii="Arial" w:hAnsi="Arial" w:cs="Arial"/>
          <w:sz w:val="24"/>
          <w:szCs w:val="24"/>
        </w:rPr>
        <w:t xml:space="preserve">Ministerio de Salud </w:t>
      </w:r>
      <w:r w:rsidR="00467086">
        <w:rPr>
          <w:rFonts w:ascii="Arial" w:hAnsi="Arial" w:cs="Arial"/>
          <w:sz w:val="24"/>
          <w:szCs w:val="24"/>
        </w:rPr>
        <w:t xml:space="preserve">y Protección Social </w:t>
      </w:r>
      <w:r w:rsidR="008D08FD">
        <w:rPr>
          <w:rFonts w:ascii="Arial" w:hAnsi="Arial" w:cs="Arial"/>
          <w:sz w:val="24"/>
          <w:szCs w:val="24"/>
        </w:rPr>
        <w:t>(2018)</w:t>
      </w:r>
      <w:r w:rsidR="00467086">
        <w:rPr>
          <w:rFonts w:ascii="Arial" w:hAnsi="Arial" w:cs="Arial"/>
          <w:sz w:val="24"/>
          <w:szCs w:val="24"/>
        </w:rPr>
        <w:t>.</w:t>
      </w:r>
      <w:r w:rsidR="008D08FD">
        <w:rPr>
          <w:rFonts w:ascii="Arial" w:hAnsi="Arial" w:cs="Arial"/>
          <w:sz w:val="24"/>
          <w:szCs w:val="24"/>
        </w:rPr>
        <w:t xml:space="preserve"> </w:t>
      </w:r>
      <w:r w:rsidR="008D08FD" w:rsidRPr="008D08FD">
        <w:rPr>
          <w:rFonts w:ascii="Arial" w:hAnsi="Arial" w:cs="Arial"/>
          <w:i/>
          <w:sz w:val="24"/>
          <w:szCs w:val="24"/>
        </w:rPr>
        <w:t>“ABECÉ Registro Único Nacional del Talento Humano en Salud (</w:t>
      </w:r>
      <w:proofErr w:type="spellStart"/>
      <w:r w:rsidR="008D08FD" w:rsidRPr="008D08FD">
        <w:rPr>
          <w:rFonts w:ascii="Arial" w:hAnsi="Arial" w:cs="Arial"/>
          <w:i/>
          <w:sz w:val="24"/>
          <w:szCs w:val="24"/>
        </w:rPr>
        <w:t>ReTHUS</w:t>
      </w:r>
      <w:proofErr w:type="spellEnd"/>
      <w:r w:rsidR="008D08FD" w:rsidRPr="008D08FD">
        <w:rPr>
          <w:rFonts w:ascii="Arial" w:hAnsi="Arial" w:cs="Arial"/>
          <w:i/>
          <w:sz w:val="24"/>
          <w:szCs w:val="24"/>
        </w:rPr>
        <w:t>)”</w:t>
      </w:r>
      <w:r w:rsidR="008D08FD">
        <w:rPr>
          <w:rFonts w:ascii="Arial" w:hAnsi="Arial" w:cs="Arial"/>
          <w:sz w:val="24"/>
          <w:szCs w:val="24"/>
        </w:rPr>
        <w:t xml:space="preserve">  Recuperado de</w:t>
      </w:r>
      <w:r w:rsidR="00467086">
        <w:rPr>
          <w:rFonts w:ascii="Arial" w:hAnsi="Arial" w:cs="Arial"/>
          <w:sz w:val="24"/>
          <w:szCs w:val="24"/>
        </w:rPr>
        <w:t xml:space="preserve"> </w:t>
      </w:r>
      <w:hyperlink r:id="rId11" w:history="1">
        <w:r w:rsidR="00467086" w:rsidRPr="00AA55DD">
          <w:rPr>
            <w:rStyle w:val="Hipervnculo"/>
            <w:rFonts w:ascii="Arial" w:hAnsi="Arial" w:cs="Arial"/>
            <w:sz w:val="24"/>
            <w:szCs w:val="24"/>
          </w:rPr>
          <w:t>https://www.minsalud.gov.co</w:t>
        </w:r>
      </w:hyperlink>
      <w:r w:rsidR="00BD6A64">
        <w:rPr>
          <w:rFonts w:ascii="Arial" w:hAnsi="Arial" w:cs="Arial"/>
          <w:sz w:val="24"/>
          <w:szCs w:val="24"/>
        </w:rPr>
        <w:t>]</w:t>
      </w:r>
      <w:r w:rsidR="00467086">
        <w:rPr>
          <w:rFonts w:ascii="Arial" w:hAnsi="Arial" w:cs="Arial"/>
          <w:sz w:val="24"/>
          <w:szCs w:val="24"/>
        </w:rPr>
        <w:t xml:space="preserve"> </w:t>
      </w:r>
      <w:r w:rsidR="00467086" w:rsidRPr="008D08FD">
        <w:rPr>
          <w:rFonts w:ascii="Arial" w:hAnsi="Arial" w:cs="Arial"/>
          <w:sz w:val="24"/>
          <w:szCs w:val="24"/>
        </w:rPr>
        <w:t xml:space="preserve"> </w:t>
      </w:r>
      <w:r w:rsidR="008D08FD" w:rsidRPr="008D08FD">
        <w:rPr>
          <w:rFonts w:ascii="Arial" w:hAnsi="Arial" w:cs="Arial"/>
          <w:sz w:val="24"/>
          <w:szCs w:val="24"/>
        </w:rPr>
        <w:t xml:space="preserve"> </w:t>
      </w:r>
    </w:p>
    <w:p w:rsidR="00434598" w:rsidRDefault="00434598" w:rsidP="00BF3E75">
      <w:pPr>
        <w:spacing w:after="0" w:line="264" w:lineRule="auto"/>
        <w:jc w:val="both"/>
        <w:rPr>
          <w:rFonts w:ascii="Arial" w:hAnsi="Arial" w:cs="Arial"/>
          <w:sz w:val="24"/>
          <w:szCs w:val="24"/>
        </w:rPr>
      </w:pPr>
    </w:p>
    <w:p w:rsidR="004209E3" w:rsidRDefault="004209E3" w:rsidP="00BF3E75">
      <w:pPr>
        <w:spacing w:after="0" w:line="264" w:lineRule="auto"/>
        <w:jc w:val="both"/>
        <w:rPr>
          <w:rFonts w:ascii="Arial" w:hAnsi="Arial" w:cs="Arial"/>
          <w:sz w:val="24"/>
          <w:szCs w:val="24"/>
        </w:rPr>
      </w:pPr>
      <w:r>
        <w:rPr>
          <w:rFonts w:ascii="Arial" w:hAnsi="Arial" w:cs="Arial"/>
          <w:sz w:val="24"/>
          <w:szCs w:val="24"/>
        </w:rPr>
        <w:t>De acuerdo con la normatividad en comento,</w:t>
      </w:r>
      <w:r w:rsidR="00650121">
        <w:rPr>
          <w:rFonts w:ascii="Arial" w:hAnsi="Arial" w:cs="Arial"/>
          <w:sz w:val="24"/>
          <w:szCs w:val="24"/>
        </w:rPr>
        <w:t xml:space="preserve"> </w:t>
      </w:r>
      <w:r w:rsidR="003100EC">
        <w:rPr>
          <w:rFonts w:ascii="Arial" w:hAnsi="Arial" w:cs="Arial"/>
          <w:sz w:val="24"/>
          <w:szCs w:val="24"/>
        </w:rPr>
        <w:t xml:space="preserve">se </w:t>
      </w:r>
      <w:r w:rsidR="00650121">
        <w:rPr>
          <w:rFonts w:ascii="Arial" w:hAnsi="Arial" w:cs="Arial"/>
          <w:sz w:val="24"/>
          <w:szCs w:val="24"/>
        </w:rPr>
        <w:t xml:space="preserve">deberán  inscribirse en el </w:t>
      </w:r>
      <w:proofErr w:type="spellStart"/>
      <w:r w:rsidR="00650121" w:rsidRPr="004209E3">
        <w:rPr>
          <w:rFonts w:ascii="Arial" w:hAnsi="Arial" w:cs="Arial"/>
          <w:sz w:val="24"/>
          <w:szCs w:val="24"/>
        </w:rPr>
        <w:t>ReTHUS</w:t>
      </w:r>
      <w:proofErr w:type="spellEnd"/>
      <w:r>
        <w:rPr>
          <w:rFonts w:ascii="Arial" w:hAnsi="Arial" w:cs="Arial"/>
          <w:sz w:val="24"/>
          <w:szCs w:val="24"/>
        </w:rPr>
        <w:t xml:space="preserve"> egresados de </w:t>
      </w:r>
      <w:r w:rsidR="00F53F7D">
        <w:rPr>
          <w:rFonts w:ascii="Arial" w:hAnsi="Arial" w:cs="Arial"/>
          <w:sz w:val="24"/>
          <w:szCs w:val="24"/>
        </w:rPr>
        <w:t xml:space="preserve">los niveles </w:t>
      </w:r>
      <w:r w:rsidR="00F53F7D" w:rsidRPr="00F53F7D">
        <w:rPr>
          <w:rFonts w:ascii="Arial" w:hAnsi="Arial" w:cs="Arial"/>
          <w:sz w:val="24"/>
          <w:szCs w:val="24"/>
        </w:rPr>
        <w:t>técnicos profesionales, tecnólogos y profesionales, así c</w:t>
      </w:r>
      <w:r w:rsidR="00F53F7D">
        <w:rPr>
          <w:rFonts w:ascii="Arial" w:hAnsi="Arial" w:cs="Arial"/>
          <w:sz w:val="24"/>
          <w:szCs w:val="24"/>
        </w:rPr>
        <w:t xml:space="preserve">omo </w:t>
      </w:r>
      <w:r w:rsidR="00650121">
        <w:rPr>
          <w:rFonts w:ascii="Arial" w:hAnsi="Arial" w:cs="Arial"/>
          <w:sz w:val="24"/>
          <w:szCs w:val="24"/>
        </w:rPr>
        <w:t>de</w:t>
      </w:r>
      <w:r w:rsidR="00F53F7D">
        <w:rPr>
          <w:rFonts w:ascii="Arial" w:hAnsi="Arial" w:cs="Arial"/>
          <w:sz w:val="24"/>
          <w:szCs w:val="24"/>
        </w:rPr>
        <w:t xml:space="preserve"> </w:t>
      </w:r>
      <w:r w:rsidR="00650121">
        <w:rPr>
          <w:rFonts w:ascii="Arial" w:hAnsi="Arial" w:cs="Arial"/>
          <w:sz w:val="24"/>
          <w:szCs w:val="24"/>
        </w:rPr>
        <w:t xml:space="preserve">las </w:t>
      </w:r>
      <w:r w:rsidR="00F53F7D">
        <w:rPr>
          <w:rFonts w:ascii="Arial" w:hAnsi="Arial" w:cs="Arial"/>
          <w:sz w:val="24"/>
          <w:szCs w:val="24"/>
        </w:rPr>
        <w:t>ocupaciones auxiliares en</w:t>
      </w:r>
      <w:r w:rsidR="00F53F7D" w:rsidRPr="00F53F7D">
        <w:rPr>
          <w:rFonts w:ascii="Arial" w:hAnsi="Arial" w:cs="Arial"/>
          <w:sz w:val="24"/>
          <w:szCs w:val="24"/>
        </w:rPr>
        <w:t xml:space="preserve"> área de la salud</w:t>
      </w:r>
      <w:r w:rsidR="003100EC">
        <w:rPr>
          <w:rFonts w:ascii="Arial" w:hAnsi="Arial" w:cs="Arial"/>
          <w:sz w:val="24"/>
          <w:szCs w:val="24"/>
        </w:rPr>
        <w:t xml:space="preserve"> que se relaciona a continuación:</w:t>
      </w: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94097B" w:rsidRDefault="0094097B" w:rsidP="00BF3E75">
      <w:pPr>
        <w:spacing w:after="0" w:line="264" w:lineRule="auto"/>
        <w:jc w:val="both"/>
        <w:rPr>
          <w:rFonts w:ascii="Arial" w:hAnsi="Arial" w:cs="Arial"/>
          <w:sz w:val="24"/>
          <w:szCs w:val="24"/>
        </w:rPr>
      </w:pPr>
    </w:p>
    <w:p w:rsidR="00BD6A64" w:rsidRDefault="00BD6A64" w:rsidP="00BF3E75">
      <w:pPr>
        <w:spacing w:after="0" w:line="264" w:lineRule="auto"/>
        <w:jc w:val="both"/>
        <w:rPr>
          <w:rFonts w:ascii="Arial" w:hAnsi="Arial" w:cs="Arial"/>
          <w:sz w:val="24"/>
          <w:szCs w:val="24"/>
        </w:rPr>
      </w:pPr>
      <w:r>
        <w:rPr>
          <w:noProof/>
          <w:lang w:eastAsia="es-CO"/>
        </w:rPr>
        <w:drawing>
          <wp:inline distT="0" distB="0" distL="0" distR="0" wp14:anchorId="3CB71717" wp14:editId="7137F9A8">
            <wp:extent cx="5607160" cy="4981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9005" t="11723" r="30081" b="23622"/>
                    <a:stretch/>
                  </pic:blipFill>
                  <pic:spPr bwMode="auto">
                    <a:xfrm>
                      <a:off x="0" y="0"/>
                      <a:ext cx="5629269" cy="5001218"/>
                    </a:xfrm>
                    <a:prstGeom prst="rect">
                      <a:avLst/>
                    </a:prstGeom>
                    <a:ln>
                      <a:noFill/>
                    </a:ln>
                    <a:extLst>
                      <a:ext uri="{53640926-AAD7-44D8-BBD7-CCE9431645EC}">
                        <a14:shadowObscured xmlns:a14="http://schemas.microsoft.com/office/drawing/2010/main"/>
                      </a:ext>
                    </a:extLst>
                  </pic:spPr>
                </pic:pic>
              </a:graphicData>
            </a:graphic>
          </wp:inline>
        </w:drawing>
      </w:r>
    </w:p>
    <w:p w:rsidR="00650121" w:rsidRDefault="00650121" w:rsidP="00BF3E75">
      <w:pPr>
        <w:spacing w:after="0" w:line="264" w:lineRule="auto"/>
        <w:jc w:val="both"/>
        <w:rPr>
          <w:rFonts w:ascii="Arial" w:hAnsi="Arial" w:cs="Arial"/>
          <w:sz w:val="16"/>
          <w:szCs w:val="16"/>
        </w:rPr>
      </w:pPr>
    </w:p>
    <w:p w:rsidR="00650121" w:rsidRPr="00650121" w:rsidRDefault="00650121" w:rsidP="00BF3E75">
      <w:pPr>
        <w:spacing w:after="0" w:line="264" w:lineRule="auto"/>
        <w:jc w:val="both"/>
        <w:rPr>
          <w:rFonts w:ascii="Arial" w:hAnsi="Arial" w:cs="Arial"/>
          <w:sz w:val="16"/>
          <w:szCs w:val="16"/>
        </w:rPr>
      </w:pPr>
      <w:r w:rsidRPr="00650121">
        <w:rPr>
          <w:rFonts w:ascii="Arial" w:hAnsi="Arial" w:cs="Arial"/>
          <w:sz w:val="16"/>
          <w:szCs w:val="16"/>
        </w:rPr>
        <w:t>*[Ministerio de Salud y Protección Social (2018). “ABECÉ Registro Único Nacional del Talento Humano en Salud (</w:t>
      </w:r>
      <w:proofErr w:type="spellStart"/>
      <w:r w:rsidRPr="00650121">
        <w:rPr>
          <w:rFonts w:ascii="Arial" w:hAnsi="Arial" w:cs="Arial"/>
          <w:sz w:val="16"/>
          <w:szCs w:val="16"/>
        </w:rPr>
        <w:t>ReTHUS</w:t>
      </w:r>
      <w:proofErr w:type="spellEnd"/>
      <w:r w:rsidRPr="00650121">
        <w:rPr>
          <w:rFonts w:ascii="Arial" w:hAnsi="Arial" w:cs="Arial"/>
          <w:sz w:val="16"/>
          <w:szCs w:val="16"/>
        </w:rPr>
        <w:t xml:space="preserve">)”  Recuperado de </w:t>
      </w:r>
      <w:hyperlink r:id="rId13" w:history="1">
        <w:r w:rsidRPr="00650121">
          <w:rPr>
            <w:rStyle w:val="Hipervnculo"/>
            <w:rFonts w:ascii="Arial" w:hAnsi="Arial" w:cs="Arial"/>
            <w:sz w:val="16"/>
            <w:szCs w:val="16"/>
          </w:rPr>
          <w:t>https://www.minsalud.gov.co</w:t>
        </w:r>
      </w:hyperlink>
      <w:r w:rsidRPr="00650121">
        <w:rPr>
          <w:rFonts w:ascii="Arial" w:hAnsi="Arial" w:cs="Arial"/>
          <w:sz w:val="16"/>
          <w:szCs w:val="16"/>
        </w:rPr>
        <w:t xml:space="preserve"> </w:t>
      </w:r>
    </w:p>
    <w:p w:rsidR="00467086" w:rsidRDefault="00467086" w:rsidP="00BF3E75">
      <w:pPr>
        <w:spacing w:after="0" w:line="264" w:lineRule="auto"/>
        <w:jc w:val="both"/>
        <w:rPr>
          <w:rFonts w:ascii="Arial" w:hAnsi="Arial" w:cs="Arial"/>
          <w:sz w:val="24"/>
          <w:szCs w:val="24"/>
        </w:rPr>
      </w:pPr>
    </w:p>
    <w:p w:rsidR="00020C1D" w:rsidRDefault="003100EC" w:rsidP="00BF3E75">
      <w:pPr>
        <w:spacing w:after="0" w:line="264" w:lineRule="auto"/>
        <w:jc w:val="both"/>
        <w:rPr>
          <w:rFonts w:ascii="Arial" w:hAnsi="Arial" w:cs="Arial"/>
          <w:sz w:val="24"/>
          <w:szCs w:val="24"/>
        </w:rPr>
      </w:pPr>
      <w:r>
        <w:rPr>
          <w:rFonts w:ascii="Arial" w:hAnsi="Arial" w:cs="Arial"/>
          <w:sz w:val="24"/>
          <w:szCs w:val="24"/>
        </w:rPr>
        <w:t xml:space="preserve">Una vez se haya adelantado el procedimiento </w:t>
      </w:r>
      <w:r w:rsidRPr="003100EC">
        <w:rPr>
          <w:rFonts w:ascii="Arial" w:hAnsi="Arial" w:cs="Arial"/>
          <w:sz w:val="24"/>
          <w:szCs w:val="24"/>
        </w:rPr>
        <w:t xml:space="preserve">para la inscripción en el </w:t>
      </w:r>
      <w:proofErr w:type="spellStart"/>
      <w:r w:rsidRPr="003100EC">
        <w:rPr>
          <w:rFonts w:ascii="Arial" w:hAnsi="Arial" w:cs="Arial"/>
          <w:sz w:val="24"/>
          <w:szCs w:val="24"/>
        </w:rPr>
        <w:t>ReTHUS</w:t>
      </w:r>
      <w:proofErr w:type="spellEnd"/>
      <w:r>
        <w:rPr>
          <w:rFonts w:ascii="Arial" w:hAnsi="Arial" w:cs="Arial"/>
          <w:sz w:val="24"/>
          <w:szCs w:val="24"/>
        </w:rPr>
        <w:t xml:space="preserve">, previsto en el artículo 13 y </w:t>
      </w:r>
      <w:proofErr w:type="spellStart"/>
      <w:r>
        <w:rPr>
          <w:rFonts w:ascii="Arial" w:hAnsi="Arial" w:cs="Arial"/>
          <w:sz w:val="24"/>
          <w:szCs w:val="24"/>
        </w:rPr>
        <w:t>ss</w:t>
      </w:r>
      <w:proofErr w:type="spellEnd"/>
      <w:r>
        <w:rPr>
          <w:rFonts w:ascii="Arial" w:hAnsi="Arial" w:cs="Arial"/>
          <w:sz w:val="24"/>
          <w:szCs w:val="24"/>
        </w:rPr>
        <w:t xml:space="preserve"> del Decreto 4192 de </w:t>
      </w:r>
      <w:r w:rsidRPr="00E422AE">
        <w:rPr>
          <w:rFonts w:ascii="Arial" w:hAnsi="Arial" w:cs="Arial"/>
          <w:sz w:val="24"/>
          <w:szCs w:val="24"/>
        </w:rPr>
        <w:t>2010</w:t>
      </w:r>
      <w:r>
        <w:rPr>
          <w:rFonts w:ascii="Arial" w:hAnsi="Arial" w:cs="Arial"/>
          <w:sz w:val="24"/>
          <w:szCs w:val="24"/>
        </w:rPr>
        <w:t xml:space="preserve">, los Colegios Profesionales de las profesiones u ocupaciones relacionadas en pretérita oportunidad, expedirán al solicitante la </w:t>
      </w:r>
      <w:r w:rsidRPr="003100EC">
        <w:rPr>
          <w:rFonts w:ascii="Arial" w:hAnsi="Arial" w:cs="Arial"/>
          <w:sz w:val="24"/>
          <w:szCs w:val="24"/>
        </w:rPr>
        <w:t>Tarjeta de Identificación Única Nacional del Talento Humano en Salud</w:t>
      </w:r>
      <w:r>
        <w:rPr>
          <w:rFonts w:ascii="Arial" w:hAnsi="Arial" w:cs="Arial"/>
          <w:sz w:val="24"/>
          <w:szCs w:val="24"/>
        </w:rPr>
        <w:t xml:space="preserve">, dicho trámite tiene un costo equivalente a los 5 </w:t>
      </w:r>
      <w:r w:rsidR="002C113E">
        <w:rPr>
          <w:rFonts w:ascii="Arial" w:hAnsi="Arial" w:cs="Arial"/>
          <w:sz w:val="24"/>
          <w:szCs w:val="24"/>
        </w:rPr>
        <w:t>SMDLV</w:t>
      </w:r>
      <w:r>
        <w:rPr>
          <w:rFonts w:ascii="Arial" w:hAnsi="Arial" w:cs="Arial"/>
          <w:sz w:val="24"/>
          <w:szCs w:val="24"/>
        </w:rPr>
        <w:t xml:space="preserve">, es decir, la suma de </w:t>
      </w:r>
      <w:r w:rsidR="00020C1D">
        <w:rPr>
          <w:rFonts w:ascii="Arial" w:hAnsi="Arial" w:cs="Arial"/>
          <w:sz w:val="24"/>
          <w:szCs w:val="24"/>
        </w:rPr>
        <w:t>$146.300.</w:t>
      </w:r>
    </w:p>
    <w:p w:rsidR="00020C1D" w:rsidRDefault="00020C1D" w:rsidP="00BF3E75">
      <w:pPr>
        <w:spacing w:after="0" w:line="264" w:lineRule="auto"/>
        <w:jc w:val="both"/>
        <w:rPr>
          <w:rFonts w:ascii="Arial" w:hAnsi="Arial" w:cs="Arial"/>
          <w:sz w:val="24"/>
          <w:szCs w:val="24"/>
        </w:rPr>
      </w:pPr>
    </w:p>
    <w:p w:rsidR="00020C1D" w:rsidRPr="00020C1D" w:rsidRDefault="00020C1D" w:rsidP="00BF3E75">
      <w:pPr>
        <w:spacing w:after="0" w:line="264" w:lineRule="auto"/>
        <w:jc w:val="both"/>
        <w:rPr>
          <w:rFonts w:ascii="Arial" w:hAnsi="Arial" w:cs="Arial"/>
          <w:sz w:val="24"/>
          <w:szCs w:val="24"/>
        </w:rPr>
      </w:pPr>
      <w:r>
        <w:rPr>
          <w:rFonts w:ascii="Arial" w:hAnsi="Arial" w:cs="Arial"/>
          <w:sz w:val="24"/>
          <w:szCs w:val="24"/>
        </w:rPr>
        <w:t xml:space="preserve">No obstante lo anterior, en virtud de lo previsto en </w:t>
      </w:r>
      <w:r w:rsidRPr="00020C1D">
        <w:rPr>
          <w:rFonts w:ascii="Arial" w:hAnsi="Arial" w:cs="Arial"/>
          <w:sz w:val="24"/>
          <w:szCs w:val="24"/>
        </w:rPr>
        <w:t xml:space="preserve">El artículo 24 de la Ley 1164 </w:t>
      </w:r>
      <w:r>
        <w:rPr>
          <w:rFonts w:ascii="Arial" w:hAnsi="Arial" w:cs="Arial"/>
          <w:sz w:val="24"/>
          <w:szCs w:val="24"/>
        </w:rPr>
        <w:t xml:space="preserve">de </w:t>
      </w:r>
      <w:r w:rsidRPr="00020C1D">
        <w:rPr>
          <w:rFonts w:ascii="Arial" w:hAnsi="Arial" w:cs="Arial"/>
          <w:sz w:val="24"/>
          <w:szCs w:val="24"/>
        </w:rPr>
        <w:t>2007</w:t>
      </w:r>
      <w:r>
        <w:rPr>
          <w:rFonts w:ascii="Arial" w:hAnsi="Arial" w:cs="Arial"/>
          <w:sz w:val="24"/>
          <w:szCs w:val="24"/>
        </w:rPr>
        <w:t xml:space="preserve">, modificado por el artículo 101 del Decreto Ley 2106 de 2019, el espíritu de la citada norma busca desmaterializar la expedición de las Tarjetas de Identificación </w:t>
      </w:r>
      <w:r>
        <w:rPr>
          <w:rFonts w:ascii="Arial" w:hAnsi="Arial" w:cs="Arial"/>
          <w:sz w:val="24"/>
          <w:szCs w:val="24"/>
        </w:rPr>
        <w:lastRenderedPageBreak/>
        <w:t>Única d</w:t>
      </w:r>
      <w:r w:rsidRPr="00020C1D">
        <w:rPr>
          <w:rFonts w:ascii="Arial" w:hAnsi="Arial" w:cs="Arial"/>
          <w:sz w:val="24"/>
          <w:szCs w:val="24"/>
        </w:rPr>
        <w:t>el Talent</w:t>
      </w:r>
      <w:r>
        <w:rPr>
          <w:rFonts w:ascii="Arial" w:hAnsi="Arial" w:cs="Arial"/>
          <w:sz w:val="24"/>
          <w:szCs w:val="24"/>
        </w:rPr>
        <w:t>o Humano e</w:t>
      </w:r>
      <w:r w:rsidRPr="00020C1D">
        <w:rPr>
          <w:rFonts w:ascii="Arial" w:hAnsi="Arial" w:cs="Arial"/>
          <w:sz w:val="24"/>
          <w:szCs w:val="24"/>
        </w:rPr>
        <w:t>n Salud</w:t>
      </w:r>
      <w:r>
        <w:rPr>
          <w:rFonts w:ascii="Arial" w:hAnsi="Arial" w:cs="Arial"/>
          <w:sz w:val="24"/>
          <w:szCs w:val="24"/>
        </w:rPr>
        <w:t>, en el marco de la política de cero papel, pues al tenor dispone:</w:t>
      </w:r>
    </w:p>
    <w:p w:rsidR="00020C1D" w:rsidRPr="00020C1D" w:rsidRDefault="00020C1D" w:rsidP="00BF3E75">
      <w:pPr>
        <w:spacing w:after="0" w:line="264" w:lineRule="auto"/>
        <w:jc w:val="both"/>
        <w:rPr>
          <w:rFonts w:ascii="Arial" w:hAnsi="Arial" w:cs="Arial"/>
          <w:sz w:val="24"/>
          <w:szCs w:val="24"/>
        </w:rPr>
      </w:pPr>
    </w:p>
    <w:p w:rsidR="00020C1D" w:rsidRPr="00020C1D" w:rsidRDefault="00020C1D" w:rsidP="00BF3E75">
      <w:pPr>
        <w:spacing w:after="0" w:line="264" w:lineRule="auto"/>
        <w:ind w:left="113" w:right="113"/>
        <w:jc w:val="both"/>
        <w:rPr>
          <w:rFonts w:ascii="Arial" w:hAnsi="Arial" w:cs="Arial"/>
          <w:i/>
          <w:sz w:val="24"/>
          <w:szCs w:val="24"/>
        </w:rPr>
      </w:pPr>
      <w:r w:rsidRPr="00020C1D">
        <w:rPr>
          <w:rFonts w:ascii="Arial" w:hAnsi="Arial" w:cs="Arial"/>
          <w:i/>
          <w:sz w:val="24"/>
          <w:szCs w:val="24"/>
        </w:rPr>
        <w:t>“</w:t>
      </w:r>
      <w:r w:rsidRPr="00020C1D">
        <w:rPr>
          <w:rFonts w:ascii="Arial" w:hAnsi="Arial" w:cs="Arial"/>
          <w:b/>
          <w:i/>
          <w:sz w:val="24"/>
          <w:szCs w:val="24"/>
        </w:rPr>
        <w:t>Artículo 24.</w:t>
      </w:r>
      <w:r w:rsidRPr="00020C1D">
        <w:rPr>
          <w:rFonts w:ascii="Arial" w:hAnsi="Arial" w:cs="Arial"/>
          <w:i/>
          <w:sz w:val="24"/>
          <w:szCs w:val="24"/>
        </w:rPr>
        <w:t xml:space="preserve"> </w:t>
      </w:r>
      <w:r w:rsidRPr="00020C1D">
        <w:rPr>
          <w:rFonts w:ascii="Arial" w:hAnsi="Arial" w:cs="Arial"/>
          <w:b/>
          <w:i/>
          <w:sz w:val="24"/>
          <w:szCs w:val="24"/>
        </w:rPr>
        <w:t>Desmaterialización de la identificación única del Talento Humano en Salud.</w:t>
      </w:r>
      <w:r w:rsidRPr="00020C1D">
        <w:rPr>
          <w:rFonts w:ascii="Arial" w:hAnsi="Arial" w:cs="Arial"/>
          <w:i/>
          <w:sz w:val="24"/>
          <w:szCs w:val="24"/>
        </w:rPr>
        <w:t xml:space="preserve"> La identificación del talento humano en salud se consultará por medio del Registro Único Nacional del Talento Humano en Salud (</w:t>
      </w:r>
      <w:proofErr w:type="spellStart"/>
      <w:r w:rsidRPr="00020C1D">
        <w:rPr>
          <w:rFonts w:ascii="Arial" w:hAnsi="Arial" w:cs="Arial"/>
          <w:i/>
          <w:sz w:val="24"/>
          <w:szCs w:val="24"/>
        </w:rPr>
        <w:t>Rethus</w:t>
      </w:r>
      <w:proofErr w:type="spellEnd"/>
      <w:r w:rsidRPr="00020C1D">
        <w:rPr>
          <w:rFonts w:ascii="Arial" w:hAnsi="Arial" w:cs="Arial"/>
          <w:i/>
          <w:sz w:val="24"/>
          <w:szCs w:val="24"/>
        </w:rPr>
        <w:t>). El cumplimiento de los requisitos para ejercer el nivel técnico profesional, tecnológico, profesión u ocupación, se verificará a través del Registro Único Nacional del Talento Humano en Salud (</w:t>
      </w:r>
      <w:proofErr w:type="spellStart"/>
      <w:r w:rsidRPr="00020C1D">
        <w:rPr>
          <w:rFonts w:ascii="Arial" w:hAnsi="Arial" w:cs="Arial"/>
          <w:i/>
          <w:sz w:val="24"/>
          <w:szCs w:val="24"/>
        </w:rPr>
        <w:t>Rethus</w:t>
      </w:r>
      <w:proofErr w:type="spellEnd"/>
      <w:r w:rsidRPr="00020C1D">
        <w:rPr>
          <w:rFonts w:ascii="Arial" w:hAnsi="Arial" w:cs="Arial"/>
          <w:i/>
          <w:sz w:val="24"/>
          <w:szCs w:val="24"/>
        </w:rPr>
        <w:t>), conforme a la reglamentación que expida el Ministerio de Salud y Protección Social en un plazo no mayor a seis (6) meses contados a partir de la expedición de este decreto ley”.</w:t>
      </w:r>
    </w:p>
    <w:p w:rsidR="00086DDE" w:rsidRDefault="00086DDE" w:rsidP="00BF3E75">
      <w:pPr>
        <w:spacing w:after="0" w:line="264" w:lineRule="auto"/>
        <w:jc w:val="both"/>
        <w:rPr>
          <w:rFonts w:ascii="Arial" w:hAnsi="Arial" w:cs="Arial"/>
          <w:sz w:val="24"/>
          <w:szCs w:val="24"/>
        </w:rPr>
      </w:pPr>
    </w:p>
    <w:p w:rsidR="00485DFA" w:rsidRDefault="00485DFA" w:rsidP="00BF3E75">
      <w:pPr>
        <w:spacing w:after="0" w:line="264" w:lineRule="auto"/>
        <w:jc w:val="both"/>
        <w:rPr>
          <w:rFonts w:ascii="Arial" w:hAnsi="Arial" w:cs="Arial"/>
          <w:sz w:val="24"/>
          <w:szCs w:val="24"/>
        </w:rPr>
      </w:pPr>
    </w:p>
    <w:p w:rsidR="00E429A4" w:rsidRPr="00E429A4"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III. NATURALEZA </w:t>
      </w:r>
      <w:r w:rsidR="000875A2">
        <w:rPr>
          <w:rFonts w:ascii="Arial" w:hAnsi="Arial" w:cs="Arial"/>
          <w:b/>
          <w:sz w:val="24"/>
          <w:szCs w:val="24"/>
        </w:rPr>
        <w:t xml:space="preserve">JURÍDICA </w:t>
      </w:r>
      <w:r>
        <w:rPr>
          <w:rFonts w:ascii="Arial" w:hAnsi="Arial" w:cs="Arial"/>
          <w:b/>
          <w:sz w:val="24"/>
          <w:szCs w:val="24"/>
        </w:rPr>
        <w:t xml:space="preserve">DE LOS </w:t>
      </w:r>
      <w:r w:rsidRPr="00E429A4">
        <w:rPr>
          <w:rFonts w:ascii="Arial" w:hAnsi="Arial" w:cs="Arial"/>
          <w:b/>
          <w:sz w:val="24"/>
          <w:szCs w:val="24"/>
        </w:rPr>
        <w:t>CONSEJO</w:t>
      </w:r>
      <w:r>
        <w:rPr>
          <w:rFonts w:ascii="Arial" w:hAnsi="Arial" w:cs="Arial"/>
          <w:b/>
          <w:sz w:val="24"/>
          <w:szCs w:val="24"/>
        </w:rPr>
        <w:t>S</w:t>
      </w:r>
      <w:r w:rsidRPr="00E429A4">
        <w:rPr>
          <w:rFonts w:ascii="Arial" w:hAnsi="Arial" w:cs="Arial"/>
          <w:b/>
          <w:sz w:val="24"/>
          <w:szCs w:val="24"/>
        </w:rPr>
        <w:t xml:space="preserve"> PROFESIONAL</w:t>
      </w:r>
      <w:r>
        <w:rPr>
          <w:rFonts w:ascii="Arial" w:hAnsi="Arial" w:cs="Arial"/>
          <w:b/>
          <w:sz w:val="24"/>
          <w:szCs w:val="24"/>
        </w:rPr>
        <w:t>ES</w:t>
      </w:r>
    </w:p>
    <w:p w:rsidR="00E429A4" w:rsidRDefault="00E429A4" w:rsidP="00BF3E75">
      <w:pPr>
        <w:spacing w:after="0" w:line="264" w:lineRule="auto"/>
        <w:jc w:val="both"/>
        <w:rPr>
          <w:rFonts w:ascii="Arial" w:hAnsi="Arial" w:cs="Arial"/>
          <w:sz w:val="24"/>
          <w:szCs w:val="24"/>
        </w:rPr>
      </w:pPr>
    </w:p>
    <w:p w:rsidR="00EC2598" w:rsidRPr="00EC2598" w:rsidRDefault="000875A2" w:rsidP="00BF3E75">
      <w:pPr>
        <w:spacing w:after="0" w:line="264" w:lineRule="auto"/>
        <w:jc w:val="both"/>
        <w:rPr>
          <w:rFonts w:ascii="Arial" w:hAnsi="Arial" w:cs="Arial"/>
          <w:sz w:val="24"/>
          <w:szCs w:val="24"/>
        </w:rPr>
      </w:pPr>
      <w:r>
        <w:rPr>
          <w:rFonts w:ascii="Arial" w:hAnsi="Arial" w:cs="Arial"/>
          <w:sz w:val="24"/>
          <w:szCs w:val="24"/>
        </w:rPr>
        <w:t xml:space="preserve">La </w:t>
      </w:r>
      <w:r w:rsidR="00EC2598" w:rsidRPr="00EC2598">
        <w:rPr>
          <w:rFonts w:ascii="Arial" w:hAnsi="Arial" w:cs="Arial"/>
          <w:sz w:val="24"/>
          <w:szCs w:val="24"/>
        </w:rPr>
        <w:t xml:space="preserve">Corte Constitucional se ha </w:t>
      </w:r>
      <w:r>
        <w:rPr>
          <w:rFonts w:ascii="Arial" w:hAnsi="Arial" w:cs="Arial"/>
          <w:sz w:val="24"/>
          <w:szCs w:val="24"/>
        </w:rPr>
        <w:t>pronunciado respecto a</w:t>
      </w:r>
      <w:r w:rsidR="00EC2598" w:rsidRPr="00EC2598">
        <w:rPr>
          <w:rFonts w:ascii="Arial" w:hAnsi="Arial" w:cs="Arial"/>
          <w:sz w:val="24"/>
          <w:szCs w:val="24"/>
        </w:rPr>
        <w:t xml:space="preserve"> la naturaleza jurídica de los Consejos Profesionales creados por ley para ejercer la función de inspección y vigilancia de las profesio</w:t>
      </w:r>
      <w:r w:rsidR="008266E3">
        <w:rPr>
          <w:rFonts w:ascii="Arial" w:hAnsi="Arial" w:cs="Arial"/>
          <w:sz w:val="24"/>
          <w:szCs w:val="24"/>
        </w:rPr>
        <w:t>nes</w:t>
      </w:r>
      <w:r>
        <w:rPr>
          <w:rFonts w:ascii="Arial" w:hAnsi="Arial" w:cs="Arial"/>
          <w:sz w:val="24"/>
          <w:szCs w:val="24"/>
        </w:rPr>
        <w:t xml:space="preserve"> u ocupaciones</w:t>
      </w:r>
      <w:r w:rsidR="008266E3">
        <w:rPr>
          <w:rFonts w:ascii="Arial" w:hAnsi="Arial" w:cs="Arial"/>
          <w:sz w:val="24"/>
          <w:szCs w:val="24"/>
        </w:rPr>
        <w:t>, es así que en</w:t>
      </w:r>
      <w:r w:rsidR="00EC2598" w:rsidRPr="00EC2598">
        <w:rPr>
          <w:rFonts w:ascii="Arial" w:hAnsi="Arial" w:cs="Arial"/>
          <w:sz w:val="24"/>
          <w:szCs w:val="24"/>
        </w:rPr>
        <w:t xml:space="preserve"> Sentenci</w:t>
      </w:r>
      <w:r w:rsidR="008266E3">
        <w:rPr>
          <w:rFonts w:ascii="Arial" w:hAnsi="Arial" w:cs="Arial"/>
          <w:sz w:val="24"/>
          <w:szCs w:val="24"/>
        </w:rPr>
        <w:t>a C-230 del 5 de marzo de 2008 [</w:t>
      </w:r>
      <w:r w:rsidR="00EC2598" w:rsidRPr="00EC2598">
        <w:rPr>
          <w:rFonts w:ascii="Arial" w:hAnsi="Arial" w:cs="Arial"/>
          <w:sz w:val="24"/>
          <w:szCs w:val="24"/>
        </w:rPr>
        <w:t>Magistrado Ponente: Rodrigo Escobar Gil</w:t>
      </w:r>
      <w:r w:rsidR="008266E3">
        <w:rPr>
          <w:rFonts w:ascii="Arial" w:hAnsi="Arial" w:cs="Arial"/>
          <w:sz w:val="24"/>
          <w:szCs w:val="24"/>
        </w:rPr>
        <w:t>]</w:t>
      </w:r>
      <w:r w:rsidR="00EC2598" w:rsidRPr="00EC2598">
        <w:rPr>
          <w:rFonts w:ascii="Arial" w:hAnsi="Arial" w:cs="Arial"/>
          <w:sz w:val="24"/>
          <w:szCs w:val="24"/>
        </w:rPr>
        <w:t xml:space="preserve">, </w:t>
      </w:r>
      <w:r w:rsidR="008266E3">
        <w:rPr>
          <w:rFonts w:ascii="Arial" w:hAnsi="Arial" w:cs="Arial"/>
          <w:sz w:val="24"/>
          <w:szCs w:val="24"/>
        </w:rPr>
        <w:t xml:space="preserve">se </w:t>
      </w:r>
      <w:r>
        <w:rPr>
          <w:rFonts w:ascii="Arial" w:hAnsi="Arial" w:cs="Arial"/>
          <w:sz w:val="24"/>
          <w:szCs w:val="24"/>
        </w:rPr>
        <w:t>indicó</w:t>
      </w:r>
      <w:r w:rsidR="008266E3">
        <w:rPr>
          <w:rFonts w:ascii="Arial" w:hAnsi="Arial" w:cs="Arial"/>
          <w:sz w:val="24"/>
          <w:szCs w:val="24"/>
        </w:rPr>
        <w:t xml:space="preserve"> que</w:t>
      </w:r>
      <w:r w:rsidR="00EC2598" w:rsidRPr="00EC2598">
        <w:rPr>
          <w:rFonts w:ascii="Arial" w:hAnsi="Arial" w:cs="Arial"/>
          <w:sz w:val="24"/>
          <w:szCs w:val="24"/>
        </w:rPr>
        <w:t>:</w:t>
      </w:r>
    </w:p>
    <w:p w:rsidR="00EC2598" w:rsidRPr="00EC2598" w:rsidRDefault="00EC2598" w:rsidP="00BF3E75">
      <w:pPr>
        <w:spacing w:after="0" w:line="264" w:lineRule="auto"/>
        <w:jc w:val="both"/>
        <w:rPr>
          <w:rFonts w:ascii="Arial" w:hAnsi="Arial" w:cs="Arial"/>
          <w:sz w:val="24"/>
          <w:szCs w:val="24"/>
        </w:rPr>
      </w:pPr>
    </w:p>
    <w:p w:rsidR="00EC2598" w:rsidRPr="000875A2" w:rsidRDefault="00C734AD" w:rsidP="00BF3E75">
      <w:pPr>
        <w:spacing w:after="0" w:line="264" w:lineRule="auto"/>
        <w:jc w:val="both"/>
        <w:rPr>
          <w:rFonts w:ascii="Arial" w:hAnsi="Arial" w:cs="Arial"/>
          <w:sz w:val="24"/>
          <w:szCs w:val="24"/>
          <w:u w:val="single"/>
        </w:rPr>
      </w:pPr>
      <w:r>
        <w:rPr>
          <w:rFonts w:ascii="Arial" w:hAnsi="Arial" w:cs="Arial"/>
          <w:i/>
          <w:sz w:val="24"/>
          <w:szCs w:val="24"/>
        </w:rPr>
        <w:t>“(…)</w:t>
      </w:r>
      <w:r w:rsidR="00EC2598" w:rsidRPr="00EC2598">
        <w:rPr>
          <w:rFonts w:ascii="Arial" w:hAnsi="Arial" w:cs="Arial"/>
          <w:i/>
          <w:sz w:val="24"/>
          <w:szCs w:val="24"/>
        </w:rPr>
        <w:t xml:space="preserve"> de acuerdo con la jurisprudencia constitucional, puede decirse que los Consejos Profesionales, en general, reúnen un conjunto de características que permiten catalogarlos como órganos del nivel central del orden nacional, puesto que son creados por el legislador como entidades conformadas por autoridades públicas y particulares, que ejercen funciones administrativas y </w:t>
      </w:r>
      <w:r w:rsidR="00EC2598" w:rsidRPr="000875A2">
        <w:rPr>
          <w:rFonts w:ascii="Arial" w:hAnsi="Arial" w:cs="Arial"/>
          <w:i/>
          <w:sz w:val="24"/>
          <w:szCs w:val="24"/>
          <w:u w:val="single"/>
        </w:rPr>
        <w:t>cuyos gastos de funcionamiento se sufragan con recursos públicos</w:t>
      </w:r>
      <w:r w:rsidR="00EC2598" w:rsidRPr="000875A2">
        <w:rPr>
          <w:rFonts w:ascii="Arial" w:hAnsi="Arial" w:cs="Arial"/>
          <w:i/>
          <w:sz w:val="24"/>
          <w:szCs w:val="24"/>
        </w:rPr>
        <w:t>.</w:t>
      </w:r>
      <w:r w:rsidR="000875A2" w:rsidRPr="000875A2">
        <w:rPr>
          <w:rFonts w:ascii="Arial" w:hAnsi="Arial" w:cs="Arial"/>
          <w:i/>
          <w:sz w:val="24"/>
          <w:szCs w:val="24"/>
        </w:rPr>
        <w:t>”</w:t>
      </w:r>
      <w:r w:rsidR="000875A2">
        <w:rPr>
          <w:rFonts w:ascii="Arial" w:hAnsi="Arial" w:cs="Arial"/>
          <w:i/>
          <w:sz w:val="24"/>
          <w:szCs w:val="24"/>
        </w:rPr>
        <w:t xml:space="preserve"> </w:t>
      </w:r>
      <w:r w:rsidR="000875A2">
        <w:rPr>
          <w:rFonts w:ascii="Arial" w:hAnsi="Arial" w:cs="Arial"/>
          <w:sz w:val="24"/>
          <w:szCs w:val="24"/>
        </w:rPr>
        <w:t>(Subrayado fuera de texto)</w:t>
      </w:r>
    </w:p>
    <w:p w:rsidR="00EC2598" w:rsidRPr="00EC2598" w:rsidRDefault="00EC2598" w:rsidP="00BF3E75">
      <w:pPr>
        <w:spacing w:after="0" w:line="264" w:lineRule="auto"/>
        <w:jc w:val="both"/>
        <w:rPr>
          <w:rFonts w:ascii="Arial" w:hAnsi="Arial" w:cs="Arial"/>
          <w:sz w:val="24"/>
          <w:szCs w:val="24"/>
        </w:rPr>
      </w:pPr>
    </w:p>
    <w:p w:rsidR="00F15B9B" w:rsidRDefault="000875A2" w:rsidP="00BF3E75">
      <w:pPr>
        <w:spacing w:after="0" w:line="264" w:lineRule="auto"/>
        <w:jc w:val="both"/>
        <w:rPr>
          <w:rFonts w:ascii="Arial" w:hAnsi="Arial" w:cs="Arial"/>
          <w:sz w:val="24"/>
          <w:szCs w:val="24"/>
        </w:rPr>
      </w:pPr>
      <w:r w:rsidRPr="000875A2">
        <w:rPr>
          <w:rFonts w:ascii="Arial" w:hAnsi="Arial" w:cs="Arial"/>
          <w:sz w:val="24"/>
          <w:szCs w:val="24"/>
        </w:rPr>
        <w:t xml:space="preserve">Así </w:t>
      </w:r>
      <w:r>
        <w:rPr>
          <w:rFonts w:ascii="Arial" w:hAnsi="Arial" w:cs="Arial"/>
          <w:sz w:val="24"/>
          <w:szCs w:val="24"/>
        </w:rPr>
        <w:t xml:space="preserve">mismo, </w:t>
      </w:r>
      <w:r w:rsidR="00F15B9B">
        <w:rPr>
          <w:rFonts w:ascii="Arial" w:hAnsi="Arial" w:cs="Arial"/>
          <w:sz w:val="24"/>
          <w:szCs w:val="24"/>
        </w:rPr>
        <w:t>el Consejo de Estado, a través de la Sala de Consulta y Servicio Civil, Consulta No.1730 del 4 de mayo de 2006 [C.P. Enrique José Arboleda Perdomo] se pronunció sobre el particular en los siguientes términos:</w:t>
      </w:r>
    </w:p>
    <w:p w:rsidR="00F15B9B" w:rsidRDefault="00F15B9B" w:rsidP="00BF3E75">
      <w:pPr>
        <w:spacing w:after="0" w:line="264" w:lineRule="auto"/>
        <w:jc w:val="both"/>
        <w:rPr>
          <w:rFonts w:ascii="Arial" w:hAnsi="Arial" w:cs="Arial"/>
          <w:sz w:val="24"/>
          <w:szCs w:val="24"/>
        </w:rPr>
      </w:pPr>
    </w:p>
    <w:p w:rsidR="00EC2598" w:rsidRPr="00C734AD" w:rsidRDefault="00F15B9B" w:rsidP="00BF3E75">
      <w:pPr>
        <w:spacing w:after="0" w:line="264" w:lineRule="auto"/>
        <w:jc w:val="both"/>
        <w:rPr>
          <w:rFonts w:ascii="Arial" w:hAnsi="Arial" w:cs="Arial"/>
          <w:i/>
          <w:sz w:val="24"/>
          <w:szCs w:val="24"/>
        </w:rPr>
      </w:pPr>
      <w:r w:rsidRPr="00F15B9B">
        <w:rPr>
          <w:rFonts w:ascii="Arial" w:hAnsi="Arial" w:cs="Arial"/>
          <w:i/>
          <w:sz w:val="24"/>
          <w:szCs w:val="24"/>
        </w:rPr>
        <w:t>“</w:t>
      </w:r>
      <w:r w:rsidR="00EC2598" w:rsidRPr="00C734AD">
        <w:rPr>
          <w:rFonts w:ascii="Arial" w:hAnsi="Arial" w:cs="Arial"/>
          <w:b/>
          <w:i/>
          <w:sz w:val="24"/>
          <w:szCs w:val="24"/>
        </w:rPr>
        <w:t>CONSEJOS PROFESIONALES - Naturaleza jurídica.</w:t>
      </w:r>
      <w:r w:rsidR="00C734AD">
        <w:rPr>
          <w:rFonts w:ascii="Arial" w:hAnsi="Arial" w:cs="Arial"/>
          <w:i/>
          <w:sz w:val="24"/>
          <w:szCs w:val="24"/>
        </w:rPr>
        <w:t xml:space="preserve"> </w:t>
      </w:r>
      <w:r w:rsidR="00EC2598" w:rsidRPr="00C734AD">
        <w:rPr>
          <w:rFonts w:ascii="Arial" w:hAnsi="Arial" w:cs="Arial"/>
          <w:i/>
          <w:sz w:val="24"/>
          <w:szCs w:val="24"/>
        </w:rPr>
        <w:t>Los Consejos Profesionales, por regla general, son organismos creados por la ley, sin personería jurídica, adscritos a un ministerio, los cuales se conforman con autoridades administrativas y personas particulares en representación de quienes ejercen la respectiva profesión, y a los que se confieren atribuciones de inspección y vigilancia del ejercicio de las profesiones, pues tanto en la vigencia de la Constitución de 1886 y sus reformas, como en la Constitución Política de 1991, el derecho a escoger profesión u oficio ha sido consagrado como una libertad para la elección, pero sujeta en su ejercicio a la regulación legal y a la inspección y</w:t>
      </w:r>
      <w:r>
        <w:rPr>
          <w:rFonts w:ascii="Arial" w:hAnsi="Arial" w:cs="Arial"/>
          <w:i/>
          <w:sz w:val="24"/>
          <w:szCs w:val="24"/>
        </w:rPr>
        <w:t xml:space="preserve"> vigilancia de las autoridades. </w:t>
      </w:r>
      <w:r w:rsidR="00EC2598" w:rsidRPr="00C734AD">
        <w:rPr>
          <w:rFonts w:ascii="Arial" w:hAnsi="Arial" w:cs="Arial"/>
          <w:i/>
          <w:sz w:val="24"/>
          <w:szCs w:val="24"/>
        </w:rPr>
        <w:lastRenderedPageBreak/>
        <w:t xml:space="preserve">(…) Los mencionados Consejos Profesionales, si bien no corresponden a las típicas clasificaciones de los entes públicos que integran los sectores central y descentralizado de la administración pública, sí son entes de naturaleza pública, en razón de su creación legal, su integración, </w:t>
      </w:r>
      <w:r w:rsidR="00EC2598" w:rsidRPr="00F15B9B">
        <w:rPr>
          <w:rFonts w:ascii="Arial" w:hAnsi="Arial" w:cs="Arial"/>
          <w:i/>
          <w:sz w:val="24"/>
          <w:szCs w:val="24"/>
          <w:u w:val="single"/>
        </w:rPr>
        <w:t>sus funciones y su financiación, que en algunos casos proviene de recursos del presupuesto nacional, pero que en general tiene como fuente el dinero que la ley autoriza recaudar como contraprestación a las actividades que deben cumplir</w:t>
      </w:r>
      <w:r w:rsidR="00EC2598" w:rsidRPr="00F15B9B">
        <w:rPr>
          <w:rFonts w:ascii="Arial" w:hAnsi="Arial" w:cs="Arial"/>
          <w:i/>
          <w:sz w:val="24"/>
          <w:szCs w:val="24"/>
        </w:rPr>
        <w:t>.</w:t>
      </w:r>
      <w:r w:rsidR="008266E3" w:rsidRPr="00F15B9B">
        <w:rPr>
          <w:rFonts w:ascii="Arial" w:hAnsi="Arial" w:cs="Arial"/>
          <w:i/>
          <w:sz w:val="24"/>
          <w:szCs w:val="24"/>
        </w:rPr>
        <w:t>”</w:t>
      </w:r>
      <w:r>
        <w:rPr>
          <w:rFonts w:ascii="Arial" w:hAnsi="Arial" w:cs="Arial"/>
          <w:i/>
          <w:sz w:val="24"/>
          <w:szCs w:val="24"/>
        </w:rPr>
        <w:t xml:space="preserve"> </w:t>
      </w:r>
      <w:r>
        <w:rPr>
          <w:rFonts w:ascii="Arial" w:hAnsi="Arial" w:cs="Arial"/>
          <w:sz w:val="24"/>
          <w:szCs w:val="24"/>
        </w:rPr>
        <w:t>(Subrayado fuera de texto)</w:t>
      </w:r>
    </w:p>
    <w:p w:rsidR="00EC2598" w:rsidRDefault="00EC2598" w:rsidP="00BF3E75">
      <w:pPr>
        <w:spacing w:after="0" w:line="264" w:lineRule="auto"/>
        <w:jc w:val="both"/>
        <w:rPr>
          <w:rFonts w:ascii="Arial" w:hAnsi="Arial" w:cs="Arial"/>
          <w:sz w:val="24"/>
          <w:szCs w:val="24"/>
        </w:rPr>
      </w:pPr>
    </w:p>
    <w:p w:rsidR="00454F29" w:rsidRDefault="00F15B9B" w:rsidP="00BF3E75">
      <w:pPr>
        <w:spacing w:after="0" w:line="264" w:lineRule="auto"/>
        <w:jc w:val="both"/>
        <w:rPr>
          <w:rFonts w:ascii="Arial" w:hAnsi="Arial" w:cs="Arial"/>
          <w:sz w:val="24"/>
          <w:szCs w:val="24"/>
        </w:rPr>
      </w:pPr>
      <w:r>
        <w:rPr>
          <w:rFonts w:ascii="Arial" w:hAnsi="Arial" w:cs="Arial"/>
          <w:sz w:val="24"/>
          <w:szCs w:val="24"/>
        </w:rPr>
        <w:t xml:space="preserve">De las anteriores definiciones se puede colegir que los Consejos Profesionales, </w:t>
      </w:r>
      <w:r w:rsidRPr="00F15B9B">
        <w:rPr>
          <w:rFonts w:ascii="Arial" w:hAnsi="Arial" w:cs="Arial"/>
          <w:sz w:val="24"/>
          <w:szCs w:val="24"/>
        </w:rPr>
        <w:t>son</w:t>
      </w:r>
      <w:r w:rsidR="00306669">
        <w:rPr>
          <w:rFonts w:ascii="Arial" w:hAnsi="Arial" w:cs="Arial"/>
          <w:sz w:val="24"/>
          <w:szCs w:val="24"/>
        </w:rPr>
        <w:t xml:space="preserve"> entidades administrativas del nivel central que carecen de los atributos de la personalidad jurídica,</w:t>
      </w:r>
      <w:r w:rsidRPr="00F15B9B">
        <w:rPr>
          <w:rFonts w:ascii="Arial" w:hAnsi="Arial" w:cs="Arial"/>
          <w:sz w:val="24"/>
          <w:szCs w:val="24"/>
        </w:rPr>
        <w:t xml:space="preserve"> su composición es mix</w:t>
      </w:r>
      <w:r w:rsidR="00306669">
        <w:rPr>
          <w:rFonts w:ascii="Arial" w:hAnsi="Arial" w:cs="Arial"/>
          <w:sz w:val="24"/>
          <w:szCs w:val="24"/>
        </w:rPr>
        <w:t>t</w:t>
      </w:r>
      <w:r w:rsidR="00086E91">
        <w:rPr>
          <w:rFonts w:ascii="Arial" w:hAnsi="Arial" w:cs="Arial"/>
          <w:sz w:val="24"/>
          <w:szCs w:val="24"/>
        </w:rPr>
        <w:t>a y cumplen funciones públicas,</w:t>
      </w:r>
      <w:r w:rsidR="00306669">
        <w:rPr>
          <w:rFonts w:ascii="Arial" w:hAnsi="Arial" w:cs="Arial"/>
          <w:sz w:val="24"/>
          <w:szCs w:val="24"/>
        </w:rPr>
        <w:t xml:space="preserve"> </w:t>
      </w:r>
      <w:r w:rsidR="00306669" w:rsidRPr="00306669">
        <w:rPr>
          <w:rFonts w:ascii="Arial" w:hAnsi="Arial" w:cs="Arial"/>
          <w:sz w:val="24"/>
          <w:szCs w:val="24"/>
        </w:rPr>
        <w:t>cuyos gastos de funcionamiento se</w:t>
      </w:r>
      <w:r w:rsidR="00306669">
        <w:rPr>
          <w:rFonts w:ascii="Arial" w:hAnsi="Arial" w:cs="Arial"/>
          <w:sz w:val="24"/>
          <w:szCs w:val="24"/>
        </w:rPr>
        <w:t xml:space="preserve"> sufragan en su gran mayoría con recursos propios provenientes </w:t>
      </w:r>
      <w:r w:rsidR="00306669" w:rsidRPr="00306669">
        <w:rPr>
          <w:rFonts w:ascii="Arial" w:hAnsi="Arial" w:cs="Arial"/>
          <w:sz w:val="24"/>
          <w:szCs w:val="24"/>
        </w:rPr>
        <w:t xml:space="preserve">del cobro </w:t>
      </w:r>
      <w:r w:rsidR="00454F29">
        <w:rPr>
          <w:rFonts w:ascii="Arial" w:hAnsi="Arial" w:cs="Arial"/>
          <w:sz w:val="24"/>
          <w:szCs w:val="24"/>
        </w:rPr>
        <w:t xml:space="preserve">por </w:t>
      </w:r>
      <w:r w:rsidR="00454F29" w:rsidRPr="00454F29">
        <w:rPr>
          <w:rFonts w:ascii="Arial" w:hAnsi="Arial" w:cs="Arial"/>
          <w:sz w:val="24"/>
          <w:szCs w:val="24"/>
        </w:rPr>
        <w:t>derechos de matrícula, tarjet</w:t>
      </w:r>
      <w:r w:rsidR="00454F29">
        <w:rPr>
          <w:rFonts w:ascii="Arial" w:hAnsi="Arial" w:cs="Arial"/>
          <w:sz w:val="24"/>
          <w:szCs w:val="24"/>
        </w:rPr>
        <w:t>as,</w:t>
      </w:r>
      <w:r w:rsidR="00454F29" w:rsidRPr="00454F29">
        <w:rPr>
          <w:rFonts w:ascii="Arial" w:hAnsi="Arial" w:cs="Arial"/>
          <w:sz w:val="24"/>
          <w:szCs w:val="24"/>
        </w:rPr>
        <w:t xml:space="preserve"> permisos temporales</w:t>
      </w:r>
      <w:r w:rsidR="00454F29">
        <w:rPr>
          <w:rFonts w:ascii="Arial" w:hAnsi="Arial" w:cs="Arial"/>
          <w:sz w:val="24"/>
          <w:szCs w:val="24"/>
        </w:rPr>
        <w:t>,</w:t>
      </w:r>
      <w:r w:rsidR="00454F29" w:rsidRPr="00454F29">
        <w:rPr>
          <w:rFonts w:ascii="Arial" w:hAnsi="Arial" w:cs="Arial"/>
          <w:sz w:val="24"/>
          <w:szCs w:val="24"/>
        </w:rPr>
        <w:t xml:space="preserve"> </w:t>
      </w:r>
      <w:r w:rsidR="00306669" w:rsidRPr="00306669">
        <w:rPr>
          <w:rFonts w:ascii="Arial" w:hAnsi="Arial" w:cs="Arial"/>
          <w:sz w:val="24"/>
          <w:szCs w:val="24"/>
        </w:rPr>
        <w:t xml:space="preserve">certificados y constancias </w:t>
      </w:r>
      <w:r w:rsidR="00454F29">
        <w:rPr>
          <w:rFonts w:ascii="Arial" w:hAnsi="Arial" w:cs="Arial"/>
          <w:sz w:val="24"/>
          <w:szCs w:val="24"/>
        </w:rPr>
        <w:t xml:space="preserve">que se expidan </w:t>
      </w:r>
      <w:r w:rsidR="00306669" w:rsidRPr="00306669">
        <w:rPr>
          <w:rFonts w:ascii="Arial" w:hAnsi="Arial" w:cs="Arial"/>
          <w:sz w:val="24"/>
          <w:szCs w:val="24"/>
        </w:rPr>
        <w:t xml:space="preserve">en </w:t>
      </w:r>
      <w:r w:rsidR="00454F29">
        <w:rPr>
          <w:rFonts w:ascii="Arial" w:hAnsi="Arial" w:cs="Arial"/>
          <w:sz w:val="24"/>
          <w:szCs w:val="24"/>
        </w:rPr>
        <w:t xml:space="preserve">el marco </w:t>
      </w:r>
      <w:r w:rsidR="00306669" w:rsidRPr="00306669">
        <w:rPr>
          <w:rFonts w:ascii="Arial" w:hAnsi="Arial" w:cs="Arial"/>
          <w:sz w:val="24"/>
          <w:szCs w:val="24"/>
        </w:rPr>
        <w:t>de sus funciones</w:t>
      </w:r>
      <w:r w:rsidR="00454F29">
        <w:rPr>
          <w:rFonts w:ascii="Arial" w:hAnsi="Arial" w:cs="Arial"/>
          <w:sz w:val="24"/>
          <w:szCs w:val="24"/>
        </w:rPr>
        <w:t xml:space="preserve">, los mismos que deberán ser tasados de forma equitativa, </w:t>
      </w:r>
      <w:r w:rsidR="00306669" w:rsidRPr="00306669">
        <w:rPr>
          <w:rFonts w:ascii="Arial" w:hAnsi="Arial" w:cs="Arial"/>
          <w:sz w:val="24"/>
          <w:szCs w:val="24"/>
        </w:rPr>
        <w:t>siempre y cuando no se exceda el salario mínimo legal mensual vigente</w:t>
      </w:r>
      <w:r w:rsidR="00454F29">
        <w:rPr>
          <w:rFonts w:ascii="Arial" w:hAnsi="Arial" w:cs="Arial"/>
          <w:sz w:val="24"/>
          <w:szCs w:val="24"/>
        </w:rPr>
        <w:t>.</w:t>
      </w:r>
    </w:p>
    <w:p w:rsidR="00454F29" w:rsidRDefault="00454F29" w:rsidP="00BF3E75">
      <w:pPr>
        <w:spacing w:after="0" w:line="264" w:lineRule="auto"/>
        <w:jc w:val="both"/>
        <w:rPr>
          <w:rFonts w:ascii="Arial" w:hAnsi="Arial" w:cs="Arial"/>
          <w:sz w:val="24"/>
          <w:szCs w:val="24"/>
        </w:rPr>
      </w:pPr>
    </w:p>
    <w:p w:rsidR="00ED3E51" w:rsidRDefault="00086E91" w:rsidP="00BF3E75">
      <w:pPr>
        <w:spacing w:after="0" w:line="264" w:lineRule="auto"/>
        <w:jc w:val="both"/>
        <w:rPr>
          <w:rFonts w:ascii="Arial" w:hAnsi="Arial" w:cs="Arial"/>
          <w:sz w:val="24"/>
          <w:szCs w:val="24"/>
        </w:rPr>
      </w:pPr>
      <w:r>
        <w:rPr>
          <w:rFonts w:ascii="Arial" w:hAnsi="Arial" w:cs="Arial"/>
          <w:sz w:val="24"/>
          <w:szCs w:val="24"/>
        </w:rPr>
        <w:t xml:space="preserve">Así las cosas, dado que no existe en el panorama </w:t>
      </w:r>
      <w:r w:rsidR="001F578B">
        <w:rPr>
          <w:rFonts w:ascii="Arial" w:hAnsi="Arial" w:cs="Arial"/>
          <w:sz w:val="24"/>
          <w:szCs w:val="24"/>
        </w:rPr>
        <w:t>nacional</w:t>
      </w:r>
      <w:r>
        <w:rPr>
          <w:rFonts w:ascii="Arial" w:hAnsi="Arial" w:cs="Arial"/>
          <w:sz w:val="24"/>
          <w:szCs w:val="24"/>
        </w:rPr>
        <w:t xml:space="preserve">, criterios de tasación que </w:t>
      </w:r>
      <w:r w:rsidR="001F578B">
        <w:rPr>
          <w:rFonts w:ascii="Arial" w:hAnsi="Arial" w:cs="Arial"/>
          <w:sz w:val="24"/>
          <w:szCs w:val="24"/>
        </w:rPr>
        <w:t xml:space="preserve">estén estrechamente ligados </w:t>
      </w:r>
      <w:r w:rsidR="005849DF">
        <w:rPr>
          <w:rFonts w:ascii="Arial" w:hAnsi="Arial" w:cs="Arial"/>
          <w:sz w:val="24"/>
          <w:szCs w:val="24"/>
        </w:rPr>
        <w:t>con</w:t>
      </w:r>
      <w:r w:rsidR="001F578B">
        <w:rPr>
          <w:rFonts w:ascii="Arial" w:hAnsi="Arial" w:cs="Arial"/>
          <w:sz w:val="24"/>
          <w:szCs w:val="24"/>
        </w:rPr>
        <w:t xml:space="preserve"> las necesidades y </w:t>
      </w:r>
      <w:r w:rsidR="005849DF">
        <w:rPr>
          <w:rFonts w:ascii="Arial" w:hAnsi="Arial" w:cs="Arial"/>
          <w:sz w:val="24"/>
          <w:szCs w:val="24"/>
        </w:rPr>
        <w:t xml:space="preserve">las </w:t>
      </w:r>
      <w:r>
        <w:rPr>
          <w:rFonts w:ascii="Arial" w:hAnsi="Arial" w:cs="Arial"/>
          <w:sz w:val="24"/>
          <w:szCs w:val="24"/>
        </w:rPr>
        <w:t xml:space="preserve">dinámicas </w:t>
      </w:r>
      <w:r w:rsidR="001F578B">
        <w:rPr>
          <w:rFonts w:ascii="Arial" w:hAnsi="Arial" w:cs="Arial"/>
          <w:sz w:val="24"/>
          <w:szCs w:val="24"/>
        </w:rPr>
        <w:t>de</w:t>
      </w:r>
      <w:r w:rsidR="005849DF">
        <w:rPr>
          <w:rFonts w:ascii="Arial" w:hAnsi="Arial" w:cs="Arial"/>
          <w:sz w:val="24"/>
          <w:szCs w:val="24"/>
        </w:rPr>
        <w:t xml:space="preserve"> la</w:t>
      </w:r>
      <w:r w:rsidR="001F578B">
        <w:rPr>
          <w:rFonts w:ascii="Arial" w:hAnsi="Arial" w:cs="Arial"/>
          <w:sz w:val="24"/>
          <w:szCs w:val="24"/>
        </w:rPr>
        <w:t xml:space="preserve"> económica</w:t>
      </w:r>
      <w:r w:rsidR="005849DF">
        <w:rPr>
          <w:rFonts w:ascii="Arial" w:hAnsi="Arial" w:cs="Arial"/>
          <w:sz w:val="24"/>
          <w:szCs w:val="24"/>
        </w:rPr>
        <w:t xml:space="preserve"> </w:t>
      </w:r>
      <w:r w:rsidR="001F578B">
        <w:rPr>
          <w:rFonts w:ascii="Arial" w:hAnsi="Arial" w:cs="Arial"/>
          <w:sz w:val="24"/>
          <w:szCs w:val="24"/>
        </w:rPr>
        <w:t xml:space="preserve">actual, </w:t>
      </w:r>
      <w:r w:rsidR="005849DF">
        <w:rPr>
          <w:rFonts w:ascii="Arial" w:hAnsi="Arial" w:cs="Arial"/>
          <w:sz w:val="24"/>
          <w:szCs w:val="24"/>
        </w:rPr>
        <w:t xml:space="preserve">que regulen el cobro de </w:t>
      </w:r>
      <w:r w:rsidR="001F578B">
        <w:rPr>
          <w:rFonts w:ascii="Arial" w:hAnsi="Arial" w:cs="Arial"/>
          <w:sz w:val="24"/>
          <w:szCs w:val="24"/>
        </w:rPr>
        <w:t>la acreditación del requisito de idoneidad</w:t>
      </w:r>
      <w:r w:rsidR="005849DF">
        <w:rPr>
          <w:rFonts w:ascii="Arial" w:hAnsi="Arial" w:cs="Arial"/>
          <w:sz w:val="24"/>
          <w:szCs w:val="24"/>
        </w:rPr>
        <w:t>,</w:t>
      </w:r>
      <w:r w:rsidR="001F578B">
        <w:rPr>
          <w:rFonts w:ascii="Arial" w:hAnsi="Arial" w:cs="Arial"/>
          <w:sz w:val="24"/>
          <w:szCs w:val="24"/>
        </w:rPr>
        <w:t xml:space="preserve"> de las profesiones u ocupaciones que por disposiciones legal así lo demande, </w:t>
      </w:r>
      <w:r w:rsidR="005849DF">
        <w:rPr>
          <w:rFonts w:ascii="Arial" w:hAnsi="Arial" w:cs="Arial"/>
          <w:sz w:val="24"/>
          <w:szCs w:val="24"/>
        </w:rPr>
        <w:t>se torna procedente regular su régimen de tasación</w:t>
      </w:r>
      <w:r w:rsidR="009367EA">
        <w:rPr>
          <w:rFonts w:ascii="Arial" w:hAnsi="Arial" w:cs="Arial"/>
          <w:sz w:val="24"/>
          <w:szCs w:val="24"/>
        </w:rPr>
        <w:t>,</w:t>
      </w:r>
      <w:r w:rsidR="005849DF">
        <w:rPr>
          <w:rFonts w:ascii="Arial" w:hAnsi="Arial" w:cs="Arial"/>
          <w:sz w:val="24"/>
          <w:szCs w:val="24"/>
        </w:rPr>
        <w:t xml:space="preserve"> bajo </w:t>
      </w:r>
      <w:r w:rsidR="009367EA">
        <w:rPr>
          <w:rFonts w:ascii="Arial" w:hAnsi="Arial" w:cs="Arial"/>
          <w:sz w:val="24"/>
          <w:szCs w:val="24"/>
        </w:rPr>
        <w:t xml:space="preserve">unos </w:t>
      </w:r>
      <w:r w:rsidR="005849DF">
        <w:rPr>
          <w:rFonts w:ascii="Arial" w:hAnsi="Arial" w:cs="Arial"/>
          <w:sz w:val="24"/>
          <w:szCs w:val="24"/>
        </w:rPr>
        <w:t xml:space="preserve">parámetros </w:t>
      </w:r>
      <w:r w:rsidR="009367EA">
        <w:rPr>
          <w:rFonts w:ascii="Arial" w:hAnsi="Arial" w:cs="Arial"/>
          <w:sz w:val="24"/>
          <w:szCs w:val="24"/>
        </w:rPr>
        <w:t xml:space="preserve">de proporcionalidad que busquen alivianar las cargas de la comunidad </w:t>
      </w:r>
      <w:r w:rsidR="00ED3E51">
        <w:rPr>
          <w:rFonts w:ascii="Arial" w:hAnsi="Arial" w:cs="Arial"/>
          <w:sz w:val="24"/>
          <w:szCs w:val="24"/>
        </w:rPr>
        <w:t>estudiantil</w:t>
      </w:r>
      <w:r w:rsidR="009367EA">
        <w:rPr>
          <w:rFonts w:ascii="Arial" w:hAnsi="Arial" w:cs="Arial"/>
          <w:sz w:val="24"/>
          <w:szCs w:val="24"/>
        </w:rPr>
        <w:t xml:space="preserve">, que según cifras del Ministerio de Educación se </w:t>
      </w:r>
      <w:r w:rsidR="00ED3E51">
        <w:rPr>
          <w:rFonts w:ascii="Arial" w:hAnsi="Arial" w:cs="Arial"/>
          <w:sz w:val="24"/>
          <w:szCs w:val="24"/>
        </w:rPr>
        <w:t xml:space="preserve">verificó </w:t>
      </w:r>
      <w:r w:rsidR="009367EA">
        <w:rPr>
          <w:rFonts w:ascii="Arial" w:hAnsi="Arial" w:cs="Arial"/>
          <w:sz w:val="24"/>
          <w:szCs w:val="24"/>
        </w:rPr>
        <w:t xml:space="preserve">que </w:t>
      </w:r>
      <w:r w:rsidR="00ED3E51">
        <w:rPr>
          <w:rFonts w:ascii="Arial" w:hAnsi="Arial" w:cs="Arial"/>
          <w:sz w:val="24"/>
          <w:szCs w:val="24"/>
        </w:rPr>
        <w:t xml:space="preserve">del </w:t>
      </w:r>
      <w:r w:rsidR="009367EA">
        <w:rPr>
          <w:rFonts w:ascii="Arial" w:hAnsi="Arial" w:cs="Arial"/>
          <w:sz w:val="24"/>
          <w:szCs w:val="24"/>
        </w:rPr>
        <w:t>total</w:t>
      </w:r>
      <w:r w:rsidR="00ED3E51">
        <w:rPr>
          <w:rFonts w:ascii="Arial" w:hAnsi="Arial" w:cs="Arial"/>
          <w:sz w:val="24"/>
          <w:szCs w:val="24"/>
        </w:rPr>
        <w:t xml:space="preserve"> de estudiantes egresados para el año 2018, </w:t>
      </w:r>
      <w:r w:rsidR="009367EA" w:rsidRPr="009367EA">
        <w:rPr>
          <w:rFonts w:ascii="Arial" w:hAnsi="Arial" w:cs="Arial"/>
          <w:sz w:val="24"/>
          <w:szCs w:val="24"/>
        </w:rPr>
        <w:t>220</w:t>
      </w:r>
      <w:r w:rsidR="009367EA">
        <w:rPr>
          <w:rFonts w:ascii="Arial" w:hAnsi="Arial" w:cs="Arial"/>
          <w:sz w:val="24"/>
          <w:szCs w:val="24"/>
        </w:rPr>
        <w:t>.</w:t>
      </w:r>
      <w:r w:rsidR="009367EA" w:rsidRPr="009367EA">
        <w:rPr>
          <w:rFonts w:ascii="Arial" w:hAnsi="Arial" w:cs="Arial"/>
          <w:sz w:val="24"/>
          <w:szCs w:val="24"/>
        </w:rPr>
        <w:t>842</w:t>
      </w:r>
      <w:r w:rsidR="009367EA">
        <w:rPr>
          <w:rFonts w:ascii="Arial" w:hAnsi="Arial" w:cs="Arial"/>
          <w:sz w:val="24"/>
          <w:szCs w:val="24"/>
        </w:rPr>
        <w:t xml:space="preserve"> </w:t>
      </w:r>
      <w:r w:rsidR="00ED3E51">
        <w:rPr>
          <w:rFonts w:ascii="Arial" w:hAnsi="Arial" w:cs="Arial"/>
          <w:sz w:val="24"/>
          <w:szCs w:val="24"/>
        </w:rPr>
        <w:t>fueron graduados</w:t>
      </w:r>
      <w:r w:rsidR="009367EA">
        <w:rPr>
          <w:rFonts w:ascii="Arial" w:hAnsi="Arial" w:cs="Arial"/>
          <w:sz w:val="24"/>
          <w:szCs w:val="24"/>
        </w:rPr>
        <w:t xml:space="preserve"> </w:t>
      </w:r>
      <w:r w:rsidR="00ED3E51">
        <w:rPr>
          <w:rFonts w:ascii="Arial" w:hAnsi="Arial" w:cs="Arial"/>
          <w:sz w:val="24"/>
          <w:szCs w:val="24"/>
        </w:rPr>
        <w:t>de</w:t>
      </w:r>
      <w:r w:rsidR="009367EA">
        <w:rPr>
          <w:rFonts w:ascii="Arial" w:hAnsi="Arial" w:cs="Arial"/>
          <w:sz w:val="24"/>
          <w:szCs w:val="24"/>
        </w:rPr>
        <w:t xml:space="preserve"> I</w:t>
      </w:r>
      <w:r w:rsidR="00ED3E51">
        <w:rPr>
          <w:rFonts w:ascii="Arial" w:hAnsi="Arial" w:cs="Arial"/>
          <w:sz w:val="24"/>
          <w:szCs w:val="24"/>
        </w:rPr>
        <w:t>nstituciones</w:t>
      </w:r>
      <w:r w:rsidR="009367EA" w:rsidRPr="009367EA">
        <w:rPr>
          <w:rFonts w:ascii="Arial" w:hAnsi="Arial" w:cs="Arial"/>
          <w:sz w:val="24"/>
          <w:szCs w:val="24"/>
        </w:rPr>
        <w:t xml:space="preserve"> de Educación Superior</w:t>
      </w:r>
      <w:r w:rsidR="009367EA">
        <w:rPr>
          <w:rFonts w:ascii="Arial" w:hAnsi="Arial" w:cs="Arial"/>
          <w:sz w:val="24"/>
          <w:szCs w:val="24"/>
        </w:rPr>
        <w:t xml:space="preserve"> </w:t>
      </w:r>
      <w:r w:rsidR="00ED3E51">
        <w:rPr>
          <w:rFonts w:ascii="Arial" w:hAnsi="Arial" w:cs="Arial"/>
          <w:sz w:val="24"/>
          <w:szCs w:val="24"/>
        </w:rPr>
        <w:t>del sector Oficial</w:t>
      </w:r>
      <w:r w:rsidR="009367EA">
        <w:rPr>
          <w:rFonts w:ascii="Arial" w:hAnsi="Arial" w:cs="Arial"/>
          <w:sz w:val="24"/>
          <w:szCs w:val="24"/>
        </w:rPr>
        <w:t xml:space="preserve">, lo que equivale al 45.8%, </w:t>
      </w:r>
      <w:r w:rsidR="00145804">
        <w:rPr>
          <w:rFonts w:ascii="Arial" w:hAnsi="Arial" w:cs="Arial"/>
          <w:sz w:val="24"/>
          <w:szCs w:val="24"/>
        </w:rPr>
        <w:t xml:space="preserve">que contrastado </w:t>
      </w:r>
      <w:r w:rsidR="009367EA">
        <w:rPr>
          <w:rFonts w:ascii="Arial" w:hAnsi="Arial" w:cs="Arial"/>
          <w:sz w:val="24"/>
          <w:szCs w:val="24"/>
        </w:rPr>
        <w:t xml:space="preserve">con el </w:t>
      </w:r>
      <w:r w:rsidR="00145804">
        <w:rPr>
          <w:rFonts w:ascii="Arial" w:hAnsi="Arial" w:cs="Arial"/>
          <w:sz w:val="24"/>
          <w:szCs w:val="24"/>
        </w:rPr>
        <w:t xml:space="preserve">número de estudiantes graduados </w:t>
      </w:r>
      <w:r w:rsidR="00ED3E51">
        <w:rPr>
          <w:rFonts w:ascii="Arial" w:hAnsi="Arial" w:cs="Arial"/>
          <w:sz w:val="24"/>
          <w:szCs w:val="24"/>
        </w:rPr>
        <w:t xml:space="preserve">en </w:t>
      </w:r>
      <w:r w:rsidR="00145804">
        <w:rPr>
          <w:rFonts w:ascii="Arial" w:hAnsi="Arial" w:cs="Arial"/>
          <w:sz w:val="24"/>
          <w:szCs w:val="24"/>
        </w:rPr>
        <w:t>las I</w:t>
      </w:r>
      <w:r w:rsidR="00145804" w:rsidRPr="009367EA">
        <w:rPr>
          <w:rFonts w:ascii="Arial" w:hAnsi="Arial" w:cs="Arial"/>
          <w:sz w:val="24"/>
          <w:szCs w:val="24"/>
        </w:rPr>
        <w:t>nstitución de Educación Superior</w:t>
      </w:r>
      <w:r w:rsidR="00145804">
        <w:rPr>
          <w:rFonts w:ascii="Arial" w:hAnsi="Arial" w:cs="Arial"/>
          <w:sz w:val="24"/>
          <w:szCs w:val="24"/>
        </w:rPr>
        <w:t xml:space="preserve"> Privadas, </w:t>
      </w:r>
      <w:r w:rsidR="00ED3E51">
        <w:rPr>
          <w:rFonts w:ascii="Arial" w:hAnsi="Arial" w:cs="Arial"/>
          <w:sz w:val="24"/>
          <w:szCs w:val="24"/>
        </w:rPr>
        <w:t xml:space="preserve">que corresponde a </w:t>
      </w:r>
      <w:r w:rsidR="009367EA" w:rsidRPr="009367EA">
        <w:rPr>
          <w:rFonts w:ascii="Arial" w:hAnsi="Arial" w:cs="Arial"/>
          <w:sz w:val="24"/>
          <w:szCs w:val="24"/>
        </w:rPr>
        <w:t>261</w:t>
      </w:r>
      <w:r w:rsidR="009367EA">
        <w:rPr>
          <w:rFonts w:ascii="Arial" w:hAnsi="Arial" w:cs="Arial"/>
          <w:sz w:val="24"/>
          <w:szCs w:val="24"/>
        </w:rPr>
        <w:t>.</w:t>
      </w:r>
      <w:r w:rsidR="009367EA" w:rsidRPr="009367EA">
        <w:rPr>
          <w:rFonts w:ascii="Arial" w:hAnsi="Arial" w:cs="Arial"/>
          <w:sz w:val="24"/>
          <w:szCs w:val="24"/>
        </w:rPr>
        <w:t>280</w:t>
      </w:r>
      <w:r w:rsidR="005849DF">
        <w:rPr>
          <w:rFonts w:ascii="Arial" w:hAnsi="Arial" w:cs="Arial"/>
          <w:sz w:val="24"/>
          <w:szCs w:val="24"/>
        </w:rPr>
        <w:t xml:space="preserve"> </w:t>
      </w:r>
      <w:r w:rsidR="00145804">
        <w:rPr>
          <w:rFonts w:ascii="Arial" w:hAnsi="Arial" w:cs="Arial"/>
          <w:sz w:val="24"/>
          <w:szCs w:val="24"/>
        </w:rPr>
        <w:t xml:space="preserve">estudiantes, </w:t>
      </w:r>
      <w:r w:rsidR="00ED3E51">
        <w:rPr>
          <w:rFonts w:ascii="Arial" w:hAnsi="Arial" w:cs="Arial"/>
          <w:sz w:val="24"/>
          <w:szCs w:val="24"/>
        </w:rPr>
        <w:t>conforman el 56.2%.</w:t>
      </w:r>
      <w:r w:rsidR="00145804">
        <w:rPr>
          <w:rFonts w:ascii="Arial" w:hAnsi="Arial" w:cs="Arial"/>
          <w:sz w:val="24"/>
          <w:szCs w:val="24"/>
        </w:rPr>
        <w:t xml:space="preserve"> </w:t>
      </w:r>
    </w:p>
    <w:p w:rsidR="00D322E6" w:rsidRDefault="00D322E6" w:rsidP="00BF3E75">
      <w:pPr>
        <w:spacing w:after="0" w:line="264" w:lineRule="auto"/>
        <w:jc w:val="both"/>
        <w:rPr>
          <w:rFonts w:ascii="Arial" w:hAnsi="Arial" w:cs="Arial"/>
          <w:sz w:val="24"/>
          <w:szCs w:val="24"/>
        </w:rPr>
      </w:pPr>
    </w:p>
    <w:p w:rsidR="00D322E6" w:rsidRDefault="00D322E6" w:rsidP="00BF3E75">
      <w:pPr>
        <w:spacing w:after="0" w:line="264" w:lineRule="auto"/>
        <w:jc w:val="both"/>
        <w:rPr>
          <w:rFonts w:ascii="Arial" w:hAnsi="Arial" w:cs="Arial"/>
          <w:sz w:val="24"/>
          <w:szCs w:val="24"/>
        </w:rPr>
      </w:pPr>
    </w:p>
    <w:p w:rsidR="00ED3E51" w:rsidRPr="00D322E6" w:rsidRDefault="0067078E" w:rsidP="00BF3E75">
      <w:pPr>
        <w:spacing w:after="0" w:line="264" w:lineRule="auto"/>
        <w:jc w:val="both"/>
        <w:rPr>
          <w:rFonts w:ascii="Arial" w:hAnsi="Arial" w:cs="Arial"/>
          <w:b/>
          <w:sz w:val="24"/>
          <w:szCs w:val="24"/>
        </w:rPr>
      </w:pPr>
      <w:r w:rsidRPr="00D322E6">
        <w:rPr>
          <w:rFonts w:ascii="Arial" w:hAnsi="Arial" w:cs="Arial"/>
          <w:b/>
          <w:sz w:val="24"/>
          <w:szCs w:val="24"/>
        </w:rPr>
        <w:t>CONCLUSIONES</w:t>
      </w:r>
    </w:p>
    <w:p w:rsidR="00D322E6" w:rsidRDefault="00D322E6" w:rsidP="00BF3E75">
      <w:pPr>
        <w:spacing w:after="0" w:line="264" w:lineRule="auto"/>
        <w:jc w:val="both"/>
        <w:rPr>
          <w:rFonts w:ascii="Arial" w:hAnsi="Arial" w:cs="Arial"/>
          <w:sz w:val="24"/>
          <w:szCs w:val="24"/>
        </w:rPr>
      </w:pPr>
    </w:p>
    <w:p w:rsidR="00D322E6" w:rsidRDefault="00ED3E51" w:rsidP="00BF3E75">
      <w:pPr>
        <w:spacing w:after="0" w:line="264" w:lineRule="auto"/>
        <w:jc w:val="both"/>
        <w:rPr>
          <w:rFonts w:ascii="Arial" w:hAnsi="Arial" w:cs="Arial"/>
          <w:sz w:val="24"/>
          <w:szCs w:val="24"/>
        </w:rPr>
      </w:pPr>
      <w:r>
        <w:rPr>
          <w:rFonts w:ascii="Arial" w:hAnsi="Arial" w:cs="Arial"/>
          <w:sz w:val="24"/>
          <w:szCs w:val="24"/>
        </w:rPr>
        <w:t xml:space="preserve">De lo anterior </w:t>
      </w:r>
      <w:r w:rsidR="00145804">
        <w:rPr>
          <w:rFonts w:ascii="Arial" w:hAnsi="Arial" w:cs="Arial"/>
          <w:sz w:val="24"/>
          <w:szCs w:val="24"/>
        </w:rPr>
        <w:t xml:space="preserve">se </w:t>
      </w:r>
      <w:r>
        <w:rPr>
          <w:rFonts w:ascii="Arial" w:hAnsi="Arial" w:cs="Arial"/>
          <w:sz w:val="24"/>
          <w:szCs w:val="24"/>
        </w:rPr>
        <w:t xml:space="preserve">concluye </w:t>
      </w:r>
      <w:r w:rsidR="00145804">
        <w:rPr>
          <w:rFonts w:ascii="Arial" w:hAnsi="Arial" w:cs="Arial"/>
          <w:sz w:val="24"/>
          <w:szCs w:val="24"/>
        </w:rPr>
        <w:t xml:space="preserve">que más de la mitad de los jóvenes que logran culminar sus estudios de educación superior en el país, acuden a los programas académicos que ofrecen las Universidades del sector privado, muchos de los cuales </w:t>
      </w:r>
      <w:r>
        <w:rPr>
          <w:rFonts w:ascii="Arial" w:hAnsi="Arial" w:cs="Arial"/>
          <w:sz w:val="24"/>
          <w:szCs w:val="24"/>
        </w:rPr>
        <w:t xml:space="preserve">no cuenta con los ingresos necesarios para sufragar los costos de matrícula, lo que los obliga a acudir </w:t>
      </w:r>
      <w:r w:rsidR="00F149EC">
        <w:rPr>
          <w:rFonts w:ascii="Arial" w:hAnsi="Arial" w:cs="Arial"/>
          <w:sz w:val="24"/>
          <w:szCs w:val="24"/>
        </w:rPr>
        <w:t xml:space="preserve">a </w:t>
      </w:r>
      <w:r w:rsidR="00145804">
        <w:rPr>
          <w:rFonts w:ascii="Arial" w:hAnsi="Arial" w:cs="Arial"/>
          <w:sz w:val="24"/>
          <w:szCs w:val="24"/>
        </w:rPr>
        <w:t>créditos educativos</w:t>
      </w:r>
      <w:r>
        <w:rPr>
          <w:rFonts w:ascii="Arial" w:hAnsi="Arial" w:cs="Arial"/>
          <w:sz w:val="24"/>
          <w:szCs w:val="24"/>
        </w:rPr>
        <w:t>,</w:t>
      </w:r>
      <w:r w:rsidR="00145804">
        <w:rPr>
          <w:rFonts w:ascii="Arial" w:hAnsi="Arial" w:cs="Arial"/>
          <w:sz w:val="24"/>
          <w:szCs w:val="24"/>
        </w:rPr>
        <w:t xml:space="preserve"> que </w:t>
      </w:r>
      <w:r w:rsidR="00145804" w:rsidRPr="002B05D9">
        <w:rPr>
          <w:rFonts w:ascii="Arial" w:hAnsi="Arial" w:cs="Arial"/>
          <w:sz w:val="24"/>
          <w:szCs w:val="24"/>
        </w:rPr>
        <w:t xml:space="preserve">según los datos arrojados por ICETEX, </w:t>
      </w:r>
      <w:r w:rsidR="00F149EC">
        <w:rPr>
          <w:rFonts w:ascii="Arial" w:hAnsi="Arial" w:cs="Arial"/>
          <w:sz w:val="24"/>
          <w:szCs w:val="24"/>
        </w:rPr>
        <w:t xml:space="preserve">para </w:t>
      </w:r>
      <w:r w:rsidR="00101E86" w:rsidRPr="002B05D9">
        <w:rPr>
          <w:rFonts w:ascii="Arial" w:hAnsi="Arial" w:cs="Arial"/>
          <w:sz w:val="24"/>
          <w:szCs w:val="24"/>
        </w:rPr>
        <w:t xml:space="preserve">la vigencia </w:t>
      </w:r>
      <w:r w:rsidR="00F149EC">
        <w:rPr>
          <w:rFonts w:ascii="Arial" w:hAnsi="Arial" w:cs="Arial"/>
          <w:sz w:val="24"/>
          <w:szCs w:val="24"/>
        </w:rPr>
        <w:t xml:space="preserve">del año </w:t>
      </w:r>
      <w:r w:rsidR="00101E86" w:rsidRPr="002B05D9">
        <w:rPr>
          <w:rFonts w:ascii="Arial" w:hAnsi="Arial" w:cs="Arial"/>
          <w:sz w:val="24"/>
          <w:szCs w:val="24"/>
        </w:rPr>
        <w:t xml:space="preserve">2018 </w:t>
      </w:r>
      <w:r w:rsidR="00145804" w:rsidRPr="002B05D9">
        <w:rPr>
          <w:rFonts w:ascii="Arial" w:hAnsi="Arial" w:cs="Arial"/>
          <w:sz w:val="24"/>
          <w:szCs w:val="24"/>
        </w:rPr>
        <w:t>fueron desembolsados</w:t>
      </w:r>
      <w:r w:rsidR="00101E86" w:rsidRPr="002B05D9">
        <w:rPr>
          <w:rFonts w:ascii="Arial" w:hAnsi="Arial" w:cs="Arial"/>
          <w:sz w:val="24"/>
          <w:szCs w:val="24"/>
        </w:rPr>
        <w:t xml:space="preserve"> 35.405 nuevos créditos dentro de las dos convocatorias realizadas</w:t>
      </w:r>
      <w:r w:rsidR="002B05D9" w:rsidRPr="002B05D9">
        <w:rPr>
          <w:rFonts w:ascii="Arial" w:hAnsi="Arial" w:cs="Arial"/>
          <w:sz w:val="24"/>
          <w:szCs w:val="24"/>
        </w:rPr>
        <w:t>, con un giró recursos cercano a los $244.137 millones.</w:t>
      </w:r>
      <w:r w:rsidR="002B05D9">
        <w:rPr>
          <w:rFonts w:ascii="Arial" w:hAnsi="Arial" w:cs="Arial"/>
          <w:sz w:val="24"/>
          <w:szCs w:val="24"/>
        </w:rPr>
        <w:t xml:space="preserve"> </w:t>
      </w:r>
    </w:p>
    <w:p w:rsidR="00D322E6" w:rsidRDefault="00D322E6" w:rsidP="00BF3E75">
      <w:pPr>
        <w:spacing w:after="0" w:line="264" w:lineRule="auto"/>
        <w:jc w:val="both"/>
        <w:rPr>
          <w:rFonts w:ascii="Arial" w:hAnsi="Arial" w:cs="Arial"/>
          <w:sz w:val="24"/>
          <w:szCs w:val="24"/>
        </w:rPr>
      </w:pPr>
    </w:p>
    <w:p w:rsidR="00D322E6" w:rsidRDefault="00D322E6" w:rsidP="00BF3E75">
      <w:pPr>
        <w:spacing w:after="0" w:line="264" w:lineRule="auto"/>
        <w:jc w:val="both"/>
        <w:rPr>
          <w:rFonts w:ascii="Arial" w:hAnsi="Arial" w:cs="Arial"/>
          <w:sz w:val="24"/>
          <w:szCs w:val="24"/>
        </w:rPr>
      </w:pPr>
    </w:p>
    <w:p w:rsidR="00D322E6" w:rsidRPr="00D322E6" w:rsidRDefault="0067078E" w:rsidP="00D322E6">
      <w:pPr>
        <w:spacing w:after="0" w:line="264" w:lineRule="auto"/>
        <w:jc w:val="both"/>
        <w:rPr>
          <w:rFonts w:ascii="Arial" w:hAnsi="Arial" w:cs="Arial"/>
          <w:b/>
          <w:sz w:val="24"/>
          <w:szCs w:val="24"/>
        </w:rPr>
      </w:pPr>
      <w:r>
        <w:rPr>
          <w:rFonts w:ascii="Arial" w:hAnsi="Arial" w:cs="Arial"/>
          <w:b/>
          <w:sz w:val="24"/>
          <w:szCs w:val="24"/>
        </w:rPr>
        <w:t>CONFLICTOS D</w:t>
      </w:r>
      <w:r w:rsidRPr="00D322E6">
        <w:rPr>
          <w:rFonts w:ascii="Arial" w:hAnsi="Arial" w:cs="Arial"/>
          <w:b/>
          <w:sz w:val="24"/>
          <w:szCs w:val="24"/>
        </w:rPr>
        <w:t>E INTERÉS</w:t>
      </w:r>
    </w:p>
    <w:p w:rsidR="00D322E6" w:rsidRPr="00D322E6" w:rsidRDefault="00D322E6" w:rsidP="00D322E6">
      <w:pPr>
        <w:spacing w:after="0" w:line="264" w:lineRule="auto"/>
        <w:jc w:val="both"/>
        <w:rPr>
          <w:rFonts w:ascii="Arial" w:hAnsi="Arial" w:cs="Arial"/>
          <w:sz w:val="24"/>
          <w:szCs w:val="24"/>
        </w:rPr>
      </w:pPr>
    </w:p>
    <w:p w:rsidR="00D322E6" w:rsidRDefault="00D322E6" w:rsidP="00D322E6">
      <w:pPr>
        <w:spacing w:after="0" w:line="264" w:lineRule="auto"/>
        <w:jc w:val="both"/>
        <w:rPr>
          <w:rFonts w:ascii="Arial" w:hAnsi="Arial" w:cs="Arial"/>
          <w:sz w:val="24"/>
          <w:szCs w:val="24"/>
        </w:rPr>
      </w:pPr>
      <w:r>
        <w:rPr>
          <w:rFonts w:ascii="Arial" w:hAnsi="Arial" w:cs="Arial"/>
          <w:sz w:val="24"/>
          <w:szCs w:val="24"/>
        </w:rPr>
        <w:t xml:space="preserve">Según </w:t>
      </w:r>
      <w:r w:rsidRPr="00D322E6">
        <w:rPr>
          <w:rFonts w:ascii="Arial" w:hAnsi="Arial" w:cs="Arial"/>
          <w:sz w:val="24"/>
          <w:szCs w:val="24"/>
        </w:rPr>
        <w:t>lo establecido en el artí</w:t>
      </w:r>
      <w:r>
        <w:rPr>
          <w:rFonts w:ascii="Arial" w:hAnsi="Arial" w:cs="Arial"/>
          <w:sz w:val="24"/>
          <w:szCs w:val="24"/>
        </w:rPr>
        <w:t xml:space="preserve">culo 3 de la Ley 2003 del 19 de </w:t>
      </w:r>
      <w:r w:rsidRPr="00D322E6">
        <w:rPr>
          <w:rFonts w:ascii="Arial" w:hAnsi="Arial" w:cs="Arial"/>
          <w:sz w:val="24"/>
          <w:szCs w:val="24"/>
        </w:rPr>
        <w:t>noviembre de 2019, por la cual se modifica pa</w:t>
      </w:r>
      <w:r>
        <w:rPr>
          <w:rFonts w:ascii="Arial" w:hAnsi="Arial" w:cs="Arial"/>
          <w:sz w:val="24"/>
          <w:szCs w:val="24"/>
        </w:rPr>
        <w:t xml:space="preserve">rcialmente la Ley 5 de 1992, se </w:t>
      </w:r>
      <w:r w:rsidRPr="00D322E6">
        <w:rPr>
          <w:rFonts w:ascii="Arial" w:hAnsi="Arial" w:cs="Arial"/>
          <w:sz w:val="24"/>
          <w:szCs w:val="24"/>
        </w:rPr>
        <w:t>hacen las siguientes consideraciones:</w:t>
      </w:r>
    </w:p>
    <w:p w:rsidR="0067078E" w:rsidRPr="00D322E6" w:rsidRDefault="0067078E" w:rsidP="00D322E6">
      <w:pPr>
        <w:spacing w:after="0" w:line="264" w:lineRule="auto"/>
        <w:jc w:val="both"/>
        <w:rPr>
          <w:rFonts w:ascii="Arial" w:hAnsi="Arial" w:cs="Arial"/>
          <w:sz w:val="24"/>
          <w:szCs w:val="24"/>
        </w:rPr>
      </w:pPr>
    </w:p>
    <w:p w:rsidR="00E84D55" w:rsidRDefault="00E84D55" w:rsidP="00510512">
      <w:pPr>
        <w:spacing w:after="0" w:line="264" w:lineRule="auto"/>
        <w:jc w:val="both"/>
        <w:rPr>
          <w:rFonts w:ascii="Arial" w:hAnsi="Arial" w:cs="Arial"/>
          <w:sz w:val="24"/>
          <w:szCs w:val="24"/>
        </w:rPr>
      </w:pPr>
      <w:r>
        <w:rPr>
          <w:rFonts w:ascii="Arial" w:hAnsi="Arial" w:cs="Arial"/>
          <w:sz w:val="24"/>
          <w:szCs w:val="24"/>
        </w:rPr>
        <w:t xml:space="preserve">De </w:t>
      </w:r>
      <w:r w:rsidRPr="00E84D55">
        <w:rPr>
          <w:rFonts w:ascii="Arial" w:hAnsi="Arial" w:cs="Arial"/>
          <w:sz w:val="24"/>
          <w:szCs w:val="24"/>
        </w:rPr>
        <w:t>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D322E6" w:rsidRDefault="00D322E6" w:rsidP="00BF3E75">
      <w:pPr>
        <w:spacing w:after="0" w:line="264" w:lineRule="auto"/>
        <w:jc w:val="both"/>
        <w:rPr>
          <w:rFonts w:ascii="Arial" w:hAnsi="Arial" w:cs="Arial"/>
          <w:sz w:val="24"/>
          <w:szCs w:val="24"/>
        </w:rPr>
      </w:pPr>
    </w:p>
    <w:p w:rsidR="00A611F1" w:rsidRDefault="00A611F1" w:rsidP="00A611F1">
      <w:pPr>
        <w:pStyle w:val="Sinespaciado"/>
        <w:rPr>
          <w:rFonts w:ascii="Arial" w:hAnsi="Arial" w:cs="Arial"/>
          <w:sz w:val="24"/>
          <w:szCs w:val="24"/>
        </w:rPr>
      </w:pPr>
    </w:p>
    <w:p w:rsidR="00C1279B" w:rsidRDefault="00C1279B" w:rsidP="00C1279B">
      <w:pPr>
        <w:pStyle w:val="Sinespaciado"/>
        <w:spacing w:line="264" w:lineRule="auto"/>
        <w:rPr>
          <w:rFonts w:ascii="Arial" w:hAnsi="Arial" w:cs="Arial"/>
          <w:sz w:val="24"/>
          <w:szCs w:val="24"/>
        </w:rPr>
      </w:pPr>
      <w:r>
        <w:rPr>
          <w:rFonts w:ascii="Arial" w:hAnsi="Arial" w:cs="Arial"/>
          <w:sz w:val="24"/>
          <w:szCs w:val="24"/>
        </w:rPr>
        <w:t>De los Congresista,</w:t>
      </w:r>
    </w:p>
    <w:p w:rsidR="00C1279B" w:rsidRDefault="00C1279B" w:rsidP="00C1279B">
      <w:pPr>
        <w:pStyle w:val="Sinespaciado"/>
        <w:spacing w:line="264" w:lineRule="auto"/>
        <w:rPr>
          <w:rFonts w:ascii="Arial" w:hAnsi="Arial" w:cs="Arial"/>
          <w:sz w:val="24"/>
          <w:szCs w:val="24"/>
        </w:rPr>
      </w:pPr>
    </w:p>
    <w:p w:rsidR="00C1279B" w:rsidRDefault="00C1279B" w:rsidP="00C1279B">
      <w:pPr>
        <w:pStyle w:val="Sinespaciado"/>
        <w:spacing w:line="264" w:lineRule="auto"/>
        <w:rPr>
          <w:rFonts w:ascii="Arial" w:hAnsi="Arial" w:cs="Arial"/>
          <w:sz w:val="24"/>
          <w:szCs w:val="24"/>
        </w:rPr>
      </w:pPr>
    </w:p>
    <w:p w:rsidR="00C1279B" w:rsidRDefault="00F655F6" w:rsidP="00F655F6">
      <w:pPr>
        <w:pStyle w:val="Sinespaciado"/>
        <w:tabs>
          <w:tab w:val="left" w:pos="5880"/>
        </w:tabs>
        <w:spacing w:line="264" w:lineRule="auto"/>
        <w:rPr>
          <w:rFonts w:ascii="Arial" w:hAnsi="Arial" w:cs="Arial"/>
          <w:sz w:val="24"/>
          <w:szCs w:val="24"/>
        </w:rPr>
      </w:pPr>
      <w:r>
        <w:rPr>
          <w:rFonts w:ascii="Arial" w:hAnsi="Arial" w:cs="Arial"/>
          <w:sz w:val="24"/>
          <w:szCs w:val="24"/>
        </w:rPr>
        <w:tab/>
      </w:r>
    </w:p>
    <w:p w:rsidR="00C1279B" w:rsidRDefault="00C1279B" w:rsidP="00C1279B">
      <w:pPr>
        <w:pStyle w:val="Sinespaciado"/>
        <w:spacing w:line="264" w:lineRule="auto"/>
        <w:rPr>
          <w:rFonts w:ascii="Arial" w:hAnsi="Arial" w:cs="Arial"/>
          <w:sz w:val="24"/>
          <w:szCs w:val="24"/>
        </w:rPr>
      </w:pPr>
    </w:p>
    <w:p w:rsidR="00C1279B" w:rsidRPr="0069598A" w:rsidRDefault="00C1279B" w:rsidP="00C1279B">
      <w:pPr>
        <w:pStyle w:val="Sinespaciado"/>
        <w:spacing w:line="276" w:lineRule="auto"/>
        <w:rPr>
          <w:rFonts w:ascii="Arial" w:hAnsi="Arial" w:cs="Arial"/>
          <w:b/>
          <w:sz w:val="24"/>
          <w:szCs w:val="24"/>
        </w:rPr>
      </w:pPr>
      <w:r>
        <w:rPr>
          <w:rFonts w:ascii="Arial" w:hAnsi="Arial" w:cs="Arial"/>
          <w:b/>
          <w:sz w:val="24"/>
          <w:szCs w:val="24"/>
        </w:rPr>
        <w:t>OSCAR SANCHEZ LEON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FABIO ARROYAVE </w:t>
      </w:r>
    </w:p>
    <w:p w:rsidR="00C1279B" w:rsidRPr="00C1279B" w:rsidRDefault="00C1279B" w:rsidP="00C1279B">
      <w:pPr>
        <w:pStyle w:val="Sinespaciado"/>
        <w:spacing w:line="276" w:lineRule="auto"/>
        <w:rPr>
          <w:rFonts w:ascii="Arial" w:hAnsi="Arial" w:cs="Arial"/>
          <w:sz w:val="24"/>
          <w:szCs w:val="24"/>
        </w:rPr>
      </w:pPr>
      <w:r>
        <w:rPr>
          <w:rFonts w:ascii="Arial" w:hAnsi="Arial" w:cs="Arial"/>
          <w:sz w:val="24"/>
          <w:szCs w:val="24"/>
        </w:rPr>
        <w:t xml:space="preserve">Representante a la Cámara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Representante a la Cámara</w:t>
      </w:r>
    </w:p>
    <w:p w:rsidR="00C1279B" w:rsidRPr="00C1279B" w:rsidRDefault="00C1279B" w:rsidP="00C1279B">
      <w:pPr>
        <w:spacing w:after="0" w:line="240" w:lineRule="auto"/>
        <w:jc w:val="both"/>
        <w:rPr>
          <w:rFonts w:ascii="Arial" w:eastAsia="Arial" w:hAnsi="Arial" w:cs="Arial"/>
          <w:b/>
          <w:noProof/>
          <w:sz w:val="24"/>
          <w:szCs w:val="24"/>
        </w:rPr>
      </w:pPr>
    </w:p>
    <w:p w:rsidR="00C1279B" w:rsidRDefault="00C1279B" w:rsidP="00C1279B">
      <w:pPr>
        <w:spacing w:after="0" w:line="240" w:lineRule="auto"/>
        <w:jc w:val="both"/>
        <w:rPr>
          <w:rFonts w:ascii="Arial" w:eastAsia="Arial" w:hAnsi="Arial" w:cs="Arial"/>
          <w:b/>
          <w:noProof/>
          <w:sz w:val="24"/>
          <w:szCs w:val="24"/>
          <w:lang w:val="es-ES"/>
        </w:rPr>
      </w:pPr>
    </w:p>
    <w:p w:rsidR="00C1279B" w:rsidRDefault="00C1279B" w:rsidP="00C1279B">
      <w:pPr>
        <w:spacing w:after="0" w:line="240" w:lineRule="auto"/>
        <w:jc w:val="both"/>
        <w:rPr>
          <w:rFonts w:ascii="Arial" w:eastAsia="Arial" w:hAnsi="Arial" w:cs="Arial"/>
          <w:b/>
          <w:noProof/>
          <w:sz w:val="24"/>
          <w:szCs w:val="24"/>
          <w:lang w:val="es-ES"/>
        </w:rPr>
      </w:pPr>
    </w:p>
    <w:p w:rsidR="00C1279B" w:rsidRDefault="00C1279B" w:rsidP="00C1279B">
      <w:pPr>
        <w:spacing w:after="0" w:line="240" w:lineRule="auto"/>
        <w:jc w:val="both"/>
        <w:rPr>
          <w:rFonts w:ascii="Arial" w:eastAsia="Arial" w:hAnsi="Arial" w:cs="Arial"/>
          <w:b/>
          <w:sz w:val="24"/>
          <w:szCs w:val="24"/>
          <w:lang w:val="es-ES"/>
        </w:rPr>
      </w:pPr>
      <w:r w:rsidRPr="001170CB">
        <w:rPr>
          <w:rFonts w:ascii="Arial" w:eastAsia="Arial" w:hAnsi="Arial" w:cs="Arial"/>
          <w:b/>
          <w:noProof/>
          <w:sz w:val="24"/>
          <w:szCs w:val="24"/>
          <w:lang w:val="es-ES"/>
        </w:rPr>
        <w:t xml:space="preserve">                          </w:t>
      </w:r>
      <w:r>
        <w:rPr>
          <w:rFonts w:ascii="Arial" w:eastAsia="Arial" w:hAnsi="Arial" w:cs="Arial"/>
          <w:b/>
          <w:noProof/>
          <w:sz w:val="24"/>
          <w:szCs w:val="24"/>
        </w:rPr>
        <w:t xml:space="preserve">                                                   </w:t>
      </w:r>
    </w:p>
    <w:p w:rsidR="00C1279B" w:rsidRDefault="00C1279B" w:rsidP="00C1279B">
      <w:pPr>
        <w:spacing w:after="0" w:line="240" w:lineRule="auto"/>
        <w:jc w:val="both"/>
        <w:rPr>
          <w:rFonts w:ascii="Arial" w:eastAsia="Arial" w:hAnsi="Arial" w:cs="Arial"/>
          <w:b/>
          <w:sz w:val="24"/>
          <w:szCs w:val="24"/>
          <w:lang w:val="es-ES"/>
        </w:rPr>
      </w:pPr>
    </w:p>
    <w:p w:rsidR="00C1279B" w:rsidRPr="0014067F" w:rsidRDefault="00C1279B" w:rsidP="00C1279B">
      <w:pPr>
        <w:spacing w:after="0" w:line="240" w:lineRule="auto"/>
        <w:jc w:val="both"/>
        <w:rPr>
          <w:rFonts w:ascii="Arial" w:eastAsia="Arial" w:hAnsi="Arial" w:cs="Arial"/>
          <w:b/>
          <w:sz w:val="24"/>
          <w:szCs w:val="24"/>
          <w:lang w:val="es-ES"/>
        </w:rPr>
      </w:pPr>
      <w:r>
        <w:rPr>
          <w:rFonts w:ascii="Arial" w:eastAsia="Arial" w:hAnsi="Arial" w:cs="Arial"/>
          <w:b/>
          <w:sz w:val="24"/>
          <w:szCs w:val="24"/>
          <w:lang w:val="es-ES"/>
        </w:rPr>
        <w:t xml:space="preserve">JOSÉ LUIS CORREA   </w:t>
      </w:r>
      <w:r w:rsidRPr="0014067F">
        <w:rPr>
          <w:rFonts w:ascii="Arial" w:eastAsia="Arial" w:hAnsi="Arial" w:cs="Arial"/>
          <w:b/>
          <w:sz w:val="24"/>
          <w:szCs w:val="24"/>
          <w:lang w:val="es-ES"/>
        </w:rPr>
        <w:t xml:space="preserve"> </w:t>
      </w:r>
      <w:r>
        <w:rPr>
          <w:rFonts w:ascii="Arial" w:eastAsia="Arial" w:hAnsi="Arial" w:cs="Arial"/>
          <w:b/>
          <w:sz w:val="24"/>
          <w:szCs w:val="24"/>
          <w:lang w:val="es-ES"/>
        </w:rPr>
        <w:t xml:space="preserve">                           </w:t>
      </w:r>
      <w:r w:rsidRPr="0014067F">
        <w:rPr>
          <w:rFonts w:ascii="Arial" w:eastAsia="Arial" w:hAnsi="Arial" w:cs="Arial"/>
          <w:b/>
          <w:sz w:val="24"/>
          <w:szCs w:val="24"/>
          <w:lang w:val="es-ES"/>
        </w:rPr>
        <w:t xml:space="preserve"> </w:t>
      </w:r>
      <w:r>
        <w:rPr>
          <w:rFonts w:ascii="Arial" w:eastAsia="Arial" w:hAnsi="Arial" w:cs="Arial"/>
          <w:b/>
          <w:sz w:val="24"/>
          <w:szCs w:val="24"/>
          <w:lang w:val="es-ES"/>
        </w:rPr>
        <w:t xml:space="preserve">            </w:t>
      </w:r>
      <w:r w:rsidRPr="0014067F">
        <w:rPr>
          <w:rFonts w:ascii="Arial" w:eastAsia="Arial" w:hAnsi="Arial" w:cs="Arial"/>
          <w:b/>
          <w:sz w:val="24"/>
          <w:szCs w:val="24"/>
          <w:lang w:val="es-ES"/>
        </w:rPr>
        <w:t>RODRIGO ARTURO ROJAS</w:t>
      </w:r>
    </w:p>
    <w:p w:rsidR="00C1279B" w:rsidRDefault="00C1279B" w:rsidP="00C1279B">
      <w:pPr>
        <w:spacing w:after="0" w:line="240" w:lineRule="auto"/>
        <w:jc w:val="both"/>
        <w:rPr>
          <w:rFonts w:ascii="Arial" w:eastAsia="Arial" w:hAnsi="Arial" w:cs="Arial"/>
          <w:sz w:val="24"/>
          <w:szCs w:val="24"/>
          <w:lang w:val="es-ES"/>
        </w:rPr>
      </w:pPr>
      <w:r w:rsidRPr="0014067F">
        <w:rPr>
          <w:rFonts w:ascii="Arial" w:eastAsia="Arial" w:hAnsi="Arial" w:cs="Arial"/>
          <w:sz w:val="24"/>
          <w:szCs w:val="24"/>
          <w:lang w:val="es-ES"/>
        </w:rPr>
        <w:t xml:space="preserve">Representante a la Cámara </w:t>
      </w:r>
      <w:r>
        <w:rPr>
          <w:rFonts w:ascii="Arial" w:eastAsia="Arial" w:hAnsi="Arial" w:cs="Arial"/>
          <w:sz w:val="24"/>
          <w:szCs w:val="24"/>
          <w:lang w:val="es-ES"/>
        </w:rPr>
        <w:t xml:space="preserve">                              </w:t>
      </w:r>
      <w:r w:rsidRPr="0014067F">
        <w:rPr>
          <w:rFonts w:ascii="Arial" w:eastAsia="Arial" w:hAnsi="Arial" w:cs="Arial"/>
          <w:sz w:val="24"/>
          <w:szCs w:val="24"/>
          <w:lang w:val="es-ES"/>
        </w:rPr>
        <w:t>Representante a la Cámara</w:t>
      </w:r>
    </w:p>
    <w:p w:rsidR="00C1279B" w:rsidRDefault="00C1279B" w:rsidP="00C1279B">
      <w:pPr>
        <w:spacing w:after="0" w:line="240" w:lineRule="auto"/>
        <w:jc w:val="both"/>
        <w:rPr>
          <w:rFonts w:ascii="Arial" w:eastAsia="Arial" w:hAnsi="Arial" w:cs="Arial"/>
          <w:sz w:val="24"/>
          <w:szCs w:val="24"/>
          <w:lang w:val="es-ES"/>
        </w:rPr>
      </w:pPr>
    </w:p>
    <w:p w:rsidR="00C1279B" w:rsidRDefault="00C1279B" w:rsidP="00C1279B">
      <w:pPr>
        <w:spacing w:after="0" w:line="240" w:lineRule="auto"/>
        <w:jc w:val="both"/>
        <w:rPr>
          <w:rFonts w:ascii="Arial" w:eastAsia="Arial" w:hAnsi="Arial" w:cs="Arial"/>
          <w:b/>
          <w:sz w:val="24"/>
          <w:szCs w:val="24"/>
          <w:lang w:val="es-ES"/>
        </w:rPr>
      </w:pPr>
      <w:r>
        <w:rPr>
          <w:rFonts w:ascii="Arial" w:eastAsia="Arial" w:hAnsi="Arial" w:cs="Arial"/>
          <w:b/>
          <w:sz w:val="24"/>
          <w:szCs w:val="24"/>
          <w:lang w:val="es-ES"/>
        </w:rPr>
        <w:t xml:space="preserve">         </w:t>
      </w:r>
    </w:p>
    <w:p w:rsidR="00C1279B" w:rsidRDefault="00C1279B" w:rsidP="00C1279B">
      <w:pPr>
        <w:spacing w:after="0" w:line="240" w:lineRule="auto"/>
        <w:jc w:val="both"/>
        <w:rPr>
          <w:rFonts w:ascii="Arial" w:eastAsia="Arial" w:hAnsi="Arial" w:cs="Arial"/>
          <w:b/>
          <w:sz w:val="24"/>
          <w:szCs w:val="24"/>
          <w:lang w:val="es-ES"/>
        </w:rPr>
      </w:pPr>
    </w:p>
    <w:p w:rsidR="00C1279B" w:rsidRDefault="00C1279B" w:rsidP="00C1279B">
      <w:pPr>
        <w:spacing w:after="0" w:line="240" w:lineRule="auto"/>
        <w:jc w:val="both"/>
        <w:rPr>
          <w:rFonts w:ascii="Arial" w:eastAsia="Arial" w:hAnsi="Arial" w:cs="Arial"/>
          <w:b/>
          <w:sz w:val="24"/>
          <w:szCs w:val="24"/>
          <w:lang w:val="es-ES"/>
        </w:rPr>
      </w:pPr>
    </w:p>
    <w:p w:rsidR="00FB1F32" w:rsidRPr="005C36FA" w:rsidRDefault="00C1279B" w:rsidP="00C1279B">
      <w:pPr>
        <w:spacing w:after="0" w:line="240" w:lineRule="auto"/>
        <w:rPr>
          <w:noProof/>
          <w:lang w:val="es-ES"/>
        </w:rPr>
      </w:pPr>
      <w:r>
        <w:rPr>
          <w:rFonts w:ascii="Arial" w:eastAsia="Arial" w:hAnsi="Arial" w:cs="Arial"/>
          <w:b/>
          <w:sz w:val="24"/>
          <w:szCs w:val="24"/>
          <w:lang w:val="es-ES"/>
        </w:rPr>
        <w:t xml:space="preserve">HERNÁN GUSTAVO ESTUPIÑAN </w:t>
      </w:r>
      <w:r>
        <w:rPr>
          <w:rFonts w:ascii="Arial" w:eastAsia="Arial" w:hAnsi="Arial" w:cs="Arial"/>
          <w:b/>
          <w:sz w:val="24"/>
          <w:szCs w:val="24"/>
          <w:lang w:val="es-ES"/>
        </w:rPr>
        <w:br/>
      </w:r>
      <w:r w:rsidRPr="0014067F">
        <w:rPr>
          <w:rFonts w:ascii="Arial" w:eastAsia="Arial" w:hAnsi="Arial" w:cs="Arial"/>
          <w:sz w:val="24"/>
          <w:szCs w:val="24"/>
          <w:lang w:val="es-ES"/>
        </w:rPr>
        <w:t>Representante a la Cámara</w:t>
      </w:r>
      <w:r>
        <w:rPr>
          <w:rFonts w:ascii="Arial" w:eastAsia="Arial" w:hAnsi="Arial" w:cs="Arial"/>
          <w:sz w:val="24"/>
          <w:szCs w:val="24"/>
          <w:lang w:val="es-ES"/>
        </w:rPr>
        <w:t xml:space="preserve">                                 </w:t>
      </w:r>
      <w:r w:rsidR="00FB1F32">
        <w:rPr>
          <w:rFonts w:ascii="Arial" w:eastAsia="Arial" w:hAnsi="Arial" w:cs="Arial"/>
          <w:sz w:val="24"/>
          <w:szCs w:val="24"/>
          <w:lang w:val="es-ES"/>
        </w:rPr>
        <w:t xml:space="preserve"> </w:t>
      </w:r>
    </w:p>
    <w:p w:rsidR="00A611F1" w:rsidRPr="00FB1F32" w:rsidRDefault="00A611F1" w:rsidP="00FB1F32">
      <w:pPr>
        <w:pStyle w:val="Sinespaciado"/>
        <w:rPr>
          <w:rFonts w:ascii="Arial" w:hAnsi="Arial" w:cs="Arial"/>
          <w:sz w:val="24"/>
          <w:szCs w:val="24"/>
          <w:lang w:val="es-ES"/>
        </w:rPr>
      </w:pPr>
    </w:p>
    <w:sectPr w:rsidR="00A611F1" w:rsidRPr="00FB1F32">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29" w:rsidRDefault="00085329" w:rsidP="00AB5C64">
      <w:pPr>
        <w:spacing w:after="0" w:line="240" w:lineRule="auto"/>
      </w:pPr>
      <w:r>
        <w:separator/>
      </w:r>
    </w:p>
  </w:endnote>
  <w:endnote w:type="continuationSeparator" w:id="0">
    <w:p w:rsidR="00085329" w:rsidRDefault="00085329"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EDIUM">
    <w:altName w:val="Segoe UI"/>
    <w:charset w:val="B1"/>
    <w:family w:val="swiss"/>
    <w:pitch w:val="variable"/>
    <w:sig w:usb0="00000000"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D55" w:rsidRDefault="00E84D55">
    <w:pPr>
      <w:pStyle w:val="Piedepgina"/>
    </w:pPr>
    <w:r>
      <w:rPr>
        <w:noProof/>
        <w:lang w:eastAsia="es-CO"/>
      </w:rPr>
      <w:drawing>
        <wp:anchor distT="0" distB="0" distL="114300" distR="114300" simplePos="0" relativeHeight="251659264" behindDoc="0" locked="0" layoutInCell="1" allowOverlap="1" wp14:anchorId="570E4115" wp14:editId="58E3B5DE">
          <wp:simplePos x="0" y="0"/>
          <wp:positionH relativeFrom="margin">
            <wp:posOffset>1876425</wp:posOffset>
          </wp:positionH>
          <wp:positionV relativeFrom="paragraph">
            <wp:posOffset>-190500</wp:posOffset>
          </wp:positionV>
          <wp:extent cx="1876425" cy="542290"/>
          <wp:effectExtent l="0" t="0" r="9525" b="0"/>
          <wp:wrapNone/>
          <wp:docPr id="13" name="Imagen 13" descr="C:\Users\Lenovo\AppData\Local\Microsoft\Windows\INetCache\Content.Word\418 osl-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descr="C:\Users\Lenovo\AppData\Local\Microsoft\Windows\INetCache\Content.Word\418 osl-01 (1).png"/>
                  <pic:cNvPicPr>
                    <a:picLocks noChangeAspect="1"/>
                  </pic:cNvPicPr>
                </pic:nvPicPr>
                <pic:blipFill rotWithShape="1">
                  <a:blip r:embed="rId1" cstate="print">
                    <a:extLst>
                      <a:ext uri="{28A0092B-C50C-407E-A947-70E740481C1C}">
                        <a14:useLocalDpi xmlns:a14="http://schemas.microsoft.com/office/drawing/2010/main" val="0"/>
                      </a:ext>
                    </a:extLst>
                  </a:blip>
                  <a:srcRect l="9854" t="31650" r="42460" b="17746"/>
                  <a:stretch/>
                </pic:blipFill>
                <pic:spPr bwMode="auto">
                  <a:xfrm>
                    <a:off x="0" y="0"/>
                    <a:ext cx="1876425" cy="542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29" w:rsidRDefault="00085329" w:rsidP="00AB5C64">
      <w:pPr>
        <w:spacing w:after="0" w:line="240" w:lineRule="auto"/>
      </w:pPr>
      <w:r>
        <w:separator/>
      </w:r>
    </w:p>
  </w:footnote>
  <w:footnote w:type="continuationSeparator" w:id="0">
    <w:p w:rsidR="00085329" w:rsidRDefault="00085329" w:rsidP="00AB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86C" w:rsidRDefault="00C6186C" w:rsidP="00A134ED">
    <w:pPr>
      <w:pStyle w:val="Encabezado"/>
      <w:jc w:val="center"/>
    </w:pPr>
    <w:r>
      <w:rPr>
        <w:noProof/>
        <w:lang w:eastAsia="es-CO"/>
      </w:rPr>
      <w:drawing>
        <wp:inline distT="0" distB="0" distL="0" distR="0" wp14:anchorId="3103A17B">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rsidR="00C6186C" w:rsidRPr="00317B02" w:rsidRDefault="00C6186C" w:rsidP="00A134ED">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2"/>
    <w:rsid w:val="00000C2C"/>
    <w:rsid w:val="000141BB"/>
    <w:rsid w:val="00020C1D"/>
    <w:rsid w:val="00034454"/>
    <w:rsid w:val="000611E2"/>
    <w:rsid w:val="00062A0A"/>
    <w:rsid w:val="00075435"/>
    <w:rsid w:val="00080802"/>
    <w:rsid w:val="00080CDD"/>
    <w:rsid w:val="00085329"/>
    <w:rsid w:val="00086DDE"/>
    <w:rsid w:val="00086E91"/>
    <w:rsid w:val="000875A2"/>
    <w:rsid w:val="000A33AB"/>
    <w:rsid w:val="000B0CF7"/>
    <w:rsid w:val="000E2F19"/>
    <w:rsid w:val="00101E86"/>
    <w:rsid w:val="00122273"/>
    <w:rsid w:val="001229EA"/>
    <w:rsid w:val="00134113"/>
    <w:rsid w:val="001371D5"/>
    <w:rsid w:val="001421EB"/>
    <w:rsid w:val="001445D4"/>
    <w:rsid w:val="00145804"/>
    <w:rsid w:val="001465A2"/>
    <w:rsid w:val="00162CBE"/>
    <w:rsid w:val="001802DF"/>
    <w:rsid w:val="001D6419"/>
    <w:rsid w:val="001F1827"/>
    <w:rsid w:val="001F3EDC"/>
    <w:rsid w:val="001F4A2E"/>
    <w:rsid w:val="001F578B"/>
    <w:rsid w:val="00202FE4"/>
    <w:rsid w:val="00222369"/>
    <w:rsid w:val="00233D75"/>
    <w:rsid w:val="002355AA"/>
    <w:rsid w:val="002514A7"/>
    <w:rsid w:val="00251D87"/>
    <w:rsid w:val="002866C9"/>
    <w:rsid w:val="00297AD1"/>
    <w:rsid w:val="002A0738"/>
    <w:rsid w:val="002B05D9"/>
    <w:rsid w:val="002B7CED"/>
    <w:rsid w:val="002C113E"/>
    <w:rsid w:val="002C2E66"/>
    <w:rsid w:val="002F29CC"/>
    <w:rsid w:val="002F3943"/>
    <w:rsid w:val="002F7992"/>
    <w:rsid w:val="00302353"/>
    <w:rsid w:val="00306669"/>
    <w:rsid w:val="003100EC"/>
    <w:rsid w:val="00312E87"/>
    <w:rsid w:val="00317B02"/>
    <w:rsid w:val="00321F61"/>
    <w:rsid w:val="0032557A"/>
    <w:rsid w:val="00326A29"/>
    <w:rsid w:val="00327A68"/>
    <w:rsid w:val="0035375D"/>
    <w:rsid w:val="00380E63"/>
    <w:rsid w:val="0039357B"/>
    <w:rsid w:val="003B26C6"/>
    <w:rsid w:val="003C3A12"/>
    <w:rsid w:val="003D0339"/>
    <w:rsid w:val="003D68EC"/>
    <w:rsid w:val="003E6F78"/>
    <w:rsid w:val="003F633F"/>
    <w:rsid w:val="00407985"/>
    <w:rsid w:val="004209E3"/>
    <w:rsid w:val="00433020"/>
    <w:rsid w:val="00434598"/>
    <w:rsid w:val="00434F55"/>
    <w:rsid w:val="00454F29"/>
    <w:rsid w:val="00467086"/>
    <w:rsid w:val="00467627"/>
    <w:rsid w:val="004705C9"/>
    <w:rsid w:val="0047066C"/>
    <w:rsid w:val="00470F28"/>
    <w:rsid w:val="00485DFA"/>
    <w:rsid w:val="004A10A8"/>
    <w:rsid w:val="004A2A3A"/>
    <w:rsid w:val="004C3568"/>
    <w:rsid w:val="004E14E9"/>
    <w:rsid w:val="004E355F"/>
    <w:rsid w:val="00501BE5"/>
    <w:rsid w:val="00510512"/>
    <w:rsid w:val="00525A93"/>
    <w:rsid w:val="005423BA"/>
    <w:rsid w:val="00547E5D"/>
    <w:rsid w:val="005638CA"/>
    <w:rsid w:val="005849DF"/>
    <w:rsid w:val="00586BE5"/>
    <w:rsid w:val="0059477B"/>
    <w:rsid w:val="005A7183"/>
    <w:rsid w:val="005C1247"/>
    <w:rsid w:val="005C54D9"/>
    <w:rsid w:val="005D004F"/>
    <w:rsid w:val="005D1744"/>
    <w:rsid w:val="005D5F86"/>
    <w:rsid w:val="005E3A35"/>
    <w:rsid w:val="005F208A"/>
    <w:rsid w:val="00605536"/>
    <w:rsid w:val="00607F6A"/>
    <w:rsid w:val="00610C98"/>
    <w:rsid w:val="00610CC7"/>
    <w:rsid w:val="00614873"/>
    <w:rsid w:val="00620AF3"/>
    <w:rsid w:val="006314CE"/>
    <w:rsid w:val="00632895"/>
    <w:rsid w:val="00646334"/>
    <w:rsid w:val="00650121"/>
    <w:rsid w:val="0067078E"/>
    <w:rsid w:val="00673E8C"/>
    <w:rsid w:val="006B6312"/>
    <w:rsid w:val="006B69A9"/>
    <w:rsid w:val="006C6DF1"/>
    <w:rsid w:val="006D13D1"/>
    <w:rsid w:val="006D275D"/>
    <w:rsid w:val="006D4187"/>
    <w:rsid w:val="006D42B8"/>
    <w:rsid w:val="006E6B89"/>
    <w:rsid w:val="006E7E55"/>
    <w:rsid w:val="0070190B"/>
    <w:rsid w:val="00705908"/>
    <w:rsid w:val="007059DC"/>
    <w:rsid w:val="00716A6D"/>
    <w:rsid w:val="00726E73"/>
    <w:rsid w:val="0073584E"/>
    <w:rsid w:val="00753B79"/>
    <w:rsid w:val="00756055"/>
    <w:rsid w:val="00781BFD"/>
    <w:rsid w:val="00792D99"/>
    <w:rsid w:val="007B2B38"/>
    <w:rsid w:val="007B33E7"/>
    <w:rsid w:val="007B67BE"/>
    <w:rsid w:val="007C1A20"/>
    <w:rsid w:val="007C738C"/>
    <w:rsid w:val="007E0A2B"/>
    <w:rsid w:val="007F12AD"/>
    <w:rsid w:val="008021EC"/>
    <w:rsid w:val="00814432"/>
    <w:rsid w:val="008266E3"/>
    <w:rsid w:val="008273C4"/>
    <w:rsid w:val="00832641"/>
    <w:rsid w:val="00837D01"/>
    <w:rsid w:val="008400A7"/>
    <w:rsid w:val="008434B7"/>
    <w:rsid w:val="00857AF7"/>
    <w:rsid w:val="00864004"/>
    <w:rsid w:val="00866566"/>
    <w:rsid w:val="0087566D"/>
    <w:rsid w:val="008834C7"/>
    <w:rsid w:val="00893B13"/>
    <w:rsid w:val="00894DF4"/>
    <w:rsid w:val="008968DB"/>
    <w:rsid w:val="008A4EA9"/>
    <w:rsid w:val="008B6142"/>
    <w:rsid w:val="008C1C15"/>
    <w:rsid w:val="008C2AD2"/>
    <w:rsid w:val="008C7241"/>
    <w:rsid w:val="008C75EB"/>
    <w:rsid w:val="008D08FD"/>
    <w:rsid w:val="008D14E6"/>
    <w:rsid w:val="008D2D8D"/>
    <w:rsid w:val="008E2D48"/>
    <w:rsid w:val="008E7F6D"/>
    <w:rsid w:val="00900042"/>
    <w:rsid w:val="009000C7"/>
    <w:rsid w:val="00925B03"/>
    <w:rsid w:val="009367EA"/>
    <w:rsid w:val="0094097B"/>
    <w:rsid w:val="009433B8"/>
    <w:rsid w:val="009540C6"/>
    <w:rsid w:val="00991C91"/>
    <w:rsid w:val="00993454"/>
    <w:rsid w:val="009A409B"/>
    <w:rsid w:val="009B28A7"/>
    <w:rsid w:val="009B2D87"/>
    <w:rsid w:val="009B56A6"/>
    <w:rsid w:val="009B59EE"/>
    <w:rsid w:val="009D3606"/>
    <w:rsid w:val="009D4D92"/>
    <w:rsid w:val="009D733B"/>
    <w:rsid w:val="009E113D"/>
    <w:rsid w:val="009E4CF9"/>
    <w:rsid w:val="009E652F"/>
    <w:rsid w:val="009F12A6"/>
    <w:rsid w:val="009F2EDE"/>
    <w:rsid w:val="009F33E1"/>
    <w:rsid w:val="00A130A9"/>
    <w:rsid w:val="00A134ED"/>
    <w:rsid w:val="00A21DB1"/>
    <w:rsid w:val="00A246AD"/>
    <w:rsid w:val="00A24A3F"/>
    <w:rsid w:val="00A611F1"/>
    <w:rsid w:val="00A70A12"/>
    <w:rsid w:val="00A87278"/>
    <w:rsid w:val="00A941B4"/>
    <w:rsid w:val="00AB5C64"/>
    <w:rsid w:val="00AD46C5"/>
    <w:rsid w:val="00AE194F"/>
    <w:rsid w:val="00B05D40"/>
    <w:rsid w:val="00B06D98"/>
    <w:rsid w:val="00B14958"/>
    <w:rsid w:val="00B23C89"/>
    <w:rsid w:val="00B24804"/>
    <w:rsid w:val="00B54EC3"/>
    <w:rsid w:val="00B73B2B"/>
    <w:rsid w:val="00B74C51"/>
    <w:rsid w:val="00B94E29"/>
    <w:rsid w:val="00BB14D3"/>
    <w:rsid w:val="00BD6A64"/>
    <w:rsid w:val="00BE24AE"/>
    <w:rsid w:val="00BE3FFA"/>
    <w:rsid w:val="00BE56CE"/>
    <w:rsid w:val="00BF19DF"/>
    <w:rsid w:val="00BF3E75"/>
    <w:rsid w:val="00C1279B"/>
    <w:rsid w:val="00C14FB3"/>
    <w:rsid w:val="00C520A5"/>
    <w:rsid w:val="00C5327C"/>
    <w:rsid w:val="00C6186C"/>
    <w:rsid w:val="00C71F9B"/>
    <w:rsid w:val="00C734AD"/>
    <w:rsid w:val="00CA1792"/>
    <w:rsid w:val="00CA2171"/>
    <w:rsid w:val="00CA315F"/>
    <w:rsid w:val="00CC4898"/>
    <w:rsid w:val="00CE7D7B"/>
    <w:rsid w:val="00D2329C"/>
    <w:rsid w:val="00D322E6"/>
    <w:rsid w:val="00D71686"/>
    <w:rsid w:val="00D760CB"/>
    <w:rsid w:val="00D846C3"/>
    <w:rsid w:val="00D8615D"/>
    <w:rsid w:val="00D86D30"/>
    <w:rsid w:val="00D937F9"/>
    <w:rsid w:val="00DA4EEA"/>
    <w:rsid w:val="00DA5A1A"/>
    <w:rsid w:val="00DB1EA9"/>
    <w:rsid w:val="00DB4854"/>
    <w:rsid w:val="00DC50C2"/>
    <w:rsid w:val="00DF2C15"/>
    <w:rsid w:val="00DF698D"/>
    <w:rsid w:val="00DF7F02"/>
    <w:rsid w:val="00E13D81"/>
    <w:rsid w:val="00E3581C"/>
    <w:rsid w:val="00E422AE"/>
    <w:rsid w:val="00E429A4"/>
    <w:rsid w:val="00E51931"/>
    <w:rsid w:val="00E66C22"/>
    <w:rsid w:val="00E7147A"/>
    <w:rsid w:val="00E83F5B"/>
    <w:rsid w:val="00E84D55"/>
    <w:rsid w:val="00EB0312"/>
    <w:rsid w:val="00EC2598"/>
    <w:rsid w:val="00ED1126"/>
    <w:rsid w:val="00ED3E51"/>
    <w:rsid w:val="00EE3496"/>
    <w:rsid w:val="00EE5FB9"/>
    <w:rsid w:val="00EF33B5"/>
    <w:rsid w:val="00EF4E1D"/>
    <w:rsid w:val="00F1203A"/>
    <w:rsid w:val="00F137C6"/>
    <w:rsid w:val="00F1400F"/>
    <w:rsid w:val="00F14977"/>
    <w:rsid w:val="00F149EC"/>
    <w:rsid w:val="00F15B9B"/>
    <w:rsid w:val="00F224E2"/>
    <w:rsid w:val="00F23218"/>
    <w:rsid w:val="00F360C3"/>
    <w:rsid w:val="00F40313"/>
    <w:rsid w:val="00F42E28"/>
    <w:rsid w:val="00F528CD"/>
    <w:rsid w:val="00F53F7D"/>
    <w:rsid w:val="00F614ED"/>
    <w:rsid w:val="00F627A5"/>
    <w:rsid w:val="00F655F6"/>
    <w:rsid w:val="00F77A3B"/>
    <w:rsid w:val="00F853B8"/>
    <w:rsid w:val="00FA10EA"/>
    <w:rsid w:val="00FB1F32"/>
    <w:rsid w:val="00FB51FE"/>
    <w:rsid w:val="00FD1E88"/>
    <w:rsid w:val="00FE24AA"/>
    <w:rsid w:val="00FE5164"/>
    <w:rsid w:val="00FE52FD"/>
    <w:rsid w:val="00FF1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semiHidden/>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nsalud.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salud.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7B4B-BA40-438E-8DF7-BF60EE93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4933</Words>
  <Characters>27134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hasbleidy suarez</cp:lastModifiedBy>
  <cp:revision>2</cp:revision>
  <dcterms:created xsi:type="dcterms:W3CDTF">2020-07-21T23:10:00Z</dcterms:created>
  <dcterms:modified xsi:type="dcterms:W3CDTF">2020-07-21T23:10:00Z</dcterms:modified>
</cp:coreProperties>
</file>