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097" w:rsidRPr="00166687" w:rsidRDefault="00EA2097" w:rsidP="00166687">
      <w:pPr>
        <w:pStyle w:val="Default"/>
        <w:jc w:val="both"/>
      </w:pPr>
      <w:bookmarkStart w:id="0" w:name="_GoBack"/>
      <w:bookmarkEnd w:id="0"/>
    </w:p>
    <w:p w:rsidR="00EA2097" w:rsidRPr="00166687" w:rsidRDefault="00EA2097" w:rsidP="00166687">
      <w:pPr>
        <w:pStyle w:val="Default"/>
        <w:jc w:val="both"/>
      </w:pPr>
    </w:p>
    <w:p w:rsidR="00EA2097" w:rsidRPr="00166687" w:rsidRDefault="00EA2097" w:rsidP="00166687">
      <w:pPr>
        <w:pStyle w:val="Default"/>
        <w:jc w:val="both"/>
        <w:rPr>
          <w:color w:val="auto"/>
        </w:rPr>
      </w:pPr>
    </w:p>
    <w:p w:rsidR="00EA2097" w:rsidRPr="00166687" w:rsidRDefault="00EA2097" w:rsidP="00166687">
      <w:pPr>
        <w:jc w:val="both"/>
        <w:rPr>
          <w:rFonts w:ascii="Arial" w:hAnsi="Arial" w:cs="Arial"/>
          <w:b/>
          <w:bCs/>
          <w:color w:val="000000"/>
        </w:rPr>
      </w:pPr>
      <w:r w:rsidRPr="00166687">
        <w:rPr>
          <w:rFonts w:ascii="Arial" w:hAnsi="Arial" w:cs="Arial"/>
          <w:b/>
          <w:bCs/>
          <w:color w:val="000000"/>
        </w:rPr>
        <w:t>PROYEC</w:t>
      </w:r>
      <w:r w:rsidR="00C842D0">
        <w:rPr>
          <w:rFonts w:ascii="Arial" w:hAnsi="Arial" w:cs="Arial"/>
          <w:b/>
          <w:bCs/>
          <w:color w:val="000000"/>
        </w:rPr>
        <w:t>TO DE LEY NO. ___________DE 2020</w:t>
      </w:r>
      <w:r w:rsidRPr="00166687">
        <w:rPr>
          <w:rFonts w:ascii="Arial" w:hAnsi="Arial" w:cs="Arial"/>
          <w:b/>
          <w:bCs/>
          <w:color w:val="000000"/>
        </w:rPr>
        <w:t xml:space="preserve"> CÁMARA “</w:t>
      </w:r>
      <w:r w:rsidR="007E1508" w:rsidRPr="00166687">
        <w:rPr>
          <w:rFonts w:ascii="Arial" w:hAnsi="Arial" w:cs="Arial"/>
          <w:b/>
          <w:bCs/>
          <w:color w:val="000000"/>
        </w:rPr>
        <w:t xml:space="preserve">por medio del cual se </w:t>
      </w:r>
      <w:r w:rsidR="007E1508" w:rsidRPr="00166687">
        <w:rPr>
          <w:rFonts w:ascii="Arial" w:hAnsi="Arial" w:cs="Arial"/>
          <w:b/>
        </w:rPr>
        <w:t>regula la</w:t>
      </w:r>
      <w:r w:rsidRPr="00166687">
        <w:rPr>
          <w:rFonts w:ascii="Arial" w:hAnsi="Arial" w:cs="Arial"/>
          <w:b/>
        </w:rPr>
        <w:t xml:space="preserve"> internación temporal de vehículos, motocicletas y embarcaciones fluviales menores con matrícula de un país vecino</w:t>
      </w:r>
      <w:r w:rsidRPr="00166687">
        <w:rPr>
          <w:rFonts w:ascii="Arial" w:hAnsi="Arial" w:cs="Arial"/>
          <w:b/>
          <w:bCs/>
          <w:color w:val="000000"/>
        </w:rPr>
        <w:t>”</w:t>
      </w:r>
    </w:p>
    <w:p w:rsidR="00EA2097" w:rsidRPr="00166687" w:rsidRDefault="00EA2097" w:rsidP="00166687">
      <w:pPr>
        <w:ind w:firstLine="708"/>
        <w:jc w:val="both"/>
        <w:rPr>
          <w:rFonts w:ascii="Arial" w:hAnsi="Arial" w:cs="Arial"/>
          <w:b/>
          <w:bCs/>
          <w:color w:val="000000"/>
        </w:rPr>
      </w:pPr>
    </w:p>
    <w:p w:rsidR="00EA2097" w:rsidRPr="00166687" w:rsidRDefault="00EA2097" w:rsidP="00166687">
      <w:pPr>
        <w:jc w:val="center"/>
        <w:rPr>
          <w:rFonts w:ascii="Arial" w:hAnsi="Arial" w:cs="Arial"/>
          <w:color w:val="000000"/>
        </w:rPr>
      </w:pPr>
      <w:bookmarkStart w:id="1" w:name="ver_30168392"/>
      <w:bookmarkEnd w:id="1"/>
      <w:r w:rsidRPr="00166687">
        <w:rPr>
          <w:rFonts w:ascii="Arial" w:hAnsi="Arial" w:cs="Arial"/>
          <w:b/>
          <w:bCs/>
          <w:color w:val="000000"/>
        </w:rPr>
        <w:t>EL CONGRESO DE COLOMBIA,</w:t>
      </w:r>
    </w:p>
    <w:p w:rsidR="00EA2097" w:rsidRDefault="00EA2097" w:rsidP="00166687">
      <w:pPr>
        <w:jc w:val="center"/>
        <w:rPr>
          <w:rFonts w:ascii="Arial" w:hAnsi="Arial" w:cs="Arial"/>
          <w:b/>
          <w:bCs/>
          <w:color w:val="000000"/>
        </w:rPr>
      </w:pPr>
      <w:r w:rsidRPr="00166687">
        <w:rPr>
          <w:rFonts w:ascii="Arial" w:hAnsi="Arial" w:cs="Arial"/>
          <w:b/>
          <w:bCs/>
          <w:color w:val="000000"/>
        </w:rPr>
        <w:t>DECRETA:</w:t>
      </w:r>
    </w:p>
    <w:p w:rsidR="00166687" w:rsidRPr="00166687" w:rsidRDefault="00166687" w:rsidP="00166687">
      <w:pPr>
        <w:jc w:val="center"/>
        <w:rPr>
          <w:rFonts w:ascii="Arial" w:hAnsi="Arial" w:cs="Arial"/>
          <w:color w:val="000000"/>
        </w:rPr>
      </w:pPr>
    </w:p>
    <w:p w:rsidR="000244BD" w:rsidRPr="00166687" w:rsidRDefault="000244BD" w:rsidP="00166687">
      <w:pPr>
        <w:autoSpaceDE w:val="0"/>
        <w:autoSpaceDN w:val="0"/>
        <w:adjustRightInd w:val="0"/>
        <w:jc w:val="center"/>
        <w:rPr>
          <w:rFonts w:ascii="Arial" w:hAnsi="Arial" w:cs="Arial"/>
          <w:b/>
        </w:rPr>
      </w:pPr>
      <w:r w:rsidRPr="00166687">
        <w:rPr>
          <w:rFonts w:ascii="Arial" w:hAnsi="Arial" w:cs="Arial"/>
          <w:b/>
        </w:rPr>
        <w:t>TITULO I</w:t>
      </w:r>
    </w:p>
    <w:p w:rsidR="000244BD" w:rsidRPr="00166687" w:rsidRDefault="000244BD" w:rsidP="00166687">
      <w:pPr>
        <w:autoSpaceDE w:val="0"/>
        <w:autoSpaceDN w:val="0"/>
        <w:adjustRightInd w:val="0"/>
        <w:jc w:val="center"/>
        <w:rPr>
          <w:rFonts w:ascii="Arial" w:hAnsi="Arial" w:cs="Arial"/>
          <w:b/>
        </w:rPr>
      </w:pPr>
      <w:r w:rsidRPr="00166687">
        <w:rPr>
          <w:rFonts w:ascii="Arial" w:hAnsi="Arial" w:cs="Arial"/>
          <w:b/>
        </w:rPr>
        <w:t>CAPITULO I</w:t>
      </w:r>
    </w:p>
    <w:p w:rsidR="000244BD" w:rsidRDefault="000244BD" w:rsidP="00166687">
      <w:pPr>
        <w:autoSpaceDE w:val="0"/>
        <w:autoSpaceDN w:val="0"/>
        <w:adjustRightInd w:val="0"/>
        <w:jc w:val="center"/>
        <w:rPr>
          <w:rFonts w:ascii="Arial" w:hAnsi="Arial" w:cs="Arial"/>
          <w:b/>
        </w:rPr>
      </w:pPr>
      <w:r w:rsidRPr="00166687">
        <w:rPr>
          <w:rFonts w:ascii="Arial" w:hAnsi="Arial" w:cs="Arial"/>
          <w:b/>
        </w:rPr>
        <w:t>OBJETO Y AMBITO DE APLICACIÓN</w:t>
      </w:r>
    </w:p>
    <w:p w:rsidR="00166687" w:rsidRPr="00166687" w:rsidRDefault="00166687" w:rsidP="00166687">
      <w:pPr>
        <w:autoSpaceDE w:val="0"/>
        <w:autoSpaceDN w:val="0"/>
        <w:adjustRightInd w:val="0"/>
        <w:jc w:val="center"/>
        <w:rPr>
          <w:rFonts w:ascii="Arial" w:hAnsi="Arial" w:cs="Arial"/>
          <w:b/>
        </w:rPr>
      </w:pPr>
    </w:p>
    <w:p w:rsidR="00307BB4" w:rsidRPr="00D2407D" w:rsidRDefault="00307BB4" w:rsidP="00166687">
      <w:pPr>
        <w:autoSpaceDE w:val="0"/>
        <w:autoSpaceDN w:val="0"/>
        <w:adjustRightInd w:val="0"/>
        <w:jc w:val="both"/>
        <w:rPr>
          <w:rFonts w:ascii="Arial" w:hAnsi="Arial" w:cs="Arial"/>
        </w:rPr>
      </w:pPr>
      <w:r w:rsidRPr="00307BB4">
        <w:rPr>
          <w:rFonts w:ascii="Arial" w:hAnsi="Arial" w:cs="Arial"/>
          <w:b/>
        </w:rPr>
        <w:t>Artículo</w:t>
      </w:r>
      <w:r w:rsidR="00A82898">
        <w:rPr>
          <w:rFonts w:ascii="Arial" w:hAnsi="Arial" w:cs="Arial"/>
          <w:b/>
        </w:rPr>
        <w:t xml:space="preserve"> 1</w:t>
      </w:r>
      <w:r w:rsidR="007E1508" w:rsidRPr="00166687">
        <w:rPr>
          <w:rFonts w:ascii="Arial" w:hAnsi="Arial" w:cs="Arial"/>
          <w:b/>
        </w:rPr>
        <w:t>.</w:t>
      </w:r>
      <w:r w:rsidRPr="00307BB4">
        <w:rPr>
          <w:rFonts w:ascii="Arial" w:hAnsi="Arial" w:cs="Arial"/>
          <w:b/>
        </w:rPr>
        <w:t xml:space="preserve"> Objeto.</w:t>
      </w:r>
      <w:r w:rsidRPr="00307BB4">
        <w:rPr>
          <w:rFonts w:ascii="Arial" w:hAnsi="Arial" w:cs="Arial"/>
        </w:rPr>
        <w:t xml:space="preserve"> </w:t>
      </w:r>
      <w:r w:rsidR="000244BD" w:rsidRPr="00166687">
        <w:rPr>
          <w:rFonts w:ascii="Arial" w:hAnsi="Arial" w:cs="Arial"/>
        </w:rPr>
        <w:t xml:space="preserve">La presente ley tiene por </w:t>
      </w:r>
      <w:r w:rsidRPr="00307BB4">
        <w:rPr>
          <w:rFonts w:ascii="Arial" w:hAnsi="Arial" w:cs="Arial"/>
        </w:rPr>
        <w:t xml:space="preserve">objeto establecer las condiciones, términos y requisitos para autorizar la internación temporal de vehículos, motocicletas y embarcaciones fluviales menores con matrícula del país vecino, de propiedad </w:t>
      </w:r>
      <w:r w:rsidR="007970F2" w:rsidRPr="00D2407D">
        <w:rPr>
          <w:rFonts w:ascii="Arial" w:hAnsi="Arial" w:cs="Arial"/>
        </w:rPr>
        <w:t xml:space="preserve">o tenencia </w:t>
      </w:r>
      <w:r w:rsidRPr="00D2407D">
        <w:rPr>
          <w:rFonts w:ascii="Arial" w:hAnsi="Arial" w:cs="Arial"/>
        </w:rPr>
        <w:t>de los residentes en las Unidades Especiales de Desarrollo Fronterizo</w:t>
      </w:r>
      <w:r w:rsidR="007970F2" w:rsidRPr="00D2407D">
        <w:rPr>
          <w:rFonts w:ascii="Arial" w:hAnsi="Arial" w:cs="Arial"/>
        </w:rPr>
        <w:t xml:space="preserve"> (UEDF)</w:t>
      </w:r>
      <w:r w:rsidRPr="00D2407D">
        <w:rPr>
          <w:rFonts w:ascii="Arial" w:hAnsi="Arial" w:cs="Arial"/>
        </w:rPr>
        <w:t xml:space="preserve">. </w:t>
      </w:r>
    </w:p>
    <w:p w:rsidR="00166687" w:rsidRPr="00D2407D" w:rsidRDefault="00166687" w:rsidP="00166687">
      <w:pPr>
        <w:autoSpaceDE w:val="0"/>
        <w:autoSpaceDN w:val="0"/>
        <w:adjustRightInd w:val="0"/>
        <w:jc w:val="both"/>
        <w:rPr>
          <w:rFonts w:ascii="Arial" w:hAnsi="Arial" w:cs="Arial"/>
          <w:b/>
        </w:rPr>
      </w:pPr>
    </w:p>
    <w:p w:rsidR="00307BB4" w:rsidRPr="00D2407D" w:rsidRDefault="00307BB4" w:rsidP="00166687">
      <w:pPr>
        <w:autoSpaceDE w:val="0"/>
        <w:autoSpaceDN w:val="0"/>
        <w:adjustRightInd w:val="0"/>
        <w:jc w:val="both"/>
        <w:rPr>
          <w:rFonts w:ascii="Arial" w:hAnsi="Arial" w:cs="Arial"/>
        </w:rPr>
      </w:pPr>
      <w:r w:rsidRPr="00D2407D">
        <w:rPr>
          <w:rFonts w:ascii="Arial" w:hAnsi="Arial" w:cs="Arial"/>
          <w:b/>
        </w:rPr>
        <w:t>Artículo</w:t>
      </w:r>
      <w:r w:rsidR="00A82898">
        <w:rPr>
          <w:rFonts w:ascii="Arial" w:hAnsi="Arial" w:cs="Arial"/>
          <w:b/>
        </w:rPr>
        <w:t xml:space="preserve"> 2</w:t>
      </w:r>
      <w:r w:rsidRPr="00D2407D">
        <w:rPr>
          <w:rFonts w:ascii="Arial" w:hAnsi="Arial" w:cs="Arial"/>
          <w:b/>
        </w:rPr>
        <w:t>. Ámbito de aplicación.</w:t>
      </w:r>
      <w:r w:rsidRPr="00D2407D">
        <w:rPr>
          <w:rFonts w:ascii="Arial" w:hAnsi="Arial" w:cs="Arial"/>
        </w:rPr>
        <w:t xml:space="preserve"> </w:t>
      </w:r>
      <w:r w:rsidR="000244BD" w:rsidRPr="00D2407D">
        <w:rPr>
          <w:rFonts w:ascii="Arial" w:hAnsi="Arial" w:cs="Arial"/>
        </w:rPr>
        <w:t>La presente ley es aplicable a t</w:t>
      </w:r>
      <w:r w:rsidRPr="00D2407D">
        <w:rPr>
          <w:rFonts w:ascii="Arial" w:hAnsi="Arial" w:cs="Arial"/>
        </w:rPr>
        <w:t xml:space="preserve">odos los vehículos, motocicletas y embarcaciones fluviales menores con matrícula en el país vecino, de propiedad </w:t>
      </w:r>
      <w:r w:rsidR="007970F2" w:rsidRPr="00D2407D">
        <w:rPr>
          <w:rFonts w:ascii="Arial" w:hAnsi="Arial" w:cs="Arial"/>
        </w:rPr>
        <w:t xml:space="preserve">o tenencia </w:t>
      </w:r>
      <w:r w:rsidRPr="00D2407D">
        <w:rPr>
          <w:rFonts w:ascii="Arial" w:hAnsi="Arial" w:cs="Arial"/>
        </w:rPr>
        <w:t>de los residentes en las Unidades Especiales de Desarrollo Fronterizo</w:t>
      </w:r>
      <w:r w:rsidR="007970F2" w:rsidRPr="00D2407D">
        <w:rPr>
          <w:rFonts w:ascii="Arial" w:hAnsi="Arial" w:cs="Arial"/>
        </w:rPr>
        <w:t xml:space="preserve"> (UEDF)</w:t>
      </w:r>
      <w:r w:rsidRPr="00D2407D">
        <w:rPr>
          <w:rFonts w:ascii="Arial" w:hAnsi="Arial" w:cs="Arial"/>
        </w:rPr>
        <w:t xml:space="preserve"> que hayan ingresado o ingresen por el régimen de internación temporal al país. </w:t>
      </w:r>
    </w:p>
    <w:p w:rsidR="00413E54" w:rsidRPr="00D2407D" w:rsidRDefault="00413E54" w:rsidP="00166687">
      <w:pPr>
        <w:autoSpaceDE w:val="0"/>
        <w:autoSpaceDN w:val="0"/>
        <w:adjustRightInd w:val="0"/>
        <w:jc w:val="both"/>
        <w:rPr>
          <w:rFonts w:ascii="Arial" w:hAnsi="Arial" w:cs="Arial"/>
        </w:rPr>
      </w:pPr>
    </w:p>
    <w:p w:rsidR="000244BD" w:rsidRPr="00166687" w:rsidRDefault="00307BB4" w:rsidP="00166687">
      <w:pPr>
        <w:autoSpaceDE w:val="0"/>
        <w:autoSpaceDN w:val="0"/>
        <w:adjustRightInd w:val="0"/>
        <w:jc w:val="both"/>
        <w:rPr>
          <w:rFonts w:ascii="Arial" w:hAnsi="Arial" w:cs="Arial"/>
        </w:rPr>
      </w:pPr>
      <w:r w:rsidRPr="00D2407D">
        <w:rPr>
          <w:rFonts w:ascii="Arial" w:hAnsi="Arial" w:cs="Arial"/>
          <w:b/>
        </w:rPr>
        <w:t>Parágrafo.</w:t>
      </w:r>
      <w:r w:rsidRPr="00D2407D">
        <w:rPr>
          <w:rFonts w:ascii="Arial" w:hAnsi="Arial" w:cs="Arial"/>
        </w:rPr>
        <w:t xml:space="preserve"> Los propietarios </w:t>
      </w:r>
      <w:r w:rsidR="007970F2" w:rsidRPr="00D2407D">
        <w:rPr>
          <w:rFonts w:ascii="Arial" w:hAnsi="Arial" w:cs="Arial"/>
        </w:rPr>
        <w:t>o tenedores</w:t>
      </w:r>
      <w:r w:rsidR="007970F2">
        <w:rPr>
          <w:rFonts w:ascii="Arial" w:hAnsi="Arial" w:cs="Arial"/>
        </w:rPr>
        <w:t xml:space="preserve"> </w:t>
      </w:r>
      <w:r w:rsidRPr="00307BB4">
        <w:rPr>
          <w:rFonts w:ascii="Arial" w:hAnsi="Arial" w:cs="Arial"/>
        </w:rPr>
        <w:t>de los vehículos, motocicletas y embarcaciones fluviales</w:t>
      </w:r>
      <w:r w:rsidR="000244BD" w:rsidRPr="00166687">
        <w:rPr>
          <w:rFonts w:ascii="Arial" w:hAnsi="Arial" w:cs="Arial"/>
        </w:rPr>
        <w:t xml:space="preserve"> </w:t>
      </w:r>
      <w:r w:rsidRPr="00166687">
        <w:rPr>
          <w:rFonts w:ascii="Arial" w:hAnsi="Arial" w:cs="Arial"/>
        </w:rPr>
        <w:t>menores con matrícula en el país vecino internados</w:t>
      </w:r>
      <w:r w:rsidR="00A82898">
        <w:rPr>
          <w:rFonts w:ascii="Arial" w:hAnsi="Arial" w:cs="Arial"/>
        </w:rPr>
        <w:t xml:space="preserve"> </w:t>
      </w:r>
      <w:r w:rsidR="00A82898" w:rsidRPr="00166687">
        <w:rPr>
          <w:rFonts w:ascii="Arial" w:hAnsi="Arial" w:cs="Arial"/>
        </w:rPr>
        <w:t>temporalmente</w:t>
      </w:r>
      <w:r w:rsidRPr="00166687">
        <w:rPr>
          <w:rFonts w:ascii="Arial" w:hAnsi="Arial" w:cs="Arial"/>
        </w:rPr>
        <w:t xml:space="preserve"> deberán sujetarse a la normatividad vigente y aplicable en el territorio colombiano.</w:t>
      </w:r>
    </w:p>
    <w:p w:rsidR="000244BD" w:rsidRPr="00166687" w:rsidRDefault="000244BD" w:rsidP="00166687">
      <w:pPr>
        <w:autoSpaceDE w:val="0"/>
        <w:autoSpaceDN w:val="0"/>
        <w:adjustRightInd w:val="0"/>
        <w:jc w:val="both"/>
        <w:rPr>
          <w:rFonts w:ascii="Arial" w:hAnsi="Arial" w:cs="Arial"/>
        </w:rPr>
      </w:pPr>
    </w:p>
    <w:p w:rsidR="00307BB4" w:rsidRPr="00166687" w:rsidRDefault="00166687" w:rsidP="00166687">
      <w:pPr>
        <w:autoSpaceDE w:val="0"/>
        <w:autoSpaceDN w:val="0"/>
        <w:adjustRightInd w:val="0"/>
        <w:jc w:val="center"/>
        <w:rPr>
          <w:rFonts w:ascii="Arial" w:hAnsi="Arial" w:cs="Arial"/>
          <w:b/>
        </w:rPr>
      </w:pPr>
      <w:r w:rsidRPr="00166687">
        <w:rPr>
          <w:rFonts w:ascii="Arial" w:hAnsi="Arial" w:cs="Arial"/>
          <w:b/>
        </w:rPr>
        <w:t>CAPÍTULO II</w:t>
      </w:r>
    </w:p>
    <w:p w:rsidR="00307BB4" w:rsidRDefault="00166687" w:rsidP="00166687">
      <w:pPr>
        <w:pStyle w:val="CM17"/>
        <w:jc w:val="center"/>
        <w:rPr>
          <w:b/>
        </w:rPr>
      </w:pPr>
      <w:r w:rsidRPr="00166687">
        <w:rPr>
          <w:b/>
        </w:rPr>
        <w:lastRenderedPageBreak/>
        <w:t>PROCEDIMIENTO PARA LA INTERNACIÓN TEMPORAL DE VEHÍCULOS AUTOMOTORES, MOTOCICLETAS Y EMBARCACIONES FLUVIALES MENORES.</w:t>
      </w:r>
    </w:p>
    <w:p w:rsidR="00166687" w:rsidRPr="00166687" w:rsidRDefault="00166687" w:rsidP="00166687">
      <w:pPr>
        <w:pStyle w:val="Default"/>
      </w:pPr>
    </w:p>
    <w:p w:rsidR="00307BB4" w:rsidRDefault="000244BD" w:rsidP="00166687">
      <w:pPr>
        <w:pStyle w:val="CM17"/>
        <w:jc w:val="both"/>
      </w:pPr>
      <w:r w:rsidRPr="00166687">
        <w:rPr>
          <w:b/>
        </w:rPr>
        <w:t>Artículo</w:t>
      </w:r>
      <w:r w:rsidR="00A82898">
        <w:rPr>
          <w:b/>
        </w:rPr>
        <w:t xml:space="preserve"> 3</w:t>
      </w:r>
      <w:r w:rsidRPr="00166687">
        <w:rPr>
          <w:b/>
        </w:rPr>
        <w:t xml:space="preserve">. </w:t>
      </w:r>
      <w:r w:rsidR="00307BB4" w:rsidRPr="00166687">
        <w:rPr>
          <w:b/>
        </w:rPr>
        <w:t>Competencia para autorizar la internación temporal.</w:t>
      </w:r>
      <w:r w:rsidR="00307BB4" w:rsidRPr="00166687">
        <w:t xml:space="preserve"> El </w:t>
      </w:r>
      <w:r w:rsidR="00A82898" w:rsidRPr="00166687">
        <w:t>alcalde</w:t>
      </w:r>
      <w:r w:rsidR="00307BB4" w:rsidRPr="00166687">
        <w:t xml:space="preserve"> del municipio en cuya jurisdicción se encuentra la Unidad Especial de Desarrollo Fronterizo correspondiente al domici</w:t>
      </w:r>
      <w:r w:rsidRPr="00166687">
        <w:t xml:space="preserve">lió del solicitante, </w:t>
      </w:r>
      <w:r w:rsidR="005F4303" w:rsidRPr="00D2407D">
        <w:t>registr</w:t>
      </w:r>
      <w:r w:rsidR="005E4335" w:rsidRPr="00D2407D">
        <w:t>ara</w:t>
      </w:r>
      <w:r w:rsidR="005F4303" w:rsidRPr="00D2407D">
        <w:t xml:space="preserve"> </w:t>
      </w:r>
      <w:r w:rsidR="00307BB4" w:rsidRPr="00D2407D">
        <w:t xml:space="preserve">la internación temporal de vehículos, motocicletas y embarcaciones fluviales menores con matrícula del país vecino, de propiedad </w:t>
      </w:r>
      <w:r w:rsidR="007970F2" w:rsidRPr="00D2407D">
        <w:t xml:space="preserve">o tenencia </w:t>
      </w:r>
      <w:r w:rsidR="00307BB4" w:rsidRPr="00D2407D">
        <w:t xml:space="preserve">de los residentes en las Unidades Especiales de </w:t>
      </w:r>
      <w:r w:rsidR="00E17FDD" w:rsidRPr="00D2407D">
        <w:t>Desarrollo</w:t>
      </w:r>
      <w:r w:rsidR="00307BB4" w:rsidRPr="00D2407D">
        <w:t xml:space="preserve"> Fronterizo donde tiene jurisdicción</w:t>
      </w:r>
      <w:r w:rsidR="00307BB4" w:rsidRPr="00166687">
        <w:t xml:space="preserve">. </w:t>
      </w:r>
    </w:p>
    <w:p w:rsidR="00166687" w:rsidRPr="00166687" w:rsidRDefault="00166687" w:rsidP="00166687">
      <w:pPr>
        <w:pStyle w:val="Default"/>
      </w:pPr>
    </w:p>
    <w:p w:rsidR="00307BB4" w:rsidRDefault="00307BB4" w:rsidP="00166687">
      <w:pPr>
        <w:pStyle w:val="CM17"/>
        <w:jc w:val="both"/>
      </w:pPr>
      <w:r w:rsidRPr="00166687">
        <w:rPr>
          <w:b/>
        </w:rPr>
        <w:t>Parágrafo 1.</w:t>
      </w:r>
      <w:r w:rsidRPr="00166687">
        <w:t xml:space="preserve"> Los vehículos, motocicletas y embarcaciones fluviales menores internadas temporalmente, sólo podrán transitar en la jurisdicción del d</w:t>
      </w:r>
      <w:r w:rsidR="00413E54">
        <w:t>epartamento al que pertenece la</w:t>
      </w:r>
      <w:r w:rsidRPr="00166687">
        <w:t xml:space="preserve"> Unidad Especial de Desarrollo Fronterizo para la que se haya expedido la respectiva autorización. </w:t>
      </w:r>
    </w:p>
    <w:p w:rsidR="005F4303" w:rsidRDefault="005F4303" w:rsidP="005F4303">
      <w:pPr>
        <w:pStyle w:val="Default"/>
      </w:pPr>
    </w:p>
    <w:p w:rsidR="005F4303" w:rsidRDefault="005F4303" w:rsidP="005F4303">
      <w:pPr>
        <w:pStyle w:val="Default"/>
        <w:jc w:val="both"/>
      </w:pPr>
      <w:r w:rsidRPr="005F4303">
        <w:rPr>
          <w:b/>
        </w:rPr>
        <w:t>Artículo</w:t>
      </w:r>
      <w:r w:rsidR="00A82898">
        <w:rPr>
          <w:b/>
        </w:rPr>
        <w:t xml:space="preserve"> 4</w:t>
      </w:r>
      <w:r w:rsidRPr="005F4303">
        <w:rPr>
          <w:b/>
        </w:rPr>
        <w:t xml:space="preserve">. </w:t>
      </w:r>
      <w:r>
        <w:rPr>
          <w:b/>
        </w:rPr>
        <w:t xml:space="preserve">Registro. </w:t>
      </w:r>
      <w:r w:rsidR="00820C73">
        <w:t>El</w:t>
      </w:r>
      <w:r w:rsidRPr="005F4303">
        <w:t xml:space="preserve"> registro es aplicable para los vehículos, motocicletas y embarcaciones fluviales menores, de matrícula extranjera del país vecino, que son propiedad o están en tenencia de residentes de las</w:t>
      </w:r>
      <w:r>
        <w:rPr>
          <w:b/>
        </w:rPr>
        <w:t xml:space="preserve"> </w:t>
      </w:r>
      <w:r w:rsidRPr="00166687">
        <w:t>Unidad</w:t>
      </w:r>
      <w:r>
        <w:t>es</w:t>
      </w:r>
      <w:r w:rsidRPr="00166687">
        <w:t xml:space="preserve"> Especia</w:t>
      </w:r>
      <w:r>
        <w:t>les</w:t>
      </w:r>
      <w:r w:rsidRPr="00166687">
        <w:t xml:space="preserve"> de Desarrollo Fronterizo</w:t>
      </w:r>
      <w:r>
        <w:t>:</w:t>
      </w:r>
    </w:p>
    <w:p w:rsidR="005F4303" w:rsidRDefault="005F4303" w:rsidP="005F4303">
      <w:pPr>
        <w:pStyle w:val="Default"/>
      </w:pPr>
    </w:p>
    <w:p w:rsidR="005F4303" w:rsidRPr="00A82898" w:rsidRDefault="005F4303" w:rsidP="00A82898">
      <w:pPr>
        <w:pStyle w:val="Default"/>
        <w:numPr>
          <w:ilvl w:val="0"/>
          <w:numId w:val="41"/>
        </w:numPr>
        <w:jc w:val="both"/>
      </w:pPr>
      <w:r w:rsidRPr="00A82898">
        <w:t>Cuyo modelo no supere al año 2016.</w:t>
      </w:r>
    </w:p>
    <w:p w:rsidR="005F4303" w:rsidRPr="00A82898" w:rsidRDefault="005F4303" w:rsidP="00A82898">
      <w:pPr>
        <w:pStyle w:val="Default"/>
        <w:numPr>
          <w:ilvl w:val="0"/>
          <w:numId w:val="41"/>
        </w:numPr>
        <w:jc w:val="both"/>
      </w:pPr>
      <w:r w:rsidRPr="00A82898">
        <w:t>Que ingresaron al territorio colombiano a más tardar el 19 de agosto de 2015 (fecha del cierre de frontera con Venezuela).</w:t>
      </w:r>
    </w:p>
    <w:p w:rsidR="005F4303" w:rsidRPr="00A82898" w:rsidRDefault="005F4303" w:rsidP="00A82898">
      <w:pPr>
        <w:pStyle w:val="Default"/>
        <w:numPr>
          <w:ilvl w:val="0"/>
          <w:numId w:val="41"/>
        </w:numPr>
        <w:jc w:val="both"/>
      </w:pPr>
      <w:r w:rsidRPr="00A82898">
        <w:t>Que se encuentren circulando en la jurisdicción del territorio del departamento del que es parte la Unidad Especial de Desarrollo Fronterizo.</w:t>
      </w:r>
    </w:p>
    <w:p w:rsidR="00820C73" w:rsidRPr="00A82898" w:rsidRDefault="00820C73" w:rsidP="00A82898">
      <w:pPr>
        <w:pStyle w:val="Default"/>
        <w:numPr>
          <w:ilvl w:val="0"/>
          <w:numId w:val="41"/>
        </w:numPr>
        <w:jc w:val="both"/>
      </w:pPr>
      <w:r w:rsidRPr="00A82898">
        <w:t>Bienes internados temporalmente en vigencia de los Decretos 3413 y 3575 de 2004 y 400 de 2005.</w:t>
      </w:r>
    </w:p>
    <w:p w:rsidR="007432E7" w:rsidRPr="00A82898" w:rsidRDefault="007432E7" w:rsidP="00A82898">
      <w:pPr>
        <w:pStyle w:val="Default"/>
        <w:numPr>
          <w:ilvl w:val="0"/>
          <w:numId w:val="41"/>
        </w:numPr>
        <w:jc w:val="both"/>
      </w:pPr>
      <w:r w:rsidRPr="00A82898">
        <w:rPr>
          <w:color w:val="000000" w:themeColor="text1"/>
        </w:rPr>
        <w:t>Cuyo modelo sea 2017 y posteriores</w:t>
      </w:r>
      <w:r w:rsidR="00662608" w:rsidRPr="00A82898">
        <w:rPr>
          <w:color w:val="000000" w:themeColor="text1"/>
        </w:rPr>
        <w:t>.</w:t>
      </w:r>
    </w:p>
    <w:p w:rsidR="003C65DC" w:rsidRPr="00F703CA" w:rsidRDefault="00944154" w:rsidP="003C65DC">
      <w:pPr>
        <w:spacing w:before="100" w:beforeAutospacing="1" w:after="100" w:afterAutospacing="1" w:line="270" w:lineRule="atLeast"/>
        <w:jc w:val="both"/>
        <w:rPr>
          <w:rFonts w:ascii="Arial" w:hAnsi="Arial" w:cs="Arial"/>
          <w:color w:val="000000" w:themeColor="text1"/>
        </w:rPr>
      </w:pPr>
      <w:r>
        <w:rPr>
          <w:rFonts w:ascii="Arial" w:hAnsi="Arial" w:cs="Arial"/>
          <w:b/>
          <w:bCs/>
          <w:color w:val="000000" w:themeColor="text1"/>
        </w:rPr>
        <w:t>P</w:t>
      </w:r>
      <w:r w:rsidR="009D563A">
        <w:rPr>
          <w:rFonts w:ascii="Arial" w:hAnsi="Arial" w:cs="Arial"/>
          <w:b/>
          <w:bCs/>
          <w:color w:val="000000" w:themeColor="text1"/>
        </w:rPr>
        <w:t>arágrafo</w:t>
      </w:r>
      <w:r>
        <w:rPr>
          <w:rFonts w:ascii="Arial" w:hAnsi="Arial" w:cs="Arial"/>
          <w:b/>
          <w:bCs/>
          <w:color w:val="000000" w:themeColor="text1"/>
        </w:rPr>
        <w:t xml:space="preserve"> 1</w:t>
      </w:r>
      <w:r w:rsidR="003C65DC" w:rsidRPr="00F703CA">
        <w:rPr>
          <w:rFonts w:ascii="Arial" w:hAnsi="Arial" w:cs="Arial"/>
          <w:b/>
          <w:bCs/>
          <w:color w:val="000000" w:themeColor="text1"/>
        </w:rPr>
        <w:t>.</w:t>
      </w:r>
      <w:r w:rsidR="003C65DC" w:rsidRPr="00F703CA">
        <w:rPr>
          <w:rFonts w:ascii="Arial" w:hAnsi="Arial" w:cs="Arial"/>
          <w:color w:val="000000" w:themeColor="text1"/>
        </w:rPr>
        <w:t> El Registro de que trata el presente artículo deberá exhibirse ante las autoridades que lo requieran como documento que acredita la circulación legal permanente del bien, dentro de la jurisdicción del respectivo departamento.</w:t>
      </w:r>
    </w:p>
    <w:p w:rsidR="003C65DC" w:rsidRPr="00F703CA" w:rsidRDefault="00944154" w:rsidP="003C65DC">
      <w:pPr>
        <w:spacing w:before="100" w:beforeAutospacing="1" w:after="100" w:afterAutospacing="1" w:line="270" w:lineRule="atLeast"/>
        <w:jc w:val="both"/>
        <w:rPr>
          <w:rFonts w:ascii="Arial" w:hAnsi="Arial" w:cs="Arial"/>
          <w:color w:val="000000" w:themeColor="text1"/>
        </w:rPr>
      </w:pPr>
      <w:r>
        <w:rPr>
          <w:rFonts w:ascii="Arial" w:hAnsi="Arial" w:cs="Arial"/>
          <w:b/>
          <w:bCs/>
          <w:color w:val="000000" w:themeColor="text1"/>
        </w:rPr>
        <w:lastRenderedPageBreak/>
        <w:t>P</w:t>
      </w:r>
      <w:r w:rsidR="009D563A">
        <w:rPr>
          <w:rFonts w:ascii="Arial" w:hAnsi="Arial" w:cs="Arial"/>
          <w:b/>
          <w:bCs/>
          <w:color w:val="000000" w:themeColor="text1"/>
        </w:rPr>
        <w:t>arágrafo</w:t>
      </w:r>
      <w:r>
        <w:rPr>
          <w:rFonts w:ascii="Arial" w:hAnsi="Arial" w:cs="Arial"/>
          <w:b/>
          <w:bCs/>
          <w:color w:val="000000" w:themeColor="text1"/>
        </w:rPr>
        <w:t xml:space="preserve"> 2</w:t>
      </w:r>
      <w:r w:rsidR="003C65DC" w:rsidRPr="00F703CA">
        <w:rPr>
          <w:rFonts w:ascii="Arial" w:hAnsi="Arial" w:cs="Arial"/>
          <w:b/>
          <w:bCs/>
          <w:color w:val="000000" w:themeColor="text1"/>
        </w:rPr>
        <w:t>.</w:t>
      </w:r>
      <w:r w:rsidR="003C65DC" w:rsidRPr="00F703CA">
        <w:rPr>
          <w:rFonts w:ascii="Arial" w:hAnsi="Arial" w:cs="Arial"/>
          <w:color w:val="000000" w:themeColor="text1"/>
        </w:rPr>
        <w:t> El registro de que trata el presente artículo no determina la propiedad cuando este sea adelantado por el poseedor. Así mismo, no subsana irregularidades en su posesión o eventuales hechos ilícitos que se hayan presentado en su adquisición, y su disposición se encuentra restringida a la circulación del bien dentro de la jurisdicción del departamento en donde se hizo el registro.</w:t>
      </w:r>
    </w:p>
    <w:p w:rsidR="00166687" w:rsidRPr="007309CD" w:rsidRDefault="00944154" w:rsidP="007309CD">
      <w:pPr>
        <w:spacing w:before="100" w:beforeAutospacing="1" w:after="100" w:afterAutospacing="1" w:line="270" w:lineRule="atLeast"/>
        <w:jc w:val="both"/>
        <w:rPr>
          <w:rFonts w:ascii="Arial" w:hAnsi="Arial" w:cs="Arial"/>
          <w:color w:val="000000" w:themeColor="text1"/>
        </w:rPr>
      </w:pPr>
      <w:r>
        <w:rPr>
          <w:rFonts w:ascii="Arial" w:hAnsi="Arial" w:cs="Arial"/>
          <w:b/>
          <w:bCs/>
          <w:color w:val="000000" w:themeColor="text1"/>
        </w:rPr>
        <w:t>P</w:t>
      </w:r>
      <w:r w:rsidR="009D563A">
        <w:rPr>
          <w:rFonts w:ascii="Arial" w:hAnsi="Arial" w:cs="Arial"/>
          <w:b/>
          <w:bCs/>
          <w:color w:val="000000" w:themeColor="text1"/>
        </w:rPr>
        <w:t>arágrafo</w:t>
      </w:r>
      <w:r>
        <w:rPr>
          <w:rFonts w:ascii="Arial" w:hAnsi="Arial" w:cs="Arial"/>
          <w:b/>
          <w:bCs/>
          <w:color w:val="000000" w:themeColor="text1"/>
        </w:rPr>
        <w:t xml:space="preserve"> 3</w:t>
      </w:r>
      <w:r w:rsidR="003C65DC" w:rsidRPr="00F703CA">
        <w:rPr>
          <w:rFonts w:ascii="Arial" w:hAnsi="Arial" w:cs="Arial"/>
          <w:b/>
          <w:bCs/>
          <w:color w:val="000000" w:themeColor="text1"/>
        </w:rPr>
        <w:t>.</w:t>
      </w:r>
      <w:r w:rsidR="003C65DC" w:rsidRPr="00F703CA">
        <w:rPr>
          <w:rFonts w:ascii="Arial" w:hAnsi="Arial" w:cs="Arial"/>
          <w:color w:val="000000" w:themeColor="text1"/>
        </w:rPr>
        <w:t> La Dirección de Impuestos y Aduanas Nacionales podrá aprehender y decomisar los bienes de que trata el presente artículo en los siguientes casos: i) Cuando los vehículos, motocicletas y embarcaciones fluviales menores, de matrícula del país vecino, no cuenten con el registro dentro de los plazos y términos aquí señalados y ii) cuando se encuentren vehículos, motocicletas y embarcaciones fluviales menores, de matrícula del país vecino, por fuera de la jurisdicción del departamento qu</w:t>
      </w:r>
      <w:r w:rsidR="003C65DC">
        <w:rPr>
          <w:rFonts w:ascii="Arial" w:hAnsi="Arial" w:cs="Arial"/>
          <w:color w:val="000000" w:themeColor="text1"/>
        </w:rPr>
        <w:t>e fuera señalada en el registro.</w:t>
      </w:r>
      <w:hyperlink r:id="rId8" w:anchor="top" w:tooltip="Ir al inicio" w:history="1"/>
    </w:p>
    <w:p w:rsidR="00307BB4" w:rsidRPr="007432E7" w:rsidRDefault="000244BD" w:rsidP="00166687">
      <w:pPr>
        <w:pStyle w:val="CM17"/>
        <w:jc w:val="both"/>
      </w:pPr>
      <w:r w:rsidRPr="007432E7">
        <w:rPr>
          <w:b/>
        </w:rPr>
        <w:t>Artículo</w:t>
      </w:r>
      <w:r w:rsidR="009D563A">
        <w:rPr>
          <w:b/>
        </w:rPr>
        <w:t xml:space="preserve"> 5</w:t>
      </w:r>
      <w:r w:rsidRPr="007432E7">
        <w:rPr>
          <w:b/>
        </w:rPr>
        <w:t xml:space="preserve">. </w:t>
      </w:r>
      <w:r w:rsidR="00307BB4" w:rsidRPr="007432E7">
        <w:rPr>
          <w:b/>
        </w:rPr>
        <w:t xml:space="preserve">Solicitud de </w:t>
      </w:r>
      <w:r w:rsidR="00820C73" w:rsidRPr="007432E7">
        <w:rPr>
          <w:b/>
        </w:rPr>
        <w:t xml:space="preserve">registro de </w:t>
      </w:r>
      <w:r w:rsidR="00307BB4" w:rsidRPr="007432E7">
        <w:rPr>
          <w:b/>
        </w:rPr>
        <w:t>internación temporal.</w:t>
      </w:r>
      <w:r w:rsidR="00307BB4" w:rsidRPr="007432E7">
        <w:t xml:space="preserve"> El </w:t>
      </w:r>
      <w:r w:rsidR="00307BB4" w:rsidRPr="00D2407D">
        <w:t xml:space="preserve">propietario </w:t>
      </w:r>
      <w:r w:rsidR="00820C73" w:rsidRPr="00D2407D">
        <w:t>o tenedor</w:t>
      </w:r>
      <w:r w:rsidR="00820C73" w:rsidRPr="007432E7">
        <w:t xml:space="preserve"> </w:t>
      </w:r>
      <w:r w:rsidR="00307BB4" w:rsidRPr="007432E7">
        <w:t xml:space="preserve">del vehículo, motocicleta o embarcación fluvial menor con matrícula del país vecino, interesado en </w:t>
      </w:r>
      <w:r w:rsidR="00820C73" w:rsidRPr="007432E7">
        <w:t>registrar los bienes</w:t>
      </w:r>
      <w:r w:rsidR="00307BB4" w:rsidRPr="007432E7">
        <w:t xml:space="preserve"> para la internación temporal, deberá presentar solicitud ante el alcalde de la Unidad Especial de Desarrollo Fronterizo, anexando los siguientes documentos: </w:t>
      </w:r>
    </w:p>
    <w:p w:rsidR="00820C73" w:rsidRPr="00F703CA" w:rsidRDefault="00820C73" w:rsidP="00820C73">
      <w:pPr>
        <w:spacing w:before="100" w:beforeAutospacing="1" w:after="100" w:afterAutospacing="1" w:line="270" w:lineRule="atLeast"/>
        <w:jc w:val="both"/>
        <w:rPr>
          <w:rFonts w:ascii="Arial" w:hAnsi="Arial" w:cs="Arial"/>
          <w:color w:val="000000" w:themeColor="text1"/>
        </w:rPr>
      </w:pPr>
      <w:r w:rsidRPr="00F703CA">
        <w:rPr>
          <w:rFonts w:ascii="Arial" w:hAnsi="Arial" w:cs="Arial"/>
          <w:color w:val="000000" w:themeColor="text1"/>
        </w:rPr>
        <w:t>1. La identificación del propietario o tenedor, indicando el número de identificación correspondiente.</w:t>
      </w:r>
    </w:p>
    <w:p w:rsidR="00820C73" w:rsidRPr="00F703CA" w:rsidRDefault="00820C73" w:rsidP="00820C73">
      <w:pPr>
        <w:spacing w:before="100" w:beforeAutospacing="1" w:after="100" w:afterAutospacing="1" w:line="270" w:lineRule="atLeast"/>
        <w:jc w:val="both"/>
        <w:rPr>
          <w:rFonts w:ascii="Arial" w:hAnsi="Arial" w:cs="Arial"/>
          <w:color w:val="000000" w:themeColor="text1"/>
        </w:rPr>
      </w:pPr>
      <w:r w:rsidRPr="00F703CA">
        <w:rPr>
          <w:rFonts w:ascii="Arial" w:hAnsi="Arial" w:cs="Arial"/>
          <w:color w:val="000000" w:themeColor="text1"/>
        </w:rPr>
        <w:t>2. La individualización del bien objeto de registro, indicando cuando aplique para el tipo de bien, el número VIN, el número de serie del motor, o el número de serie que identifique el bien, el número de placa.</w:t>
      </w:r>
    </w:p>
    <w:p w:rsidR="00820C73" w:rsidRPr="00F703CA" w:rsidRDefault="00820C73" w:rsidP="00820C73">
      <w:pPr>
        <w:spacing w:before="100" w:beforeAutospacing="1" w:after="100" w:afterAutospacing="1" w:line="270" w:lineRule="atLeast"/>
        <w:jc w:val="both"/>
        <w:rPr>
          <w:rFonts w:ascii="Arial" w:hAnsi="Arial" w:cs="Arial"/>
          <w:color w:val="000000" w:themeColor="text1"/>
        </w:rPr>
      </w:pPr>
      <w:r w:rsidRPr="00F703CA">
        <w:rPr>
          <w:rFonts w:ascii="Arial" w:hAnsi="Arial" w:cs="Arial"/>
          <w:color w:val="000000" w:themeColor="text1"/>
        </w:rPr>
        <w:t>3. Declaración del propietario o tenedor en la que manifieste:</w:t>
      </w:r>
    </w:p>
    <w:p w:rsidR="00820C73" w:rsidRPr="00F703CA" w:rsidRDefault="00820C73" w:rsidP="00820C73">
      <w:pPr>
        <w:spacing w:before="100" w:beforeAutospacing="1" w:after="100" w:afterAutospacing="1" w:line="270" w:lineRule="atLeast"/>
        <w:jc w:val="both"/>
        <w:rPr>
          <w:rFonts w:ascii="Arial" w:hAnsi="Arial" w:cs="Arial"/>
          <w:color w:val="000000" w:themeColor="text1"/>
        </w:rPr>
      </w:pPr>
      <w:r w:rsidRPr="00F703CA">
        <w:rPr>
          <w:rFonts w:ascii="Arial" w:hAnsi="Arial" w:cs="Arial"/>
          <w:color w:val="000000" w:themeColor="text1"/>
        </w:rPr>
        <w:t>3.1. Ser residente en la Unidad Especial de Desarrollo Fronterizo en la que está realizando el registro correspondiente.</w:t>
      </w:r>
    </w:p>
    <w:p w:rsidR="00820C73" w:rsidRPr="00F703CA" w:rsidRDefault="00820C73" w:rsidP="00820C73">
      <w:pPr>
        <w:spacing w:before="100" w:beforeAutospacing="1" w:after="100" w:afterAutospacing="1" w:line="270" w:lineRule="atLeast"/>
        <w:jc w:val="both"/>
        <w:rPr>
          <w:rFonts w:ascii="Arial" w:hAnsi="Arial" w:cs="Arial"/>
          <w:color w:val="000000" w:themeColor="text1"/>
        </w:rPr>
      </w:pPr>
      <w:r w:rsidRPr="00F703CA">
        <w:rPr>
          <w:rFonts w:ascii="Arial" w:hAnsi="Arial" w:cs="Arial"/>
          <w:color w:val="000000" w:themeColor="text1"/>
        </w:rPr>
        <w:t>3.2. Que el origen del bien objeto de registro es legal.</w:t>
      </w:r>
    </w:p>
    <w:p w:rsidR="00820C73" w:rsidRPr="00F703CA" w:rsidRDefault="00820C73" w:rsidP="00820C73">
      <w:pPr>
        <w:spacing w:before="100" w:beforeAutospacing="1" w:after="100" w:afterAutospacing="1" w:line="270" w:lineRule="atLeast"/>
        <w:jc w:val="both"/>
        <w:rPr>
          <w:rFonts w:ascii="Arial" w:hAnsi="Arial" w:cs="Arial"/>
          <w:color w:val="000000" w:themeColor="text1"/>
        </w:rPr>
      </w:pPr>
      <w:r w:rsidRPr="00F703CA">
        <w:rPr>
          <w:rFonts w:ascii="Arial" w:hAnsi="Arial" w:cs="Arial"/>
          <w:color w:val="000000" w:themeColor="text1"/>
        </w:rPr>
        <w:lastRenderedPageBreak/>
        <w:t>Esta declaración se entenderá prestada bajo la gravedad del juramento con la firma del registro correspondiente.</w:t>
      </w:r>
    </w:p>
    <w:p w:rsidR="000244BD" w:rsidRPr="007309CD" w:rsidRDefault="00820C73" w:rsidP="007309CD">
      <w:pPr>
        <w:spacing w:before="100" w:beforeAutospacing="1" w:after="100" w:afterAutospacing="1" w:line="270" w:lineRule="atLeast"/>
        <w:jc w:val="both"/>
        <w:rPr>
          <w:strike/>
        </w:rPr>
      </w:pPr>
      <w:r w:rsidRPr="00F703CA">
        <w:rPr>
          <w:rFonts w:ascii="Arial" w:hAnsi="Arial" w:cs="Arial"/>
          <w:color w:val="000000" w:themeColor="text1"/>
        </w:rPr>
        <w:t>4. Para vehículos y motocicletas deberá acreditar la existencia del Certificado de Revisión Técnico - mecánica y del Seguro Obligatorio de Accidentes de Tránsito, vigentes.</w:t>
      </w:r>
    </w:p>
    <w:p w:rsidR="000244BD" w:rsidRDefault="00307BB4" w:rsidP="00166687">
      <w:pPr>
        <w:pStyle w:val="Default"/>
        <w:jc w:val="both"/>
      </w:pPr>
      <w:r w:rsidRPr="00E97992">
        <w:t xml:space="preserve">Recibida la solicitud el funcionario competente deberá verificar que el domicilio del solicitante corresponda a la jurisdicción de la Unidad Especial de Desarrollo Fronterizo para poder </w:t>
      </w:r>
      <w:r w:rsidR="00820C73" w:rsidRPr="00E97992">
        <w:t xml:space="preserve">registrar </w:t>
      </w:r>
      <w:r w:rsidRPr="00E97992">
        <w:t>la Internación Temporal</w:t>
      </w:r>
      <w:r w:rsidR="00820C73" w:rsidRPr="00E97992">
        <w:t xml:space="preserve"> de los bienes</w:t>
      </w:r>
      <w:r w:rsidRPr="00E97992">
        <w:t xml:space="preserve">, </w:t>
      </w:r>
      <w:r w:rsidR="00820C73" w:rsidRPr="00E97992">
        <w:t>exigiendo únicamente los documentos y requisitos relacionados en el presente artículo.</w:t>
      </w:r>
    </w:p>
    <w:p w:rsidR="00A630A5" w:rsidRDefault="00A630A5" w:rsidP="00166687">
      <w:pPr>
        <w:pStyle w:val="Default"/>
        <w:jc w:val="both"/>
      </w:pPr>
    </w:p>
    <w:p w:rsidR="00A630A5" w:rsidRDefault="00A630A5" w:rsidP="00A630A5">
      <w:pPr>
        <w:pStyle w:val="CM17"/>
        <w:jc w:val="both"/>
        <w:rPr>
          <w:color w:val="000000"/>
        </w:rPr>
      </w:pPr>
      <w:r w:rsidRPr="00A630A5">
        <w:rPr>
          <w:b/>
          <w:color w:val="000000"/>
        </w:rPr>
        <w:t>Parágrafo transitorio 1.</w:t>
      </w:r>
      <w:r w:rsidRPr="00A630A5">
        <w:rPr>
          <w:color w:val="000000"/>
        </w:rPr>
        <w:t xml:space="preserve"> Dentro de los seis (6) meses siguientes a la normalización de la libre circulación de los pasos fronterizos habilitados por la República Bolivariana de Venezuela con Colombia, los vehículos, motocicletas o embarcaciones fluviales menores, deberán retornar a su país de origen o acreditar el cumplimiento de todos los requisitos establecidos en la presente ley para mantener la circulación legal permanente del bien. </w:t>
      </w:r>
    </w:p>
    <w:p w:rsidR="003512EB" w:rsidRPr="00F703CA" w:rsidRDefault="003512EB" w:rsidP="003512EB">
      <w:pPr>
        <w:spacing w:before="100" w:beforeAutospacing="1" w:after="100" w:afterAutospacing="1" w:line="270" w:lineRule="atLeast"/>
        <w:jc w:val="both"/>
        <w:rPr>
          <w:rFonts w:ascii="Arial" w:hAnsi="Arial" w:cs="Arial"/>
          <w:color w:val="000000" w:themeColor="text1"/>
        </w:rPr>
      </w:pPr>
      <w:bookmarkStart w:id="2" w:name="123"/>
      <w:r>
        <w:rPr>
          <w:rFonts w:ascii="Arial" w:hAnsi="Arial" w:cs="Arial"/>
          <w:b/>
          <w:bCs/>
          <w:color w:val="000000" w:themeColor="text1"/>
        </w:rPr>
        <w:t>Artículo</w:t>
      </w:r>
      <w:r w:rsidR="009D563A">
        <w:rPr>
          <w:rFonts w:ascii="Arial" w:hAnsi="Arial" w:cs="Arial"/>
          <w:b/>
          <w:bCs/>
          <w:color w:val="000000" w:themeColor="text1"/>
        </w:rPr>
        <w:t xml:space="preserve"> 6</w:t>
      </w:r>
      <w:r>
        <w:rPr>
          <w:rFonts w:ascii="Arial" w:hAnsi="Arial" w:cs="Arial"/>
          <w:b/>
          <w:bCs/>
          <w:color w:val="000000" w:themeColor="text1"/>
        </w:rPr>
        <w:t>.</w:t>
      </w:r>
      <w:r w:rsidRPr="00F703CA">
        <w:rPr>
          <w:rFonts w:ascii="Arial" w:hAnsi="Arial" w:cs="Arial"/>
          <w:b/>
          <w:bCs/>
          <w:color w:val="000000" w:themeColor="text1"/>
        </w:rPr>
        <w:t xml:space="preserve"> Impuesto de vehículos automotores para vehículos de matrícula extranjera en zonas de frontera.</w:t>
      </w:r>
      <w:bookmarkEnd w:id="2"/>
      <w:r w:rsidRPr="00F703CA">
        <w:rPr>
          <w:rFonts w:ascii="Arial" w:hAnsi="Arial" w:cs="Arial"/>
          <w:color w:val="000000" w:themeColor="text1"/>
        </w:rPr>
        <w:t xml:space="preserve"> Los vehículos, motocicletas y embarcaciones fluviales menores, de matrícula de un país vecino inscritos en el registro de que trata </w:t>
      </w:r>
      <w:r>
        <w:rPr>
          <w:rFonts w:ascii="Arial" w:hAnsi="Arial" w:cs="Arial"/>
          <w:color w:val="000000" w:themeColor="text1"/>
        </w:rPr>
        <w:t>la presente ley</w:t>
      </w:r>
      <w:r w:rsidRPr="00F703CA">
        <w:rPr>
          <w:rFonts w:ascii="Arial" w:hAnsi="Arial" w:cs="Arial"/>
          <w:color w:val="000000" w:themeColor="text1"/>
        </w:rPr>
        <w:t>, y aquellos que se hayan acogido a la medida de internación temporal, causarán anualmente, en su totalidad, y a favor de las Unidades Especiales de Desarrollo Fronterizo, el impuesto de vehículos automotores de que trata la Ley </w:t>
      </w:r>
      <w:hyperlink r:id="rId9" w:anchor="Inicio" w:history="1">
        <w:r w:rsidRPr="00F703CA">
          <w:rPr>
            <w:rFonts w:ascii="Arial" w:hAnsi="Arial" w:cs="Arial"/>
            <w:color w:val="000000" w:themeColor="text1"/>
          </w:rPr>
          <w:t>488</w:t>
        </w:r>
      </w:hyperlink>
      <w:r w:rsidRPr="00F703CA">
        <w:rPr>
          <w:rFonts w:ascii="Arial" w:hAnsi="Arial" w:cs="Arial"/>
          <w:color w:val="000000" w:themeColor="text1"/>
        </w:rPr>
        <w:t> de 1998. El Ministerio de Transporte fijará la tabla de avalúo de los vehículos a que se refiere el presente artículo.</w:t>
      </w:r>
    </w:p>
    <w:p w:rsidR="00307BB4" w:rsidRPr="00C21CB7" w:rsidRDefault="00E97992" w:rsidP="00166687">
      <w:pPr>
        <w:pStyle w:val="CM17"/>
        <w:jc w:val="both"/>
      </w:pPr>
      <w:r w:rsidRPr="00C21CB7">
        <w:rPr>
          <w:color w:val="000000"/>
        </w:rPr>
        <w:t>U</w:t>
      </w:r>
      <w:r w:rsidR="00307BB4" w:rsidRPr="00C21CB7">
        <w:t>na vez el funcionario c</w:t>
      </w:r>
      <w:r w:rsidRPr="00C21CB7">
        <w:t>ompetente</w:t>
      </w:r>
      <w:r w:rsidR="00307BB4" w:rsidRPr="00C21CB7">
        <w:t xml:space="preserve"> verifique el cumplimiento de los requis</w:t>
      </w:r>
      <w:r w:rsidRPr="00C21CB7">
        <w:t>itos establecidos en el anterior</w:t>
      </w:r>
      <w:r w:rsidR="00307BB4" w:rsidRPr="00C21CB7">
        <w:t xml:space="preserve"> artículo, le informará al solicitante la necesidad de cancelar el Impuesto sobre vehículos automotores y de presentar fotocopia del formulario del impuesto de vehículos auto</w:t>
      </w:r>
      <w:r w:rsidR="000244BD" w:rsidRPr="00C21CB7">
        <w:t>motores junto con l</w:t>
      </w:r>
      <w:r w:rsidR="00307BB4" w:rsidRPr="00C21CB7">
        <w:t>a constancia del pago; fotocopia del SOAT vigente excepto en el caso de embarcaciones fluviales</w:t>
      </w:r>
      <w:r w:rsidR="000244BD" w:rsidRPr="00C21CB7">
        <w:t xml:space="preserve"> menores</w:t>
      </w:r>
      <w:r w:rsidRPr="00C21CB7">
        <w:t>;</w:t>
      </w:r>
      <w:r w:rsidR="000244BD" w:rsidRPr="00C21CB7">
        <w:t xml:space="preserve"> y en caso que aplique, </w:t>
      </w:r>
      <w:r w:rsidR="00307BB4" w:rsidRPr="00C21CB7">
        <w:t xml:space="preserve">fotocopia de la certificación de revisión técnico mecánica y </w:t>
      </w:r>
      <w:r w:rsidR="00307BB4" w:rsidRPr="00C21CB7">
        <w:lastRenderedPageBreak/>
        <w:t>de emisiones contaminantes vigente de conformidad con lo d</w:t>
      </w:r>
      <w:r w:rsidR="000244BD" w:rsidRPr="00C21CB7">
        <w:t>ispuesto en la Ley 769 de 2002 o</w:t>
      </w:r>
      <w:r w:rsidR="00307BB4" w:rsidRPr="00C21CB7">
        <w:t xml:space="preserve"> la norma que la modifique,</w:t>
      </w:r>
      <w:r w:rsidRPr="00C21CB7">
        <w:t xml:space="preserve"> </w:t>
      </w:r>
      <w:r w:rsidR="00307BB4" w:rsidRPr="00C21CB7">
        <w:t>adicione o sustituya, para</w:t>
      </w:r>
      <w:r w:rsidR="000244BD" w:rsidRPr="00C21CB7">
        <w:t xml:space="preserve"> poder finalizar el trámite y e</w:t>
      </w:r>
      <w:r w:rsidR="00307BB4" w:rsidRPr="00C21CB7">
        <w:t xml:space="preserve">n consecuencia </w:t>
      </w:r>
      <w:r w:rsidRPr="00C21CB7">
        <w:t>registrar la</w:t>
      </w:r>
      <w:r w:rsidR="00307BB4" w:rsidRPr="00C21CB7">
        <w:t xml:space="preserve"> internación Temporal. </w:t>
      </w:r>
    </w:p>
    <w:p w:rsidR="00166687" w:rsidRPr="00C21CB7" w:rsidRDefault="00166687" w:rsidP="00166687">
      <w:pPr>
        <w:pStyle w:val="Default"/>
      </w:pPr>
    </w:p>
    <w:p w:rsidR="00307BB4" w:rsidRPr="00C21CB7" w:rsidRDefault="00307BB4" w:rsidP="00166687">
      <w:pPr>
        <w:pStyle w:val="CM17"/>
        <w:jc w:val="both"/>
      </w:pPr>
      <w:r w:rsidRPr="00C21CB7">
        <w:t xml:space="preserve">Las Secretarías de Hacienda Departamentales en donde existan Unidades Especiales de Desarrollo Fronterizo, deberá implementar sistemas de información que les permita a los Alcaldes de las Unidades Especiales de Desarrollo Fronterizo, validar o verificar el pago del impuesto sobre vehículos automotores al momento del </w:t>
      </w:r>
      <w:r w:rsidR="00BF3B60" w:rsidRPr="00C21CB7">
        <w:t>registro</w:t>
      </w:r>
      <w:r w:rsidRPr="00C21CB7">
        <w:t xml:space="preserve"> de Internación temporal. Una vez se implemente el sistema de información por parte de las Secretarias de Hacienda Departamentales, no se requerirá la presentación de las fotocopia de los formularios de pago del impuesto de vehículos automotores. </w:t>
      </w:r>
    </w:p>
    <w:p w:rsidR="00166687" w:rsidRPr="00C21CB7" w:rsidRDefault="00166687" w:rsidP="00166687">
      <w:pPr>
        <w:pStyle w:val="Default"/>
      </w:pPr>
    </w:p>
    <w:p w:rsidR="00307BB4" w:rsidRPr="00C21CB7" w:rsidRDefault="00307BB4" w:rsidP="00166687">
      <w:pPr>
        <w:pStyle w:val="CM17"/>
        <w:jc w:val="both"/>
      </w:pPr>
      <w:r w:rsidRPr="00C21CB7">
        <w:t>De igual manera</w:t>
      </w:r>
      <w:r w:rsidR="009D563A">
        <w:t>,</w:t>
      </w:r>
      <w:r w:rsidRPr="00C21CB7">
        <w:t xml:space="preserve"> </w:t>
      </w:r>
      <w:r w:rsidR="009D563A" w:rsidRPr="00C21CB7">
        <w:t>en caso de que</w:t>
      </w:r>
      <w:r w:rsidRPr="00C21CB7">
        <w:t xml:space="preserve"> el SOAT y/o la Certificación de la Revisión </w:t>
      </w:r>
      <w:r w:rsidR="009D563A" w:rsidRPr="00C21CB7">
        <w:t>Técnico-Mecánica</w:t>
      </w:r>
      <w:r w:rsidRPr="00C21CB7">
        <w:t xml:space="preserve"> y de Emisiones Contaminantes, se puedan verificar en el sistema RUNT o en otros sistemas de información, no </w:t>
      </w:r>
      <w:r w:rsidR="000244BD" w:rsidRPr="00C21CB7">
        <w:t>se requerirá la presentación de</w:t>
      </w:r>
      <w:r w:rsidRPr="00C21CB7">
        <w:t xml:space="preserve"> las correspondientes fotocopias. </w:t>
      </w:r>
    </w:p>
    <w:p w:rsidR="00307BB4" w:rsidRPr="00413E54" w:rsidRDefault="00307BB4" w:rsidP="00166687">
      <w:pPr>
        <w:pStyle w:val="Default"/>
        <w:jc w:val="both"/>
        <w:rPr>
          <w:highlight w:val="yellow"/>
        </w:rPr>
      </w:pPr>
    </w:p>
    <w:p w:rsidR="00307BB4" w:rsidRPr="00AB27EB" w:rsidRDefault="009D563A" w:rsidP="00166687">
      <w:pPr>
        <w:pStyle w:val="CM17"/>
        <w:jc w:val="both"/>
        <w:rPr>
          <w:color w:val="000000"/>
        </w:rPr>
      </w:pPr>
      <w:r w:rsidRPr="00AB27EB">
        <w:rPr>
          <w:b/>
          <w:color w:val="000000"/>
        </w:rPr>
        <w:t>Artículo</w:t>
      </w:r>
      <w:r>
        <w:rPr>
          <w:b/>
          <w:color w:val="000000"/>
        </w:rPr>
        <w:t xml:space="preserve"> 7</w:t>
      </w:r>
      <w:r w:rsidR="00AB27EB" w:rsidRPr="00AB27EB">
        <w:rPr>
          <w:b/>
          <w:color w:val="000000"/>
        </w:rPr>
        <w:t>.</w:t>
      </w:r>
      <w:r w:rsidR="00AB27EB" w:rsidRPr="00AB27EB">
        <w:t xml:space="preserve"> </w:t>
      </w:r>
      <w:r w:rsidR="00AB27EB" w:rsidRPr="00AB27EB">
        <w:rPr>
          <w:b/>
          <w:color w:val="000000"/>
        </w:rPr>
        <w:t>Vehículos automotores de placas extranjeras que ingresen temporalmente y hasta por tres (3) meses al país</w:t>
      </w:r>
      <w:r w:rsidR="00307BB4" w:rsidRPr="00AB27EB">
        <w:rPr>
          <w:b/>
          <w:color w:val="000000"/>
        </w:rPr>
        <w:t>.</w:t>
      </w:r>
      <w:r w:rsidR="00307BB4" w:rsidRPr="00AB27EB">
        <w:rPr>
          <w:color w:val="000000"/>
        </w:rPr>
        <w:t xml:space="preserve"> Respecto de la Certificación de la Revisión </w:t>
      </w:r>
      <w:r w:rsidRPr="00AB27EB">
        <w:rPr>
          <w:color w:val="000000"/>
        </w:rPr>
        <w:t>Técnico-Mecánica</w:t>
      </w:r>
      <w:r w:rsidR="00307BB4" w:rsidRPr="00AB27EB">
        <w:rPr>
          <w:color w:val="000000"/>
        </w:rPr>
        <w:t xml:space="preserve"> y de Emisiones Contaminantes, se tendrá en cuenta la excepción del parágrafo del artículo 202 del Decreto 019 de 2012, según el cual los vehículos automotores de placas extranjeras que ingresen temporalmente y hasta por tres (3) meses al país, no requerirán la revisión técnico-mecánica y de emisiones contaminantes. </w:t>
      </w:r>
    </w:p>
    <w:p w:rsidR="00307BB4" w:rsidRPr="003C65DC" w:rsidRDefault="00307BB4" w:rsidP="00166687">
      <w:pPr>
        <w:pStyle w:val="CM17"/>
        <w:jc w:val="both"/>
        <w:rPr>
          <w:strike/>
          <w:color w:val="000000"/>
        </w:rPr>
      </w:pPr>
      <w:r w:rsidRPr="003C65DC">
        <w:rPr>
          <w:strike/>
          <w:color w:val="000000"/>
        </w:rPr>
        <w:t xml:space="preserve"> </w:t>
      </w:r>
    </w:p>
    <w:p w:rsidR="00307BB4" w:rsidRDefault="00307BB4" w:rsidP="00166687">
      <w:pPr>
        <w:pStyle w:val="CM17"/>
        <w:jc w:val="both"/>
        <w:rPr>
          <w:color w:val="000000"/>
        </w:rPr>
      </w:pPr>
      <w:r w:rsidRPr="00166687">
        <w:rPr>
          <w:b/>
          <w:color w:val="000000"/>
        </w:rPr>
        <w:t>Artículo</w:t>
      </w:r>
      <w:r w:rsidR="009D563A">
        <w:rPr>
          <w:b/>
          <w:color w:val="000000"/>
        </w:rPr>
        <w:t xml:space="preserve"> 8</w:t>
      </w:r>
      <w:r w:rsidR="00E17FDD" w:rsidRPr="00166687">
        <w:rPr>
          <w:b/>
          <w:color w:val="000000"/>
        </w:rPr>
        <w:t xml:space="preserve">. </w:t>
      </w:r>
      <w:r w:rsidRPr="00166687">
        <w:rPr>
          <w:b/>
          <w:color w:val="000000"/>
        </w:rPr>
        <w:t>Destinación de los bienes objeto de internación</w:t>
      </w:r>
      <w:r w:rsidRPr="00166687">
        <w:rPr>
          <w:color w:val="000000"/>
        </w:rPr>
        <w:t xml:space="preserve">. Los vehículos, motocicletas o embarcaciones fluviales menores con matrícula del país vecino internados temporalmente, sólo podrán ser usados para el servicio particular del titular de la internación. </w:t>
      </w:r>
    </w:p>
    <w:p w:rsidR="00166687" w:rsidRPr="00166687" w:rsidRDefault="00166687" w:rsidP="00166687">
      <w:pPr>
        <w:pStyle w:val="Default"/>
      </w:pPr>
    </w:p>
    <w:p w:rsidR="00307BB4" w:rsidRDefault="00307BB4" w:rsidP="00166687">
      <w:pPr>
        <w:pStyle w:val="CM17"/>
        <w:jc w:val="both"/>
        <w:rPr>
          <w:color w:val="000000"/>
        </w:rPr>
      </w:pPr>
      <w:r w:rsidRPr="00166687">
        <w:rPr>
          <w:color w:val="000000"/>
        </w:rPr>
        <w:t xml:space="preserve">En consecuencia, </w:t>
      </w:r>
      <w:r w:rsidR="00E17FDD" w:rsidRPr="00166687">
        <w:rPr>
          <w:color w:val="000000"/>
        </w:rPr>
        <w:t>los vehículos, motocicletas o em</w:t>
      </w:r>
      <w:r w:rsidRPr="00166687">
        <w:rPr>
          <w:color w:val="000000"/>
        </w:rPr>
        <w:t xml:space="preserve">barcaciones fluviales menores con matrícula del país vecino internados temporalmente, no podrán destinarse a la prestación del </w:t>
      </w:r>
      <w:r w:rsidR="007E1508" w:rsidRPr="00166687">
        <w:rPr>
          <w:color w:val="000000"/>
        </w:rPr>
        <w:t xml:space="preserve">servicio público de transporte </w:t>
      </w:r>
      <w:r w:rsidRPr="00166687">
        <w:rPr>
          <w:color w:val="000000"/>
        </w:rPr>
        <w:t xml:space="preserve">en ninguna modalidad, ni ser </w:t>
      </w:r>
      <w:r w:rsidRPr="00166687">
        <w:rPr>
          <w:color w:val="000000"/>
        </w:rPr>
        <w:lastRenderedPageBreak/>
        <w:t>comercializados, donados</w:t>
      </w:r>
      <w:r w:rsidR="00D75DF7">
        <w:rPr>
          <w:color w:val="000000"/>
        </w:rPr>
        <w:t>, arrendados o entregados en co</w:t>
      </w:r>
      <w:r w:rsidRPr="00166687">
        <w:rPr>
          <w:color w:val="000000"/>
        </w:rPr>
        <w:t>modato, su propiedad no podrá ser transferid</w:t>
      </w:r>
      <w:r w:rsidR="00D75DF7">
        <w:rPr>
          <w:color w:val="000000"/>
        </w:rPr>
        <w:t>a, ni serán destinados a un fin</w:t>
      </w:r>
      <w:r w:rsidRPr="00166687">
        <w:rPr>
          <w:color w:val="000000"/>
        </w:rPr>
        <w:t xml:space="preserve"> diferente al objeto de la internación en Colombia, </w:t>
      </w:r>
      <w:r w:rsidR="00D75DF7">
        <w:rPr>
          <w:color w:val="000000"/>
        </w:rPr>
        <w:t>so pena de la aplicación de las</w:t>
      </w:r>
      <w:r w:rsidRPr="00166687">
        <w:rPr>
          <w:color w:val="000000"/>
        </w:rPr>
        <w:t xml:space="preserve"> medidas de aprehensión y decomiso por parte de </w:t>
      </w:r>
      <w:r w:rsidR="007E1508" w:rsidRPr="00166687">
        <w:rPr>
          <w:color w:val="000000"/>
        </w:rPr>
        <w:t>la DIAN de conformidad con lo d</w:t>
      </w:r>
      <w:r w:rsidRPr="00166687">
        <w:rPr>
          <w:color w:val="000000"/>
        </w:rPr>
        <w:t xml:space="preserve">ispuesto en el artículo 502 del Decreto 2685 de 1999 o la norma que la modifique, adicione o sustituya. </w:t>
      </w:r>
    </w:p>
    <w:p w:rsidR="00307BB4" w:rsidRPr="00166687" w:rsidRDefault="00307BB4" w:rsidP="00166687">
      <w:pPr>
        <w:pStyle w:val="CM14"/>
        <w:jc w:val="both"/>
      </w:pPr>
    </w:p>
    <w:p w:rsidR="00307BB4" w:rsidRDefault="00307BB4" w:rsidP="00166687">
      <w:pPr>
        <w:pStyle w:val="CM17"/>
        <w:jc w:val="both"/>
      </w:pPr>
      <w:r w:rsidRPr="00166687">
        <w:rPr>
          <w:b/>
        </w:rPr>
        <w:t>Artículo</w:t>
      </w:r>
      <w:r w:rsidR="009D563A">
        <w:rPr>
          <w:b/>
        </w:rPr>
        <w:t xml:space="preserve"> 9</w:t>
      </w:r>
      <w:r w:rsidR="00E17FDD" w:rsidRPr="00166687">
        <w:rPr>
          <w:b/>
        </w:rPr>
        <w:t>.</w:t>
      </w:r>
      <w:r w:rsidRPr="00166687">
        <w:rPr>
          <w:b/>
        </w:rPr>
        <w:t xml:space="preserve"> Fina</w:t>
      </w:r>
      <w:r w:rsidR="00E17FDD" w:rsidRPr="00166687">
        <w:rPr>
          <w:b/>
        </w:rPr>
        <w:t>lización de la internación tem</w:t>
      </w:r>
      <w:r w:rsidRPr="00166687">
        <w:rPr>
          <w:b/>
        </w:rPr>
        <w:t>poral.</w:t>
      </w:r>
      <w:r w:rsidRPr="00166687">
        <w:t xml:space="preserve"> La autorización de internación temporal finalizará en los siguientes eventos: </w:t>
      </w:r>
    </w:p>
    <w:p w:rsidR="00166687" w:rsidRPr="00166687" w:rsidRDefault="00166687" w:rsidP="00166687">
      <w:pPr>
        <w:pStyle w:val="Default"/>
      </w:pPr>
    </w:p>
    <w:p w:rsidR="00307BB4" w:rsidRPr="00166687" w:rsidRDefault="00307BB4" w:rsidP="00166687">
      <w:pPr>
        <w:pStyle w:val="Default"/>
        <w:numPr>
          <w:ilvl w:val="0"/>
          <w:numId w:val="36"/>
        </w:numPr>
        <w:jc w:val="both"/>
        <w:rPr>
          <w:color w:val="auto"/>
        </w:rPr>
      </w:pPr>
      <w:r w:rsidRPr="00166687">
        <w:rPr>
          <w:color w:val="auto"/>
        </w:rPr>
        <w:t xml:space="preserve">Con la salida definitiva del país del vehículo, motocicleta o embarcación fluvial menor, al vencimiento del término de autorización de la internación temporal. </w:t>
      </w:r>
    </w:p>
    <w:p w:rsidR="00307BB4" w:rsidRPr="00166687" w:rsidRDefault="00307BB4" w:rsidP="00166687">
      <w:pPr>
        <w:pStyle w:val="Default"/>
        <w:numPr>
          <w:ilvl w:val="0"/>
          <w:numId w:val="36"/>
        </w:numPr>
        <w:jc w:val="both"/>
        <w:rPr>
          <w:color w:val="auto"/>
        </w:rPr>
      </w:pPr>
      <w:r w:rsidRPr="00166687">
        <w:rPr>
          <w:color w:val="auto"/>
        </w:rPr>
        <w:t xml:space="preserve">Con la aprehensión y decomiso del bien, por incumplimiento de una de las obligaciones previstas </w:t>
      </w:r>
      <w:r w:rsidR="00D75DF7">
        <w:rPr>
          <w:color w:val="auto"/>
        </w:rPr>
        <w:t>la presente ley</w:t>
      </w:r>
      <w:r w:rsidRPr="00166687">
        <w:rPr>
          <w:color w:val="auto"/>
        </w:rPr>
        <w:t xml:space="preserve"> o su permanencia ilegal en el territorio aduanero nacional, de conformidad con lo dispuesto en la normatividad aduanera vigente. La aprehensión y decomiso no se aplicarán respecto de incumplimientos que tengan previsto sanción de multa, en la regulación aduanera vigente. </w:t>
      </w:r>
    </w:p>
    <w:p w:rsidR="00307BB4" w:rsidRPr="00166687" w:rsidRDefault="00307BB4" w:rsidP="00166687">
      <w:pPr>
        <w:pStyle w:val="Default"/>
        <w:numPr>
          <w:ilvl w:val="0"/>
          <w:numId w:val="36"/>
        </w:numPr>
        <w:jc w:val="both"/>
        <w:rPr>
          <w:color w:val="auto"/>
        </w:rPr>
      </w:pPr>
      <w:r w:rsidRPr="00166687">
        <w:rPr>
          <w:color w:val="auto"/>
        </w:rPr>
        <w:t xml:space="preserve">Con la destrucción del bien por fuerza mayor o caso fortuito, demostrado ante autoridad aduanera. </w:t>
      </w:r>
    </w:p>
    <w:p w:rsidR="00307BB4" w:rsidRPr="00166687" w:rsidRDefault="00307BB4" w:rsidP="00166687">
      <w:pPr>
        <w:pStyle w:val="Default"/>
        <w:numPr>
          <w:ilvl w:val="0"/>
          <w:numId w:val="36"/>
        </w:numPr>
        <w:jc w:val="both"/>
        <w:rPr>
          <w:color w:val="auto"/>
        </w:rPr>
      </w:pPr>
      <w:r w:rsidRPr="00166687">
        <w:rPr>
          <w:color w:val="auto"/>
        </w:rPr>
        <w:t>Por orden de autoridad competente</w:t>
      </w:r>
      <w:r w:rsidR="00D75DF7">
        <w:rPr>
          <w:color w:val="auto"/>
        </w:rPr>
        <w:t>.</w:t>
      </w:r>
      <w:r w:rsidRPr="00166687">
        <w:rPr>
          <w:color w:val="auto"/>
        </w:rPr>
        <w:t xml:space="preserve"> </w:t>
      </w:r>
    </w:p>
    <w:p w:rsidR="00307BB4" w:rsidRPr="00166687" w:rsidRDefault="00307BB4" w:rsidP="00166687">
      <w:pPr>
        <w:pStyle w:val="Default"/>
        <w:jc w:val="both"/>
        <w:rPr>
          <w:color w:val="auto"/>
        </w:rPr>
      </w:pPr>
    </w:p>
    <w:p w:rsidR="00307BB4" w:rsidRPr="00166687" w:rsidRDefault="00E17FDD" w:rsidP="00166687">
      <w:pPr>
        <w:pStyle w:val="CM12"/>
        <w:spacing w:line="240" w:lineRule="auto"/>
        <w:jc w:val="both"/>
      </w:pPr>
      <w:r w:rsidRPr="00166687">
        <w:rPr>
          <w:b/>
        </w:rPr>
        <w:t>Artículo</w:t>
      </w:r>
      <w:r w:rsidR="009D563A">
        <w:rPr>
          <w:b/>
        </w:rPr>
        <w:t xml:space="preserve"> 10</w:t>
      </w:r>
      <w:r w:rsidRPr="00166687">
        <w:rPr>
          <w:b/>
        </w:rPr>
        <w:t xml:space="preserve">. </w:t>
      </w:r>
      <w:r w:rsidR="00307BB4" w:rsidRPr="00166687">
        <w:rPr>
          <w:b/>
        </w:rPr>
        <w:t>P</w:t>
      </w:r>
      <w:r w:rsidRPr="00166687">
        <w:rPr>
          <w:b/>
        </w:rPr>
        <w:t xml:space="preserve">rohibición de cambio a régimen </w:t>
      </w:r>
      <w:r w:rsidR="00307BB4" w:rsidRPr="00166687">
        <w:rPr>
          <w:b/>
        </w:rPr>
        <w:t>aduanero.</w:t>
      </w:r>
      <w:r w:rsidR="00307BB4" w:rsidRPr="00166687">
        <w:t xml:space="preserve"> Los vehículos, motocicletas y embarcaciones fluviales menores que se encuentren internadas temporalmente en las Unidades Especiales de Desarrollo Fronterizo, no podrán ser objeto de autorización de importación temporal en turismo de que trata el Decreto 2685 de 1999 o la norma que la adicione, modifique o sustituya. </w:t>
      </w:r>
    </w:p>
    <w:p w:rsidR="00307BB4" w:rsidRPr="00166687" w:rsidRDefault="00307BB4" w:rsidP="00166687">
      <w:pPr>
        <w:pStyle w:val="Default"/>
        <w:jc w:val="both"/>
        <w:rPr>
          <w:b/>
        </w:rPr>
      </w:pPr>
    </w:p>
    <w:p w:rsidR="00307BB4" w:rsidRPr="00166687" w:rsidRDefault="00307BB4" w:rsidP="00166687">
      <w:pPr>
        <w:pStyle w:val="CM7"/>
        <w:spacing w:line="240" w:lineRule="auto"/>
        <w:jc w:val="both"/>
      </w:pPr>
      <w:r w:rsidRPr="00166687">
        <w:rPr>
          <w:b/>
        </w:rPr>
        <w:t>Artículo</w:t>
      </w:r>
      <w:r w:rsidR="009D563A">
        <w:rPr>
          <w:b/>
        </w:rPr>
        <w:t xml:space="preserve"> 11</w:t>
      </w:r>
      <w:r w:rsidR="00E17FDD" w:rsidRPr="00166687">
        <w:rPr>
          <w:b/>
        </w:rPr>
        <w:t xml:space="preserve">. </w:t>
      </w:r>
      <w:r w:rsidRPr="00166687">
        <w:rPr>
          <w:b/>
        </w:rPr>
        <w:t>Suministro periódico de información.</w:t>
      </w:r>
      <w:r w:rsidRPr="00166687">
        <w:t xml:space="preserve"> Los alcaldes de las Unidades Especiales de Desarrollo Fronterizo que autoricen la internación temporal de vehículos, motocicletas y embarcaciones fluviales, deberán suministrar dentro de los cinco (5) primeros días de cada mes en medio físico y electrónico a la Dirección de Impuestos y Aduanas Nacionales, a través de los Directores Secciona les de Aduanas o de Impuestos y Aduanas, de la jurisdicción donde se encuentra la Unidad, la informació</w:t>
      </w:r>
      <w:r w:rsidR="00D75DF7">
        <w:t>n sobre lo</w:t>
      </w:r>
      <w:r w:rsidRPr="00166687">
        <w:t xml:space="preserve">s </w:t>
      </w:r>
      <w:r w:rsidR="00D75DF7">
        <w:t>registros</w:t>
      </w:r>
      <w:r w:rsidRPr="00166687">
        <w:t xml:space="preserve"> de internación temporal expedidas en el </w:t>
      </w:r>
      <w:r w:rsidRPr="00166687">
        <w:lastRenderedPageBreak/>
        <w:t xml:space="preserve">mes anterior, información que debe contener nombres y apellidos del beneficiario, tipo y número del documento de identificación, características del vehículo (clase, marca, línea, modelo, color, placa, No. VIN, número de motor, número de chasís y capacidad), matrícula o registro para embarcaciones fluviales menores, y fecha de expedición </w:t>
      </w:r>
      <w:r w:rsidR="00D75DF7">
        <w:t>del registro de que trata la presente ley.</w:t>
      </w:r>
    </w:p>
    <w:p w:rsidR="00E17FDD" w:rsidRPr="00166687" w:rsidRDefault="00E17FDD" w:rsidP="00166687">
      <w:pPr>
        <w:pStyle w:val="CM7"/>
        <w:spacing w:line="240" w:lineRule="auto"/>
        <w:jc w:val="both"/>
      </w:pPr>
    </w:p>
    <w:p w:rsidR="00307BB4" w:rsidRPr="00166687" w:rsidRDefault="00307BB4" w:rsidP="00166687">
      <w:pPr>
        <w:pStyle w:val="CM7"/>
        <w:spacing w:line="240" w:lineRule="auto"/>
        <w:jc w:val="both"/>
      </w:pPr>
      <w:r w:rsidRPr="00166687">
        <w:t xml:space="preserve">De igual manera y para efectos del cruce de información correspondiente, los alcaldes de las Unidades Especiales de Desarrollo Fronterizo que </w:t>
      </w:r>
      <w:r w:rsidR="00D75DF7">
        <w:t>registren</w:t>
      </w:r>
      <w:r w:rsidRPr="00166687">
        <w:t xml:space="preserve"> la internación temporal de vehículos automotores y motocicletas deberán sumini</w:t>
      </w:r>
      <w:r w:rsidR="00E17FDD" w:rsidRPr="00166687">
        <w:t xml:space="preserve">strar dentro del mismo periodo, </w:t>
      </w:r>
      <w:r w:rsidRPr="00166687">
        <w:t>la información antes señalada, a las Secretarías de Hacienda del Departamento, en donde esté ubicada la Unidad Especial de Desarrollo fronterizo.</w:t>
      </w:r>
    </w:p>
    <w:p w:rsidR="00AE41E6" w:rsidRPr="00AE41E6" w:rsidRDefault="00AE41E6" w:rsidP="00AE41E6">
      <w:pPr>
        <w:pStyle w:val="Default"/>
      </w:pPr>
    </w:p>
    <w:p w:rsidR="00E17FDD" w:rsidRPr="00166687" w:rsidRDefault="00E17FDD" w:rsidP="00166687">
      <w:pPr>
        <w:jc w:val="both"/>
        <w:rPr>
          <w:rFonts w:ascii="Arial" w:hAnsi="Arial" w:cs="Arial"/>
          <w:color w:val="000000"/>
        </w:rPr>
      </w:pPr>
      <w:r w:rsidRPr="00AE41E6">
        <w:rPr>
          <w:rFonts w:ascii="Arial" w:hAnsi="Arial" w:cs="Arial"/>
          <w:b/>
        </w:rPr>
        <w:t>Artículo</w:t>
      </w:r>
      <w:r w:rsidR="009D563A">
        <w:rPr>
          <w:rFonts w:ascii="Arial" w:hAnsi="Arial" w:cs="Arial"/>
          <w:b/>
        </w:rPr>
        <w:t xml:space="preserve"> 12</w:t>
      </w:r>
      <w:r w:rsidRPr="00AE41E6">
        <w:rPr>
          <w:rFonts w:ascii="Arial" w:hAnsi="Arial" w:cs="Arial"/>
          <w:b/>
        </w:rPr>
        <w:t>.</w:t>
      </w:r>
      <w:r w:rsidR="00307BB4" w:rsidRPr="00AE41E6">
        <w:rPr>
          <w:rFonts w:ascii="Arial" w:hAnsi="Arial" w:cs="Arial"/>
          <w:b/>
        </w:rPr>
        <w:t xml:space="preserve"> Vigencia.</w:t>
      </w:r>
      <w:r w:rsidR="00307BB4" w:rsidRPr="00166687">
        <w:rPr>
          <w:rFonts w:ascii="Arial" w:hAnsi="Arial" w:cs="Arial"/>
        </w:rPr>
        <w:t xml:space="preserve"> </w:t>
      </w:r>
      <w:r w:rsidRPr="00166687">
        <w:rPr>
          <w:rFonts w:ascii="Arial" w:hAnsi="Arial" w:cs="Arial"/>
        </w:rPr>
        <w:t>La presente ley</w:t>
      </w:r>
      <w:r w:rsidR="00307BB4" w:rsidRPr="00166687">
        <w:rPr>
          <w:rFonts w:ascii="Arial" w:hAnsi="Arial" w:cs="Arial"/>
        </w:rPr>
        <w:t xml:space="preserve"> rige a partir de la fecha de </w:t>
      </w:r>
      <w:r w:rsidRPr="00166687">
        <w:rPr>
          <w:rFonts w:ascii="Arial" w:hAnsi="Arial" w:cs="Arial"/>
          <w:color w:val="000000"/>
        </w:rPr>
        <w:t>su promulgación y deroga todas las disposiciones que le sean contrarias. </w:t>
      </w:r>
    </w:p>
    <w:p w:rsidR="00307BB4" w:rsidRDefault="00307BB4" w:rsidP="00307BB4">
      <w:pPr>
        <w:pStyle w:val="Default"/>
      </w:pPr>
    </w:p>
    <w:p w:rsidR="00AE41E6" w:rsidRDefault="00AE41E6" w:rsidP="007A2288">
      <w:pPr>
        <w:jc w:val="both"/>
        <w:rPr>
          <w:rFonts w:ascii="Arial" w:hAnsi="Arial" w:cs="Arial"/>
          <w:color w:val="000000"/>
        </w:rPr>
      </w:pPr>
    </w:p>
    <w:p w:rsidR="006D1688" w:rsidRPr="007A2288" w:rsidRDefault="006D1688" w:rsidP="007A2288">
      <w:pPr>
        <w:jc w:val="both"/>
        <w:rPr>
          <w:rFonts w:ascii="Arial" w:hAnsi="Arial" w:cs="Arial"/>
          <w:color w:val="000000"/>
        </w:rPr>
      </w:pPr>
      <w:r w:rsidRPr="007A2288">
        <w:rPr>
          <w:rFonts w:ascii="Arial" w:hAnsi="Arial" w:cs="Arial"/>
          <w:color w:val="000000"/>
        </w:rPr>
        <w:t>Del Honorable Congresista,</w:t>
      </w:r>
    </w:p>
    <w:p w:rsidR="006D1688" w:rsidRPr="007A2288" w:rsidRDefault="006D1688" w:rsidP="007A2288">
      <w:pPr>
        <w:jc w:val="both"/>
        <w:rPr>
          <w:rFonts w:ascii="Arial" w:hAnsi="Arial" w:cs="Arial"/>
          <w:color w:val="000000"/>
        </w:rPr>
      </w:pPr>
    </w:p>
    <w:p w:rsidR="006D1688" w:rsidRDefault="006D1688" w:rsidP="007A2288">
      <w:pPr>
        <w:jc w:val="both"/>
        <w:rPr>
          <w:rFonts w:ascii="Arial" w:hAnsi="Arial" w:cs="Arial"/>
          <w:color w:val="000000"/>
        </w:rPr>
      </w:pPr>
    </w:p>
    <w:p w:rsidR="00486DC9" w:rsidRDefault="00486DC9" w:rsidP="007A2288">
      <w:pPr>
        <w:jc w:val="both"/>
        <w:rPr>
          <w:rFonts w:ascii="Arial" w:hAnsi="Arial" w:cs="Arial"/>
          <w:color w:val="000000"/>
        </w:rPr>
      </w:pPr>
    </w:p>
    <w:p w:rsidR="00486DC9" w:rsidRPr="007A2288" w:rsidRDefault="00486DC9" w:rsidP="007A2288">
      <w:pPr>
        <w:jc w:val="both"/>
        <w:rPr>
          <w:rFonts w:ascii="Arial" w:hAnsi="Arial" w:cs="Arial"/>
          <w:color w:val="000000"/>
        </w:rPr>
      </w:pPr>
    </w:p>
    <w:p w:rsidR="006D1688" w:rsidRPr="007A2288" w:rsidRDefault="006D1688" w:rsidP="007A2288">
      <w:pPr>
        <w:jc w:val="both"/>
        <w:rPr>
          <w:rFonts w:ascii="Arial" w:hAnsi="Arial" w:cs="Arial"/>
          <w:b/>
          <w:color w:val="000000"/>
        </w:rPr>
      </w:pPr>
      <w:r w:rsidRPr="007A2288">
        <w:rPr>
          <w:rFonts w:ascii="Arial" w:hAnsi="Arial" w:cs="Arial"/>
          <w:b/>
          <w:color w:val="000000"/>
        </w:rPr>
        <w:t>JUAN PABLO CELIS VERGEL</w:t>
      </w:r>
    </w:p>
    <w:p w:rsidR="006D1688" w:rsidRPr="007A2288" w:rsidRDefault="006D1688" w:rsidP="007A2288">
      <w:pPr>
        <w:jc w:val="both"/>
        <w:rPr>
          <w:rFonts w:ascii="Arial" w:hAnsi="Arial" w:cs="Arial"/>
          <w:color w:val="000000"/>
        </w:rPr>
      </w:pPr>
      <w:r w:rsidRPr="007A2288">
        <w:rPr>
          <w:rFonts w:ascii="Arial" w:hAnsi="Arial" w:cs="Arial"/>
          <w:color w:val="000000"/>
        </w:rPr>
        <w:t>H</w:t>
      </w:r>
      <w:r w:rsidR="002A0975">
        <w:rPr>
          <w:rFonts w:ascii="Arial" w:hAnsi="Arial" w:cs="Arial"/>
          <w:color w:val="000000"/>
        </w:rPr>
        <w:t>onorable Representante</w:t>
      </w:r>
      <w:r w:rsidRPr="007A2288">
        <w:rPr>
          <w:rFonts w:ascii="Arial" w:hAnsi="Arial" w:cs="Arial"/>
          <w:color w:val="000000"/>
        </w:rPr>
        <w:t xml:space="preserve"> a la Cámara</w:t>
      </w:r>
    </w:p>
    <w:p w:rsidR="006D1688" w:rsidRPr="007A2288" w:rsidRDefault="006D1688" w:rsidP="007A2288">
      <w:pPr>
        <w:jc w:val="both"/>
        <w:rPr>
          <w:rFonts w:ascii="Arial" w:hAnsi="Arial" w:cs="Arial"/>
          <w:color w:val="000000"/>
        </w:rPr>
      </w:pPr>
      <w:r w:rsidRPr="007A2288">
        <w:rPr>
          <w:rFonts w:ascii="Arial" w:hAnsi="Arial" w:cs="Arial"/>
          <w:color w:val="000000"/>
        </w:rPr>
        <w:t>Departamento de Norte de Santander</w:t>
      </w:r>
    </w:p>
    <w:p w:rsidR="00E85BF6" w:rsidRPr="007A2288" w:rsidRDefault="00E85BF6" w:rsidP="007A2288">
      <w:pPr>
        <w:jc w:val="both"/>
        <w:rPr>
          <w:rFonts w:ascii="Arial" w:hAnsi="Arial" w:cs="Arial"/>
          <w:color w:val="000000"/>
        </w:rPr>
      </w:pPr>
    </w:p>
    <w:p w:rsidR="00E85BF6" w:rsidRPr="007A2288" w:rsidRDefault="00E85BF6" w:rsidP="007A2288">
      <w:pPr>
        <w:jc w:val="both"/>
        <w:rPr>
          <w:rFonts w:ascii="Arial" w:hAnsi="Arial" w:cs="Arial"/>
          <w:color w:val="000000"/>
        </w:rPr>
      </w:pPr>
    </w:p>
    <w:p w:rsidR="00E85BF6" w:rsidRPr="007A2288" w:rsidRDefault="00E85BF6" w:rsidP="007A2288">
      <w:pPr>
        <w:jc w:val="both"/>
        <w:rPr>
          <w:rFonts w:ascii="Arial" w:hAnsi="Arial" w:cs="Arial"/>
          <w:color w:val="000000"/>
        </w:rPr>
      </w:pPr>
    </w:p>
    <w:p w:rsidR="00E85BF6" w:rsidRPr="007A2288" w:rsidRDefault="00E85BF6" w:rsidP="007A2288">
      <w:pPr>
        <w:jc w:val="both"/>
        <w:rPr>
          <w:rFonts w:ascii="Arial" w:hAnsi="Arial" w:cs="Arial"/>
          <w:color w:val="000000"/>
        </w:rPr>
      </w:pPr>
    </w:p>
    <w:p w:rsidR="00E85BF6" w:rsidRPr="007A2288" w:rsidRDefault="00E85BF6" w:rsidP="007A2288">
      <w:pPr>
        <w:jc w:val="both"/>
        <w:rPr>
          <w:rFonts w:ascii="Arial" w:hAnsi="Arial" w:cs="Arial"/>
          <w:color w:val="000000"/>
        </w:rPr>
      </w:pPr>
    </w:p>
    <w:p w:rsidR="00E85BF6" w:rsidRPr="007A2288" w:rsidRDefault="00E85BF6" w:rsidP="007A2288">
      <w:pPr>
        <w:jc w:val="both"/>
        <w:rPr>
          <w:rFonts w:ascii="Arial" w:hAnsi="Arial" w:cs="Arial"/>
          <w:color w:val="000000"/>
        </w:rPr>
      </w:pPr>
    </w:p>
    <w:p w:rsidR="00E85BF6" w:rsidRPr="007A2288" w:rsidRDefault="00E85BF6" w:rsidP="007A2288">
      <w:pPr>
        <w:jc w:val="both"/>
        <w:rPr>
          <w:rFonts w:ascii="Arial" w:hAnsi="Arial" w:cs="Arial"/>
          <w:color w:val="000000"/>
        </w:rPr>
      </w:pPr>
    </w:p>
    <w:p w:rsidR="00E85BF6" w:rsidRDefault="00E85BF6" w:rsidP="007A2288">
      <w:pPr>
        <w:jc w:val="both"/>
        <w:rPr>
          <w:rFonts w:ascii="Arial" w:hAnsi="Arial" w:cs="Arial"/>
          <w:color w:val="000000"/>
        </w:rPr>
      </w:pPr>
    </w:p>
    <w:p w:rsidR="00C4560B" w:rsidRPr="007A2288" w:rsidRDefault="00C4560B" w:rsidP="007A2288">
      <w:pPr>
        <w:jc w:val="both"/>
        <w:rPr>
          <w:rFonts w:ascii="Arial" w:hAnsi="Arial" w:cs="Arial"/>
          <w:color w:val="000000"/>
        </w:rPr>
      </w:pPr>
    </w:p>
    <w:p w:rsidR="003C6B78" w:rsidRPr="000F4856" w:rsidRDefault="00864CB3" w:rsidP="000F4856">
      <w:pPr>
        <w:jc w:val="center"/>
        <w:rPr>
          <w:rFonts w:ascii="Arial" w:hAnsi="Arial" w:cs="Arial"/>
          <w:b/>
        </w:rPr>
      </w:pPr>
      <w:r w:rsidRPr="000F4856">
        <w:rPr>
          <w:rFonts w:ascii="Arial" w:hAnsi="Arial" w:cs="Arial"/>
          <w:b/>
        </w:rPr>
        <w:lastRenderedPageBreak/>
        <w:t>EXPOSICIÓN DE MOTIVOS</w:t>
      </w:r>
    </w:p>
    <w:p w:rsidR="00720AC1" w:rsidRPr="000F4856" w:rsidRDefault="00720AC1" w:rsidP="000F4856">
      <w:pPr>
        <w:jc w:val="both"/>
        <w:rPr>
          <w:rFonts w:ascii="Arial" w:hAnsi="Arial" w:cs="Arial"/>
        </w:rPr>
      </w:pPr>
    </w:p>
    <w:p w:rsidR="00720AC1" w:rsidRPr="000F4856" w:rsidRDefault="00720AC1" w:rsidP="000F4856">
      <w:pPr>
        <w:jc w:val="both"/>
        <w:rPr>
          <w:rFonts w:ascii="Arial" w:hAnsi="Arial" w:cs="Arial"/>
          <w:bCs/>
          <w:color w:val="000000"/>
        </w:rPr>
      </w:pPr>
      <w:r w:rsidRPr="000F4856">
        <w:rPr>
          <w:rFonts w:ascii="Arial" w:hAnsi="Arial" w:cs="Arial"/>
        </w:rPr>
        <w:t xml:space="preserve">El proyecto de ley tiene como objetivo </w:t>
      </w:r>
      <w:r w:rsidR="004A5284" w:rsidRPr="000F4856">
        <w:rPr>
          <w:rFonts w:ascii="Arial" w:hAnsi="Arial" w:cs="Arial"/>
        </w:rPr>
        <w:t xml:space="preserve">unificar </w:t>
      </w:r>
      <w:r w:rsidRPr="000F4856">
        <w:rPr>
          <w:rFonts w:ascii="Arial" w:hAnsi="Arial" w:cs="Arial"/>
        </w:rPr>
        <w:t xml:space="preserve">las condiciones, términos y requisitos </w:t>
      </w:r>
      <w:r w:rsidR="004A5284" w:rsidRPr="000F4856">
        <w:rPr>
          <w:rFonts w:ascii="Arial" w:hAnsi="Arial" w:cs="Arial"/>
        </w:rPr>
        <w:t>sobre</w:t>
      </w:r>
      <w:r w:rsidRPr="000F4856">
        <w:rPr>
          <w:rFonts w:ascii="Arial" w:hAnsi="Arial" w:cs="Arial"/>
        </w:rPr>
        <w:t xml:space="preserve"> la internación temporal de vehículos, motocicletas y embarcaciones fluviales menores con matrícula de un país vecino</w:t>
      </w:r>
      <w:r w:rsidRPr="000F4856">
        <w:rPr>
          <w:rFonts w:ascii="Arial" w:hAnsi="Arial" w:cs="Arial"/>
          <w:bCs/>
          <w:color w:val="000000"/>
        </w:rPr>
        <w:t xml:space="preserve"> </w:t>
      </w:r>
      <w:r w:rsidRPr="000F4856">
        <w:rPr>
          <w:rFonts w:ascii="Arial" w:hAnsi="Arial" w:cs="Arial"/>
        </w:rPr>
        <w:t>de propiedad o tenencia de los residentes en las Unidades Especiales de Desarrollo Fronterizo (UEDF)</w:t>
      </w:r>
      <w:r w:rsidR="004A5284" w:rsidRPr="000F4856">
        <w:rPr>
          <w:rStyle w:val="Refdenotaalpie"/>
          <w:rFonts w:ascii="Arial" w:hAnsi="Arial" w:cs="Arial"/>
        </w:rPr>
        <w:footnoteReference w:id="1"/>
      </w:r>
      <w:r w:rsidR="00335EE1">
        <w:rPr>
          <w:rFonts w:ascii="Arial" w:hAnsi="Arial" w:cs="Arial"/>
        </w:rPr>
        <w:t>.</w:t>
      </w:r>
    </w:p>
    <w:p w:rsidR="00720AC1" w:rsidRPr="000F4856" w:rsidRDefault="00720AC1" w:rsidP="000F4856">
      <w:pPr>
        <w:autoSpaceDE w:val="0"/>
        <w:autoSpaceDN w:val="0"/>
        <w:adjustRightInd w:val="0"/>
        <w:jc w:val="both"/>
        <w:rPr>
          <w:rFonts w:ascii="Arial" w:hAnsi="Arial" w:cs="Arial"/>
        </w:rPr>
      </w:pPr>
    </w:p>
    <w:p w:rsidR="00720AC1" w:rsidRPr="000F4856" w:rsidRDefault="004A5284" w:rsidP="000F4856">
      <w:pPr>
        <w:jc w:val="both"/>
        <w:rPr>
          <w:rFonts w:ascii="Arial" w:hAnsi="Arial" w:cs="Arial"/>
        </w:rPr>
      </w:pPr>
      <w:r w:rsidRPr="000F4856">
        <w:rPr>
          <w:rFonts w:ascii="Arial" w:hAnsi="Arial" w:cs="Arial"/>
        </w:rPr>
        <w:t>Al respecto, valga realizar un recuento de las normas que han procurado la regulación de la internación de vehículos en las</w:t>
      </w:r>
      <w:r w:rsidR="000F4856" w:rsidRPr="000F4856">
        <w:rPr>
          <w:rFonts w:ascii="Arial" w:hAnsi="Arial" w:cs="Arial"/>
        </w:rPr>
        <w:t xml:space="preserve"> </w:t>
      </w:r>
      <w:r w:rsidRPr="000F4856">
        <w:rPr>
          <w:rFonts w:ascii="Arial" w:hAnsi="Arial" w:cs="Arial"/>
        </w:rPr>
        <w:t>Unidades Especiales de Desarrollo Fronterizo (UEDF)</w:t>
      </w:r>
      <w:r w:rsidR="000F4856" w:rsidRPr="000F4856">
        <w:rPr>
          <w:rFonts w:ascii="Arial" w:hAnsi="Arial" w:cs="Arial"/>
        </w:rPr>
        <w:t>:</w:t>
      </w:r>
    </w:p>
    <w:p w:rsidR="004A5284" w:rsidRPr="000F4856" w:rsidRDefault="004A5284" w:rsidP="000F4856">
      <w:pPr>
        <w:jc w:val="both"/>
        <w:rPr>
          <w:rFonts w:ascii="Arial" w:hAnsi="Arial" w:cs="Arial"/>
        </w:rPr>
      </w:pPr>
    </w:p>
    <w:p w:rsidR="003C6B78" w:rsidRPr="000F4856" w:rsidRDefault="004A5284" w:rsidP="000F4856">
      <w:pPr>
        <w:jc w:val="both"/>
        <w:rPr>
          <w:rFonts w:ascii="Arial" w:hAnsi="Arial" w:cs="Arial"/>
        </w:rPr>
      </w:pPr>
      <w:r w:rsidRPr="000F4856">
        <w:rPr>
          <w:rFonts w:ascii="Arial" w:hAnsi="Arial" w:cs="Arial"/>
        </w:rPr>
        <w:t xml:space="preserve">El artículo 24 de la Ley 191 de 1995 “Por medio de la cual se dictan disposiciones sobre Zonas de Frontera)”, estableció en relación con la internación de vehículos lo siguiente: </w:t>
      </w:r>
    </w:p>
    <w:p w:rsidR="004A5284" w:rsidRPr="000F4856" w:rsidRDefault="004A5284" w:rsidP="000F4856">
      <w:pPr>
        <w:jc w:val="both"/>
        <w:rPr>
          <w:rFonts w:ascii="Arial" w:hAnsi="Arial" w:cs="Arial"/>
        </w:rPr>
      </w:pPr>
    </w:p>
    <w:p w:rsidR="004A5284" w:rsidRDefault="004A5284" w:rsidP="00752206">
      <w:pPr>
        <w:pStyle w:val="NormalWeb"/>
        <w:spacing w:before="0" w:beforeAutospacing="0" w:after="0" w:afterAutospacing="0"/>
        <w:ind w:left="284" w:right="284"/>
        <w:jc w:val="both"/>
        <w:rPr>
          <w:rFonts w:ascii="Arial" w:hAnsi="Arial" w:cs="Arial"/>
          <w:i/>
          <w:color w:val="000000" w:themeColor="text1"/>
        </w:rPr>
      </w:pPr>
      <w:bookmarkStart w:id="3" w:name="24"/>
      <w:r w:rsidRPr="000F4856">
        <w:rPr>
          <w:rFonts w:ascii="Arial" w:hAnsi="Arial" w:cs="Arial"/>
          <w:bCs/>
          <w:i/>
          <w:color w:val="000000" w:themeColor="text1"/>
        </w:rPr>
        <w:t>“ARTÍCULO 24.</w:t>
      </w:r>
      <w:bookmarkEnd w:id="3"/>
      <w:r w:rsidRPr="000F4856">
        <w:rPr>
          <w:rFonts w:ascii="Arial" w:hAnsi="Arial" w:cs="Arial"/>
          <w:i/>
          <w:color w:val="000000" w:themeColor="text1"/>
        </w:rPr>
        <w:t> El Gobierno Nacional podrá autorizar la internación temporal de vehículos, motocicletas y embarcaciones fluviales menores con matrícula del país vecino, a los residentes en las Unidades Especiales de Desarrollo Fronterizo, cuando sea solicitado por éstos, previa comprobación de su domicilio en la respectiva Unidad Especial de Desarrollo Fronterizo.</w:t>
      </w:r>
    </w:p>
    <w:p w:rsidR="000F4856" w:rsidRPr="000F4856" w:rsidRDefault="000F4856" w:rsidP="00752206">
      <w:pPr>
        <w:pStyle w:val="NormalWeb"/>
        <w:spacing w:before="0" w:beforeAutospacing="0" w:after="0" w:afterAutospacing="0"/>
        <w:ind w:left="284" w:right="284"/>
        <w:jc w:val="both"/>
        <w:rPr>
          <w:rFonts w:ascii="Arial" w:hAnsi="Arial" w:cs="Arial"/>
          <w:i/>
          <w:color w:val="000000" w:themeColor="text1"/>
        </w:rPr>
      </w:pPr>
    </w:p>
    <w:p w:rsidR="004A5284" w:rsidRPr="000F4856" w:rsidRDefault="004A5284" w:rsidP="00752206">
      <w:pPr>
        <w:pStyle w:val="NormalWeb"/>
        <w:spacing w:before="0" w:beforeAutospacing="0" w:after="0" w:afterAutospacing="0"/>
        <w:ind w:left="284" w:right="284"/>
        <w:jc w:val="both"/>
        <w:rPr>
          <w:rFonts w:ascii="Arial" w:hAnsi="Arial" w:cs="Arial"/>
          <w:i/>
          <w:color w:val="000000" w:themeColor="text1"/>
        </w:rPr>
      </w:pPr>
      <w:r w:rsidRPr="000F4856">
        <w:rPr>
          <w:rFonts w:ascii="Arial" w:hAnsi="Arial" w:cs="Arial"/>
          <w:i/>
          <w:color w:val="000000" w:themeColor="text1"/>
        </w:rPr>
        <w:t>El Gobierno Nacional reglamentará las condiciones, términos y requisitos que deben cumplir para el otorgamiento del correspondiente permiso de internación temporal.</w:t>
      </w:r>
    </w:p>
    <w:p w:rsidR="004A5284" w:rsidRDefault="004A5284" w:rsidP="00752206">
      <w:pPr>
        <w:pStyle w:val="NormalWeb"/>
        <w:spacing w:before="0" w:beforeAutospacing="0" w:after="0" w:afterAutospacing="0"/>
        <w:ind w:left="284" w:right="284"/>
        <w:jc w:val="both"/>
        <w:rPr>
          <w:rFonts w:ascii="Arial" w:hAnsi="Arial" w:cs="Arial"/>
          <w:i/>
          <w:color w:val="000000" w:themeColor="text1"/>
        </w:rPr>
      </w:pPr>
      <w:r w:rsidRPr="000F4856">
        <w:rPr>
          <w:rFonts w:ascii="Arial" w:hAnsi="Arial" w:cs="Arial"/>
          <w:i/>
          <w:color w:val="000000" w:themeColor="text1"/>
        </w:rPr>
        <w:t>Los vehículos automotores, motocicletas y embarcaciones fluviales menores internadas temporalmente sólo podrán transitar en las jurisdicciones de los departamentos de Amazonas, Arauca, Cesar, Chocó, Guainía, Guajira, Nariño, Norte de Santander, Putumayo, Vaupés y Vichada, dependiendo de la Unidad Especial de Desarrollo Fronterizo donde haya sido autorizada la respectiva internación temporal.</w:t>
      </w:r>
    </w:p>
    <w:p w:rsidR="00752206" w:rsidRPr="000F4856" w:rsidRDefault="00752206" w:rsidP="00752206">
      <w:pPr>
        <w:pStyle w:val="NormalWeb"/>
        <w:spacing w:before="0" w:beforeAutospacing="0" w:after="0" w:afterAutospacing="0"/>
        <w:ind w:left="284" w:right="284"/>
        <w:jc w:val="both"/>
        <w:rPr>
          <w:rFonts w:ascii="Arial" w:hAnsi="Arial" w:cs="Arial"/>
          <w:i/>
          <w:color w:val="000000" w:themeColor="text1"/>
        </w:rPr>
      </w:pPr>
    </w:p>
    <w:p w:rsidR="004A5284" w:rsidRDefault="004A5284" w:rsidP="00752206">
      <w:pPr>
        <w:pStyle w:val="NormalWeb"/>
        <w:spacing w:before="0" w:beforeAutospacing="0" w:after="0" w:afterAutospacing="0"/>
        <w:ind w:left="284" w:right="284"/>
        <w:jc w:val="both"/>
        <w:rPr>
          <w:rFonts w:ascii="Arial" w:hAnsi="Arial" w:cs="Arial"/>
          <w:i/>
          <w:color w:val="000000" w:themeColor="text1"/>
        </w:rPr>
      </w:pPr>
      <w:r w:rsidRPr="000F4856">
        <w:rPr>
          <w:rFonts w:ascii="Arial" w:hAnsi="Arial" w:cs="Arial"/>
          <w:i/>
          <w:color w:val="000000" w:themeColor="text1"/>
        </w:rPr>
        <w:lastRenderedPageBreak/>
        <w:t>Los vehículos automotores, motocicletas y embarcaciones fluviales menores, de nacionales o residentes de las Unidades Especiales de Desarrollo Fronterizo, para circular en el resto del territorio nacional deberán someterse a las disposiciones aduaneras que regulan el régimen de importación.”</w:t>
      </w:r>
    </w:p>
    <w:p w:rsidR="000F4856" w:rsidRPr="000F4856" w:rsidRDefault="000F4856" w:rsidP="000F4856">
      <w:pPr>
        <w:pStyle w:val="NormalWeb"/>
        <w:spacing w:before="0" w:beforeAutospacing="0" w:after="0" w:afterAutospacing="0"/>
        <w:jc w:val="both"/>
        <w:rPr>
          <w:rFonts w:ascii="Arial" w:hAnsi="Arial" w:cs="Arial"/>
          <w:i/>
          <w:color w:val="000000" w:themeColor="text1"/>
        </w:rPr>
      </w:pPr>
    </w:p>
    <w:p w:rsidR="005C132F" w:rsidRDefault="004A5284" w:rsidP="000F4856">
      <w:pPr>
        <w:pStyle w:val="NormalWeb"/>
        <w:spacing w:before="0" w:beforeAutospacing="0" w:after="0" w:afterAutospacing="0"/>
        <w:jc w:val="both"/>
        <w:rPr>
          <w:rFonts w:ascii="Arial" w:hAnsi="Arial" w:cs="Arial"/>
        </w:rPr>
      </w:pPr>
      <w:r w:rsidRPr="000F4856">
        <w:rPr>
          <w:rFonts w:ascii="Arial" w:hAnsi="Arial" w:cs="Arial"/>
        </w:rPr>
        <w:t>Posteriormente, surge el Decreto 2560</w:t>
      </w:r>
      <w:r w:rsidR="005C132F" w:rsidRPr="000F4856">
        <w:rPr>
          <w:rFonts w:ascii="Arial" w:hAnsi="Arial" w:cs="Arial"/>
        </w:rPr>
        <w:t xml:space="preserve"> de 1997</w:t>
      </w:r>
      <w:r w:rsidRPr="000F4856">
        <w:rPr>
          <w:rFonts w:ascii="Arial" w:hAnsi="Arial" w:cs="Arial"/>
        </w:rPr>
        <w:t xml:space="preserve"> que restringía la circulación de vehículos con placas extranjera en zona de frontera, </w:t>
      </w:r>
      <w:r w:rsidR="005C132F" w:rsidRPr="000F4856">
        <w:rPr>
          <w:rFonts w:ascii="Arial" w:hAnsi="Arial" w:cs="Arial"/>
        </w:rPr>
        <w:t>indicando:</w:t>
      </w:r>
    </w:p>
    <w:p w:rsidR="000F4856" w:rsidRPr="000F4856" w:rsidRDefault="000F4856" w:rsidP="000F4856">
      <w:pPr>
        <w:pStyle w:val="NormalWeb"/>
        <w:spacing w:before="0" w:beforeAutospacing="0" w:after="0" w:afterAutospacing="0"/>
        <w:jc w:val="both"/>
        <w:rPr>
          <w:rFonts w:ascii="Arial" w:hAnsi="Arial" w:cs="Arial"/>
        </w:rPr>
      </w:pPr>
    </w:p>
    <w:p w:rsidR="005C132F" w:rsidRDefault="005C132F" w:rsidP="00752206">
      <w:pPr>
        <w:pStyle w:val="NormalWeb"/>
        <w:spacing w:before="0" w:beforeAutospacing="0" w:after="0" w:afterAutospacing="0"/>
        <w:ind w:left="284" w:right="284"/>
        <w:jc w:val="both"/>
        <w:rPr>
          <w:rFonts w:ascii="Arial" w:hAnsi="Arial" w:cs="Arial"/>
          <w:i/>
        </w:rPr>
      </w:pPr>
      <w:r w:rsidRPr="000F4856">
        <w:rPr>
          <w:rFonts w:ascii="Arial" w:hAnsi="Arial" w:cs="Arial"/>
          <w:i/>
        </w:rPr>
        <w:t>“Artículo 1. Competencia para autorizar la internación temporal. El administrador de impuestos y aduanas nacionales, el administrador de aduanas nacionales, el administrador de impuestos nacionales o el administrador delegado con jurisdicción en los departamentos que tienen zona de frontera, autorizarán, cuando se cumplan los requisitos señalados en el presente decreto, la internación temporal de vehículos, motocicletas y embarcaciones fluviales menores con matrícula de un país vecino, a las personas naturales residentes en los municipios de los departamentos que tienen zona de frontera, para que circulen únicamente en el territorio del departamento para el que se confirió la autorización, de conformidad con los plazos, las condiciones y los requisitos previos en el presente decreto.”</w:t>
      </w:r>
    </w:p>
    <w:p w:rsidR="000F4856" w:rsidRPr="000F4856" w:rsidRDefault="000F4856" w:rsidP="000F4856">
      <w:pPr>
        <w:pStyle w:val="NormalWeb"/>
        <w:spacing w:before="0" w:beforeAutospacing="0" w:after="0" w:afterAutospacing="0"/>
        <w:jc w:val="both"/>
        <w:rPr>
          <w:rFonts w:ascii="Arial" w:hAnsi="Arial" w:cs="Arial"/>
          <w:i/>
        </w:rPr>
      </w:pPr>
    </w:p>
    <w:p w:rsidR="005C132F" w:rsidRDefault="005C132F" w:rsidP="000F4856">
      <w:pPr>
        <w:pStyle w:val="NormalWeb"/>
        <w:spacing w:before="0" w:beforeAutospacing="0" w:after="0" w:afterAutospacing="0"/>
        <w:jc w:val="both"/>
        <w:rPr>
          <w:rFonts w:ascii="Arial" w:hAnsi="Arial" w:cs="Arial"/>
        </w:rPr>
      </w:pPr>
      <w:r w:rsidRPr="000F4856">
        <w:rPr>
          <w:rFonts w:ascii="Arial" w:hAnsi="Arial" w:cs="Arial"/>
        </w:rPr>
        <w:t xml:space="preserve">Al respecto, </w:t>
      </w:r>
      <w:r w:rsidR="004A5284" w:rsidRPr="000F4856">
        <w:rPr>
          <w:rFonts w:ascii="Arial" w:hAnsi="Arial" w:cs="Arial"/>
        </w:rPr>
        <w:t xml:space="preserve">el mismo año </w:t>
      </w:r>
      <w:r w:rsidRPr="000F4856">
        <w:rPr>
          <w:rFonts w:ascii="Arial" w:hAnsi="Arial" w:cs="Arial"/>
        </w:rPr>
        <w:t xml:space="preserve">dicho decreto fue derogado </w:t>
      </w:r>
      <w:r w:rsidR="004A5284" w:rsidRPr="000F4856">
        <w:rPr>
          <w:rFonts w:ascii="Arial" w:hAnsi="Arial" w:cs="Arial"/>
        </w:rPr>
        <w:t xml:space="preserve">por el Gobierno mediante el Decreto 2680 de 1997. </w:t>
      </w:r>
    </w:p>
    <w:p w:rsidR="000F4856" w:rsidRPr="000F4856" w:rsidRDefault="000F4856" w:rsidP="000F4856">
      <w:pPr>
        <w:pStyle w:val="NormalWeb"/>
        <w:spacing w:before="0" w:beforeAutospacing="0" w:after="0" w:afterAutospacing="0"/>
        <w:jc w:val="both"/>
        <w:rPr>
          <w:rFonts w:ascii="Arial" w:hAnsi="Arial" w:cs="Arial"/>
        </w:rPr>
      </w:pPr>
    </w:p>
    <w:p w:rsidR="005C132F" w:rsidRDefault="005C132F" w:rsidP="000F4856">
      <w:pPr>
        <w:pStyle w:val="NormalWeb"/>
        <w:spacing w:before="0" w:beforeAutospacing="0" w:after="0" w:afterAutospacing="0"/>
        <w:jc w:val="both"/>
        <w:rPr>
          <w:rFonts w:ascii="Arial" w:hAnsi="Arial" w:cs="Arial"/>
        </w:rPr>
      </w:pPr>
      <w:r w:rsidRPr="000F4856">
        <w:rPr>
          <w:rFonts w:ascii="Arial" w:hAnsi="Arial" w:cs="Arial"/>
        </w:rPr>
        <w:t>Seguido a ello, en el año 2000 fue expedida la Ley 633 “</w:t>
      </w:r>
      <w:r w:rsidRPr="000F4856">
        <w:rPr>
          <w:rFonts w:ascii="Arial" w:hAnsi="Arial" w:cs="Arial"/>
          <w:i/>
        </w:rPr>
        <w:t>Por la cual se expiden normas en materia tributaria, se dictan disposiciones sobre el tratamiento a los fondos obligatorios para la vivienda de interés social y se introducen normas para fortalecer las finanzas de la Rama Judicial</w:t>
      </w:r>
      <w:r w:rsidRPr="000F4856">
        <w:rPr>
          <w:rFonts w:ascii="Arial" w:hAnsi="Arial" w:cs="Arial"/>
        </w:rPr>
        <w:t>”, que en su artículo 85 estableció que las Unidades Especiales de Desarrollo Fronterizo expedirán la autorización de internación de vehículos a los que se refiere el artículo 24 de la Ley 191 de 1995, así como establece que la internación de vehículos causará anualmente y en un su totalidad a favor de las unidades especiales de desarrollo fronterizo, el impuesto de vehículos automotores de que trata la Ley 488 de 1998.</w:t>
      </w:r>
    </w:p>
    <w:p w:rsidR="000F4856" w:rsidRPr="000F4856" w:rsidRDefault="000F4856" w:rsidP="000F4856">
      <w:pPr>
        <w:pStyle w:val="NormalWeb"/>
        <w:spacing w:before="0" w:beforeAutospacing="0" w:after="0" w:afterAutospacing="0"/>
        <w:jc w:val="both"/>
        <w:rPr>
          <w:rFonts w:ascii="Arial" w:hAnsi="Arial" w:cs="Arial"/>
        </w:rPr>
      </w:pPr>
    </w:p>
    <w:p w:rsidR="005C132F" w:rsidRDefault="00CC45F4" w:rsidP="000F4856">
      <w:pPr>
        <w:pStyle w:val="NormalWeb"/>
        <w:spacing w:before="0" w:beforeAutospacing="0" w:after="0" w:afterAutospacing="0"/>
        <w:jc w:val="both"/>
        <w:rPr>
          <w:rFonts w:ascii="Arial" w:hAnsi="Arial" w:cs="Arial"/>
        </w:rPr>
      </w:pPr>
      <w:r w:rsidRPr="000F4856">
        <w:rPr>
          <w:rFonts w:ascii="Arial" w:hAnsi="Arial" w:cs="Arial"/>
        </w:rPr>
        <w:lastRenderedPageBreak/>
        <w:t>D</w:t>
      </w:r>
      <w:r w:rsidR="005C132F" w:rsidRPr="000F4856">
        <w:rPr>
          <w:rFonts w:ascii="Arial" w:hAnsi="Arial" w:cs="Arial"/>
        </w:rPr>
        <w:t>iecisiete años después, se expide el Decreto 2229 de 2017, considerando que se hace necesario adicionar un título a la parte 3 del libro 2 del Decreto 1079 de 2015, con el fin de reglamentar las condiciones, términos, y requisitos para autorizar la internación temporal de vehículos, motocicletas y embarcaciones fluviales menores con matrícula del país vecino, a los residentes en las Unidades Espec</w:t>
      </w:r>
      <w:r w:rsidRPr="000F4856">
        <w:rPr>
          <w:rFonts w:ascii="Arial" w:hAnsi="Arial" w:cs="Arial"/>
        </w:rPr>
        <w:t>iales de Desarrollo Fronterizo.</w:t>
      </w:r>
    </w:p>
    <w:p w:rsidR="000F4856" w:rsidRPr="000F4856" w:rsidRDefault="000F4856" w:rsidP="000F4856">
      <w:pPr>
        <w:pStyle w:val="NormalWeb"/>
        <w:spacing w:before="0" w:beforeAutospacing="0" w:after="0" w:afterAutospacing="0"/>
        <w:jc w:val="both"/>
        <w:rPr>
          <w:rFonts w:ascii="Arial" w:hAnsi="Arial" w:cs="Arial"/>
        </w:rPr>
      </w:pPr>
    </w:p>
    <w:p w:rsidR="00CC45F4" w:rsidRDefault="00CC45F4" w:rsidP="000F4856">
      <w:pPr>
        <w:pStyle w:val="NormalWeb"/>
        <w:spacing w:before="0" w:beforeAutospacing="0" w:after="0" w:afterAutospacing="0"/>
        <w:jc w:val="both"/>
        <w:rPr>
          <w:rFonts w:ascii="Arial" w:hAnsi="Arial" w:cs="Arial"/>
        </w:rPr>
      </w:pPr>
      <w:r w:rsidRPr="000F4856">
        <w:rPr>
          <w:rFonts w:ascii="Arial" w:hAnsi="Arial" w:cs="Arial"/>
        </w:rPr>
        <w:t xml:space="preserve">Dicho decreto fue modificado por el Decreto 2453 de 2018 puesto que fue necesario </w:t>
      </w:r>
      <w:r w:rsidR="00766150" w:rsidRPr="000F4856">
        <w:rPr>
          <w:rFonts w:ascii="Arial" w:hAnsi="Arial" w:cs="Arial"/>
        </w:rPr>
        <w:t>ampliar el</w:t>
      </w:r>
      <w:r w:rsidRPr="000F4856">
        <w:rPr>
          <w:rFonts w:ascii="Arial" w:hAnsi="Arial" w:cs="Arial"/>
        </w:rPr>
        <w:t xml:space="preserve"> término que fijo la anterior normativa para presentar la solicitud y la renovación de la autorización de internación temporal.</w:t>
      </w:r>
    </w:p>
    <w:p w:rsidR="000F4856" w:rsidRPr="000F4856" w:rsidRDefault="000F4856" w:rsidP="000F4856">
      <w:pPr>
        <w:pStyle w:val="NormalWeb"/>
        <w:spacing w:before="0" w:beforeAutospacing="0" w:after="0" w:afterAutospacing="0"/>
        <w:jc w:val="both"/>
        <w:rPr>
          <w:rFonts w:ascii="Arial" w:hAnsi="Arial" w:cs="Arial"/>
        </w:rPr>
      </w:pPr>
    </w:p>
    <w:p w:rsidR="00CC45F4" w:rsidRDefault="00CC45F4" w:rsidP="000F4856">
      <w:pPr>
        <w:pStyle w:val="NormalWeb"/>
        <w:spacing w:before="0" w:beforeAutospacing="0" w:after="0" w:afterAutospacing="0"/>
        <w:jc w:val="both"/>
        <w:rPr>
          <w:rFonts w:ascii="Arial" w:hAnsi="Arial" w:cs="Arial"/>
        </w:rPr>
      </w:pPr>
      <w:r w:rsidRPr="000F4856">
        <w:rPr>
          <w:rFonts w:ascii="Arial" w:hAnsi="Arial" w:cs="Arial"/>
        </w:rPr>
        <w:t>Finalmente, en los artículos 121,122 y 123 de la ley 1955 de 2019, por el cual se expide el Plan Nacional de Desarrollo 2018-2022 “Pacto por Colombia, Pacto por la Equidad”, hubo cambios sustanciales en cuanto a la internación de vehículos, motocicletas y embarcaciones fluviales menores, de matrícula extranjera, entre los que se destaca:</w:t>
      </w:r>
    </w:p>
    <w:p w:rsidR="000F4856" w:rsidRPr="000F4856" w:rsidRDefault="000F4856" w:rsidP="000F4856">
      <w:pPr>
        <w:pStyle w:val="NormalWeb"/>
        <w:spacing w:before="0" w:beforeAutospacing="0" w:after="0" w:afterAutospacing="0"/>
        <w:jc w:val="both"/>
        <w:rPr>
          <w:rFonts w:ascii="Arial" w:hAnsi="Arial" w:cs="Arial"/>
        </w:rPr>
      </w:pPr>
    </w:p>
    <w:p w:rsidR="000F4856" w:rsidRPr="000F4856" w:rsidRDefault="00CC45F4" w:rsidP="000F4856">
      <w:pPr>
        <w:pStyle w:val="NormalWeb"/>
        <w:numPr>
          <w:ilvl w:val="0"/>
          <w:numId w:val="40"/>
        </w:numPr>
        <w:spacing w:before="0" w:beforeAutospacing="0" w:after="0" w:afterAutospacing="0"/>
        <w:jc w:val="both"/>
        <w:rPr>
          <w:rFonts w:ascii="Arial" w:hAnsi="Arial" w:cs="Arial"/>
        </w:rPr>
      </w:pPr>
      <w:r w:rsidRPr="000F4856">
        <w:rPr>
          <w:rFonts w:ascii="Arial" w:hAnsi="Arial" w:cs="Arial"/>
        </w:rPr>
        <w:t>Se sustituyó el trámite previsto en el decreto 2229 de 2017 para la internación temporal,</w:t>
      </w:r>
      <w:r w:rsidR="000F4856" w:rsidRPr="000F4856">
        <w:rPr>
          <w:rFonts w:ascii="Arial" w:hAnsi="Arial" w:cs="Arial"/>
        </w:rPr>
        <w:t xml:space="preserve"> por un registro.</w:t>
      </w:r>
      <w:r w:rsidRPr="000F4856">
        <w:rPr>
          <w:rFonts w:ascii="Arial" w:hAnsi="Arial" w:cs="Arial"/>
        </w:rPr>
        <w:t xml:space="preserve"> </w:t>
      </w:r>
    </w:p>
    <w:p w:rsidR="000F4856" w:rsidRPr="000F4856" w:rsidRDefault="000F4856" w:rsidP="000F4856">
      <w:pPr>
        <w:pStyle w:val="NormalWeb"/>
        <w:numPr>
          <w:ilvl w:val="0"/>
          <w:numId w:val="40"/>
        </w:numPr>
        <w:spacing w:before="0" w:beforeAutospacing="0" w:after="0" w:afterAutospacing="0"/>
        <w:jc w:val="both"/>
        <w:rPr>
          <w:rFonts w:ascii="Arial" w:hAnsi="Arial" w:cs="Arial"/>
        </w:rPr>
      </w:pPr>
      <w:r w:rsidRPr="000F4856">
        <w:rPr>
          <w:rFonts w:ascii="Arial" w:hAnsi="Arial" w:cs="Arial"/>
        </w:rPr>
        <w:t>Se</w:t>
      </w:r>
      <w:r w:rsidR="00CC45F4" w:rsidRPr="000F4856">
        <w:rPr>
          <w:rFonts w:ascii="Arial" w:hAnsi="Arial" w:cs="Arial"/>
        </w:rPr>
        <w:t xml:space="preserve"> definieron nuevos plazos para que los bienes puedan </w:t>
      </w:r>
      <w:r w:rsidRPr="000F4856">
        <w:rPr>
          <w:rFonts w:ascii="Arial" w:hAnsi="Arial" w:cs="Arial"/>
        </w:rPr>
        <w:t xml:space="preserve">registrarse y </w:t>
      </w:r>
      <w:r w:rsidR="00CC45F4" w:rsidRPr="000F4856">
        <w:rPr>
          <w:rFonts w:ascii="Arial" w:hAnsi="Arial" w:cs="Arial"/>
        </w:rPr>
        <w:t>circular de manera legal dentro de la jurisdicción de las Unidades Especiales de Desarrollo Fronterizo (UEDF)</w:t>
      </w:r>
      <w:r w:rsidRPr="000F4856">
        <w:rPr>
          <w:rFonts w:ascii="Arial" w:hAnsi="Arial" w:cs="Arial"/>
        </w:rPr>
        <w:t>.</w:t>
      </w:r>
    </w:p>
    <w:p w:rsidR="00335EE1" w:rsidRPr="00335EE1" w:rsidRDefault="00CC45F4" w:rsidP="00335EE1">
      <w:pPr>
        <w:pStyle w:val="NormalWeb"/>
        <w:numPr>
          <w:ilvl w:val="0"/>
          <w:numId w:val="40"/>
        </w:numPr>
        <w:spacing w:before="0" w:beforeAutospacing="0" w:after="0" w:afterAutospacing="0"/>
        <w:jc w:val="both"/>
        <w:rPr>
          <w:rFonts w:ascii="Arial" w:hAnsi="Arial" w:cs="Arial"/>
        </w:rPr>
      </w:pPr>
      <w:r w:rsidRPr="000F4856">
        <w:rPr>
          <w:rFonts w:ascii="Arial" w:hAnsi="Arial" w:cs="Arial"/>
        </w:rPr>
        <w:t xml:space="preserve">se redujeron los requisitos de </w:t>
      </w:r>
      <w:r w:rsidR="000F4856" w:rsidRPr="000F4856">
        <w:rPr>
          <w:rFonts w:ascii="Arial" w:hAnsi="Arial" w:cs="Arial"/>
        </w:rPr>
        <w:t>información</w:t>
      </w:r>
      <w:r w:rsidRPr="000F4856">
        <w:rPr>
          <w:rFonts w:ascii="Arial" w:hAnsi="Arial" w:cs="Arial"/>
        </w:rPr>
        <w:t xml:space="preserve"> para adelantar dicho registro.</w:t>
      </w:r>
    </w:p>
    <w:p w:rsidR="004A5284" w:rsidRPr="000F4856" w:rsidRDefault="00335EE1" w:rsidP="00335EE1">
      <w:pPr>
        <w:pStyle w:val="NormalWeb"/>
        <w:jc w:val="both"/>
        <w:rPr>
          <w:rFonts w:ascii="Arial" w:hAnsi="Arial" w:cs="Arial"/>
        </w:rPr>
      </w:pPr>
      <w:r>
        <w:rPr>
          <w:rFonts w:ascii="Arial" w:hAnsi="Arial" w:cs="Arial"/>
        </w:rPr>
        <w:t>Por lo tanto, teniendo en cuenta los antecedentes mencionados, el presente proyecto pretende definir mediante ley e</w:t>
      </w:r>
      <w:r w:rsidRPr="00335EE1">
        <w:rPr>
          <w:rFonts w:ascii="Arial" w:hAnsi="Arial" w:cs="Arial"/>
        </w:rPr>
        <w:t>l trámite en el ámbito nacional</w:t>
      </w:r>
      <w:r>
        <w:rPr>
          <w:rFonts w:ascii="Arial" w:hAnsi="Arial" w:cs="Arial"/>
        </w:rPr>
        <w:t xml:space="preserve">, y particularmente </w:t>
      </w:r>
      <w:r w:rsidRPr="000F4856">
        <w:rPr>
          <w:rFonts w:ascii="Arial" w:hAnsi="Arial" w:cs="Arial"/>
        </w:rPr>
        <w:t>dentro de la jurisdicción de las Unidades Especiales de Desarrollo Fronterizo (UEDF)</w:t>
      </w:r>
      <w:r w:rsidR="00773882">
        <w:rPr>
          <w:rFonts w:ascii="Arial" w:hAnsi="Arial" w:cs="Arial"/>
        </w:rPr>
        <w:t>,</w:t>
      </w:r>
      <w:r w:rsidRPr="00335EE1">
        <w:rPr>
          <w:rFonts w:ascii="Arial" w:hAnsi="Arial" w:cs="Arial"/>
        </w:rPr>
        <w:t xml:space="preserve"> para la internación de los vehículos de matrícula</w:t>
      </w:r>
      <w:r>
        <w:rPr>
          <w:rFonts w:ascii="Arial" w:hAnsi="Arial" w:cs="Arial"/>
        </w:rPr>
        <w:t xml:space="preserve"> </w:t>
      </w:r>
      <w:r w:rsidRPr="00335EE1">
        <w:rPr>
          <w:rFonts w:ascii="Arial" w:hAnsi="Arial" w:cs="Arial"/>
        </w:rPr>
        <w:t>extranjera, bajo los principios de la eficacia y la eficiencia,</w:t>
      </w:r>
      <w:r>
        <w:rPr>
          <w:rFonts w:ascii="Arial" w:hAnsi="Arial" w:cs="Arial"/>
        </w:rPr>
        <w:t xml:space="preserve"> </w:t>
      </w:r>
      <w:r w:rsidRPr="00335EE1">
        <w:rPr>
          <w:rFonts w:ascii="Arial" w:hAnsi="Arial" w:cs="Arial"/>
        </w:rPr>
        <w:t>sin la necesidad de trámites excesivos o inoperantes para la consecución de</w:t>
      </w:r>
      <w:r>
        <w:rPr>
          <w:rFonts w:ascii="Arial" w:hAnsi="Arial" w:cs="Arial"/>
        </w:rPr>
        <w:t>l registro, cuyo comprobante otorgado por autoridad competente se constituirá en el documento para acreditar la circulación legal permanente del bien, ante cualquier autoridad que lo solicite, dentro de la jurisdicción del departamento del que es parte la UEDF donde se registró el bien.</w:t>
      </w:r>
    </w:p>
    <w:p w:rsidR="0080083C" w:rsidRDefault="00D75DF7" w:rsidP="000F4856">
      <w:pPr>
        <w:jc w:val="both"/>
        <w:rPr>
          <w:rFonts w:ascii="Arial" w:hAnsi="Arial" w:cs="Arial"/>
          <w:b/>
        </w:rPr>
      </w:pPr>
      <w:r w:rsidRPr="000F4856">
        <w:rPr>
          <w:rFonts w:ascii="Arial" w:hAnsi="Arial" w:cs="Arial"/>
          <w:b/>
        </w:rPr>
        <w:lastRenderedPageBreak/>
        <w:t>MARCO NORMATIVO – FUNDAMENTOS JURÍDICOS</w:t>
      </w:r>
    </w:p>
    <w:p w:rsidR="00D87667" w:rsidRDefault="00D87667" w:rsidP="000F4856">
      <w:pPr>
        <w:jc w:val="both"/>
        <w:rPr>
          <w:rFonts w:ascii="Arial" w:hAnsi="Arial" w:cs="Arial"/>
          <w:b/>
        </w:rPr>
      </w:pPr>
    </w:p>
    <w:p w:rsidR="00D87667" w:rsidRPr="00D87667" w:rsidRDefault="00D87667" w:rsidP="00D87667">
      <w:pPr>
        <w:jc w:val="both"/>
        <w:rPr>
          <w:rFonts w:ascii="Arial" w:hAnsi="Arial" w:cs="Arial"/>
        </w:rPr>
      </w:pPr>
      <w:r w:rsidRPr="00D87667">
        <w:rPr>
          <w:rFonts w:ascii="Arial" w:hAnsi="Arial" w:cs="Arial"/>
        </w:rPr>
        <w:t xml:space="preserve">La Constitución de 1991 habilitó al poder legislativo para que regule aspectos económicos y sociales que beneficien el progreso de los territorios fronterizos a través de medidas que se ajusten a su </w:t>
      </w:r>
      <w:r w:rsidR="00766150" w:rsidRPr="00D87667">
        <w:rPr>
          <w:rFonts w:ascii="Arial" w:hAnsi="Arial" w:cs="Arial"/>
        </w:rPr>
        <w:t>realidad y</w:t>
      </w:r>
      <w:r w:rsidRPr="00D87667">
        <w:rPr>
          <w:rFonts w:ascii="Arial" w:hAnsi="Arial" w:cs="Arial"/>
        </w:rPr>
        <w:t xml:space="preserve"> a los fines esenciales del Estado Social de Derecho dispuestos en el artículo 2 </w:t>
      </w:r>
      <w:r w:rsidR="00766150" w:rsidRPr="00D87667">
        <w:rPr>
          <w:rFonts w:ascii="Arial" w:hAnsi="Arial" w:cs="Arial"/>
        </w:rPr>
        <w:t>ibidem</w:t>
      </w:r>
      <w:r w:rsidRPr="00D87667">
        <w:rPr>
          <w:rFonts w:ascii="Arial" w:hAnsi="Arial" w:cs="Arial"/>
        </w:rPr>
        <w:t xml:space="preserve">. </w:t>
      </w:r>
    </w:p>
    <w:p w:rsidR="00D87667" w:rsidRPr="00D87667" w:rsidRDefault="00D87667" w:rsidP="00D87667">
      <w:pPr>
        <w:jc w:val="both"/>
        <w:rPr>
          <w:rFonts w:ascii="Arial" w:hAnsi="Arial" w:cs="Arial"/>
        </w:rPr>
      </w:pPr>
    </w:p>
    <w:p w:rsidR="00D87667" w:rsidRPr="00D87667" w:rsidRDefault="00D87667" w:rsidP="00D87667">
      <w:pPr>
        <w:jc w:val="both"/>
        <w:rPr>
          <w:rFonts w:ascii="Arial" w:hAnsi="Arial" w:cs="Arial"/>
        </w:rPr>
      </w:pPr>
      <w:r w:rsidRPr="00D87667">
        <w:rPr>
          <w:rFonts w:ascii="Arial" w:hAnsi="Arial" w:cs="Arial"/>
        </w:rPr>
        <w:t>Al respecto, el artículo 337 de la carta constitucional señala:</w:t>
      </w:r>
    </w:p>
    <w:p w:rsidR="00D87667" w:rsidRPr="00D87667" w:rsidRDefault="00D87667" w:rsidP="00D87667">
      <w:pPr>
        <w:jc w:val="both"/>
        <w:rPr>
          <w:rFonts w:ascii="Arial" w:hAnsi="Arial" w:cs="Arial"/>
          <w:b/>
        </w:rPr>
      </w:pPr>
    </w:p>
    <w:p w:rsidR="00D87667" w:rsidRDefault="00D87667" w:rsidP="00752206">
      <w:pPr>
        <w:ind w:left="284" w:right="284"/>
        <w:jc w:val="both"/>
        <w:rPr>
          <w:rFonts w:ascii="Arial" w:hAnsi="Arial" w:cs="Arial"/>
          <w:i/>
        </w:rPr>
      </w:pPr>
      <w:r>
        <w:rPr>
          <w:rFonts w:ascii="Arial" w:hAnsi="Arial" w:cs="Arial"/>
          <w:i/>
        </w:rPr>
        <w:t>“</w:t>
      </w:r>
      <w:r w:rsidRPr="00D87667">
        <w:rPr>
          <w:rFonts w:ascii="Arial" w:hAnsi="Arial" w:cs="Arial"/>
          <w:i/>
        </w:rPr>
        <w:t>ARTICULO 337. La Ley podrá establecer para las zonas de frontera, terrestres y marítimas, normas especiales en materias económicas y sociales tendientes a promover su desarrollo.</w:t>
      </w:r>
      <w:r>
        <w:rPr>
          <w:rFonts w:ascii="Arial" w:hAnsi="Arial" w:cs="Arial"/>
          <w:i/>
        </w:rPr>
        <w:t>”</w:t>
      </w:r>
    </w:p>
    <w:p w:rsidR="00752206" w:rsidRPr="00D87667" w:rsidRDefault="00752206" w:rsidP="00D87667">
      <w:pPr>
        <w:jc w:val="both"/>
        <w:rPr>
          <w:rFonts w:ascii="Arial" w:hAnsi="Arial" w:cs="Arial"/>
          <w:i/>
        </w:rPr>
      </w:pPr>
    </w:p>
    <w:p w:rsidR="00401116" w:rsidRDefault="00401116" w:rsidP="000F4856">
      <w:pPr>
        <w:jc w:val="both"/>
        <w:rPr>
          <w:rFonts w:ascii="Arial" w:hAnsi="Arial" w:cs="Arial"/>
        </w:rPr>
      </w:pPr>
      <w:r w:rsidRPr="00401116">
        <w:rPr>
          <w:rFonts w:ascii="Arial" w:hAnsi="Arial" w:cs="Arial"/>
        </w:rPr>
        <w:t>La alusión que hace este precepto a "normas especiales", debe entenderse como la promulgación de una regulación que promueva mecanismos para el desarrollo armonizado de estas zo</w:t>
      </w:r>
      <w:r>
        <w:rPr>
          <w:rFonts w:ascii="Arial" w:hAnsi="Arial" w:cs="Arial"/>
        </w:rPr>
        <w:t xml:space="preserve">nas, diseñando para el efecto </w:t>
      </w:r>
      <w:r w:rsidRPr="00401116">
        <w:rPr>
          <w:rFonts w:ascii="Arial" w:hAnsi="Arial" w:cs="Arial"/>
        </w:rPr>
        <w:t>un esquema distinto al que se aplica al resto del país, y que responda a sus peculiares circunstancias sociales y económicas</w:t>
      </w:r>
      <w:r>
        <w:rPr>
          <w:rStyle w:val="Refdenotaalpie"/>
          <w:rFonts w:ascii="Arial" w:hAnsi="Arial" w:cs="Arial"/>
        </w:rPr>
        <w:footnoteReference w:id="2"/>
      </w:r>
      <w:r w:rsidRPr="00401116">
        <w:rPr>
          <w:rFonts w:ascii="Arial" w:hAnsi="Arial" w:cs="Arial"/>
        </w:rPr>
        <w:t>.</w:t>
      </w:r>
    </w:p>
    <w:p w:rsidR="00395D2B" w:rsidRDefault="00395D2B" w:rsidP="000F4856">
      <w:pPr>
        <w:jc w:val="both"/>
        <w:rPr>
          <w:rFonts w:ascii="Arial" w:hAnsi="Arial" w:cs="Arial"/>
        </w:rPr>
      </w:pPr>
    </w:p>
    <w:p w:rsidR="00395D2B" w:rsidRDefault="00395D2B" w:rsidP="000F4856">
      <w:pPr>
        <w:jc w:val="both"/>
        <w:rPr>
          <w:rFonts w:ascii="Arial" w:hAnsi="Arial" w:cs="Arial"/>
        </w:rPr>
      </w:pPr>
      <w:r>
        <w:rPr>
          <w:rFonts w:ascii="Arial" w:hAnsi="Arial" w:cs="Arial"/>
        </w:rPr>
        <w:t xml:space="preserve">De otra parte, la ley </w:t>
      </w:r>
      <w:r w:rsidRPr="00395D2B">
        <w:rPr>
          <w:rFonts w:ascii="Arial" w:hAnsi="Arial" w:cs="Arial"/>
        </w:rPr>
        <w:t xml:space="preserve">191 de 1995 es la espina dorsal de la legislación en materia fronteriza </w:t>
      </w:r>
      <w:r>
        <w:rPr>
          <w:rFonts w:ascii="Arial" w:hAnsi="Arial" w:cs="Arial"/>
        </w:rPr>
        <w:t xml:space="preserve">donde </w:t>
      </w:r>
      <w:r w:rsidRPr="00395D2B">
        <w:rPr>
          <w:rFonts w:ascii="Arial" w:hAnsi="Arial" w:cs="Arial"/>
        </w:rPr>
        <w:t xml:space="preserve">busca fijar ciertos parámetros que permitan no sólo el desarrollo y progreso de estas áreas, sino su integración con el resto </w:t>
      </w:r>
      <w:r>
        <w:rPr>
          <w:rFonts w:ascii="Arial" w:hAnsi="Arial" w:cs="Arial"/>
        </w:rPr>
        <w:t>del país y los Estados vecinos.</w:t>
      </w:r>
    </w:p>
    <w:p w:rsidR="00395D2B" w:rsidRDefault="00395D2B" w:rsidP="000F4856">
      <w:pPr>
        <w:jc w:val="both"/>
        <w:rPr>
          <w:rFonts w:ascii="Arial" w:hAnsi="Arial" w:cs="Arial"/>
        </w:rPr>
      </w:pPr>
    </w:p>
    <w:p w:rsidR="00D87667" w:rsidRDefault="00395D2B" w:rsidP="00395D2B">
      <w:pPr>
        <w:jc w:val="both"/>
        <w:rPr>
          <w:rFonts w:ascii="Arial" w:hAnsi="Arial" w:cs="Arial"/>
          <w:color w:val="000000" w:themeColor="text1"/>
          <w:shd w:val="clear" w:color="auto" w:fill="FFFFFF"/>
        </w:rPr>
      </w:pPr>
      <w:r w:rsidRPr="00395D2B">
        <w:rPr>
          <w:rFonts w:ascii="Arial" w:hAnsi="Arial" w:cs="Arial"/>
          <w:color w:val="000000" w:themeColor="text1"/>
        </w:rPr>
        <w:t>Así, el artículo 24 de la denominada “</w:t>
      </w:r>
      <w:r w:rsidRPr="00A85310">
        <w:rPr>
          <w:rFonts w:ascii="Arial" w:hAnsi="Arial" w:cs="Arial"/>
          <w:i/>
          <w:color w:val="000000" w:themeColor="text1"/>
        </w:rPr>
        <w:t>ley de fronteras”</w:t>
      </w:r>
      <w:r w:rsidRPr="00395D2B">
        <w:rPr>
          <w:rFonts w:ascii="Arial" w:hAnsi="Arial" w:cs="Arial"/>
          <w:color w:val="000000" w:themeColor="text1"/>
        </w:rPr>
        <w:t xml:space="preserve"> </w:t>
      </w:r>
      <w:r w:rsidRPr="00395D2B">
        <w:rPr>
          <w:rFonts w:ascii="Arial" w:hAnsi="Arial" w:cs="Arial"/>
          <w:color w:val="000000" w:themeColor="text1"/>
          <w:shd w:val="clear" w:color="auto" w:fill="FFFFFF"/>
        </w:rPr>
        <w:t>reguló la entrada de vehículos, motocicletas y embarcaciones menores con matrícula de un país vecino en las zonas de frontera del territorio nacional, y, para el efecto, determinó algunas condiciones mínimas que deberían tenerse en cuenta para expedir la correspondiente autorización.</w:t>
      </w:r>
    </w:p>
    <w:p w:rsidR="00401116" w:rsidRDefault="00401116" w:rsidP="00395D2B">
      <w:pPr>
        <w:jc w:val="both"/>
        <w:rPr>
          <w:rFonts w:ascii="Arial" w:hAnsi="Arial" w:cs="Arial"/>
          <w:color w:val="000000" w:themeColor="text1"/>
          <w:shd w:val="clear" w:color="auto" w:fill="FFFFFF"/>
        </w:rPr>
      </w:pPr>
    </w:p>
    <w:p w:rsidR="00401116" w:rsidRDefault="00401116" w:rsidP="00401116">
      <w:pPr>
        <w:jc w:val="both"/>
        <w:rPr>
          <w:rFonts w:ascii="Arial" w:hAnsi="Arial" w:cs="Arial"/>
        </w:rPr>
      </w:pPr>
      <w:r w:rsidRPr="00D87667">
        <w:rPr>
          <w:rFonts w:ascii="Arial" w:hAnsi="Arial" w:cs="Arial"/>
        </w:rPr>
        <w:t xml:space="preserve">Siendo así, </w:t>
      </w:r>
      <w:r>
        <w:rPr>
          <w:rFonts w:ascii="Arial" w:hAnsi="Arial" w:cs="Arial"/>
        </w:rPr>
        <w:t>e</w:t>
      </w:r>
      <w:r w:rsidRPr="00395D2B">
        <w:rPr>
          <w:rFonts w:ascii="Arial" w:hAnsi="Arial" w:cs="Arial"/>
        </w:rPr>
        <w:t>l Congreso de la República</w:t>
      </w:r>
      <w:r>
        <w:rPr>
          <w:rFonts w:ascii="Arial" w:hAnsi="Arial" w:cs="Arial"/>
        </w:rPr>
        <w:t xml:space="preserve">, </w:t>
      </w:r>
      <w:r w:rsidRPr="00395D2B">
        <w:rPr>
          <w:rFonts w:ascii="Arial" w:hAnsi="Arial" w:cs="Arial"/>
        </w:rPr>
        <w:t>en uso de la cláusula general de competencia</w:t>
      </w:r>
      <w:r>
        <w:rPr>
          <w:rFonts w:ascii="Arial" w:hAnsi="Arial" w:cs="Arial"/>
        </w:rPr>
        <w:t>,</w:t>
      </w:r>
      <w:r w:rsidRPr="00395D2B">
        <w:rPr>
          <w:rFonts w:ascii="Arial" w:hAnsi="Arial" w:cs="Arial"/>
        </w:rPr>
        <w:t xml:space="preserve"> </w:t>
      </w:r>
      <w:r w:rsidRPr="00D87667">
        <w:rPr>
          <w:rFonts w:ascii="Arial" w:hAnsi="Arial" w:cs="Arial"/>
        </w:rPr>
        <w:t>cuenta con el poder constitucional para</w:t>
      </w:r>
      <w:r>
        <w:rPr>
          <w:rFonts w:ascii="Arial" w:hAnsi="Arial" w:cs="Arial"/>
        </w:rPr>
        <w:t xml:space="preserve"> </w:t>
      </w:r>
      <w:r w:rsidRPr="00395D2B">
        <w:rPr>
          <w:rFonts w:ascii="Arial" w:hAnsi="Arial" w:cs="Arial"/>
        </w:rPr>
        <w:t xml:space="preserve">fijar los procedimientos </w:t>
      </w:r>
      <w:r w:rsidRPr="00395D2B">
        <w:rPr>
          <w:rFonts w:ascii="Arial" w:hAnsi="Arial" w:cs="Arial"/>
        </w:rPr>
        <w:lastRenderedPageBreak/>
        <w:t>mínimos</w:t>
      </w:r>
      <w:r>
        <w:rPr>
          <w:rFonts w:ascii="Arial" w:hAnsi="Arial" w:cs="Arial"/>
        </w:rPr>
        <w:t xml:space="preserve"> y</w:t>
      </w:r>
      <w:r w:rsidRPr="00D87667">
        <w:rPr>
          <w:rFonts w:ascii="Arial" w:hAnsi="Arial" w:cs="Arial"/>
        </w:rPr>
        <w:t xml:space="preserve"> establecer normas legales respecto a la internación de vehículos extranjeros</w:t>
      </w:r>
      <w:r>
        <w:rPr>
          <w:rFonts w:ascii="Arial" w:hAnsi="Arial" w:cs="Arial"/>
        </w:rPr>
        <w:t xml:space="preserve"> en </w:t>
      </w:r>
      <w:r w:rsidRPr="00D87667">
        <w:rPr>
          <w:rFonts w:ascii="Arial" w:hAnsi="Arial" w:cs="Arial"/>
        </w:rPr>
        <w:t>las Unidades Especiales de Desarrollo Fronterizo (UEDF).</w:t>
      </w:r>
    </w:p>
    <w:p w:rsidR="00395D2B" w:rsidRDefault="00395D2B" w:rsidP="000F4856">
      <w:pPr>
        <w:jc w:val="both"/>
        <w:rPr>
          <w:rFonts w:ascii="Arial" w:hAnsi="Arial" w:cs="Arial"/>
        </w:rPr>
      </w:pPr>
    </w:p>
    <w:p w:rsidR="0030538E" w:rsidRPr="000F4856" w:rsidRDefault="0030538E" w:rsidP="000F4856">
      <w:pPr>
        <w:jc w:val="both"/>
        <w:rPr>
          <w:rFonts w:ascii="Arial" w:hAnsi="Arial" w:cs="Arial"/>
          <w:color w:val="000000"/>
        </w:rPr>
      </w:pPr>
      <w:r w:rsidRPr="000F4856">
        <w:rPr>
          <w:rFonts w:ascii="Arial" w:hAnsi="Arial" w:cs="Arial"/>
          <w:color w:val="000000"/>
        </w:rPr>
        <w:t xml:space="preserve">Teniendo en cuenta las consideraciones precedentes, pongo en </w:t>
      </w:r>
      <w:r w:rsidR="004E7F5C" w:rsidRPr="000F4856">
        <w:rPr>
          <w:rFonts w:ascii="Arial" w:hAnsi="Arial" w:cs="Arial"/>
          <w:color w:val="000000"/>
        </w:rPr>
        <w:t>consideración</w:t>
      </w:r>
      <w:r w:rsidRPr="000F4856">
        <w:rPr>
          <w:rFonts w:ascii="Arial" w:hAnsi="Arial" w:cs="Arial"/>
          <w:color w:val="000000"/>
        </w:rPr>
        <w:t xml:space="preserve"> del Honorable Congreso de la República este proyecto de ley que consulta con las más profundas necesidades del pueblo colombiano.</w:t>
      </w:r>
    </w:p>
    <w:p w:rsidR="0030538E" w:rsidRDefault="0030538E" w:rsidP="000F4856">
      <w:pPr>
        <w:jc w:val="both"/>
        <w:rPr>
          <w:rFonts w:ascii="Arial" w:hAnsi="Arial" w:cs="Arial"/>
          <w:color w:val="000000"/>
        </w:rPr>
      </w:pPr>
    </w:p>
    <w:p w:rsidR="00F172C5" w:rsidRPr="000F4856" w:rsidRDefault="00F172C5" w:rsidP="000F4856">
      <w:pPr>
        <w:jc w:val="both"/>
        <w:rPr>
          <w:rFonts w:ascii="Arial" w:hAnsi="Arial" w:cs="Arial"/>
          <w:color w:val="000000"/>
        </w:rPr>
      </w:pPr>
    </w:p>
    <w:p w:rsidR="0030538E" w:rsidRPr="000F4856" w:rsidRDefault="0030538E" w:rsidP="000F4856">
      <w:pPr>
        <w:jc w:val="both"/>
        <w:rPr>
          <w:rFonts w:ascii="Arial" w:hAnsi="Arial" w:cs="Arial"/>
          <w:color w:val="000000"/>
        </w:rPr>
      </w:pPr>
      <w:r w:rsidRPr="000F4856">
        <w:rPr>
          <w:rFonts w:ascii="Arial" w:hAnsi="Arial" w:cs="Arial"/>
          <w:color w:val="000000"/>
        </w:rPr>
        <w:t>Del Honorable Congresista,</w:t>
      </w:r>
    </w:p>
    <w:p w:rsidR="0030538E" w:rsidRPr="000F4856" w:rsidRDefault="0030538E" w:rsidP="000F4856">
      <w:pPr>
        <w:jc w:val="both"/>
        <w:rPr>
          <w:rFonts w:ascii="Arial" w:hAnsi="Arial" w:cs="Arial"/>
          <w:color w:val="000000"/>
        </w:rPr>
      </w:pPr>
    </w:p>
    <w:p w:rsidR="002A0975" w:rsidRPr="000F4856" w:rsidRDefault="002A0975" w:rsidP="000F4856">
      <w:pPr>
        <w:jc w:val="both"/>
        <w:rPr>
          <w:rFonts w:ascii="Arial" w:hAnsi="Arial" w:cs="Arial"/>
          <w:color w:val="000000"/>
        </w:rPr>
      </w:pPr>
    </w:p>
    <w:p w:rsidR="002A0975" w:rsidRDefault="002A0975" w:rsidP="000F4856">
      <w:pPr>
        <w:jc w:val="both"/>
        <w:rPr>
          <w:rFonts w:ascii="Arial" w:hAnsi="Arial" w:cs="Arial"/>
          <w:color w:val="000000"/>
        </w:rPr>
      </w:pPr>
    </w:p>
    <w:p w:rsidR="00F172C5" w:rsidRPr="000F4856" w:rsidRDefault="00F172C5" w:rsidP="000F4856">
      <w:pPr>
        <w:jc w:val="both"/>
        <w:rPr>
          <w:rFonts w:ascii="Arial" w:hAnsi="Arial" w:cs="Arial"/>
          <w:color w:val="000000"/>
        </w:rPr>
      </w:pPr>
    </w:p>
    <w:p w:rsidR="0030538E" w:rsidRPr="00752206" w:rsidRDefault="0030538E" w:rsidP="000F4856">
      <w:pPr>
        <w:jc w:val="both"/>
        <w:rPr>
          <w:rFonts w:ascii="Arial" w:hAnsi="Arial" w:cs="Arial"/>
          <w:b/>
          <w:color w:val="000000"/>
        </w:rPr>
      </w:pPr>
      <w:r w:rsidRPr="00752206">
        <w:rPr>
          <w:rFonts w:ascii="Arial" w:hAnsi="Arial" w:cs="Arial"/>
          <w:b/>
          <w:color w:val="000000"/>
        </w:rPr>
        <w:t>JUAN PABLO CELIS VERGEL</w:t>
      </w:r>
    </w:p>
    <w:p w:rsidR="0014519B" w:rsidRPr="000F4856" w:rsidRDefault="0014519B" w:rsidP="000F4856">
      <w:pPr>
        <w:jc w:val="both"/>
        <w:rPr>
          <w:rFonts w:ascii="Arial" w:hAnsi="Arial" w:cs="Arial"/>
          <w:color w:val="000000"/>
        </w:rPr>
      </w:pPr>
      <w:r w:rsidRPr="000F4856">
        <w:rPr>
          <w:rFonts w:ascii="Arial" w:hAnsi="Arial" w:cs="Arial"/>
          <w:color w:val="000000"/>
        </w:rPr>
        <w:t>Honorable Representante a la Cámara</w:t>
      </w:r>
    </w:p>
    <w:p w:rsidR="0030538E" w:rsidRPr="000F4856" w:rsidRDefault="0030538E" w:rsidP="000F4856">
      <w:pPr>
        <w:jc w:val="both"/>
        <w:rPr>
          <w:rFonts w:ascii="Arial" w:hAnsi="Arial" w:cs="Arial"/>
          <w:color w:val="000000"/>
        </w:rPr>
      </w:pPr>
      <w:r w:rsidRPr="000F4856">
        <w:rPr>
          <w:rFonts w:ascii="Arial" w:hAnsi="Arial" w:cs="Arial"/>
          <w:color w:val="000000"/>
        </w:rPr>
        <w:t>Departamento de Norte de Santander</w:t>
      </w:r>
    </w:p>
    <w:sectPr w:rsidR="0030538E" w:rsidRPr="000F4856" w:rsidSect="00C00C2A">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18" w:right="1701" w:bottom="1418" w:left="1701" w:header="567" w:footer="680" w:gutter="0"/>
      <w:pgNumType w:start="1"/>
      <w:cols w:space="709"/>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C93" w:rsidRDefault="005E4C93">
      <w:r>
        <w:separator/>
      </w:r>
    </w:p>
  </w:endnote>
  <w:endnote w:type="continuationSeparator" w:id="0">
    <w:p w:rsidR="005E4C93" w:rsidRDefault="005E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25" w:rsidRDefault="008E4E2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8E4E25" w:rsidRDefault="008E4E2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8E" w:rsidRDefault="00AF3B8E" w:rsidP="00AF3B8E">
    <w:pPr>
      <w:pStyle w:val="Piedepgina"/>
      <w:jc w:val="center"/>
      <w:rPr>
        <w:rFonts w:ascii="Arial" w:hAnsi="Arial" w:cs="Arial"/>
        <w:b/>
        <w:sz w:val="20"/>
        <w:szCs w:val="20"/>
        <w:lang w:val="pt-BR"/>
      </w:rPr>
    </w:pPr>
  </w:p>
  <w:p w:rsidR="00CF703C" w:rsidRPr="00CF703C" w:rsidRDefault="00CF703C" w:rsidP="00AF3B8E">
    <w:pPr>
      <w:pStyle w:val="Piedepgina"/>
      <w:jc w:val="center"/>
      <w:rPr>
        <w:rFonts w:ascii="Arial" w:hAnsi="Arial" w:cs="Arial"/>
        <w:b/>
        <w:sz w:val="20"/>
        <w:szCs w:val="20"/>
      </w:rPr>
    </w:pPr>
    <w:r w:rsidRPr="00CF703C">
      <w:rPr>
        <w:rFonts w:ascii="Arial" w:hAnsi="Arial" w:cs="Arial"/>
        <w:b/>
        <w:sz w:val="20"/>
        <w:szCs w:val="20"/>
        <w:lang w:val="pt-BR"/>
      </w:rPr>
      <w:t>AQUÍ VIVE LA DEMOCRACIA</w:t>
    </w:r>
  </w:p>
  <w:p w:rsidR="008E4E25" w:rsidRPr="008250B0" w:rsidRDefault="008E4E25" w:rsidP="00AF3B8E">
    <w:pPr>
      <w:pStyle w:val="Piedepgina"/>
      <w:jc w:val="center"/>
      <w:rPr>
        <w:rFonts w:ascii="Arial" w:hAnsi="Arial" w:cs="Arial"/>
        <w:sz w:val="16"/>
        <w:szCs w:val="16"/>
      </w:rPr>
    </w:pPr>
    <w:r w:rsidRPr="008250B0">
      <w:rPr>
        <w:rFonts w:ascii="Arial" w:hAnsi="Arial" w:cs="Arial"/>
        <w:sz w:val="16"/>
        <w:szCs w:val="16"/>
      </w:rPr>
      <w:t>-------------------------------------------------------------------------------------------------------------------------------</w:t>
    </w:r>
    <w:r>
      <w:rPr>
        <w:rFonts w:ascii="Arial" w:hAnsi="Arial" w:cs="Arial"/>
        <w:sz w:val="16"/>
        <w:szCs w:val="16"/>
      </w:rPr>
      <w:t>-----</w:t>
    </w:r>
    <w:r w:rsidRPr="008250B0">
      <w:rPr>
        <w:rFonts w:ascii="Arial" w:hAnsi="Arial" w:cs="Arial"/>
        <w:sz w:val="16"/>
        <w:szCs w:val="16"/>
      </w:rPr>
      <w:t>----------------------------</w:t>
    </w:r>
    <w:r w:rsidR="00AF3B8E">
      <w:rPr>
        <w:rFonts w:ascii="Arial" w:hAnsi="Arial" w:cs="Arial"/>
        <w:sz w:val="16"/>
        <w:szCs w:val="16"/>
      </w:rPr>
      <w:t>----</w:t>
    </w:r>
  </w:p>
  <w:p w:rsidR="008E4E25" w:rsidRPr="008250B0" w:rsidRDefault="00CF703C" w:rsidP="00AF3B8E">
    <w:pPr>
      <w:pStyle w:val="Piedepgina"/>
      <w:jc w:val="center"/>
      <w:rPr>
        <w:rFonts w:ascii="Arial" w:hAnsi="Arial" w:cs="Arial"/>
        <w:sz w:val="16"/>
        <w:szCs w:val="16"/>
      </w:rPr>
    </w:pPr>
    <w:r>
      <w:rPr>
        <w:rFonts w:ascii="Arial" w:hAnsi="Arial" w:cs="Arial"/>
        <w:sz w:val="16"/>
        <w:szCs w:val="16"/>
      </w:rPr>
      <w:t xml:space="preserve">Carrera 7 No. 8-68 oficina 512B – Edificio Nuevo del </w:t>
    </w:r>
    <w:r w:rsidR="00766150">
      <w:rPr>
        <w:rFonts w:ascii="Arial" w:hAnsi="Arial" w:cs="Arial"/>
        <w:sz w:val="16"/>
        <w:szCs w:val="16"/>
      </w:rPr>
      <w:t xml:space="preserve">Congreso </w:t>
    </w:r>
    <w:r w:rsidR="00766150" w:rsidRPr="008250B0">
      <w:rPr>
        <w:rFonts w:ascii="Arial" w:hAnsi="Arial" w:cs="Arial"/>
        <w:sz w:val="16"/>
        <w:szCs w:val="16"/>
      </w:rPr>
      <w:t>–</w:t>
    </w:r>
    <w:r w:rsidR="008E4E25" w:rsidRPr="008250B0">
      <w:rPr>
        <w:rFonts w:ascii="Arial" w:hAnsi="Arial" w:cs="Arial"/>
        <w:sz w:val="16"/>
        <w:szCs w:val="16"/>
      </w:rPr>
      <w:t xml:space="preserve"> Bogotá D.C. Colombia</w:t>
    </w:r>
  </w:p>
  <w:p w:rsidR="008E4E25" w:rsidRPr="00A82898" w:rsidRDefault="008E4E25" w:rsidP="00AF3B8E">
    <w:pPr>
      <w:pStyle w:val="Piedepgina"/>
      <w:jc w:val="center"/>
      <w:rPr>
        <w:rFonts w:ascii="Arial" w:hAnsi="Arial" w:cs="Arial"/>
        <w:color w:val="000000"/>
        <w:sz w:val="16"/>
        <w:szCs w:val="16"/>
        <w:lang w:val="es-CO"/>
      </w:rPr>
    </w:pPr>
    <w:r w:rsidRPr="00520571">
      <w:rPr>
        <w:rFonts w:ascii="Arial" w:hAnsi="Arial" w:cs="Arial"/>
        <w:sz w:val="16"/>
        <w:szCs w:val="16"/>
        <w:lang w:val="es-CO"/>
      </w:rPr>
      <w:t>Conmutador</w:t>
    </w:r>
    <w:r w:rsidRPr="00A82898">
      <w:rPr>
        <w:rFonts w:ascii="Arial" w:hAnsi="Arial" w:cs="Arial"/>
        <w:sz w:val="16"/>
        <w:szCs w:val="16"/>
        <w:lang w:val="es-CO"/>
      </w:rPr>
      <w:t xml:space="preserve">: 4325100, </w:t>
    </w:r>
    <w:r w:rsidRPr="00520571">
      <w:rPr>
        <w:rFonts w:ascii="Arial" w:hAnsi="Arial" w:cs="Arial"/>
        <w:sz w:val="16"/>
        <w:szCs w:val="16"/>
        <w:lang w:val="es-CO"/>
      </w:rPr>
      <w:t>Extensión</w:t>
    </w:r>
    <w:r w:rsidR="00CF703C" w:rsidRPr="00A82898">
      <w:rPr>
        <w:rFonts w:ascii="Arial" w:hAnsi="Arial" w:cs="Arial"/>
        <w:sz w:val="16"/>
        <w:szCs w:val="16"/>
        <w:lang w:val="es-CO"/>
      </w:rPr>
      <w:t>: 3821,3822</w:t>
    </w:r>
    <w:r w:rsidRPr="00A82898">
      <w:rPr>
        <w:rFonts w:ascii="Arial" w:hAnsi="Arial" w:cs="Arial"/>
        <w:sz w:val="16"/>
        <w:szCs w:val="16"/>
        <w:lang w:val="es-CO"/>
      </w:rPr>
      <w:t xml:space="preserve"> </w:t>
    </w:r>
    <w:r w:rsidR="00CF703C" w:rsidRPr="00A82898">
      <w:rPr>
        <w:rFonts w:ascii="Arial" w:hAnsi="Arial" w:cs="Arial"/>
        <w:sz w:val="16"/>
        <w:szCs w:val="16"/>
        <w:lang w:val="es-CO"/>
      </w:rPr>
      <w:t>–</w:t>
    </w:r>
    <w:r w:rsidRPr="008B635B">
      <w:rPr>
        <w:rFonts w:ascii="Arial" w:hAnsi="Arial" w:cs="Arial"/>
        <w:sz w:val="16"/>
        <w:szCs w:val="16"/>
        <w:lang w:val="es-CO"/>
      </w:rPr>
      <w:t xml:space="preserve"> </w:t>
    </w:r>
    <w:r w:rsidR="00CF703C" w:rsidRPr="008B635B">
      <w:rPr>
        <w:rFonts w:ascii="Arial" w:hAnsi="Arial" w:cs="Arial"/>
        <w:color w:val="000000"/>
        <w:sz w:val="16"/>
        <w:szCs w:val="16"/>
        <w:lang w:val="es-CO"/>
      </w:rPr>
      <w:t>Correo electrónico</w:t>
    </w:r>
    <w:r w:rsidRPr="008B635B">
      <w:rPr>
        <w:rFonts w:ascii="Arial" w:hAnsi="Arial" w:cs="Arial"/>
        <w:color w:val="000000"/>
        <w:sz w:val="16"/>
        <w:szCs w:val="16"/>
        <w:lang w:val="es-CO"/>
      </w:rPr>
      <w:t xml:space="preserve">: </w:t>
    </w:r>
    <w:hyperlink r:id="rId1" w:history="1">
      <w:r w:rsidR="00CF703C" w:rsidRPr="008B635B">
        <w:rPr>
          <w:rStyle w:val="Hipervnculo"/>
          <w:rFonts w:ascii="Arial" w:hAnsi="Arial" w:cs="Arial"/>
          <w:sz w:val="16"/>
          <w:szCs w:val="16"/>
          <w:lang w:val="es-CO"/>
        </w:rPr>
        <w:t>juan.celis@camara.gov.co</w:t>
      </w:r>
    </w:hyperlink>
  </w:p>
  <w:p w:rsidR="008E4E25" w:rsidRPr="00A82898" w:rsidRDefault="008E4E25" w:rsidP="00FC727A">
    <w:pPr>
      <w:pStyle w:val="Piedepgina"/>
      <w:jc w:val="center"/>
      <w:rPr>
        <w:rFonts w:ascii="Arial" w:hAnsi="Arial" w:cs="Arial"/>
        <w:color w:val="000000"/>
        <w:sz w:val="16"/>
        <w:szCs w:val="16"/>
        <w:lang w:val="es-CO"/>
      </w:rPr>
    </w:pPr>
  </w:p>
  <w:p w:rsidR="008E4E25" w:rsidRPr="00A82898" w:rsidRDefault="008E4E25" w:rsidP="00FC727A">
    <w:pPr>
      <w:pStyle w:val="Piedepgina"/>
      <w:jc w:val="center"/>
      <w:rPr>
        <w:rFonts w:ascii="Arial" w:hAnsi="Arial" w:cs="Arial"/>
        <w:color w:val="000000"/>
        <w:sz w:val="16"/>
        <w:szCs w:val="16"/>
        <w:lang w:val="es-CO"/>
      </w:rPr>
    </w:pPr>
  </w:p>
  <w:p w:rsidR="008E4E25" w:rsidRPr="00A82898" w:rsidRDefault="008E4E25" w:rsidP="00FC727A">
    <w:pPr>
      <w:pStyle w:val="Piedepgina"/>
      <w:jc w:val="center"/>
      <w:rPr>
        <w:rFonts w:ascii="Arial" w:hAnsi="Arial" w:cs="Arial"/>
        <w:color w:val="000000"/>
        <w:sz w:val="16"/>
        <w:szCs w:val="16"/>
        <w:lang w:val="es-CO"/>
      </w:rPr>
    </w:pPr>
  </w:p>
  <w:p w:rsidR="008E4E25" w:rsidRPr="00A82898" w:rsidRDefault="008E4E25" w:rsidP="00FC727A">
    <w:pPr>
      <w:pStyle w:val="Piedepgina"/>
      <w:jc w:val="center"/>
      <w:rPr>
        <w:rFonts w:ascii="Arial" w:hAnsi="Arial" w:cs="Arial"/>
        <w:color w:val="000000"/>
        <w:sz w:val="16"/>
        <w:szCs w:val="16"/>
        <w:lang w:val="es-CO"/>
      </w:rPr>
    </w:pPr>
  </w:p>
  <w:p w:rsidR="008E4E25" w:rsidRPr="00A82898" w:rsidRDefault="008E4E25" w:rsidP="00FC727A">
    <w:pPr>
      <w:pStyle w:val="Piedepgina"/>
      <w:jc w:val="center"/>
      <w:rPr>
        <w:rFonts w:ascii="Arial" w:hAnsi="Arial" w:cs="Arial"/>
        <w:color w:val="000000"/>
        <w:sz w:val="16"/>
        <w:szCs w:val="16"/>
        <w:lang w:val="es-CO"/>
      </w:rPr>
    </w:pPr>
  </w:p>
  <w:p w:rsidR="008E4E25" w:rsidRPr="00A82898" w:rsidRDefault="008E4E25" w:rsidP="00FC727A">
    <w:pPr>
      <w:pStyle w:val="Piedepgina"/>
      <w:jc w:val="center"/>
      <w:rPr>
        <w:rFonts w:ascii="Arial" w:hAnsi="Arial" w:cs="Arial"/>
        <w:color w:val="000000"/>
        <w:sz w:val="16"/>
        <w:szCs w:val="16"/>
        <w:lang w:val="es-CO"/>
      </w:rPr>
    </w:pPr>
  </w:p>
  <w:p w:rsidR="008E4E25" w:rsidRPr="00A82898" w:rsidRDefault="008E4E25" w:rsidP="00FC727A">
    <w:pPr>
      <w:pStyle w:val="Piedepgina"/>
      <w:jc w:val="center"/>
      <w:rPr>
        <w:rFonts w:ascii="Arial" w:hAnsi="Arial" w:cs="Arial"/>
        <w:sz w:val="16"/>
        <w:szCs w:val="16"/>
        <w:lang w:val="es-CO"/>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150" w:rsidRDefault="0076615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C93" w:rsidRDefault="005E4C93">
      <w:r>
        <w:separator/>
      </w:r>
    </w:p>
  </w:footnote>
  <w:footnote w:type="continuationSeparator" w:id="0">
    <w:p w:rsidR="005E4C93" w:rsidRDefault="005E4C93">
      <w:r>
        <w:continuationSeparator/>
      </w:r>
    </w:p>
  </w:footnote>
  <w:footnote w:id="1">
    <w:p w:rsidR="004A5284" w:rsidRPr="004A5284" w:rsidRDefault="004A5284" w:rsidP="004A5284">
      <w:pPr>
        <w:pStyle w:val="Textonotapie"/>
        <w:jc w:val="both"/>
        <w:rPr>
          <w:rFonts w:ascii="Arial" w:hAnsi="Arial" w:cs="Arial"/>
        </w:rPr>
      </w:pPr>
      <w:r w:rsidRPr="004A5284">
        <w:rPr>
          <w:rStyle w:val="Refdenotaalpie"/>
          <w:rFonts w:ascii="Arial" w:hAnsi="Arial" w:cs="Arial"/>
        </w:rPr>
        <w:footnoteRef/>
      </w:r>
      <w:r w:rsidRPr="004A5284">
        <w:rPr>
          <w:rFonts w:ascii="Arial" w:hAnsi="Arial" w:cs="Arial"/>
        </w:rPr>
        <w:t xml:space="preserve"> Son unidades especiales de desarrollo fronterizo de los siguientes departamentos: Amazonas, Arauca, Boyacá, Cesar, Chocó, Guainía, Guajira, Nariño, Norte de Santander, Putumayo, Vaupés y Vichada. (Artículo 2, del Decreto 1814 de 1995).</w:t>
      </w:r>
    </w:p>
  </w:footnote>
  <w:footnote w:id="2">
    <w:p w:rsidR="00401116" w:rsidRDefault="00401116">
      <w:pPr>
        <w:pStyle w:val="Textonotapie"/>
      </w:pPr>
      <w:r>
        <w:rPr>
          <w:rStyle w:val="Refdenotaalpie"/>
        </w:rPr>
        <w:footnoteRef/>
      </w:r>
      <w:r>
        <w:t xml:space="preserve"> Corte Constitucional, sentencia C-076 de 1997.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150" w:rsidRDefault="0076615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25" w:rsidRDefault="00284BE7" w:rsidP="00C57366">
    <w:pPr>
      <w:jc w:val="center"/>
      <w:rPr>
        <w:sz w:val="15"/>
      </w:rPr>
    </w:pPr>
    <w:r w:rsidRPr="0039026C">
      <w:rPr>
        <w:noProof/>
      </w:rPr>
      <w:drawing>
        <wp:inline distT="0" distB="0" distL="0" distR="0">
          <wp:extent cx="3124200" cy="981075"/>
          <wp:effectExtent l="0" t="0" r="0" b="9525"/>
          <wp:docPr id="2"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81075"/>
                  </a:xfrm>
                  <a:prstGeom prst="rect">
                    <a:avLst/>
                  </a:prstGeom>
                  <a:noFill/>
                  <a:ln>
                    <a:noFill/>
                  </a:ln>
                </pic:spPr>
              </pic:pic>
            </a:graphicData>
          </a:graphic>
        </wp:inline>
      </w:drawing>
    </w:r>
  </w:p>
  <w:p w:rsidR="00CF703C" w:rsidRDefault="00CF703C" w:rsidP="00C57366">
    <w:pPr>
      <w:jc w:val="center"/>
      <w:rPr>
        <w:sz w:val="15"/>
      </w:rPr>
    </w:pPr>
  </w:p>
  <w:p w:rsidR="00CF703C" w:rsidRPr="00CF703C" w:rsidRDefault="00CF703C" w:rsidP="00C57366">
    <w:pPr>
      <w:jc w:val="center"/>
      <w:rPr>
        <w:rFonts w:ascii="Arial" w:hAnsi="Arial" w:cs="Arial"/>
        <w:b/>
        <w:sz w:val="20"/>
        <w:szCs w:val="20"/>
      </w:rPr>
    </w:pPr>
    <w:r w:rsidRPr="00CF703C">
      <w:rPr>
        <w:rFonts w:ascii="Arial" w:hAnsi="Arial" w:cs="Arial"/>
        <w:b/>
        <w:sz w:val="20"/>
        <w:szCs w:val="20"/>
      </w:rPr>
      <w:t>JUAN PABLO CELIS VERGEL</w:t>
    </w:r>
  </w:p>
  <w:p w:rsidR="00CF703C" w:rsidRDefault="00CF703C" w:rsidP="00C57366">
    <w:pPr>
      <w:jc w:val="center"/>
      <w:rPr>
        <w:rFonts w:ascii="Arial" w:hAnsi="Arial" w:cs="Arial"/>
        <w:sz w:val="20"/>
        <w:szCs w:val="20"/>
      </w:rPr>
    </w:pPr>
    <w:r w:rsidRPr="00CF703C">
      <w:rPr>
        <w:rFonts w:ascii="Arial" w:hAnsi="Arial" w:cs="Arial"/>
        <w:sz w:val="20"/>
        <w:szCs w:val="20"/>
      </w:rPr>
      <w:t>Representante a la Cámara Departamento Norte de Santander</w:t>
    </w:r>
  </w:p>
  <w:p w:rsidR="008E4E25" w:rsidRDefault="00CF703C" w:rsidP="00CF703C">
    <w:pPr>
      <w:jc w:val="center"/>
      <w:rPr>
        <w:rFonts w:ascii="Arial" w:hAnsi="Arial" w:cs="Arial"/>
        <w:i/>
        <w:sz w:val="20"/>
        <w:szCs w:val="20"/>
      </w:rPr>
    </w:pPr>
    <w:r w:rsidRPr="00CF703C">
      <w:rPr>
        <w:rFonts w:ascii="Arial" w:hAnsi="Arial" w:cs="Arial"/>
        <w:i/>
        <w:sz w:val="20"/>
        <w:szCs w:val="20"/>
      </w:rPr>
      <w:t>“Retomando el rumbo”</w:t>
    </w:r>
  </w:p>
  <w:p w:rsidR="00CF703C" w:rsidRPr="00CF703C" w:rsidRDefault="00CF703C" w:rsidP="00CF703C">
    <w:pPr>
      <w:jc w:val="center"/>
      <w:rPr>
        <w:rFonts w:ascii="Arial" w:hAnsi="Arial" w:cs="Arial"/>
        <w:i/>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150" w:rsidRDefault="0076615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2F1EBA"/>
    <w:multiLevelType w:val="hybridMultilevel"/>
    <w:tmpl w:val="ADA00F7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276EA"/>
    <w:multiLevelType w:val="hybridMultilevel"/>
    <w:tmpl w:val="8F18F96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F52850"/>
    <w:multiLevelType w:val="hybridMultilevel"/>
    <w:tmpl w:val="DFCC3CC4"/>
    <w:lvl w:ilvl="0" w:tplc="7EC6FD0C">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0821068E"/>
    <w:multiLevelType w:val="hybridMultilevel"/>
    <w:tmpl w:val="792CEE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AB4867"/>
    <w:multiLevelType w:val="hybridMultilevel"/>
    <w:tmpl w:val="4EDEF9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6449DA"/>
    <w:multiLevelType w:val="hybridMultilevel"/>
    <w:tmpl w:val="DDA226A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70E2C90"/>
    <w:multiLevelType w:val="hybridMultilevel"/>
    <w:tmpl w:val="8BCA50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7DA3F72"/>
    <w:multiLevelType w:val="hybridMultilevel"/>
    <w:tmpl w:val="DCEA96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1104AD"/>
    <w:multiLevelType w:val="hybridMultilevel"/>
    <w:tmpl w:val="203E3A6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CCC6DBE"/>
    <w:multiLevelType w:val="hybridMultilevel"/>
    <w:tmpl w:val="FDDEF9F4"/>
    <w:lvl w:ilvl="0" w:tplc="102EFD16">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D14397C"/>
    <w:multiLevelType w:val="hybridMultilevel"/>
    <w:tmpl w:val="1194993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E265162"/>
    <w:multiLevelType w:val="hybridMultilevel"/>
    <w:tmpl w:val="AC5AA8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3581E8A"/>
    <w:multiLevelType w:val="hybridMultilevel"/>
    <w:tmpl w:val="885EF1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428A582"/>
    <w:multiLevelType w:val="hybridMultilevel"/>
    <w:tmpl w:val="28652B8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5A57560"/>
    <w:multiLevelType w:val="hybridMultilevel"/>
    <w:tmpl w:val="F378DF7E"/>
    <w:lvl w:ilvl="0" w:tplc="44D4C682">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5F85550"/>
    <w:multiLevelType w:val="hybridMultilevel"/>
    <w:tmpl w:val="5112736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9BF4F27"/>
    <w:multiLevelType w:val="hybridMultilevel"/>
    <w:tmpl w:val="5748BC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9FF45B7"/>
    <w:multiLevelType w:val="hybridMultilevel"/>
    <w:tmpl w:val="60947E8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2D3D491F"/>
    <w:multiLevelType w:val="hybridMultilevel"/>
    <w:tmpl w:val="F1DE5C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DBE1AC4"/>
    <w:multiLevelType w:val="hybridMultilevel"/>
    <w:tmpl w:val="935CCC40"/>
    <w:numStyleLink w:val="Nmero0"/>
  </w:abstractNum>
  <w:abstractNum w:abstractNumId="20" w15:restartNumberingAfterBreak="0">
    <w:nsid w:val="2E6D3C76"/>
    <w:multiLevelType w:val="hybridMultilevel"/>
    <w:tmpl w:val="935CCC40"/>
    <w:styleLink w:val="Nmero0"/>
    <w:lvl w:ilvl="0" w:tplc="72523E04">
      <w:start w:val="1"/>
      <w:numFmt w:val="decimal"/>
      <w:lvlText w:val="%1."/>
      <w:lvlJc w:val="left"/>
      <w:pPr>
        <w:ind w:left="2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163204">
      <w:start w:val="1"/>
      <w:numFmt w:val="decimal"/>
      <w:lvlText w:val="%2."/>
      <w:lvlJc w:val="left"/>
      <w:pPr>
        <w:ind w:left="10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3C149C">
      <w:start w:val="1"/>
      <w:numFmt w:val="decimal"/>
      <w:lvlText w:val="%3."/>
      <w:lvlJc w:val="left"/>
      <w:pPr>
        <w:ind w:left="18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3C821C">
      <w:start w:val="1"/>
      <w:numFmt w:val="decimal"/>
      <w:lvlText w:val="%4."/>
      <w:lvlJc w:val="left"/>
      <w:pPr>
        <w:ind w:left="26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3E6500">
      <w:start w:val="1"/>
      <w:numFmt w:val="decimal"/>
      <w:lvlText w:val="%5."/>
      <w:lvlJc w:val="left"/>
      <w:pPr>
        <w:ind w:left="34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98DC1E">
      <w:start w:val="1"/>
      <w:numFmt w:val="decimal"/>
      <w:lvlText w:val="%6."/>
      <w:lvlJc w:val="left"/>
      <w:pPr>
        <w:ind w:left="42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EEBC12">
      <w:start w:val="1"/>
      <w:numFmt w:val="decimal"/>
      <w:lvlText w:val="%7."/>
      <w:lvlJc w:val="left"/>
      <w:pPr>
        <w:ind w:left="50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8A61A4">
      <w:start w:val="1"/>
      <w:numFmt w:val="decimal"/>
      <w:lvlText w:val="%8."/>
      <w:lvlJc w:val="left"/>
      <w:pPr>
        <w:ind w:left="58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946F66">
      <w:start w:val="1"/>
      <w:numFmt w:val="decimal"/>
      <w:lvlText w:val="%9."/>
      <w:lvlJc w:val="left"/>
      <w:pPr>
        <w:ind w:left="66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14DC5FE"/>
    <w:multiLevelType w:val="hybridMultilevel"/>
    <w:tmpl w:val="B5A041C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3E93110"/>
    <w:multiLevelType w:val="hybridMultilevel"/>
    <w:tmpl w:val="B936F0A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5D200A1"/>
    <w:multiLevelType w:val="hybridMultilevel"/>
    <w:tmpl w:val="9C64399C"/>
    <w:styleLink w:val="Nmero"/>
    <w:lvl w:ilvl="0" w:tplc="78804DEE">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DAF9E2">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621DE4">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A03EF0">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E443A0">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6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6A6D6A">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1C41A6">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D2F6CE">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04FB90">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FDE7863"/>
    <w:multiLevelType w:val="hybridMultilevel"/>
    <w:tmpl w:val="9D1010BE"/>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28D4DE0"/>
    <w:multiLevelType w:val="hybridMultilevel"/>
    <w:tmpl w:val="AF48CD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51F6E16"/>
    <w:multiLevelType w:val="hybridMultilevel"/>
    <w:tmpl w:val="4FA2672A"/>
    <w:lvl w:ilvl="0" w:tplc="AAB42792">
      <w:start w:val="1"/>
      <w:numFmt w:val="decimal"/>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27" w15:restartNumberingAfterBreak="0">
    <w:nsid w:val="46E74634"/>
    <w:multiLevelType w:val="hybridMultilevel"/>
    <w:tmpl w:val="03205BF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A7D7066"/>
    <w:multiLevelType w:val="hybridMultilevel"/>
    <w:tmpl w:val="57E2FA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9321472"/>
    <w:multiLevelType w:val="hybridMultilevel"/>
    <w:tmpl w:val="0506F9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ED0106A"/>
    <w:multiLevelType w:val="hybridMultilevel"/>
    <w:tmpl w:val="05AA942A"/>
    <w:lvl w:ilvl="0" w:tplc="60E6C11C">
      <w:start w:val="1"/>
      <w:numFmt w:val="upperLetter"/>
      <w:lvlText w:val="%1."/>
      <w:lvlJc w:val="left"/>
      <w:pPr>
        <w:ind w:left="420" w:hanging="420"/>
      </w:pPr>
      <w:rPr>
        <w:rFonts w:hint="default"/>
        <w:b/>
      </w:rPr>
    </w:lvl>
    <w:lvl w:ilvl="1" w:tplc="B4907F1A">
      <w:numFmt w:val="bullet"/>
      <w:lvlText w:val="-"/>
      <w:lvlJc w:val="left"/>
      <w:pPr>
        <w:ind w:left="1080" w:hanging="360"/>
      </w:pPr>
      <w:rPr>
        <w:rFonts w:ascii="Arial" w:eastAsia="Times New Roman" w:hAnsi="Arial" w:cs="Arial" w:hint="default"/>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633776CD"/>
    <w:multiLevelType w:val="hybridMultilevel"/>
    <w:tmpl w:val="9C64399C"/>
    <w:numStyleLink w:val="Nmero"/>
  </w:abstractNum>
  <w:abstractNum w:abstractNumId="32" w15:restartNumberingAfterBreak="0">
    <w:nsid w:val="67AF6F5E"/>
    <w:multiLevelType w:val="hybridMultilevel"/>
    <w:tmpl w:val="1D00D678"/>
    <w:lvl w:ilvl="0" w:tplc="E30832B8">
      <w:start w:val="1"/>
      <w:numFmt w:val="decimal"/>
      <w:lvlText w:val="%1."/>
      <w:lvlJc w:val="left"/>
      <w:pPr>
        <w:ind w:left="-207" w:hanging="360"/>
      </w:pPr>
      <w:rPr>
        <w:rFonts w:hint="default"/>
      </w:rPr>
    </w:lvl>
    <w:lvl w:ilvl="1" w:tplc="240A0019" w:tentative="1">
      <w:start w:val="1"/>
      <w:numFmt w:val="lowerLetter"/>
      <w:lvlText w:val="%2."/>
      <w:lvlJc w:val="left"/>
      <w:pPr>
        <w:ind w:left="513" w:hanging="360"/>
      </w:pPr>
    </w:lvl>
    <w:lvl w:ilvl="2" w:tplc="240A001B" w:tentative="1">
      <w:start w:val="1"/>
      <w:numFmt w:val="lowerRoman"/>
      <w:lvlText w:val="%3."/>
      <w:lvlJc w:val="right"/>
      <w:pPr>
        <w:ind w:left="1233" w:hanging="180"/>
      </w:pPr>
    </w:lvl>
    <w:lvl w:ilvl="3" w:tplc="240A000F" w:tentative="1">
      <w:start w:val="1"/>
      <w:numFmt w:val="decimal"/>
      <w:lvlText w:val="%4."/>
      <w:lvlJc w:val="left"/>
      <w:pPr>
        <w:ind w:left="1953" w:hanging="360"/>
      </w:pPr>
    </w:lvl>
    <w:lvl w:ilvl="4" w:tplc="240A0019" w:tentative="1">
      <w:start w:val="1"/>
      <w:numFmt w:val="lowerLetter"/>
      <w:lvlText w:val="%5."/>
      <w:lvlJc w:val="left"/>
      <w:pPr>
        <w:ind w:left="2673" w:hanging="360"/>
      </w:pPr>
    </w:lvl>
    <w:lvl w:ilvl="5" w:tplc="240A001B" w:tentative="1">
      <w:start w:val="1"/>
      <w:numFmt w:val="lowerRoman"/>
      <w:lvlText w:val="%6."/>
      <w:lvlJc w:val="right"/>
      <w:pPr>
        <w:ind w:left="3393" w:hanging="180"/>
      </w:pPr>
    </w:lvl>
    <w:lvl w:ilvl="6" w:tplc="240A000F" w:tentative="1">
      <w:start w:val="1"/>
      <w:numFmt w:val="decimal"/>
      <w:lvlText w:val="%7."/>
      <w:lvlJc w:val="left"/>
      <w:pPr>
        <w:ind w:left="4113" w:hanging="360"/>
      </w:pPr>
    </w:lvl>
    <w:lvl w:ilvl="7" w:tplc="240A0019" w:tentative="1">
      <w:start w:val="1"/>
      <w:numFmt w:val="lowerLetter"/>
      <w:lvlText w:val="%8."/>
      <w:lvlJc w:val="left"/>
      <w:pPr>
        <w:ind w:left="4833" w:hanging="360"/>
      </w:pPr>
    </w:lvl>
    <w:lvl w:ilvl="8" w:tplc="240A001B" w:tentative="1">
      <w:start w:val="1"/>
      <w:numFmt w:val="lowerRoman"/>
      <w:lvlText w:val="%9."/>
      <w:lvlJc w:val="right"/>
      <w:pPr>
        <w:ind w:left="5553" w:hanging="180"/>
      </w:pPr>
    </w:lvl>
  </w:abstractNum>
  <w:abstractNum w:abstractNumId="33" w15:restartNumberingAfterBreak="0">
    <w:nsid w:val="67DE0749"/>
    <w:multiLevelType w:val="hybridMultilevel"/>
    <w:tmpl w:val="4B068AF8"/>
    <w:lvl w:ilvl="0" w:tplc="B0FAEDBE">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D285A31"/>
    <w:multiLevelType w:val="hybridMultilevel"/>
    <w:tmpl w:val="C15EE25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7472FFB"/>
    <w:multiLevelType w:val="hybridMultilevel"/>
    <w:tmpl w:val="EF08CAD8"/>
    <w:lvl w:ilvl="0" w:tplc="BD505CEA">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7C16E10"/>
    <w:multiLevelType w:val="hybridMultilevel"/>
    <w:tmpl w:val="5414F8A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CB801A6"/>
    <w:multiLevelType w:val="hybridMultilevel"/>
    <w:tmpl w:val="D776513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7D213367"/>
    <w:multiLevelType w:val="hybridMultilevel"/>
    <w:tmpl w:val="6298C8E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E764E52"/>
    <w:multiLevelType w:val="hybridMultilevel"/>
    <w:tmpl w:val="AD02AFB2"/>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30"/>
  </w:num>
  <w:num w:numId="2">
    <w:abstractNumId w:val="14"/>
  </w:num>
  <w:num w:numId="3">
    <w:abstractNumId w:val="7"/>
  </w:num>
  <w:num w:numId="4">
    <w:abstractNumId w:val="3"/>
  </w:num>
  <w:num w:numId="5">
    <w:abstractNumId w:val="28"/>
  </w:num>
  <w:num w:numId="6">
    <w:abstractNumId w:val="1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1"/>
    <w:lvlOverride w:ilvl="0">
      <w:lvl w:ilvl="0" w:tplc="7E448434">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10">
    <w:abstractNumId w:val="20"/>
  </w:num>
  <w:num w:numId="11">
    <w:abstractNumId w:val="19"/>
    <w:lvlOverride w:ilvl="0">
      <w:lvl w:ilvl="0" w:tplc="9D6E1B70">
        <w:start w:val="1"/>
        <w:numFmt w:val="decimal"/>
        <w:lvlText w:val="%1."/>
        <w:lvlJc w:val="left"/>
        <w:pPr>
          <w:ind w:left="211" w:hanging="211"/>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32"/>
  </w:num>
  <w:num w:numId="16">
    <w:abstractNumId w:val="26"/>
  </w:num>
  <w:num w:numId="17">
    <w:abstractNumId w:val="2"/>
  </w:num>
  <w:num w:numId="18">
    <w:abstractNumId w:val="22"/>
  </w:num>
  <w:num w:numId="19">
    <w:abstractNumId w:val="36"/>
  </w:num>
  <w:num w:numId="20">
    <w:abstractNumId w:val="27"/>
  </w:num>
  <w:num w:numId="21">
    <w:abstractNumId w:val="34"/>
  </w:num>
  <w:num w:numId="22">
    <w:abstractNumId w:val="10"/>
  </w:num>
  <w:num w:numId="23">
    <w:abstractNumId w:val="1"/>
  </w:num>
  <w:num w:numId="24">
    <w:abstractNumId w:val="15"/>
  </w:num>
  <w:num w:numId="25">
    <w:abstractNumId w:val="8"/>
  </w:num>
  <w:num w:numId="26">
    <w:abstractNumId w:val="39"/>
  </w:num>
  <w:num w:numId="27">
    <w:abstractNumId w:val="38"/>
  </w:num>
  <w:num w:numId="28">
    <w:abstractNumId w:val="18"/>
  </w:num>
  <w:num w:numId="29">
    <w:abstractNumId w:val="33"/>
  </w:num>
  <w:num w:numId="30">
    <w:abstractNumId w:val="0"/>
  </w:num>
  <w:num w:numId="31">
    <w:abstractNumId w:val="13"/>
  </w:num>
  <w:num w:numId="32">
    <w:abstractNumId w:val="21"/>
  </w:num>
  <w:num w:numId="33">
    <w:abstractNumId w:val="11"/>
  </w:num>
  <w:num w:numId="34">
    <w:abstractNumId w:val="29"/>
  </w:num>
  <w:num w:numId="35">
    <w:abstractNumId w:val="5"/>
  </w:num>
  <w:num w:numId="36">
    <w:abstractNumId w:val="37"/>
  </w:num>
  <w:num w:numId="37">
    <w:abstractNumId w:val="6"/>
  </w:num>
  <w:num w:numId="38">
    <w:abstractNumId w:val="25"/>
  </w:num>
  <w:num w:numId="39">
    <w:abstractNumId w:val="17"/>
  </w:num>
  <w:num w:numId="40">
    <w:abstractNumId w:val="12"/>
  </w:num>
  <w:num w:numId="41">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6" w:nlCheck="1" w:checkStyle="0"/>
  <w:activeWritingStyle w:appName="MSWord" w:lang="es-ES" w:vendorID="64" w:dllVersion="6" w:nlCheck="1" w:checkStyle="1"/>
  <w:activeWritingStyle w:appName="MSWord" w:lang="en-GB"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es-CO" w:vendorID="64" w:dllVersion="0" w:nlCheck="1" w:checkStyle="0"/>
  <w:activeWritingStyle w:appName="MSWord" w:lang="es-ES" w:vendorID="64" w:dllVersion="0" w:nlCheck="1" w:checkStyle="0"/>
  <w:activeWritingStyle w:appName="MSWord" w:lang="pt-B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27A"/>
    <w:rsid w:val="000002D9"/>
    <w:rsid w:val="000005E0"/>
    <w:rsid w:val="00001326"/>
    <w:rsid w:val="0000152A"/>
    <w:rsid w:val="000024FD"/>
    <w:rsid w:val="0000327A"/>
    <w:rsid w:val="00003957"/>
    <w:rsid w:val="000042B8"/>
    <w:rsid w:val="00005C24"/>
    <w:rsid w:val="000061E1"/>
    <w:rsid w:val="00006482"/>
    <w:rsid w:val="000064A2"/>
    <w:rsid w:val="000064E6"/>
    <w:rsid w:val="00006E22"/>
    <w:rsid w:val="00006E26"/>
    <w:rsid w:val="00010801"/>
    <w:rsid w:val="00011773"/>
    <w:rsid w:val="0001180F"/>
    <w:rsid w:val="0001251F"/>
    <w:rsid w:val="0001334C"/>
    <w:rsid w:val="00013470"/>
    <w:rsid w:val="000137AF"/>
    <w:rsid w:val="0001381D"/>
    <w:rsid w:val="0001545A"/>
    <w:rsid w:val="000155FE"/>
    <w:rsid w:val="00015D93"/>
    <w:rsid w:val="00016DCB"/>
    <w:rsid w:val="00017055"/>
    <w:rsid w:val="000174BE"/>
    <w:rsid w:val="00017C8F"/>
    <w:rsid w:val="00020B16"/>
    <w:rsid w:val="00022697"/>
    <w:rsid w:val="000241A6"/>
    <w:rsid w:val="00024354"/>
    <w:rsid w:val="000244BD"/>
    <w:rsid w:val="000248EF"/>
    <w:rsid w:val="00025318"/>
    <w:rsid w:val="00025E27"/>
    <w:rsid w:val="0002603C"/>
    <w:rsid w:val="000269E0"/>
    <w:rsid w:val="00026D08"/>
    <w:rsid w:val="00027491"/>
    <w:rsid w:val="0002750A"/>
    <w:rsid w:val="00027AB3"/>
    <w:rsid w:val="00030154"/>
    <w:rsid w:val="0003046B"/>
    <w:rsid w:val="00031856"/>
    <w:rsid w:val="00031AD7"/>
    <w:rsid w:val="00034113"/>
    <w:rsid w:val="00034900"/>
    <w:rsid w:val="00035A7E"/>
    <w:rsid w:val="00035BB1"/>
    <w:rsid w:val="00036C67"/>
    <w:rsid w:val="00037545"/>
    <w:rsid w:val="000401D8"/>
    <w:rsid w:val="00040F2C"/>
    <w:rsid w:val="0004110A"/>
    <w:rsid w:val="00041228"/>
    <w:rsid w:val="00041A13"/>
    <w:rsid w:val="00041CA1"/>
    <w:rsid w:val="00041F6F"/>
    <w:rsid w:val="00042C1E"/>
    <w:rsid w:val="00042F08"/>
    <w:rsid w:val="0004300D"/>
    <w:rsid w:val="000431AF"/>
    <w:rsid w:val="000431C5"/>
    <w:rsid w:val="00043743"/>
    <w:rsid w:val="00044171"/>
    <w:rsid w:val="000450E0"/>
    <w:rsid w:val="0004528E"/>
    <w:rsid w:val="0004651C"/>
    <w:rsid w:val="0004683B"/>
    <w:rsid w:val="000468FF"/>
    <w:rsid w:val="00047209"/>
    <w:rsid w:val="00047FD5"/>
    <w:rsid w:val="0005114D"/>
    <w:rsid w:val="000522E5"/>
    <w:rsid w:val="00052A38"/>
    <w:rsid w:val="00053162"/>
    <w:rsid w:val="0005411A"/>
    <w:rsid w:val="00054236"/>
    <w:rsid w:val="00054E47"/>
    <w:rsid w:val="0005537D"/>
    <w:rsid w:val="0005581D"/>
    <w:rsid w:val="00055B70"/>
    <w:rsid w:val="0005639F"/>
    <w:rsid w:val="000564B2"/>
    <w:rsid w:val="00056725"/>
    <w:rsid w:val="00057E09"/>
    <w:rsid w:val="00061048"/>
    <w:rsid w:val="0006107D"/>
    <w:rsid w:val="00061DFD"/>
    <w:rsid w:val="00062D26"/>
    <w:rsid w:val="00062E48"/>
    <w:rsid w:val="00062E5F"/>
    <w:rsid w:val="00063023"/>
    <w:rsid w:val="00063042"/>
    <w:rsid w:val="000637BA"/>
    <w:rsid w:val="00063A1C"/>
    <w:rsid w:val="00064229"/>
    <w:rsid w:val="0006447D"/>
    <w:rsid w:val="000649FE"/>
    <w:rsid w:val="000655BE"/>
    <w:rsid w:val="0006683B"/>
    <w:rsid w:val="00066F0C"/>
    <w:rsid w:val="00066F8C"/>
    <w:rsid w:val="00067316"/>
    <w:rsid w:val="00067394"/>
    <w:rsid w:val="0006739A"/>
    <w:rsid w:val="000707EA"/>
    <w:rsid w:val="00070BF3"/>
    <w:rsid w:val="000711E2"/>
    <w:rsid w:val="0007130A"/>
    <w:rsid w:val="00071311"/>
    <w:rsid w:val="00071776"/>
    <w:rsid w:val="00071C22"/>
    <w:rsid w:val="000727E8"/>
    <w:rsid w:val="00073464"/>
    <w:rsid w:val="0007363D"/>
    <w:rsid w:val="000739EC"/>
    <w:rsid w:val="00073CEF"/>
    <w:rsid w:val="00074515"/>
    <w:rsid w:val="00075216"/>
    <w:rsid w:val="00075CAC"/>
    <w:rsid w:val="00076BDC"/>
    <w:rsid w:val="000774D5"/>
    <w:rsid w:val="00077A71"/>
    <w:rsid w:val="00080C53"/>
    <w:rsid w:val="00083581"/>
    <w:rsid w:val="000838A2"/>
    <w:rsid w:val="00083AB7"/>
    <w:rsid w:val="00083BB4"/>
    <w:rsid w:val="00083C81"/>
    <w:rsid w:val="00083E76"/>
    <w:rsid w:val="000844BB"/>
    <w:rsid w:val="00084568"/>
    <w:rsid w:val="00084ED4"/>
    <w:rsid w:val="000856CC"/>
    <w:rsid w:val="00085C71"/>
    <w:rsid w:val="0008603A"/>
    <w:rsid w:val="000879CE"/>
    <w:rsid w:val="00087C71"/>
    <w:rsid w:val="000906A0"/>
    <w:rsid w:val="00090856"/>
    <w:rsid w:val="00090D9F"/>
    <w:rsid w:val="00090EC4"/>
    <w:rsid w:val="0009165C"/>
    <w:rsid w:val="000917E1"/>
    <w:rsid w:val="00092F6E"/>
    <w:rsid w:val="000933B2"/>
    <w:rsid w:val="000934DD"/>
    <w:rsid w:val="000937B7"/>
    <w:rsid w:val="00093CAC"/>
    <w:rsid w:val="00095637"/>
    <w:rsid w:val="00095BEB"/>
    <w:rsid w:val="00095BF7"/>
    <w:rsid w:val="00095EBF"/>
    <w:rsid w:val="00096065"/>
    <w:rsid w:val="000963A8"/>
    <w:rsid w:val="00096D9D"/>
    <w:rsid w:val="00097763"/>
    <w:rsid w:val="00097C53"/>
    <w:rsid w:val="000A0884"/>
    <w:rsid w:val="000A26F4"/>
    <w:rsid w:val="000A2948"/>
    <w:rsid w:val="000A29C4"/>
    <w:rsid w:val="000A3999"/>
    <w:rsid w:val="000A3FFA"/>
    <w:rsid w:val="000A4033"/>
    <w:rsid w:val="000A4903"/>
    <w:rsid w:val="000A493C"/>
    <w:rsid w:val="000A5001"/>
    <w:rsid w:val="000A542E"/>
    <w:rsid w:val="000A6174"/>
    <w:rsid w:val="000A677B"/>
    <w:rsid w:val="000A6E0F"/>
    <w:rsid w:val="000A7C52"/>
    <w:rsid w:val="000A7EAB"/>
    <w:rsid w:val="000B03F3"/>
    <w:rsid w:val="000B06BA"/>
    <w:rsid w:val="000B2490"/>
    <w:rsid w:val="000B2709"/>
    <w:rsid w:val="000B27B1"/>
    <w:rsid w:val="000B34C8"/>
    <w:rsid w:val="000B371B"/>
    <w:rsid w:val="000B3A7C"/>
    <w:rsid w:val="000B43AC"/>
    <w:rsid w:val="000B476C"/>
    <w:rsid w:val="000B47B7"/>
    <w:rsid w:val="000B4D3C"/>
    <w:rsid w:val="000B52DD"/>
    <w:rsid w:val="000B5551"/>
    <w:rsid w:val="000B5FF2"/>
    <w:rsid w:val="000B6041"/>
    <w:rsid w:val="000B6045"/>
    <w:rsid w:val="000B64C6"/>
    <w:rsid w:val="000B6B88"/>
    <w:rsid w:val="000B7514"/>
    <w:rsid w:val="000C0EEF"/>
    <w:rsid w:val="000C18AD"/>
    <w:rsid w:val="000C2041"/>
    <w:rsid w:val="000C2A5B"/>
    <w:rsid w:val="000C2D21"/>
    <w:rsid w:val="000C3129"/>
    <w:rsid w:val="000C3C88"/>
    <w:rsid w:val="000C484F"/>
    <w:rsid w:val="000C54E4"/>
    <w:rsid w:val="000C593B"/>
    <w:rsid w:val="000C59F0"/>
    <w:rsid w:val="000C60A7"/>
    <w:rsid w:val="000C6687"/>
    <w:rsid w:val="000C68EA"/>
    <w:rsid w:val="000C6A0E"/>
    <w:rsid w:val="000C6E82"/>
    <w:rsid w:val="000C7136"/>
    <w:rsid w:val="000C7635"/>
    <w:rsid w:val="000D07DB"/>
    <w:rsid w:val="000D087D"/>
    <w:rsid w:val="000D1376"/>
    <w:rsid w:val="000D15C0"/>
    <w:rsid w:val="000D181B"/>
    <w:rsid w:val="000D25F6"/>
    <w:rsid w:val="000D335D"/>
    <w:rsid w:val="000D3AD4"/>
    <w:rsid w:val="000D3B13"/>
    <w:rsid w:val="000D3B85"/>
    <w:rsid w:val="000D4815"/>
    <w:rsid w:val="000D55A4"/>
    <w:rsid w:val="000D598E"/>
    <w:rsid w:val="000D5B7E"/>
    <w:rsid w:val="000D7246"/>
    <w:rsid w:val="000D74DB"/>
    <w:rsid w:val="000E06E1"/>
    <w:rsid w:val="000E0809"/>
    <w:rsid w:val="000E116E"/>
    <w:rsid w:val="000E1257"/>
    <w:rsid w:val="000E1CA7"/>
    <w:rsid w:val="000E21AF"/>
    <w:rsid w:val="000E25F7"/>
    <w:rsid w:val="000E2BDB"/>
    <w:rsid w:val="000E304A"/>
    <w:rsid w:val="000E37A4"/>
    <w:rsid w:val="000E40D5"/>
    <w:rsid w:val="000E4C1F"/>
    <w:rsid w:val="000E52A2"/>
    <w:rsid w:val="000E5E17"/>
    <w:rsid w:val="000E691D"/>
    <w:rsid w:val="000E6979"/>
    <w:rsid w:val="000E7497"/>
    <w:rsid w:val="000E7567"/>
    <w:rsid w:val="000E7E1C"/>
    <w:rsid w:val="000F06D3"/>
    <w:rsid w:val="000F0A52"/>
    <w:rsid w:val="000F0E9C"/>
    <w:rsid w:val="000F1051"/>
    <w:rsid w:val="000F23C8"/>
    <w:rsid w:val="000F36CD"/>
    <w:rsid w:val="000F3C07"/>
    <w:rsid w:val="000F4856"/>
    <w:rsid w:val="000F4BF9"/>
    <w:rsid w:val="000F5311"/>
    <w:rsid w:val="000F56C5"/>
    <w:rsid w:val="000F57A0"/>
    <w:rsid w:val="000F697D"/>
    <w:rsid w:val="000F7793"/>
    <w:rsid w:val="000F7B06"/>
    <w:rsid w:val="000F7C7D"/>
    <w:rsid w:val="000F7D95"/>
    <w:rsid w:val="00100C4F"/>
    <w:rsid w:val="00100E4E"/>
    <w:rsid w:val="00100FFE"/>
    <w:rsid w:val="00101737"/>
    <w:rsid w:val="00101B39"/>
    <w:rsid w:val="0010201E"/>
    <w:rsid w:val="001025B8"/>
    <w:rsid w:val="001029C6"/>
    <w:rsid w:val="001033E8"/>
    <w:rsid w:val="00103642"/>
    <w:rsid w:val="0010415D"/>
    <w:rsid w:val="00104213"/>
    <w:rsid w:val="001044CC"/>
    <w:rsid w:val="001044CD"/>
    <w:rsid w:val="00104956"/>
    <w:rsid w:val="001054B8"/>
    <w:rsid w:val="001062E9"/>
    <w:rsid w:val="0010638E"/>
    <w:rsid w:val="00106431"/>
    <w:rsid w:val="001067F0"/>
    <w:rsid w:val="00106AD7"/>
    <w:rsid w:val="00106EF8"/>
    <w:rsid w:val="0010745E"/>
    <w:rsid w:val="001079A5"/>
    <w:rsid w:val="00107D50"/>
    <w:rsid w:val="00107FCD"/>
    <w:rsid w:val="001101AC"/>
    <w:rsid w:val="00110454"/>
    <w:rsid w:val="00112BB4"/>
    <w:rsid w:val="00112FB7"/>
    <w:rsid w:val="00113EBF"/>
    <w:rsid w:val="001151F8"/>
    <w:rsid w:val="001154A6"/>
    <w:rsid w:val="0011588C"/>
    <w:rsid w:val="00115C6C"/>
    <w:rsid w:val="00116424"/>
    <w:rsid w:val="00117622"/>
    <w:rsid w:val="001177FE"/>
    <w:rsid w:val="001201D5"/>
    <w:rsid w:val="00120904"/>
    <w:rsid w:val="001219BD"/>
    <w:rsid w:val="00121FCA"/>
    <w:rsid w:val="0012214D"/>
    <w:rsid w:val="0012305E"/>
    <w:rsid w:val="00123418"/>
    <w:rsid w:val="00123676"/>
    <w:rsid w:val="00123972"/>
    <w:rsid w:val="00123DC5"/>
    <w:rsid w:val="001249BD"/>
    <w:rsid w:val="001249EB"/>
    <w:rsid w:val="00124A53"/>
    <w:rsid w:val="00124A85"/>
    <w:rsid w:val="00124C8D"/>
    <w:rsid w:val="00124D3E"/>
    <w:rsid w:val="00125C60"/>
    <w:rsid w:val="00125CAE"/>
    <w:rsid w:val="00126A9C"/>
    <w:rsid w:val="00126EFA"/>
    <w:rsid w:val="00126F68"/>
    <w:rsid w:val="001279C2"/>
    <w:rsid w:val="00127E16"/>
    <w:rsid w:val="00127E2B"/>
    <w:rsid w:val="00130325"/>
    <w:rsid w:val="001304E5"/>
    <w:rsid w:val="001309E6"/>
    <w:rsid w:val="00130EF3"/>
    <w:rsid w:val="00131193"/>
    <w:rsid w:val="0013352E"/>
    <w:rsid w:val="00133791"/>
    <w:rsid w:val="00133B08"/>
    <w:rsid w:val="0013440A"/>
    <w:rsid w:val="0013463C"/>
    <w:rsid w:val="001347A4"/>
    <w:rsid w:val="0013497B"/>
    <w:rsid w:val="00134EF2"/>
    <w:rsid w:val="00135242"/>
    <w:rsid w:val="00135CEF"/>
    <w:rsid w:val="00135D0B"/>
    <w:rsid w:val="00135F1B"/>
    <w:rsid w:val="00137975"/>
    <w:rsid w:val="00137D39"/>
    <w:rsid w:val="00140426"/>
    <w:rsid w:val="00140702"/>
    <w:rsid w:val="0014092D"/>
    <w:rsid w:val="00140965"/>
    <w:rsid w:val="00140A83"/>
    <w:rsid w:val="001410EE"/>
    <w:rsid w:val="00141982"/>
    <w:rsid w:val="00142348"/>
    <w:rsid w:val="00143285"/>
    <w:rsid w:val="001436B6"/>
    <w:rsid w:val="00143C45"/>
    <w:rsid w:val="0014519B"/>
    <w:rsid w:val="001457BC"/>
    <w:rsid w:val="001473A8"/>
    <w:rsid w:val="00147BC7"/>
    <w:rsid w:val="00147D67"/>
    <w:rsid w:val="00147DF6"/>
    <w:rsid w:val="0015081A"/>
    <w:rsid w:val="00152668"/>
    <w:rsid w:val="00152D02"/>
    <w:rsid w:val="00152E9E"/>
    <w:rsid w:val="00153DC7"/>
    <w:rsid w:val="00155446"/>
    <w:rsid w:val="00155BFF"/>
    <w:rsid w:val="00156209"/>
    <w:rsid w:val="001572D1"/>
    <w:rsid w:val="00157B35"/>
    <w:rsid w:val="001609EA"/>
    <w:rsid w:val="00160D7A"/>
    <w:rsid w:val="00162993"/>
    <w:rsid w:val="00162BE3"/>
    <w:rsid w:val="00162FC6"/>
    <w:rsid w:val="001634A5"/>
    <w:rsid w:val="001645C7"/>
    <w:rsid w:val="00164DD5"/>
    <w:rsid w:val="0016513B"/>
    <w:rsid w:val="00166687"/>
    <w:rsid w:val="00166820"/>
    <w:rsid w:val="0016685E"/>
    <w:rsid w:val="00166B49"/>
    <w:rsid w:val="00166C67"/>
    <w:rsid w:val="00166E09"/>
    <w:rsid w:val="0016708A"/>
    <w:rsid w:val="0016799A"/>
    <w:rsid w:val="0017098F"/>
    <w:rsid w:val="001709BE"/>
    <w:rsid w:val="00170E46"/>
    <w:rsid w:val="00171556"/>
    <w:rsid w:val="00172FF4"/>
    <w:rsid w:val="00173022"/>
    <w:rsid w:val="00173FDD"/>
    <w:rsid w:val="00174045"/>
    <w:rsid w:val="001743E1"/>
    <w:rsid w:val="00174C77"/>
    <w:rsid w:val="001757A9"/>
    <w:rsid w:val="001757BF"/>
    <w:rsid w:val="00176FA0"/>
    <w:rsid w:val="00177EF0"/>
    <w:rsid w:val="00180653"/>
    <w:rsid w:val="001806C2"/>
    <w:rsid w:val="00180AB4"/>
    <w:rsid w:val="00180DAD"/>
    <w:rsid w:val="00180EE9"/>
    <w:rsid w:val="001813AD"/>
    <w:rsid w:val="00181604"/>
    <w:rsid w:val="00181F0F"/>
    <w:rsid w:val="001824F2"/>
    <w:rsid w:val="001844A6"/>
    <w:rsid w:val="0018538A"/>
    <w:rsid w:val="001853B4"/>
    <w:rsid w:val="00185768"/>
    <w:rsid w:val="00186102"/>
    <w:rsid w:val="00187137"/>
    <w:rsid w:val="001872B2"/>
    <w:rsid w:val="00187CC3"/>
    <w:rsid w:val="001910C9"/>
    <w:rsid w:val="00191276"/>
    <w:rsid w:val="00192930"/>
    <w:rsid w:val="00192F56"/>
    <w:rsid w:val="00193010"/>
    <w:rsid w:val="0019301C"/>
    <w:rsid w:val="00193141"/>
    <w:rsid w:val="00193745"/>
    <w:rsid w:val="00193748"/>
    <w:rsid w:val="0019433E"/>
    <w:rsid w:val="00194D27"/>
    <w:rsid w:val="00194D65"/>
    <w:rsid w:val="00194DB0"/>
    <w:rsid w:val="00194DBE"/>
    <w:rsid w:val="00195C14"/>
    <w:rsid w:val="001963DE"/>
    <w:rsid w:val="00197B07"/>
    <w:rsid w:val="001A01DF"/>
    <w:rsid w:val="001A035E"/>
    <w:rsid w:val="001A085B"/>
    <w:rsid w:val="001A0DDF"/>
    <w:rsid w:val="001A103B"/>
    <w:rsid w:val="001A1F85"/>
    <w:rsid w:val="001A2B7C"/>
    <w:rsid w:val="001A33F0"/>
    <w:rsid w:val="001A3518"/>
    <w:rsid w:val="001A51E9"/>
    <w:rsid w:val="001A52EB"/>
    <w:rsid w:val="001A5AB5"/>
    <w:rsid w:val="001A5F6B"/>
    <w:rsid w:val="001A68FA"/>
    <w:rsid w:val="001A6FBB"/>
    <w:rsid w:val="001B00B1"/>
    <w:rsid w:val="001B0AA2"/>
    <w:rsid w:val="001B0F90"/>
    <w:rsid w:val="001B1200"/>
    <w:rsid w:val="001B16F2"/>
    <w:rsid w:val="001B1932"/>
    <w:rsid w:val="001B2D71"/>
    <w:rsid w:val="001B310D"/>
    <w:rsid w:val="001B3A9B"/>
    <w:rsid w:val="001B4467"/>
    <w:rsid w:val="001B49C7"/>
    <w:rsid w:val="001B5B35"/>
    <w:rsid w:val="001B5B48"/>
    <w:rsid w:val="001B5EC5"/>
    <w:rsid w:val="001B6903"/>
    <w:rsid w:val="001B6CA1"/>
    <w:rsid w:val="001B74B4"/>
    <w:rsid w:val="001B7970"/>
    <w:rsid w:val="001B7F91"/>
    <w:rsid w:val="001C0C3A"/>
    <w:rsid w:val="001C1130"/>
    <w:rsid w:val="001C198B"/>
    <w:rsid w:val="001C2020"/>
    <w:rsid w:val="001C241B"/>
    <w:rsid w:val="001C29ED"/>
    <w:rsid w:val="001C3120"/>
    <w:rsid w:val="001C32E6"/>
    <w:rsid w:val="001C37FE"/>
    <w:rsid w:val="001C3FA8"/>
    <w:rsid w:val="001C42D9"/>
    <w:rsid w:val="001C4322"/>
    <w:rsid w:val="001C441A"/>
    <w:rsid w:val="001C635E"/>
    <w:rsid w:val="001D0223"/>
    <w:rsid w:val="001D1230"/>
    <w:rsid w:val="001D133A"/>
    <w:rsid w:val="001D1769"/>
    <w:rsid w:val="001D2EA2"/>
    <w:rsid w:val="001D3282"/>
    <w:rsid w:val="001D443C"/>
    <w:rsid w:val="001D44F0"/>
    <w:rsid w:val="001D48E7"/>
    <w:rsid w:val="001D4D7A"/>
    <w:rsid w:val="001D4FF4"/>
    <w:rsid w:val="001D5490"/>
    <w:rsid w:val="001D5F9F"/>
    <w:rsid w:val="001D5FD0"/>
    <w:rsid w:val="001D6723"/>
    <w:rsid w:val="001D69E3"/>
    <w:rsid w:val="001D6D01"/>
    <w:rsid w:val="001D6F85"/>
    <w:rsid w:val="001D7AC3"/>
    <w:rsid w:val="001E0141"/>
    <w:rsid w:val="001E0276"/>
    <w:rsid w:val="001E030F"/>
    <w:rsid w:val="001E1077"/>
    <w:rsid w:val="001E17E3"/>
    <w:rsid w:val="001E213D"/>
    <w:rsid w:val="001E21C0"/>
    <w:rsid w:val="001E2323"/>
    <w:rsid w:val="001E2360"/>
    <w:rsid w:val="001E2615"/>
    <w:rsid w:val="001E3D0A"/>
    <w:rsid w:val="001E4577"/>
    <w:rsid w:val="001E464D"/>
    <w:rsid w:val="001E4E2A"/>
    <w:rsid w:val="001E4FA3"/>
    <w:rsid w:val="001E6528"/>
    <w:rsid w:val="001E6F53"/>
    <w:rsid w:val="001F08D7"/>
    <w:rsid w:val="001F0E3B"/>
    <w:rsid w:val="001F1401"/>
    <w:rsid w:val="001F1444"/>
    <w:rsid w:val="001F14B3"/>
    <w:rsid w:val="001F2D13"/>
    <w:rsid w:val="001F3239"/>
    <w:rsid w:val="001F4141"/>
    <w:rsid w:val="001F72BD"/>
    <w:rsid w:val="001F7A81"/>
    <w:rsid w:val="00200FD1"/>
    <w:rsid w:val="0020114E"/>
    <w:rsid w:val="00201624"/>
    <w:rsid w:val="00201C82"/>
    <w:rsid w:val="00201E65"/>
    <w:rsid w:val="0020203F"/>
    <w:rsid w:val="002021A7"/>
    <w:rsid w:val="00203CA7"/>
    <w:rsid w:val="002043A6"/>
    <w:rsid w:val="00205920"/>
    <w:rsid w:val="00207AA5"/>
    <w:rsid w:val="002104A8"/>
    <w:rsid w:val="00210925"/>
    <w:rsid w:val="00210C01"/>
    <w:rsid w:val="00211604"/>
    <w:rsid w:val="00212002"/>
    <w:rsid w:val="0021210F"/>
    <w:rsid w:val="00212E6B"/>
    <w:rsid w:val="00212FCE"/>
    <w:rsid w:val="0021322E"/>
    <w:rsid w:val="00213272"/>
    <w:rsid w:val="0021351F"/>
    <w:rsid w:val="00213767"/>
    <w:rsid w:val="00213A66"/>
    <w:rsid w:val="00213E89"/>
    <w:rsid w:val="00214B09"/>
    <w:rsid w:val="002150C4"/>
    <w:rsid w:val="0021549F"/>
    <w:rsid w:val="00215E0D"/>
    <w:rsid w:val="002160B0"/>
    <w:rsid w:val="002168AD"/>
    <w:rsid w:val="002170E4"/>
    <w:rsid w:val="00217292"/>
    <w:rsid w:val="002173FD"/>
    <w:rsid w:val="00217F5E"/>
    <w:rsid w:val="00220ADD"/>
    <w:rsid w:val="00221263"/>
    <w:rsid w:val="002214E5"/>
    <w:rsid w:val="00222139"/>
    <w:rsid w:val="002252A6"/>
    <w:rsid w:val="00225410"/>
    <w:rsid w:val="00225F72"/>
    <w:rsid w:val="002269BD"/>
    <w:rsid w:val="0022761C"/>
    <w:rsid w:val="002300EF"/>
    <w:rsid w:val="00230B08"/>
    <w:rsid w:val="00230DB2"/>
    <w:rsid w:val="002312B8"/>
    <w:rsid w:val="002313E6"/>
    <w:rsid w:val="00231706"/>
    <w:rsid w:val="00233648"/>
    <w:rsid w:val="00233C75"/>
    <w:rsid w:val="00235C27"/>
    <w:rsid w:val="002366F2"/>
    <w:rsid w:val="00237CDF"/>
    <w:rsid w:val="002405C0"/>
    <w:rsid w:val="00240C3C"/>
    <w:rsid w:val="00241892"/>
    <w:rsid w:val="00241E08"/>
    <w:rsid w:val="002427FF"/>
    <w:rsid w:val="00242E4F"/>
    <w:rsid w:val="00242F9E"/>
    <w:rsid w:val="00243766"/>
    <w:rsid w:val="00243F36"/>
    <w:rsid w:val="0024408A"/>
    <w:rsid w:val="002444E3"/>
    <w:rsid w:val="00244607"/>
    <w:rsid w:val="00244735"/>
    <w:rsid w:val="00244B56"/>
    <w:rsid w:val="00244CF7"/>
    <w:rsid w:val="00244E4D"/>
    <w:rsid w:val="00244F2F"/>
    <w:rsid w:val="00245258"/>
    <w:rsid w:val="00245C10"/>
    <w:rsid w:val="00246181"/>
    <w:rsid w:val="00246200"/>
    <w:rsid w:val="00246D1A"/>
    <w:rsid w:val="0024756B"/>
    <w:rsid w:val="00247CA4"/>
    <w:rsid w:val="0025003F"/>
    <w:rsid w:val="00250D69"/>
    <w:rsid w:val="002517B2"/>
    <w:rsid w:val="0025180E"/>
    <w:rsid w:val="002518E9"/>
    <w:rsid w:val="00251DCF"/>
    <w:rsid w:val="00252927"/>
    <w:rsid w:val="00252A4E"/>
    <w:rsid w:val="00253FD0"/>
    <w:rsid w:val="002546C4"/>
    <w:rsid w:val="00254794"/>
    <w:rsid w:val="00254857"/>
    <w:rsid w:val="00256D2E"/>
    <w:rsid w:val="0025799C"/>
    <w:rsid w:val="00257E3F"/>
    <w:rsid w:val="002605CA"/>
    <w:rsid w:val="00260EAD"/>
    <w:rsid w:val="00261145"/>
    <w:rsid w:val="00261667"/>
    <w:rsid w:val="0026247E"/>
    <w:rsid w:val="00263C2A"/>
    <w:rsid w:val="00263E87"/>
    <w:rsid w:val="002647CB"/>
    <w:rsid w:val="00265669"/>
    <w:rsid w:val="002656F3"/>
    <w:rsid w:val="002657AB"/>
    <w:rsid w:val="0026733C"/>
    <w:rsid w:val="00267442"/>
    <w:rsid w:val="002679C7"/>
    <w:rsid w:val="00267C0E"/>
    <w:rsid w:val="00267DB6"/>
    <w:rsid w:val="002700D0"/>
    <w:rsid w:val="002709F0"/>
    <w:rsid w:val="002713EE"/>
    <w:rsid w:val="00271D41"/>
    <w:rsid w:val="0027205D"/>
    <w:rsid w:val="002724EA"/>
    <w:rsid w:val="00273972"/>
    <w:rsid w:val="002739AD"/>
    <w:rsid w:val="00273BF6"/>
    <w:rsid w:val="00273FD8"/>
    <w:rsid w:val="00274483"/>
    <w:rsid w:val="002745FA"/>
    <w:rsid w:val="0027563B"/>
    <w:rsid w:val="0027583A"/>
    <w:rsid w:val="002758D1"/>
    <w:rsid w:val="00276EA2"/>
    <w:rsid w:val="00277AC2"/>
    <w:rsid w:val="00280711"/>
    <w:rsid w:val="002809A3"/>
    <w:rsid w:val="00280DF2"/>
    <w:rsid w:val="00281472"/>
    <w:rsid w:val="002817F9"/>
    <w:rsid w:val="0028181E"/>
    <w:rsid w:val="002822B5"/>
    <w:rsid w:val="00282F4D"/>
    <w:rsid w:val="00283136"/>
    <w:rsid w:val="002839BB"/>
    <w:rsid w:val="00283EFD"/>
    <w:rsid w:val="00284BE7"/>
    <w:rsid w:val="00284CBE"/>
    <w:rsid w:val="002854CF"/>
    <w:rsid w:val="00285514"/>
    <w:rsid w:val="002858E7"/>
    <w:rsid w:val="00286274"/>
    <w:rsid w:val="002868AF"/>
    <w:rsid w:val="002869FF"/>
    <w:rsid w:val="0028759C"/>
    <w:rsid w:val="00287DFE"/>
    <w:rsid w:val="002906CC"/>
    <w:rsid w:val="00290D29"/>
    <w:rsid w:val="0029162A"/>
    <w:rsid w:val="0029278C"/>
    <w:rsid w:val="00292BCE"/>
    <w:rsid w:val="00293355"/>
    <w:rsid w:val="00293EFD"/>
    <w:rsid w:val="002943B7"/>
    <w:rsid w:val="00295392"/>
    <w:rsid w:val="00295D6D"/>
    <w:rsid w:val="002965CD"/>
    <w:rsid w:val="00296C09"/>
    <w:rsid w:val="00297858"/>
    <w:rsid w:val="002A0795"/>
    <w:rsid w:val="002A0975"/>
    <w:rsid w:val="002A0D23"/>
    <w:rsid w:val="002A17C2"/>
    <w:rsid w:val="002A1A11"/>
    <w:rsid w:val="002A26FD"/>
    <w:rsid w:val="002A30D7"/>
    <w:rsid w:val="002A3EEF"/>
    <w:rsid w:val="002A3F45"/>
    <w:rsid w:val="002A4295"/>
    <w:rsid w:val="002A4B15"/>
    <w:rsid w:val="002A506A"/>
    <w:rsid w:val="002A5E23"/>
    <w:rsid w:val="002A6252"/>
    <w:rsid w:val="002A6E30"/>
    <w:rsid w:val="002A7D1B"/>
    <w:rsid w:val="002B04FA"/>
    <w:rsid w:val="002B158C"/>
    <w:rsid w:val="002B2826"/>
    <w:rsid w:val="002B2897"/>
    <w:rsid w:val="002B28BF"/>
    <w:rsid w:val="002B345D"/>
    <w:rsid w:val="002B37AD"/>
    <w:rsid w:val="002B3BF9"/>
    <w:rsid w:val="002B45A2"/>
    <w:rsid w:val="002B561F"/>
    <w:rsid w:val="002B7295"/>
    <w:rsid w:val="002B7476"/>
    <w:rsid w:val="002B750C"/>
    <w:rsid w:val="002B76C4"/>
    <w:rsid w:val="002B7AB2"/>
    <w:rsid w:val="002C0140"/>
    <w:rsid w:val="002C0958"/>
    <w:rsid w:val="002C09D0"/>
    <w:rsid w:val="002C13F5"/>
    <w:rsid w:val="002C1DC7"/>
    <w:rsid w:val="002C2E17"/>
    <w:rsid w:val="002C2F04"/>
    <w:rsid w:val="002C31AB"/>
    <w:rsid w:val="002C331C"/>
    <w:rsid w:val="002C4B7B"/>
    <w:rsid w:val="002C4DEC"/>
    <w:rsid w:val="002C4FCB"/>
    <w:rsid w:val="002C5107"/>
    <w:rsid w:val="002C577B"/>
    <w:rsid w:val="002C5A1D"/>
    <w:rsid w:val="002C5B47"/>
    <w:rsid w:val="002C5B72"/>
    <w:rsid w:val="002C6B39"/>
    <w:rsid w:val="002C6D8A"/>
    <w:rsid w:val="002C748B"/>
    <w:rsid w:val="002D0DA3"/>
    <w:rsid w:val="002D109D"/>
    <w:rsid w:val="002D11FA"/>
    <w:rsid w:val="002D139E"/>
    <w:rsid w:val="002D1531"/>
    <w:rsid w:val="002D2709"/>
    <w:rsid w:val="002D342F"/>
    <w:rsid w:val="002D437E"/>
    <w:rsid w:val="002D464A"/>
    <w:rsid w:val="002D4744"/>
    <w:rsid w:val="002D5314"/>
    <w:rsid w:val="002D5447"/>
    <w:rsid w:val="002D5AFF"/>
    <w:rsid w:val="002D70A0"/>
    <w:rsid w:val="002D7119"/>
    <w:rsid w:val="002D75C1"/>
    <w:rsid w:val="002E09F6"/>
    <w:rsid w:val="002E0BB6"/>
    <w:rsid w:val="002E0C60"/>
    <w:rsid w:val="002E1443"/>
    <w:rsid w:val="002E173B"/>
    <w:rsid w:val="002E1885"/>
    <w:rsid w:val="002E2063"/>
    <w:rsid w:val="002E215C"/>
    <w:rsid w:val="002E2203"/>
    <w:rsid w:val="002E2C7F"/>
    <w:rsid w:val="002E3104"/>
    <w:rsid w:val="002E35A8"/>
    <w:rsid w:val="002E4417"/>
    <w:rsid w:val="002E46E2"/>
    <w:rsid w:val="002E4C67"/>
    <w:rsid w:val="002E5645"/>
    <w:rsid w:val="002E5A0D"/>
    <w:rsid w:val="002E5A59"/>
    <w:rsid w:val="002E5B68"/>
    <w:rsid w:val="002E6D97"/>
    <w:rsid w:val="002E6DE1"/>
    <w:rsid w:val="002E7007"/>
    <w:rsid w:val="002E7560"/>
    <w:rsid w:val="002E7BAE"/>
    <w:rsid w:val="002F0B68"/>
    <w:rsid w:val="002F0EA2"/>
    <w:rsid w:val="002F0F1E"/>
    <w:rsid w:val="002F2350"/>
    <w:rsid w:val="002F3FDA"/>
    <w:rsid w:val="002F42D0"/>
    <w:rsid w:val="002F4596"/>
    <w:rsid w:val="002F4749"/>
    <w:rsid w:val="002F4DD7"/>
    <w:rsid w:val="002F5400"/>
    <w:rsid w:val="002F567C"/>
    <w:rsid w:val="002F6074"/>
    <w:rsid w:val="002F76B1"/>
    <w:rsid w:val="00300393"/>
    <w:rsid w:val="003008F2"/>
    <w:rsid w:val="00300D07"/>
    <w:rsid w:val="00301065"/>
    <w:rsid w:val="00301906"/>
    <w:rsid w:val="00301E77"/>
    <w:rsid w:val="00302359"/>
    <w:rsid w:val="0030363A"/>
    <w:rsid w:val="003038CB"/>
    <w:rsid w:val="00303F60"/>
    <w:rsid w:val="00304138"/>
    <w:rsid w:val="003042B5"/>
    <w:rsid w:val="003046E2"/>
    <w:rsid w:val="00305104"/>
    <w:rsid w:val="0030538E"/>
    <w:rsid w:val="00305933"/>
    <w:rsid w:val="003064BD"/>
    <w:rsid w:val="0030748E"/>
    <w:rsid w:val="00307BB4"/>
    <w:rsid w:val="00310D13"/>
    <w:rsid w:val="00311AB7"/>
    <w:rsid w:val="00311AD2"/>
    <w:rsid w:val="00313200"/>
    <w:rsid w:val="003151FE"/>
    <w:rsid w:val="00315C5C"/>
    <w:rsid w:val="0031631B"/>
    <w:rsid w:val="003175E7"/>
    <w:rsid w:val="00317F1E"/>
    <w:rsid w:val="003206A5"/>
    <w:rsid w:val="0032074A"/>
    <w:rsid w:val="0032089F"/>
    <w:rsid w:val="00320C4E"/>
    <w:rsid w:val="00320E2F"/>
    <w:rsid w:val="00321DED"/>
    <w:rsid w:val="00322076"/>
    <w:rsid w:val="00322289"/>
    <w:rsid w:val="003225A9"/>
    <w:rsid w:val="0032295B"/>
    <w:rsid w:val="00322991"/>
    <w:rsid w:val="00322E3B"/>
    <w:rsid w:val="0032383E"/>
    <w:rsid w:val="00323E30"/>
    <w:rsid w:val="00324124"/>
    <w:rsid w:val="003260FB"/>
    <w:rsid w:val="00326DFC"/>
    <w:rsid w:val="0032737A"/>
    <w:rsid w:val="00327527"/>
    <w:rsid w:val="00327BA2"/>
    <w:rsid w:val="00327D45"/>
    <w:rsid w:val="0033077A"/>
    <w:rsid w:val="00331334"/>
    <w:rsid w:val="00331819"/>
    <w:rsid w:val="00331A22"/>
    <w:rsid w:val="00332683"/>
    <w:rsid w:val="00334351"/>
    <w:rsid w:val="003358BB"/>
    <w:rsid w:val="00335988"/>
    <w:rsid w:val="003359C1"/>
    <w:rsid w:val="00335EE1"/>
    <w:rsid w:val="0033718A"/>
    <w:rsid w:val="00337619"/>
    <w:rsid w:val="003401DF"/>
    <w:rsid w:val="003412FD"/>
    <w:rsid w:val="003415ED"/>
    <w:rsid w:val="00341BFF"/>
    <w:rsid w:val="00341E27"/>
    <w:rsid w:val="00342CB1"/>
    <w:rsid w:val="003433B5"/>
    <w:rsid w:val="003440C2"/>
    <w:rsid w:val="00345034"/>
    <w:rsid w:val="003450B5"/>
    <w:rsid w:val="0034531E"/>
    <w:rsid w:val="00345BCE"/>
    <w:rsid w:val="00345E3F"/>
    <w:rsid w:val="0034654B"/>
    <w:rsid w:val="003473B3"/>
    <w:rsid w:val="00350114"/>
    <w:rsid w:val="00350140"/>
    <w:rsid w:val="0035024B"/>
    <w:rsid w:val="00350A8A"/>
    <w:rsid w:val="003510EF"/>
    <w:rsid w:val="003512EB"/>
    <w:rsid w:val="0035219D"/>
    <w:rsid w:val="003521DF"/>
    <w:rsid w:val="00352E60"/>
    <w:rsid w:val="00352ED8"/>
    <w:rsid w:val="003533AB"/>
    <w:rsid w:val="0035360D"/>
    <w:rsid w:val="00353FF7"/>
    <w:rsid w:val="00354233"/>
    <w:rsid w:val="003548F7"/>
    <w:rsid w:val="0035490E"/>
    <w:rsid w:val="00356A98"/>
    <w:rsid w:val="00357972"/>
    <w:rsid w:val="00360969"/>
    <w:rsid w:val="0036174B"/>
    <w:rsid w:val="0036186B"/>
    <w:rsid w:val="00361BA7"/>
    <w:rsid w:val="00361E01"/>
    <w:rsid w:val="00361EC4"/>
    <w:rsid w:val="003621EA"/>
    <w:rsid w:val="003627A7"/>
    <w:rsid w:val="0036314B"/>
    <w:rsid w:val="00363264"/>
    <w:rsid w:val="00363A70"/>
    <w:rsid w:val="00363A8A"/>
    <w:rsid w:val="00363B08"/>
    <w:rsid w:val="0036423C"/>
    <w:rsid w:val="003644C3"/>
    <w:rsid w:val="00364D72"/>
    <w:rsid w:val="00365935"/>
    <w:rsid w:val="003663DB"/>
    <w:rsid w:val="00366427"/>
    <w:rsid w:val="003664C5"/>
    <w:rsid w:val="00366688"/>
    <w:rsid w:val="00366DD3"/>
    <w:rsid w:val="00366F2B"/>
    <w:rsid w:val="00367208"/>
    <w:rsid w:val="0036794A"/>
    <w:rsid w:val="00367C32"/>
    <w:rsid w:val="00372F56"/>
    <w:rsid w:val="00372F91"/>
    <w:rsid w:val="003730D4"/>
    <w:rsid w:val="003735B9"/>
    <w:rsid w:val="003743A6"/>
    <w:rsid w:val="0037455F"/>
    <w:rsid w:val="00375105"/>
    <w:rsid w:val="00376BCD"/>
    <w:rsid w:val="0038017D"/>
    <w:rsid w:val="003807DB"/>
    <w:rsid w:val="00380E3B"/>
    <w:rsid w:val="0038274F"/>
    <w:rsid w:val="003827F9"/>
    <w:rsid w:val="00383C97"/>
    <w:rsid w:val="0038413D"/>
    <w:rsid w:val="00384557"/>
    <w:rsid w:val="00385000"/>
    <w:rsid w:val="0038519A"/>
    <w:rsid w:val="003853E7"/>
    <w:rsid w:val="00385D62"/>
    <w:rsid w:val="00386A8B"/>
    <w:rsid w:val="00386BBE"/>
    <w:rsid w:val="00387031"/>
    <w:rsid w:val="00387703"/>
    <w:rsid w:val="003877D0"/>
    <w:rsid w:val="00387F99"/>
    <w:rsid w:val="003903AB"/>
    <w:rsid w:val="00391766"/>
    <w:rsid w:val="00391EEB"/>
    <w:rsid w:val="00392716"/>
    <w:rsid w:val="00392E35"/>
    <w:rsid w:val="003933BD"/>
    <w:rsid w:val="00394FE8"/>
    <w:rsid w:val="00395D2B"/>
    <w:rsid w:val="00395E8D"/>
    <w:rsid w:val="00396864"/>
    <w:rsid w:val="003972F7"/>
    <w:rsid w:val="003973D2"/>
    <w:rsid w:val="00397506"/>
    <w:rsid w:val="003A0639"/>
    <w:rsid w:val="003A0B28"/>
    <w:rsid w:val="003A2976"/>
    <w:rsid w:val="003A33CE"/>
    <w:rsid w:val="003A34D9"/>
    <w:rsid w:val="003A3749"/>
    <w:rsid w:val="003A46AC"/>
    <w:rsid w:val="003A48A8"/>
    <w:rsid w:val="003A4C56"/>
    <w:rsid w:val="003B06E9"/>
    <w:rsid w:val="003B0AD1"/>
    <w:rsid w:val="003B2468"/>
    <w:rsid w:val="003B335B"/>
    <w:rsid w:val="003B354A"/>
    <w:rsid w:val="003B3C69"/>
    <w:rsid w:val="003B4A34"/>
    <w:rsid w:val="003B5402"/>
    <w:rsid w:val="003B5A98"/>
    <w:rsid w:val="003B5FD0"/>
    <w:rsid w:val="003B6D85"/>
    <w:rsid w:val="003B72F9"/>
    <w:rsid w:val="003B77FD"/>
    <w:rsid w:val="003C1004"/>
    <w:rsid w:val="003C19BB"/>
    <w:rsid w:val="003C1E33"/>
    <w:rsid w:val="003C2B30"/>
    <w:rsid w:val="003C3259"/>
    <w:rsid w:val="003C378F"/>
    <w:rsid w:val="003C3906"/>
    <w:rsid w:val="003C3EB8"/>
    <w:rsid w:val="003C3F48"/>
    <w:rsid w:val="003C43D4"/>
    <w:rsid w:val="003C46A2"/>
    <w:rsid w:val="003C49EC"/>
    <w:rsid w:val="003C4F9E"/>
    <w:rsid w:val="003C514B"/>
    <w:rsid w:val="003C57E4"/>
    <w:rsid w:val="003C5EEE"/>
    <w:rsid w:val="003C64BA"/>
    <w:rsid w:val="003C65DC"/>
    <w:rsid w:val="003C6B78"/>
    <w:rsid w:val="003C7320"/>
    <w:rsid w:val="003C7C59"/>
    <w:rsid w:val="003D0388"/>
    <w:rsid w:val="003D06C8"/>
    <w:rsid w:val="003D1573"/>
    <w:rsid w:val="003D1A7D"/>
    <w:rsid w:val="003D23C3"/>
    <w:rsid w:val="003D24FA"/>
    <w:rsid w:val="003D297A"/>
    <w:rsid w:val="003D2A56"/>
    <w:rsid w:val="003D2D44"/>
    <w:rsid w:val="003D32FA"/>
    <w:rsid w:val="003D3CF8"/>
    <w:rsid w:val="003D3E38"/>
    <w:rsid w:val="003D45F3"/>
    <w:rsid w:val="003D4670"/>
    <w:rsid w:val="003D5D20"/>
    <w:rsid w:val="003D5F0E"/>
    <w:rsid w:val="003D6F4F"/>
    <w:rsid w:val="003D7B14"/>
    <w:rsid w:val="003D7BFE"/>
    <w:rsid w:val="003E0F17"/>
    <w:rsid w:val="003E1093"/>
    <w:rsid w:val="003E121D"/>
    <w:rsid w:val="003E173C"/>
    <w:rsid w:val="003E3799"/>
    <w:rsid w:val="003E49E3"/>
    <w:rsid w:val="003E4A9B"/>
    <w:rsid w:val="003E4D1C"/>
    <w:rsid w:val="003E4FEF"/>
    <w:rsid w:val="003E5099"/>
    <w:rsid w:val="003E544B"/>
    <w:rsid w:val="003E5DBD"/>
    <w:rsid w:val="003E5F9F"/>
    <w:rsid w:val="003E6A19"/>
    <w:rsid w:val="003F0013"/>
    <w:rsid w:val="003F07DB"/>
    <w:rsid w:val="003F0E8B"/>
    <w:rsid w:val="003F0FA7"/>
    <w:rsid w:val="003F12F6"/>
    <w:rsid w:val="003F1910"/>
    <w:rsid w:val="003F2BA9"/>
    <w:rsid w:val="003F33B9"/>
    <w:rsid w:val="003F452C"/>
    <w:rsid w:val="003F4CB6"/>
    <w:rsid w:val="003F608C"/>
    <w:rsid w:val="003F616D"/>
    <w:rsid w:val="003F62B8"/>
    <w:rsid w:val="003F62FB"/>
    <w:rsid w:val="003F69CE"/>
    <w:rsid w:val="003F6B4A"/>
    <w:rsid w:val="003F6F64"/>
    <w:rsid w:val="003F703E"/>
    <w:rsid w:val="003F784C"/>
    <w:rsid w:val="004002AE"/>
    <w:rsid w:val="00400A0E"/>
    <w:rsid w:val="00401116"/>
    <w:rsid w:val="0040140F"/>
    <w:rsid w:val="004015B0"/>
    <w:rsid w:val="00401D95"/>
    <w:rsid w:val="0040320B"/>
    <w:rsid w:val="004034E7"/>
    <w:rsid w:val="00404345"/>
    <w:rsid w:val="00404719"/>
    <w:rsid w:val="00404DAC"/>
    <w:rsid w:val="004051F4"/>
    <w:rsid w:val="00405BCB"/>
    <w:rsid w:val="00407306"/>
    <w:rsid w:val="004075CF"/>
    <w:rsid w:val="00407693"/>
    <w:rsid w:val="004123C7"/>
    <w:rsid w:val="00413528"/>
    <w:rsid w:val="004138AD"/>
    <w:rsid w:val="00413B5E"/>
    <w:rsid w:val="00413E54"/>
    <w:rsid w:val="00414149"/>
    <w:rsid w:val="00414990"/>
    <w:rsid w:val="00414BE7"/>
    <w:rsid w:val="00415F51"/>
    <w:rsid w:val="00416060"/>
    <w:rsid w:val="0041618A"/>
    <w:rsid w:val="00416B94"/>
    <w:rsid w:val="00416FA3"/>
    <w:rsid w:val="004172FB"/>
    <w:rsid w:val="00417B32"/>
    <w:rsid w:val="004204A0"/>
    <w:rsid w:val="00422B07"/>
    <w:rsid w:val="00423B42"/>
    <w:rsid w:val="00423D69"/>
    <w:rsid w:val="0042481E"/>
    <w:rsid w:val="00425ACB"/>
    <w:rsid w:val="004271EB"/>
    <w:rsid w:val="0042721D"/>
    <w:rsid w:val="00430136"/>
    <w:rsid w:val="00431626"/>
    <w:rsid w:val="00431E85"/>
    <w:rsid w:val="00432B3E"/>
    <w:rsid w:val="00433841"/>
    <w:rsid w:val="00433A14"/>
    <w:rsid w:val="00434CB2"/>
    <w:rsid w:val="00435DB4"/>
    <w:rsid w:val="00435EC1"/>
    <w:rsid w:val="00435EDF"/>
    <w:rsid w:val="00436179"/>
    <w:rsid w:val="004361CB"/>
    <w:rsid w:val="004362C5"/>
    <w:rsid w:val="00436B17"/>
    <w:rsid w:val="004372BC"/>
    <w:rsid w:val="00437E13"/>
    <w:rsid w:val="00437EC8"/>
    <w:rsid w:val="004400D8"/>
    <w:rsid w:val="004406D4"/>
    <w:rsid w:val="00440973"/>
    <w:rsid w:val="004419E9"/>
    <w:rsid w:val="0044207E"/>
    <w:rsid w:val="0044281B"/>
    <w:rsid w:val="00443170"/>
    <w:rsid w:val="0044453E"/>
    <w:rsid w:val="00444790"/>
    <w:rsid w:val="00444E81"/>
    <w:rsid w:val="00445189"/>
    <w:rsid w:val="00445739"/>
    <w:rsid w:val="00445F4E"/>
    <w:rsid w:val="0044605F"/>
    <w:rsid w:val="0044701D"/>
    <w:rsid w:val="004478B6"/>
    <w:rsid w:val="00447A3C"/>
    <w:rsid w:val="004501C6"/>
    <w:rsid w:val="004505F2"/>
    <w:rsid w:val="0045066F"/>
    <w:rsid w:val="004508E0"/>
    <w:rsid w:val="004518DE"/>
    <w:rsid w:val="004528FF"/>
    <w:rsid w:val="00452BEC"/>
    <w:rsid w:val="00455376"/>
    <w:rsid w:val="00455485"/>
    <w:rsid w:val="00455933"/>
    <w:rsid w:val="00456A74"/>
    <w:rsid w:val="00456B47"/>
    <w:rsid w:val="004579A7"/>
    <w:rsid w:val="00457D84"/>
    <w:rsid w:val="004600CD"/>
    <w:rsid w:val="004602C1"/>
    <w:rsid w:val="004607C9"/>
    <w:rsid w:val="00460900"/>
    <w:rsid w:val="004610AB"/>
    <w:rsid w:val="00461391"/>
    <w:rsid w:val="00461473"/>
    <w:rsid w:val="004618DD"/>
    <w:rsid w:val="004618E6"/>
    <w:rsid w:val="004621C4"/>
    <w:rsid w:val="00462B0A"/>
    <w:rsid w:val="00462C30"/>
    <w:rsid w:val="00463136"/>
    <w:rsid w:val="00463600"/>
    <w:rsid w:val="0046365F"/>
    <w:rsid w:val="00464BFE"/>
    <w:rsid w:val="00464EC9"/>
    <w:rsid w:val="00465BEC"/>
    <w:rsid w:val="004662FB"/>
    <w:rsid w:val="0046679F"/>
    <w:rsid w:val="00466805"/>
    <w:rsid w:val="00466B3E"/>
    <w:rsid w:val="00466D53"/>
    <w:rsid w:val="004672D8"/>
    <w:rsid w:val="00467C45"/>
    <w:rsid w:val="004702C9"/>
    <w:rsid w:val="00470745"/>
    <w:rsid w:val="00471536"/>
    <w:rsid w:val="00471B01"/>
    <w:rsid w:val="00471F1E"/>
    <w:rsid w:val="004720AF"/>
    <w:rsid w:val="00473358"/>
    <w:rsid w:val="00473396"/>
    <w:rsid w:val="004738F5"/>
    <w:rsid w:val="00474B64"/>
    <w:rsid w:val="004755AD"/>
    <w:rsid w:val="00475839"/>
    <w:rsid w:val="0047595D"/>
    <w:rsid w:val="004767C0"/>
    <w:rsid w:val="0047699F"/>
    <w:rsid w:val="00477DF2"/>
    <w:rsid w:val="00477F39"/>
    <w:rsid w:val="00477FFE"/>
    <w:rsid w:val="0048057E"/>
    <w:rsid w:val="00480BF9"/>
    <w:rsid w:val="00480D96"/>
    <w:rsid w:val="0048214F"/>
    <w:rsid w:val="00482305"/>
    <w:rsid w:val="0048256B"/>
    <w:rsid w:val="00484711"/>
    <w:rsid w:val="00485121"/>
    <w:rsid w:val="004852FC"/>
    <w:rsid w:val="004865C3"/>
    <w:rsid w:val="00486C0C"/>
    <w:rsid w:val="00486DC9"/>
    <w:rsid w:val="004874A6"/>
    <w:rsid w:val="00487F55"/>
    <w:rsid w:val="00487F90"/>
    <w:rsid w:val="0049052A"/>
    <w:rsid w:val="00490781"/>
    <w:rsid w:val="004909AB"/>
    <w:rsid w:val="00491A30"/>
    <w:rsid w:val="004934B9"/>
    <w:rsid w:val="00493D60"/>
    <w:rsid w:val="00493FB7"/>
    <w:rsid w:val="00494DD5"/>
    <w:rsid w:val="0049600F"/>
    <w:rsid w:val="004965FA"/>
    <w:rsid w:val="0049686E"/>
    <w:rsid w:val="004968C3"/>
    <w:rsid w:val="00497AD2"/>
    <w:rsid w:val="004A043E"/>
    <w:rsid w:val="004A0545"/>
    <w:rsid w:val="004A07D8"/>
    <w:rsid w:val="004A11C9"/>
    <w:rsid w:val="004A1F0C"/>
    <w:rsid w:val="004A27EC"/>
    <w:rsid w:val="004A2AB3"/>
    <w:rsid w:val="004A31FE"/>
    <w:rsid w:val="004A37BC"/>
    <w:rsid w:val="004A3C08"/>
    <w:rsid w:val="004A3FBA"/>
    <w:rsid w:val="004A493C"/>
    <w:rsid w:val="004A4EBF"/>
    <w:rsid w:val="004A4EE0"/>
    <w:rsid w:val="004A5284"/>
    <w:rsid w:val="004A538A"/>
    <w:rsid w:val="004A63B0"/>
    <w:rsid w:val="004A692D"/>
    <w:rsid w:val="004A6CE7"/>
    <w:rsid w:val="004A71BD"/>
    <w:rsid w:val="004A75A6"/>
    <w:rsid w:val="004B0D81"/>
    <w:rsid w:val="004B1CEA"/>
    <w:rsid w:val="004B2081"/>
    <w:rsid w:val="004B2AE2"/>
    <w:rsid w:val="004B2C69"/>
    <w:rsid w:val="004B2FA0"/>
    <w:rsid w:val="004B3096"/>
    <w:rsid w:val="004B426E"/>
    <w:rsid w:val="004B4797"/>
    <w:rsid w:val="004B4D09"/>
    <w:rsid w:val="004B4FBF"/>
    <w:rsid w:val="004B5132"/>
    <w:rsid w:val="004B55DD"/>
    <w:rsid w:val="004B55F3"/>
    <w:rsid w:val="004B592B"/>
    <w:rsid w:val="004B5B3A"/>
    <w:rsid w:val="004B5C37"/>
    <w:rsid w:val="004B5D15"/>
    <w:rsid w:val="004B5D7A"/>
    <w:rsid w:val="004B6409"/>
    <w:rsid w:val="004B668D"/>
    <w:rsid w:val="004B790C"/>
    <w:rsid w:val="004C12AF"/>
    <w:rsid w:val="004C16B2"/>
    <w:rsid w:val="004C29FB"/>
    <w:rsid w:val="004C30AF"/>
    <w:rsid w:val="004C314C"/>
    <w:rsid w:val="004C3155"/>
    <w:rsid w:val="004C402A"/>
    <w:rsid w:val="004C52F0"/>
    <w:rsid w:val="004C5D02"/>
    <w:rsid w:val="004C6D55"/>
    <w:rsid w:val="004C7D1C"/>
    <w:rsid w:val="004C7DA5"/>
    <w:rsid w:val="004D1193"/>
    <w:rsid w:val="004D1202"/>
    <w:rsid w:val="004D1255"/>
    <w:rsid w:val="004D1288"/>
    <w:rsid w:val="004D1836"/>
    <w:rsid w:val="004D1A78"/>
    <w:rsid w:val="004D2010"/>
    <w:rsid w:val="004D2BBE"/>
    <w:rsid w:val="004D3C00"/>
    <w:rsid w:val="004D46E8"/>
    <w:rsid w:val="004D4B42"/>
    <w:rsid w:val="004D4CAF"/>
    <w:rsid w:val="004D4F7E"/>
    <w:rsid w:val="004D54B7"/>
    <w:rsid w:val="004D5E02"/>
    <w:rsid w:val="004E0A8A"/>
    <w:rsid w:val="004E218B"/>
    <w:rsid w:val="004E2375"/>
    <w:rsid w:val="004E2D60"/>
    <w:rsid w:val="004E2DFC"/>
    <w:rsid w:val="004E38E4"/>
    <w:rsid w:val="004E3D49"/>
    <w:rsid w:val="004E3DFD"/>
    <w:rsid w:val="004E3E34"/>
    <w:rsid w:val="004E4C32"/>
    <w:rsid w:val="004E58CB"/>
    <w:rsid w:val="004E69D2"/>
    <w:rsid w:val="004E7324"/>
    <w:rsid w:val="004E745C"/>
    <w:rsid w:val="004E7B70"/>
    <w:rsid w:val="004E7F5C"/>
    <w:rsid w:val="004F154E"/>
    <w:rsid w:val="004F2113"/>
    <w:rsid w:val="004F26A7"/>
    <w:rsid w:val="004F282A"/>
    <w:rsid w:val="004F2999"/>
    <w:rsid w:val="004F3DC4"/>
    <w:rsid w:val="004F432E"/>
    <w:rsid w:val="004F4CE3"/>
    <w:rsid w:val="004F4F93"/>
    <w:rsid w:val="004F5339"/>
    <w:rsid w:val="004F5706"/>
    <w:rsid w:val="004F5A7E"/>
    <w:rsid w:val="004F5C88"/>
    <w:rsid w:val="004F6700"/>
    <w:rsid w:val="004F6A9E"/>
    <w:rsid w:val="004F6C59"/>
    <w:rsid w:val="004F79FC"/>
    <w:rsid w:val="00500282"/>
    <w:rsid w:val="00502235"/>
    <w:rsid w:val="00502B4C"/>
    <w:rsid w:val="00502D38"/>
    <w:rsid w:val="00502D8B"/>
    <w:rsid w:val="00502F86"/>
    <w:rsid w:val="0050343B"/>
    <w:rsid w:val="00503DA5"/>
    <w:rsid w:val="00503ED9"/>
    <w:rsid w:val="0050502D"/>
    <w:rsid w:val="00505653"/>
    <w:rsid w:val="0050571E"/>
    <w:rsid w:val="00506048"/>
    <w:rsid w:val="0050612E"/>
    <w:rsid w:val="0050729E"/>
    <w:rsid w:val="005072B2"/>
    <w:rsid w:val="005072FE"/>
    <w:rsid w:val="00507BBC"/>
    <w:rsid w:val="00510B6F"/>
    <w:rsid w:val="00510C20"/>
    <w:rsid w:val="005113B7"/>
    <w:rsid w:val="005120CF"/>
    <w:rsid w:val="005131EE"/>
    <w:rsid w:val="00513672"/>
    <w:rsid w:val="00513D3C"/>
    <w:rsid w:val="005145EF"/>
    <w:rsid w:val="00515020"/>
    <w:rsid w:val="005167E8"/>
    <w:rsid w:val="005172D3"/>
    <w:rsid w:val="0051797C"/>
    <w:rsid w:val="005203CF"/>
    <w:rsid w:val="00520571"/>
    <w:rsid w:val="00520BFA"/>
    <w:rsid w:val="00520D08"/>
    <w:rsid w:val="0052184E"/>
    <w:rsid w:val="00521C8F"/>
    <w:rsid w:val="00522BB1"/>
    <w:rsid w:val="0052306D"/>
    <w:rsid w:val="00523497"/>
    <w:rsid w:val="005235AF"/>
    <w:rsid w:val="005242B8"/>
    <w:rsid w:val="00524499"/>
    <w:rsid w:val="00524DF8"/>
    <w:rsid w:val="00525381"/>
    <w:rsid w:val="005253B1"/>
    <w:rsid w:val="00526290"/>
    <w:rsid w:val="005270E3"/>
    <w:rsid w:val="005272FA"/>
    <w:rsid w:val="00527E14"/>
    <w:rsid w:val="00527EB9"/>
    <w:rsid w:val="005300A3"/>
    <w:rsid w:val="005309C0"/>
    <w:rsid w:val="005317AC"/>
    <w:rsid w:val="005338C4"/>
    <w:rsid w:val="00535FD3"/>
    <w:rsid w:val="005361A5"/>
    <w:rsid w:val="00536D07"/>
    <w:rsid w:val="005372C1"/>
    <w:rsid w:val="00537FE1"/>
    <w:rsid w:val="00540049"/>
    <w:rsid w:val="00540DD0"/>
    <w:rsid w:val="00541C2E"/>
    <w:rsid w:val="00542036"/>
    <w:rsid w:val="005425F4"/>
    <w:rsid w:val="005428D9"/>
    <w:rsid w:val="00543402"/>
    <w:rsid w:val="00543A8D"/>
    <w:rsid w:val="00543AE8"/>
    <w:rsid w:val="00543EF9"/>
    <w:rsid w:val="0054405B"/>
    <w:rsid w:val="00544899"/>
    <w:rsid w:val="00544B32"/>
    <w:rsid w:val="005453CA"/>
    <w:rsid w:val="00546B09"/>
    <w:rsid w:val="00546F76"/>
    <w:rsid w:val="00547824"/>
    <w:rsid w:val="00547ED1"/>
    <w:rsid w:val="00550104"/>
    <w:rsid w:val="005504B4"/>
    <w:rsid w:val="0055104A"/>
    <w:rsid w:val="00552181"/>
    <w:rsid w:val="005525F3"/>
    <w:rsid w:val="00552B97"/>
    <w:rsid w:val="00552C63"/>
    <w:rsid w:val="0055344C"/>
    <w:rsid w:val="00553790"/>
    <w:rsid w:val="00553CD2"/>
    <w:rsid w:val="005548EE"/>
    <w:rsid w:val="00555D01"/>
    <w:rsid w:val="00556F3D"/>
    <w:rsid w:val="0055749A"/>
    <w:rsid w:val="005575D6"/>
    <w:rsid w:val="0056163E"/>
    <w:rsid w:val="00561C32"/>
    <w:rsid w:val="00561F0B"/>
    <w:rsid w:val="00562E3E"/>
    <w:rsid w:val="005633F1"/>
    <w:rsid w:val="005637E7"/>
    <w:rsid w:val="00563F96"/>
    <w:rsid w:val="005640EC"/>
    <w:rsid w:val="00564A16"/>
    <w:rsid w:val="00564D1D"/>
    <w:rsid w:val="005664CE"/>
    <w:rsid w:val="005668BB"/>
    <w:rsid w:val="00566A12"/>
    <w:rsid w:val="00566EB6"/>
    <w:rsid w:val="005673CA"/>
    <w:rsid w:val="00567489"/>
    <w:rsid w:val="00567CCC"/>
    <w:rsid w:val="00570472"/>
    <w:rsid w:val="0057097F"/>
    <w:rsid w:val="00570CCB"/>
    <w:rsid w:val="00570D2A"/>
    <w:rsid w:val="00571243"/>
    <w:rsid w:val="0057190B"/>
    <w:rsid w:val="00571BE4"/>
    <w:rsid w:val="0057216E"/>
    <w:rsid w:val="00572790"/>
    <w:rsid w:val="00572DC6"/>
    <w:rsid w:val="005737C4"/>
    <w:rsid w:val="00574271"/>
    <w:rsid w:val="00574CE3"/>
    <w:rsid w:val="00574FDA"/>
    <w:rsid w:val="0057550D"/>
    <w:rsid w:val="005755EA"/>
    <w:rsid w:val="00575646"/>
    <w:rsid w:val="00575679"/>
    <w:rsid w:val="00575982"/>
    <w:rsid w:val="00575EB3"/>
    <w:rsid w:val="00576017"/>
    <w:rsid w:val="0057694E"/>
    <w:rsid w:val="0057695B"/>
    <w:rsid w:val="0057709E"/>
    <w:rsid w:val="005770E9"/>
    <w:rsid w:val="0058056C"/>
    <w:rsid w:val="005806D0"/>
    <w:rsid w:val="00581FCB"/>
    <w:rsid w:val="00582370"/>
    <w:rsid w:val="00582CD6"/>
    <w:rsid w:val="0058322C"/>
    <w:rsid w:val="0058347D"/>
    <w:rsid w:val="00583922"/>
    <w:rsid w:val="00583C13"/>
    <w:rsid w:val="005842A5"/>
    <w:rsid w:val="0058621D"/>
    <w:rsid w:val="005863A3"/>
    <w:rsid w:val="00586745"/>
    <w:rsid w:val="00586BB6"/>
    <w:rsid w:val="00586CD2"/>
    <w:rsid w:val="00587359"/>
    <w:rsid w:val="00590045"/>
    <w:rsid w:val="005921E7"/>
    <w:rsid w:val="00592995"/>
    <w:rsid w:val="005929CC"/>
    <w:rsid w:val="00592D15"/>
    <w:rsid w:val="00592F9C"/>
    <w:rsid w:val="00593402"/>
    <w:rsid w:val="00593993"/>
    <w:rsid w:val="00594052"/>
    <w:rsid w:val="00594BAF"/>
    <w:rsid w:val="00596564"/>
    <w:rsid w:val="005967AE"/>
    <w:rsid w:val="00596A9C"/>
    <w:rsid w:val="00596EB5"/>
    <w:rsid w:val="00596F94"/>
    <w:rsid w:val="00597804"/>
    <w:rsid w:val="005978EA"/>
    <w:rsid w:val="00597BFD"/>
    <w:rsid w:val="005A0730"/>
    <w:rsid w:val="005A094B"/>
    <w:rsid w:val="005A0D47"/>
    <w:rsid w:val="005A1567"/>
    <w:rsid w:val="005A1998"/>
    <w:rsid w:val="005A209B"/>
    <w:rsid w:val="005A27F8"/>
    <w:rsid w:val="005A2944"/>
    <w:rsid w:val="005A2B92"/>
    <w:rsid w:val="005A3314"/>
    <w:rsid w:val="005A3CB4"/>
    <w:rsid w:val="005A5A54"/>
    <w:rsid w:val="005A5EC1"/>
    <w:rsid w:val="005A5FEC"/>
    <w:rsid w:val="005A6665"/>
    <w:rsid w:val="005A701A"/>
    <w:rsid w:val="005A71DC"/>
    <w:rsid w:val="005A76FD"/>
    <w:rsid w:val="005A7C63"/>
    <w:rsid w:val="005A7E0C"/>
    <w:rsid w:val="005B0DEF"/>
    <w:rsid w:val="005B1085"/>
    <w:rsid w:val="005B12AB"/>
    <w:rsid w:val="005B2AC8"/>
    <w:rsid w:val="005B3DB5"/>
    <w:rsid w:val="005B4051"/>
    <w:rsid w:val="005B44ED"/>
    <w:rsid w:val="005B4A35"/>
    <w:rsid w:val="005B4F61"/>
    <w:rsid w:val="005B5F40"/>
    <w:rsid w:val="005B6010"/>
    <w:rsid w:val="005B65F9"/>
    <w:rsid w:val="005B66A2"/>
    <w:rsid w:val="005B6D30"/>
    <w:rsid w:val="005B7BCC"/>
    <w:rsid w:val="005C026F"/>
    <w:rsid w:val="005C06E9"/>
    <w:rsid w:val="005C0850"/>
    <w:rsid w:val="005C0975"/>
    <w:rsid w:val="005C09A6"/>
    <w:rsid w:val="005C0EC1"/>
    <w:rsid w:val="005C121D"/>
    <w:rsid w:val="005C132F"/>
    <w:rsid w:val="005C182B"/>
    <w:rsid w:val="005C23F3"/>
    <w:rsid w:val="005C24DD"/>
    <w:rsid w:val="005C310B"/>
    <w:rsid w:val="005C3875"/>
    <w:rsid w:val="005C3A93"/>
    <w:rsid w:val="005C3B53"/>
    <w:rsid w:val="005C4F78"/>
    <w:rsid w:val="005C5BB7"/>
    <w:rsid w:val="005C5FBC"/>
    <w:rsid w:val="005C6047"/>
    <w:rsid w:val="005C6303"/>
    <w:rsid w:val="005C70AD"/>
    <w:rsid w:val="005C7A57"/>
    <w:rsid w:val="005D160A"/>
    <w:rsid w:val="005D2E93"/>
    <w:rsid w:val="005D349B"/>
    <w:rsid w:val="005D4588"/>
    <w:rsid w:val="005D4F68"/>
    <w:rsid w:val="005D529E"/>
    <w:rsid w:val="005D5433"/>
    <w:rsid w:val="005D5528"/>
    <w:rsid w:val="005D5824"/>
    <w:rsid w:val="005D58E0"/>
    <w:rsid w:val="005D707D"/>
    <w:rsid w:val="005E0C64"/>
    <w:rsid w:val="005E1521"/>
    <w:rsid w:val="005E17CC"/>
    <w:rsid w:val="005E1913"/>
    <w:rsid w:val="005E1BE4"/>
    <w:rsid w:val="005E1E04"/>
    <w:rsid w:val="005E23FF"/>
    <w:rsid w:val="005E24B1"/>
    <w:rsid w:val="005E2C13"/>
    <w:rsid w:val="005E4335"/>
    <w:rsid w:val="005E44C7"/>
    <w:rsid w:val="005E48A8"/>
    <w:rsid w:val="005E4C93"/>
    <w:rsid w:val="005E675B"/>
    <w:rsid w:val="005E71B5"/>
    <w:rsid w:val="005E72F1"/>
    <w:rsid w:val="005E76D2"/>
    <w:rsid w:val="005E7A68"/>
    <w:rsid w:val="005F01E4"/>
    <w:rsid w:val="005F051F"/>
    <w:rsid w:val="005F34A0"/>
    <w:rsid w:val="005F3865"/>
    <w:rsid w:val="005F3AF6"/>
    <w:rsid w:val="005F408E"/>
    <w:rsid w:val="005F4303"/>
    <w:rsid w:val="005F4413"/>
    <w:rsid w:val="005F4F38"/>
    <w:rsid w:val="005F56C8"/>
    <w:rsid w:val="005F6879"/>
    <w:rsid w:val="005F72DC"/>
    <w:rsid w:val="005F7B00"/>
    <w:rsid w:val="006006E6"/>
    <w:rsid w:val="006013FA"/>
    <w:rsid w:val="00602ACE"/>
    <w:rsid w:val="00603C30"/>
    <w:rsid w:val="00604325"/>
    <w:rsid w:val="00604427"/>
    <w:rsid w:val="00606504"/>
    <w:rsid w:val="00606CEC"/>
    <w:rsid w:val="00606F82"/>
    <w:rsid w:val="0060710F"/>
    <w:rsid w:val="00607F70"/>
    <w:rsid w:val="00610A4E"/>
    <w:rsid w:val="00610FF3"/>
    <w:rsid w:val="00612B46"/>
    <w:rsid w:val="00612D34"/>
    <w:rsid w:val="00613205"/>
    <w:rsid w:val="00613436"/>
    <w:rsid w:val="006146CF"/>
    <w:rsid w:val="006146F3"/>
    <w:rsid w:val="00614BCE"/>
    <w:rsid w:val="00614ECE"/>
    <w:rsid w:val="0061592B"/>
    <w:rsid w:val="00615C66"/>
    <w:rsid w:val="00615E16"/>
    <w:rsid w:val="00616244"/>
    <w:rsid w:val="00616998"/>
    <w:rsid w:val="00616A5F"/>
    <w:rsid w:val="00617243"/>
    <w:rsid w:val="00617A45"/>
    <w:rsid w:val="00617B01"/>
    <w:rsid w:val="00617B29"/>
    <w:rsid w:val="00617D22"/>
    <w:rsid w:val="00617E0B"/>
    <w:rsid w:val="00617EAE"/>
    <w:rsid w:val="006208BE"/>
    <w:rsid w:val="00620C95"/>
    <w:rsid w:val="00621D5C"/>
    <w:rsid w:val="00621EC6"/>
    <w:rsid w:val="00623AB1"/>
    <w:rsid w:val="00625213"/>
    <w:rsid w:val="0062527C"/>
    <w:rsid w:val="0063012F"/>
    <w:rsid w:val="00630369"/>
    <w:rsid w:val="00630757"/>
    <w:rsid w:val="00630905"/>
    <w:rsid w:val="00630C11"/>
    <w:rsid w:val="00631619"/>
    <w:rsid w:val="006318F9"/>
    <w:rsid w:val="00631F1E"/>
    <w:rsid w:val="00632AFF"/>
    <w:rsid w:val="006337A9"/>
    <w:rsid w:val="00634318"/>
    <w:rsid w:val="0063439B"/>
    <w:rsid w:val="00634A87"/>
    <w:rsid w:val="006354E8"/>
    <w:rsid w:val="006368F3"/>
    <w:rsid w:val="00637040"/>
    <w:rsid w:val="00637484"/>
    <w:rsid w:val="00637585"/>
    <w:rsid w:val="00637D16"/>
    <w:rsid w:val="006408B6"/>
    <w:rsid w:val="00640B94"/>
    <w:rsid w:val="00640E28"/>
    <w:rsid w:val="00640F38"/>
    <w:rsid w:val="00641A74"/>
    <w:rsid w:val="0064262C"/>
    <w:rsid w:val="0064362B"/>
    <w:rsid w:val="00643DDB"/>
    <w:rsid w:val="006442E4"/>
    <w:rsid w:val="006443F6"/>
    <w:rsid w:val="00644537"/>
    <w:rsid w:val="00644EDB"/>
    <w:rsid w:val="0064524E"/>
    <w:rsid w:val="00645A4C"/>
    <w:rsid w:val="006467F0"/>
    <w:rsid w:val="00646B0A"/>
    <w:rsid w:val="0064765B"/>
    <w:rsid w:val="006477E1"/>
    <w:rsid w:val="0064797E"/>
    <w:rsid w:val="00647CC7"/>
    <w:rsid w:val="00647D0F"/>
    <w:rsid w:val="00650464"/>
    <w:rsid w:val="00650B00"/>
    <w:rsid w:val="00651D3B"/>
    <w:rsid w:val="006521C8"/>
    <w:rsid w:val="00653865"/>
    <w:rsid w:val="00654439"/>
    <w:rsid w:val="006548F3"/>
    <w:rsid w:val="00654C97"/>
    <w:rsid w:val="00655675"/>
    <w:rsid w:val="0065686B"/>
    <w:rsid w:val="00656EB4"/>
    <w:rsid w:val="00656FDD"/>
    <w:rsid w:val="00657089"/>
    <w:rsid w:val="006602A0"/>
    <w:rsid w:val="00662608"/>
    <w:rsid w:val="006632CD"/>
    <w:rsid w:val="006648A7"/>
    <w:rsid w:val="006655CC"/>
    <w:rsid w:val="006664A3"/>
    <w:rsid w:val="006666F3"/>
    <w:rsid w:val="0066674E"/>
    <w:rsid w:val="00667636"/>
    <w:rsid w:val="00670E88"/>
    <w:rsid w:val="0067167B"/>
    <w:rsid w:val="00671BAE"/>
    <w:rsid w:val="00672268"/>
    <w:rsid w:val="00672654"/>
    <w:rsid w:val="006728D9"/>
    <w:rsid w:val="006738D6"/>
    <w:rsid w:val="00674091"/>
    <w:rsid w:val="00674AF6"/>
    <w:rsid w:val="006750AC"/>
    <w:rsid w:val="00675C0F"/>
    <w:rsid w:val="006817E1"/>
    <w:rsid w:val="00681E33"/>
    <w:rsid w:val="006822AB"/>
    <w:rsid w:val="006826D2"/>
    <w:rsid w:val="00683119"/>
    <w:rsid w:val="00683723"/>
    <w:rsid w:val="00683B97"/>
    <w:rsid w:val="00684453"/>
    <w:rsid w:val="00684702"/>
    <w:rsid w:val="00684C40"/>
    <w:rsid w:val="00685319"/>
    <w:rsid w:val="00685D99"/>
    <w:rsid w:val="006872CB"/>
    <w:rsid w:val="00687888"/>
    <w:rsid w:val="00687DEF"/>
    <w:rsid w:val="00690174"/>
    <w:rsid w:val="00691B01"/>
    <w:rsid w:val="00691DA6"/>
    <w:rsid w:val="006922AB"/>
    <w:rsid w:val="00693071"/>
    <w:rsid w:val="0069346E"/>
    <w:rsid w:val="00693BBB"/>
    <w:rsid w:val="00694639"/>
    <w:rsid w:val="00695AFE"/>
    <w:rsid w:val="006960C1"/>
    <w:rsid w:val="00696451"/>
    <w:rsid w:val="00696A3E"/>
    <w:rsid w:val="00696BBC"/>
    <w:rsid w:val="00696C3B"/>
    <w:rsid w:val="006A16AF"/>
    <w:rsid w:val="006A16BB"/>
    <w:rsid w:val="006A181F"/>
    <w:rsid w:val="006A1FE2"/>
    <w:rsid w:val="006A233D"/>
    <w:rsid w:val="006A3B27"/>
    <w:rsid w:val="006A3D97"/>
    <w:rsid w:val="006A4EAC"/>
    <w:rsid w:val="006A582A"/>
    <w:rsid w:val="006A5BE2"/>
    <w:rsid w:val="006A7096"/>
    <w:rsid w:val="006A7212"/>
    <w:rsid w:val="006A7F4F"/>
    <w:rsid w:val="006B06EA"/>
    <w:rsid w:val="006B0756"/>
    <w:rsid w:val="006B0957"/>
    <w:rsid w:val="006B1E5C"/>
    <w:rsid w:val="006B290F"/>
    <w:rsid w:val="006B29F6"/>
    <w:rsid w:val="006B2CC1"/>
    <w:rsid w:val="006B2E58"/>
    <w:rsid w:val="006B3220"/>
    <w:rsid w:val="006B40CC"/>
    <w:rsid w:val="006B446E"/>
    <w:rsid w:val="006B493B"/>
    <w:rsid w:val="006B53EC"/>
    <w:rsid w:val="006B55C7"/>
    <w:rsid w:val="006B59C7"/>
    <w:rsid w:val="006B63F8"/>
    <w:rsid w:val="006B78F4"/>
    <w:rsid w:val="006C0978"/>
    <w:rsid w:val="006C0C17"/>
    <w:rsid w:val="006C10D8"/>
    <w:rsid w:val="006C3628"/>
    <w:rsid w:val="006C3D25"/>
    <w:rsid w:val="006C48F2"/>
    <w:rsid w:val="006C54EA"/>
    <w:rsid w:val="006C5EE1"/>
    <w:rsid w:val="006C6391"/>
    <w:rsid w:val="006C6E17"/>
    <w:rsid w:val="006C700C"/>
    <w:rsid w:val="006C70E8"/>
    <w:rsid w:val="006C75D6"/>
    <w:rsid w:val="006C786C"/>
    <w:rsid w:val="006C7C51"/>
    <w:rsid w:val="006D0E65"/>
    <w:rsid w:val="006D0F38"/>
    <w:rsid w:val="006D1688"/>
    <w:rsid w:val="006D2271"/>
    <w:rsid w:val="006D27F4"/>
    <w:rsid w:val="006D27F9"/>
    <w:rsid w:val="006D2BC9"/>
    <w:rsid w:val="006D3D73"/>
    <w:rsid w:val="006D3EFB"/>
    <w:rsid w:val="006D4415"/>
    <w:rsid w:val="006D448E"/>
    <w:rsid w:val="006D4E9A"/>
    <w:rsid w:val="006D4FBC"/>
    <w:rsid w:val="006D57CC"/>
    <w:rsid w:val="006D5931"/>
    <w:rsid w:val="006D5E82"/>
    <w:rsid w:val="006D60AE"/>
    <w:rsid w:val="006D6696"/>
    <w:rsid w:val="006D692B"/>
    <w:rsid w:val="006D7068"/>
    <w:rsid w:val="006D7129"/>
    <w:rsid w:val="006D720F"/>
    <w:rsid w:val="006E0819"/>
    <w:rsid w:val="006E0BCA"/>
    <w:rsid w:val="006E0D62"/>
    <w:rsid w:val="006E174B"/>
    <w:rsid w:val="006E316A"/>
    <w:rsid w:val="006E3176"/>
    <w:rsid w:val="006E3A9A"/>
    <w:rsid w:val="006E465E"/>
    <w:rsid w:val="006E54E6"/>
    <w:rsid w:val="006E5AD4"/>
    <w:rsid w:val="006E5B6A"/>
    <w:rsid w:val="006E65EA"/>
    <w:rsid w:val="006E7004"/>
    <w:rsid w:val="006E7258"/>
    <w:rsid w:val="006E72F3"/>
    <w:rsid w:val="006E7622"/>
    <w:rsid w:val="006E76C0"/>
    <w:rsid w:val="006F076C"/>
    <w:rsid w:val="006F07E4"/>
    <w:rsid w:val="006F0CE8"/>
    <w:rsid w:val="006F1F16"/>
    <w:rsid w:val="006F2168"/>
    <w:rsid w:val="006F2EBC"/>
    <w:rsid w:val="006F3A17"/>
    <w:rsid w:val="006F429A"/>
    <w:rsid w:val="006F4C2D"/>
    <w:rsid w:val="006F522E"/>
    <w:rsid w:val="006F6CDA"/>
    <w:rsid w:val="0070090F"/>
    <w:rsid w:val="00700E11"/>
    <w:rsid w:val="00701274"/>
    <w:rsid w:val="0070128A"/>
    <w:rsid w:val="0070196B"/>
    <w:rsid w:val="00701F61"/>
    <w:rsid w:val="007022FD"/>
    <w:rsid w:val="007027F9"/>
    <w:rsid w:val="007028F5"/>
    <w:rsid w:val="00702A5A"/>
    <w:rsid w:val="00702C40"/>
    <w:rsid w:val="00703444"/>
    <w:rsid w:val="007045A6"/>
    <w:rsid w:val="00705672"/>
    <w:rsid w:val="00705BDA"/>
    <w:rsid w:val="00706CDC"/>
    <w:rsid w:val="00707176"/>
    <w:rsid w:val="00710EC6"/>
    <w:rsid w:val="00710FEA"/>
    <w:rsid w:val="00711B93"/>
    <w:rsid w:val="00711DF8"/>
    <w:rsid w:val="0071215B"/>
    <w:rsid w:val="007124E8"/>
    <w:rsid w:val="007136B0"/>
    <w:rsid w:val="0071536F"/>
    <w:rsid w:val="00715C67"/>
    <w:rsid w:val="00715C6E"/>
    <w:rsid w:val="00715C8F"/>
    <w:rsid w:val="00716BE3"/>
    <w:rsid w:val="00717984"/>
    <w:rsid w:val="00717B12"/>
    <w:rsid w:val="00720003"/>
    <w:rsid w:val="007203A7"/>
    <w:rsid w:val="00720723"/>
    <w:rsid w:val="00720AC1"/>
    <w:rsid w:val="00720E2A"/>
    <w:rsid w:val="007213F3"/>
    <w:rsid w:val="00721D4D"/>
    <w:rsid w:val="00724C25"/>
    <w:rsid w:val="00726ED4"/>
    <w:rsid w:val="0072718C"/>
    <w:rsid w:val="00727FF9"/>
    <w:rsid w:val="0073008F"/>
    <w:rsid w:val="007309CD"/>
    <w:rsid w:val="00732542"/>
    <w:rsid w:val="00732A2A"/>
    <w:rsid w:val="00732F7C"/>
    <w:rsid w:val="00733159"/>
    <w:rsid w:val="00733245"/>
    <w:rsid w:val="0073358A"/>
    <w:rsid w:val="007335BC"/>
    <w:rsid w:val="007338FC"/>
    <w:rsid w:val="00733D13"/>
    <w:rsid w:val="00733E48"/>
    <w:rsid w:val="0073493C"/>
    <w:rsid w:val="00735754"/>
    <w:rsid w:val="00735955"/>
    <w:rsid w:val="00735EF4"/>
    <w:rsid w:val="00735FC9"/>
    <w:rsid w:val="00736990"/>
    <w:rsid w:val="00736ECE"/>
    <w:rsid w:val="00737843"/>
    <w:rsid w:val="00737C53"/>
    <w:rsid w:val="007401ED"/>
    <w:rsid w:val="007405EB"/>
    <w:rsid w:val="00740D06"/>
    <w:rsid w:val="00740F0F"/>
    <w:rsid w:val="00741BFE"/>
    <w:rsid w:val="00742C40"/>
    <w:rsid w:val="00742CB4"/>
    <w:rsid w:val="00742E48"/>
    <w:rsid w:val="00742EA7"/>
    <w:rsid w:val="007432E7"/>
    <w:rsid w:val="007437E1"/>
    <w:rsid w:val="00743FEB"/>
    <w:rsid w:val="00745276"/>
    <w:rsid w:val="007455AF"/>
    <w:rsid w:val="00745626"/>
    <w:rsid w:val="00745B3D"/>
    <w:rsid w:val="00746921"/>
    <w:rsid w:val="00746C73"/>
    <w:rsid w:val="00750C0C"/>
    <w:rsid w:val="00750FB0"/>
    <w:rsid w:val="00751783"/>
    <w:rsid w:val="00752206"/>
    <w:rsid w:val="0075301C"/>
    <w:rsid w:val="007530D2"/>
    <w:rsid w:val="00753656"/>
    <w:rsid w:val="007538DA"/>
    <w:rsid w:val="00754E95"/>
    <w:rsid w:val="00754F33"/>
    <w:rsid w:val="007553F9"/>
    <w:rsid w:val="007559BA"/>
    <w:rsid w:val="00755F9D"/>
    <w:rsid w:val="0075614C"/>
    <w:rsid w:val="00756EAB"/>
    <w:rsid w:val="0075766D"/>
    <w:rsid w:val="007605D9"/>
    <w:rsid w:val="00760618"/>
    <w:rsid w:val="00760B0B"/>
    <w:rsid w:val="00760FE2"/>
    <w:rsid w:val="00761249"/>
    <w:rsid w:val="007613C8"/>
    <w:rsid w:val="00761D66"/>
    <w:rsid w:val="00761F2D"/>
    <w:rsid w:val="007624D8"/>
    <w:rsid w:val="00762A3E"/>
    <w:rsid w:val="00762B6A"/>
    <w:rsid w:val="00762F91"/>
    <w:rsid w:val="0076386A"/>
    <w:rsid w:val="00765676"/>
    <w:rsid w:val="0076593C"/>
    <w:rsid w:val="00765C63"/>
    <w:rsid w:val="00766150"/>
    <w:rsid w:val="00766504"/>
    <w:rsid w:val="007667DF"/>
    <w:rsid w:val="00766C5D"/>
    <w:rsid w:val="00766F56"/>
    <w:rsid w:val="00770183"/>
    <w:rsid w:val="0077018D"/>
    <w:rsid w:val="007703DF"/>
    <w:rsid w:val="00770799"/>
    <w:rsid w:val="00770D55"/>
    <w:rsid w:val="00771EE8"/>
    <w:rsid w:val="00771F5C"/>
    <w:rsid w:val="007724AD"/>
    <w:rsid w:val="00772550"/>
    <w:rsid w:val="00772D3E"/>
    <w:rsid w:val="00772E46"/>
    <w:rsid w:val="0077314D"/>
    <w:rsid w:val="00773882"/>
    <w:rsid w:val="00773E3A"/>
    <w:rsid w:val="00774340"/>
    <w:rsid w:val="00774C53"/>
    <w:rsid w:val="00774C68"/>
    <w:rsid w:val="00775663"/>
    <w:rsid w:val="0077575B"/>
    <w:rsid w:val="00775ED4"/>
    <w:rsid w:val="00776581"/>
    <w:rsid w:val="00776796"/>
    <w:rsid w:val="0077692F"/>
    <w:rsid w:val="00777236"/>
    <w:rsid w:val="00777980"/>
    <w:rsid w:val="00780716"/>
    <w:rsid w:val="00780C72"/>
    <w:rsid w:val="007818A5"/>
    <w:rsid w:val="00781C8D"/>
    <w:rsid w:val="00782C82"/>
    <w:rsid w:val="00783E66"/>
    <w:rsid w:val="0078403F"/>
    <w:rsid w:val="00784BDA"/>
    <w:rsid w:val="00784D14"/>
    <w:rsid w:val="00786B67"/>
    <w:rsid w:val="0078726A"/>
    <w:rsid w:val="00787B58"/>
    <w:rsid w:val="00787DD5"/>
    <w:rsid w:val="00790A6C"/>
    <w:rsid w:val="00790D4C"/>
    <w:rsid w:val="0079163E"/>
    <w:rsid w:val="00791988"/>
    <w:rsid w:val="00791BE2"/>
    <w:rsid w:val="00791E80"/>
    <w:rsid w:val="00791F70"/>
    <w:rsid w:val="0079234F"/>
    <w:rsid w:val="00792368"/>
    <w:rsid w:val="00792566"/>
    <w:rsid w:val="007926E3"/>
    <w:rsid w:val="00793131"/>
    <w:rsid w:val="00793332"/>
    <w:rsid w:val="00793387"/>
    <w:rsid w:val="00793F96"/>
    <w:rsid w:val="00794021"/>
    <w:rsid w:val="007940A4"/>
    <w:rsid w:val="00794776"/>
    <w:rsid w:val="00794D0C"/>
    <w:rsid w:val="00794E64"/>
    <w:rsid w:val="007959C5"/>
    <w:rsid w:val="00795C5C"/>
    <w:rsid w:val="00796723"/>
    <w:rsid w:val="00796773"/>
    <w:rsid w:val="00796DE3"/>
    <w:rsid w:val="007970F2"/>
    <w:rsid w:val="00797E6D"/>
    <w:rsid w:val="007A01E5"/>
    <w:rsid w:val="007A068F"/>
    <w:rsid w:val="007A0799"/>
    <w:rsid w:val="007A0CCB"/>
    <w:rsid w:val="007A133E"/>
    <w:rsid w:val="007A1424"/>
    <w:rsid w:val="007A2288"/>
    <w:rsid w:val="007A24D2"/>
    <w:rsid w:val="007A252B"/>
    <w:rsid w:val="007A299B"/>
    <w:rsid w:val="007A349C"/>
    <w:rsid w:val="007A4E86"/>
    <w:rsid w:val="007A528C"/>
    <w:rsid w:val="007A582F"/>
    <w:rsid w:val="007A5A02"/>
    <w:rsid w:val="007A5FEB"/>
    <w:rsid w:val="007A62D7"/>
    <w:rsid w:val="007A6CC1"/>
    <w:rsid w:val="007A7A24"/>
    <w:rsid w:val="007A7FC5"/>
    <w:rsid w:val="007B0F53"/>
    <w:rsid w:val="007B15C3"/>
    <w:rsid w:val="007B30C1"/>
    <w:rsid w:val="007B3B04"/>
    <w:rsid w:val="007B4F3B"/>
    <w:rsid w:val="007B5808"/>
    <w:rsid w:val="007B6DD4"/>
    <w:rsid w:val="007B7AB8"/>
    <w:rsid w:val="007B7C67"/>
    <w:rsid w:val="007B7F86"/>
    <w:rsid w:val="007C0229"/>
    <w:rsid w:val="007C0482"/>
    <w:rsid w:val="007C0621"/>
    <w:rsid w:val="007C16E2"/>
    <w:rsid w:val="007C1F5E"/>
    <w:rsid w:val="007C2030"/>
    <w:rsid w:val="007C2612"/>
    <w:rsid w:val="007C2757"/>
    <w:rsid w:val="007C2D5F"/>
    <w:rsid w:val="007C2F55"/>
    <w:rsid w:val="007C3261"/>
    <w:rsid w:val="007C5191"/>
    <w:rsid w:val="007C54CE"/>
    <w:rsid w:val="007C5FC9"/>
    <w:rsid w:val="007C7130"/>
    <w:rsid w:val="007C7142"/>
    <w:rsid w:val="007C7CF4"/>
    <w:rsid w:val="007C7D8B"/>
    <w:rsid w:val="007D0503"/>
    <w:rsid w:val="007D13BD"/>
    <w:rsid w:val="007D1FB3"/>
    <w:rsid w:val="007D2C00"/>
    <w:rsid w:val="007D2C2B"/>
    <w:rsid w:val="007D3788"/>
    <w:rsid w:val="007D4082"/>
    <w:rsid w:val="007D45A8"/>
    <w:rsid w:val="007D4FCC"/>
    <w:rsid w:val="007D51E7"/>
    <w:rsid w:val="007D53D9"/>
    <w:rsid w:val="007D5E75"/>
    <w:rsid w:val="007E075A"/>
    <w:rsid w:val="007E105E"/>
    <w:rsid w:val="007E10AA"/>
    <w:rsid w:val="007E1508"/>
    <w:rsid w:val="007E27C0"/>
    <w:rsid w:val="007E30E0"/>
    <w:rsid w:val="007E334A"/>
    <w:rsid w:val="007E33A7"/>
    <w:rsid w:val="007E3710"/>
    <w:rsid w:val="007E3A42"/>
    <w:rsid w:val="007E40AB"/>
    <w:rsid w:val="007E41FA"/>
    <w:rsid w:val="007E4A05"/>
    <w:rsid w:val="007E4BD2"/>
    <w:rsid w:val="007E50CC"/>
    <w:rsid w:val="007E5300"/>
    <w:rsid w:val="007E5C2D"/>
    <w:rsid w:val="007E5D6F"/>
    <w:rsid w:val="007E5DA3"/>
    <w:rsid w:val="007E61FE"/>
    <w:rsid w:val="007E64D7"/>
    <w:rsid w:val="007E68DA"/>
    <w:rsid w:val="007E6CBB"/>
    <w:rsid w:val="007E70E1"/>
    <w:rsid w:val="007E7C1D"/>
    <w:rsid w:val="007F1D5A"/>
    <w:rsid w:val="007F2DF9"/>
    <w:rsid w:val="007F33BB"/>
    <w:rsid w:val="007F36BD"/>
    <w:rsid w:val="007F3C17"/>
    <w:rsid w:val="007F4CA4"/>
    <w:rsid w:val="007F4E7F"/>
    <w:rsid w:val="007F59CC"/>
    <w:rsid w:val="007F5CAB"/>
    <w:rsid w:val="007F631C"/>
    <w:rsid w:val="007F70C2"/>
    <w:rsid w:val="007F78DB"/>
    <w:rsid w:val="007F7986"/>
    <w:rsid w:val="007F7B73"/>
    <w:rsid w:val="00800719"/>
    <w:rsid w:val="0080083C"/>
    <w:rsid w:val="00800E14"/>
    <w:rsid w:val="008016B1"/>
    <w:rsid w:val="00801E98"/>
    <w:rsid w:val="0080335A"/>
    <w:rsid w:val="00803596"/>
    <w:rsid w:val="00803694"/>
    <w:rsid w:val="008037AB"/>
    <w:rsid w:val="00804783"/>
    <w:rsid w:val="008049BF"/>
    <w:rsid w:val="00804B0A"/>
    <w:rsid w:val="008054B6"/>
    <w:rsid w:val="00805502"/>
    <w:rsid w:val="00805D22"/>
    <w:rsid w:val="008068B9"/>
    <w:rsid w:val="00807F96"/>
    <w:rsid w:val="008102EB"/>
    <w:rsid w:val="00810468"/>
    <w:rsid w:val="008108BF"/>
    <w:rsid w:val="00810B4D"/>
    <w:rsid w:val="00811CF6"/>
    <w:rsid w:val="008137A0"/>
    <w:rsid w:val="008144DA"/>
    <w:rsid w:val="0081469D"/>
    <w:rsid w:val="008148AA"/>
    <w:rsid w:val="00814F0E"/>
    <w:rsid w:val="00815896"/>
    <w:rsid w:val="008161F6"/>
    <w:rsid w:val="0081647E"/>
    <w:rsid w:val="0081692F"/>
    <w:rsid w:val="00817007"/>
    <w:rsid w:val="00817513"/>
    <w:rsid w:val="00820C73"/>
    <w:rsid w:val="00820D63"/>
    <w:rsid w:val="008210D6"/>
    <w:rsid w:val="00821C7D"/>
    <w:rsid w:val="00821DF4"/>
    <w:rsid w:val="00822FC1"/>
    <w:rsid w:val="0082426E"/>
    <w:rsid w:val="008245BE"/>
    <w:rsid w:val="0082491D"/>
    <w:rsid w:val="00825441"/>
    <w:rsid w:val="008255AB"/>
    <w:rsid w:val="008258DC"/>
    <w:rsid w:val="00826C3A"/>
    <w:rsid w:val="008270EE"/>
    <w:rsid w:val="00827532"/>
    <w:rsid w:val="0082781D"/>
    <w:rsid w:val="0083027E"/>
    <w:rsid w:val="0083051E"/>
    <w:rsid w:val="00830FC6"/>
    <w:rsid w:val="00831FBF"/>
    <w:rsid w:val="008324D3"/>
    <w:rsid w:val="00832876"/>
    <w:rsid w:val="0083347B"/>
    <w:rsid w:val="008334EF"/>
    <w:rsid w:val="00834194"/>
    <w:rsid w:val="008346BA"/>
    <w:rsid w:val="00834994"/>
    <w:rsid w:val="0083560E"/>
    <w:rsid w:val="008359F6"/>
    <w:rsid w:val="00835B0D"/>
    <w:rsid w:val="008378B3"/>
    <w:rsid w:val="008410B7"/>
    <w:rsid w:val="00841841"/>
    <w:rsid w:val="00842505"/>
    <w:rsid w:val="00842DE6"/>
    <w:rsid w:val="00842ECA"/>
    <w:rsid w:val="0084311E"/>
    <w:rsid w:val="00843485"/>
    <w:rsid w:val="0084365E"/>
    <w:rsid w:val="0084381D"/>
    <w:rsid w:val="00843D5D"/>
    <w:rsid w:val="00843EB3"/>
    <w:rsid w:val="0084446D"/>
    <w:rsid w:val="008447A1"/>
    <w:rsid w:val="00845292"/>
    <w:rsid w:val="0084592B"/>
    <w:rsid w:val="00845E65"/>
    <w:rsid w:val="008465E4"/>
    <w:rsid w:val="00846B19"/>
    <w:rsid w:val="008474E2"/>
    <w:rsid w:val="0085004A"/>
    <w:rsid w:val="008502A0"/>
    <w:rsid w:val="00850A77"/>
    <w:rsid w:val="00850D26"/>
    <w:rsid w:val="0085108A"/>
    <w:rsid w:val="00851F19"/>
    <w:rsid w:val="00851FCD"/>
    <w:rsid w:val="008530A2"/>
    <w:rsid w:val="00854865"/>
    <w:rsid w:val="00855279"/>
    <w:rsid w:val="008558B4"/>
    <w:rsid w:val="00856017"/>
    <w:rsid w:val="0085634F"/>
    <w:rsid w:val="00856933"/>
    <w:rsid w:val="00856B2E"/>
    <w:rsid w:val="00856F6D"/>
    <w:rsid w:val="0085735D"/>
    <w:rsid w:val="00857685"/>
    <w:rsid w:val="008579AF"/>
    <w:rsid w:val="00860539"/>
    <w:rsid w:val="00862859"/>
    <w:rsid w:val="00864508"/>
    <w:rsid w:val="00864CB3"/>
    <w:rsid w:val="008656FF"/>
    <w:rsid w:val="00866DB0"/>
    <w:rsid w:val="0086776E"/>
    <w:rsid w:val="00867EE6"/>
    <w:rsid w:val="00870346"/>
    <w:rsid w:val="00870811"/>
    <w:rsid w:val="00870F51"/>
    <w:rsid w:val="0087105A"/>
    <w:rsid w:val="00871176"/>
    <w:rsid w:val="00872098"/>
    <w:rsid w:val="00872295"/>
    <w:rsid w:val="00872558"/>
    <w:rsid w:val="00874557"/>
    <w:rsid w:val="008750AF"/>
    <w:rsid w:val="00875483"/>
    <w:rsid w:val="0087592F"/>
    <w:rsid w:val="00875C37"/>
    <w:rsid w:val="00875F1D"/>
    <w:rsid w:val="00875F9D"/>
    <w:rsid w:val="00876097"/>
    <w:rsid w:val="0087619B"/>
    <w:rsid w:val="0087622F"/>
    <w:rsid w:val="00880079"/>
    <w:rsid w:val="00880828"/>
    <w:rsid w:val="00880BC8"/>
    <w:rsid w:val="00880BEB"/>
    <w:rsid w:val="0088124F"/>
    <w:rsid w:val="0088195A"/>
    <w:rsid w:val="008819D3"/>
    <w:rsid w:val="00881FB3"/>
    <w:rsid w:val="00883355"/>
    <w:rsid w:val="0088365A"/>
    <w:rsid w:val="008840A0"/>
    <w:rsid w:val="00884F75"/>
    <w:rsid w:val="00885211"/>
    <w:rsid w:val="0088547C"/>
    <w:rsid w:val="0088555E"/>
    <w:rsid w:val="008861B5"/>
    <w:rsid w:val="00887F98"/>
    <w:rsid w:val="00887FAA"/>
    <w:rsid w:val="00890918"/>
    <w:rsid w:val="00890F8E"/>
    <w:rsid w:val="00891886"/>
    <w:rsid w:val="00891A8A"/>
    <w:rsid w:val="00891DF3"/>
    <w:rsid w:val="00892810"/>
    <w:rsid w:val="00892885"/>
    <w:rsid w:val="008930A3"/>
    <w:rsid w:val="0089356A"/>
    <w:rsid w:val="0089372B"/>
    <w:rsid w:val="0089465C"/>
    <w:rsid w:val="00895AF0"/>
    <w:rsid w:val="00895EA5"/>
    <w:rsid w:val="008960BB"/>
    <w:rsid w:val="0089628A"/>
    <w:rsid w:val="00896BE6"/>
    <w:rsid w:val="00896DA2"/>
    <w:rsid w:val="008970E9"/>
    <w:rsid w:val="0089795B"/>
    <w:rsid w:val="00897B84"/>
    <w:rsid w:val="00897ECA"/>
    <w:rsid w:val="008A005F"/>
    <w:rsid w:val="008A013E"/>
    <w:rsid w:val="008A0C7A"/>
    <w:rsid w:val="008A148E"/>
    <w:rsid w:val="008A16E7"/>
    <w:rsid w:val="008A18EC"/>
    <w:rsid w:val="008A231A"/>
    <w:rsid w:val="008A2780"/>
    <w:rsid w:val="008A2DFF"/>
    <w:rsid w:val="008A3FAF"/>
    <w:rsid w:val="008A41B9"/>
    <w:rsid w:val="008A5577"/>
    <w:rsid w:val="008A5AF6"/>
    <w:rsid w:val="008A5E57"/>
    <w:rsid w:val="008A698B"/>
    <w:rsid w:val="008A70BA"/>
    <w:rsid w:val="008B11AD"/>
    <w:rsid w:val="008B157C"/>
    <w:rsid w:val="008B1F8E"/>
    <w:rsid w:val="008B2B14"/>
    <w:rsid w:val="008B334A"/>
    <w:rsid w:val="008B3D50"/>
    <w:rsid w:val="008B40FD"/>
    <w:rsid w:val="008B4A0C"/>
    <w:rsid w:val="008B5D95"/>
    <w:rsid w:val="008B635B"/>
    <w:rsid w:val="008B65AC"/>
    <w:rsid w:val="008B6EC5"/>
    <w:rsid w:val="008B785C"/>
    <w:rsid w:val="008B7A59"/>
    <w:rsid w:val="008C1399"/>
    <w:rsid w:val="008C1785"/>
    <w:rsid w:val="008C1AD7"/>
    <w:rsid w:val="008C2DE0"/>
    <w:rsid w:val="008C32A9"/>
    <w:rsid w:val="008C374C"/>
    <w:rsid w:val="008C374F"/>
    <w:rsid w:val="008C38EA"/>
    <w:rsid w:val="008C3B2C"/>
    <w:rsid w:val="008C3EE2"/>
    <w:rsid w:val="008C4A79"/>
    <w:rsid w:val="008C5ECC"/>
    <w:rsid w:val="008C6516"/>
    <w:rsid w:val="008C67FC"/>
    <w:rsid w:val="008C774A"/>
    <w:rsid w:val="008C77D0"/>
    <w:rsid w:val="008C7A2B"/>
    <w:rsid w:val="008D0D06"/>
    <w:rsid w:val="008D16B3"/>
    <w:rsid w:val="008D191C"/>
    <w:rsid w:val="008D1AEF"/>
    <w:rsid w:val="008D2804"/>
    <w:rsid w:val="008D2F22"/>
    <w:rsid w:val="008D342C"/>
    <w:rsid w:val="008D368F"/>
    <w:rsid w:val="008D43BB"/>
    <w:rsid w:val="008D5CBA"/>
    <w:rsid w:val="008D6062"/>
    <w:rsid w:val="008D6573"/>
    <w:rsid w:val="008D6659"/>
    <w:rsid w:val="008D6692"/>
    <w:rsid w:val="008D6933"/>
    <w:rsid w:val="008D7A64"/>
    <w:rsid w:val="008D7CCD"/>
    <w:rsid w:val="008D7DE3"/>
    <w:rsid w:val="008D7F9D"/>
    <w:rsid w:val="008E046F"/>
    <w:rsid w:val="008E141A"/>
    <w:rsid w:val="008E1B4B"/>
    <w:rsid w:val="008E1F24"/>
    <w:rsid w:val="008E24FF"/>
    <w:rsid w:val="008E29B7"/>
    <w:rsid w:val="008E37B7"/>
    <w:rsid w:val="008E4BEB"/>
    <w:rsid w:val="008E4E25"/>
    <w:rsid w:val="008E66DC"/>
    <w:rsid w:val="008E719F"/>
    <w:rsid w:val="008E7F68"/>
    <w:rsid w:val="008F0BF1"/>
    <w:rsid w:val="008F1330"/>
    <w:rsid w:val="008F179E"/>
    <w:rsid w:val="008F2BF3"/>
    <w:rsid w:val="008F3A86"/>
    <w:rsid w:val="008F3AC7"/>
    <w:rsid w:val="008F3DCB"/>
    <w:rsid w:val="008F43B7"/>
    <w:rsid w:val="008F4546"/>
    <w:rsid w:val="008F5A76"/>
    <w:rsid w:val="008F69EF"/>
    <w:rsid w:val="008F6F43"/>
    <w:rsid w:val="008F75EE"/>
    <w:rsid w:val="009005B1"/>
    <w:rsid w:val="009006AE"/>
    <w:rsid w:val="00900DFE"/>
    <w:rsid w:val="0090197D"/>
    <w:rsid w:val="0090200A"/>
    <w:rsid w:val="0090238C"/>
    <w:rsid w:val="00902683"/>
    <w:rsid w:val="0090274F"/>
    <w:rsid w:val="00902959"/>
    <w:rsid w:val="0090295E"/>
    <w:rsid w:val="00902AD5"/>
    <w:rsid w:val="009034BF"/>
    <w:rsid w:val="00903857"/>
    <w:rsid w:val="009038CD"/>
    <w:rsid w:val="00903AEB"/>
    <w:rsid w:val="00904182"/>
    <w:rsid w:val="009042AF"/>
    <w:rsid w:val="00904880"/>
    <w:rsid w:val="00904BB9"/>
    <w:rsid w:val="00904D94"/>
    <w:rsid w:val="00905F6F"/>
    <w:rsid w:val="0090674E"/>
    <w:rsid w:val="009069CF"/>
    <w:rsid w:val="009077BC"/>
    <w:rsid w:val="00907FA5"/>
    <w:rsid w:val="0091070A"/>
    <w:rsid w:val="00911784"/>
    <w:rsid w:val="00911C19"/>
    <w:rsid w:val="009129A3"/>
    <w:rsid w:val="00912AE4"/>
    <w:rsid w:val="00912BD5"/>
    <w:rsid w:val="00912F55"/>
    <w:rsid w:val="0091317D"/>
    <w:rsid w:val="00913DC1"/>
    <w:rsid w:val="00913FA3"/>
    <w:rsid w:val="00914253"/>
    <w:rsid w:val="009146E9"/>
    <w:rsid w:val="0091562A"/>
    <w:rsid w:val="0091574D"/>
    <w:rsid w:val="00915B29"/>
    <w:rsid w:val="00915C8A"/>
    <w:rsid w:val="0091607A"/>
    <w:rsid w:val="00916A72"/>
    <w:rsid w:val="009171DD"/>
    <w:rsid w:val="009175FC"/>
    <w:rsid w:val="00917C1B"/>
    <w:rsid w:val="00917C62"/>
    <w:rsid w:val="009204A5"/>
    <w:rsid w:val="00920C8C"/>
    <w:rsid w:val="00921712"/>
    <w:rsid w:val="009219A4"/>
    <w:rsid w:val="00921A5A"/>
    <w:rsid w:val="00921C1F"/>
    <w:rsid w:val="009223FA"/>
    <w:rsid w:val="009226CB"/>
    <w:rsid w:val="009226D5"/>
    <w:rsid w:val="00922C1F"/>
    <w:rsid w:val="00922E60"/>
    <w:rsid w:val="00923214"/>
    <w:rsid w:val="00923753"/>
    <w:rsid w:val="009238F7"/>
    <w:rsid w:val="00923BDD"/>
    <w:rsid w:val="00923EFC"/>
    <w:rsid w:val="0092565D"/>
    <w:rsid w:val="00927A4F"/>
    <w:rsid w:val="0093036D"/>
    <w:rsid w:val="00930767"/>
    <w:rsid w:val="00931217"/>
    <w:rsid w:val="0093122D"/>
    <w:rsid w:val="00932FE9"/>
    <w:rsid w:val="0093345D"/>
    <w:rsid w:val="00934052"/>
    <w:rsid w:val="009342F6"/>
    <w:rsid w:val="009344A5"/>
    <w:rsid w:val="0093471F"/>
    <w:rsid w:val="00934CFE"/>
    <w:rsid w:val="0093517C"/>
    <w:rsid w:val="00935611"/>
    <w:rsid w:val="009359AD"/>
    <w:rsid w:val="00935B40"/>
    <w:rsid w:val="009364BC"/>
    <w:rsid w:val="00936507"/>
    <w:rsid w:val="00936839"/>
    <w:rsid w:val="00936929"/>
    <w:rsid w:val="00937399"/>
    <w:rsid w:val="00937E11"/>
    <w:rsid w:val="009402A7"/>
    <w:rsid w:val="009411F8"/>
    <w:rsid w:val="0094238A"/>
    <w:rsid w:val="009430E8"/>
    <w:rsid w:val="009432AB"/>
    <w:rsid w:val="00943912"/>
    <w:rsid w:val="00943F9A"/>
    <w:rsid w:val="00944154"/>
    <w:rsid w:val="00944363"/>
    <w:rsid w:val="0094463F"/>
    <w:rsid w:val="00944FDA"/>
    <w:rsid w:val="00945283"/>
    <w:rsid w:val="0094599F"/>
    <w:rsid w:val="00946518"/>
    <w:rsid w:val="009468F3"/>
    <w:rsid w:val="0094796C"/>
    <w:rsid w:val="00947C30"/>
    <w:rsid w:val="009500A1"/>
    <w:rsid w:val="00950219"/>
    <w:rsid w:val="0095053C"/>
    <w:rsid w:val="009507C0"/>
    <w:rsid w:val="00951AC0"/>
    <w:rsid w:val="009521CF"/>
    <w:rsid w:val="00952E2F"/>
    <w:rsid w:val="009532B5"/>
    <w:rsid w:val="00953388"/>
    <w:rsid w:val="00953E6B"/>
    <w:rsid w:val="00954583"/>
    <w:rsid w:val="00956146"/>
    <w:rsid w:val="009562BD"/>
    <w:rsid w:val="0095690C"/>
    <w:rsid w:val="00956983"/>
    <w:rsid w:val="00956A30"/>
    <w:rsid w:val="00956D22"/>
    <w:rsid w:val="0095767D"/>
    <w:rsid w:val="00957694"/>
    <w:rsid w:val="0096027E"/>
    <w:rsid w:val="00961953"/>
    <w:rsid w:val="00962658"/>
    <w:rsid w:val="00962686"/>
    <w:rsid w:val="00963DBC"/>
    <w:rsid w:val="009651CC"/>
    <w:rsid w:val="00965603"/>
    <w:rsid w:val="00965D56"/>
    <w:rsid w:val="00966328"/>
    <w:rsid w:val="0096655E"/>
    <w:rsid w:val="00966B59"/>
    <w:rsid w:val="00967D01"/>
    <w:rsid w:val="00967FC9"/>
    <w:rsid w:val="009709EE"/>
    <w:rsid w:val="00970EED"/>
    <w:rsid w:val="009718FD"/>
    <w:rsid w:val="009721C0"/>
    <w:rsid w:val="0097377F"/>
    <w:rsid w:val="00973D07"/>
    <w:rsid w:val="00974368"/>
    <w:rsid w:val="0097440B"/>
    <w:rsid w:val="009747D1"/>
    <w:rsid w:val="0097528C"/>
    <w:rsid w:val="009766AE"/>
    <w:rsid w:val="00977923"/>
    <w:rsid w:val="0098014F"/>
    <w:rsid w:val="0098026C"/>
    <w:rsid w:val="00980ABF"/>
    <w:rsid w:val="00980D22"/>
    <w:rsid w:val="009812E0"/>
    <w:rsid w:val="00981C04"/>
    <w:rsid w:val="00981E6A"/>
    <w:rsid w:val="00982726"/>
    <w:rsid w:val="009828F4"/>
    <w:rsid w:val="009837C7"/>
    <w:rsid w:val="00984A74"/>
    <w:rsid w:val="0098553F"/>
    <w:rsid w:val="009859D6"/>
    <w:rsid w:val="00985F6E"/>
    <w:rsid w:val="009907B3"/>
    <w:rsid w:val="00990B4E"/>
    <w:rsid w:val="00990BEB"/>
    <w:rsid w:val="00991214"/>
    <w:rsid w:val="009912D3"/>
    <w:rsid w:val="009917FE"/>
    <w:rsid w:val="00991E94"/>
    <w:rsid w:val="00991F04"/>
    <w:rsid w:val="00992084"/>
    <w:rsid w:val="00992ACB"/>
    <w:rsid w:val="009930F6"/>
    <w:rsid w:val="00994487"/>
    <w:rsid w:val="00995A12"/>
    <w:rsid w:val="00995B71"/>
    <w:rsid w:val="00995BCC"/>
    <w:rsid w:val="00996D00"/>
    <w:rsid w:val="00996F90"/>
    <w:rsid w:val="009A0489"/>
    <w:rsid w:val="009A1045"/>
    <w:rsid w:val="009A14FB"/>
    <w:rsid w:val="009A1DF3"/>
    <w:rsid w:val="009A2836"/>
    <w:rsid w:val="009A2B01"/>
    <w:rsid w:val="009A3299"/>
    <w:rsid w:val="009A369C"/>
    <w:rsid w:val="009A3B5A"/>
    <w:rsid w:val="009A42F1"/>
    <w:rsid w:val="009A4577"/>
    <w:rsid w:val="009A458A"/>
    <w:rsid w:val="009A4BBA"/>
    <w:rsid w:val="009A5053"/>
    <w:rsid w:val="009A614F"/>
    <w:rsid w:val="009A61F6"/>
    <w:rsid w:val="009A7909"/>
    <w:rsid w:val="009B09AD"/>
    <w:rsid w:val="009B0E11"/>
    <w:rsid w:val="009B1776"/>
    <w:rsid w:val="009B3211"/>
    <w:rsid w:val="009B3830"/>
    <w:rsid w:val="009B44DC"/>
    <w:rsid w:val="009B4740"/>
    <w:rsid w:val="009B4EA1"/>
    <w:rsid w:val="009B5334"/>
    <w:rsid w:val="009B557E"/>
    <w:rsid w:val="009B6008"/>
    <w:rsid w:val="009B6087"/>
    <w:rsid w:val="009B6A9F"/>
    <w:rsid w:val="009B6BD9"/>
    <w:rsid w:val="009B6CC4"/>
    <w:rsid w:val="009C08E1"/>
    <w:rsid w:val="009C09F2"/>
    <w:rsid w:val="009C123E"/>
    <w:rsid w:val="009C1B06"/>
    <w:rsid w:val="009C269E"/>
    <w:rsid w:val="009C276D"/>
    <w:rsid w:val="009C3BF8"/>
    <w:rsid w:val="009C4392"/>
    <w:rsid w:val="009C5591"/>
    <w:rsid w:val="009C5750"/>
    <w:rsid w:val="009C671D"/>
    <w:rsid w:val="009C7708"/>
    <w:rsid w:val="009C7AC8"/>
    <w:rsid w:val="009D02D3"/>
    <w:rsid w:val="009D0CE8"/>
    <w:rsid w:val="009D126C"/>
    <w:rsid w:val="009D1365"/>
    <w:rsid w:val="009D55EA"/>
    <w:rsid w:val="009D563A"/>
    <w:rsid w:val="009D5EE8"/>
    <w:rsid w:val="009D69C0"/>
    <w:rsid w:val="009D7189"/>
    <w:rsid w:val="009D752A"/>
    <w:rsid w:val="009D7EFF"/>
    <w:rsid w:val="009E02AD"/>
    <w:rsid w:val="009E0D1B"/>
    <w:rsid w:val="009E0F80"/>
    <w:rsid w:val="009E1C1F"/>
    <w:rsid w:val="009E1CA0"/>
    <w:rsid w:val="009E288D"/>
    <w:rsid w:val="009E2F34"/>
    <w:rsid w:val="009E2F9E"/>
    <w:rsid w:val="009E491F"/>
    <w:rsid w:val="009E6FC1"/>
    <w:rsid w:val="009E77FD"/>
    <w:rsid w:val="009E7EC8"/>
    <w:rsid w:val="009F03AE"/>
    <w:rsid w:val="009F0B7F"/>
    <w:rsid w:val="009F0E27"/>
    <w:rsid w:val="009F1245"/>
    <w:rsid w:val="009F124C"/>
    <w:rsid w:val="009F141B"/>
    <w:rsid w:val="009F168B"/>
    <w:rsid w:val="009F1C76"/>
    <w:rsid w:val="009F1CE2"/>
    <w:rsid w:val="009F2C81"/>
    <w:rsid w:val="009F3FC0"/>
    <w:rsid w:val="009F403F"/>
    <w:rsid w:val="009F4A30"/>
    <w:rsid w:val="009F4E97"/>
    <w:rsid w:val="009F4F32"/>
    <w:rsid w:val="009F5DC9"/>
    <w:rsid w:val="009F6BF0"/>
    <w:rsid w:val="009F6D34"/>
    <w:rsid w:val="009F75DC"/>
    <w:rsid w:val="009F7619"/>
    <w:rsid w:val="009F791E"/>
    <w:rsid w:val="00A005DC"/>
    <w:rsid w:val="00A006C4"/>
    <w:rsid w:val="00A019B2"/>
    <w:rsid w:val="00A01CF0"/>
    <w:rsid w:val="00A028CF"/>
    <w:rsid w:val="00A02CBD"/>
    <w:rsid w:val="00A02F6B"/>
    <w:rsid w:val="00A03370"/>
    <w:rsid w:val="00A0350B"/>
    <w:rsid w:val="00A03656"/>
    <w:rsid w:val="00A03A57"/>
    <w:rsid w:val="00A03EF8"/>
    <w:rsid w:val="00A0409E"/>
    <w:rsid w:val="00A047E0"/>
    <w:rsid w:val="00A04946"/>
    <w:rsid w:val="00A06084"/>
    <w:rsid w:val="00A06AF4"/>
    <w:rsid w:val="00A06B86"/>
    <w:rsid w:val="00A06BEB"/>
    <w:rsid w:val="00A07B96"/>
    <w:rsid w:val="00A10350"/>
    <w:rsid w:val="00A10F5F"/>
    <w:rsid w:val="00A111CC"/>
    <w:rsid w:val="00A12C6E"/>
    <w:rsid w:val="00A12D56"/>
    <w:rsid w:val="00A13E2E"/>
    <w:rsid w:val="00A14739"/>
    <w:rsid w:val="00A1484C"/>
    <w:rsid w:val="00A148B7"/>
    <w:rsid w:val="00A14B0F"/>
    <w:rsid w:val="00A14CE3"/>
    <w:rsid w:val="00A1550B"/>
    <w:rsid w:val="00A15E8C"/>
    <w:rsid w:val="00A16263"/>
    <w:rsid w:val="00A16BD3"/>
    <w:rsid w:val="00A1707E"/>
    <w:rsid w:val="00A1747B"/>
    <w:rsid w:val="00A174CE"/>
    <w:rsid w:val="00A17503"/>
    <w:rsid w:val="00A177AA"/>
    <w:rsid w:val="00A177AC"/>
    <w:rsid w:val="00A17DDF"/>
    <w:rsid w:val="00A20AFD"/>
    <w:rsid w:val="00A2144C"/>
    <w:rsid w:val="00A2167B"/>
    <w:rsid w:val="00A21B52"/>
    <w:rsid w:val="00A22216"/>
    <w:rsid w:val="00A227B4"/>
    <w:rsid w:val="00A22AFD"/>
    <w:rsid w:val="00A22FFC"/>
    <w:rsid w:val="00A24201"/>
    <w:rsid w:val="00A24668"/>
    <w:rsid w:val="00A24A2E"/>
    <w:rsid w:val="00A25F37"/>
    <w:rsid w:val="00A26489"/>
    <w:rsid w:val="00A26E2A"/>
    <w:rsid w:val="00A26ECF"/>
    <w:rsid w:val="00A27406"/>
    <w:rsid w:val="00A30233"/>
    <w:rsid w:val="00A31B01"/>
    <w:rsid w:val="00A31BB5"/>
    <w:rsid w:val="00A3320F"/>
    <w:rsid w:val="00A33DDF"/>
    <w:rsid w:val="00A350ED"/>
    <w:rsid w:val="00A35C86"/>
    <w:rsid w:val="00A36270"/>
    <w:rsid w:val="00A364C2"/>
    <w:rsid w:val="00A36CC8"/>
    <w:rsid w:val="00A36EE8"/>
    <w:rsid w:val="00A36F7A"/>
    <w:rsid w:val="00A37839"/>
    <w:rsid w:val="00A40CDE"/>
    <w:rsid w:val="00A42455"/>
    <w:rsid w:val="00A42AA2"/>
    <w:rsid w:val="00A42AAD"/>
    <w:rsid w:val="00A42C21"/>
    <w:rsid w:val="00A42E6B"/>
    <w:rsid w:val="00A432EE"/>
    <w:rsid w:val="00A443C0"/>
    <w:rsid w:val="00A4481E"/>
    <w:rsid w:val="00A45CF6"/>
    <w:rsid w:val="00A46BC5"/>
    <w:rsid w:val="00A46F33"/>
    <w:rsid w:val="00A4751B"/>
    <w:rsid w:val="00A47E2D"/>
    <w:rsid w:val="00A509BA"/>
    <w:rsid w:val="00A5135E"/>
    <w:rsid w:val="00A51520"/>
    <w:rsid w:val="00A51CF7"/>
    <w:rsid w:val="00A51DCC"/>
    <w:rsid w:val="00A53108"/>
    <w:rsid w:val="00A53ABF"/>
    <w:rsid w:val="00A555DD"/>
    <w:rsid w:val="00A55660"/>
    <w:rsid w:val="00A55AA9"/>
    <w:rsid w:val="00A567C0"/>
    <w:rsid w:val="00A61164"/>
    <w:rsid w:val="00A61B75"/>
    <w:rsid w:val="00A630A5"/>
    <w:rsid w:val="00A631B0"/>
    <w:rsid w:val="00A63E36"/>
    <w:rsid w:val="00A6485D"/>
    <w:rsid w:val="00A64BB8"/>
    <w:rsid w:val="00A6557A"/>
    <w:rsid w:val="00A658D3"/>
    <w:rsid w:val="00A66F66"/>
    <w:rsid w:val="00A67876"/>
    <w:rsid w:val="00A67EC0"/>
    <w:rsid w:val="00A70B32"/>
    <w:rsid w:val="00A7111F"/>
    <w:rsid w:val="00A71C1E"/>
    <w:rsid w:val="00A72647"/>
    <w:rsid w:val="00A727E1"/>
    <w:rsid w:val="00A72986"/>
    <w:rsid w:val="00A72FF9"/>
    <w:rsid w:val="00A73A58"/>
    <w:rsid w:val="00A7420C"/>
    <w:rsid w:val="00A749D8"/>
    <w:rsid w:val="00A74BD9"/>
    <w:rsid w:val="00A76EA8"/>
    <w:rsid w:val="00A77086"/>
    <w:rsid w:val="00A77231"/>
    <w:rsid w:val="00A772B2"/>
    <w:rsid w:val="00A77432"/>
    <w:rsid w:val="00A77CE2"/>
    <w:rsid w:val="00A80418"/>
    <w:rsid w:val="00A81184"/>
    <w:rsid w:val="00A82898"/>
    <w:rsid w:val="00A831CC"/>
    <w:rsid w:val="00A83231"/>
    <w:rsid w:val="00A84611"/>
    <w:rsid w:val="00A84DD2"/>
    <w:rsid w:val="00A8528B"/>
    <w:rsid w:val="00A85310"/>
    <w:rsid w:val="00A85452"/>
    <w:rsid w:val="00A855F0"/>
    <w:rsid w:val="00A8571C"/>
    <w:rsid w:val="00A8738F"/>
    <w:rsid w:val="00A9055F"/>
    <w:rsid w:val="00A907BF"/>
    <w:rsid w:val="00A91107"/>
    <w:rsid w:val="00A925DB"/>
    <w:rsid w:val="00A9264B"/>
    <w:rsid w:val="00A92E4D"/>
    <w:rsid w:val="00A93BE5"/>
    <w:rsid w:val="00A94143"/>
    <w:rsid w:val="00A952F8"/>
    <w:rsid w:val="00A95726"/>
    <w:rsid w:val="00A9578A"/>
    <w:rsid w:val="00A959D5"/>
    <w:rsid w:val="00A96885"/>
    <w:rsid w:val="00A978F0"/>
    <w:rsid w:val="00AA0051"/>
    <w:rsid w:val="00AA05EA"/>
    <w:rsid w:val="00AA1BA0"/>
    <w:rsid w:val="00AA1E6B"/>
    <w:rsid w:val="00AA2866"/>
    <w:rsid w:val="00AA295D"/>
    <w:rsid w:val="00AA3338"/>
    <w:rsid w:val="00AA368E"/>
    <w:rsid w:val="00AA3EE6"/>
    <w:rsid w:val="00AA4181"/>
    <w:rsid w:val="00AA4201"/>
    <w:rsid w:val="00AA4535"/>
    <w:rsid w:val="00AA45E4"/>
    <w:rsid w:val="00AA4E33"/>
    <w:rsid w:val="00AA5202"/>
    <w:rsid w:val="00AA55DA"/>
    <w:rsid w:val="00AA7210"/>
    <w:rsid w:val="00AA76AD"/>
    <w:rsid w:val="00AA7C87"/>
    <w:rsid w:val="00AA7CCC"/>
    <w:rsid w:val="00AA7F01"/>
    <w:rsid w:val="00AB0334"/>
    <w:rsid w:val="00AB1117"/>
    <w:rsid w:val="00AB1194"/>
    <w:rsid w:val="00AB1C78"/>
    <w:rsid w:val="00AB27EB"/>
    <w:rsid w:val="00AB2CEF"/>
    <w:rsid w:val="00AB4672"/>
    <w:rsid w:val="00AB5D63"/>
    <w:rsid w:val="00AB5DB3"/>
    <w:rsid w:val="00AB68C9"/>
    <w:rsid w:val="00AC00F8"/>
    <w:rsid w:val="00AC03CA"/>
    <w:rsid w:val="00AC0643"/>
    <w:rsid w:val="00AC1BAB"/>
    <w:rsid w:val="00AC1BE3"/>
    <w:rsid w:val="00AC1FE3"/>
    <w:rsid w:val="00AC22E2"/>
    <w:rsid w:val="00AC3275"/>
    <w:rsid w:val="00AC3BC7"/>
    <w:rsid w:val="00AC46AD"/>
    <w:rsid w:val="00AC55A5"/>
    <w:rsid w:val="00AC5FB5"/>
    <w:rsid w:val="00AC674E"/>
    <w:rsid w:val="00AC6F1E"/>
    <w:rsid w:val="00AC77CB"/>
    <w:rsid w:val="00AC7804"/>
    <w:rsid w:val="00AD1442"/>
    <w:rsid w:val="00AD18A8"/>
    <w:rsid w:val="00AD2087"/>
    <w:rsid w:val="00AD2447"/>
    <w:rsid w:val="00AD35F7"/>
    <w:rsid w:val="00AD3BB6"/>
    <w:rsid w:val="00AD3C33"/>
    <w:rsid w:val="00AD4836"/>
    <w:rsid w:val="00AD4EFE"/>
    <w:rsid w:val="00AD4FAE"/>
    <w:rsid w:val="00AD5236"/>
    <w:rsid w:val="00AD5597"/>
    <w:rsid w:val="00AD6207"/>
    <w:rsid w:val="00AD64E5"/>
    <w:rsid w:val="00AD6D98"/>
    <w:rsid w:val="00AD6F0E"/>
    <w:rsid w:val="00AD7FCC"/>
    <w:rsid w:val="00AE0FD8"/>
    <w:rsid w:val="00AE14CA"/>
    <w:rsid w:val="00AE1A95"/>
    <w:rsid w:val="00AE219F"/>
    <w:rsid w:val="00AE2EFB"/>
    <w:rsid w:val="00AE41E6"/>
    <w:rsid w:val="00AE5311"/>
    <w:rsid w:val="00AE58AF"/>
    <w:rsid w:val="00AE5B33"/>
    <w:rsid w:val="00AE6F7C"/>
    <w:rsid w:val="00AE71EC"/>
    <w:rsid w:val="00AE750C"/>
    <w:rsid w:val="00AF053F"/>
    <w:rsid w:val="00AF149C"/>
    <w:rsid w:val="00AF2AF9"/>
    <w:rsid w:val="00AF3B8E"/>
    <w:rsid w:val="00AF4BE7"/>
    <w:rsid w:val="00AF59AC"/>
    <w:rsid w:val="00AF6436"/>
    <w:rsid w:val="00AF7C32"/>
    <w:rsid w:val="00B007BB"/>
    <w:rsid w:val="00B040A5"/>
    <w:rsid w:val="00B04CE8"/>
    <w:rsid w:val="00B04DF2"/>
    <w:rsid w:val="00B04EE2"/>
    <w:rsid w:val="00B05848"/>
    <w:rsid w:val="00B0610B"/>
    <w:rsid w:val="00B061C1"/>
    <w:rsid w:val="00B06374"/>
    <w:rsid w:val="00B064C4"/>
    <w:rsid w:val="00B06E9C"/>
    <w:rsid w:val="00B07188"/>
    <w:rsid w:val="00B072A7"/>
    <w:rsid w:val="00B07396"/>
    <w:rsid w:val="00B07D85"/>
    <w:rsid w:val="00B11569"/>
    <w:rsid w:val="00B12173"/>
    <w:rsid w:val="00B125BF"/>
    <w:rsid w:val="00B12B83"/>
    <w:rsid w:val="00B12EF0"/>
    <w:rsid w:val="00B13DBD"/>
    <w:rsid w:val="00B14351"/>
    <w:rsid w:val="00B14BD2"/>
    <w:rsid w:val="00B152D4"/>
    <w:rsid w:val="00B15B12"/>
    <w:rsid w:val="00B15E12"/>
    <w:rsid w:val="00B15EA5"/>
    <w:rsid w:val="00B1678F"/>
    <w:rsid w:val="00B16BFE"/>
    <w:rsid w:val="00B16F54"/>
    <w:rsid w:val="00B176ED"/>
    <w:rsid w:val="00B17F24"/>
    <w:rsid w:val="00B20953"/>
    <w:rsid w:val="00B216C6"/>
    <w:rsid w:val="00B2231A"/>
    <w:rsid w:val="00B22347"/>
    <w:rsid w:val="00B22DA3"/>
    <w:rsid w:val="00B235A9"/>
    <w:rsid w:val="00B24673"/>
    <w:rsid w:val="00B25FBE"/>
    <w:rsid w:val="00B25FCC"/>
    <w:rsid w:val="00B30D36"/>
    <w:rsid w:val="00B3199E"/>
    <w:rsid w:val="00B32183"/>
    <w:rsid w:val="00B33993"/>
    <w:rsid w:val="00B346E3"/>
    <w:rsid w:val="00B34ED5"/>
    <w:rsid w:val="00B3553D"/>
    <w:rsid w:val="00B361B7"/>
    <w:rsid w:val="00B362ED"/>
    <w:rsid w:val="00B366D2"/>
    <w:rsid w:val="00B369C4"/>
    <w:rsid w:val="00B36B8F"/>
    <w:rsid w:val="00B372FB"/>
    <w:rsid w:val="00B41229"/>
    <w:rsid w:val="00B41441"/>
    <w:rsid w:val="00B41CBE"/>
    <w:rsid w:val="00B42B6A"/>
    <w:rsid w:val="00B4418E"/>
    <w:rsid w:val="00B44601"/>
    <w:rsid w:val="00B447A8"/>
    <w:rsid w:val="00B45282"/>
    <w:rsid w:val="00B45867"/>
    <w:rsid w:val="00B46512"/>
    <w:rsid w:val="00B4681E"/>
    <w:rsid w:val="00B4729C"/>
    <w:rsid w:val="00B47732"/>
    <w:rsid w:val="00B47E50"/>
    <w:rsid w:val="00B47EAF"/>
    <w:rsid w:val="00B50604"/>
    <w:rsid w:val="00B516A5"/>
    <w:rsid w:val="00B51A0F"/>
    <w:rsid w:val="00B5274D"/>
    <w:rsid w:val="00B52DAF"/>
    <w:rsid w:val="00B5306F"/>
    <w:rsid w:val="00B535C8"/>
    <w:rsid w:val="00B53659"/>
    <w:rsid w:val="00B53BAD"/>
    <w:rsid w:val="00B555C0"/>
    <w:rsid w:val="00B56234"/>
    <w:rsid w:val="00B5635F"/>
    <w:rsid w:val="00B565E8"/>
    <w:rsid w:val="00B56B2E"/>
    <w:rsid w:val="00B5754A"/>
    <w:rsid w:val="00B603DF"/>
    <w:rsid w:val="00B60D60"/>
    <w:rsid w:val="00B619ED"/>
    <w:rsid w:val="00B62CF0"/>
    <w:rsid w:val="00B63574"/>
    <w:rsid w:val="00B637B1"/>
    <w:rsid w:val="00B64A6E"/>
    <w:rsid w:val="00B64F5B"/>
    <w:rsid w:val="00B65DC5"/>
    <w:rsid w:val="00B66659"/>
    <w:rsid w:val="00B67AAB"/>
    <w:rsid w:val="00B702B2"/>
    <w:rsid w:val="00B70EAC"/>
    <w:rsid w:val="00B71109"/>
    <w:rsid w:val="00B714B5"/>
    <w:rsid w:val="00B71F84"/>
    <w:rsid w:val="00B7376E"/>
    <w:rsid w:val="00B74060"/>
    <w:rsid w:val="00B747A5"/>
    <w:rsid w:val="00B748DB"/>
    <w:rsid w:val="00B74AA3"/>
    <w:rsid w:val="00B74B0E"/>
    <w:rsid w:val="00B76360"/>
    <w:rsid w:val="00B7657D"/>
    <w:rsid w:val="00B769F8"/>
    <w:rsid w:val="00B77275"/>
    <w:rsid w:val="00B778AF"/>
    <w:rsid w:val="00B77B4A"/>
    <w:rsid w:val="00B80282"/>
    <w:rsid w:val="00B803B0"/>
    <w:rsid w:val="00B80E60"/>
    <w:rsid w:val="00B80F46"/>
    <w:rsid w:val="00B811C6"/>
    <w:rsid w:val="00B81255"/>
    <w:rsid w:val="00B8146A"/>
    <w:rsid w:val="00B81571"/>
    <w:rsid w:val="00B81A2F"/>
    <w:rsid w:val="00B81B61"/>
    <w:rsid w:val="00B821FB"/>
    <w:rsid w:val="00B8338A"/>
    <w:rsid w:val="00B85AB4"/>
    <w:rsid w:val="00B86565"/>
    <w:rsid w:val="00B865D5"/>
    <w:rsid w:val="00B869B3"/>
    <w:rsid w:val="00B86B1E"/>
    <w:rsid w:val="00B86BAF"/>
    <w:rsid w:val="00B87277"/>
    <w:rsid w:val="00B87B70"/>
    <w:rsid w:val="00B9059F"/>
    <w:rsid w:val="00B90B11"/>
    <w:rsid w:val="00B90BEC"/>
    <w:rsid w:val="00B9171B"/>
    <w:rsid w:val="00B93491"/>
    <w:rsid w:val="00B94061"/>
    <w:rsid w:val="00B94F21"/>
    <w:rsid w:val="00B95791"/>
    <w:rsid w:val="00B957AD"/>
    <w:rsid w:val="00B95A58"/>
    <w:rsid w:val="00B966CE"/>
    <w:rsid w:val="00B971E1"/>
    <w:rsid w:val="00B9764E"/>
    <w:rsid w:val="00B97687"/>
    <w:rsid w:val="00B9780A"/>
    <w:rsid w:val="00BA0769"/>
    <w:rsid w:val="00BA07D7"/>
    <w:rsid w:val="00BA0AF9"/>
    <w:rsid w:val="00BA0BD4"/>
    <w:rsid w:val="00BA0FA7"/>
    <w:rsid w:val="00BA16F3"/>
    <w:rsid w:val="00BA179B"/>
    <w:rsid w:val="00BA27B9"/>
    <w:rsid w:val="00BA3E6C"/>
    <w:rsid w:val="00BA3F42"/>
    <w:rsid w:val="00BA4511"/>
    <w:rsid w:val="00BA4529"/>
    <w:rsid w:val="00BA47C2"/>
    <w:rsid w:val="00BA50AC"/>
    <w:rsid w:val="00BA537C"/>
    <w:rsid w:val="00BA652A"/>
    <w:rsid w:val="00BB004D"/>
    <w:rsid w:val="00BB0B9C"/>
    <w:rsid w:val="00BB1AE3"/>
    <w:rsid w:val="00BB21E8"/>
    <w:rsid w:val="00BB2A86"/>
    <w:rsid w:val="00BB2BC3"/>
    <w:rsid w:val="00BB36AE"/>
    <w:rsid w:val="00BB3E20"/>
    <w:rsid w:val="00BB467F"/>
    <w:rsid w:val="00BB4772"/>
    <w:rsid w:val="00BB545F"/>
    <w:rsid w:val="00BB57F0"/>
    <w:rsid w:val="00BB60F8"/>
    <w:rsid w:val="00BB6C09"/>
    <w:rsid w:val="00BC0443"/>
    <w:rsid w:val="00BC2C3E"/>
    <w:rsid w:val="00BC2F56"/>
    <w:rsid w:val="00BC3AE0"/>
    <w:rsid w:val="00BC3ED8"/>
    <w:rsid w:val="00BC47DF"/>
    <w:rsid w:val="00BC495F"/>
    <w:rsid w:val="00BC51E0"/>
    <w:rsid w:val="00BC64D3"/>
    <w:rsid w:val="00BC6750"/>
    <w:rsid w:val="00BC6F1F"/>
    <w:rsid w:val="00BC74FF"/>
    <w:rsid w:val="00BC7529"/>
    <w:rsid w:val="00BC7670"/>
    <w:rsid w:val="00BC76F8"/>
    <w:rsid w:val="00BC78F3"/>
    <w:rsid w:val="00BD1521"/>
    <w:rsid w:val="00BD16FA"/>
    <w:rsid w:val="00BD2843"/>
    <w:rsid w:val="00BD2BF8"/>
    <w:rsid w:val="00BD2C4A"/>
    <w:rsid w:val="00BD3D03"/>
    <w:rsid w:val="00BD4DAA"/>
    <w:rsid w:val="00BD4FE2"/>
    <w:rsid w:val="00BD543C"/>
    <w:rsid w:val="00BD5F6E"/>
    <w:rsid w:val="00BD69A1"/>
    <w:rsid w:val="00BD6D05"/>
    <w:rsid w:val="00BD70F9"/>
    <w:rsid w:val="00BD77DF"/>
    <w:rsid w:val="00BD7EE4"/>
    <w:rsid w:val="00BE0AB9"/>
    <w:rsid w:val="00BE0F5E"/>
    <w:rsid w:val="00BE1AC0"/>
    <w:rsid w:val="00BE1F55"/>
    <w:rsid w:val="00BE25DF"/>
    <w:rsid w:val="00BE2F11"/>
    <w:rsid w:val="00BE3018"/>
    <w:rsid w:val="00BE3025"/>
    <w:rsid w:val="00BE3741"/>
    <w:rsid w:val="00BE428B"/>
    <w:rsid w:val="00BE51A1"/>
    <w:rsid w:val="00BE58D4"/>
    <w:rsid w:val="00BE5C6D"/>
    <w:rsid w:val="00BE658B"/>
    <w:rsid w:val="00BE72A8"/>
    <w:rsid w:val="00BE7664"/>
    <w:rsid w:val="00BE7665"/>
    <w:rsid w:val="00BF0174"/>
    <w:rsid w:val="00BF0772"/>
    <w:rsid w:val="00BF0794"/>
    <w:rsid w:val="00BF07E8"/>
    <w:rsid w:val="00BF1B9E"/>
    <w:rsid w:val="00BF211D"/>
    <w:rsid w:val="00BF2E2E"/>
    <w:rsid w:val="00BF31D2"/>
    <w:rsid w:val="00BF3B60"/>
    <w:rsid w:val="00BF532E"/>
    <w:rsid w:val="00BF58B6"/>
    <w:rsid w:val="00BF5DC7"/>
    <w:rsid w:val="00BF5FAB"/>
    <w:rsid w:val="00BF6500"/>
    <w:rsid w:val="00BF6611"/>
    <w:rsid w:val="00BF75B3"/>
    <w:rsid w:val="00BF769B"/>
    <w:rsid w:val="00BF7AFA"/>
    <w:rsid w:val="00C007A2"/>
    <w:rsid w:val="00C00C2A"/>
    <w:rsid w:val="00C010DE"/>
    <w:rsid w:val="00C01480"/>
    <w:rsid w:val="00C019CA"/>
    <w:rsid w:val="00C0429A"/>
    <w:rsid w:val="00C043D9"/>
    <w:rsid w:val="00C049EC"/>
    <w:rsid w:val="00C04D8B"/>
    <w:rsid w:val="00C04F92"/>
    <w:rsid w:val="00C065B4"/>
    <w:rsid w:val="00C07998"/>
    <w:rsid w:val="00C07BE2"/>
    <w:rsid w:val="00C07F2C"/>
    <w:rsid w:val="00C103E9"/>
    <w:rsid w:val="00C116EC"/>
    <w:rsid w:val="00C118AE"/>
    <w:rsid w:val="00C11B9F"/>
    <w:rsid w:val="00C11C0D"/>
    <w:rsid w:val="00C11ED8"/>
    <w:rsid w:val="00C1204A"/>
    <w:rsid w:val="00C12223"/>
    <w:rsid w:val="00C124DB"/>
    <w:rsid w:val="00C1411E"/>
    <w:rsid w:val="00C15FC5"/>
    <w:rsid w:val="00C16BE0"/>
    <w:rsid w:val="00C16CD8"/>
    <w:rsid w:val="00C17743"/>
    <w:rsid w:val="00C17A3E"/>
    <w:rsid w:val="00C206AF"/>
    <w:rsid w:val="00C216AD"/>
    <w:rsid w:val="00C21CB7"/>
    <w:rsid w:val="00C22163"/>
    <w:rsid w:val="00C222A3"/>
    <w:rsid w:val="00C225AD"/>
    <w:rsid w:val="00C226EA"/>
    <w:rsid w:val="00C22A8E"/>
    <w:rsid w:val="00C22F9B"/>
    <w:rsid w:val="00C230CE"/>
    <w:rsid w:val="00C23FEA"/>
    <w:rsid w:val="00C24ABA"/>
    <w:rsid w:val="00C24AC0"/>
    <w:rsid w:val="00C24E0A"/>
    <w:rsid w:val="00C2575B"/>
    <w:rsid w:val="00C26278"/>
    <w:rsid w:val="00C268C2"/>
    <w:rsid w:val="00C26F5B"/>
    <w:rsid w:val="00C277EC"/>
    <w:rsid w:val="00C300E9"/>
    <w:rsid w:val="00C30158"/>
    <w:rsid w:val="00C303B2"/>
    <w:rsid w:val="00C30D10"/>
    <w:rsid w:val="00C30D2D"/>
    <w:rsid w:val="00C30FCE"/>
    <w:rsid w:val="00C31F83"/>
    <w:rsid w:val="00C32122"/>
    <w:rsid w:val="00C32623"/>
    <w:rsid w:val="00C32998"/>
    <w:rsid w:val="00C33146"/>
    <w:rsid w:val="00C33E29"/>
    <w:rsid w:val="00C3425F"/>
    <w:rsid w:val="00C34305"/>
    <w:rsid w:val="00C34354"/>
    <w:rsid w:val="00C350BA"/>
    <w:rsid w:val="00C35C00"/>
    <w:rsid w:val="00C35F22"/>
    <w:rsid w:val="00C36CE4"/>
    <w:rsid w:val="00C3775E"/>
    <w:rsid w:val="00C37E8A"/>
    <w:rsid w:val="00C40097"/>
    <w:rsid w:val="00C401EC"/>
    <w:rsid w:val="00C41146"/>
    <w:rsid w:val="00C41DC6"/>
    <w:rsid w:val="00C425D2"/>
    <w:rsid w:val="00C42A7C"/>
    <w:rsid w:val="00C435CD"/>
    <w:rsid w:val="00C44FD3"/>
    <w:rsid w:val="00C4560B"/>
    <w:rsid w:val="00C45FD4"/>
    <w:rsid w:val="00C46862"/>
    <w:rsid w:val="00C502D9"/>
    <w:rsid w:val="00C50B22"/>
    <w:rsid w:val="00C50FCC"/>
    <w:rsid w:val="00C52568"/>
    <w:rsid w:val="00C535E3"/>
    <w:rsid w:val="00C536DD"/>
    <w:rsid w:val="00C53BDB"/>
    <w:rsid w:val="00C53CAE"/>
    <w:rsid w:val="00C53F0F"/>
    <w:rsid w:val="00C54BF6"/>
    <w:rsid w:val="00C5586C"/>
    <w:rsid w:val="00C559DE"/>
    <w:rsid w:val="00C560F5"/>
    <w:rsid w:val="00C568FA"/>
    <w:rsid w:val="00C57366"/>
    <w:rsid w:val="00C57664"/>
    <w:rsid w:val="00C576FF"/>
    <w:rsid w:val="00C60627"/>
    <w:rsid w:val="00C61304"/>
    <w:rsid w:val="00C61FB7"/>
    <w:rsid w:val="00C61FD0"/>
    <w:rsid w:val="00C627BC"/>
    <w:rsid w:val="00C62EB6"/>
    <w:rsid w:val="00C63229"/>
    <w:rsid w:val="00C63465"/>
    <w:rsid w:val="00C636B3"/>
    <w:rsid w:val="00C63813"/>
    <w:rsid w:val="00C63997"/>
    <w:rsid w:val="00C63A14"/>
    <w:rsid w:val="00C63E8C"/>
    <w:rsid w:val="00C64B2C"/>
    <w:rsid w:val="00C655BC"/>
    <w:rsid w:val="00C65984"/>
    <w:rsid w:val="00C66F02"/>
    <w:rsid w:val="00C67380"/>
    <w:rsid w:val="00C70096"/>
    <w:rsid w:val="00C70DD4"/>
    <w:rsid w:val="00C70FD2"/>
    <w:rsid w:val="00C71AE0"/>
    <w:rsid w:val="00C72F7D"/>
    <w:rsid w:val="00C7332B"/>
    <w:rsid w:val="00C73B14"/>
    <w:rsid w:val="00C74058"/>
    <w:rsid w:val="00C74236"/>
    <w:rsid w:val="00C74806"/>
    <w:rsid w:val="00C7543F"/>
    <w:rsid w:val="00C75B3E"/>
    <w:rsid w:val="00C76110"/>
    <w:rsid w:val="00C769A9"/>
    <w:rsid w:val="00C76AC1"/>
    <w:rsid w:val="00C76AF7"/>
    <w:rsid w:val="00C77067"/>
    <w:rsid w:val="00C77646"/>
    <w:rsid w:val="00C804F1"/>
    <w:rsid w:val="00C80574"/>
    <w:rsid w:val="00C82356"/>
    <w:rsid w:val="00C83552"/>
    <w:rsid w:val="00C838F4"/>
    <w:rsid w:val="00C842D0"/>
    <w:rsid w:val="00C854D7"/>
    <w:rsid w:val="00C86FF9"/>
    <w:rsid w:val="00C8727A"/>
    <w:rsid w:val="00C8778A"/>
    <w:rsid w:val="00C90795"/>
    <w:rsid w:val="00C90F22"/>
    <w:rsid w:val="00C90FEF"/>
    <w:rsid w:val="00C912DC"/>
    <w:rsid w:val="00C91E5D"/>
    <w:rsid w:val="00C92887"/>
    <w:rsid w:val="00C929CA"/>
    <w:rsid w:val="00C92C87"/>
    <w:rsid w:val="00C938EE"/>
    <w:rsid w:val="00C94197"/>
    <w:rsid w:val="00C9494C"/>
    <w:rsid w:val="00C965CF"/>
    <w:rsid w:val="00C96BD5"/>
    <w:rsid w:val="00CA073A"/>
    <w:rsid w:val="00CA0FFC"/>
    <w:rsid w:val="00CA1406"/>
    <w:rsid w:val="00CA1909"/>
    <w:rsid w:val="00CA1C06"/>
    <w:rsid w:val="00CA1DDD"/>
    <w:rsid w:val="00CA20C2"/>
    <w:rsid w:val="00CA23D4"/>
    <w:rsid w:val="00CA2D1B"/>
    <w:rsid w:val="00CA2F9D"/>
    <w:rsid w:val="00CA5344"/>
    <w:rsid w:val="00CA540E"/>
    <w:rsid w:val="00CA5C9D"/>
    <w:rsid w:val="00CA5CBB"/>
    <w:rsid w:val="00CA6034"/>
    <w:rsid w:val="00CA7264"/>
    <w:rsid w:val="00CA72A1"/>
    <w:rsid w:val="00CA7D03"/>
    <w:rsid w:val="00CB0C73"/>
    <w:rsid w:val="00CB12FA"/>
    <w:rsid w:val="00CB1AA3"/>
    <w:rsid w:val="00CB1F02"/>
    <w:rsid w:val="00CB41FB"/>
    <w:rsid w:val="00CB5BBE"/>
    <w:rsid w:val="00CB65AA"/>
    <w:rsid w:val="00CB66AD"/>
    <w:rsid w:val="00CB6AC6"/>
    <w:rsid w:val="00CB7198"/>
    <w:rsid w:val="00CB73BB"/>
    <w:rsid w:val="00CB7BFA"/>
    <w:rsid w:val="00CC2134"/>
    <w:rsid w:val="00CC256E"/>
    <w:rsid w:val="00CC2855"/>
    <w:rsid w:val="00CC2AD8"/>
    <w:rsid w:val="00CC33EC"/>
    <w:rsid w:val="00CC3762"/>
    <w:rsid w:val="00CC38C7"/>
    <w:rsid w:val="00CC45F4"/>
    <w:rsid w:val="00CC4A8E"/>
    <w:rsid w:val="00CC4B70"/>
    <w:rsid w:val="00CC4CCB"/>
    <w:rsid w:val="00CC4EB8"/>
    <w:rsid w:val="00CC5DD6"/>
    <w:rsid w:val="00CC64E2"/>
    <w:rsid w:val="00CC6537"/>
    <w:rsid w:val="00CC6889"/>
    <w:rsid w:val="00CC6B7A"/>
    <w:rsid w:val="00CC6BFE"/>
    <w:rsid w:val="00CD01A9"/>
    <w:rsid w:val="00CD02C5"/>
    <w:rsid w:val="00CD04DD"/>
    <w:rsid w:val="00CD0673"/>
    <w:rsid w:val="00CD0942"/>
    <w:rsid w:val="00CD09F1"/>
    <w:rsid w:val="00CD0C1C"/>
    <w:rsid w:val="00CD2363"/>
    <w:rsid w:val="00CD2B67"/>
    <w:rsid w:val="00CD2C20"/>
    <w:rsid w:val="00CD3472"/>
    <w:rsid w:val="00CD3BF8"/>
    <w:rsid w:val="00CD4AC6"/>
    <w:rsid w:val="00CD4D8A"/>
    <w:rsid w:val="00CD534A"/>
    <w:rsid w:val="00CD5423"/>
    <w:rsid w:val="00CD5664"/>
    <w:rsid w:val="00CD6066"/>
    <w:rsid w:val="00CD6695"/>
    <w:rsid w:val="00CD6A5D"/>
    <w:rsid w:val="00CE0E93"/>
    <w:rsid w:val="00CE16AB"/>
    <w:rsid w:val="00CE172A"/>
    <w:rsid w:val="00CE17A8"/>
    <w:rsid w:val="00CE1A6B"/>
    <w:rsid w:val="00CE2487"/>
    <w:rsid w:val="00CE2535"/>
    <w:rsid w:val="00CE2D19"/>
    <w:rsid w:val="00CE2F7B"/>
    <w:rsid w:val="00CE67B5"/>
    <w:rsid w:val="00CF04AF"/>
    <w:rsid w:val="00CF0618"/>
    <w:rsid w:val="00CF0A5B"/>
    <w:rsid w:val="00CF11B9"/>
    <w:rsid w:val="00CF1A7E"/>
    <w:rsid w:val="00CF1BEA"/>
    <w:rsid w:val="00CF3236"/>
    <w:rsid w:val="00CF373B"/>
    <w:rsid w:val="00CF3C9D"/>
    <w:rsid w:val="00CF4FE6"/>
    <w:rsid w:val="00CF52C7"/>
    <w:rsid w:val="00CF5702"/>
    <w:rsid w:val="00CF59C9"/>
    <w:rsid w:val="00CF5DED"/>
    <w:rsid w:val="00CF6435"/>
    <w:rsid w:val="00CF64E3"/>
    <w:rsid w:val="00CF6ACE"/>
    <w:rsid w:val="00CF703C"/>
    <w:rsid w:val="00CF77F5"/>
    <w:rsid w:val="00CF7C01"/>
    <w:rsid w:val="00CF7F86"/>
    <w:rsid w:val="00D00AA4"/>
    <w:rsid w:val="00D0128B"/>
    <w:rsid w:val="00D01774"/>
    <w:rsid w:val="00D017FE"/>
    <w:rsid w:val="00D01F97"/>
    <w:rsid w:val="00D0278C"/>
    <w:rsid w:val="00D02A7E"/>
    <w:rsid w:val="00D02B69"/>
    <w:rsid w:val="00D02E21"/>
    <w:rsid w:val="00D03E77"/>
    <w:rsid w:val="00D047E9"/>
    <w:rsid w:val="00D051A3"/>
    <w:rsid w:val="00D0567E"/>
    <w:rsid w:val="00D061C9"/>
    <w:rsid w:val="00D06805"/>
    <w:rsid w:val="00D06B72"/>
    <w:rsid w:val="00D0756D"/>
    <w:rsid w:val="00D07C4B"/>
    <w:rsid w:val="00D07C54"/>
    <w:rsid w:val="00D1028F"/>
    <w:rsid w:val="00D103CC"/>
    <w:rsid w:val="00D107C3"/>
    <w:rsid w:val="00D10B15"/>
    <w:rsid w:val="00D10D37"/>
    <w:rsid w:val="00D11828"/>
    <w:rsid w:val="00D1193E"/>
    <w:rsid w:val="00D11E82"/>
    <w:rsid w:val="00D124DE"/>
    <w:rsid w:val="00D127F9"/>
    <w:rsid w:val="00D12CFF"/>
    <w:rsid w:val="00D14F77"/>
    <w:rsid w:val="00D15656"/>
    <w:rsid w:val="00D1723D"/>
    <w:rsid w:val="00D20FBE"/>
    <w:rsid w:val="00D21262"/>
    <w:rsid w:val="00D213C4"/>
    <w:rsid w:val="00D21EF8"/>
    <w:rsid w:val="00D21F54"/>
    <w:rsid w:val="00D21F65"/>
    <w:rsid w:val="00D22858"/>
    <w:rsid w:val="00D236A8"/>
    <w:rsid w:val="00D23A6E"/>
    <w:rsid w:val="00D2407D"/>
    <w:rsid w:val="00D25B88"/>
    <w:rsid w:val="00D25C92"/>
    <w:rsid w:val="00D25DFA"/>
    <w:rsid w:val="00D26D2C"/>
    <w:rsid w:val="00D27043"/>
    <w:rsid w:val="00D27940"/>
    <w:rsid w:val="00D30C8C"/>
    <w:rsid w:val="00D31F7E"/>
    <w:rsid w:val="00D331D4"/>
    <w:rsid w:val="00D33A7D"/>
    <w:rsid w:val="00D33BC5"/>
    <w:rsid w:val="00D33D66"/>
    <w:rsid w:val="00D34680"/>
    <w:rsid w:val="00D34A3D"/>
    <w:rsid w:val="00D34B0E"/>
    <w:rsid w:val="00D36055"/>
    <w:rsid w:val="00D36751"/>
    <w:rsid w:val="00D36C77"/>
    <w:rsid w:val="00D374E2"/>
    <w:rsid w:val="00D37774"/>
    <w:rsid w:val="00D3789A"/>
    <w:rsid w:val="00D378AF"/>
    <w:rsid w:val="00D37CC6"/>
    <w:rsid w:val="00D40D99"/>
    <w:rsid w:val="00D41662"/>
    <w:rsid w:val="00D41B0D"/>
    <w:rsid w:val="00D42211"/>
    <w:rsid w:val="00D42F53"/>
    <w:rsid w:val="00D43AE3"/>
    <w:rsid w:val="00D447CE"/>
    <w:rsid w:val="00D448F0"/>
    <w:rsid w:val="00D44C2B"/>
    <w:rsid w:val="00D45118"/>
    <w:rsid w:val="00D4556D"/>
    <w:rsid w:val="00D45A29"/>
    <w:rsid w:val="00D46045"/>
    <w:rsid w:val="00D4735E"/>
    <w:rsid w:val="00D476A8"/>
    <w:rsid w:val="00D50647"/>
    <w:rsid w:val="00D50889"/>
    <w:rsid w:val="00D51440"/>
    <w:rsid w:val="00D51648"/>
    <w:rsid w:val="00D5180E"/>
    <w:rsid w:val="00D52721"/>
    <w:rsid w:val="00D52755"/>
    <w:rsid w:val="00D537E0"/>
    <w:rsid w:val="00D53CC5"/>
    <w:rsid w:val="00D541E8"/>
    <w:rsid w:val="00D54412"/>
    <w:rsid w:val="00D549A1"/>
    <w:rsid w:val="00D54AA0"/>
    <w:rsid w:val="00D55235"/>
    <w:rsid w:val="00D55EFE"/>
    <w:rsid w:val="00D572E1"/>
    <w:rsid w:val="00D579BE"/>
    <w:rsid w:val="00D57B0F"/>
    <w:rsid w:val="00D6172E"/>
    <w:rsid w:val="00D61F1C"/>
    <w:rsid w:val="00D61F3D"/>
    <w:rsid w:val="00D6204D"/>
    <w:rsid w:val="00D62842"/>
    <w:rsid w:val="00D62877"/>
    <w:rsid w:val="00D62CD7"/>
    <w:rsid w:val="00D63612"/>
    <w:rsid w:val="00D63924"/>
    <w:rsid w:val="00D64CEA"/>
    <w:rsid w:val="00D6537E"/>
    <w:rsid w:val="00D66800"/>
    <w:rsid w:val="00D668B2"/>
    <w:rsid w:val="00D668E2"/>
    <w:rsid w:val="00D66B81"/>
    <w:rsid w:val="00D67278"/>
    <w:rsid w:val="00D673B4"/>
    <w:rsid w:val="00D6741B"/>
    <w:rsid w:val="00D70FA5"/>
    <w:rsid w:val="00D71016"/>
    <w:rsid w:val="00D713D3"/>
    <w:rsid w:val="00D71D05"/>
    <w:rsid w:val="00D722BF"/>
    <w:rsid w:val="00D7310C"/>
    <w:rsid w:val="00D73432"/>
    <w:rsid w:val="00D73E1B"/>
    <w:rsid w:val="00D73E5D"/>
    <w:rsid w:val="00D75DB9"/>
    <w:rsid w:val="00D75DF7"/>
    <w:rsid w:val="00D76066"/>
    <w:rsid w:val="00D767C3"/>
    <w:rsid w:val="00D7696B"/>
    <w:rsid w:val="00D76FF8"/>
    <w:rsid w:val="00D77C5E"/>
    <w:rsid w:val="00D802F3"/>
    <w:rsid w:val="00D805CA"/>
    <w:rsid w:val="00D808E4"/>
    <w:rsid w:val="00D80BC0"/>
    <w:rsid w:val="00D817BD"/>
    <w:rsid w:val="00D82258"/>
    <w:rsid w:val="00D827AB"/>
    <w:rsid w:val="00D830A6"/>
    <w:rsid w:val="00D839DF"/>
    <w:rsid w:val="00D845DD"/>
    <w:rsid w:val="00D84B0A"/>
    <w:rsid w:val="00D84F2E"/>
    <w:rsid w:val="00D86059"/>
    <w:rsid w:val="00D8648A"/>
    <w:rsid w:val="00D86C40"/>
    <w:rsid w:val="00D87358"/>
    <w:rsid w:val="00D87667"/>
    <w:rsid w:val="00D90C3A"/>
    <w:rsid w:val="00D92B6C"/>
    <w:rsid w:val="00D934FF"/>
    <w:rsid w:val="00D9383B"/>
    <w:rsid w:val="00D940A6"/>
    <w:rsid w:val="00D943A5"/>
    <w:rsid w:val="00D94482"/>
    <w:rsid w:val="00D94750"/>
    <w:rsid w:val="00D95144"/>
    <w:rsid w:val="00D96B69"/>
    <w:rsid w:val="00D96C46"/>
    <w:rsid w:val="00D97433"/>
    <w:rsid w:val="00D97CB0"/>
    <w:rsid w:val="00D97F55"/>
    <w:rsid w:val="00DA07A2"/>
    <w:rsid w:val="00DA0C43"/>
    <w:rsid w:val="00DA213F"/>
    <w:rsid w:val="00DA2358"/>
    <w:rsid w:val="00DA2903"/>
    <w:rsid w:val="00DA2C20"/>
    <w:rsid w:val="00DA352A"/>
    <w:rsid w:val="00DA387E"/>
    <w:rsid w:val="00DA3DCA"/>
    <w:rsid w:val="00DA41D2"/>
    <w:rsid w:val="00DA41E5"/>
    <w:rsid w:val="00DA4D86"/>
    <w:rsid w:val="00DA56F7"/>
    <w:rsid w:val="00DA6A7D"/>
    <w:rsid w:val="00DB09B6"/>
    <w:rsid w:val="00DB1B8A"/>
    <w:rsid w:val="00DB1CF4"/>
    <w:rsid w:val="00DB3159"/>
    <w:rsid w:val="00DB331C"/>
    <w:rsid w:val="00DB3C53"/>
    <w:rsid w:val="00DB3E5A"/>
    <w:rsid w:val="00DB3E9A"/>
    <w:rsid w:val="00DB565C"/>
    <w:rsid w:val="00DB5B56"/>
    <w:rsid w:val="00DB6B1E"/>
    <w:rsid w:val="00DB7067"/>
    <w:rsid w:val="00DB76FB"/>
    <w:rsid w:val="00DB78A2"/>
    <w:rsid w:val="00DB7DA0"/>
    <w:rsid w:val="00DC0C55"/>
    <w:rsid w:val="00DC16C8"/>
    <w:rsid w:val="00DC1C58"/>
    <w:rsid w:val="00DC24B3"/>
    <w:rsid w:val="00DC2FEE"/>
    <w:rsid w:val="00DC378F"/>
    <w:rsid w:val="00DC3814"/>
    <w:rsid w:val="00DC3C2A"/>
    <w:rsid w:val="00DC56A0"/>
    <w:rsid w:val="00DC5830"/>
    <w:rsid w:val="00DC594B"/>
    <w:rsid w:val="00DC69D0"/>
    <w:rsid w:val="00DC6B2F"/>
    <w:rsid w:val="00DC6D97"/>
    <w:rsid w:val="00DC76C2"/>
    <w:rsid w:val="00DC7C24"/>
    <w:rsid w:val="00DD22B0"/>
    <w:rsid w:val="00DD2464"/>
    <w:rsid w:val="00DD3B49"/>
    <w:rsid w:val="00DD3BA8"/>
    <w:rsid w:val="00DD4891"/>
    <w:rsid w:val="00DD4E09"/>
    <w:rsid w:val="00DD5ACE"/>
    <w:rsid w:val="00DD601F"/>
    <w:rsid w:val="00DD65A3"/>
    <w:rsid w:val="00DD74CF"/>
    <w:rsid w:val="00DD79F7"/>
    <w:rsid w:val="00DE106C"/>
    <w:rsid w:val="00DE1672"/>
    <w:rsid w:val="00DE23BD"/>
    <w:rsid w:val="00DE24EF"/>
    <w:rsid w:val="00DE2F8A"/>
    <w:rsid w:val="00DE3173"/>
    <w:rsid w:val="00DE31A1"/>
    <w:rsid w:val="00DE3CB0"/>
    <w:rsid w:val="00DE3DB1"/>
    <w:rsid w:val="00DE4711"/>
    <w:rsid w:val="00DE651D"/>
    <w:rsid w:val="00DE69DA"/>
    <w:rsid w:val="00DE6C8E"/>
    <w:rsid w:val="00DE6CBE"/>
    <w:rsid w:val="00DE7550"/>
    <w:rsid w:val="00DE794C"/>
    <w:rsid w:val="00DE7EF9"/>
    <w:rsid w:val="00DE7F0F"/>
    <w:rsid w:val="00DF04AD"/>
    <w:rsid w:val="00DF0643"/>
    <w:rsid w:val="00DF06B0"/>
    <w:rsid w:val="00DF0C0C"/>
    <w:rsid w:val="00DF0D12"/>
    <w:rsid w:val="00DF27DE"/>
    <w:rsid w:val="00DF30DA"/>
    <w:rsid w:val="00DF3675"/>
    <w:rsid w:val="00DF4339"/>
    <w:rsid w:val="00DF7300"/>
    <w:rsid w:val="00E006E1"/>
    <w:rsid w:val="00E0098F"/>
    <w:rsid w:val="00E01E61"/>
    <w:rsid w:val="00E03F4E"/>
    <w:rsid w:val="00E04B4C"/>
    <w:rsid w:val="00E04E4F"/>
    <w:rsid w:val="00E052E5"/>
    <w:rsid w:val="00E05518"/>
    <w:rsid w:val="00E072F2"/>
    <w:rsid w:val="00E0772F"/>
    <w:rsid w:val="00E0796A"/>
    <w:rsid w:val="00E07CE5"/>
    <w:rsid w:val="00E11A9F"/>
    <w:rsid w:val="00E11B10"/>
    <w:rsid w:val="00E11D46"/>
    <w:rsid w:val="00E11E9E"/>
    <w:rsid w:val="00E127AC"/>
    <w:rsid w:val="00E132DB"/>
    <w:rsid w:val="00E1347B"/>
    <w:rsid w:val="00E14387"/>
    <w:rsid w:val="00E14B70"/>
    <w:rsid w:val="00E16638"/>
    <w:rsid w:val="00E16736"/>
    <w:rsid w:val="00E17FDD"/>
    <w:rsid w:val="00E20E74"/>
    <w:rsid w:val="00E21402"/>
    <w:rsid w:val="00E21EB6"/>
    <w:rsid w:val="00E22140"/>
    <w:rsid w:val="00E236AE"/>
    <w:rsid w:val="00E24C20"/>
    <w:rsid w:val="00E25175"/>
    <w:rsid w:val="00E25213"/>
    <w:rsid w:val="00E25A76"/>
    <w:rsid w:val="00E26D81"/>
    <w:rsid w:val="00E27883"/>
    <w:rsid w:val="00E3065F"/>
    <w:rsid w:val="00E30F52"/>
    <w:rsid w:val="00E3109B"/>
    <w:rsid w:val="00E31698"/>
    <w:rsid w:val="00E32D8C"/>
    <w:rsid w:val="00E33D65"/>
    <w:rsid w:val="00E343DD"/>
    <w:rsid w:val="00E350EC"/>
    <w:rsid w:val="00E350F6"/>
    <w:rsid w:val="00E35656"/>
    <w:rsid w:val="00E35860"/>
    <w:rsid w:val="00E36BAA"/>
    <w:rsid w:val="00E3711C"/>
    <w:rsid w:val="00E371F7"/>
    <w:rsid w:val="00E37665"/>
    <w:rsid w:val="00E405C1"/>
    <w:rsid w:val="00E40F45"/>
    <w:rsid w:val="00E421CA"/>
    <w:rsid w:val="00E426C3"/>
    <w:rsid w:val="00E42748"/>
    <w:rsid w:val="00E43857"/>
    <w:rsid w:val="00E44311"/>
    <w:rsid w:val="00E4435C"/>
    <w:rsid w:val="00E44CAB"/>
    <w:rsid w:val="00E458B0"/>
    <w:rsid w:val="00E460C8"/>
    <w:rsid w:val="00E46394"/>
    <w:rsid w:val="00E46945"/>
    <w:rsid w:val="00E46B1A"/>
    <w:rsid w:val="00E46F76"/>
    <w:rsid w:val="00E4718E"/>
    <w:rsid w:val="00E4773D"/>
    <w:rsid w:val="00E50FF3"/>
    <w:rsid w:val="00E51B5E"/>
    <w:rsid w:val="00E51E11"/>
    <w:rsid w:val="00E524C5"/>
    <w:rsid w:val="00E52BBE"/>
    <w:rsid w:val="00E536AD"/>
    <w:rsid w:val="00E54030"/>
    <w:rsid w:val="00E542DA"/>
    <w:rsid w:val="00E57A7C"/>
    <w:rsid w:val="00E6057E"/>
    <w:rsid w:val="00E60784"/>
    <w:rsid w:val="00E60C69"/>
    <w:rsid w:val="00E611E9"/>
    <w:rsid w:val="00E61333"/>
    <w:rsid w:val="00E616DD"/>
    <w:rsid w:val="00E62604"/>
    <w:rsid w:val="00E6295E"/>
    <w:rsid w:val="00E63DBA"/>
    <w:rsid w:val="00E640B6"/>
    <w:rsid w:val="00E64771"/>
    <w:rsid w:val="00E65023"/>
    <w:rsid w:val="00E652AE"/>
    <w:rsid w:val="00E65621"/>
    <w:rsid w:val="00E65793"/>
    <w:rsid w:val="00E65812"/>
    <w:rsid w:val="00E65AED"/>
    <w:rsid w:val="00E66052"/>
    <w:rsid w:val="00E664B7"/>
    <w:rsid w:val="00E678E2"/>
    <w:rsid w:val="00E67A2A"/>
    <w:rsid w:val="00E7172D"/>
    <w:rsid w:val="00E737DF"/>
    <w:rsid w:val="00E74F6A"/>
    <w:rsid w:val="00E7577C"/>
    <w:rsid w:val="00E76E40"/>
    <w:rsid w:val="00E7796D"/>
    <w:rsid w:val="00E77C60"/>
    <w:rsid w:val="00E80760"/>
    <w:rsid w:val="00E80875"/>
    <w:rsid w:val="00E81115"/>
    <w:rsid w:val="00E817D7"/>
    <w:rsid w:val="00E81F67"/>
    <w:rsid w:val="00E82431"/>
    <w:rsid w:val="00E827DA"/>
    <w:rsid w:val="00E82999"/>
    <w:rsid w:val="00E829F6"/>
    <w:rsid w:val="00E82D98"/>
    <w:rsid w:val="00E82F98"/>
    <w:rsid w:val="00E8351C"/>
    <w:rsid w:val="00E84453"/>
    <w:rsid w:val="00E84690"/>
    <w:rsid w:val="00E84CBD"/>
    <w:rsid w:val="00E84E21"/>
    <w:rsid w:val="00E8536B"/>
    <w:rsid w:val="00E855D3"/>
    <w:rsid w:val="00E85B36"/>
    <w:rsid w:val="00E85BF6"/>
    <w:rsid w:val="00E85C4E"/>
    <w:rsid w:val="00E862EB"/>
    <w:rsid w:val="00E86EEA"/>
    <w:rsid w:val="00E86F05"/>
    <w:rsid w:val="00E8715D"/>
    <w:rsid w:val="00E879FF"/>
    <w:rsid w:val="00E924F7"/>
    <w:rsid w:val="00E936A9"/>
    <w:rsid w:val="00E93CEF"/>
    <w:rsid w:val="00E943FE"/>
    <w:rsid w:val="00E946D2"/>
    <w:rsid w:val="00E95586"/>
    <w:rsid w:val="00E95704"/>
    <w:rsid w:val="00E95B77"/>
    <w:rsid w:val="00E9620A"/>
    <w:rsid w:val="00E9640B"/>
    <w:rsid w:val="00E96604"/>
    <w:rsid w:val="00E96640"/>
    <w:rsid w:val="00E97628"/>
    <w:rsid w:val="00E97921"/>
    <w:rsid w:val="00E97992"/>
    <w:rsid w:val="00E97F1F"/>
    <w:rsid w:val="00EA0B5A"/>
    <w:rsid w:val="00EA2097"/>
    <w:rsid w:val="00EA298E"/>
    <w:rsid w:val="00EA3380"/>
    <w:rsid w:val="00EA343B"/>
    <w:rsid w:val="00EA3EB9"/>
    <w:rsid w:val="00EA45A7"/>
    <w:rsid w:val="00EA516A"/>
    <w:rsid w:val="00EA51D3"/>
    <w:rsid w:val="00EA5BC5"/>
    <w:rsid w:val="00EA6169"/>
    <w:rsid w:val="00EA65AB"/>
    <w:rsid w:val="00EA6C25"/>
    <w:rsid w:val="00EA76B4"/>
    <w:rsid w:val="00EA7CEA"/>
    <w:rsid w:val="00EB05C6"/>
    <w:rsid w:val="00EB0B9D"/>
    <w:rsid w:val="00EB0DC6"/>
    <w:rsid w:val="00EB10D9"/>
    <w:rsid w:val="00EB18A6"/>
    <w:rsid w:val="00EB1F24"/>
    <w:rsid w:val="00EB2EAE"/>
    <w:rsid w:val="00EB31D8"/>
    <w:rsid w:val="00EB4069"/>
    <w:rsid w:val="00EB4699"/>
    <w:rsid w:val="00EB4C14"/>
    <w:rsid w:val="00EB510E"/>
    <w:rsid w:val="00EB6105"/>
    <w:rsid w:val="00EB6193"/>
    <w:rsid w:val="00EB7077"/>
    <w:rsid w:val="00EB7A22"/>
    <w:rsid w:val="00EB7ECD"/>
    <w:rsid w:val="00EC0A20"/>
    <w:rsid w:val="00EC0BF7"/>
    <w:rsid w:val="00EC16C7"/>
    <w:rsid w:val="00EC2518"/>
    <w:rsid w:val="00EC2714"/>
    <w:rsid w:val="00EC3297"/>
    <w:rsid w:val="00EC33E5"/>
    <w:rsid w:val="00EC36FE"/>
    <w:rsid w:val="00EC37C0"/>
    <w:rsid w:val="00EC3C3D"/>
    <w:rsid w:val="00EC41D9"/>
    <w:rsid w:val="00EC4990"/>
    <w:rsid w:val="00EC4A27"/>
    <w:rsid w:val="00EC511F"/>
    <w:rsid w:val="00EC53B7"/>
    <w:rsid w:val="00EC54DE"/>
    <w:rsid w:val="00EC5850"/>
    <w:rsid w:val="00EC5AD8"/>
    <w:rsid w:val="00EC5D19"/>
    <w:rsid w:val="00EC6DFB"/>
    <w:rsid w:val="00EC6F33"/>
    <w:rsid w:val="00EC6FBC"/>
    <w:rsid w:val="00EC71AE"/>
    <w:rsid w:val="00EC71EF"/>
    <w:rsid w:val="00EC7F3F"/>
    <w:rsid w:val="00ED0120"/>
    <w:rsid w:val="00ED074D"/>
    <w:rsid w:val="00ED0E67"/>
    <w:rsid w:val="00ED10C5"/>
    <w:rsid w:val="00ED2059"/>
    <w:rsid w:val="00ED234E"/>
    <w:rsid w:val="00ED29FE"/>
    <w:rsid w:val="00ED35B7"/>
    <w:rsid w:val="00ED390E"/>
    <w:rsid w:val="00ED44DF"/>
    <w:rsid w:val="00ED4FCD"/>
    <w:rsid w:val="00ED6AC3"/>
    <w:rsid w:val="00ED6D26"/>
    <w:rsid w:val="00ED78B1"/>
    <w:rsid w:val="00ED78B2"/>
    <w:rsid w:val="00ED79A0"/>
    <w:rsid w:val="00ED7EDC"/>
    <w:rsid w:val="00EE001D"/>
    <w:rsid w:val="00EE027E"/>
    <w:rsid w:val="00EE0A57"/>
    <w:rsid w:val="00EE127D"/>
    <w:rsid w:val="00EE2A62"/>
    <w:rsid w:val="00EE2F53"/>
    <w:rsid w:val="00EE348C"/>
    <w:rsid w:val="00EE36EC"/>
    <w:rsid w:val="00EE420E"/>
    <w:rsid w:val="00EE4E69"/>
    <w:rsid w:val="00EE5190"/>
    <w:rsid w:val="00EE56C7"/>
    <w:rsid w:val="00EE5AA6"/>
    <w:rsid w:val="00EE67AA"/>
    <w:rsid w:val="00EE7E87"/>
    <w:rsid w:val="00EF067C"/>
    <w:rsid w:val="00EF11DA"/>
    <w:rsid w:val="00EF1522"/>
    <w:rsid w:val="00EF16AD"/>
    <w:rsid w:val="00EF1F31"/>
    <w:rsid w:val="00EF350A"/>
    <w:rsid w:val="00EF3F4C"/>
    <w:rsid w:val="00EF47DA"/>
    <w:rsid w:val="00EF496D"/>
    <w:rsid w:val="00EF5188"/>
    <w:rsid w:val="00EF52AA"/>
    <w:rsid w:val="00EF52B7"/>
    <w:rsid w:val="00EF5D6F"/>
    <w:rsid w:val="00EF5F0D"/>
    <w:rsid w:val="00EF660C"/>
    <w:rsid w:val="00EF6875"/>
    <w:rsid w:val="00EF790A"/>
    <w:rsid w:val="00EF7CE5"/>
    <w:rsid w:val="00F0076C"/>
    <w:rsid w:val="00F01301"/>
    <w:rsid w:val="00F01591"/>
    <w:rsid w:val="00F0164F"/>
    <w:rsid w:val="00F01760"/>
    <w:rsid w:val="00F01939"/>
    <w:rsid w:val="00F01D6F"/>
    <w:rsid w:val="00F020F0"/>
    <w:rsid w:val="00F0288B"/>
    <w:rsid w:val="00F0400A"/>
    <w:rsid w:val="00F05CA9"/>
    <w:rsid w:val="00F05F7A"/>
    <w:rsid w:val="00F06655"/>
    <w:rsid w:val="00F06721"/>
    <w:rsid w:val="00F06932"/>
    <w:rsid w:val="00F06CA7"/>
    <w:rsid w:val="00F072F8"/>
    <w:rsid w:val="00F11D78"/>
    <w:rsid w:val="00F12650"/>
    <w:rsid w:val="00F12E1C"/>
    <w:rsid w:val="00F13613"/>
    <w:rsid w:val="00F142B5"/>
    <w:rsid w:val="00F144FC"/>
    <w:rsid w:val="00F14667"/>
    <w:rsid w:val="00F14DA2"/>
    <w:rsid w:val="00F14FBC"/>
    <w:rsid w:val="00F155EF"/>
    <w:rsid w:val="00F1570D"/>
    <w:rsid w:val="00F159A8"/>
    <w:rsid w:val="00F172C5"/>
    <w:rsid w:val="00F17B4E"/>
    <w:rsid w:val="00F200D1"/>
    <w:rsid w:val="00F20E73"/>
    <w:rsid w:val="00F212D4"/>
    <w:rsid w:val="00F22F8C"/>
    <w:rsid w:val="00F234B4"/>
    <w:rsid w:val="00F2378A"/>
    <w:rsid w:val="00F24510"/>
    <w:rsid w:val="00F2488C"/>
    <w:rsid w:val="00F249B1"/>
    <w:rsid w:val="00F2519D"/>
    <w:rsid w:val="00F26957"/>
    <w:rsid w:val="00F27B33"/>
    <w:rsid w:val="00F30227"/>
    <w:rsid w:val="00F3079B"/>
    <w:rsid w:val="00F30EDD"/>
    <w:rsid w:val="00F31109"/>
    <w:rsid w:val="00F31596"/>
    <w:rsid w:val="00F32941"/>
    <w:rsid w:val="00F33179"/>
    <w:rsid w:val="00F33AC1"/>
    <w:rsid w:val="00F33ECA"/>
    <w:rsid w:val="00F33F2A"/>
    <w:rsid w:val="00F33F6B"/>
    <w:rsid w:val="00F34141"/>
    <w:rsid w:val="00F34772"/>
    <w:rsid w:val="00F353EB"/>
    <w:rsid w:val="00F35986"/>
    <w:rsid w:val="00F35AD4"/>
    <w:rsid w:val="00F36028"/>
    <w:rsid w:val="00F3636B"/>
    <w:rsid w:val="00F36A2E"/>
    <w:rsid w:val="00F377B4"/>
    <w:rsid w:val="00F37D0F"/>
    <w:rsid w:val="00F4040D"/>
    <w:rsid w:val="00F40547"/>
    <w:rsid w:val="00F412C9"/>
    <w:rsid w:val="00F423DA"/>
    <w:rsid w:val="00F42704"/>
    <w:rsid w:val="00F42BC1"/>
    <w:rsid w:val="00F434EA"/>
    <w:rsid w:val="00F43FA4"/>
    <w:rsid w:val="00F44438"/>
    <w:rsid w:val="00F44809"/>
    <w:rsid w:val="00F44A9D"/>
    <w:rsid w:val="00F44B53"/>
    <w:rsid w:val="00F469C4"/>
    <w:rsid w:val="00F50087"/>
    <w:rsid w:val="00F504C4"/>
    <w:rsid w:val="00F504FC"/>
    <w:rsid w:val="00F507F6"/>
    <w:rsid w:val="00F5141D"/>
    <w:rsid w:val="00F516A5"/>
    <w:rsid w:val="00F524AC"/>
    <w:rsid w:val="00F529E8"/>
    <w:rsid w:val="00F537A7"/>
    <w:rsid w:val="00F547BD"/>
    <w:rsid w:val="00F54DC2"/>
    <w:rsid w:val="00F54E88"/>
    <w:rsid w:val="00F55E39"/>
    <w:rsid w:val="00F56366"/>
    <w:rsid w:val="00F56D46"/>
    <w:rsid w:val="00F56EA9"/>
    <w:rsid w:val="00F5730B"/>
    <w:rsid w:val="00F57FE3"/>
    <w:rsid w:val="00F60149"/>
    <w:rsid w:val="00F60500"/>
    <w:rsid w:val="00F61048"/>
    <w:rsid w:val="00F616DD"/>
    <w:rsid w:val="00F6220E"/>
    <w:rsid w:val="00F626EE"/>
    <w:rsid w:val="00F6493B"/>
    <w:rsid w:val="00F6522A"/>
    <w:rsid w:val="00F65895"/>
    <w:rsid w:val="00F67637"/>
    <w:rsid w:val="00F6778B"/>
    <w:rsid w:val="00F67DAF"/>
    <w:rsid w:val="00F702A0"/>
    <w:rsid w:val="00F7031A"/>
    <w:rsid w:val="00F70D17"/>
    <w:rsid w:val="00F71187"/>
    <w:rsid w:val="00F714F4"/>
    <w:rsid w:val="00F715C5"/>
    <w:rsid w:val="00F7246A"/>
    <w:rsid w:val="00F72C37"/>
    <w:rsid w:val="00F74794"/>
    <w:rsid w:val="00F74D10"/>
    <w:rsid w:val="00F7646F"/>
    <w:rsid w:val="00F76DE8"/>
    <w:rsid w:val="00F77739"/>
    <w:rsid w:val="00F80C06"/>
    <w:rsid w:val="00F811BD"/>
    <w:rsid w:val="00F81311"/>
    <w:rsid w:val="00F81A4D"/>
    <w:rsid w:val="00F81FCD"/>
    <w:rsid w:val="00F82B6D"/>
    <w:rsid w:val="00F82E14"/>
    <w:rsid w:val="00F8346B"/>
    <w:rsid w:val="00F838EA"/>
    <w:rsid w:val="00F83CAA"/>
    <w:rsid w:val="00F84D7B"/>
    <w:rsid w:val="00F84E61"/>
    <w:rsid w:val="00F84ECA"/>
    <w:rsid w:val="00F85CEA"/>
    <w:rsid w:val="00F85D5B"/>
    <w:rsid w:val="00F86093"/>
    <w:rsid w:val="00F86692"/>
    <w:rsid w:val="00F87276"/>
    <w:rsid w:val="00F87D00"/>
    <w:rsid w:val="00F87FEA"/>
    <w:rsid w:val="00F9008E"/>
    <w:rsid w:val="00F9017B"/>
    <w:rsid w:val="00F91082"/>
    <w:rsid w:val="00F910C1"/>
    <w:rsid w:val="00F921DA"/>
    <w:rsid w:val="00F92494"/>
    <w:rsid w:val="00F92A2C"/>
    <w:rsid w:val="00F92DBB"/>
    <w:rsid w:val="00F938BA"/>
    <w:rsid w:val="00F93EE8"/>
    <w:rsid w:val="00F94198"/>
    <w:rsid w:val="00F9435E"/>
    <w:rsid w:val="00F945B4"/>
    <w:rsid w:val="00F9471E"/>
    <w:rsid w:val="00F94839"/>
    <w:rsid w:val="00F94AE3"/>
    <w:rsid w:val="00F94E59"/>
    <w:rsid w:val="00F95EBB"/>
    <w:rsid w:val="00F964FE"/>
    <w:rsid w:val="00F9699D"/>
    <w:rsid w:val="00F96DA6"/>
    <w:rsid w:val="00F96ED8"/>
    <w:rsid w:val="00F97FE3"/>
    <w:rsid w:val="00FA07E6"/>
    <w:rsid w:val="00FA1CE8"/>
    <w:rsid w:val="00FA2E8C"/>
    <w:rsid w:val="00FA3196"/>
    <w:rsid w:val="00FA31DA"/>
    <w:rsid w:val="00FA382F"/>
    <w:rsid w:val="00FA3AFE"/>
    <w:rsid w:val="00FA44F0"/>
    <w:rsid w:val="00FA471C"/>
    <w:rsid w:val="00FA485F"/>
    <w:rsid w:val="00FA4A6A"/>
    <w:rsid w:val="00FA523E"/>
    <w:rsid w:val="00FA5BB4"/>
    <w:rsid w:val="00FA5F41"/>
    <w:rsid w:val="00FA6319"/>
    <w:rsid w:val="00FA63BC"/>
    <w:rsid w:val="00FA7E0D"/>
    <w:rsid w:val="00FA7FA0"/>
    <w:rsid w:val="00FB27DD"/>
    <w:rsid w:val="00FB2D3D"/>
    <w:rsid w:val="00FB415E"/>
    <w:rsid w:val="00FB6323"/>
    <w:rsid w:val="00FB6722"/>
    <w:rsid w:val="00FC0246"/>
    <w:rsid w:val="00FC1649"/>
    <w:rsid w:val="00FC1A5D"/>
    <w:rsid w:val="00FC24AB"/>
    <w:rsid w:val="00FC2D6A"/>
    <w:rsid w:val="00FC3210"/>
    <w:rsid w:val="00FC33AF"/>
    <w:rsid w:val="00FC4570"/>
    <w:rsid w:val="00FC6415"/>
    <w:rsid w:val="00FC6514"/>
    <w:rsid w:val="00FC6592"/>
    <w:rsid w:val="00FC6671"/>
    <w:rsid w:val="00FC66B3"/>
    <w:rsid w:val="00FC6FF2"/>
    <w:rsid w:val="00FC727A"/>
    <w:rsid w:val="00FD0EC1"/>
    <w:rsid w:val="00FD139E"/>
    <w:rsid w:val="00FD244B"/>
    <w:rsid w:val="00FD2C3B"/>
    <w:rsid w:val="00FD4C80"/>
    <w:rsid w:val="00FD5F13"/>
    <w:rsid w:val="00FD6C10"/>
    <w:rsid w:val="00FD6D12"/>
    <w:rsid w:val="00FD6E1B"/>
    <w:rsid w:val="00FD7225"/>
    <w:rsid w:val="00FD7B6E"/>
    <w:rsid w:val="00FD7D50"/>
    <w:rsid w:val="00FE04CE"/>
    <w:rsid w:val="00FE05EF"/>
    <w:rsid w:val="00FE0750"/>
    <w:rsid w:val="00FE171E"/>
    <w:rsid w:val="00FE1AED"/>
    <w:rsid w:val="00FE3A40"/>
    <w:rsid w:val="00FE3DBA"/>
    <w:rsid w:val="00FE41F3"/>
    <w:rsid w:val="00FE4511"/>
    <w:rsid w:val="00FE4C74"/>
    <w:rsid w:val="00FE54CB"/>
    <w:rsid w:val="00FE5E01"/>
    <w:rsid w:val="00FE6006"/>
    <w:rsid w:val="00FE6981"/>
    <w:rsid w:val="00FE70AE"/>
    <w:rsid w:val="00FE7683"/>
    <w:rsid w:val="00FE7AAA"/>
    <w:rsid w:val="00FF00E2"/>
    <w:rsid w:val="00FF08C2"/>
    <w:rsid w:val="00FF0ABF"/>
    <w:rsid w:val="00FF1247"/>
    <w:rsid w:val="00FF1E87"/>
    <w:rsid w:val="00FF3064"/>
    <w:rsid w:val="00FF4225"/>
    <w:rsid w:val="00FF4D13"/>
    <w:rsid w:val="00FF4F2B"/>
    <w:rsid w:val="00FF4F4B"/>
    <w:rsid w:val="00FF5902"/>
    <w:rsid w:val="00FF5A32"/>
    <w:rsid w:val="00FF5C65"/>
    <w:rsid w:val="00FF61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02E04C6-07FB-4162-A9D1-F75D4EEC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F11"/>
    <w:rPr>
      <w:sz w:val="24"/>
      <w:szCs w:val="24"/>
    </w:rPr>
  </w:style>
  <w:style w:type="paragraph" w:styleId="Ttulo1">
    <w:name w:val="heading 1"/>
    <w:basedOn w:val="Normal"/>
    <w:next w:val="Normal"/>
    <w:link w:val="Ttulo1Car"/>
    <w:qFormat/>
    <w:rsid w:val="002137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FC727A"/>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FC727A"/>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5A2944"/>
    <w:pPr>
      <w:keepNext/>
      <w:spacing w:before="240" w:after="60"/>
      <w:outlineLvl w:val="3"/>
    </w:pPr>
    <w:rPr>
      <w:b/>
      <w:bCs/>
      <w:sz w:val="28"/>
      <w:szCs w:val="28"/>
    </w:rPr>
  </w:style>
  <w:style w:type="paragraph" w:styleId="Ttulo5">
    <w:name w:val="heading 5"/>
    <w:basedOn w:val="Normal"/>
    <w:next w:val="Normal"/>
    <w:link w:val="Ttulo5Car"/>
    <w:qFormat/>
    <w:rsid w:val="00FC727A"/>
    <w:pPr>
      <w:keepNext/>
      <w:tabs>
        <w:tab w:val="left" w:pos="-720"/>
        <w:tab w:val="left" w:pos="0"/>
      </w:tabs>
      <w:suppressAutoHyphens/>
      <w:jc w:val="both"/>
      <w:outlineLvl w:val="4"/>
    </w:pPr>
    <w:rPr>
      <w:rFonts w:ascii="Arial" w:hAnsi="Arial"/>
      <w:spacing w:val="-3"/>
    </w:rPr>
  </w:style>
  <w:style w:type="paragraph" w:styleId="Ttulo6">
    <w:name w:val="heading 6"/>
    <w:basedOn w:val="Normal"/>
    <w:next w:val="Normal"/>
    <w:link w:val="Ttulo6Car"/>
    <w:qFormat/>
    <w:rsid w:val="00FC727A"/>
    <w:pPr>
      <w:spacing w:before="240" w:after="60"/>
      <w:outlineLvl w:val="5"/>
    </w:pPr>
    <w:rPr>
      <w:b/>
      <w:bCs/>
      <w:sz w:val="22"/>
      <w:szCs w:val="22"/>
    </w:rPr>
  </w:style>
  <w:style w:type="paragraph" w:styleId="Ttulo8">
    <w:name w:val="heading 8"/>
    <w:basedOn w:val="Normal"/>
    <w:next w:val="Normal"/>
    <w:link w:val="Ttulo8Car"/>
    <w:qFormat/>
    <w:rsid w:val="00FC727A"/>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esto1">
    <w:name w:val="Puesto1"/>
    <w:basedOn w:val="Normal"/>
    <w:rsid w:val="00FC727A"/>
    <w:pPr>
      <w:jc w:val="center"/>
    </w:pPr>
    <w:rPr>
      <w:b/>
      <w:i/>
      <w:lang w:val="es-ES"/>
    </w:rPr>
  </w:style>
  <w:style w:type="paragraph" w:styleId="Piedepgina">
    <w:name w:val="footer"/>
    <w:basedOn w:val="Normal"/>
    <w:link w:val="PiedepginaCar"/>
    <w:rsid w:val="00FC727A"/>
    <w:pPr>
      <w:tabs>
        <w:tab w:val="center" w:pos="4252"/>
        <w:tab w:val="right" w:pos="8504"/>
      </w:tabs>
    </w:pPr>
    <w:rPr>
      <w:lang w:val="es-ES"/>
    </w:rPr>
  </w:style>
  <w:style w:type="character" w:styleId="Nmerodepgina">
    <w:name w:val="page number"/>
    <w:basedOn w:val="Fuentedeprrafopredeter"/>
    <w:rsid w:val="00FC727A"/>
  </w:style>
  <w:style w:type="character" w:styleId="Hipervnculo">
    <w:name w:val="Hyperlink"/>
    <w:rsid w:val="00FC727A"/>
    <w:rPr>
      <w:color w:val="0000FF"/>
      <w:u w:val="single"/>
    </w:rPr>
  </w:style>
  <w:style w:type="paragraph" w:styleId="Subttulo">
    <w:name w:val="Subtitle"/>
    <w:basedOn w:val="Normal"/>
    <w:link w:val="SubttuloCar"/>
    <w:qFormat/>
    <w:rsid w:val="00FC727A"/>
    <w:pPr>
      <w:spacing w:before="45" w:after="28"/>
      <w:jc w:val="center"/>
      <w:textAlignment w:val="center"/>
    </w:pPr>
    <w:rPr>
      <w:rFonts w:ascii="Tw Cen MT" w:hAnsi="Tw Cen MT"/>
      <w:b/>
      <w:i/>
      <w:iCs/>
      <w:color w:val="000000"/>
      <w:szCs w:val="26"/>
      <w:lang w:val="es-ES_tradnl"/>
    </w:rPr>
  </w:style>
  <w:style w:type="paragraph" w:styleId="Encabezado">
    <w:name w:val="header"/>
    <w:basedOn w:val="Normal"/>
    <w:link w:val="EncabezadoCar"/>
    <w:uiPriority w:val="99"/>
    <w:rsid w:val="005A2944"/>
    <w:pPr>
      <w:tabs>
        <w:tab w:val="center" w:pos="4252"/>
        <w:tab w:val="right" w:pos="8504"/>
      </w:tabs>
    </w:pPr>
  </w:style>
  <w:style w:type="character" w:customStyle="1" w:styleId="SubttuloCar">
    <w:name w:val="Subtítulo Car"/>
    <w:link w:val="Subttulo"/>
    <w:rsid w:val="004505F2"/>
    <w:rPr>
      <w:rFonts w:ascii="Tw Cen MT" w:hAnsi="Tw Cen MT"/>
      <w:b/>
      <w:i/>
      <w:iCs/>
      <w:color w:val="000000"/>
      <w:sz w:val="24"/>
      <w:szCs w:val="26"/>
      <w:lang w:val="es-ES_tradnl" w:eastAsia="es-ES"/>
    </w:rPr>
  </w:style>
  <w:style w:type="paragraph" w:styleId="Textodeglobo">
    <w:name w:val="Balloon Text"/>
    <w:basedOn w:val="Normal"/>
    <w:link w:val="TextodegloboCar"/>
    <w:rsid w:val="00225F72"/>
    <w:rPr>
      <w:rFonts w:ascii="Tahoma" w:hAnsi="Tahoma" w:cs="Tahoma"/>
      <w:sz w:val="16"/>
      <w:szCs w:val="16"/>
    </w:rPr>
  </w:style>
  <w:style w:type="character" w:customStyle="1" w:styleId="TextodegloboCar">
    <w:name w:val="Texto de globo Car"/>
    <w:link w:val="Textodeglobo"/>
    <w:rsid w:val="00225F72"/>
    <w:rPr>
      <w:rFonts w:ascii="Tahoma" w:hAnsi="Tahoma" w:cs="Tahoma"/>
      <w:sz w:val="16"/>
      <w:szCs w:val="16"/>
      <w:lang w:eastAsia="es-ES"/>
    </w:rPr>
  </w:style>
  <w:style w:type="character" w:styleId="Hipervnculovisitado">
    <w:name w:val="FollowedHyperlink"/>
    <w:rsid w:val="00CC6B7A"/>
    <w:rPr>
      <w:color w:val="800080"/>
      <w:u w:val="single"/>
    </w:rPr>
  </w:style>
  <w:style w:type="paragraph" w:styleId="Prrafodelista">
    <w:name w:val="List Paragraph"/>
    <w:basedOn w:val="Normal"/>
    <w:uiPriority w:val="34"/>
    <w:qFormat/>
    <w:rsid w:val="00B04CE8"/>
    <w:pPr>
      <w:ind w:left="708"/>
    </w:pPr>
  </w:style>
  <w:style w:type="paragraph" w:customStyle="1" w:styleId="Car">
    <w:name w:val="Car"/>
    <w:basedOn w:val="Normal"/>
    <w:rsid w:val="00331334"/>
    <w:pPr>
      <w:spacing w:after="160" w:line="240" w:lineRule="exact"/>
    </w:pPr>
    <w:rPr>
      <w:rFonts w:ascii="Verdana" w:hAnsi="Verdana"/>
      <w:lang w:val="es-ES" w:eastAsia="en-US"/>
    </w:rPr>
  </w:style>
  <w:style w:type="paragraph" w:styleId="Sinespaciado">
    <w:name w:val="No Spacing"/>
    <w:link w:val="SinespaciadoCar"/>
    <w:uiPriority w:val="1"/>
    <w:qFormat/>
    <w:rsid w:val="00395E8D"/>
    <w:rPr>
      <w:rFonts w:ascii="Calibri" w:eastAsia="Calibri" w:hAnsi="Calibri"/>
      <w:sz w:val="22"/>
      <w:szCs w:val="22"/>
      <w:lang w:eastAsia="en-US"/>
    </w:rPr>
  </w:style>
  <w:style w:type="character" w:customStyle="1" w:styleId="Ttulo3Car">
    <w:name w:val="Título 3 Car"/>
    <w:link w:val="Ttulo3"/>
    <w:rsid w:val="00AC22E2"/>
    <w:rPr>
      <w:rFonts w:ascii="Arial" w:hAnsi="Arial" w:cs="Arial"/>
      <w:b/>
      <w:bCs/>
      <w:sz w:val="26"/>
      <w:szCs w:val="26"/>
      <w:lang w:eastAsia="es-ES"/>
    </w:rPr>
  </w:style>
  <w:style w:type="paragraph" w:customStyle="1" w:styleId="Sombreadomedio1-nfasis11">
    <w:name w:val="Sombreado medio 1 - Énfasis 11"/>
    <w:uiPriority w:val="1"/>
    <w:qFormat/>
    <w:rsid w:val="006F07E4"/>
    <w:rPr>
      <w:rFonts w:ascii="Calibri" w:eastAsia="Calibri" w:hAnsi="Calibri"/>
      <w:sz w:val="22"/>
      <w:szCs w:val="22"/>
      <w:lang w:val="es-ES" w:eastAsia="en-US"/>
    </w:rPr>
  </w:style>
  <w:style w:type="character" w:customStyle="1" w:styleId="st">
    <w:name w:val="st"/>
    <w:rsid w:val="006F07E4"/>
  </w:style>
  <w:style w:type="paragraph" w:customStyle="1" w:styleId="Default">
    <w:name w:val="Default"/>
    <w:rsid w:val="00BC76F8"/>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0D4815"/>
    <w:pPr>
      <w:spacing w:before="100" w:beforeAutospacing="1" w:after="100" w:afterAutospacing="1"/>
    </w:pPr>
  </w:style>
  <w:style w:type="character" w:styleId="Textoennegrita">
    <w:name w:val="Strong"/>
    <w:uiPriority w:val="22"/>
    <w:qFormat/>
    <w:rsid w:val="000D4815"/>
    <w:rPr>
      <w:b/>
      <w:bCs/>
    </w:rPr>
  </w:style>
  <w:style w:type="character" w:customStyle="1" w:styleId="Ttulo6Car">
    <w:name w:val="Título 6 Car"/>
    <w:link w:val="Ttulo6"/>
    <w:rsid w:val="0015081A"/>
    <w:rPr>
      <w:b/>
      <w:bCs/>
      <w:sz w:val="22"/>
      <w:szCs w:val="22"/>
      <w:lang w:eastAsia="es-ES"/>
    </w:rPr>
  </w:style>
  <w:style w:type="character" w:customStyle="1" w:styleId="PiedepginaCar">
    <w:name w:val="Pie de página Car"/>
    <w:link w:val="Piedepgina"/>
    <w:rsid w:val="0015081A"/>
    <w:rPr>
      <w:lang w:val="es-ES" w:eastAsia="es-ES"/>
    </w:rPr>
  </w:style>
  <w:style w:type="character" w:customStyle="1" w:styleId="EncabezadoCar">
    <w:name w:val="Encabezado Car"/>
    <w:link w:val="Encabezado"/>
    <w:uiPriority w:val="99"/>
    <w:rsid w:val="0015081A"/>
    <w:rPr>
      <w:lang w:eastAsia="es-ES"/>
    </w:rPr>
  </w:style>
  <w:style w:type="character" w:customStyle="1" w:styleId="Ttulo5Car">
    <w:name w:val="Título 5 Car"/>
    <w:link w:val="Ttulo5"/>
    <w:rsid w:val="0015081A"/>
    <w:rPr>
      <w:rFonts w:ascii="Arial" w:hAnsi="Arial"/>
      <w:spacing w:val="-3"/>
      <w:sz w:val="24"/>
      <w:lang w:eastAsia="es-ES"/>
    </w:rPr>
  </w:style>
  <w:style w:type="character" w:customStyle="1" w:styleId="Ttulo2Car">
    <w:name w:val="Título 2 Car"/>
    <w:link w:val="Ttulo2"/>
    <w:rsid w:val="0015081A"/>
    <w:rPr>
      <w:rFonts w:ascii="Arial" w:hAnsi="Arial" w:cs="Arial"/>
      <w:b/>
      <w:bCs/>
      <w:i/>
      <w:iCs/>
      <w:sz w:val="28"/>
      <w:szCs w:val="28"/>
      <w:lang w:eastAsia="es-ES"/>
    </w:rPr>
  </w:style>
  <w:style w:type="character" w:customStyle="1" w:styleId="Ttulo4Car">
    <w:name w:val="Título 4 Car"/>
    <w:link w:val="Ttulo4"/>
    <w:rsid w:val="0015081A"/>
    <w:rPr>
      <w:b/>
      <w:bCs/>
      <w:sz w:val="28"/>
      <w:szCs w:val="28"/>
      <w:lang w:eastAsia="es-ES"/>
    </w:rPr>
  </w:style>
  <w:style w:type="character" w:customStyle="1" w:styleId="Ttulo8Car">
    <w:name w:val="Título 8 Car"/>
    <w:link w:val="Ttulo8"/>
    <w:rsid w:val="0015081A"/>
    <w:rPr>
      <w:i/>
      <w:iCs/>
      <w:sz w:val="24"/>
      <w:szCs w:val="24"/>
      <w:lang w:eastAsia="es-ES"/>
    </w:rPr>
  </w:style>
  <w:style w:type="paragraph" w:customStyle="1" w:styleId="Ttulo10">
    <w:name w:val="Título1"/>
    <w:basedOn w:val="Normal"/>
    <w:rsid w:val="0015081A"/>
    <w:pPr>
      <w:jc w:val="center"/>
    </w:pPr>
    <w:rPr>
      <w:b/>
      <w:i/>
      <w:lang w:val="es-ES"/>
    </w:rPr>
  </w:style>
  <w:style w:type="paragraph" w:customStyle="1" w:styleId="Car0">
    <w:name w:val="Car"/>
    <w:basedOn w:val="Normal"/>
    <w:rsid w:val="0015081A"/>
    <w:pPr>
      <w:spacing w:after="160" w:line="240" w:lineRule="exact"/>
    </w:pPr>
    <w:rPr>
      <w:rFonts w:ascii="Verdana" w:hAnsi="Verdana"/>
      <w:lang w:val="es-ES" w:eastAsia="en-US"/>
    </w:rPr>
  </w:style>
  <w:style w:type="character" w:styleId="nfasis">
    <w:name w:val="Emphasis"/>
    <w:uiPriority w:val="20"/>
    <w:qFormat/>
    <w:rsid w:val="004720AF"/>
    <w:rPr>
      <w:b/>
      <w:bCs/>
      <w:i w:val="0"/>
      <w:iCs w:val="0"/>
    </w:rPr>
  </w:style>
  <w:style w:type="paragraph" w:styleId="Textoindependiente">
    <w:name w:val="Body Text"/>
    <w:basedOn w:val="Normal"/>
    <w:link w:val="TextoindependienteCar"/>
    <w:rsid w:val="00850D26"/>
    <w:pPr>
      <w:spacing w:after="120"/>
    </w:pPr>
  </w:style>
  <w:style w:type="character" w:customStyle="1" w:styleId="TextoindependienteCar">
    <w:name w:val="Texto independiente Car"/>
    <w:link w:val="Textoindependiente"/>
    <w:rsid w:val="00850D26"/>
    <w:rPr>
      <w:lang w:eastAsia="es-ES"/>
    </w:rPr>
  </w:style>
  <w:style w:type="character" w:customStyle="1" w:styleId="SinespaciadoCar">
    <w:name w:val="Sin espaciado Car"/>
    <w:link w:val="Sinespaciado"/>
    <w:uiPriority w:val="1"/>
    <w:rsid w:val="009D5EE8"/>
    <w:rPr>
      <w:rFonts w:ascii="Calibri" w:eastAsia="Calibri" w:hAnsi="Calibri"/>
      <w:sz w:val="22"/>
      <w:szCs w:val="22"/>
      <w:lang w:eastAsia="en-US"/>
    </w:rPr>
  </w:style>
  <w:style w:type="table" w:customStyle="1" w:styleId="Tablanormal41">
    <w:name w:val="Tabla normal 41"/>
    <w:basedOn w:val="Tablanormal"/>
    <w:uiPriority w:val="44"/>
    <w:rsid w:val="00754F33"/>
    <w:rPr>
      <w:rFonts w:ascii="Calibri" w:eastAsia="SimSun" w:hAnsi="Calibri" w:cs="Arial"/>
      <w:sz w:val="22"/>
      <w:szCs w:val="22"/>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uerpo">
    <w:name w:val="Cuerpo"/>
    <w:rsid w:val="00913DC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character" w:customStyle="1" w:styleId="Ninguno">
    <w:name w:val="Ninguno"/>
    <w:rsid w:val="00913DC1"/>
  </w:style>
  <w:style w:type="paragraph" w:customStyle="1" w:styleId="CuerpoA">
    <w:name w:val="Cuerpo A"/>
    <w:rsid w:val="00913DC1"/>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s-ES_tradnl"/>
    </w:rPr>
  </w:style>
  <w:style w:type="numbering" w:customStyle="1" w:styleId="Nmero">
    <w:name w:val="Número"/>
    <w:rsid w:val="00913DC1"/>
    <w:pPr>
      <w:numPr>
        <w:numId w:val="8"/>
      </w:numPr>
    </w:pPr>
  </w:style>
  <w:style w:type="numbering" w:customStyle="1" w:styleId="Nmero0">
    <w:name w:val="Número.0"/>
    <w:rsid w:val="00913DC1"/>
    <w:pPr>
      <w:numPr>
        <w:numId w:val="10"/>
      </w:numPr>
    </w:pPr>
  </w:style>
  <w:style w:type="paragraph" w:styleId="Textonotapie">
    <w:name w:val="footnote text"/>
    <w:basedOn w:val="Normal"/>
    <w:link w:val="TextonotapieCar"/>
    <w:uiPriority w:val="99"/>
    <w:unhideWhenUsed/>
    <w:rsid w:val="00AF3B8E"/>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AF3B8E"/>
    <w:rPr>
      <w:rFonts w:asciiTheme="minorHAnsi" w:eastAsiaTheme="minorHAnsi" w:hAnsiTheme="minorHAnsi" w:cstheme="minorBidi"/>
      <w:lang w:eastAsia="en-US"/>
    </w:rPr>
  </w:style>
  <w:style w:type="character" w:styleId="Refdenotaalpie">
    <w:name w:val="footnote reference"/>
    <w:basedOn w:val="Fuentedeprrafopredeter"/>
    <w:uiPriority w:val="99"/>
    <w:unhideWhenUsed/>
    <w:rsid w:val="00AF3B8E"/>
    <w:rPr>
      <w:vertAlign w:val="superscript"/>
    </w:rPr>
  </w:style>
  <w:style w:type="character" w:customStyle="1" w:styleId="Ttulo1Car">
    <w:name w:val="Título 1 Car"/>
    <w:basedOn w:val="Fuentedeprrafopredeter"/>
    <w:link w:val="Ttulo1"/>
    <w:rsid w:val="00213767"/>
    <w:rPr>
      <w:rFonts w:asciiTheme="majorHAnsi" w:eastAsiaTheme="majorEastAsia" w:hAnsiTheme="majorHAnsi" w:cstheme="majorBidi"/>
      <w:color w:val="2E74B5" w:themeColor="accent1" w:themeShade="BF"/>
      <w:sz w:val="32"/>
      <w:szCs w:val="32"/>
    </w:rPr>
  </w:style>
  <w:style w:type="character" w:customStyle="1" w:styleId="baj">
    <w:name w:val="b_aj"/>
    <w:basedOn w:val="Fuentedeprrafopredeter"/>
    <w:rsid w:val="00244E4D"/>
  </w:style>
  <w:style w:type="paragraph" w:customStyle="1" w:styleId="CM4">
    <w:name w:val="CM4"/>
    <w:basedOn w:val="Default"/>
    <w:next w:val="Default"/>
    <w:uiPriority w:val="99"/>
    <w:rsid w:val="00EA2097"/>
    <w:rPr>
      <w:color w:val="auto"/>
    </w:rPr>
  </w:style>
  <w:style w:type="paragraph" w:customStyle="1" w:styleId="CM11">
    <w:name w:val="CM11"/>
    <w:basedOn w:val="Default"/>
    <w:next w:val="Default"/>
    <w:uiPriority w:val="99"/>
    <w:rsid w:val="00EA2097"/>
    <w:rPr>
      <w:color w:val="auto"/>
    </w:rPr>
  </w:style>
  <w:style w:type="paragraph" w:customStyle="1" w:styleId="CM5">
    <w:name w:val="CM5"/>
    <w:basedOn w:val="Default"/>
    <w:next w:val="Default"/>
    <w:uiPriority w:val="99"/>
    <w:rsid w:val="00EA2097"/>
    <w:pPr>
      <w:spacing w:line="280" w:lineRule="atLeast"/>
    </w:pPr>
    <w:rPr>
      <w:color w:val="auto"/>
    </w:rPr>
  </w:style>
  <w:style w:type="paragraph" w:customStyle="1" w:styleId="CM6">
    <w:name w:val="CM6"/>
    <w:basedOn w:val="Default"/>
    <w:next w:val="Default"/>
    <w:uiPriority w:val="99"/>
    <w:rsid w:val="00EA2097"/>
    <w:pPr>
      <w:spacing w:line="280" w:lineRule="atLeast"/>
    </w:pPr>
    <w:rPr>
      <w:color w:val="auto"/>
    </w:rPr>
  </w:style>
  <w:style w:type="paragraph" w:customStyle="1" w:styleId="CM10">
    <w:name w:val="CM10"/>
    <w:basedOn w:val="Default"/>
    <w:next w:val="Default"/>
    <w:uiPriority w:val="99"/>
    <w:rsid w:val="00EA2097"/>
    <w:rPr>
      <w:color w:val="auto"/>
    </w:rPr>
  </w:style>
  <w:style w:type="paragraph" w:customStyle="1" w:styleId="CM17">
    <w:name w:val="CM17"/>
    <w:basedOn w:val="Default"/>
    <w:next w:val="Default"/>
    <w:uiPriority w:val="99"/>
    <w:rsid w:val="00307BB4"/>
    <w:rPr>
      <w:color w:val="auto"/>
    </w:rPr>
  </w:style>
  <w:style w:type="paragraph" w:customStyle="1" w:styleId="CM7">
    <w:name w:val="CM7"/>
    <w:basedOn w:val="Default"/>
    <w:next w:val="Default"/>
    <w:uiPriority w:val="99"/>
    <w:rsid w:val="00307BB4"/>
    <w:pPr>
      <w:spacing w:line="273" w:lineRule="atLeast"/>
    </w:pPr>
    <w:rPr>
      <w:color w:val="auto"/>
    </w:rPr>
  </w:style>
  <w:style w:type="paragraph" w:customStyle="1" w:styleId="CM12">
    <w:name w:val="CM12"/>
    <w:basedOn w:val="Default"/>
    <w:next w:val="Default"/>
    <w:uiPriority w:val="99"/>
    <w:rsid w:val="00307BB4"/>
    <w:pPr>
      <w:spacing w:line="273" w:lineRule="atLeast"/>
    </w:pPr>
    <w:rPr>
      <w:color w:val="auto"/>
    </w:rPr>
  </w:style>
  <w:style w:type="paragraph" w:customStyle="1" w:styleId="CM14">
    <w:name w:val="CM14"/>
    <w:basedOn w:val="Default"/>
    <w:next w:val="Default"/>
    <w:uiPriority w:val="99"/>
    <w:rsid w:val="00307BB4"/>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79679">
      <w:bodyDiv w:val="1"/>
      <w:marLeft w:val="0"/>
      <w:marRight w:val="0"/>
      <w:marTop w:val="0"/>
      <w:marBottom w:val="0"/>
      <w:divBdr>
        <w:top w:val="none" w:sz="0" w:space="0" w:color="auto"/>
        <w:left w:val="none" w:sz="0" w:space="0" w:color="auto"/>
        <w:bottom w:val="none" w:sz="0" w:space="0" w:color="auto"/>
        <w:right w:val="none" w:sz="0" w:space="0" w:color="auto"/>
      </w:divBdr>
    </w:div>
    <w:div w:id="115414610">
      <w:bodyDiv w:val="1"/>
      <w:marLeft w:val="0"/>
      <w:marRight w:val="0"/>
      <w:marTop w:val="0"/>
      <w:marBottom w:val="0"/>
      <w:divBdr>
        <w:top w:val="none" w:sz="0" w:space="0" w:color="auto"/>
        <w:left w:val="none" w:sz="0" w:space="0" w:color="auto"/>
        <w:bottom w:val="none" w:sz="0" w:space="0" w:color="auto"/>
        <w:right w:val="none" w:sz="0" w:space="0" w:color="auto"/>
      </w:divBdr>
    </w:div>
    <w:div w:id="240599442">
      <w:bodyDiv w:val="1"/>
      <w:marLeft w:val="0"/>
      <w:marRight w:val="0"/>
      <w:marTop w:val="0"/>
      <w:marBottom w:val="0"/>
      <w:divBdr>
        <w:top w:val="none" w:sz="0" w:space="0" w:color="auto"/>
        <w:left w:val="none" w:sz="0" w:space="0" w:color="auto"/>
        <w:bottom w:val="none" w:sz="0" w:space="0" w:color="auto"/>
        <w:right w:val="none" w:sz="0" w:space="0" w:color="auto"/>
      </w:divBdr>
    </w:div>
    <w:div w:id="301808196">
      <w:bodyDiv w:val="1"/>
      <w:marLeft w:val="0"/>
      <w:marRight w:val="0"/>
      <w:marTop w:val="0"/>
      <w:marBottom w:val="0"/>
      <w:divBdr>
        <w:top w:val="none" w:sz="0" w:space="0" w:color="auto"/>
        <w:left w:val="none" w:sz="0" w:space="0" w:color="auto"/>
        <w:bottom w:val="none" w:sz="0" w:space="0" w:color="auto"/>
        <w:right w:val="none" w:sz="0" w:space="0" w:color="auto"/>
      </w:divBdr>
      <w:divsChild>
        <w:div w:id="825050324">
          <w:marLeft w:val="0"/>
          <w:marRight w:val="0"/>
          <w:marTop w:val="0"/>
          <w:marBottom w:val="0"/>
          <w:divBdr>
            <w:top w:val="none" w:sz="0" w:space="0" w:color="auto"/>
            <w:left w:val="none" w:sz="0" w:space="0" w:color="auto"/>
            <w:bottom w:val="none" w:sz="0" w:space="0" w:color="auto"/>
            <w:right w:val="none" w:sz="0" w:space="0" w:color="auto"/>
          </w:divBdr>
          <w:divsChild>
            <w:div w:id="1810123489">
              <w:marLeft w:val="0"/>
              <w:marRight w:val="0"/>
              <w:marTop w:val="0"/>
              <w:marBottom w:val="0"/>
              <w:divBdr>
                <w:top w:val="none" w:sz="0" w:space="0" w:color="auto"/>
                <w:left w:val="none" w:sz="0" w:space="0" w:color="auto"/>
                <w:bottom w:val="none" w:sz="0" w:space="0" w:color="auto"/>
                <w:right w:val="none" w:sz="0" w:space="0" w:color="auto"/>
              </w:divBdr>
              <w:divsChild>
                <w:div w:id="7233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6222">
          <w:marLeft w:val="0"/>
          <w:marRight w:val="0"/>
          <w:marTop w:val="0"/>
          <w:marBottom w:val="0"/>
          <w:divBdr>
            <w:top w:val="none" w:sz="0" w:space="0" w:color="auto"/>
            <w:left w:val="none" w:sz="0" w:space="0" w:color="auto"/>
            <w:bottom w:val="none" w:sz="0" w:space="0" w:color="auto"/>
            <w:right w:val="none" w:sz="0" w:space="0" w:color="auto"/>
          </w:divBdr>
          <w:divsChild>
            <w:div w:id="789739740">
              <w:marLeft w:val="0"/>
              <w:marRight w:val="0"/>
              <w:marTop w:val="0"/>
              <w:marBottom w:val="0"/>
              <w:divBdr>
                <w:top w:val="none" w:sz="0" w:space="0" w:color="auto"/>
                <w:left w:val="none" w:sz="0" w:space="0" w:color="auto"/>
                <w:bottom w:val="none" w:sz="0" w:space="0" w:color="auto"/>
                <w:right w:val="none" w:sz="0" w:space="0" w:color="auto"/>
              </w:divBdr>
              <w:divsChild>
                <w:div w:id="942610755">
                  <w:marLeft w:val="0"/>
                  <w:marRight w:val="0"/>
                  <w:marTop w:val="0"/>
                  <w:marBottom w:val="0"/>
                  <w:divBdr>
                    <w:top w:val="none" w:sz="0" w:space="0" w:color="auto"/>
                    <w:left w:val="none" w:sz="0" w:space="0" w:color="auto"/>
                    <w:bottom w:val="none" w:sz="0" w:space="0" w:color="auto"/>
                    <w:right w:val="none" w:sz="0" w:space="0" w:color="auto"/>
                  </w:divBdr>
                  <w:divsChild>
                    <w:div w:id="706032452">
                      <w:marLeft w:val="0"/>
                      <w:marRight w:val="0"/>
                      <w:marTop w:val="0"/>
                      <w:marBottom w:val="0"/>
                      <w:divBdr>
                        <w:top w:val="none" w:sz="0" w:space="0" w:color="auto"/>
                        <w:left w:val="none" w:sz="0" w:space="0" w:color="auto"/>
                        <w:bottom w:val="none" w:sz="0" w:space="0" w:color="auto"/>
                        <w:right w:val="none" w:sz="0" w:space="0" w:color="auto"/>
                      </w:divBdr>
                      <w:divsChild>
                        <w:div w:id="328364466">
                          <w:marLeft w:val="180"/>
                          <w:marRight w:val="0"/>
                          <w:marTop w:val="0"/>
                          <w:marBottom w:val="0"/>
                          <w:divBdr>
                            <w:top w:val="none" w:sz="0" w:space="0" w:color="auto"/>
                            <w:left w:val="none" w:sz="0" w:space="0" w:color="auto"/>
                            <w:bottom w:val="none" w:sz="0" w:space="0" w:color="auto"/>
                            <w:right w:val="none" w:sz="0" w:space="0" w:color="auto"/>
                          </w:divBdr>
                          <w:divsChild>
                            <w:div w:id="4791772">
                              <w:marLeft w:val="0"/>
                              <w:marRight w:val="0"/>
                              <w:marTop w:val="840"/>
                              <w:marBottom w:val="840"/>
                              <w:divBdr>
                                <w:top w:val="none" w:sz="0" w:space="0" w:color="auto"/>
                                <w:left w:val="none" w:sz="0" w:space="0" w:color="auto"/>
                                <w:bottom w:val="none" w:sz="0" w:space="0" w:color="auto"/>
                                <w:right w:val="none" w:sz="0" w:space="0" w:color="auto"/>
                              </w:divBdr>
                              <w:divsChild>
                                <w:div w:id="272054850">
                                  <w:marLeft w:val="0"/>
                                  <w:marRight w:val="0"/>
                                  <w:marTop w:val="0"/>
                                  <w:marBottom w:val="0"/>
                                  <w:divBdr>
                                    <w:top w:val="none" w:sz="0" w:space="0" w:color="auto"/>
                                    <w:left w:val="none" w:sz="0" w:space="0" w:color="auto"/>
                                    <w:bottom w:val="none" w:sz="0" w:space="0" w:color="auto"/>
                                    <w:right w:val="none" w:sz="0" w:space="0" w:color="auto"/>
                                  </w:divBdr>
                                  <w:divsChild>
                                    <w:div w:id="1095129908">
                                      <w:marLeft w:val="0"/>
                                      <w:marRight w:val="0"/>
                                      <w:marTop w:val="0"/>
                                      <w:marBottom w:val="0"/>
                                      <w:divBdr>
                                        <w:top w:val="none" w:sz="0" w:space="0" w:color="auto"/>
                                        <w:left w:val="none" w:sz="0" w:space="0" w:color="auto"/>
                                        <w:bottom w:val="none" w:sz="0" w:space="0" w:color="auto"/>
                                        <w:right w:val="none" w:sz="0" w:space="0" w:color="auto"/>
                                      </w:divBdr>
                                    </w:div>
                                  </w:divsChild>
                                </w:div>
                                <w:div w:id="784664785">
                                  <w:marLeft w:val="0"/>
                                  <w:marRight w:val="0"/>
                                  <w:marTop w:val="0"/>
                                  <w:marBottom w:val="0"/>
                                  <w:divBdr>
                                    <w:top w:val="none" w:sz="0" w:space="0" w:color="auto"/>
                                    <w:left w:val="none" w:sz="0" w:space="0" w:color="auto"/>
                                    <w:bottom w:val="none" w:sz="0" w:space="0" w:color="auto"/>
                                    <w:right w:val="none" w:sz="0" w:space="0" w:color="auto"/>
                                  </w:divBdr>
                                  <w:divsChild>
                                    <w:div w:id="261230120">
                                      <w:marLeft w:val="0"/>
                                      <w:marRight w:val="0"/>
                                      <w:marTop w:val="0"/>
                                      <w:marBottom w:val="0"/>
                                      <w:divBdr>
                                        <w:top w:val="none" w:sz="0" w:space="0" w:color="auto"/>
                                        <w:left w:val="none" w:sz="0" w:space="0" w:color="auto"/>
                                        <w:bottom w:val="none" w:sz="0" w:space="0" w:color="auto"/>
                                        <w:right w:val="none" w:sz="0" w:space="0" w:color="auto"/>
                                      </w:divBdr>
                                    </w:div>
                                  </w:divsChild>
                                </w:div>
                                <w:div w:id="1975940028">
                                  <w:marLeft w:val="0"/>
                                  <w:marRight w:val="0"/>
                                  <w:marTop w:val="0"/>
                                  <w:marBottom w:val="0"/>
                                  <w:divBdr>
                                    <w:top w:val="none" w:sz="0" w:space="0" w:color="auto"/>
                                    <w:left w:val="none" w:sz="0" w:space="0" w:color="auto"/>
                                    <w:bottom w:val="none" w:sz="0" w:space="0" w:color="auto"/>
                                    <w:right w:val="none" w:sz="0" w:space="0" w:color="auto"/>
                                  </w:divBdr>
                                  <w:divsChild>
                                    <w:div w:id="9830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385273">
                          <w:marLeft w:val="0"/>
                          <w:marRight w:val="0"/>
                          <w:marTop w:val="0"/>
                          <w:marBottom w:val="0"/>
                          <w:divBdr>
                            <w:top w:val="single" w:sz="6" w:space="0" w:color="000000"/>
                            <w:left w:val="single" w:sz="6" w:space="0" w:color="000000"/>
                            <w:bottom w:val="single" w:sz="6" w:space="0" w:color="000000"/>
                            <w:right w:val="single" w:sz="6" w:space="0" w:color="000000"/>
                          </w:divBdr>
                          <w:divsChild>
                            <w:div w:id="166412008">
                              <w:marLeft w:val="60"/>
                              <w:marRight w:val="0"/>
                              <w:marTop w:val="0"/>
                              <w:marBottom w:val="0"/>
                              <w:divBdr>
                                <w:top w:val="single" w:sz="2" w:space="0" w:color="444444"/>
                                <w:left w:val="single" w:sz="6" w:space="7" w:color="444444"/>
                                <w:bottom w:val="single" w:sz="6" w:space="0" w:color="444444"/>
                                <w:right w:val="single" w:sz="2" w:space="7" w:color="444444"/>
                              </w:divBdr>
                              <w:divsChild>
                                <w:div w:id="190575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133891">
                      <w:marLeft w:val="0"/>
                      <w:marRight w:val="0"/>
                      <w:marTop w:val="0"/>
                      <w:marBottom w:val="0"/>
                      <w:divBdr>
                        <w:top w:val="none" w:sz="0" w:space="0" w:color="auto"/>
                        <w:left w:val="none" w:sz="0" w:space="0" w:color="auto"/>
                        <w:bottom w:val="none" w:sz="0" w:space="0" w:color="auto"/>
                        <w:right w:val="none" w:sz="0" w:space="0" w:color="auto"/>
                      </w:divBdr>
                    </w:div>
                  </w:divsChild>
                </w:div>
                <w:div w:id="1470828780">
                  <w:marLeft w:val="0"/>
                  <w:marRight w:val="-50"/>
                  <w:marTop w:val="0"/>
                  <w:marBottom w:val="0"/>
                  <w:divBdr>
                    <w:top w:val="none" w:sz="0" w:space="0" w:color="auto"/>
                    <w:left w:val="none" w:sz="0" w:space="0" w:color="auto"/>
                    <w:bottom w:val="none" w:sz="0" w:space="0" w:color="auto"/>
                    <w:right w:val="none" w:sz="0" w:space="0" w:color="auto"/>
                  </w:divBdr>
                  <w:divsChild>
                    <w:div w:id="139857306">
                      <w:marLeft w:val="0"/>
                      <w:marRight w:val="0"/>
                      <w:marTop w:val="0"/>
                      <w:marBottom w:val="0"/>
                      <w:divBdr>
                        <w:top w:val="none" w:sz="0" w:space="0" w:color="auto"/>
                        <w:left w:val="none" w:sz="0" w:space="0" w:color="auto"/>
                        <w:bottom w:val="none" w:sz="0" w:space="0" w:color="auto"/>
                        <w:right w:val="none" w:sz="0" w:space="0" w:color="auto"/>
                      </w:divBdr>
                      <w:divsChild>
                        <w:div w:id="44566239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35358">
              <w:marLeft w:val="0"/>
              <w:marRight w:val="0"/>
              <w:marTop w:val="0"/>
              <w:marBottom w:val="0"/>
              <w:divBdr>
                <w:top w:val="none" w:sz="0" w:space="0" w:color="auto"/>
                <w:left w:val="none" w:sz="0" w:space="0" w:color="auto"/>
                <w:bottom w:val="none" w:sz="0" w:space="0" w:color="auto"/>
                <w:right w:val="none" w:sz="0" w:space="0" w:color="auto"/>
              </w:divBdr>
              <w:divsChild>
                <w:div w:id="1550915720">
                  <w:marLeft w:val="0"/>
                  <w:marRight w:val="180"/>
                  <w:marTop w:val="0"/>
                  <w:marBottom w:val="0"/>
                  <w:divBdr>
                    <w:top w:val="none" w:sz="0" w:space="0" w:color="auto"/>
                    <w:left w:val="none" w:sz="0" w:space="0" w:color="auto"/>
                    <w:bottom w:val="none" w:sz="0" w:space="0" w:color="auto"/>
                    <w:right w:val="none" w:sz="0" w:space="0" w:color="auto"/>
                  </w:divBdr>
                  <w:divsChild>
                    <w:div w:id="267079013">
                      <w:marLeft w:val="0"/>
                      <w:marRight w:val="0"/>
                      <w:marTop w:val="0"/>
                      <w:marBottom w:val="0"/>
                      <w:divBdr>
                        <w:top w:val="none" w:sz="0" w:space="0" w:color="auto"/>
                        <w:left w:val="none" w:sz="0" w:space="0" w:color="auto"/>
                        <w:bottom w:val="none" w:sz="0" w:space="0" w:color="auto"/>
                        <w:right w:val="none" w:sz="0" w:space="0" w:color="auto"/>
                      </w:divBdr>
                      <w:divsChild>
                        <w:div w:id="1557856386">
                          <w:marLeft w:val="0"/>
                          <w:marRight w:val="150"/>
                          <w:marTop w:val="0"/>
                          <w:marBottom w:val="0"/>
                          <w:divBdr>
                            <w:top w:val="none" w:sz="0" w:space="0" w:color="auto"/>
                            <w:left w:val="none" w:sz="0" w:space="0" w:color="auto"/>
                            <w:bottom w:val="none" w:sz="0" w:space="0" w:color="auto"/>
                            <w:right w:val="none" w:sz="0" w:space="0" w:color="auto"/>
                          </w:divBdr>
                          <w:divsChild>
                            <w:div w:id="21055498">
                              <w:marLeft w:val="0"/>
                              <w:marRight w:val="0"/>
                              <w:marTop w:val="0"/>
                              <w:marBottom w:val="0"/>
                              <w:divBdr>
                                <w:top w:val="none" w:sz="0" w:space="0" w:color="auto"/>
                                <w:left w:val="none" w:sz="0" w:space="0" w:color="auto"/>
                                <w:bottom w:val="none" w:sz="0" w:space="0" w:color="auto"/>
                                <w:right w:val="none" w:sz="0" w:space="0" w:color="auto"/>
                              </w:divBdr>
                              <w:divsChild>
                                <w:div w:id="1097169762">
                                  <w:marLeft w:val="0"/>
                                  <w:marRight w:val="0"/>
                                  <w:marTop w:val="0"/>
                                  <w:marBottom w:val="0"/>
                                  <w:divBdr>
                                    <w:top w:val="none" w:sz="0" w:space="0" w:color="auto"/>
                                    <w:left w:val="none" w:sz="0" w:space="0" w:color="auto"/>
                                    <w:bottom w:val="none" w:sz="0" w:space="0" w:color="auto"/>
                                    <w:right w:val="none" w:sz="0" w:space="0" w:color="auto"/>
                                  </w:divBdr>
                                </w:div>
                              </w:divsChild>
                            </w:div>
                            <w:div w:id="1343169207">
                              <w:marLeft w:val="0"/>
                              <w:marRight w:val="0"/>
                              <w:marTop w:val="0"/>
                              <w:marBottom w:val="0"/>
                              <w:divBdr>
                                <w:top w:val="none" w:sz="0" w:space="0" w:color="auto"/>
                                <w:left w:val="none" w:sz="0" w:space="0" w:color="auto"/>
                                <w:bottom w:val="none" w:sz="0" w:space="0" w:color="auto"/>
                                <w:right w:val="none" w:sz="0" w:space="0" w:color="auto"/>
                              </w:divBdr>
                              <w:divsChild>
                                <w:div w:id="5442720">
                                  <w:marLeft w:val="60"/>
                                  <w:marRight w:val="60"/>
                                  <w:marTop w:val="0"/>
                                  <w:marBottom w:val="0"/>
                                  <w:divBdr>
                                    <w:top w:val="none" w:sz="0" w:space="0" w:color="auto"/>
                                    <w:left w:val="none" w:sz="0" w:space="0" w:color="auto"/>
                                    <w:bottom w:val="none" w:sz="0" w:space="0" w:color="auto"/>
                                    <w:right w:val="none" w:sz="0" w:space="0" w:color="auto"/>
                                  </w:divBdr>
                                  <w:divsChild>
                                    <w:div w:id="9575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3556">
                              <w:marLeft w:val="0"/>
                              <w:marRight w:val="0"/>
                              <w:marTop w:val="0"/>
                              <w:marBottom w:val="0"/>
                              <w:divBdr>
                                <w:top w:val="none" w:sz="0" w:space="0" w:color="auto"/>
                                <w:left w:val="none" w:sz="0" w:space="0" w:color="auto"/>
                                <w:bottom w:val="none" w:sz="0" w:space="0" w:color="auto"/>
                                <w:right w:val="none" w:sz="0" w:space="0" w:color="auto"/>
                              </w:divBdr>
                              <w:divsChild>
                                <w:div w:id="20504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1704">
                      <w:marLeft w:val="0"/>
                      <w:marRight w:val="0"/>
                      <w:marTop w:val="0"/>
                      <w:marBottom w:val="0"/>
                      <w:divBdr>
                        <w:top w:val="none" w:sz="0" w:space="0" w:color="auto"/>
                        <w:left w:val="none" w:sz="0" w:space="0" w:color="auto"/>
                        <w:bottom w:val="none" w:sz="0" w:space="0" w:color="auto"/>
                        <w:right w:val="none" w:sz="0" w:space="0" w:color="auto"/>
                      </w:divBdr>
                      <w:divsChild>
                        <w:div w:id="464740053">
                          <w:marLeft w:val="0"/>
                          <w:marRight w:val="0"/>
                          <w:marTop w:val="0"/>
                          <w:marBottom w:val="0"/>
                          <w:divBdr>
                            <w:top w:val="none" w:sz="0" w:space="0" w:color="auto"/>
                            <w:left w:val="none" w:sz="0" w:space="0" w:color="auto"/>
                            <w:bottom w:val="none" w:sz="0" w:space="0" w:color="auto"/>
                            <w:right w:val="none" w:sz="0" w:space="0" w:color="auto"/>
                          </w:divBdr>
                          <w:divsChild>
                            <w:div w:id="869873275">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 w:id="1379277155">
                      <w:marLeft w:val="0"/>
                      <w:marRight w:val="0"/>
                      <w:marTop w:val="0"/>
                      <w:marBottom w:val="0"/>
                      <w:divBdr>
                        <w:top w:val="none" w:sz="0" w:space="0" w:color="auto"/>
                        <w:left w:val="none" w:sz="0" w:space="0" w:color="auto"/>
                        <w:bottom w:val="none" w:sz="0" w:space="0" w:color="auto"/>
                        <w:right w:val="none" w:sz="0" w:space="0" w:color="auto"/>
                      </w:divBdr>
                      <w:divsChild>
                        <w:div w:id="268590726">
                          <w:marLeft w:val="0"/>
                          <w:marRight w:val="0"/>
                          <w:marTop w:val="0"/>
                          <w:marBottom w:val="0"/>
                          <w:divBdr>
                            <w:top w:val="none" w:sz="0" w:space="0" w:color="auto"/>
                            <w:left w:val="none" w:sz="0" w:space="0" w:color="auto"/>
                            <w:bottom w:val="none" w:sz="0" w:space="0" w:color="auto"/>
                            <w:right w:val="none" w:sz="0" w:space="0" w:color="auto"/>
                          </w:divBdr>
                          <w:divsChild>
                            <w:div w:id="772669886">
                              <w:marLeft w:val="0"/>
                              <w:marRight w:val="0"/>
                              <w:marTop w:val="0"/>
                              <w:marBottom w:val="0"/>
                              <w:divBdr>
                                <w:top w:val="none" w:sz="0" w:space="0" w:color="auto"/>
                                <w:left w:val="none" w:sz="0" w:space="0" w:color="auto"/>
                                <w:bottom w:val="none" w:sz="0" w:space="0" w:color="auto"/>
                                <w:right w:val="none" w:sz="0" w:space="0" w:color="auto"/>
                              </w:divBdr>
                            </w:div>
                            <w:div w:id="132782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896667">
              <w:marLeft w:val="0"/>
              <w:marRight w:val="0"/>
              <w:marTop w:val="0"/>
              <w:marBottom w:val="0"/>
              <w:divBdr>
                <w:top w:val="none" w:sz="0" w:space="0" w:color="auto"/>
                <w:left w:val="none" w:sz="0" w:space="0" w:color="auto"/>
                <w:bottom w:val="none" w:sz="0" w:space="0" w:color="auto"/>
                <w:right w:val="none" w:sz="0" w:space="0" w:color="auto"/>
              </w:divBdr>
              <w:divsChild>
                <w:div w:id="1677151022">
                  <w:marLeft w:val="0"/>
                  <w:marRight w:val="0"/>
                  <w:marTop w:val="0"/>
                  <w:marBottom w:val="0"/>
                  <w:divBdr>
                    <w:top w:val="none" w:sz="0" w:space="0" w:color="auto"/>
                    <w:left w:val="none" w:sz="0" w:space="0" w:color="auto"/>
                    <w:bottom w:val="none" w:sz="0" w:space="0" w:color="auto"/>
                    <w:right w:val="none" w:sz="0" w:space="0" w:color="auto"/>
                  </w:divBdr>
                  <w:divsChild>
                    <w:div w:id="1018387552">
                      <w:marLeft w:val="225"/>
                      <w:marRight w:val="225"/>
                      <w:marTop w:val="0"/>
                      <w:marBottom w:val="0"/>
                      <w:divBdr>
                        <w:top w:val="none" w:sz="0" w:space="0" w:color="auto"/>
                        <w:left w:val="none" w:sz="0" w:space="0" w:color="auto"/>
                        <w:bottom w:val="single" w:sz="6" w:space="0" w:color="CCCCCC"/>
                        <w:right w:val="none" w:sz="0" w:space="0" w:color="auto"/>
                      </w:divBdr>
                      <w:divsChild>
                        <w:div w:id="729574656">
                          <w:marLeft w:val="240"/>
                          <w:marRight w:val="240"/>
                          <w:marTop w:val="0"/>
                          <w:marBottom w:val="0"/>
                          <w:divBdr>
                            <w:top w:val="none" w:sz="0" w:space="0" w:color="auto"/>
                            <w:left w:val="none" w:sz="0" w:space="0" w:color="auto"/>
                            <w:bottom w:val="none" w:sz="0" w:space="0" w:color="auto"/>
                            <w:right w:val="none" w:sz="0" w:space="0" w:color="auto"/>
                          </w:divBdr>
                        </w:div>
                        <w:div w:id="13865628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00305075">
                  <w:marLeft w:val="0"/>
                  <w:marRight w:val="0"/>
                  <w:marTop w:val="75"/>
                  <w:marBottom w:val="75"/>
                  <w:divBdr>
                    <w:top w:val="none" w:sz="0" w:space="0" w:color="auto"/>
                    <w:left w:val="none" w:sz="0" w:space="0" w:color="auto"/>
                    <w:bottom w:val="none" w:sz="0" w:space="0" w:color="auto"/>
                    <w:right w:val="none" w:sz="0" w:space="0" w:color="auto"/>
                  </w:divBdr>
                  <w:divsChild>
                    <w:div w:id="519854873">
                      <w:marLeft w:val="0"/>
                      <w:marRight w:val="0"/>
                      <w:marTop w:val="0"/>
                      <w:marBottom w:val="0"/>
                      <w:divBdr>
                        <w:top w:val="none" w:sz="0" w:space="0" w:color="auto"/>
                        <w:left w:val="none" w:sz="0" w:space="0" w:color="auto"/>
                        <w:bottom w:val="none" w:sz="0" w:space="0" w:color="auto"/>
                        <w:right w:val="none" w:sz="0" w:space="0" w:color="auto"/>
                      </w:divBdr>
                      <w:divsChild>
                        <w:div w:id="305011034">
                          <w:marLeft w:val="0"/>
                          <w:marRight w:val="0"/>
                          <w:marTop w:val="0"/>
                          <w:marBottom w:val="0"/>
                          <w:divBdr>
                            <w:top w:val="none" w:sz="0" w:space="0" w:color="auto"/>
                            <w:left w:val="none" w:sz="0" w:space="0" w:color="auto"/>
                            <w:bottom w:val="none" w:sz="0" w:space="0" w:color="auto"/>
                            <w:right w:val="none" w:sz="0" w:space="0" w:color="auto"/>
                          </w:divBdr>
                          <w:divsChild>
                            <w:div w:id="1169171883">
                              <w:marLeft w:val="0"/>
                              <w:marRight w:val="0"/>
                              <w:marTop w:val="0"/>
                              <w:marBottom w:val="0"/>
                              <w:divBdr>
                                <w:top w:val="none" w:sz="0" w:space="0" w:color="auto"/>
                                <w:left w:val="none" w:sz="0" w:space="0" w:color="auto"/>
                                <w:bottom w:val="none" w:sz="0" w:space="0" w:color="auto"/>
                                <w:right w:val="none" w:sz="0" w:space="0" w:color="auto"/>
                              </w:divBdr>
                            </w:div>
                            <w:div w:id="2060007288">
                              <w:marLeft w:val="0"/>
                              <w:marRight w:val="0"/>
                              <w:marTop w:val="0"/>
                              <w:marBottom w:val="0"/>
                              <w:divBdr>
                                <w:top w:val="none" w:sz="0" w:space="0" w:color="auto"/>
                                <w:left w:val="none" w:sz="0" w:space="0" w:color="auto"/>
                                <w:bottom w:val="none" w:sz="0" w:space="0" w:color="auto"/>
                                <w:right w:val="none" w:sz="0" w:space="0" w:color="auto"/>
                              </w:divBdr>
                              <w:divsChild>
                                <w:div w:id="1527792274">
                                  <w:marLeft w:val="0"/>
                                  <w:marRight w:val="0"/>
                                  <w:marTop w:val="0"/>
                                  <w:marBottom w:val="0"/>
                                  <w:divBdr>
                                    <w:top w:val="none" w:sz="0" w:space="0" w:color="auto"/>
                                    <w:left w:val="none" w:sz="0" w:space="0" w:color="auto"/>
                                    <w:bottom w:val="none" w:sz="0" w:space="0" w:color="auto"/>
                                    <w:right w:val="none" w:sz="0" w:space="0" w:color="auto"/>
                                  </w:divBdr>
                                  <w:divsChild>
                                    <w:div w:id="721560961">
                                      <w:marLeft w:val="0"/>
                                      <w:marRight w:val="0"/>
                                      <w:marTop w:val="0"/>
                                      <w:marBottom w:val="0"/>
                                      <w:divBdr>
                                        <w:top w:val="none" w:sz="0" w:space="0" w:color="auto"/>
                                        <w:left w:val="none" w:sz="0" w:space="0" w:color="auto"/>
                                        <w:bottom w:val="none" w:sz="0" w:space="0" w:color="auto"/>
                                        <w:right w:val="none" w:sz="0" w:space="0" w:color="auto"/>
                                      </w:divBdr>
                                      <w:divsChild>
                                        <w:div w:id="509759044">
                                          <w:marLeft w:val="0"/>
                                          <w:marRight w:val="0"/>
                                          <w:marTop w:val="0"/>
                                          <w:marBottom w:val="0"/>
                                          <w:divBdr>
                                            <w:top w:val="none" w:sz="0" w:space="0" w:color="auto"/>
                                            <w:left w:val="none" w:sz="0" w:space="0" w:color="auto"/>
                                            <w:bottom w:val="none" w:sz="0" w:space="0" w:color="auto"/>
                                            <w:right w:val="none" w:sz="0" w:space="0" w:color="auto"/>
                                          </w:divBdr>
                                        </w:div>
                                        <w:div w:id="1542284956">
                                          <w:marLeft w:val="0"/>
                                          <w:marRight w:val="0"/>
                                          <w:marTop w:val="0"/>
                                          <w:marBottom w:val="0"/>
                                          <w:divBdr>
                                            <w:top w:val="none" w:sz="0" w:space="0" w:color="auto"/>
                                            <w:left w:val="none" w:sz="0" w:space="0" w:color="auto"/>
                                            <w:bottom w:val="none" w:sz="0" w:space="0" w:color="auto"/>
                                            <w:right w:val="none" w:sz="0" w:space="0" w:color="auto"/>
                                          </w:divBdr>
                                          <w:divsChild>
                                            <w:div w:id="1111701219">
                                              <w:marLeft w:val="0"/>
                                              <w:marRight w:val="0"/>
                                              <w:marTop w:val="0"/>
                                              <w:marBottom w:val="0"/>
                                              <w:divBdr>
                                                <w:top w:val="none" w:sz="0" w:space="0" w:color="auto"/>
                                                <w:left w:val="none" w:sz="0" w:space="0" w:color="auto"/>
                                                <w:bottom w:val="none" w:sz="0" w:space="0" w:color="auto"/>
                                                <w:right w:val="none" w:sz="0" w:space="0" w:color="auto"/>
                                              </w:divBdr>
                                              <w:divsChild>
                                                <w:div w:id="1463692683">
                                                  <w:marLeft w:val="0"/>
                                                  <w:marRight w:val="0"/>
                                                  <w:marTop w:val="0"/>
                                                  <w:marBottom w:val="0"/>
                                                  <w:divBdr>
                                                    <w:top w:val="none" w:sz="0" w:space="0" w:color="auto"/>
                                                    <w:left w:val="none" w:sz="0" w:space="0" w:color="auto"/>
                                                    <w:bottom w:val="none" w:sz="0" w:space="0" w:color="auto"/>
                                                    <w:right w:val="none" w:sz="0" w:space="0" w:color="auto"/>
                                                  </w:divBdr>
                                                </w:div>
                                              </w:divsChild>
                                            </w:div>
                                            <w:div w:id="114931954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1805344193">
                                      <w:marLeft w:val="0"/>
                                      <w:marRight w:val="0"/>
                                      <w:marTop w:val="0"/>
                                      <w:marBottom w:val="0"/>
                                      <w:divBdr>
                                        <w:top w:val="none" w:sz="0" w:space="0" w:color="auto"/>
                                        <w:left w:val="none" w:sz="0" w:space="0" w:color="auto"/>
                                        <w:bottom w:val="none" w:sz="0" w:space="0" w:color="auto"/>
                                        <w:right w:val="none" w:sz="0" w:space="0" w:color="auto"/>
                                      </w:divBdr>
                                      <w:divsChild>
                                        <w:div w:id="966280713">
                                          <w:marLeft w:val="0"/>
                                          <w:marRight w:val="0"/>
                                          <w:marTop w:val="0"/>
                                          <w:marBottom w:val="0"/>
                                          <w:divBdr>
                                            <w:top w:val="none" w:sz="0" w:space="0" w:color="auto"/>
                                            <w:left w:val="none" w:sz="0" w:space="0" w:color="auto"/>
                                            <w:bottom w:val="none" w:sz="0" w:space="0" w:color="auto"/>
                                            <w:right w:val="none" w:sz="0" w:space="0" w:color="auto"/>
                                          </w:divBdr>
                                        </w:div>
                                        <w:div w:id="1406564909">
                                          <w:marLeft w:val="0"/>
                                          <w:marRight w:val="0"/>
                                          <w:marTop w:val="0"/>
                                          <w:marBottom w:val="0"/>
                                          <w:divBdr>
                                            <w:top w:val="none" w:sz="0" w:space="0" w:color="auto"/>
                                            <w:left w:val="none" w:sz="0" w:space="0" w:color="auto"/>
                                            <w:bottom w:val="none" w:sz="0" w:space="0" w:color="auto"/>
                                            <w:right w:val="none" w:sz="0" w:space="0" w:color="auto"/>
                                          </w:divBdr>
                                          <w:divsChild>
                                            <w:div w:id="60183928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690481">
                          <w:marLeft w:val="0"/>
                          <w:marRight w:val="0"/>
                          <w:marTop w:val="0"/>
                          <w:marBottom w:val="0"/>
                          <w:divBdr>
                            <w:top w:val="none" w:sz="0" w:space="0" w:color="auto"/>
                            <w:left w:val="none" w:sz="0" w:space="0" w:color="auto"/>
                            <w:bottom w:val="none" w:sz="0" w:space="0" w:color="auto"/>
                            <w:right w:val="none" w:sz="0" w:space="0" w:color="auto"/>
                          </w:divBdr>
                          <w:divsChild>
                            <w:div w:id="718624481">
                              <w:marLeft w:val="0"/>
                              <w:marRight w:val="0"/>
                              <w:marTop w:val="0"/>
                              <w:marBottom w:val="0"/>
                              <w:divBdr>
                                <w:top w:val="none" w:sz="0" w:space="0" w:color="auto"/>
                                <w:left w:val="none" w:sz="0" w:space="0" w:color="auto"/>
                                <w:bottom w:val="none" w:sz="0" w:space="0" w:color="auto"/>
                                <w:right w:val="none" w:sz="0" w:space="0" w:color="auto"/>
                              </w:divBdr>
                            </w:div>
                            <w:div w:id="1935703587">
                              <w:marLeft w:val="0"/>
                              <w:marRight w:val="0"/>
                              <w:marTop w:val="0"/>
                              <w:marBottom w:val="0"/>
                              <w:divBdr>
                                <w:top w:val="none" w:sz="0" w:space="0" w:color="auto"/>
                                <w:left w:val="none" w:sz="0" w:space="0" w:color="auto"/>
                                <w:bottom w:val="none" w:sz="0" w:space="0" w:color="auto"/>
                                <w:right w:val="none" w:sz="0" w:space="0" w:color="auto"/>
                              </w:divBdr>
                              <w:divsChild>
                                <w:div w:id="19401645">
                                  <w:marLeft w:val="0"/>
                                  <w:marRight w:val="0"/>
                                  <w:marTop w:val="0"/>
                                  <w:marBottom w:val="0"/>
                                  <w:divBdr>
                                    <w:top w:val="none" w:sz="0" w:space="0" w:color="auto"/>
                                    <w:left w:val="none" w:sz="0" w:space="0" w:color="auto"/>
                                    <w:bottom w:val="none" w:sz="0" w:space="0" w:color="auto"/>
                                    <w:right w:val="none" w:sz="0" w:space="0" w:color="auto"/>
                                  </w:divBdr>
                                  <w:divsChild>
                                    <w:div w:id="24984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80661">
                          <w:marLeft w:val="0"/>
                          <w:marRight w:val="0"/>
                          <w:marTop w:val="0"/>
                          <w:marBottom w:val="0"/>
                          <w:divBdr>
                            <w:top w:val="none" w:sz="0" w:space="0" w:color="auto"/>
                            <w:left w:val="none" w:sz="0" w:space="0" w:color="auto"/>
                            <w:bottom w:val="none" w:sz="0" w:space="0" w:color="auto"/>
                            <w:right w:val="none" w:sz="0" w:space="0" w:color="auto"/>
                          </w:divBdr>
                          <w:divsChild>
                            <w:div w:id="243421444">
                              <w:marLeft w:val="0"/>
                              <w:marRight w:val="0"/>
                              <w:marTop w:val="0"/>
                              <w:marBottom w:val="0"/>
                              <w:divBdr>
                                <w:top w:val="none" w:sz="0" w:space="0" w:color="auto"/>
                                <w:left w:val="none" w:sz="0" w:space="0" w:color="auto"/>
                                <w:bottom w:val="none" w:sz="0" w:space="0" w:color="auto"/>
                                <w:right w:val="none" w:sz="0" w:space="0" w:color="auto"/>
                              </w:divBdr>
                              <w:divsChild>
                                <w:div w:id="1108811555">
                                  <w:marLeft w:val="0"/>
                                  <w:marRight w:val="0"/>
                                  <w:marTop w:val="0"/>
                                  <w:marBottom w:val="0"/>
                                  <w:divBdr>
                                    <w:top w:val="none" w:sz="0" w:space="0" w:color="auto"/>
                                    <w:left w:val="none" w:sz="0" w:space="0" w:color="auto"/>
                                    <w:bottom w:val="none" w:sz="0" w:space="0" w:color="auto"/>
                                    <w:right w:val="none" w:sz="0" w:space="0" w:color="auto"/>
                                  </w:divBdr>
                                  <w:divsChild>
                                    <w:div w:id="223488043">
                                      <w:marLeft w:val="0"/>
                                      <w:marRight w:val="0"/>
                                      <w:marTop w:val="0"/>
                                      <w:marBottom w:val="0"/>
                                      <w:divBdr>
                                        <w:top w:val="none" w:sz="0" w:space="0" w:color="auto"/>
                                        <w:left w:val="none" w:sz="0" w:space="0" w:color="auto"/>
                                        <w:bottom w:val="none" w:sz="0" w:space="0" w:color="auto"/>
                                        <w:right w:val="none" w:sz="0" w:space="0" w:color="auto"/>
                                      </w:divBdr>
                                      <w:divsChild>
                                        <w:div w:id="1857378574">
                                          <w:marLeft w:val="0"/>
                                          <w:marRight w:val="0"/>
                                          <w:marTop w:val="0"/>
                                          <w:marBottom w:val="0"/>
                                          <w:divBdr>
                                            <w:top w:val="none" w:sz="0" w:space="0" w:color="auto"/>
                                            <w:left w:val="none" w:sz="0" w:space="0" w:color="auto"/>
                                            <w:bottom w:val="none" w:sz="0" w:space="0" w:color="auto"/>
                                            <w:right w:val="none" w:sz="0" w:space="0" w:color="auto"/>
                                          </w:divBdr>
                                        </w:div>
                                      </w:divsChild>
                                    </w:div>
                                    <w:div w:id="616523157">
                                      <w:marLeft w:val="0"/>
                                      <w:marRight w:val="0"/>
                                      <w:marTop w:val="0"/>
                                      <w:marBottom w:val="0"/>
                                      <w:divBdr>
                                        <w:top w:val="none" w:sz="0" w:space="0" w:color="auto"/>
                                        <w:left w:val="none" w:sz="0" w:space="0" w:color="auto"/>
                                        <w:bottom w:val="none" w:sz="0" w:space="0" w:color="auto"/>
                                        <w:right w:val="none" w:sz="0" w:space="0" w:color="auto"/>
                                      </w:divBdr>
                                      <w:divsChild>
                                        <w:div w:id="805046570">
                                          <w:marLeft w:val="0"/>
                                          <w:marRight w:val="0"/>
                                          <w:marTop w:val="0"/>
                                          <w:marBottom w:val="0"/>
                                          <w:divBdr>
                                            <w:top w:val="none" w:sz="0" w:space="0" w:color="auto"/>
                                            <w:left w:val="none" w:sz="0" w:space="0" w:color="auto"/>
                                            <w:bottom w:val="none" w:sz="0" w:space="0" w:color="auto"/>
                                            <w:right w:val="none" w:sz="0" w:space="0" w:color="auto"/>
                                          </w:divBdr>
                                        </w:div>
                                      </w:divsChild>
                                    </w:div>
                                    <w:div w:id="696279226">
                                      <w:marLeft w:val="0"/>
                                      <w:marRight w:val="0"/>
                                      <w:marTop w:val="0"/>
                                      <w:marBottom w:val="0"/>
                                      <w:divBdr>
                                        <w:top w:val="none" w:sz="0" w:space="0" w:color="auto"/>
                                        <w:left w:val="none" w:sz="0" w:space="0" w:color="auto"/>
                                        <w:bottom w:val="none" w:sz="0" w:space="0" w:color="auto"/>
                                        <w:right w:val="none" w:sz="0" w:space="0" w:color="auto"/>
                                      </w:divBdr>
                                      <w:divsChild>
                                        <w:div w:id="11034652">
                                          <w:marLeft w:val="0"/>
                                          <w:marRight w:val="0"/>
                                          <w:marTop w:val="0"/>
                                          <w:marBottom w:val="0"/>
                                          <w:divBdr>
                                            <w:top w:val="none" w:sz="0" w:space="0" w:color="auto"/>
                                            <w:left w:val="none" w:sz="0" w:space="0" w:color="auto"/>
                                            <w:bottom w:val="none" w:sz="0" w:space="0" w:color="auto"/>
                                            <w:right w:val="none" w:sz="0" w:space="0" w:color="auto"/>
                                          </w:divBdr>
                                        </w:div>
                                      </w:divsChild>
                                    </w:div>
                                    <w:div w:id="766778479">
                                      <w:marLeft w:val="0"/>
                                      <w:marRight w:val="0"/>
                                      <w:marTop w:val="0"/>
                                      <w:marBottom w:val="0"/>
                                      <w:divBdr>
                                        <w:top w:val="none" w:sz="0" w:space="0" w:color="auto"/>
                                        <w:left w:val="none" w:sz="0" w:space="0" w:color="auto"/>
                                        <w:bottom w:val="none" w:sz="0" w:space="0" w:color="auto"/>
                                        <w:right w:val="none" w:sz="0" w:space="0" w:color="auto"/>
                                      </w:divBdr>
                                      <w:divsChild>
                                        <w:div w:id="1785231049">
                                          <w:marLeft w:val="0"/>
                                          <w:marRight w:val="0"/>
                                          <w:marTop w:val="0"/>
                                          <w:marBottom w:val="0"/>
                                          <w:divBdr>
                                            <w:top w:val="none" w:sz="0" w:space="0" w:color="auto"/>
                                            <w:left w:val="none" w:sz="0" w:space="0" w:color="auto"/>
                                            <w:bottom w:val="none" w:sz="0" w:space="0" w:color="auto"/>
                                            <w:right w:val="none" w:sz="0" w:space="0" w:color="auto"/>
                                          </w:divBdr>
                                        </w:div>
                                      </w:divsChild>
                                    </w:div>
                                    <w:div w:id="955982462">
                                      <w:marLeft w:val="0"/>
                                      <w:marRight w:val="0"/>
                                      <w:marTop w:val="0"/>
                                      <w:marBottom w:val="0"/>
                                      <w:divBdr>
                                        <w:top w:val="none" w:sz="0" w:space="0" w:color="auto"/>
                                        <w:left w:val="none" w:sz="0" w:space="0" w:color="auto"/>
                                        <w:bottom w:val="none" w:sz="0" w:space="0" w:color="auto"/>
                                        <w:right w:val="none" w:sz="0" w:space="0" w:color="auto"/>
                                      </w:divBdr>
                                      <w:divsChild>
                                        <w:div w:id="1546479535">
                                          <w:marLeft w:val="0"/>
                                          <w:marRight w:val="0"/>
                                          <w:marTop w:val="0"/>
                                          <w:marBottom w:val="0"/>
                                          <w:divBdr>
                                            <w:top w:val="none" w:sz="0" w:space="0" w:color="auto"/>
                                            <w:left w:val="none" w:sz="0" w:space="0" w:color="auto"/>
                                            <w:bottom w:val="none" w:sz="0" w:space="0" w:color="auto"/>
                                            <w:right w:val="none" w:sz="0" w:space="0" w:color="auto"/>
                                          </w:divBdr>
                                        </w:div>
                                      </w:divsChild>
                                    </w:div>
                                    <w:div w:id="1503160456">
                                      <w:marLeft w:val="0"/>
                                      <w:marRight w:val="0"/>
                                      <w:marTop w:val="0"/>
                                      <w:marBottom w:val="0"/>
                                      <w:divBdr>
                                        <w:top w:val="none" w:sz="0" w:space="0" w:color="auto"/>
                                        <w:left w:val="none" w:sz="0" w:space="0" w:color="auto"/>
                                        <w:bottom w:val="none" w:sz="0" w:space="0" w:color="auto"/>
                                        <w:right w:val="none" w:sz="0" w:space="0" w:color="auto"/>
                                      </w:divBdr>
                                      <w:divsChild>
                                        <w:div w:id="535848836">
                                          <w:marLeft w:val="0"/>
                                          <w:marRight w:val="0"/>
                                          <w:marTop w:val="0"/>
                                          <w:marBottom w:val="0"/>
                                          <w:divBdr>
                                            <w:top w:val="none" w:sz="0" w:space="0" w:color="auto"/>
                                            <w:left w:val="none" w:sz="0" w:space="0" w:color="auto"/>
                                            <w:bottom w:val="none" w:sz="0" w:space="0" w:color="auto"/>
                                            <w:right w:val="none" w:sz="0" w:space="0" w:color="auto"/>
                                          </w:divBdr>
                                        </w:div>
                                      </w:divsChild>
                                    </w:div>
                                    <w:div w:id="1871382116">
                                      <w:marLeft w:val="0"/>
                                      <w:marRight w:val="0"/>
                                      <w:marTop w:val="0"/>
                                      <w:marBottom w:val="0"/>
                                      <w:divBdr>
                                        <w:top w:val="none" w:sz="0" w:space="0" w:color="auto"/>
                                        <w:left w:val="none" w:sz="0" w:space="0" w:color="auto"/>
                                        <w:bottom w:val="none" w:sz="0" w:space="0" w:color="auto"/>
                                        <w:right w:val="none" w:sz="0" w:space="0" w:color="auto"/>
                                      </w:divBdr>
                                      <w:divsChild>
                                        <w:div w:id="94057752">
                                          <w:marLeft w:val="0"/>
                                          <w:marRight w:val="0"/>
                                          <w:marTop w:val="0"/>
                                          <w:marBottom w:val="0"/>
                                          <w:divBdr>
                                            <w:top w:val="none" w:sz="0" w:space="0" w:color="auto"/>
                                            <w:left w:val="none" w:sz="0" w:space="0" w:color="auto"/>
                                            <w:bottom w:val="none" w:sz="0" w:space="0" w:color="auto"/>
                                            <w:right w:val="none" w:sz="0" w:space="0" w:color="auto"/>
                                          </w:divBdr>
                                        </w:div>
                                      </w:divsChild>
                                    </w:div>
                                    <w:div w:id="1908760329">
                                      <w:marLeft w:val="0"/>
                                      <w:marRight w:val="0"/>
                                      <w:marTop w:val="0"/>
                                      <w:marBottom w:val="0"/>
                                      <w:divBdr>
                                        <w:top w:val="none" w:sz="0" w:space="0" w:color="auto"/>
                                        <w:left w:val="none" w:sz="0" w:space="0" w:color="auto"/>
                                        <w:bottom w:val="none" w:sz="0" w:space="0" w:color="auto"/>
                                        <w:right w:val="none" w:sz="0" w:space="0" w:color="auto"/>
                                      </w:divBdr>
                                      <w:divsChild>
                                        <w:div w:id="148612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80883">
                              <w:marLeft w:val="0"/>
                              <w:marRight w:val="0"/>
                              <w:marTop w:val="0"/>
                              <w:marBottom w:val="0"/>
                              <w:divBdr>
                                <w:top w:val="none" w:sz="0" w:space="0" w:color="auto"/>
                                <w:left w:val="none" w:sz="0" w:space="0" w:color="auto"/>
                                <w:bottom w:val="none" w:sz="0" w:space="0" w:color="auto"/>
                                <w:right w:val="none" w:sz="0" w:space="0" w:color="auto"/>
                              </w:divBdr>
                            </w:div>
                          </w:divsChild>
                        </w:div>
                        <w:div w:id="2048794350">
                          <w:marLeft w:val="0"/>
                          <w:marRight w:val="0"/>
                          <w:marTop w:val="0"/>
                          <w:marBottom w:val="0"/>
                          <w:divBdr>
                            <w:top w:val="none" w:sz="0" w:space="0" w:color="auto"/>
                            <w:left w:val="none" w:sz="0" w:space="0" w:color="auto"/>
                            <w:bottom w:val="none" w:sz="0" w:space="0" w:color="auto"/>
                            <w:right w:val="none" w:sz="0" w:space="0" w:color="auto"/>
                          </w:divBdr>
                          <w:divsChild>
                            <w:div w:id="1399593025">
                              <w:marLeft w:val="0"/>
                              <w:marRight w:val="0"/>
                              <w:marTop w:val="0"/>
                              <w:marBottom w:val="0"/>
                              <w:divBdr>
                                <w:top w:val="none" w:sz="0" w:space="0" w:color="auto"/>
                                <w:left w:val="none" w:sz="0" w:space="0" w:color="auto"/>
                                <w:bottom w:val="none" w:sz="0" w:space="0" w:color="auto"/>
                                <w:right w:val="none" w:sz="0" w:space="0" w:color="auto"/>
                              </w:divBdr>
                            </w:div>
                            <w:div w:id="1489058590">
                              <w:marLeft w:val="0"/>
                              <w:marRight w:val="0"/>
                              <w:marTop w:val="0"/>
                              <w:marBottom w:val="0"/>
                              <w:divBdr>
                                <w:top w:val="none" w:sz="0" w:space="0" w:color="auto"/>
                                <w:left w:val="none" w:sz="0" w:space="0" w:color="auto"/>
                                <w:bottom w:val="none" w:sz="0" w:space="0" w:color="auto"/>
                                <w:right w:val="none" w:sz="0" w:space="0" w:color="auto"/>
                              </w:divBdr>
                              <w:divsChild>
                                <w:div w:id="1110515583">
                                  <w:marLeft w:val="0"/>
                                  <w:marRight w:val="0"/>
                                  <w:marTop w:val="0"/>
                                  <w:marBottom w:val="0"/>
                                  <w:divBdr>
                                    <w:top w:val="none" w:sz="0" w:space="0" w:color="auto"/>
                                    <w:left w:val="none" w:sz="0" w:space="0" w:color="auto"/>
                                    <w:bottom w:val="none" w:sz="0" w:space="0" w:color="auto"/>
                                    <w:right w:val="none" w:sz="0" w:space="0" w:color="auto"/>
                                  </w:divBdr>
                                  <w:divsChild>
                                    <w:div w:id="195331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829901">
          <w:marLeft w:val="0"/>
          <w:marRight w:val="0"/>
          <w:marTop w:val="0"/>
          <w:marBottom w:val="0"/>
          <w:divBdr>
            <w:top w:val="none" w:sz="0" w:space="0" w:color="auto"/>
            <w:left w:val="none" w:sz="0" w:space="0" w:color="auto"/>
            <w:bottom w:val="none" w:sz="0" w:space="0" w:color="auto"/>
            <w:right w:val="none" w:sz="0" w:space="0" w:color="auto"/>
          </w:divBdr>
          <w:divsChild>
            <w:div w:id="691345999">
              <w:marLeft w:val="0"/>
              <w:marRight w:val="0"/>
              <w:marTop w:val="0"/>
              <w:marBottom w:val="0"/>
              <w:divBdr>
                <w:top w:val="none" w:sz="0" w:space="0" w:color="auto"/>
                <w:left w:val="none" w:sz="0" w:space="0" w:color="auto"/>
                <w:bottom w:val="none" w:sz="0" w:space="0" w:color="auto"/>
                <w:right w:val="none" w:sz="0" w:space="0" w:color="auto"/>
              </w:divBdr>
              <w:divsChild>
                <w:div w:id="446315999">
                  <w:marLeft w:val="0"/>
                  <w:marRight w:val="0"/>
                  <w:marTop w:val="0"/>
                  <w:marBottom w:val="0"/>
                  <w:divBdr>
                    <w:top w:val="none" w:sz="0" w:space="0" w:color="auto"/>
                    <w:left w:val="none" w:sz="0" w:space="0" w:color="auto"/>
                    <w:bottom w:val="none" w:sz="0" w:space="0" w:color="auto"/>
                    <w:right w:val="none" w:sz="0" w:space="0" w:color="auto"/>
                  </w:divBdr>
                  <w:divsChild>
                    <w:div w:id="914629098">
                      <w:marLeft w:val="0"/>
                      <w:marRight w:val="0"/>
                      <w:marTop w:val="0"/>
                      <w:marBottom w:val="0"/>
                      <w:divBdr>
                        <w:top w:val="single" w:sz="6" w:space="0" w:color="CCCCCC"/>
                        <w:left w:val="single" w:sz="6" w:space="0" w:color="CCCCCC"/>
                        <w:bottom w:val="single" w:sz="6" w:space="0" w:color="CCCCCC"/>
                        <w:right w:val="single" w:sz="6" w:space="0" w:color="CCCCCC"/>
                      </w:divBdr>
                      <w:divsChild>
                        <w:div w:id="1233345954">
                          <w:marLeft w:val="0"/>
                          <w:marRight w:val="0"/>
                          <w:marTop w:val="0"/>
                          <w:marBottom w:val="0"/>
                          <w:divBdr>
                            <w:top w:val="none" w:sz="0" w:space="0" w:color="auto"/>
                            <w:left w:val="none" w:sz="0" w:space="0" w:color="auto"/>
                            <w:bottom w:val="none" w:sz="0" w:space="0" w:color="auto"/>
                            <w:right w:val="none" w:sz="0" w:space="0" w:color="auto"/>
                          </w:divBdr>
                          <w:divsChild>
                            <w:div w:id="995956519">
                              <w:marLeft w:val="0"/>
                              <w:marRight w:val="0"/>
                              <w:marTop w:val="0"/>
                              <w:marBottom w:val="0"/>
                              <w:divBdr>
                                <w:top w:val="none" w:sz="0" w:space="0" w:color="auto"/>
                                <w:left w:val="none" w:sz="0" w:space="0" w:color="auto"/>
                                <w:bottom w:val="none" w:sz="0" w:space="0" w:color="auto"/>
                                <w:right w:val="none" w:sz="0" w:space="0" w:color="auto"/>
                              </w:divBdr>
                            </w:div>
                            <w:div w:id="118339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45729">
              <w:marLeft w:val="0"/>
              <w:marRight w:val="0"/>
              <w:marTop w:val="0"/>
              <w:marBottom w:val="0"/>
              <w:divBdr>
                <w:top w:val="none" w:sz="0" w:space="0" w:color="auto"/>
                <w:left w:val="none" w:sz="0" w:space="0" w:color="auto"/>
                <w:bottom w:val="none" w:sz="0" w:space="0" w:color="auto"/>
                <w:right w:val="none" w:sz="0" w:space="0" w:color="auto"/>
              </w:divBdr>
            </w:div>
          </w:divsChild>
        </w:div>
        <w:div w:id="1367483502">
          <w:marLeft w:val="0"/>
          <w:marRight w:val="0"/>
          <w:marTop w:val="0"/>
          <w:marBottom w:val="0"/>
          <w:divBdr>
            <w:top w:val="none" w:sz="0" w:space="0" w:color="auto"/>
            <w:left w:val="none" w:sz="0" w:space="0" w:color="auto"/>
            <w:bottom w:val="none" w:sz="0" w:space="0" w:color="auto"/>
            <w:right w:val="none" w:sz="0" w:space="0" w:color="auto"/>
          </w:divBdr>
        </w:div>
      </w:divsChild>
    </w:div>
    <w:div w:id="339821973">
      <w:bodyDiv w:val="1"/>
      <w:marLeft w:val="0"/>
      <w:marRight w:val="0"/>
      <w:marTop w:val="0"/>
      <w:marBottom w:val="0"/>
      <w:divBdr>
        <w:top w:val="none" w:sz="0" w:space="0" w:color="auto"/>
        <w:left w:val="none" w:sz="0" w:space="0" w:color="auto"/>
        <w:bottom w:val="none" w:sz="0" w:space="0" w:color="auto"/>
        <w:right w:val="none" w:sz="0" w:space="0" w:color="auto"/>
      </w:divBdr>
    </w:div>
    <w:div w:id="489953508">
      <w:bodyDiv w:val="1"/>
      <w:marLeft w:val="0"/>
      <w:marRight w:val="0"/>
      <w:marTop w:val="0"/>
      <w:marBottom w:val="0"/>
      <w:divBdr>
        <w:top w:val="none" w:sz="0" w:space="0" w:color="auto"/>
        <w:left w:val="none" w:sz="0" w:space="0" w:color="auto"/>
        <w:bottom w:val="none" w:sz="0" w:space="0" w:color="auto"/>
        <w:right w:val="none" w:sz="0" w:space="0" w:color="auto"/>
      </w:divBdr>
    </w:div>
    <w:div w:id="506557682">
      <w:bodyDiv w:val="1"/>
      <w:marLeft w:val="0"/>
      <w:marRight w:val="0"/>
      <w:marTop w:val="0"/>
      <w:marBottom w:val="0"/>
      <w:divBdr>
        <w:top w:val="none" w:sz="0" w:space="0" w:color="auto"/>
        <w:left w:val="none" w:sz="0" w:space="0" w:color="auto"/>
        <w:bottom w:val="none" w:sz="0" w:space="0" w:color="auto"/>
        <w:right w:val="none" w:sz="0" w:space="0" w:color="auto"/>
      </w:divBdr>
    </w:div>
    <w:div w:id="565187433">
      <w:bodyDiv w:val="1"/>
      <w:marLeft w:val="0"/>
      <w:marRight w:val="0"/>
      <w:marTop w:val="0"/>
      <w:marBottom w:val="0"/>
      <w:divBdr>
        <w:top w:val="none" w:sz="0" w:space="0" w:color="auto"/>
        <w:left w:val="none" w:sz="0" w:space="0" w:color="auto"/>
        <w:bottom w:val="none" w:sz="0" w:space="0" w:color="auto"/>
        <w:right w:val="none" w:sz="0" w:space="0" w:color="auto"/>
      </w:divBdr>
    </w:div>
    <w:div w:id="633020299">
      <w:bodyDiv w:val="1"/>
      <w:marLeft w:val="0"/>
      <w:marRight w:val="0"/>
      <w:marTop w:val="0"/>
      <w:marBottom w:val="0"/>
      <w:divBdr>
        <w:top w:val="none" w:sz="0" w:space="0" w:color="auto"/>
        <w:left w:val="none" w:sz="0" w:space="0" w:color="auto"/>
        <w:bottom w:val="none" w:sz="0" w:space="0" w:color="auto"/>
        <w:right w:val="none" w:sz="0" w:space="0" w:color="auto"/>
      </w:divBdr>
    </w:div>
    <w:div w:id="667365212">
      <w:bodyDiv w:val="1"/>
      <w:marLeft w:val="0"/>
      <w:marRight w:val="0"/>
      <w:marTop w:val="0"/>
      <w:marBottom w:val="0"/>
      <w:divBdr>
        <w:top w:val="none" w:sz="0" w:space="0" w:color="auto"/>
        <w:left w:val="none" w:sz="0" w:space="0" w:color="auto"/>
        <w:bottom w:val="none" w:sz="0" w:space="0" w:color="auto"/>
        <w:right w:val="none" w:sz="0" w:space="0" w:color="auto"/>
      </w:divBdr>
    </w:div>
    <w:div w:id="795175628">
      <w:bodyDiv w:val="1"/>
      <w:marLeft w:val="0"/>
      <w:marRight w:val="0"/>
      <w:marTop w:val="0"/>
      <w:marBottom w:val="0"/>
      <w:divBdr>
        <w:top w:val="none" w:sz="0" w:space="0" w:color="auto"/>
        <w:left w:val="none" w:sz="0" w:space="0" w:color="auto"/>
        <w:bottom w:val="none" w:sz="0" w:space="0" w:color="auto"/>
        <w:right w:val="none" w:sz="0" w:space="0" w:color="auto"/>
      </w:divBdr>
    </w:div>
    <w:div w:id="951282094">
      <w:bodyDiv w:val="1"/>
      <w:marLeft w:val="0"/>
      <w:marRight w:val="0"/>
      <w:marTop w:val="0"/>
      <w:marBottom w:val="0"/>
      <w:divBdr>
        <w:top w:val="none" w:sz="0" w:space="0" w:color="auto"/>
        <w:left w:val="none" w:sz="0" w:space="0" w:color="auto"/>
        <w:bottom w:val="none" w:sz="0" w:space="0" w:color="auto"/>
        <w:right w:val="none" w:sz="0" w:space="0" w:color="auto"/>
      </w:divBdr>
    </w:div>
    <w:div w:id="1013072475">
      <w:bodyDiv w:val="1"/>
      <w:marLeft w:val="0"/>
      <w:marRight w:val="0"/>
      <w:marTop w:val="0"/>
      <w:marBottom w:val="0"/>
      <w:divBdr>
        <w:top w:val="none" w:sz="0" w:space="0" w:color="auto"/>
        <w:left w:val="none" w:sz="0" w:space="0" w:color="auto"/>
        <w:bottom w:val="none" w:sz="0" w:space="0" w:color="auto"/>
        <w:right w:val="none" w:sz="0" w:space="0" w:color="auto"/>
      </w:divBdr>
    </w:div>
    <w:div w:id="1030959386">
      <w:bodyDiv w:val="1"/>
      <w:marLeft w:val="0"/>
      <w:marRight w:val="0"/>
      <w:marTop w:val="0"/>
      <w:marBottom w:val="0"/>
      <w:divBdr>
        <w:top w:val="none" w:sz="0" w:space="0" w:color="auto"/>
        <w:left w:val="none" w:sz="0" w:space="0" w:color="auto"/>
        <w:bottom w:val="none" w:sz="0" w:space="0" w:color="auto"/>
        <w:right w:val="none" w:sz="0" w:space="0" w:color="auto"/>
      </w:divBdr>
      <w:divsChild>
        <w:div w:id="1014183493">
          <w:marLeft w:val="0"/>
          <w:marRight w:val="0"/>
          <w:marTop w:val="0"/>
          <w:marBottom w:val="0"/>
          <w:divBdr>
            <w:top w:val="none" w:sz="0" w:space="0" w:color="auto"/>
            <w:left w:val="none" w:sz="0" w:space="0" w:color="auto"/>
            <w:bottom w:val="none" w:sz="0" w:space="0" w:color="auto"/>
            <w:right w:val="none" w:sz="0" w:space="0" w:color="auto"/>
          </w:divBdr>
          <w:divsChild>
            <w:div w:id="82652498">
              <w:marLeft w:val="0"/>
              <w:marRight w:val="0"/>
              <w:marTop w:val="0"/>
              <w:marBottom w:val="0"/>
              <w:divBdr>
                <w:top w:val="none" w:sz="0" w:space="0" w:color="auto"/>
                <w:left w:val="none" w:sz="0" w:space="0" w:color="auto"/>
                <w:bottom w:val="none" w:sz="0" w:space="0" w:color="auto"/>
                <w:right w:val="none" w:sz="0" w:space="0" w:color="auto"/>
              </w:divBdr>
            </w:div>
          </w:divsChild>
        </w:div>
        <w:div w:id="2145270349">
          <w:marLeft w:val="0"/>
          <w:marRight w:val="0"/>
          <w:marTop w:val="0"/>
          <w:marBottom w:val="0"/>
          <w:divBdr>
            <w:top w:val="none" w:sz="0" w:space="0" w:color="auto"/>
            <w:left w:val="none" w:sz="0" w:space="0" w:color="auto"/>
            <w:bottom w:val="none" w:sz="0" w:space="0" w:color="auto"/>
            <w:right w:val="none" w:sz="0" w:space="0" w:color="auto"/>
          </w:divBdr>
          <w:divsChild>
            <w:div w:id="152989250">
              <w:marLeft w:val="0"/>
              <w:marRight w:val="0"/>
              <w:marTop w:val="0"/>
              <w:marBottom w:val="0"/>
              <w:divBdr>
                <w:top w:val="none" w:sz="0" w:space="0" w:color="auto"/>
                <w:left w:val="none" w:sz="0" w:space="0" w:color="auto"/>
                <w:bottom w:val="none" w:sz="0" w:space="0" w:color="auto"/>
                <w:right w:val="none" w:sz="0" w:space="0" w:color="auto"/>
              </w:divBdr>
            </w:div>
          </w:divsChild>
        </w:div>
        <w:div w:id="1752845662">
          <w:marLeft w:val="0"/>
          <w:marRight w:val="0"/>
          <w:marTop w:val="0"/>
          <w:marBottom w:val="0"/>
          <w:divBdr>
            <w:top w:val="none" w:sz="0" w:space="0" w:color="auto"/>
            <w:left w:val="none" w:sz="0" w:space="0" w:color="auto"/>
            <w:bottom w:val="none" w:sz="0" w:space="0" w:color="auto"/>
            <w:right w:val="none" w:sz="0" w:space="0" w:color="auto"/>
          </w:divBdr>
          <w:divsChild>
            <w:div w:id="66566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5756">
      <w:bodyDiv w:val="1"/>
      <w:marLeft w:val="0"/>
      <w:marRight w:val="0"/>
      <w:marTop w:val="0"/>
      <w:marBottom w:val="0"/>
      <w:divBdr>
        <w:top w:val="none" w:sz="0" w:space="0" w:color="auto"/>
        <w:left w:val="none" w:sz="0" w:space="0" w:color="auto"/>
        <w:bottom w:val="none" w:sz="0" w:space="0" w:color="auto"/>
        <w:right w:val="none" w:sz="0" w:space="0" w:color="auto"/>
      </w:divBdr>
    </w:div>
    <w:div w:id="1454985349">
      <w:bodyDiv w:val="1"/>
      <w:marLeft w:val="0"/>
      <w:marRight w:val="0"/>
      <w:marTop w:val="0"/>
      <w:marBottom w:val="0"/>
      <w:divBdr>
        <w:top w:val="none" w:sz="0" w:space="0" w:color="auto"/>
        <w:left w:val="none" w:sz="0" w:space="0" w:color="auto"/>
        <w:bottom w:val="none" w:sz="0" w:space="0" w:color="auto"/>
        <w:right w:val="none" w:sz="0" w:space="0" w:color="auto"/>
      </w:divBdr>
    </w:div>
    <w:div w:id="1715960370">
      <w:bodyDiv w:val="1"/>
      <w:marLeft w:val="0"/>
      <w:marRight w:val="0"/>
      <w:marTop w:val="0"/>
      <w:marBottom w:val="0"/>
      <w:divBdr>
        <w:top w:val="none" w:sz="0" w:space="0" w:color="auto"/>
        <w:left w:val="none" w:sz="0" w:space="0" w:color="auto"/>
        <w:bottom w:val="none" w:sz="0" w:space="0" w:color="auto"/>
        <w:right w:val="none" w:sz="0" w:space="0" w:color="auto"/>
      </w:divBdr>
    </w:div>
    <w:div w:id="1862472001">
      <w:bodyDiv w:val="1"/>
      <w:marLeft w:val="0"/>
      <w:marRight w:val="0"/>
      <w:marTop w:val="0"/>
      <w:marBottom w:val="0"/>
      <w:divBdr>
        <w:top w:val="none" w:sz="0" w:space="0" w:color="auto"/>
        <w:left w:val="none" w:sz="0" w:space="0" w:color="auto"/>
        <w:bottom w:val="none" w:sz="0" w:space="0" w:color="auto"/>
        <w:right w:val="none" w:sz="0" w:space="0" w:color="auto"/>
      </w:divBdr>
    </w:div>
    <w:div w:id="1886990304">
      <w:bodyDiv w:val="1"/>
      <w:marLeft w:val="0"/>
      <w:marRight w:val="0"/>
      <w:marTop w:val="0"/>
      <w:marBottom w:val="0"/>
      <w:divBdr>
        <w:top w:val="none" w:sz="0" w:space="0" w:color="auto"/>
        <w:left w:val="none" w:sz="0" w:space="0" w:color="auto"/>
        <w:bottom w:val="none" w:sz="0" w:space="0" w:color="auto"/>
        <w:right w:val="none" w:sz="0" w:space="0" w:color="auto"/>
      </w:divBdr>
    </w:div>
    <w:div w:id="1972857145">
      <w:bodyDiv w:val="1"/>
      <w:marLeft w:val="0"/>
      <w:marRight w:val="0"/>
      <w:marTop w:val="0"/>
      <w:marBottom w:val="0"/>
      <w:divBdr>
        <w:top w:val="none" w:sz="0" w:space="0" w:color="auto"/>
        <w:left w:val="none" w:sz="0" w:space="0" w:color="auto"/>
        <w:bottom w:val="none" w:sz="0" w:space="0" w:color="auto"/>
        <w:right w:val="none" w:sz="0" w:space="0" w:color="auto"/>
      </w:divBdr>
    </w:div>
    <w:div w:id="1987859892">
      <w:bodyDiv w:val="1"/>
      <w:marLeft w:val="0"/>
      <w:marRight w:val="0"/>
      <w:marTop w:val="0"/>
      <w:marBottom w:val="0"/>
      <w:divBdr>
        <w:top w:val="none" w:sz="0" w:space="0" w:color="auto"/>
        <w:left w:val="none" w:sz="0" w:space="0" w:color="auto"/>
        <w:bottom w:val="none" w:sz="0" w:space="0" w:color="auto"/>
        <w:right w:val="none" w:sz="0" w:space="0" w:color="auto"/>
      </w:divBdr>
    </w:div>
    <w:div w:id="2060392343">
      <w:bodyDiv w:val="1"/>
      <w:marLeft w:val="0"/>
      <w:marRight w:val="0"/>
      <w:marTop w:val="0"/>
      <w:marBottom w:val="0"/>
      <w:divBdr>
        <w:top w:val="none" w:sz="0" w:space="0" w:color="auto"/>
        <w:left w:val="none" w:sz="0" w:space="0" w:color="auto"/>
        <w:bottom w:val="none" w:sz="0" w:space="0" w:color="auto"/>
        <w:right w:val="none" w:sz="0" w:space="0" w:color="auto"/>
      </w:divBdr>
    </w:div>
    <w:div w:id="207245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955_2019_pr002.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cretariasenado.gov.co/senado/basedoc/ley_0488_1998.htm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juan.celis@camar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57F5A-4EB7-41A8-8E2F-5D0EF8D95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3014</Words>
  <Characters>17416</Characters>
  <Application>Microsoft Office Word</Application>
  <DocSecurity>0</DocSecurity>
  <Lines>145</Lines>
  <Paragraphs>40</Paragraphs>
  <ScaleCrop>false</ScaleCrop>
  <HeadingPairs>
    <vt:vector size="2" baseType="variant">
      <vt:variant>
        <vt:lpstr>Título</vt:lpstr>
      </vt:variant>
      <vt:variant>
        <vt:i4>1</vt:i4>
      </vt:variant>
    </vt:vector>
  </HeadingPairs>
  <TitlesOfParts>
    <vt:vector size="1" baseType="lpstr">
      <vt:lpstr/>
    </vt:vector>
  </TitlesOfParts>
  <Company>CAMARA DE REPRESENTANTES</Company>
  <LinksUpToDate>false</LinksUpToDate>
  <CharactersWithSpaces>20390</CharactersWithSpaces>
  <SharedDoc>false</SharedDoc>
  <HLinks>
    <vt:vector size="24" baseType="variant">
      <vt:variant>
        <vt:i4>196670</vt:i4>
      </vt:variant>
      <vt:variant>
        <vt:i4>27</vt:i4>
      </vt:variant>
      <vt:variant>
        <vt:i4>0</vt:i4>
      </vt:variant>
      <vt:variant>
        <vt:i4>5</vt:i4>
      </vt:variant>
      <vt:variant>
        <vt:lpwstr>mailto:secretaria.general@camara.gov.co</vt:lpwstr>
      </vt:variant>
      <vt:variant>
        <vt:lpwstr/>
      </vt:variant>
      <vt:variant>
        <vt:i4>5701699</vt:i4>
      </vt:variant>
      <vt:variant>
        <vt:i4>24</vt:i4>
      </vt:variant>
      <vt:variant>
        <vt:i4>0</vt:i4>
      </vt:variant>
      <vt:variant>
        <vt:i4>5</vt:i4>
      </vt:variant>
      <vt:variant>
        <vt:lpwstr>http://www.camara.gov.co/</vt:lpwstr>
      </vt:variant>
      <vt:variant>
        <vt:lpwstr/>
      </vt:variant>
      <vt:variant>
        <vt:i4>196670</vt:i4>
      </vt:variant>
      <vt:variant>
        <vt:i4>12</vt:i4>
      </vt:variant>
      <vt:variant>
        <vt:i4>0</vt:i4>
      </vt:variant>
      <vt:variant>
        <vt:i4>5</vt:i4>
      </vt:variant>
      <vt:variant>
        <vt:lpwstr>mailto:secretaria.general@camara.gov.co</vt:lpwstr>
      </vt:variant>
      <vt:variant>
        <vt:lpwstr/>
      </vt:variant>
      <vt:variant>
        <vt:i4>5701699</vt:i4>
      </vt:variant>
      <vt:variant>
        <vt:i4>9</vt:i4>
      </vt:variant>
      <vt:variant>
        <vt:i4>0</vt:i4>
      </vt:variant>
      <vt:variant>
        <vt:i4>5</vt:i4>
      </vt:variant>
      <vt:variant>
        <vt:lpwstr>http://www.camara.gov.co/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GENERAL</dc:creator>
  <cp:keywords/>
  <dc:description/>
  <cp:lastModifiedBy>camilo acuna</cp:lastModifiedBy>
  <cp:revision>2</cp:revision>
  <cp:lastPrinted>2019-12-09T17:05:00Z</cp:lastPrinted>
  <dcterms:created xsi:type="dcterms:W3CDTF">2020-07-22T19:56:00Z</dcterms:created>
  <dcterms:modified xsi:type="dcterms:W3CDTF">2020-07-22T19:56:00Z</dcterms:modified>
</cp:coreProperties>
</file>