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1D4E7" w14:textId="26D60540" w:rsidR="003D7806" w:rsidRPr="00570548" w:rsidRDefault="00A30A2A" w:rsidP="00B0462F">
      <w:pPr>
        <w:spacing w:line="276" w:lineRule="auto"/>
        <w:jc w:val="center"/>
        <w:rPr>
          <w:rFonts w:ascii="Arial" w:hAnsi="Arial" w:cs="Arial"/>
          <w:b/>
          <w:bCs/>
          <w:lang w:val="es-ES"/>
        </w:rPr>
      </w:pPr>
      <w:r w:rsidRPr="00570548">
        <w:rPr>
          <w:rFonts w:ascii="Arial" w:hAnsi="Arial" w:cs="Arial"/>
          <w:b/>
          <w:bCs/>
          <w:lang w:val="es-ES"/>
        </w:rPr>
        <w:t>PROYECTO DE LEY Nº</w:t>
      </w:r>
      <w:r w:rsidR="0082314D" w:rsidRPr="00570548">
        <w:rPr>
          <w:rFonts w:ascii="Arial" w:hAnsi="Arial" w:cs="Arial"/>
          <w:b/>
          <w:bCs/>
          <w:lang w:val="es-ES"/>
        </w:rPr>
        <w:t xml:space="preserve"> </w:t>
      </w:r>
      <w:r w:rsidRPr="00570548">
        <w:rPr>
          <w:rFonts w:ascii="Arial" w:hAnsi="Arial" w:cs="Arial"/>
          <w:b/>
          <w:bCs/>
          <w:lang w:val="es-ES"/>
        </w:rPr>
        <w:t>____</w:t>
      </w:r>
      <w:r w:rsidR="0082314D" w:rsidRPr="00570548">
        <w:rPr>
          <w:rFonts w:ascii="Arial" w:hAnsi="Arial" w:cs="Arial"/>
          <w:b/>
          <w:bCs/>
          <w:lang w:val="es-ES"/>
        </w:rPr>
        <w:t xml:space="preserve"> </w:t>
      </w:r>
      <w:r w:rsidRPr="00570548">
        <w:rPr>
          <w:rFonts w:ascii="Arial" w:hAnsi="Arial" w:cs="Arial"/>
          <w:b/>
          <w:bCs/>
          <w:lang w:val="es-ES"/>
        </w:rPr>
        <w:t>DE 2021 CÁMARA</w:t>
      </w:r>
    </w:p>
    <w:p w14:paraId="3EED706F" w14:textId="35FF2BB7" w:rsidR="00A30A2A" w:rsidRPr="00570548" w:rsidRDefault="00A30A2A" w:rsidP="00B0462F">
      <w:pPr>
        <w:spacing w:line="276" w:lineRule="auto"/>
        <w:jc w:val="center"/>
        <w:rPr>
          <w:rFonts w:ascii="Arial" w:hAnsi="Arial" w:cs="Arial"/>
          <w:lang w:val="es-ES"/>
        </w:rPr>
      </w:pPr>
    </w:p>
    <w:p w14:paraId="193CE52C" w14:textId="35EFB71B" w:rsidR="00A30A2A" w:rsidRPr="00570548" w:rsidRDefault="0082314D" w:rsidP="00B0462F">
      <w:pPr>
        <w:spacing w:line="276" w:lineRule="auto"/>
        <w:jc w:val="center"/>
        <w:rPr>
          <w:rFonts w:ascii="Arial" w:hAnsi="Arial" w:cs="Arial"/>
          <w:i/>
          <w:iCs/>
          <w:lang w:val="es-ES"/>
        </w:rPr>
      </w:pPr>
      <w:r w:rsidRPr="00570548">
        <w:rPr>
          <w:rFonts w:ascii="Arial" w:hAnsi="Arial" w:cs="Arial"/>
          <w:i/>
          <w:iCs/>
          <w:lang w:val="es-ES"/>
        </w:rPr>
        <w:t xml:space="preserve">“Por medio de la cual se declara el 17 de agosto como el </w:t>
      </w:r>
      <w:r w:rsidR="006F2A16" w:rsidRPr="00570548">
        <w:rPr>
          <w:rFonts w:ascii="Arial" w:hAnsi="Arial" w:cs="Arial"/>
          <w:i/>
          <w:iCs/>
          <w:lang w:val="es-ES"/>
        </w:rPr>
        <w:t>D</w:t>
      </w:r>
      <w:r w:rsidRPr="00570548">
        <w:rPr>
          <w:rFonts w:ascii="Arial" w:hAnsi="Arial" w:cs="Arial"/>
          <w:i/>
          <w:iCs/>
          <w:lang w:val="es-ES"/>
        </w:rPr>
        <w:t xml:space="preserve">ía del </w:t>
      </w:r>
      <w:r w:rsidR="006F2A16" w:rsidRPr="00570548">
        <w:rPr>
          <w:rFonts w:ascii="Arial" w:hAnsi="Arial" w:cs="Arial"/>
          <w:i/>
          <w:iCs/>
          <w:lang w:val="es-ES"/>
        </w:rPr>
        <w:t>P</w:t>
      </w:r>
      <w:r w:rsidRPr="00570548">
        <w:rPr>
          <w:rFonts w:ascii="Arial" w:hAnsi="Arial" w:cs="Arial"/>
          <w:i/>
          <w:iCs/>
          <w:lang w:val="es-ES"/>
        </w:rPr>
        <w:t>eatón”</w:t>
      </w:r>
    </w:p>
    <w:p w14:paraId="012B645E" w14:textId="52655FFA" w:rsidR="0082314D" w:rsidRPr="00570548" w:rsidRDefault="0082314D" w:rsidP="00246F63">
      <w:pPr>
        <w:spacing w:line="276" w:lineRule="auto"/>
        <w:jc w:val="right"/>
        <w:rPr>
          <w:rFonts w:ascii="Arial" w:hAnsi="Arial" w:cs="Arial"/>
          <w:i/>
          <w:iCs/>
          <w:lang w:val="es-ES"/>
        </w:rPr>
      </w:pPr>
    </w:p>
    <w:p w14:paraId="161FE27F" w14:textId="7BED4195" w:rsidR="00F94C92" w:rsidRPr="00570548" w:rsidRDefault="00F94C92" w:rsidP="00B0462F">
      <w:pPr>
        <w:spacing w:line="276" w:lineRule="auto"/>
        <w:jc w:val="center"/>
        <w:rPr>
          <w:rFonts w:ascii="Arial" w:hAnsi="Arial" w:cs="Arial"/>
          <w:b/>
          <w:bCs/>
          <w:lang w:val="es-ES"/>
        </w:rPr>
      </w:pPr>
      <w:r w:rsidRPr="00570548">
        <w:rPr>
          <w:rFonts w:ascii="Arial" w:hAnsi="Arial" w:cs="Arial"/>
          <w:b/>
          <w:bCs/>
          <w:lang w:val="es-ES"/>
        </w:rPr>
        <w:t>EL CONGRESO DE COLOMBIA</w:t>
      </w:r>
    </w:p>
    <w:p w14:paraId="57F9DAED" w14:textId="62E7DD54" w:rsidR="00F94C92" w:rsidRPr="00570548" w:rsidRDefault="00F94C92" w:rsidP="00B0462F">
      <w:pPr>
        <w:spacing w:line="276" w:lineRule="auto"/>
        <w:jc w:val="center"/>
        <w:rPr>
          <w:rFonts w:ascii="Arial" w:hAnsi="Arial" w:cs="Arial"/>
          <w:b/>
          <w:bCs/>
          <w:lang w:val="es-ES"/>
        </w:rPr>
      </w:pPr>
      <w:r w:rsidRPr="00570548">
        <w:rPr>
          <w:rFonts w:ascii="Arial" w:hAnsi="Arial" w:cs="Arial"/>
          <w:b/>
          <w:bCs/>
          <w:lang w:val="es-ES"/>
        </w:rPr>
        <w:t>DECRETA:</w:t>
      </w:r>
    </w:p>
    <w:p w14:paraId="7F1103FB" w14:textId="553ACB3F" w:rsidR="0082314D" w:rsidRPr="00570548" w:rsidRDefault="0082314D" w:rsidP="00B0462F">
      <w:pPr>
        <w:spacing w:line="276" w:lineRule="auto"/>
        <w:jc w:val="center"/>
        <w:rPr>
          <w:rFonts w:ascii="Arial" w:hAnsi="Arial" w:cs="Arial"/>
          <w:i/>
          <w:iCs/>
          <w:lang w:val="es-ES"/>
        </w:rPr>
      </w:pPr>
    </w:p>
    <w:p w14:paraId="4B9402FB" w14:textId="740E85F4" w:rsidR="00BF57E3" w:rsidRPr="00570548" w:rsidRDefault="00BF57E3" w:rsidP="00B0462F">
      <w:pPr>
        <w:spacing w:line="276" w:lineRule="auto"/>
        <w:jc w:val="both"/>
        <w:rPr>
          <w:rFonts w:ascii="Arial" w:hAnsi="Arial" w:cs="Arial"/>
          <w:lang w:val="es-ES"/>
        </w:rPr>
      </w:pPr>
      <w:r w:rsidRPr="00570548">
        <w:rPr>
          <w:rFonts w:ascii="Arial" w:hAnsi="Arial" w:cs="Arial"/>
          <w:b/>
          <w:bCs/>
          <w:lang w:val="es-ES"/>
        </w:rPr>
        <w:t xml:space="preserve">Artículo 1º. </w:t>
      </w:r>
      <w:r w:rsidRPr="00570548">
        <w:rPr>
          <w:rFonts w:ascii="Arial" w:hAnsi="Arial" w:cs="Arial"/>
          <w:lang w:val="es-ES"/>
        </w:rPr>
        <w:t xml:space="preserve">La presente Ley tiene por objeto establecer e institucionalizar el </w:t>
      </w:r>
      <w:r w:rsidR="006F2A16" w:rsidRPr="00570548">
        <w:rPr>
          <w:rFonts w:ascii="Arial" w:hAnsi="Arial" w:cs="Arial"/>
          <w:lang w:val="es-ES"/>
        </w:rPr>
        <w:t>D</w:t>
      </w:r>
      <w:r w:rsidRPr="00570548">
        <w:rPr>
          <w:rFonts w:ascii="Arial" w:hAnsi="Arial" w:cs="Arial"/>
          <w:lang w:val="es-ES"/>
        </w:rPr>
        <w:t xml:space="preserve">ía del </w:t>
      </w:r>
      <w:r w:rsidR="006F2A16" w:rsidRPr="00570548">
        <w:rPr>
          <w:rFonts w:ascii="Arial" w:hAnsi="Arial" w:cs="Arial"/>
          <w:lang w:val="es-ES"/>
        </w:rPr>
        <w:t>P</w:t>
      </w:r>
      <w:r w:rsidRPr="00570548">
        <w:rPr>
          <w:rFonts w:ascii="Arial" w:hAnsi="Arial" w:cs="Arial"/>
          <w:lang w:val="es-ES"/>
        </w:rPr>
        <w:t>eatón.</w:t>
      </w:r>
    </w:p>
    <w:p w14:paraId="192B6473" w14:textId="30B93EAF" w:rsidR="00BF57E3" w:rsidRPr="00570548" w:rsidRDefault="00BF57E3" w:rsidP="00B0462F">
      <w:pPr>
        <w:spacing w:line="276" w:lineRule="auto"/>
        <w:jc w:val="both"/>
        <w:rPr>
          <w:rFonts w:ascii="Arial" w:hAnsi="Arial" w:cs="Arial"/>
          <w:lang w:val="es-ES"/>
        </w:rPr>
      </w:pPr>
    </w:p>
    <w:p w14:paraId="4DA68E2C" w14:textId="5A9FA017" w:rsidR="00BF57E3" w:rsidRPr="00570548" w:rsidRDefault="00BF57E3" w:rsidP="00B0462F">
      <w:pPr>
        <w:tabs>
          <w:tab w:val="left" w:pos="1770"/>
        </w:tabs>
        <w:spacing w:line="276" w:lineRule="auto"/>
        <w:jc w:val="both"/>
        <w:rPr>
          <w:rFonts w:ascii="Arial" w:hAnsi="Arial" w:cs="Arial"/>
          <w:lang w:val="es-ES"/>
        </w:rPr>
      </w:pPr>
      <w:r w:rsidRPr="00570548">
        <w:rPr>
          <w:rFonts w:ascii="Arial" w:hAnsi="Arial" w:cs="Arial"/>
          <w:b/>
          <w:bCs/>
          <w:lang w:val="es-ES"/>
        </w:rPr>
        <w:t>Artículo 2º.</w:t>
      </w:r>
      <w:r w:rsidR="0042453B" w:rsidRPr="00570548">
        <w:rPr>
          <w:rFonts w:ascii="Arial" w:hAnsi="Arial" w:cs="Arial"/>
          <w:b/>
          <w:bCs/>
          <w:lang w:val="es-ES"/>
        </w:rPr>
        <w:t xml:space="preserve"> </w:t>
      </w:r>
      <w:r w:rsidR="0042453B" w:rsidRPr="00570548">
        <w:rPr>
          <w:rFonts w:ascii="Arial" w:hAnsi="Arial" w:cs="Arial"/>
          <w:lang w:val="es-ES"/>
        </w:rPr>
        <w:t xml:space="preserve">Declárese el 17 de agosto como el </w:t>
      </w:r>
      <w:r w:rsidR="006F2A16" w:rsidRPr="00570548">
        <w:rPr>
          <w:rFonts w:ascii="Arial" w:hAnsi="Arial" w:cs="Arial"/>
          <w:lang w:val="es-ES"/>
        </w:rPr>
        <w:t>D</w:t>
      </w:r>
      <w:r w:rsidR="0042453B" w:rsidRPr="00570548">
        <w:rPr>
          <w:rFonts w:ascii="Arial" w:hAnsi="Arial" w:cs="Arial"/>
          <w:lang w:val="es-ES"/>
        </w:rPr>
        <w:t xml:space="preserve">ía del </w:t>
      </w:r>
      <w:r w:rsidR="006F2A16" w:rsidRPr="00570548">
        <w:rPr>
          <w:rFonts w:ascii="Arial" w:hAnsi="Arial" w:cs="Arial"/>
          <w:lang w:val="es-ES"/>
        </w:rPr>
        <w:t>P</w:t>
      </w:r>
      <w:r w:rsidR="0042453B" w:rsidRPr="00570548">
        <w:rPr>
          <w:rFonts w:ascii="Arial" w:hAnsi="Arial" w:cs="Arial"/>
          <w:lang w:val="es-ES"/>
        </w:rPr>
        <w:t>eatón.</w:t>
      </w:r>
    </w:p>
    <w:p w14:paraId="3FF4AB32" w14:textId="28586A44" w:rsidR="00296E12" w:rsidRPr="00570548" w:rsidRDefault="00296E12" w:rsidP="00B0462F">
      <w:pPr>
        <w:tabs>
          <w:tab w:val="left" w:pos="1770"/>
        </w:tabs>
        <w:spacing w:line="276" w:lineRule="auto"/>
        <w:jc w:val="both"/>
        <w:rPr>
          <w:rFonts w:ascii="Arial" w:hAnsi="Arial" w:cs="Arial"/>
          <w:lang w:val="es-ES"/>
        </w:rPr>
      </w:pPr>
    </w:p>
    <w:p w14:paraId="62F18905" w14:textId="7199179F" w:rsidR="00296E12" w:rsidRPr="00570548" w:rsidRDefault="00296E12" w:rsidP="00B0462F">
      <w:pPr>
        <w:tabs>
          <w:tab w:val="left" w:pos="1770"/>
        </w:tabs>
        <w:spacing w:line="276" w:lineRule="auto"/>
        <w:jc w:val="both"/>
        <w:rPr>
          <w:rFonts w:ascii="Arial" w:hAnsi="Arial" w:cs="Arial"/>
          <w:b/>
          <w:bCs/>
          <w:lang w:val="es-ES"/>
        </w:rPr>
      </w:pPr>
      <w:r w:rsidRPr="00570548">
        <w:rPr>
          <w:rFonts w:ascii="Arial" w:hAnsi="Arial" w:cs="Arial"/>
          <w:b/>
          <w:bCs/>
          <w:lang w:val="es-ES"/>
        </w:rPr>
        <w:t>Artículo 3º.</w:t>
      </w:r>
      <w:r w:rsidR="00323AA3" w:rsidRPr="00570548">
        <w:rPr>
          <w:rFonts w:ascii="Arial" w:hAnsi="Arial" w:cs="Arial"/>
          <w:b/>
          <w:bCs/>
          <w:lang w:val="es-ES"/>
        </w:rPr>
        <w:t xml:space="preserve"> </w:t>
      </w:r>
      <w:r w:rsidR="00323AA3" w:rsidRPr="00570548">
        <w:rPr>
          <w:rFonts w:ascii="Arial" w:hAnsi="Arial" w:cs="Arial"/>
          <w:lang w:val="es-ES"/>
        </w:rPr>
        <w:t>El Gobierno Nacional</w:t>
      </w:r>
      <w:r w:rsidR="001C021E" w:rsidRPr="00570548">
        <w:rPr>
          <w:rFonts w:ascii="Arial" w:hAnsi="Arial" w:cs="Arial"/>
          <w:lang w:val="es-ES"/>
        </w:rPr>
        <w:t>, en cabeza del Ministerio de Transporte y la Agencia Nacional de Seguridad</w:t>
      </w:r>
      <w:r w:rsidR="000A58BF" w:rsidRPr="00570548">
        <w:rPr>
          <w:rFonts w:ascii="Arial" w:hAnsi="Arial" w:cs="Arial"/>
          <w:lang w:val="es-ES"/>
        </w:rPr>
        <w:t xml:space="preserve"> </w:t>
      </w:r>
      <w:r w:rsidR="001C021E" w:rsidRPr="00570548">
        <w:rPr>
          <w:rFonts w:ascii="Arial" w:hAnsi="Arial" w:cs="Arial"/>
          <w:lang w:val="es-ES"/>
        </w:rPr>
        <w:t>Vial</w:t>
      </w:r>
      <w:r w:rsidR="007A5A8E" w:rsidRPr="00570548">
        <w:rPr>
          <w:rFonts w:ascii="Arial" w:hAnsi="Arial" w:cs="Arial"/>
          <w:lang w:val="es-ES"/>
        </w:rPr>
        <w:t xml:space="preserve"> desarrollar</w:t>
      </w:r>
      <w:r w:rsidR="00A04592" w:rsidRPr="00570548">
        <w:rPr>
          <w:rFonts w:ascii="Arial" w:hAnsi="Arial" w:cs="Arial"/>
          <w:lang w:val="es-ES"/>
        </w:rPr>
        <w:t>á</w:t>
      </w:r>
      <w:r w:rsidR="007A5A8E" w:rsidRPr="00570548">
        <w:rPr>
          <w:rFonts w:ascii="Arial" w:hAnsi="Arial" w:cs="Arial"/>
          <w:lang w:val="es-ES"/>
        </w:rPr>
        <w:t xml:space="preserve"> programas</w:t>
      </w:r>
      <w:r w:rsidR="006F11FF" w:rsidRPr="00570548">
        <w:rPr>
          <w:rFonts w:ascii="Arial" w:hAnsi="Arial" w:cs="Arial"/>
          <w:lang w:val="es-ES"/>
        </w:rPr>
        <w:t>, actividades y</w:t>
      </w:r>
      <w:r w:rsidR="007A5A8E" w:rsidRPr="00570548">
        <w:rPr>
          <w:rFonts w:ascii="Arial" w:hAnsi="Arial" w:cs="Arial"/>
          <w:lang w:val="es-ES"/>
        </w:rPr>
        <w:t xml:space="preserve"> estrategias con el fin de promover los derechos y deberes de los peatones</w:t>
      </w:r>
      <w:r w:rsidR="0069585A" w:rsidRPr="00570548">
        <w:rPr>
          <w:rFonts w:ascii="Arial" w:hAnsi="Arial" w:cs="Arial"/>
          <w:lang w:val="es-ES"/>
        </w:rPr>
        <w:t xml:space="preserve">, así como </w:t>
      </w:r>
      <w:r w:rsidR="007A5A8E" w:rsidRPr="00570548">
        <w:rPr>
          <w:rFonts w:ascii="Arial" w:hAnsi="Arial" w:cs="Arial"/>
          <w:lang w:val="es-ES"/>
        </w:rPr>
        <w:t xml:space="preserve">divulgar y sensibilizar buenos hábitos en la vía pública. </w:t>
      </w:r>
    </w:p>
    <w:p w14:paraId="3CB3F774" w14:textId="5F28FCF9" w:rsidR="00BF57E3" w:rsidRPr="00570548" w:rsidRDefault="00BF57E3" w:rsidP="00B0462F">
      <w:pPr>
        <w:spacing w:line="276" w:lineRule="auto"/>
        <w:jc w:val="both"/>
        <w:rPr>
          <w:rFonts w:ascii="Arial" w:hAnsi="Arial" w:cs="Arial"/>
          <w:b/>
          <w:bCs/>
          <w:lang w:val="es-ES"/>
        </w:rPr>
      </w:pPr>
    </w:p>
    <w:p w14:paraId="427DC282" w14:textId="6E4F9DC6" w:rsidR="00BF57E3" w:rsidRPr="00570548" w:rsidRDefault="007A5A8E" w:rsidP="00B0462F">
      <w:pPr>
        <w:spacing w:line="276" w:lineRule="auto"/>
        <w:jc w:val="both"/>
        <w:rPr>
          <w:rFonts w:ascii="Arial" w:hAnsi="Arial" w:cs="Arial"/>
          <w:lang w:val="es-ES"/>
        </w:rPr>
      </w:pPr>
      <w:r w:rsidRPr="00570548">
        <w:rPr>
          <w:rFonts w:ascii="Arial" w:hAnsi="Arial" w:cs="Arial"/>
          <w:b/>
          <w:bCs/>
          <w:lang w:val="es-ES"/>
        </w:rPr>
        <w:t>Artículo 4º. Vigencia</w:t>
      </w:r>
      <w:r w:rsidR="00BF57E3" w:rsidRPr="00570548">
        <w:rPr>
          <w:rFonts w:ascii="Arial" w:hAnsi="Arial" w:cs="Arial"/>
          <w:b/>
          <w:bCs/>
          <w:lang w:val="es-ES"/>
        </w:rPr>
        <w:t xml:space="preserve">. </w:t>
      </w:r>
      <w:r w:rsidR="00BF57E3" w:rsidRPr="00570548">
        <w:rPr>
          <w:rFonts w:ascii="Arial" w:hAnsi="Arial" w:cs="Arial"/>
          <w:lang w:val="es-ES"/>
        </w:rPr>
        <w:t>La presente Ley rige a partir de su sanción y promulgación.</w:t>
      </w:r>
    </w:p>
    <w:p w14:paraId="7F64B1C2" w14:textId="550450FE" w:rsidR="00EB02E7" w:rsidRPr="00570548" w:rsidRDefault="00EB02E7" w:rsidP="00B0462F">
      <w:pPr>
        <w:spacing w:line="276" w:lineRule="auto"/>
        <w:jc w:val="both"/>
        <w:rPr>
          <w:rFonts w:ascii="Arial" w:hAnsi="Arial" w:cs="Arial"/>
          <w:lang w:val="es-ES"/>
        </w:rPr>
      </w:pPr>
    </w:p>
    <w:p w14:paraId="21A4014F" w14:textId="2BD2EFCB" w:rsidR="00EB02E7" w:rsidRPr="00570548" w:rsidRDefault="00EB02E7" w:rsidP="00B0462F">
      <w:pPr>
        <w:spacing w:line="276" w:lineRule="auto"/>
        <w:jc w:val="both"/>
        <w:rPr>
          <w:rFonts w:ascii="Arial" w:hAnsi="Arial" w:cs="Arial"/>
          <w:lang w:val="es-ES"/>
        </w:rPr>
      </w:pPr>
    </w:p>
    <w:p w14:paraId="584CD9A2" w14:textId="77777777" w:rsidR="00EB02E7" w:rsidRPr="00570548" w:rsidRDefault="00EB02E7" w:rsidP="00B0462F">
      <w:pPr>
        <w:spacing w:line="276" w:lineRule="auto"/>
        <w:jc w:val="both"/>
        <w:rPr>
          <w:rFonts w:ascii="Arial" w:hAnsi="Arial" w:cs="Arial"/>
          <w:b/>
          <w:bCs/>
          <w:lang w:val="es-ES"/>
        </w:rPr>
      </w:pPr>
      <w:r w:rsidRPr="00570548">
        <w:rPr>
          <w:rFonts w:ascii="Arial" w:hAnsi="Arial" w:cs="Arial"/>
          <w:b/>
          <w:bCs/>
          <w:lang w:val="es-ES"/>
        </w:rPr>
        <w:t>FABIÁN DÍAZ PLATA</w:t>
      </w:r>
    </w:p>
    <w:p w14:paraId="1745EECD" w14:textId="77777777" w:rsidR="00EB02E7" w:rsidRPr="00570548" w:rsidRDefault="00EB02E7" w:rsidP="00B0462F">
      <w:pPr>
        <w:spacing w:line="276" w:lineRule="auto"/>
        <w:jc w:val="both"/>
        <w:rPr>
          <w:rFonts w:ascii="Arial" w:hAnsi="Arial" w:cs="Arial"/>
          <w:lang w:val="es-ES"/>
        </w:rPr>
      </w:pPr>
      <w:r w:rsidRPr="00570548">
        <w:rPr>
          <w:rFonts w:ascii="Arial" w:hAnsi="Arial" w:cs="Arial"/>
          <w:lang w:val="es-ES"/>
        </w:rPr>
        <w:t>Representante a la Cámara</w:t>
      </w:r>
    </w:p>
    <w:p w14:paraId="70E6E4DE" w14:textId="77777777" w:rsidR="00EB02E7" w:rsidRPr="00570548" w:rsidRDefault="00EB02E7" w:rsidP="00B0462F">
      <w:pPr>
        <w:spacing w:line="276" w:lineRule="auto"/>
        <w:jc w:val="both"/>
        <w:rPr>
          <w:rFonts w:ascii="Arial" w:hAnsi="Arial" w:cs="Arial"/>
          <w:lang w:val="es-ES"/>
        </w:rPr>
      </w:pPr>
      <w:r w:rsidRPr="00570548">
        <w:rPr>
          <w:rFonts w:ascii="Arial" w:hAnsi="Arial" w:cs="Arial"/>
          <w:lang w:val="es-ES"/>
        </w:rPr>
        <w:t>Departamento de Santander</w:t>
      </w:r>
    </w:p>
    <w:p w14:paraId="56460C25" w14:textId="64E713E7" w:rsidR="00EB02E7" w:rsidRPr="00570548" w:rsidRDefault="00EB02E7" w:rsidP="00B0462F">
      <w:pPr>
        <w:spacing w:line="276" w:lineRule="auto"/>
        <w:jc w:val="both"/>
        <w:rPr>
          <w:rFonts w:ascii="Arial" w:hAnsi="Arial" w:cs="Arial"/>
          <w:lang w:val="es-ES"/>
        </w:rPr>
      </w:pPr>
    </w:p>
    <w:p w14:paraId="0FF37D7B" w14:textId="77777777" w:rsidR="00EB02E7" w:rsidRPr="00570548" w:rsidRDefault="00EB02E7" w:rsidP="00B0462F">
      <w:pPr>
        <w:spacing w:line="276" w:lineRule="auto"/>
        <w:jc w:val="both"/>
        <w:rPr>
          <w:rFonts w:ascii="Arial" w:hAnsi="Arial" w:cs="Arial"/>
          <w:lang w:val="es-ES"/>
        </w:rPr>
      </w:pPr>
    </w:p>
    <w:p w14:paraId="18247081" w14:textId="17FDA65F" w:rsidR="00EB02E7" w:rsidRPr="00570548" w:rsidRDefault="00EB02E7" w:rsidP="00B0462F">
      <w:pPr>
        <w:spacing w:line="276" w:lineRule="auto"/>
        <w:jc w:val="both"/>
        <w:rPr>
          <w:rFonts w:ascii="Arial" w:hAnsi="Arial" w:cs="Arial"/>
          <w:lang w:val="es-ES"/>
        </w:rPr>
      </w:pPr>
    </w:p>
    <w:p w14:paraId="78E44E3E" w14:textId="699AA884" w:rsidR="00EB02E7" w:rsidRPr="00570548" w:rsidRDefault="00EB02E7" w:rsidP="00B0462F">
      <w:pPr>
        <w:spacing w:line="276" w:lineRule="auto"/>
        <w:jc w:val="both"/>
        <w:rPr>
          <w:rFonts w:ascii="Arial" w:hAnsi="Arial" w:cs="Arial"/>
          <w:lang w:val="es-ES"/>
        </w:rPr>
      </w:pPr>
    </w:p>
    <w:p w14:paraId="6D3FC3DD" w14:textId="4249F56A" w:rsidR="00EB02E7" w:rsidRPr="00570548" w:rsidRDefault="00EB02E7" w:rsidP="00B0462F">
      <w:pPr>
        <w:spacing w:line="276" w:lineRule="auto"/>
        <w:jc w:val="both"/>
        <w:rPr>
          <w:rFonts w:ascii="Arial" w:hAnsi="Arial" w:cs="Arial"/>
          <w:lang w:val="es-ES"/>
        </w:rPr>
      </w:pPr>
    </w:p>
    <w:p w14:paraId="2A58AE5D" w14:textId="2725EADF" w:rsidR="00EB02E7" w:rsidRPr="00570548" w:rsidRDefault="00EB02E7" w:rsidP="00B0462F">
      <w:pPr>
        <w:spacing w:line="276" w:lineRule="auto"/>
        <w:jc w:val="both"/>
        <w:rPr>
          <w:rFonts w:ascii="Arial" w:hAnsi="Arial" w:cs="Arial"/>
          <w:lang w:val="es-ES"/>
        </w:rPr>
      </w:pPr>
    </w:p>
    <w:p w14:paraId="74B0329E" w14:textId="2692CDC9" w:rsidR="00EB02E7" w:rsidRPr="00570548" w:rsidRDefault="00EB02E7" w:rsidP="00B0462F">
      <w:pPr>
        <w:spacing w:line="276" w:lineRule="auto"/>
        <w:jc w:val="both"/>
        <w:rPr>
          <w:rFonts w:ascii="Arial" w:hAnsi="Arial" w:cs="Arial"/>
          <w:lang w:val="es-ES"/>
        </w:rPr>
      </w:pPr>
    </w:p>
    <w:p w14:paraId="68ED718F" w14:textId="782A571C" w:rsidR="00EB02E7" w:rsidRPr="00570548" w:rsidRDefault="00EB02E7" w:rsidP="00B0462F">
      <w:pPr>
        <w:spacing w:line="276" w:lineRule="auto"/>
        <w:jc w:val="both"/>
        <w:rPr>
          <w:rFonts w:ascii="Arial" w:hAnsi="Arial" w:cs="Arial"/>
          <w:lang w:val="es-ES"/>
        </w:rPr>
      </w:pPr>
    </w:p>
    <w:p w14:paraId="0B5CB70D" w14:textId="7EE71428" w:rsidR="00EB02E7" w:rsidRPr="00570548" w:rsidRDefault="00EB02E7" w:rsidP="00B0462F">
      <w:pPr>
        <w:spacing w:line="276" w:lineRule="auto"/>
        <w:jc w:val="both"/>
        <w:rPr>
          <w:rFonts w:ascii="Arial" w:hAnsi="Arial" w:cs="Arial"/>
          <w:lang w:val="es-ES"/>
        </w:rPr>
      </w:pPr>
    </w:p>
    <w:p w14:paraId="01FD49B5" w14:textId="6D014BF0" w:rsidR="00EB02E7" w:rsidRPr="00570548" w:rsidRDefault="00EB02E7" w:rsidP="00B0462F">
      <w:pPr>
        <w:spacing w:line="276" w:lineRule="auto"/>
        <w:jc w:val="both"/>
        <w:rPr>
          <w:rFonts w:ascii="Arial" w:hAnsi="Arial" w:cs="Arial"/>
          <w:lang w:val="es-ES"/>
        </w:rPr>
      </w:pPr>
    </w:p>
    <w:p w14:paraId="65CB3651" w14:textId="3FEFA335" w:rsidR="00EB02E7" w:rsidRPr="00570548" w:rsidRDefault="00EB02E7" w:rsidP="00B0462F">
      <w:pPr>
        <w:spacing w:line="276" w:lineRule="auto"/>
        <w:jc w:val="both"/>
        <w:rPr>
          <w:rFonts w:ascii="Arial" w:hAnsi="Arial" w:cs="Arial"/>
          <w:lang w:val="es-ES"/>
        </w:rPr>
      </w:pPr>
    </w:p>
    <w:p w14:paraId="675503AA" w14:textId="437A81AD" w:rsidR="00EB02E7" w:rsidRPr="00570548" w:rsidRDefault="00EB02E7" w:rsidP="00B0462F">
      <w:pPr>
        <w:spacing w:line="276" w:lineRule="auto"/>
        <w:jc w:val="both"/>
        <w:rPr>
          <w:rFonts w:ascii="Arial" w:hAnsi="Arial" w:cs="Arial"/>
          <w:lang w:val="es-ES"/>
        </w:rPr>
      </w:pPr>
    </w:p>
    <w:p w14:paraId="4DCD996C" w14:textId="63839A53" w:rsidR="00EB02E7" w:rsidRPr="00570548" w:rsidRDefault="00EB02E7" w:rsidP="00B0462F">
      <w:pPr>
        <w:spacing w:line="276" w:lineRule="auto"/>
        <w:jc w:val="both"/>
        <w:rPr>
          <w:rFonts w:ascii="Arial" w:hAnsi="Arial" w:cs="Arial"/>
          <w:lang w:val="es-ES"/>
        </w:rPr>
      </w:pPr>
    </w:p>
    <w:p w14:paraId="4AC4570A" w14:textId="694C0242" w:rsidR="00EB02E7" w:rsidRPr="00570548" w:rsidRDefault="00EB02E7" w:rsidP="00B0462F">
      <w:pPr>
        <w:spacing w:line="276" w:lineRule="auto"/>
        <w:jc w:val="both"/>
        <w:rPr>
          <w:rFonts w:ascii="Arial" w:hAnsi="Arial" w:cs="Arial"/>
          <w:lang w:val="es-ES"/>
        </w:rPr>
      </w:pPr>
    </w:p>
    <w:p w14:paraId="23FF7FD6" w14:textId="1BD7F0C3" w:rsidR="00EB02E7" w:rsidRPr="00570548" w:rsidRDefault="00EB02E7" w:rsidP="00B0462F">
      <w:pPr>
        <w:spacing w:line="276" w:lineRule="auto"/>
        <w:jc w:val="both"/>
        <w:rPr>
          <w:rFonts w:ascii="Arial" w:hAnsi="Arial" w:cs="Arial"/>
          <w:lang w:val="es-ES"/>
        </w:rPr>
      </w:pPr>
    </w:p>
    <w:p w14:paraId="365A0A28" w14:textId="5EB62789" w:rsidR="00EB02E7" w:rsidRDefault="00EB02E7" w:rsidP="00B0462F">
      <w:pPr>
        <w:spacing w:line="276" w:lineRule="auto"/>
        <w:jc w:val="both"/>
        <w:rPr>
          <w:rFonts w:ascii="Arial" w:hAnsi="Arial" w:cs="Arial"/>
          <w:lang w:val="es-ES"/>
        </w:rPr>
      </w:pPr>
    </w:p>
    <w:p w14:paraId="0D178E43" w14:textId="77777777" w:rsidR="00570548" w:rsidRPr="00570548" w:rsidRDefault="00570548" w:rsidP="00B0462F">
      <w:pPr>
        <w:spacing w:line="276" w:lineRule="auto"/>
        <w:jc w:val="both"/>
        <w:rPr>
          <w:rFonts w:ascii="Arial" w:hAnsi="Arial" w:cs="Arial"/>
          <w:lang w:val="es-ES"/>
        </w:rPr>
      </w:pPr>
    </w:p>
    <w:p w14:paraId="5648C084" w14:textId="400E5BCC" w:rsidR="00EB02E7" w:rsidRPr="00570548" w:rsidRDefault="00EB02E7" w:rsidP="00B0462F">
      <w:pPr>
        <w:spacing w:line="276" w:lineRule="auto"/>
        <w:jc w:val="both"/>
        <w:rPr>
          <w:rFonts w:ascii="Arial" w:hAnsi="Arial" w:cs="Arial"/>
          <w:lang w:val="es-ES"/>
        </w:rPr>
      </w:pPr>
    </w:p>
    <w:p w14:paraId="01E484C5" w14:textId="674AF845" w:rsidR="00EB02E7" w:rsidRPr="00570548" w:rsidRDefault="009D1EB2" w:rsidP="00B0462F">
      <w:pPr>
        <w:spacing w:line="276" w:lineRule="auto"/>
        <w:jc w:val="center"/>
        <w:rPr>
          <w:rFonts w:ascii="Arial" w:hAnsi="Arial" w:cs="Arial"/>
          <w:b/>
          <w:bCs/>
          <w:lang w:val="es-ES"/>
        </w:rPr>
      </w:pPr>
      <w:r w:rsidRPr="00570548">
        <w:rPr>
          <w:rFonts w:ascii="Arial" w:hAnsi="Arial" w:cs="Arial"/>
          <w:b/>
          <w:bCs/>
          <w:lang w:val="es-ES"/>
        </w:rPr>
        <w:lastRenderedPageBreak/>
        <w:t>EXPOSICIÓN DE MOTIVOS</w:t>
      </w:r>
    </w:p>
    <w:p w14:paraId="6953AC58" w14:textId="4A079BE9" w:rsidR="00EB02E7" w:rsidRPr="00570548" w:rsidRDefault="00EB02E7" w:rsidP="00B0462F">
      <w:pPr>
        <w:spacing w:line="276" w:lineRule="auto"/>
        <w:jc w:val="both"/>
        <w:rPr>
          <w:rFonts w:ascii="Arial" w:hAnsi="Arial" w:cs="Arial"/>
          <w:lang w:val="es-ES"/>
        </w:rPr>
      </w:pPr>
    </w:p>
    <w:p w14:paraId="2F784FE0" w14:textId="3E55255E" w:rsidR="009D1EB2" w:rsidRPr="00570548" w:rsidRDefault="009D1EB2" w:rsidP="00B0462F">
      <w:pPr>
        <w:spacing w:line="276" w:lineRule="auto"/>
        <w:jc w:val="center"/>
        <w:rPr>
          <w:rFonts w:ascii="Arial" w:hAnsi="Arial" w:cs="Arial"/>
          <w:b/>
          <w:bCs/>
          <w:lang w:val="es-ES"/>
        </w:rPr>
      </w:pPr>
      <w:r w:rsidRPr="00570548">
        <w:rPr>
          <w:rFonts w:ascii="Arial" w:hAnsi="Arial" w:cs="Arial"/>
          <w:b/>
          <w:bCs/>
          <w:lang w:val="es-ES"/>
        </w:rPr>
        <w:t>PROYECTO DE LEY Nº ____ DE 2021 CÁMARA</w:t>
      </w:r>
    </w:p>
    <w:p w14:paraId="359D106E" w14:textId="77777777" w:rsidR="009D1EB2" w:rsidRPr="00570548" w:rsidRDefault="009D1EB2" w:rsidP="00B0462F">
      <w:pPr>
        <w:spacing w:line="276" w:lineRule="auto"/>
        <w:jc w:val="center"/>
        <w:rPr>
          <w:rFonts w:ascii="Arial" w:hAnsi="Arial" w:cs="Arial"/>
          <w:lang w:val="es-ES"/>
        </w:rPr>
      </w:pPr>
    </w:p>
    <w:p w14:paraId="658C0D72" w14:textId="48C71D3D" w:rsidR="009D1EB2" w:rsidRPr="00570548" w:rsidRDefault="009D1EB2" w:rsidP="00B0462F">
      <w:pPr>
        <w:spacing w:line="276" w:lineRule="auto"/>
        <w:jc w:val="center"/>
        <w:rPr>
          <w:rFonts w:ascii="Arial" w:hAnsi="Arial" w:cs="Arial"/>
          <w:i/>
          <w:iCs/>
          <w:lang w:val="es-ES"/>
        </w:rPr>
      </w:pPr>
      <w:r w:rsidRPr="00570548">
        <w:rPr>
          <w:rFonts w:ascii="Arial" w:hAnsi="Arial" w:cs="Arial"/>
          <w:i/>
          <w:iCs/>
          <w:lang w:val="es-ES"/>
        </w:rPr>
        <w:t xml:space="preserve">“Por medio de la cual se declara el 17 de agosto como el </w:t>
      </w:r>
      <w:r w:rsidR="0019606C" w:rsidRPr="00570548">
        <w:rPr>
          <w:rFonts w:ascii="Arial" w:hAnsi="Arial" w:cs="Arial"/>
          <w:i/>
          <w:iCs/>
          <w:lang w:val="es-ES"/>
        </w:rPr>
        <w:t>D</w:t>
      </w:r>
      <w:r w:rsidRPr="00570548">
        <w:rPr>
          <w:rFonts w:ascii="Arial" w:hAnsi="Arial" w:cs="Arial"/>
          <w:i/>
          <w:iCs/>
          <w:lang w:val="es-ES"/>
        </w:rPr>
        <w:t xml:space="preserve">ía del </w:t>
      </w:r>
      <w:r w:rsidR="0019606C" w:rsidRPr="00570548">
        <w:rPr>
          <w:rFonts w:ascii="Arial" w:hAnsi="Arial" w:cs="Arial"/>
          <w:i/>
          <w:iCs/>
          <w:lang w:val="es-ES"/>
        </w:rPr>
        <w:t>P</w:t>
      </w:r>
      <w:r w:rsidRPr="00570548">
        <w:rPr>
          <w:rFonts w:ascii="Arial" w:hAnsi="Arial" w:cs="Arial"/>
          <w:i/>
          <w:iCs/>
          <w:lang w:val="es-ES"/>
        </w:rPr>
        <w:t>eatón”</w:t>
      </w:r>
    </w:p>
    <w:p w14:paraId="58E33B23" w14:textId="20608F33" w:rsidR="009D1EB2" w:rsidRPr="00570548" w:rsidRDefault="009D1EB2" w:rsidP="00B0462F">
      <w:pPr>
        <w:spacing w:line="276" w:lineRule="auto"/>
        <w:jc w:val="center"/>
        <w:rPr>
          <w:rFonts w:ascii="Arial" w:hAnsi="Arial" w:cs="Arial"/>
          <w:i/>
          <w:iCs/>
          <w:lang w:val="es-ES"/>
        </w:rPr>
      </w:pPr>
    </w:p>
    <w:p w14:paraId="33625711" w14:textId="77777777" w:rsidR="009D1EB2" w:rsidRPr="00570548" w:rsidRDefault="009D1EB2" w:rsidP="00B0462F">
      <w:pPr>
        <w:spacing w:line="276" w:lineRule="auto"/>
        <w:jc w:val="both"/>
        <w:rPr>
          <w:rFonts w:ascii="Arial" w:hAnsi="Arial" w:cs="Arial"/>
          <w:lang w:val="es-ES"/>
        </w:rPr>
      </w:pPr>
    </w:p>
    <w:p w14:paraId="678B8F8F" w14:textId="56D87718" w:rsidR="007655C6" w:rsidRPr="007655C6" w:rsidRDefault="00EB2F84" w:rsidP="007655C6">
      <w:pPr>
        <w:pStyle w:val="Prrafodelista"/>
        <w:numPr>
          <w:ilvl w:val="0"/>
          <w:numId w:val="1"/>
        </w:numPr>
        <w:spacing w:line="276" w:lineRule="auto"/>
        <w:jc w:val="both"/>
        <w:rPr>
          <w:rFonts w:ascii="Arial" w:hAnsi="Arial" w:cs="Arial"/>
          <w:b/>
          <w:bCs/>
          <w:lang w:val="es-ES"/>
        </w:rPr>
      </w:pPr>
      <w:r>
        <w:rPr>
          <w:rFonts w:ascii="Arial" w:hAnsi="Arial" w:cs="Arial"/>
          <w:b/>
          <w:bCs/>
          <w:lang w:val="es-ES"/>
        </w:rPr>
        <w:t>ANTECEDENTES</w:t>
      </w:r>
    </w:p>
    <w:p w14:paraId="4989DAE5" w14:textId="296832CE" w:rsidR="007655C6" w:rsidRPr="007655C6" w:rsidRDefault="007655C6" w:rsidP="007655C6">
      <w:pPr>
        <w:spacing w:line="276" w:lineRule="auto"/>
        <w:jc w:val="both"/>
        <w:rPr>
          <w:rFonts w:ascii="Arial" w:hAnsi="Arial" w:cs="Arial"/>
          <w:lang w:val="es-ES"/>
        </w:rPr>
      </w:pPr>
      <w:r>
        <w:rPr>
          <w:rFonts w:ascii="Arial" w:hAnsi="Arial" w:cs="Arial"/>
          <w:lang w:val="es-ES"/>
        </w:rPr>
        <w:t xml:space="preserve">El 07 de mayo de 2021 fue radicado el proyecto de ley Nº 610 de 2021 C, el cual fue archivado el 20 de junio de 2021 por tránsito de legislatura. </w:t>
      </w:r>
      <w:r w:rsidRPr="00EC7CF5">
        <w:rPr>
          <w:rFonts w:ascii="Arial" w:hAnsi="Arial" w:cs="Arial"/>
        </w:rPr>
        <w:t>El texto que se presenta conserva el espíritu del proyecto mencionado, pero se le agregaron una serie de modificaciones con el fin de que pueda ser discutido en esta legislatura.</w:t>
      </w:r>
    </w:p>
    <w:p w14:paraId="745C0317" w14:textId="77777777" w:rsidR="007655C6" w:rsidRPr="007655C6" w:rsidRDefault="007655C6" w:rsidP="007655C6">
      <w:pPr>
        <w:spacing w:line="276" w:lineRule="auto"/>
        <w:jc w:val="both"/>
        <w:rPr>
          <w:rFonts w:ascii="Arial" w:hAnsi="Arial" w:cs="Arial"/>
          <w:lang w:val="es-ES"/>
        </w:rPr>
      </w:pPr>
    </w:p>
    <w:p w14:paraId="20F521B9" w14:textId="6216A7AF" w:rsidR="00EB02E7" w:rsidRPr="00570548" w:rsidRDefault="009D1EB2"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OBJETO DEL PROYECTO</w:t>
      </w:r>
    </w:p>
    <w:p w14:paraId="2003B5E8" w14:textId="77777777" w:rsidR="00851B4B" w:rsidRPr="00570548" w:rsidRDefault="00851B4B" w:rsidP="00B0462F">
      <w:pPr>
        <w:spacing w:line="276" w:lineRule="auto"/>
        <w:jc w:val="both"/>
        <w:rPr>
          <w:rFonts w:ascii="Arial" w:hAnsi="Arial" w:cs="Arial"/>
          <w:b/>
          <w:bCs/>
          <w:lang w:val="es-ES"/>
        </w:rPr>
      </w:pPr>
    </w:p>
    <w:p w14:paraId="6C8658DF" w14:textId="021F7E2E" w:rsidR="009D1EB2" w:rsidRPr="00570548" w:rsidRDefault="008A7245" w:rsidP="00B0462F">
      <w:pPr>
        <w:spacing w:line="276" w:lineRule="auto"/>
        <w:jc w:val="both"/>
        <w:rPr>
          <w:rFonts w:ascii="Arial" w:hAnsi="Arial" w:cs="Arial"/>
          <w:lang w:val="es-ES"/>
        </w:rPr>
      </w:pPr>
      <w:r w:rsidRPr="00570548">
        <w:rPr>
          <w:rFonts w:ascii="Arial" w:hAnsi="Arial" w:cs="Arial"/>
          <w:lang w:val="es-ES"/>
        </w:rPr>
        <w:t xml:space="preserve">La presente iniciativa legislativa pretende establecer e institucionalizar el </w:t>
      </w:r>
      <w:r w:rsidR="0019606C" w:rsidRPr="00570548">
        <w:rPr>
          <w:rFonts w:ascii="Arial" w:hAnsi="Arial" w:cs="Arial"/>
          <w:lang w:val="es-ES"/>
        </w:rPr>
        <w:t>D</w:t>
      </w:r>
      <w:r w:rsidRPr="00570548">
        <w:rPr>
          <w:rFonts w:ascii="Arial" w:hAnsi="Arial" w:cs="Arial"/>
          <w:lang w:val="es-ES"/>
        </w:rPr>
        <w:t xml:space="preserve">ía del </w:t>
      </w:r>
      <w:r w:rsidR="0019606C" w:rsidRPr="00570548">
        <w:rPr>
          <w:rFonts w:ascii="Arial" w:hAnsi="Arial" w:cs="Arial"/>
          <w:lang w:val="es-ES"/>
        </w:rPr>
        <w:t>P</w:t>
      </w:r>
      <w:r w:rsidRPr="00570548">
        <w:rPr>
          <w:rFonts w:ascii="Arial" w:hAnsi="Arial" w:cs="Arial"/>
          <w:lang w:val="es-ES"/>
        </w:rPr>
        <w:t>eatón.</w:t>
      </w:r>
    </w:p>
    <w:p w14:paraId="691A8CA3" w14:textId="3A924812" w:rsidR="00C1070D" w:rsidRPr="00570548" w:rsidRDefault="00C1070D" w:rsidP="00B0462F">
      <w:pPr>
        <w:spacing w:line="276" w:lineRule="auto"/>
        <w:ind w:left="360"/>
        <w:jc w:val="both"/>
        <w:rPr>
          <w:rFonts w:ascii="Arial" w:hAnsi="Arial" w:cs="Arial"/>
          <w:lang w:val="es-ES"/>
        </w:rPr>
      </w:pPr>
    </w:p>
    <w:p w14:paraId="18E3A1E0" w14:textId="241CD8EF" w:rsidR="00C1070D" w:rsidRPr="00570548" w:rsidRDefault="00C1070D"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JUSTIFICACIÓN DEL PROYECTO</w:t>
      </w:r>
    </w:p>
    <w:p w14:paraId="01BB134F" w14:textId="77777777" w:rsidR="002228DC" w:rsidRPr="00570548" w:rsidRDefault="002228DC" w:rsidP="00B0462F">
      <w:pPr>
        <w:pStyle w:val="Prrafodelista"/>
        <w:spacing w:line="276" w:lineRule="auto"/>
        <w:ind w:left="1080"/>
        <w:jc w:val="both"/>
        <w:rPr>
          <w:rFonts w:ascii="Arial" w:hAnsi="Arial" w:cs="Arial"/>
          <w:b/>
          <w:bCs/>
          <w:lang w:val="es-ES"/>
        </w:rPr>
      </w:pPr>
    </w:p>
    <w:p w14:paraId="7D267F48" w14:textId="3AF89D29" w:rsidR="00620028" w:rsidRPr="00570548" w:rsidRDefault="00620028" w:rsidP="00B0462F">
      <w:pPr>
        <w:spacing w:line="276" w:lineRule="auto"/>
        <w:jc w:val="both"/>
        <w:rPr>
          <w:rFonts w:ascii="Arial" w:hAnsi="Arial" w:cs="Arial"/>
          <w:lang w:val="es-ES"/>
        </w:rPr>
      </w:pPr>
      <w:r w:rsidRPr="00570548">
        <w:rPr>
          <w:rFonts w:ascii="Arial" w:hAnsi="Arial" w:cs="Arial"/>
          <w:lang w:val="es-ES"/>
        </w:rPr>
        <w:t>El 17 de agosto</w:t>
      </w:r>
      <w:r w:rsidR="002228DC" w:rsidRPr="00570548">
        <w:rPr>
          <w:rFonts w:ascii="Arial" w:hAnsi="Arial" w:cs="Arial"/>
          <w:lang w:val="es-ES"/>
        </w:rPr>
        <w:t xml:space="preserve"> se conmemora el Día Mundial del Peatón, esta fecha fue establecida por la Organización Mundial de la Salud</w:t>
      </w:r>
      <w:r w:rsidR="00B84A47">
        <w:rPr>
          <w:rFonts w:ascii="Arial" w:hAnsi="Arial" w:cs="Arial"/>
          <w:lang w:val="es-ES"/>
        </w:rPr>
        <w:t>,</w:t>
      </w:r>
      <w:r w:rsidR="002228DC" w:rsidRPr="00570548">
        <w:rPr>
          <w:rFonts w:ascii="Arial" w:hAnsi="Arial" w:cs="Arial"/>
          <w:lang w:val="es-ES"/>
        </w:rPr>
        <w:t xml:space="preserve"> en memoria del primer incidente vial registrado, el cual tuvo lugar en Londres en 1897, cuando </w:t>
      </w:r>
      <w:proofErr w:type="spellStart"/>
      <w:r w:rsidR="002228DC" w:rsidRPr="00570548">
        <w:rPr>
          <w:rFonts w:ascii="Arial" w:hAnsi="Arial" w:cs="Arial"/>
          <w:lang w:val="es-ES"/>
        </w:rPr>
        <w:t>Bridget</w:t>
      </w:r>
      <w:proofErr w:type="spellEnd"/>
      <w:r w:rsidR="002228DC" w:rsidRPr="00570548">
        <w:rPr>
          <w:rFonts w:ascii="Arial" w:hAnsi="Arial" w:cs="Arial"/>
          <w:lang w:val="es-ES"/>
        </w:rPr>
        <w:t xml:space="preserve"> </w:t>
      </w:r>
      <w:proofErr w:type="spellStart"/>
      <w:r w:rsidR="002228DC" w:rsidRPr="00570548">
        <w:rPr>
          <w:rFonts w:ascii="Arial" w:hAnsi="Arial" w:cs="Arial"/>
          <w:lang w:val="es-ES"/>
        </w:rPr>
        <w:t>Driscoll</w:t>
      </w:r>
      <w:proofErr w:type="spellEnd"/>
      <w:r w:rsidR="002228DC" w:rsidRPr="00570548">
        <w:rPr>
          <w:rFonts w:ascii="Arial" w:hAnsi="Arial" w:cs="Arial"/>
          <w:lang w:val="es-ES"/>
        </w:rPr>
        <w:t xml:space="preserve"> de 44 años murió al ser atropellada por un vehículo con motor.</w:t>
      </w:r>
      <w:r w:rsidR="002228DC" w:rsidRPr="00570548">
        <w:rPr>
          <w:rStyle w:val="Refdenotaalpie"/>
          <w:rFonts w:ascii="Arial" w:hAnsi="Arial" w:cs="Arial"/>
          <w:lang w:val="es-ES"/>
        </w:rPr>
        <w:footnoteReference w:id="1"/>
      </w:r>
    </w:p>
    <w:p w14:paraId="1B03D70B" w14:textId="7CD0ADDA" w:rsidR="00312C6D" w:rsidRPr="00570548" w:rsidRDefault="00312C6D" w:rsidP="00B0462F">
      <w:pPr>
        <w:spacing w:line="276" w:lineRule="auto"/>
        <w:jc w:val="both"/>
        <w:rPr>
          <w:rFonts w:ascii="Arial" w:hAnsi="Arial" w:cs="Arial"/>
          <w:lang w:val="es-ES"/>
        </w:rPr>
      </w:pPr>
    </w:p>
    <w:p w14:paraId="6CAA7C9A" w14:textId="26B8CF4B" w:rsidR="00312C6D" w:rsidRPr="00570548" w:rsidRDefault="00283D15" w:rsidP="00B0462F">
      <w:pPr>
        <w:spacing w:line="276" w:lineRule="auto"/>
        <w:jc w:val="both"/>
        <w:rPr>
          <w:rFonts w:ascii="Arial" w:hAnsi="Arial" w:cs="Arial"/>
          <w:lang w:val="es-ES"/>
        </w:rPr>
      </w:pPr>
      <w:r w:rsidRPr="00570548">
        <w:rPr>
          <w:rFonts w:ascii="Arial" w:hAnsi="Arial" w:cs="Arial"/>
          <w:lang w:val="es-ES"/>
        </w:rPr>
        <w:t>De acuerdo con el Informe sobre la situación mundial de la seguridad vial de la OMS</w:t>
      </w:r>
      <w:r w:rsidR="00E3036B" w:rsidRPr="00570548">
        <w:rPr>
          <w:rStyle w:val="Refdenotaalpie"/>
          <w:rFonts w:ascii="Arial" w:hAnsi="Arial" w:cs="Arial"/>
          <w:lang w:val="es-ES"/>
        </w:rPr>
        <w:footnoteReference w:id="2"/>
      </w:r>
      <w:r w:rsidRPr="00570548">
        <w:rPr>
          <w:rFonts w:ascii="Arial" w:hAnsi="Arial" w:cs="Arial"/>
          <w:lang w:val="es-ES"/>
        </w:rPr>
        <w:t>, cada año mueren más de 1,2 millones de personas en las carreteras del mundo entero</w:t>
      </w:r>
      <w:r w:rsidR="00F71D9B" w:rsidRPr="00570548">
        <w:rPr>
          <w:rFonts w:ascii="Arial" w:hAnsi="Arial" w:cs="Arial"/>
          <w:lang w:val="es-ES"/>
        </w:rPr>
        <w:t>, y entre 20 y 50 millones padecen traumatismos no mortales. Esta organización la considera como una epidemia que sigue en aumento en buena parte del planeta.</w:t>
      </w:r>
    </w:p>
    <w:p w14:paraId="7323CBE5" w14:textId="3F51F2B9" w:rsidR="00F71D9B" w:rsidRPr="00570548" w:rsidRDefault="00F71D9B" w:rsidP="00B0462F">
      <w:pPr>
        <w:spacing w:line="276" w:lineRule="auto"/>
        <w:jc w:val="both"/>
        <w:rPr>
          <w:rFonts w:ascii="Arial" w:hAnsi="Arial" w:cs="Arial"/>
          <w:lang w:val="es-ES"/>
        </w:rPr>
      </w:pPr>
    </w:p>
    <w:p w14:paraId="45D977A7" w14:textId="14519A83" w:rsidR="00F71D9B" w:rsidRPr="00570548" w:rsidRDefault="00E3036B" w:rsidP="00B0462F">
      <w:pPr>
        <w:spacing w:line="276" w:lineRule="auto"/>
        <w:jc w:val="both"/>
        <w:rPr>
          <w:rFonts w:ascii="Arial" w:hAnsi="Arial" w:cs="Arial"/>
          <w:lang w:val="es-ES"/>
        </w:rPr>
      </w:pPr>
      <w:r w:rsidRPr="00570548">
        <w:rPr>
          <w:rFonts w:ascii="Arial" w:hAnsi="Arial" w:cs="Arial"/>
          <w:lang w:val="es-ES"/>
        </w:rPr>
        <w:t xml:space="preserve">En el mencionado informe se pone de presente que los traumatismos causados por el tránsito siguen constituyendo un problema de salud pública mundial, especialmente en los países de ingresos bajos y medianos, también se destaca que cerca de la mitad de las víctimas mortales que ocurren en las carreteras son usuarios vulnerables de la vía pública (peatones, ciclistas, usuarios de vehículos de motor de dos ruedas). </w:t>
      </w:r>
      <w:r w:rsidR="00BF555E" w:rsidRPr="00570548">
        <w:rPr>
          <w:rFonts w:ascii="Arial" w:hAnsi="Arial" w:cs="Arial"/>
          <w:lang w:val="es-ES"/>
        </w:rPr>
        <w:t>Finalmente,</w:t>
      </w:r>
      <w:r w:rsidRPr="00570548">
        <w:rPr>
          <w:rFonts w:ascii="Arial" w:hAnsi="Arial" w:cs="Arial"/>
          <w:lang w:val="es-ES"/>
        </w:rPr>
        <w:t xml:space="preserve"> dicho informe sostiene que pocos países cuentan </w:t>
      </w:r>
      <w:r w:rsidRPr="00570548">
        <w:rPr>
          <w:rFonts w:ascii="Arial" w:hAnsi="Arial" w:cs="Arial"/>
          <w:lang w:val="es-ES"/>
        </w:rPr>
        <w:lastRenderedPageBreak/>
        <w:t>con una legislación integral y bien aplicada sobre seguridad vial y solo pocos países disponen de datos fiables sobre los traumatismos causados por accidentes.</w:t>
      </w:r>
      <w:r w:rsidR="00BF555E" w:rsidRPr="00570548">
        <w:rPr>
          <w:rStyle w:val="Refdenotaalpie"/>
          <w:rFonts w:ascii="Arial" w:hAnsi="Arial" w:cs="Arial"/>
          <w:lang w:val="es-ES"/>
        </w:rPr>
        <w:footnoteReference w:id="3"/>
      </w:r>
    </w:p>
    <w:p w14:paraId="19A16258" w14:textId="562121E3" w:rsidR="007A1E28" w:rsidRPr="00570548" w:rsidRDefault="007A1E28" w:rsidP="00B0462F">
      <w:pPr>
        <w:spacing w:line="276" w:lineRule="auto"/>
        <w:jc w:val="both"/>
        <w:rPr>
          <w:rFonts w:ascii="Arial" w:hAnsi="Arial" w:cs="Arial"/>
          <w:lang w:val="es-ES"/>
        </w:rPr>
      </w:pPr>
    </w:p>
    <w:p w14:paraId="501DDFCD" w14:textId="557D3B74" w:rsidR="007A1E28" w:rsidRPr="00570548" w:rsidRDefault="008F5068" w:rsidP="00B0462F">
      <w:pPr>
        <w:spacing w:line="276" w:lineRule="auto"/>
        <w:jc w:val="both"/>
        <w:rPr>
          <w:rFonts w:ascii="Arial" w:hAnsi="Arial" w:cs="Arial"/>
          <w:b/>
          <w:bCs/>
          <w:lang w:val="es-ES"/>
        </w:rPr>
      </w:pPr>
      <w:r w:rsidRPr="00570548">
        <w:rPr>
          <w:rFonts w:ascii="Arial" w:hAnsi="Arial" w:cs="Arial"/>
          <w:b/>
          <w:bCs/>
          <w:lang w:val="es-ES"/>
        </w:rPr>
        <w:t>Accidentalidad de peatones en Colombia</w:t>
      </w:r>
    </w:p>
    <w:p w14:paraId="405EC521" w14:textId="77777777" w:rsidR="008F5068" w:rsidRPr="00570548" w:rsidRDefault="008F5068" w:rsidP="00B0462F">
      <w:pPr>
        <w:spacing w:line="276" w:lineRule="auto"/>
        <w:jc w:val="both"/>
        <w:rPr>
          <w:rFonts w:ascii="Arial" w:hAnsi="Arial" w:cs="Arial"/>
          <w:lang w:val="es-ES"/>
        </w:rPr>
      </w:pPr>
    </w:p>
    <w:p w14:paraId="157AEDDB" w14:textId="0FDDCB4D" w:rsidR="002375DA" w:rsidRDefault="006708FD" w:rsidP="00B0462F">
      <w:pPr>
        <w:spacing w:line="276" w:lineRule="auto"/>
        <w:jc w:val="both"/>
        <w:rPr>
          <w:rFonts w:ascii="Arial" w:hAnsi="Arial" w:cs="Arial"/>
          <w:lang w:val="es-ES"/>
        </w:rPr>
      </w:pPr>
      <w:r w:rsidRPr="00570548">
        <w:rPr>
          <w:rFonts w:ascii="Arial" w:hAnsi="Arial" w:cs="Arial"/>
          <w:lang w:val="es-ES"/>
        </w:rPr>
        <w:t>De acuerdo con el reporte de siniestralidad del Observatorio Nacional de Seguridad Vial (ONSV)</w:t>
      </w:r>
      <w:r w:rsidRPr="00570548">
        <w:rPr>
          <w:rStyle w:val="Refdenotaalpie"/>
          <w:rFonts w:ascii="Arial" w:hAnsi="Arial" w:cs="Arial"/>
          <w:lang w:val="es-ES"/>
        </w:rPr>
        <w:footnoteReference w:id="4"/>
      </w:r>
      <w:r w:rsidR="00B25AB0" w:rsidRPr="00570548">
        <w:rPr>
          <w:rFonts w:ascii="Arial" w:hAnsi="Arial" w:cs="Arial"/>
          <w:lang w:val="es-ES"/>
        </w:rPr>
        <w:t xml:space="preserve"> en los últimos 4 años se registraron 6046 peatones fallecidos, siendo 2020 el año de menor participación y 2017 el de mayores hechos que generaron muertos. </w:t>
      </w:r>
      <w:r w:rsidR="008F5068" w:rsidRPr="00570548">
        <w:rPr>
          <w:rFonts w:ascii="Arial" w:hAnsi="Arial" w:cs="Arial"/>
          <w:lang w:val="es-ES"/>
        </w:rPr>
        <w:t>Se pudo identificar que los objetos de colisión que más generaron decesos en los datos agregados del cuatrienio entre los peatones son: la motocicleta (2279), el transporte individual</w:t>
      </w:r>
      <w:r w:rsidR="002375DA">
        <w:rPr>
          <w:rFonts w:ascii="Arial" w:hAnsi="Arial" w:cs="Arial"/>
          <w:lang w:val="es-ES"/>
        </w:rPr>
        <w:t xml:space="preserve"> (1742) y el transporte de carga (646).</w:t>
      </w:r>
    </w:p>
    <w:p w14:paraId="34735EC7" w14:textId="133BA2CE" w:rsidR="002375DA" w:rsidRDefault="002375DA" w:rsidP="00B0462F">
      <w:pPr>
        <w:spacing w:line="276" w:lineRule="auto"/>
        <w:jc w:val="both"/>
        <w:rPr>
          <w:rFonts w:ascii="Arial" w:hAnsi="Arial" w:cs="Arial"/>
          <w:lang w:val="es-ES"/>
        </w:rPr>
      </w:pPr>
    </w:p>
    <w:p w14:paraId="3AF12D5A" w14:textId="4635E7D5" w:rsidR="002375DA" w:rsidRPr="002375DA" w:rsidRDefault="002375DA" w:rsidP="00B0462F">
      <w:pPr>
        <w:spacing w:line="276" w:lineRule="auto"/>
        <w:jc w:val="both"/>
        <w:rPr>
          <w:rFonts w:ascii="Arial" w:hAnsi="Arial" w:cs="Arial"/>
          <w:lang w:val="es-ES"/>
        </w:rPr>
      </w:pPr>
      <w:r w:rsidRPr="002375DA">
        <w:rPr>
          <w:rFonts w:ascii="Arial" w:hAnsi="Arial" w:cs="Arial"/>
          <w:noProof/>
          <w:lang w:eastAsia="es-CO"/>
        </w:rPr>
        <w:drawing>
          <wp:inline distT="0" distB="0" distL="0" distR="0" wp14:anchorId="41F55A2B" wp14:editId="3397C409">
            <wp:extent cx="5912458" cy="1960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3964" cy="1967345"/>
                    </a:xfrm>
                    <a:prstGeom prst="rect">
                      <a:avLst/>
                    </a:prstGeom>
                  </pic:spPr>
                </pic:pic>
              </a:graphicData>
            </a:graphic>
          </wp:inline>
        </w:drawing>
      </w:r>
      <w:r w:rsidRPr="002375DA">
        <w:rPr>
          <w:rFonts w:ascii="Arial" w:hAnsi="Arial" w:cs="Arial"/>
          <w:sz w:val="20"/>
          <w:szCs w:val="20"/>
          <w:lang w:val="es-ES"/>
        </w:rPr>
        <w:t>Fuente: Observatorio Nacional de Seguridad vial (2021).</w:t>
      </w:r>
    </w:p>
    <w:p w14:paraId="371FC0E1" w14:textId="58374164" w:rsidR="002375DA" w:rsidRDefault="002375DA" w:rsidP="00B0462F">
      <w:pPr>
        <w:spacing w:line="276" w:lineRule="auto"/>
        <w:jc w:val="both"/>
        <w:rPr>
          <w:rFonts w:ascii="Arial" w:hAnsi="Arial" w:cs="Arial"/>
          <w:lang w:val="es-ES"/>
        </w:rPr>
      </w:pPr>
    </w:p>
    <w:p w14:paraId="5AD4885F" w14:textId="0EE48333" w:rsidR="002375DA" w:rsidRDefault="002375DA" w:rsidP="00B0462F">
      <w:pPr>
        <w:spacing w:line="276" w:lineRule="auto"/>
        <w:jc w:val="both"/>
        <w:rPr>
          <w:rFonts w:ascii="Arial" w:hAnsi="Arial" w:cs="Arial"/>
          <w:lang w:val="es-ES"/>
        </w:rPr>
      </w:pPr>
      <w:r>
        <w:rPr>
          <w:rFonts w:ascii="Arial" w:hAnsi="Arial" w:cs="Arial"/>
          <w:lang w:val="es-ES"/>
        </w:rPr>
        <w:t>Al realizar el análisis agregado del período 2017-2020, tomando como referencia las matrices de colisión de estos años, se identificó que el actor vial peatón es el s</w:t>
      </w:r>
      <w:r w:rsidR="00206357">
        <w:rPr>
          <w:rFonts w:ascii="Arial" w:hAnsi="Arial" w:cs="Arial"/>
          <w:lang w:val="es-ES"/>
        </w:rPr>
        <w:t>egundo de mayor siniestralidad luego de los motociclistas (representan el 50,78%). En el período bajo análisis, los peatones participaron en un 24,13%, es decir, de cada 4 fallecidos en siniestros, 1 obedeció a un peatón indistintamente de la causa u objeto de colisión.</w:t>
      </w:r>
    </w:p>
    <w:p w14:paraId="6F89EBDB" w14:textId="192A1078" w:rsidR="00206357" w:rsidRDefault="00206357" w:rsidP="00B0462F">
      <w:pPr>
        <w:spacing w:line="276" w:lineRule="auto"/>
        <w:jc w:val="both"/>
        <w:rPr>
          <w:rFonts w:ascii="Arial" w:hAnsi="Arial" w:cs="Arial"/>
          <w:lang w:val="es-ES"/>
        </w:rPr>
      </w:pPr>
    </w:p>
    <w:p w14:paraId="7DC6923F" w14:textId="4B5F3032" w:rsidR="00206357" w:rsidRPr="00570548" w:rsidRDefault="00206357" w:rsidP="00B0462F">
      <w:pPr>
        <w:spacing w:line="276" w:lineRule="auto"/>
        <w:jc w:val="both"/>
        <w:rPr>
          <w:rFonts w:ascii="Arial" w:hAnsi="Arial" w:cs="Arial"/>
          <w:lang w:val="es-ES"/>
        </w:rPr>
      </w:pPr>
      <w:r w:rsidRPr="00206357">
        <w:rPr>
          <w:rFonts w:ascii="Arial" w:hAnsi="Arial" w:cs="Arial"/>
          <w:noProof/>
          <w:lang w:eastAsia="es-CO"/>
        </w:rPr>
        <w:lastRenderedPageBreak/>
        <w:drawing>
          <wp:inline distT="0" distB="0" distL="0" distR="0" wp14:anchorId="15C05C56" wp14:editId="21E27261">
            <wp:extent cx="6034106" cy="255202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3035" cy="2560027"/>
                    </a:xfrm>
                    <a:prstGeom prst="rect">
                      <a:avLst/>
                    </a:prstGeom>
                  </pic:spPr>
                </pic:pic>
              </a:graphicData>
            </a:graphic>
          </wp:inline>
        </w:drawing>
      </w:r>
    </w:p>
    <w:p w14:paraId="057E1407" w14:textId="14819B67" w:rsidR="00206357" w:rsidRDefault="00206357" w:rsidP="00B0462F">
      <w:pPr>
        <w:spacing w:line="276" w:lineRule="auto"/>
        <w:jc w:val="both"/>
        <w:rPr>
          <w:rFonts w:ascii="Arial" w:hAnsi="Arial" w:cs="Arial"/>
          <w:sz w:val="20"/>
          <w:szCs w:val="20"/>
          <w:lang w:val="es-ES"/>
        </w:rPr>
      </w:pPr>
      <w:r w:rsidRPr="00206357">
        <w:rPr>
          <w:rFonts w:ascii="Arial" w:hAnsi="Arial" w:cs="Arial"/>
          <w:sz w:val="20"/>
          <w:szCs w:val="20"/>
          <w:lang w:val="es-ES"/>
        </w:rPr>
        <w:t>Fuente: Observatorio Nacional de Seguridad Vial (2021).</w:t>
      </w:r>
    </w:p>
    <w:p w14:paraId="4B337903" w14:textId="1AEE50C9" w:rsidR="00206357" w:rsidRDefault="009474A3" w:rsidP="00B0462F">
      <w:pPr>
        <w:spacing w:line="276" w:lineRule="auto"/>
        <w:jc w:val="both"/>
        <w:rPr>
          <w:rFonts w:ascii="Arial" w:hAnsi="Arial" w:cs="Arial"/>
          <w:lang w:val="es-ES"/>
        </w:rPr>
      </w:pPr>
      <w:r>
        <w:rPr>
          <w:rFonts w:ascii="Arial" w:hAnsi="Arial" w:cs="Arial"/>
          <w:lang w:val="es-ES"/>
        </w:rPr>
        <w:t xml:space="preserve">De otra parte, se pudo identificar que </w:t>
      </w:r>
      <w:r w:rsidRPr="009474A3">
        <w:rPr>
          <w:rFonts w:ascii="Arial" w:hAnsi="Arial" w:cs="Arial"/>
          <w:lang w:val="es-ES"/>
        </w:rPr>
        <w:t>los casos</w:t>
      </w:r>
      <w:r>
        <w:rPr>
          <w:rFonts w:ascii="Arial" w:hAnsi="Arial" w:cs="Arial"/>
          <w:lang w:val="es-ES"/>
        </w:rPr>
        <w:t xml:space="preserve"> </w:t>
      </w:r>
      <w:r w:rsidRPr="009474A3">
        <w:rPr>
          <w:rFonts w:ascii="Arial" w:hAnsi="Arial" w:cs="Arial"/>
          <w:lang w:val="es-ES"/>
        </w:rPr>
        <w:t>de peatones muertos en los cuales no se obtuvo información son considerables en la medida que es la cuarta</w:t>
      </w:r>
      <w:r w:rsidR="00F923A8">
        <w:rPr>
          <w:rFonts w:ascii="Arial" w:hAnsi="Arial" w:cs="Arial"/>
          <w:lang w:val="es-ES"/>
        </w:rPr>
        <w:t xml:space="preserve"> </w:t>
      </w:r>
      <w:r w:rsidRPr="009474A3">
        <w:rPr>
          <w:rFonts w:ascii="Arial" w:hAnsi="Arial" w:cs="Arial"/>
          <w:lang w:val="es-ES"/>
        </w:rPr>
        <w:t>categoría que más número de registros de fallecidos tuvo en el cuatrienio.</w:t>
      </w:r>
    </w:p>
    <w:p w14:paraId="439DDF33" w14:textId="1A887980" w:rsidR="00F923A8" w:rsidRDefault="00F923A8" w:rsidP="00B0462F">
      <w:pPr>
        <w:spacing w:line="276" w:lineRule="auto"/>
        <w:jc w:val="both"/>
        <w:rPr>
          <w:rFonts w:ascii="Arial" w:hAnsi="Arial" w:cs="Arial"/>
          <w:lang w:val="es-ES"/>
        </w:rPr>
      </w:pPr>
    </w:p>
    <w:p w14:paraId="00A9F267" w14:textId="1BCD2502" w:rsidR="00F923A8" w:rsidRDefault="00172AFD" w:rsidP="00B0462F">
      <w:pPr>
        <w:spacing w:line="276" w:lineRule="auto"/>
        <w:jc w:val="both"/>
        <w:rPr>
          <w:rFonts w:ascii="Arial" w:hAnsi="Arial" w:cs="Arial"/>
          <w:lang w:val="es-ES"/>
        </w:rPr>
      </w:pPr>
      <w:r>
        <w:rPr>
          <w:rFonts w:ascii="Arial" w:hAnsi="Arial" w:cs="Arial"/>
          <w:lang w:val="es-ES"/>
        </w:rPr>
        <w:t xml:space="preserve">Se </w:t>
      </w:r>
      <w:r w:rsidR="00DB6769">
        <w:rPr>
          <w:rFonts w:ascii="Arial" w:hAnsi="Arial" w:cs="Arial"/>
          <w:lang w:val="es-ES"/>
        </w:rPr>
        <w:t>tiene que el análisis descriptivo global muestra que los hombres registraron 4521 fallecimientos, mientras las mujeres 1511, esto significa que el porcentaje de hombres muertos triplica su par femenino.</w:t>
      </w:r>
    </w:p>
    <w:p w14:paraId="19A47A90" w14:textId="55FEB37D" w:rsidR="00DB6769" w:rsidRDefault="00DB6769" w:rsidP="00B0462F">
      <w:pPr>
        <w:spacing w:line="276" w:lineRule="auto"/>
        <w:jc w:val="both"/>
        <w:rPr>
          <w:rFonts w:ascii="Arial" w:hAnsi="Arial" w:cs="Arial"/>
          <w:lang w:val="es-ES"/>
        </w:rPr>
      </w:pPr>
    </w:p>
    <w:p w14:paraId="27389FB3" w14:textId="40661F5F" w:rsidR="00DB6769" w:rsidRDefault="00DB6769" w:rsidP="00B0462F">
      <w:pPr>
        <w:spacing w:line="276" w:lineRule="auto"/>
        <w:jc w:val="both"/>
        <w:rPr>
          <w:rFonts w:ascii="Arial" w:hAnsi="Arial" w:cs="Arial"/>
          <w:lang w:val="es-ES"/>
        </w:rPr>
      </w:pPr>
      <w:r>
        <w:rPr>
          <w:rFonts w:ascii="Arial" w:hAnsi="Arial" w:cs="Arial"/>
          <w:noProof/>
          <w:lang w:eastAsia="es-CO"/>
        </w:rPr>
        <w:drawing>
          <wp:inline distT="0" distB="0" distL="0" distR="0" wp14:anchorId="3563A1F4" wp14:editId="09C75DCC">
            <wp:extent cx="5612130" cy="22999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2299970"/>
                    </a:xfrm>
                    <a:prstGeom prst="rect">
                      <a:avLst/>
                    </a:prstGeom>
                  </pic:spPr>
                </pic:pic>
              </a:graphicData>
            </a:graphic>
          </wp:inline>
        </w:drawing>
      </w:r>
    </w:p>
    <w:p w14:paraId="28CE4532" w14:textId="607676E2" w:rsidR="00DB6769" w:rsidRDefault="00DB6769" w:rsidP="00B0462F">
      <w:pPr>
        <w:spacing w:line="276" w:lineRule="auto"/>
        <w:jc w:val="both"/>
        <w:rPr>
          <w:rFonts w:ascii="Arial" w:hAnsi="Arial" w:cs="Arial"/>
          <w:sz w:val="20"/>
          <w:szCs w:val="20"/>
          <w:lang w:val="es-ES"/>
        </w:rPr>
      </w:pPr>
      <w:r w:rsidRPr="00DB6769">
        <w:rPr>
          <w:rFonts w:ascii="Arial" w:hAnsi="Arial" w:cs="Arial"/>
          <w:sz w:val="20"/>
          <w:szCs w:val="20"/>
          <w:lang w:val="es-ES"/>
        </w:rPr>
        <w:t>Fuente: Respuesta de la ANSV vía derecho de petición (04/02/2021)</w:t>
      </w:r>
    </w:p>
    <w:p w14:paraId="3BBBA394" w14:textId="287F38B0" w:rsidR="00172AFD" w:rsidRDefault="00172AFD" w:rsidP="00B0462F">
      <w:pPr>
        <w:spacing w:line="276" w:lineRule="auto"/>
        <w:jc w:val="both"/>
        <w:rPr>
          <w:rFonts w:ascii="Arial" w:hAnsi="Arial" w:cs="Arial"/>
          <w:sz w:val="20"/>
          <w:szCs w:val="20"/>
          <w:lang w:val="es-ES"/>
        </w:rPr>
      </w:pPr>
    </w:p>
    <w:p w14:paraId="33AE7C33" w14:textId="3AFAF442" w:rsidR="00172AFD" w:rsidRPr="00172AFD" w:rsidRDefault="002D514E" w:rsidP="00B0462F">
      <w:pPr>
        <w:spacing w:line="276" w:lineRule="auto"/>
        <w:jc w:val="both"/>
        <w:rPr>
          <w:rFonts w:ascii="Arial" w:hAnsi="Arial" w:cs="Arial"/>
          <w:lang w:val="es-ES"/>
        </w:rPr>
      </w:pPr>
      <w:r>
        <w:rPr>
          <w:rFonts w:ascii="Arial" w:hAnsi="Arial" w:cs="Arial"/>
          <w:lang w:val="es-ES"/>
        </w:rPr>
        <w:t xml:space="preserve">Finalmente, sobre el rango etario, se pudo observar la siguiente tendencia: a mayor edad, mayor número de fallecidos. </w:t>
      </w:r>
      <w:r w:rsidRPr="002D514E">
        <w:rPr>
          <w:rFonts w:ascii="Arial" w:hAnsi="Arial" w:cs="Arial"/>
          <w:lang w:val="es-ES"/>
        </w:rPr>
        <w:t>El 63.8% de los muertos se concentraron en personas entre 50 y mayores de 85 años. El rango etario de mayor</w:t>
      </w:r>
      <w:r>
        <w:rPr>
          <w:rFonts w:ascii="Arial" w:hAnsi="Arial" w:cs="Arial"/>
          <w:lang w:val="es-ES"/>
        </w:rPr>
        <w:t xml:space="preserve"> </w:t>
      </w:r>
      <w:r w:rsidRPr="002D514E">
        <w:rPr>
          <w:rFonts w:ascii="Arial" w:hAnsi="Arial" w:cs="Arial"/>
          <w:lang w:val="es-ES"/>
        </w:rPr>
        <w:t>participación en fallecidos está en las personas de 75 a 80 años (9.97%), seguido por los peatones entre 40-75</w:t>
      </w:r>
      <w:r>
        <w:rPr>
          <w:rFonts w:ascii="Arial" w:hAnsi="Arial" w:cs="Arial"/>
          <w:lang w:val="es-ES"/>
        </w:rPr>
        <w:t xml:space="preserve"> </w:t>
      </w:r>
      <w:r w:rsidRPr="002D514E">
        <w:rPr>
          <w:rFonts w:ascii="Arial" w:hAnsi="Arial" w:cs="Arial"/>
          <w:lang w:val="es-ES"/>
        </w:rPr>
        <w:t>años (9.05%).</w:t>
      </w:r>
    </w:p>
    <w:p w14:paraId="3B4B564A" w14:textId="77777777" w:rsidR="00206357" w:rsidRPr="00206357" w:rsidRDefault="00206357" w:rsidP="00B0462F">
      <w:pPr>
        <w:spacing w:line="276" w:lineRule="auto"/>
        <w:jc w:val="both"/>
        <w:rPr>
          <w:rFonts w:ascii="Arial" w:hAnsi="Arial" w:cs="Arial"/>
          <w:sz w:val="20"/>
          <w:szCs w:val="20"/>
          <w:lang w:val="es-ES"/>
        </w:rPr>
      </w:pPr>
    </w:p>
    <w:p w14:paraId="7CFAA0A9" w14:textId="13C73C7F" w:rsidR="007A1E28" w:rsidRDefault="005D3C07" w:rsidP="00B0462F">
      <w:pPr>
        <w:spacing w:line="276" w:lineRule="auto"/>
        <w:jc w:val="both"/>
        <w:rPr>
          <w:rFonts w:ascii="Arial" w:hAnsi="Arial" w:cs="Arial"/>
          <w:b/>
          <w:bCs/>
          <w:lang w:val="es-ES"/>
        </w:rPr>
      </w:pPr>
      <w:r w:rsidRPr="005D3C07">
        <w:rPr>
          <w:rFonts w:ascii="Arial" w:hAnsi="Arial" w:cs="Arial"/>
          <w:b/>
          <w:bCs/>
          <w:lang w:val="es-ES"/>
        </w:rPr>
        <w:lastRenderedPageBreak/>
        <w:t>Caso Bogotá</w:t>
      </w:r>
    </w:p>
    <w:p w14:paraId="5D6883DD" w14:textId="0D97AA2D" w:rsidR="005D3C07" w:rsidRDefault="005D3C07" w:rsidP="00B0462F">
      <w:pPr>
        <w:spacing w:line="276" w:lineRule="auto"/>
        <w:jc w:val="both"/>
        <w:rPr>
          <w:rFonts w:ascii="Arial" w:hAnsi="Arial" w:cs="Arial"/>
          <w:b/>
          <w:bCs/>
          <w:lang w:val="es-ES"/>
        </w:rPr>
      </w:pPr>
    </w:p>
    <w:p w14:paraId="0E68419D" w14:textId="7BF1666F" w:rsidR="005D3C07" w:rsidRDefault="001713B5" w:rsidP="00B0462F">
      <w:pPr>
        <w:spacing w:line="276" w:lineRule="auto"/>
        <w:jc w:val="both"/>
        <w:rPr>
          <w:rFonts w:ascii="Arial" w:hAnsi="Arial" w:cs="Arial"/>
          <w:lang w:val="es-ES"/>
        </w:rPr>
      </w:pPr>
      <w:r w:rsidRPr="001713B5">
        <w:rPr>
          <w:rFonts w:ascii="Arial" w:hAnsi="Arial" w:cs="Arial"/>
          <w:lang w:val="es-ES"/>
        </w:rPr>
        <w:t xml:space="preserve">El </w:t>
      </w:r>
      <w:r>
        <w:rPr>
          <w:rFonts w:ascii="Arial" w:hAnsi="Arial" w:cs="Arial"/>
          <w:lang w:val="es-ES"/>
        </w:rPr>
        <w:t>D</w:t>
      </w:r>
      <w:r w:rsidRPr="001713B5">
        <w:rPr>
          <w:rFonts w:ascii="Arial" w:hAnsi="Arial" w:cs="Arial"/>
          <w:lang w:val="es-ES"/>
        </w:rPr>
        <w:t xml:space="preserve">istrito </w:t>
      </w:r>
      <w:r>
        <w:rPr>
          <w:rFonts w:ascii="Arial" w:hAnsi="Arial" w:cs="Arial"/>
          <w:lang w:val="es-ES"/>
        </w:rPr>
        <w:t>C</w:t>
      </w:r>
      <w:r w:rsidRPr="001713B5">
        <w:rPr>
          <w:rFonts w:ascii="Arial" w:hAnsi="Arial" w:cs="Arial"/>
          <w:lang w:val="es-ES"/>
        </w:rPr>
        <w:t>apital</w:t>
      </w:r>
      <w:r>
        <w:rPr>
          <w:rFonts w:ascii="Arial" w:hAnsi="Arial" w:cs="Arial"/>
          <w:lang w:val="es-ES"/>
        </w:rPr>
        <w:t xml:space="preserve"> cuenta con los Acuerdos 386 de 2009 y 668 de 2017, los cuales institucionalizaron el segundo domingo del mes de noviembre como el Día del Peatón. Con diversas </w:t>
      </w:r>
      <w:r w:rsidR="00915628">
        <w:rPr>
          <w:rFonts w:ascii="Arial" w:hAnsi="Arial" w:cs="Arial"/>
          <w:lang w:val="es-ES"/>
        </w:rPr>
        <w:t xml:space="preserve">actividades pedagógicas y de urbanismo </w:t>
      </w:r>
      <w:r>
        <w:rPr>
          <w:rFonts w:ascii="Arial" w:hAnsi="Arial" w:cs="Arial"/>
          <w:lang w:val="es-ES"/>
        </w:rPr>
        <w:t>se busca crear conciencia hacia los peatones, los actores viales más vulnerables del sistema de movilidad.</w:t>
      </w:r>
      <w:r w:rsidR="00915628">
        <w:rPr>
          <w:rStyle w:val="Refdenotaalpie"/>
          <w:rFonts w:ascii="Arial" w:hAnsi="Arial" w:cs="Arial"/>
          <w:lang w:val="es-ES"/>
        </w:rPr>
        <w:footnoteReference w:id="5"/>
      </w:r>
      <w:r w:rsidR="00915628">
        <w:rPr>
          <w:rFonts w:ascii="Arial" w:hAnsi="Arial" w:cs="Arial"/>
          <w:lang w:val="es-ES"/>
        </w:rPr>
        <w:t xml:space="preserve"> A su vez Bogotá ya cuenta con el primer manual para peatones.</w:t>
      </w:r>
      <w:r w:rsidR="00915628">
        <w:rPr>
          <w:rStyle w:val="Refdenotaalpie"/>
          <w:rFonts w:ascii="Arial" w:hAnsi="Arial" w:cs="Arial"/>
          <w:lang w:val="es-ES"/>
        </w:rPr>
        <w:footnoteReference w:id="6"/>
      </w:r>
    </w:p>
    <w:p w14:paraId="76F3A296" w14:textId="7BB154D7" w:rsidR="00C521F5" w:rsidRDefault="00C521F5" w:rsidP="00B0462F">
      <w:pPr>
        <w:spacing w:line="276" w:lineRule="auto"/>
        <w:jc w:val="both"/>
        <w:rPr>
          <w:rFonts w:ascii="Arial" w:hAnsi="Arial" w:cs="Arial"/>
          <w:lang w:val="es-ES"/>
        </w:rPr>
      </w:pPr>
    </w:p>
    <w:p w14:paraId="5D10C227" w14:textId="77777777" w:rsidR="00C521F5" w:rsidRPr="001713B5" w:rsidRDefault="00C521F5" w:rsidP="00B0462F">
      <w:pPr>
        <w:spacing w:line="276" w:lineRule="auto"/>
        <w:jc w:val="both"/>
        <w:rPr>
          <w:rFonts w:ascii="Arial" w:hAnsi="Arial" w:cs="Arial"/>
          <w:lang w:val="es-ES"/>
        </w:rPr>
      </w:pPr>
    </w:p>
    <w:p w14:paraId="3ACD7AC4" w14:textId="77777777" w:rsidR="002228DC" w:rsidRPr="00570548" w:rsidRDefault="002228DC" w:rsidP="00B0462F">
      <w:pPr>
        <w:spacing w:line="276" w:lineRule="auto"/>
        <w:jc w:val="both"/>
        <w:rPr>
          <w:rFonts w:ascii="Arial" w:hAnsi="Arial" w:cs="Arial"/>
          <w:lang w:val="es-ES"/>
        </w:rPr>
      </w:pPr>
    </w:p>
    <w:p w14:paraId="11104893" w14:textId="6857948E" w:rsidR="006A4886" w:rsidRPr="00AD1DB3" w:rsidRDefault="00851B4B"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CONSTITUCIONALIDAD Y LEGALIDAD</w:t>
      </w:r>
    </w:p>
    <w:p w14:paraId="26E29346" w14:textId="77777777" w:rsidR="00851B4B" w:rsidRPr="00570548" w:rsidRDefault="00851B4B" w:rsidP="00B0462F">
      <w:pPr>
        <w:pStyle w:val="Prrafodelista"/>
        <w:spacing w:line="276" w:lineRule="auto"/>
        <w:rPr>
          <w:rFonts w:ascii="Arial" w:hAnsi="Arial" w:cs="Arial"/>
          <w:b/>
          <w:bCs/>
          <w:lang w:val="es-ES"/>
        </w:rPr>
      </w:pPr>
    </w:p>
    <w:p w14:paraId="019AB370" w14:textId="4F81A36E" w:rsidR="00851B4B" w:rsidRPr="00570548" w:rsidRDefault="00851B4B" w:rsidP="00B0462F">
      <w:pPr>
        <w:spacing w:line="276" w:lineRule="auto"/>
        <w:jc w:val="both"/>
        <w:rPr>
          <w:rFonts w:ascii="Arial" w:hAnsi="Arial" w:cs="Arial"/>
          <w:b/>
          <w:bCs/>
          <w:lang w:val="es-ES"/>
        </w:rPr>
      </w:pPr>
      <w:r w:rsidRPr="00570548">
        <w:rPr>
          <w:rFonts w:ascii="Arial" w:hAnsi="Arial" w:cs="Arial"/>
          <w:b/>
          <w:bCs/>
          <w:lang w:val="es-ES"/>
        </w:rPr>
        <w:t>CONSTITUCIÓN POLÍTICA</w:t>
      </w:r>
    </w:p>
    <w:p w14:paraId="3B679664" w14:textId="358AE8CD" w:rsidR="00851B4B" w:rsidRDefault="00851B4B" w:rsidP="00B0462F">
      <w:pPr>
        <w:spacing w:line="276" w:lineRule="auto"/>
        <w:jc w:val="both"/>
        <w:rPr>
          <w:rFonts w:ascii="Arial" w:hAnsi="Arial" w:cs="Arial"/>
          <w:b/>
          <w:bCs/>
          <w:lang w:val="es-ES"/>
        </w:rPr>
      </w:pPr>
    </w:p>
    <w:p w14:paraId="1F7B518D" w14:textId="77777777" w:rsidR="001F6C84" w:rsidRPr="00440006" w:rsidRDefault="001F6C84" w:rsidP="00B0462F">
      <w:pPr>
        <w:spacing w:line="276" w:lineRule="auto"/>
        <w:jc w:val="both"/>
        <w:rPr>
          <w:rFonts w:ascii="Arial" w:hAnsi="Arial" w:cs="Arial"/>
          <w:b/>
        </w:rPr>
      </w:pPr>
      <w:r w:rsidRPr="00440006">
        <w:rPr>
          <w:rFonts w:ascii="Arial" w:hAnsi="Arial" w:cs="Arial"/>
          <w:b/>
        </w:rPr>
        <w:t>PREÁMBULO</w:t>
      </w:r>
    </w:p>
    <w:p w14:paraId="497033D0" w14:textId="5035B179" w:rsidR="0031548E" w:rsidRDefault="001F6C84" w:rsidP="00B0462F">
      <w:pPr>
        <w:spacing w:line="276" w:lineRule="auto"/>
        <w:jc w:val="both"/>
        <w:rPr>
          <w:rFonts w:ascii="Arial" w:hAnsi="Arial" w:cs="Arial"/>
        </w:rPr>
      </w:pPr>
      <w:r w:rsidRPr="00440006">
        <w:rPr>
          <w:rFonts w:ascii="Arial" w:hAnsi="Arial" w:cs="Arial"/>
        </w:rPr>
        <w:t xml:space="preserve">“en ejercicio de su poder soberano, representado por sus delegatarios a la Asamblea Nacional Constituyente, invocando la protección de Dios, y </w:t>
      </w:r>
      <w:r w:rsidRPr="00440006">
        <w:rPr>
          <w:rFonts w:ascii="Arial" w:hAnsi="Arial" w:cs="Arial"/>
          <w:u w:val="single"/>
        </w:rPr>
        <w:t>con el fin de fortalecer la unidad de la Nación y asegurar a sus integrantes la vida, la convivencia, el trabajo, la justicia, la igualdad</w:t>
      </w:r>
      <w:r w:rsidRPr="00440006">
        <w:rPr>
          <w:rFonts w:ascii="Arial" w:hAnsi="Arial" w:cs="Arial"/>
        </w:rPr>
        <w:t xml:space="preserve">, el conocimiento, la libertad y la paz, dentro de un marco jurídico, democrático y participativo que garantice un orden político, económico y social justo, y comprometido a impulsar la integración de la comunidad latinoamericana, decreta, sanciona y promulga la siguiente:” </w:t>
      </w:r>
      <w:r>
        <w:rPr>
          <w:rFonts w:ascii="Arial" w:hAnsi="Arial" w:cs="Arial"/>
        </w:rPr>
        <w:t>(</w:t>
      </w:r>
      <w:r w:rsidRPr="00440006">
        <w:rPr>
          <w:rFonts w:ascii="Arial" w:hAnsi="Arial" w:cs="Arial"/>
        </w:rPr>
        <w:t>Subrayado fuera del texto.</w:t>
      </w:r>
      <w:r>
        <w:rPr>
          <w:rFonts w:ascii="Arial" w:hAnsi="Arial" w:cs="Arial"/>
        </w:rPr>
        <w:t>)</w:t>
      </w:r>
    </w:p>
    <w:p w14:paraId="36E65ADB" w14:textId="77777777" w:rsidR="00B0462F" w:rsidRDefault="00B0462F" w:rsidP="00B0462F">
      <w:pPr>
        <w:spacing w:line="276" w:lineRule="auto"/>
        <w:jc w:val="both"/>
        <w:rPr>
          <w:rFonts w:ascii="Arial" w:hAnsi="Arial" w:cs="Arial"/>
        </w:rPr>
      </w:pPr>
    </w:p>
    <w:p w14:paraId="19299EC8" w14:textId="590B1EA2" w:rsidR="0031548E" w:rsidRDefault="0031548E" w:rsidP="00B0462F">
      <w:pPr>
        <w:spacing w:line="276" w:lineRule="auto"/>
        <w:rPr>
          <w:rFonts w:ascii="Arial" w:hAnsi="Arial" w:cs="Arial"/>
        </w:rPr>
      </w:pPr>
      <w:r w:rsidRPr="0031548E">
        <w:rPr>
          <w:rFonts w:ascii="Arial" w:hAnsi="Arial" w:cs="Arial"/>
          <w:b/>
          <w:bCs/>
        </w:rPr>
        <w:t>ARTÍCULO 11.</w:t>
      </w:r>
      <w:r>
        <w:rPr>
          <w:rFonts w:ascii="Arial" w:hAnsi="Arial" w:cs="Arial"/>
        </w:rPr>
        <w:t xml:space="preserve"> </w:t>
      </w:r>
      <w:r w:rsidRPr="0031548E">
        <w:rPr>
          <w:rFonts w:ascii="Arial" w:hAnsi="Arial" w:cs="Arial"/>
        </w:rPr>
        <w:t>El derecho a la vida es inviolable. No habrá pena de muerte.</w:t>
      </w:r>
    </w:p>
    <w:p w14:paraId="1AA31D19" w14:textId="7E9FFF4D" w:rsidR="006A27FD" w:rsidRDefault="006A27FD" w:rsidP="00B0462F">
      <w:pPr>
        <w:spacing w:line="276" w:lineRule="auto"/>
        <w:rPr>
          <w:rFonts w:ascii="Arial" w:hAnsi="Arial" w:cs="Arial"/>
        </w:rPr>
      </w:pPr>
    </w:p>
    <w:p w14:paraId="5B122827" w14:textId="70B299D5" w:rsidR="006A27FD" w:rsidRPr="00F747A9" w:rsidRDefault="006A27FD" w:rsidP="00B0462F">
      <w:pPr>
        <w:spacing w:line="276" w:lineRule="auto"/>
        <w:jc w:val="both"/>
        <w:rPr>
          <w:rFonts w:ascii="Arial" w:hAnsi="Arial" w:cs="Arial"/>
        </w:rPr>
      </w:pPr>
      <w:r w:rsidRPr="006A27FD">
        <w:rPr>
          <w:rFonts w:ascii="Arial" w:hAnsi="Arial" w:cs="Arial"/>
          <w:b/>
          <w:bCs/>
        </w:rPr>
        <w:t>ARTÍCULO 13.</w:t>
      </w:r>
      <w:r w:rsidR="00EF0E9F">
        <w:rPr>
          <w:rFonts w:ascii="Arial" w:hAnsi="Arial" w:cs="Arial"/>
          <w:b/>
          <w:bCs/>
        </w:rPr>
        <w:t xml:space="preserve"> </w:t>
      </w:r>
      <w:r w:rsidR="00F747A9" w:rsidRPr="00F747A9">
        <w:rPr>
          <w:rFonts w:ascii="Arial" w:hAnsi="Arial" w:cs="Arial"/>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0EC4792B" w14:textId="2269129B" w:rsidR="00F747A9" w:rsidRPr="00F747A9" w:rsidRDefault="00F747A9" w:rsidP="00B0462F">
      <w:pPr>
        <w:spacing w:line="276" w:lineRule="auto"/>
        <w:jc w:val="both"/>
        <w:rPr>
          <w:rFonts w:ascii="Arial" w:hAnsi="Arial" w:cs="Arial"/>
        </w:rPr>
      </w:pPr>
    </w:p>
    <w:p w14:paraId="08CF203E" w14:textId="77777777" w:rsidR="00F747A9" w:rsidRPr="00F747A9" w:rsidRDefault="00F747A9" w:rsidP="00B0462F">
      <w:pPr>
        <w:spacing w:line="276" w:lineRule="auto"/>
        <w:jc w:val="both"/>
        <w:rPr>
          <w:rFonts w:ascii="Arial" w:hAnsi="Arial" w:cs="Arial"/>
        </w:rPr>
      </w:pPr>
      <w:r w:rsidRPr="00F747A9">
        <w:rPr>
          <w:rFonts w:ascii="Arial" w:hAnsi="Arial" w:cs="Arial"/>
        </w:rPr>
        <w:t>El Estado promoverá las condiciones para que la igualdad sea real y efectiva y adoptará medidas en favor de grupos discriminados o marginados.</w:t>
      </w:r>
    </w:p>
    <w:p w14:paraId="0D14929D" w14:textId="77777777" w:rsidR="00F747A9" w:rsidRPr="00F747A9" w:rsidRDefault="00F747A9" w:rsidP="00B0462F">
      <w:pPr>
        <w:spacing w:line="276" w:lineRule="auto"/>
        <w:jc w:val="both"/>
        <w:rPr>
          <w:rFonts w:ascii="Arial" w:hAnsi="Arial" w:cs="Arial"/>
        </w:rPr>
      </w:pPr>
    </w:p>
    <w:p w14:paraId="33FB8FB0" w14:textId="69494B54" w:rsidR="00F747A9" w:rsidRPr="00F747A9" w:rsidRDefault="00F747A9" w:rsidP="00B0462F">
      <w:pPr>
        <w:spacing w:line="276" w:lineRule="auto"/>
        <w:jc w:val="both"/>
        <w:rPr>
          <w:rFonts w:ascii="Arial" w:hAnsi="Arial" w:cs="Arial"/>
        </w:rPr>
      </w:pPr>
      <w:r w:rsidRPr="00F747A9">
        <w:rPr>
          <w:rFonts w:ascii="Arial" w:hAnsi="Arial" w:cs="Arial"/>
        </w:rPr>
        <w:t>El Estado protegerá especialmente a aquellas personas que por su condición económica, física o mental, se encuentren en circunstancia de debilidad manifiesta y sancionará los abusos o maltratos que contra ellas se cometan.</w:t>
      </w:r>
    </w:p>
    <w:p w14:paraId="329C92DA" w14:textId="3BBA85AC" w:rsidR="001F6C84" w:rsidRDefault="001F6C84" w:rsidP="00B0462F">
      <w:pPr>
        <w:spacing w:line="276" w:lineRule="auto"/>
        <w:jc w:val="both"/>
        <w:rPr>
          <w:rFonts w:ascii="Arial" w:hAnsi="Arial" w:cs="Arial"/>
        </w:rPr>
      </w:pPr>
    </w:p>
    <w:p w14:paraId="7DA6D99B" w14:textId="0782B92A" w:rsidR="001F6C84" w:rsidRDefault="001F6C84" w:rsidP="00B0462F">
      <w:pPr>
        <w:spacing w:line="276" w:lineRule="auto"/>
        <w:jc w:val="both"/>
        <w:rPr>
          <w:rFonts w:ascii="Arial" w:hAnsi="Arial" w:cs="Arial"/>
        </w:rPr>
      </w:pPr>
      <w:r w:rsidRPr="001F6C84">
        <w:rPr>
          <w:rFonts w:ascii="Arial" w:hAnsi="Arial" w:cs="Arial"/>
          <w:b/>
          <w:bCs/>
        </w:rPr>
        <w:t>ARTÍCULO 24.</w:t>
      </w:r>
      <w:r>
        <w:rPr>
          <w:rFonts w:ascii="Arial" w:hAnsi="Arial" w:cs="Arial"/>
        </w:rPr>
        <w:t xml:space="preserve"> </w:t>
      </w:r>
      <w:r w:rsidRPr="001F6C84">
        <w:rPr>
          <w:rFonts w:ascii="Arial" w:hAnsi="Arial" w:cs="Arial"/>
        </w:rPr>
        <w:t>Todo colombiano, con las limitaciones que establezca la ley, tiene derecho a circular libremente por el territorio nacional, a entrar y salir de él, y a permanecer y residenciarse en Colombia.</w:t>
      </w:r>
    </w:p>
    <w:p w14:paraId="3D06389B" w14:textId="77777777" w:rsidR="00A11BFF" w:rsidRDefault="00A11BFF" w:rsidP="00B0462F">
      <w:pPr>
        <w:spacing w:line="276" w:lineRule="auto"/>
        <w:jc w:val="both"/>
        <w:rPr>
          <w:rFonts w:ascii="Arial" w:hAnsi="Arial" w:cs="Arial"/>
        </w:rPr>
      </w:pPr>
    </w:p>
    <w:p w14:paraId="401DCC1D" w14:textId="31D6E6F9" w:rsidR="00A11BFF" w:rsidRPr="00A11BFF" w:rsidRDefault="00A11BFF" w:rsidP="00B0462F">
      <w:pPr>
        <w:spacing w:line="276" w:lineRule="auto"/>
        <w:jc w:val="both"/>
        <w:rPr>
          <w:rFonts w:ascii="Arial" w:hAnsi="Arial" w:cs="Arial"/>
        </w:rPr>
      </w:pPr>
      <w:r w:rsidRPr="00A11BFF">
        <w:rPr>
          <w:rFonts w:ascii="Arial" w:hAnsi="Arial" w:cs="Arial"/>
          <w:b/>
          <w:bCs/>
        </w:rPr>
        <w:t>ARTÍCULO 79.</w:t>
      </w:r>
      <w:r w:rsidRPr="00A11BFF">
        <w:rPr>
          <w:rFonts w:ascii="Arial" w:hAnsi="Arial" w:cs="Arial"/>
        </w:rPr>
        <w:t xml:space="preserve"> Todas las personas tienen derecho a gozar de un ambiente sano. La ley garantizará la participación de la comunidad en las decisiones que puedan afectarlo.</w:t>
      </w:r>
    </w:p>
    <w:p w14:paraId="0762CDC1" w14:textId="522C45E8" w:rsidR="00A11BFF" w:rsidRDefault="00A11BFF" w:rsidP="00B0462F">
      <w:pPr>
        <w:spacing w:line="276" w:lineRule="auto"/>
        <w:jc w:val="both"/>
        <w:rPr>
          <w:rFonts w:ascii="Arial" w:hAnsi="Arial" w:cs="Arial"/>
        </w:rPr>
      </w:pPr>
      <w:r w:rsidRPr="00A11BFF">
        <w:rPr>
          <w:rFonts w:ascii="Arial" w:hAnsi="Arial" w:cs="Arial"/>
        </w:rPr>
        <w:t>Es deber del Estado proteger la diversidad e integridad del ambiente, conservar las áreas de especial importancia ecológica y fomentar la educación para el logro de estos fines.</w:t>
      </w:r>
    </w:p>
    <w:p w14:paraId="2D11D093" w14:textId="77777777" w:rsidR="001F6C84" w:rsidRPr="00570548" w:rsidRDefault="001F6C84" w:rsidP="00B0462F">
      <w:pPr>
        <w:spacing w:line="276" w:lineRule="auto"/>
        <w:jc w:val="both"/>
        <w:rPr>
          <w:rFonts w:ascii="Arial" w:hAnsi="Arial" w:cs="Arial"/>
          <w:b/>
          <w:bCs/>
          <w:lang w:val="es-ES"/>
        </w:rPr>
      </w:pPr>
    </w:p>
    <w:p w14:paraId="1E3D64D7" w14:textId="30220028" w:rsidR="00851B4B" w:rsidRPr="00570548" w:rsidRDefault="00851B4B" w:rsidP="00B0462F">
      <w:pPr>
        <w:spacing w:line="276" w:lineRule="auto"/>
        <w:jc w:val="both"/>
        <w:rPr>
          <w:rFonts w:ascii="Arial" w:hAnsi="Arial" w:cs="Arial"/>
          <w:b/>
          <w:bCs/>
          <w:lang w:val="es-ES"/>
        </w:rPr>
      </w:pPr>
      <w:r w:rsidRPr="00570548">
        <w:rPr>
          <w:rFonts w:ascii="Arial" w:hAnsi="Arial" w:cs="Arial"/>
          <w:b/>
          <w:bCs/>
          <w:lang w:val="es-ES"/>
        </w:rPr>
        <w:t>LEGISLACIÓN COLOMBIANA</w:t>
      </w:r>
    </w:p>
    <w:p w14:paraId="236CC664" w14:textId="1F03A539" w:rsidR="00FF46D6" w:rsidRPr="00570548" w:rsidRDefault="00FF46D6" w:rsidP="00B0462F">
      <w:pPr>
        <w:spacing w:line="276" w:lineRule="auto"/>
        <w:jc w:val="both"/>
        <w:rPr>
          <w:rFonts w:ascii="Arial" w:hAnsi="Arial" w:cs="Arial"/>
          <w:b/>
          <w:bCs/>
          <w:lang w:val="es-ES"/>
        </w:rPr>
      </w:pPr>
    </w:p>
    <w:p w14:paraId="18EAA93A" w14:textId="16C04D33" w:rsidR="00FF46D6" w:rsidRPr="00570548" w:rsidRDefault="00FF46D6" w:rsidP="00B0462F">
      <w:pPr>
        <w:spacing w:line="276" w:lineRule="auto"/>
        <w:jc w:val="both"/>
        <w:rPr>
          <w:rFonts w:ascii="Arial" w:hAnsi="Arial" w:cs="Arial"/>
          <w:i/>
          <w:iCs/>
          <w:lang w:val="es-ES"/>
        </w:rPr>
      </w:pPr>
      <w:r w:rsidRPr="00570548">
        <w:rPr>
          <w:rFonts w:ascii="Arial" w:hAnsi="Arial" w:cs="Arial"/>
          <w:b/>
          <w:bCs/>
          <w:lang w:val="es-ES"/>
        </w:rPr>
        <w:t xml:space="preserve">Ley 769 de 2002: </w:t>
      </w:r>
      <w:r w:rsidRPr="00570548">
        <w:rPr>
          <w:rFonts w:ascii="Arial" w:hAnsi="Arial" w:cs="Arial"/>
          <w:i/>
          <w:iCs/>
          <w:lang w:val="es-ES"/>
        </w:rPr>
        <w:t>“Por la cual se expide el Código Nacional de Tránsito Terrestre y se dictan otras disposiciones.”</w:t>
      </w:r>
    </w:p>
    <w:p w14:paraId="69E64CB4" w14:textId="7D6ADCB9" w:rsidR="00FF46D6" w:rsidRPr="00570548" w:rsidRDefault="00FF46D6" w:rsidP="00B0462F">
      <w:pPr>
        <w:spacing w:line="276" w:lineRule="auto"/>
        <w:jc w:val="both"/>
        <w:rPr>
          <w:rFonts w:ascii="Arial" w:hAnsi="Arial" w:cs="Arial"/>
          <w:b/>
          <w:bCs/>
          <w:lang w:val="es-ES"/>
        </w:rPr>
      </w:pPr>
    </w:p>
    <w:p w14:paraId="61292B14" w14:textId="78753830" w:rsidR="00851B4B" w:rsidRPr="00570548" w:rsidRDefault="00FF46D6" w:rsidP="00B0462F">
      <w:pPr>
        <w:spacing w:line="276" w:lineRule="auto"/>
        <w:jc w:val="both"/>
        <w:rPr>
          <w:rFonts w:ascii="Arial" w:hAnsi="Arial" w:cs="Arial"/>
          <w:lang w:val="es-ES"/>
        </w:rPr>
      </w:pPr>
      <w:r w:rsidRPr="00570548">
        <w:rPr>
          <w:rFonts w:ascii="Arial" w:hAnsi="Arial" w:cs="Arial"/>
          <w:b/>
          <w:bCs/>
          <w:lang w:val="es-ES"/>
        </w:rPr>
        <w:t>ARTÍCULO 1</w:t>
      </w:r>
      <w:r w:rsidR="00CD082C" w:rsidRPr="00570548">
        <w:rPr>
          <w:rFonts w:ascii="Arial" w:hAnsi="Arial" w:cs="Arial"/>
          <w:b/>
          <w:bCs/>
          <w:lang w:val="es-ES"/>
        </w:rPr>
        <w:t>º</w:t>
      </w:r>
      <w:r w:rsidRPr="00570548">
        <w:rPr>
          <w:rFonts w:ascii="Arial" w:hAnsi="Arial" w:cs="Arial"/>
          <w:b/>
          <w:bCs/>
          <w:lang w:val="es-ES"/>
        </w:rPr>
        <w:t xml:space="preserve">. AMBITO DE APLICACIÓN Y PRINCIPIOS. </w:t>
      </w:r>
      <w:r w:rsidRPr="00570548">
        <w:rPr>
          <w:rFonts w:ascii="Arial" w:hAnsi="Arial" w:cs="Arial"/>
          <w:lang w:val="es-ES"/>
        </w:rPr>
        <w:t xml:space="preserve">Las normas del presente Código rigen en todo el territorio nacional y regulan la circulación de los peatones, usuarios, pasajeros, conductores, motociclistas, ciclistas, agentes de tránsito, y vehículos por las vías públicas o privadas que están abiertas al público, o en las vías privadas, que internamente circulen vehículos; así como la actuación y procedimientos de las autoridades de tránsito. </w:t>
      </w:r>
    </w:p>
    <w:p w14:paraId="4A64D668" w14:textId="19823471" w:rsidR="00CD082C" w:rsidRPr="00570548" w:rsidRDefault="00CD082C" w:rsidP="00B0462F">
      <w:pPr>
        <w:spacing w:line="276" w:lineRule="auto"/>
        <w:jc w:val="both"/>
        <w:rPr>
          <w:rFonts w:ascii="Arial" w:hAnsi="Arial" w:cs="Arial"/>
          <w:lang w:val="es-ES"/>
        </w:rPr>
      </w:pPr>
    </w:p>
    <w:p w14:paraId="3419947E" w14:textId="100E3335" w:rsidR="00CD082C" w:rsidRPr="00570548" w:rsidRDefault="00CD082C" w:rsidP="00B0462F">
      <w:pPr>
        <w:spacing w:line="276" w:lineRule="auto"/>
        <w:jc w:val="both"/>
        <w:rPr>
          <w:rFonts w:ascii="Arial" w:hAnsi="Arial" w:cs="Arial"/>
          <w:lang w:val="es-ES"/>
        </w:rPr>
      </w:pPr>
      <w:r w:rsidRPr="00570548">
        <w:rPr>
          <w:rFonts w:ascii="Arial" w:hAnsi="Arial" w:cs="Arial"/>
          <w:b/>
          <w:bCs/>
          <w:lang w:val="es-ES"/>
        </w:rPr>
        <w:t xml:space="preserve">ARTÍCULO 2º. DEFINICIONES. </w:t>
      </w:r>
      <w:r w:rsidRPr="00570548">
        <w:rPr>
          <w:rFonts w:ascii="Arial" w:hAnsi="Arial" w:cs="Arial"/>
          <w:lang w:val="es-ES"/>
        </w:rPr>
        <w:t>Peatón: Persona que transita a pie o por una vía.</w:t>
      </w:r>
    </w:p>
    <w:p w14:paraId="0BCF36F9" w14:textId="277CA335" w:rsidR="00B7699A" w:rsidRPr="00570548" w:rsidRDefault="00B7699A" w:rsidP="00B0462F">
      <w:pPr>
        <w:spacing w:line="276" w:lineRule="auto"/>
        <w:jc w:val="both"/>
        <w:rPr>
          <w:rFonts w:ascii="Arial" w:hAnsi="Arial" w:cs="Arial"/>
          <w:lang w:val="es-ES"/>
        </w:rPr>
      </w:pPr>
    </w:p>
    <w:p w14:paraId="66C55B90" w14:textId="72537283" w:rsidR="00E52034" w:rsidRPr="00570548" w:rsidRDefault="00B7699A" w:rsidP="00B0462F">
      <w:pPr>
        <w:spacing w:line="276" w:lineRule="auto"/>
        <w:jc w:val="both"/>
        <w:rPr>
          <w:rFonts w:ascii="Arial" w:hAnsi="Arial" w:cs="Arial"/>
          <w:lang w:val="es-ES"/>
        </w:rPr>
      </w:pPr>
      <w:r w:rsidRPr="00570548">
        <w:rPr>
          <w:rFonts w:ascii="Arial" w:hAnsi="Arial" w:cs="Arial"/>
          <w:b/>
          <w:bCs/>
          <w:lang w:val="es-ES"/>
        </w:rPr>
        <w:t>ARTÍCULO 131. MULTAS.</w:t>
      </w:r>
      <w:r w:rsidR="005A27FB" w:rsidRPr="00570548">
        <w:rPr>
          <w:rFonts w:ascii="Arial" w:hAnsi="Arial" w:cs="Arial"/>
          <w:b/>
          <w:bCs/>
          <w:lang w:val="es-ES"/>
        </w:rPr>
        <w:t xml:space="preserve"> </w:t>
      </w:r>
      <w:r w:rsidR="005A27FB" w:rsidRPr="00570548">
        <w:rPr>
          <w:rFonts w:ascii="Arial" w:hAnsi="Arial" w:cs="Arial"/>
          <w:lang w:val="es-ES"/>
        </w:rPr>
        <w:t xml:space="preserve">A.4. Transitar por andenes y demás lugares destinados al tránsito de peatones, </w:t>
      </w:r>
      <w:r w:rsidR="00E52034" w:rsidRPr="00570548">
        <w:rPr>
          <w:rFonts w:ascii="Arial" w:hAnsi="Arial" w:cs="Arial"/>
          <w:lang w:val="es-ES"/>
        </w:rPr>
        <w:t>C.32. No respetar el paso de peatones que cruzan una vía en sitio permitido para ellos o no darles la prelación en las franjas para ello establecidas, D.5. Conducir un vehículo sobre aceras, plazas, vías peatonales, separadores, bermas, demarcaciones de canalización, zonas verdes o vías especiales para vehículos no motorizados. En el caso de motocicletas se procederá a su inmovilización hasta tanto no se pague el valor de la multa o la autoridad competente decida sobre su imposición en los términos de los artículos 135 y 136 del Código Nacional de Tránsito, D.14. Las autoridades de tránsito ordenarán la inmovilización inmediata de los vehículos que usen para su movilización combustibles no regulados como gas propano u otros que pongan en peligro la vida de los usuarios o de los peatones.</w:t>
      </w:r>
    </w:p>
    <w:p w14:paraId="065CF5FE" w14:textId="3755C20D" w:rsidR="00713F98" w:rsidRPr="00570548" w:rsidRDefault="00713F98" w:rsidP="00B0462F">
      <w:pPr>
        <w:spacing w:line="276" w:lineRule="auto"/>
        <w:jc w:val="both"/>
        <w:rPr>
          <w:rFonts w:ascii="Arial" w:hAnsi="Arial" w:cs="Arial"/>
          <w:lang w:val="es-ES"/>
        </w:rPr>
      </w:pPr>
    </w:p>
    <w:p w14:paraId="055A5AE0" w14:textId="2079ECF0" w:rsidR="00856BB3" w:rsidRDefault="00713F98" w:rsidP="00B0462F">
      <w:pPr>
        <w:spacing w:line="276" w:lineRule="auto"/>
        <w:jc w:val="both"/>
        <w:rPr>
          <w:rFonts w:ascii="Arial" w:hAnsi="Arial" w:cs="Arial"/>
          <w:lang w:val="es-ES"/>
        </w:rPr>
      </w:pPr>
      <w:r w:rsidRPr="00570548">
        <w:rPr>
          <w:rFonts w:ascii="Arial" w:hAnsi="Arial" w:cs="Arial"/>
          <w:b/>
          <w:bCs/>
          <w:lang w:val="es-ES"/>
        </w:rPr>
        <w:t xml:space="preserve">ARTÍCULO 133.CAPACITACIÓN. </w:t>
      </w:r>
      <w:r w:rsidR="007D3C3E" w:rsidRPr="00570548">
        <w:rPr>
          <w:rFonts w:ascii="Arial" w:hAnsi="Arial" w:cs="Arial"/>
          <w:lang w:val="es-ES"/>
        </w:rPr>
        <w:t xml:space="preserve">Los peatones y ciclistas que no cumplan con las disposiciones de este código serán amonestados por la autoridad de tránsito </w:t>
      </w:r>
      <w:r w:rsidR="007D3C3E" w:rsidRPr="00570548">
        <w:rPr>
          <w:rFonts w:ascii="Arial" w:hAnsi="Arial" w:cs="Arial"/>
          <w:lang w:val="es-ES"/>
        </w:rPr>
        <w:lastRenderedPageBreak/>
        <w:t>competente y deberán asistir a un curso formativo dictado por las autoridades de tránsito.</w:t>
      </w:r>
    </w:p>
    <w:p w14:paraId="0083688A" w14:textId="77777777" w:rsidR="006210E5" w:rsidRPr="00570548" w:rsidRDefault="006210E5" w:rsidP="00B0462F">
      <w:pPr>
        <w:spacing w:line="276" w:lineRule="auto"/>
        <w:jc w:val="both"/>
        <w:rPr>
          <w:rFonts w:ascii="Arial" w:hAnsi="Arial" w:cs="Arial"/>
          <w:lang w:val="es-ES"/>
        </w:rPr>
      </w:pPr>
    </w:p>
    <w:p w14:paraId="4B68469B" w14:textId="4C1F66CE" w:rsidR="002B5802" w:rsidRPr="00570548" w:rsidRDefault="00856BB3" w:rsidP="00B0462F">
      <w:pPr>
        <w:spacing w:line="276" w:lineRule="auto"/>
        <w:jc w:val="both"/>
        <w:rPr>
          <w:rFonts w:ascii="Arial" w:hAnsi="Arial" w:cs="Arial"/>
          <w:i/>
          <w:iCs/>
          <w:lang w:val="es-ES"/>
        </w:rPr>
      </w:pPr>
      <w:r w:rsidRPr="00570548">
        <w:rPr>
          <w:rFonts w:ascii="Arial" w:hAnsi="Arial" w:cs="Arial"/>
          <w:b/>
          <w:bCs/>
          <w:lang w:val="es-ES"/>
        </w:rPr>
        <w:t>Ley 1503 de 2011</w:t>
      </w:r>
      <w:r w:rsidR="002B5802" w:rsidRPr="00570548">
        <w:rPr>
          <w:rFonts w:ascii="Arial" w:hAnsi="Arial" w:cs="Arial"/>
          <w:b/>
          <w:bCs/>
          <w:lang w:val="es-ES"/>
        </w:rPr>
        <w:t xml:space="preserve"> “</w:t>
      </w:r>
      <w:r w:rsidR="002B5802" w:rsidRPr="00570548">
        <w:rPr>
          <w:rFonts w:ascii="Arial" w:hAnsi="Arial" w:cs="Arial"/>
          <w:i/>
          <w:iCs/>
          <w:lang w:val="es-ES"/>
        </w:rPr>
        <w:t>Por la cual se promueve la formación de hábitos, comportamientos y conductas seguros en la vía y se dictan otras disposiciones.”</w:t>
      </w:r>
    </w:p>
    <w:p w14:paraId="6BB7BE6E" w14:textId="77777777" w:rsidR="00F3515E" w:rsidRPr="00570548" w:rsidRDefault="00F3515E" w:rsidP="00B0462F">
      <w:pPr>
        <w:spacing w:line="276" w:lineRule="auto"/>
        <w:jc w:val="both"/>
        <w:rPr>
          <w:rFonts w:ascii="Arial" w:hAnsi="Arial" w:cs="Arial"/>
          <w:lang w:val="es-ES"/>
        </w:rPr>
      </w:pPr>
    </w:p>
    <w:p w14:paraId="0B032FA0" w14:textId="1CB5E114" w:rsidR="00856BB3" w:rsidRPr="00570548" w:rsidRDefault="00F3515E" w:rsidP="00B0462F">
      <w:pPr>
        <w:spacing w:line="276" w:lineRule="auto"/>
        <w:jc w:val="both"/>
        <w:rPr>
          <w:rFonts w:ascii="Arial" w:hAnsi="Arial" w:cs="Arial"/>
          <w:lang w:val="es-ES"/>
        </w:rPr>
      </w:pPr>
      <w:r w:rsidRPr="00570548">
        <w:rPr>
          <w:rFonts w:ascii="Arial" w:hAnsi="Arial" w:cs="Arial"/>
          <w:b/>
          <w:bCs/>
          <w:lang w:val="es-ES"/>
        </w:rPr>
        <w:t>ARTÍCULO 2º ACTORES DE LA VÍA.</w:t>
      </w:r>
      <w:r w:rsidR="007A66E2" w:rsidRPr="00570548">
        <w:rPr>
          <w:rFonts w:ascii="Arial" w:hAnsi="Arial" w:cs="Arial"/>
          <w:b/>
          <w:bCs/>
          <w:lang w:val="es-ES"/>
        </w:rPr>
        <w:t xml:space="preserve"> </w:t>
      </w:r>
      <w:r w:rsidR="007A66E2" w:rsidRPr="00570548">
        <w:rPr>
          <w:rFonts w:ascii="Arial" w:hAnsi="Arial" w:cs="Arial"/>
          <w:lang w:val="es-ES"/>
        </w:rPr>
        <w:t>Son actores de la vía, todas las personas que asumen un rol determinado, para hacer uso de las vías, con la finalidad de desplazarse entre un lugar y otro, por lo tanto, se consideran actores de tránsito y de la vía los peatones, los transeúntes, los pasajeros y conductores de vehículos automotores y no automotores, los motociclistas, los ciclistas, los acompañantes, los pasajeros, entre otros.</w:t>
      </w:r>
    </w:p>
    <w:p w14:paraId="21855BFF" w14:textId="5ECD3FCC" w:rsidR="005A27FB" w:rsidRPr="00570548" w:rsidRDefault="005A27FB" w:rsidP="00B0462F">
      <w:pPr>
        <w:spacing w:line="276" w:lineRule="auto"/>
        <w:jc w:val="both"/>
        <w:rPr>
          <w:rFonts w:ascii="Arial" w:hAnsi="Arial" w:cs="Arial"/>
          <w:lang w:val="es-ES"/>
        </w:rPr>
      </w:pPr>
    </w:p>
    <w:p w14:paraId="031564FB" w14:textId="76281427" w:rsidR="00105580" w:rsidRPr="00570548" w:rsidRDefault="00105580" w:rsidP="00B0462F">
      <w:pPr>
        <w:spacing w:line="276" w:lineRule="auto"/>
        <w:jc w:val="both"/>
        <w:rPr>
          <w:rFonts w:ascii="Arial" w:hAnsi="Arial" w:cs="Arial"/>
          <w:lang w:val="es-ES"/>
        </w:rPr>
      </w:pPr>
      <w:r w:rsidRPr="00570548">
        <w:rPr>
          <w:rFonts w:ascii="Arial" w:hAnsi="Arial" w:cs="Arial"/>
          <w:b/>
          <w:bCs/>
          <w:lang w:val="es-ES"/>
        </w:rPr>
        <w:t xml:space="preserve">ARTÍCULO 5º. </w:t>
      </w:r>
      <w:r w:rsidRPr="00570548">
        <w:rPr>
          <w:rFonts w:ascii="Arial" w:hAnsi="Arial" w:cs="Arial"/>
          <w:lang w:val="es-ES"/>
        </w:rPr>
        <w:t>f) 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14:paraId="7A9A07C3" w14:textId="0228BDC1" w:rsidR="00105580" w:rsidRPr="00570548" w:rsidRDefault="00105580" w:rsidP="00B0462F">
      <w:pPr>
        <w:spacing w:line="276" w:lineRule="auto"/>
        <w:jc w:val="both"/>
        <w:rPr>
          <w:rFonts w:ascii="Arial" w:hAnsi="Arial" w:cs="Arial"/>
          <w:lang w:val="es-ES"/>
        </w:rPr>
      </w:pPr>
    </w:p>
    <w:p w14:paraId="1C5D830B" w14:textId="5EEB3D82" w:rsidR="00787F1F" w:rsidRPr="00570548" w:rsidRDefault="00105580" w:rsidP="00B0462F">
      <w:pPr>
        <w:spacing w:line="276" w:lineRule="auto"/>
        <w:rPr>
          <w:rFonts w:ascii="Arial" w:hAnsi="Arial" w:cs="Arial"/>
          <w:b/>
          <w:bCs/>
          <w:lang w:val="es-ES"/>
        </w:rPr>
      </w:pPr>
      <w:r w:rsidRPr="00570548">
        <w:rPr>
          <w:rFonts w:ascii="Arial" w:hAnsi="Arial" w:cs="Arial"/>
          <w:b/>
          <w:bCs/>
          <w:lang w:val="es-ES"/>
        </w:rPr>
        <w:t>Ley 1702 de 2013</w:t>
      </w:r>
      <w:r w:rsidR="00787F1F" w:rsidRPr="00570548">
        <w:rPr>
          <w:rFonts w:ascii="Arial" w:hAnsi="Arial" w:cs="Arial"/>
          <w:b/>
          <w:bCs/>
          <w:lang w:val="es-ES"/>
        </w:rPr>
        <w:t xml:space="preserve"> </w:t>
      </w:r>
      <w:r w:rsidR="00787F1F" w:rsidRPr="00570548">
        <w:rPr>
          <w:rFonts w:ascii="Arial" w:hAnsi="Arial" w:cs="Arial"/>
          <w:i/>
          <w:iCs/>
          <w:lang w:val="es-ES"/>
        </w:rPr>
        <w:t>“Por la cual se crea la agencia nacional de seguridad vial y se dictan otras disposiciones.”</w:t>
      </w:r>
    </w:p>
    <w:p w14:paraId="7004369B" w14:textId="4A78F51E" w:rsidR="00105580" w:rsidRPr="00570548" w:rsidRDefault="00105580" w:rsidP="00B0462F">
      <w:pPr>
        <w:spacing w:line="276" w:lineRule="auto"/>
        <w:jc w:val="both"/>
        <w:rPr>
          <w:rFonts w:ascii="Arial" w:hAnsi="Arial" w:cs="Arial"/>
          <w:lang w:val="es-ES"/>
        </w:rPr>
      </w:pPr>
    </w:p>
    <w:p w14:paraId="2DAC3C1B" w14:textId="77777777" w:rsidR="00EE7D1C" w:rsidRPr="00570548" w:rsidRDefault="009A0579" w:rsidP="00B0462F">
      <w:pPr>
        <w:spacing w:line="276" w:lineRule="auto"/>
        <w:rPr>
          <w:rFonts w:ascii="Arial" w:hAnsi="Arial" w:cs="Arial"/>
          <w:b/>
          <w:bCs/>
          <w:lang w:val="es-ES"/>
        </w:rPr>
      </w:pPr>
      <w:r w:rsidRPr="00570548">
        <w:rPr>
          <w:rFonts w:ascii="Arial" w:hAnsi="Arial" w:cs="Arial"/>
          <w:b/>
          <w:bCs/>
          <w:lang w:val="es-ES"/>
        </w:rPr>
        <w:t xml:space="preserve">ARTÍCULO 9º FUNCIONES. </w:t>
      </w:r>
    </w:p>
    <w:p w14:paraId="3A412550" w14:textId="77777777" w:rsidR="00EE7D1C" w:rsidRPr="00570548" w:rsidRDefault="00EE7D1C" w:rsidP="00B0462F">
      <w:pPr>
        <w:spacing w:line="276" w:lineRule="auto"/>
        <w:rPr>
          <w:rFonts w:ascii="Arial" w:hAnsi="Arial" w:cs="Arial"/>
          <w:b/>
          <w:bCs/>
          <w:lang w:val="es-ES"/>
        </w:rPr>
      </w:pPr>
    </w:p>
    <w:p w14:paraId="738DFD4B" w14:textId="438AADFA" w:rsidR="00B7699A" w:rsidRPr="00570548" w:rsidRDefault="00EE7D1C" w:rsidP="00B0462F">
      <w:pPr>
        <w:spacing w:line="276" w:lineRule="auto"/>
        <w:rPr>
          <w:rFonts w:ascii="Arial" w:hAnsi="Arial" w:cs="Arial"/>
          <w:b/>
          <w:bCs/>
          <w:lang w:val="es-ES"/>
        </w:rPr>
      </w:pPr>
      <w:r w:rsidRPr="00570548">
        <w:rPr>
          <w:rFonts w:ascii="Arial" w:hAnsi="Arial" w:cs="Arial"/>
          <w:b/>
          <w:bCs/>
          <w:lang w:val="es-ES"/>
        </w:rPr>
        <w:t xml:space="preserve">2. </w:t>
      </w:r>
      <w:r w:rsidR="009A0579" w:rsidRPr="00570548">
        <w:rPr>
          <w:rFonts w:ascii="Arial" w:hAnsi="Arial" w:cs="Arial"/>
          <w:b/>
          <w:bCs/>
          <w:lang w:val="es-ES"/>
        </w:rPr>
        <w:t>De regulación.</w:t>
      </w:r>
    </w:p>
    <w:p w14:paraId="2B4D66B6" w14:textId="77777777" w:rsidR="009A0579" w:rsidRPr="00570548" w:rsidRDefault="009A0579" w:rsidP="00B0462F">
      <w:pPr>
        <w:spacing w:line="276" w:lineRule="auto"/>
        <w:jc w:val="both"/>
        <w:rPr>
          <w:rFonts w:ascii="Arial" w:hAnsi="Arial" w:cs="Arial"/>
          <w:b/>
          <w:bCs/>
          <w:lang w:val="es-ES"/>
        </w:rPr>
      </w:pPr>
    </w:p>
    <w:p w14:paraId="6ED7904C" w14:textId="70415191" w:rsidR="009A0579" w:rsidRPr="00570548" w:rsidRDefault="009A0579" w:rsidP="00B0462F">
      <w:pPr>
        <w:spacing w:line="276" w:lineRule="auto"/>
        <w:jc w:val="both"/>
        <w:rPr>
          <w:rFonts w:ascii="Arial" w:hAnsi="Arial" w:cs="Arial"/>
          <w:lang w:val="es-ES"/>
        </w:rPr>
      </w:pPr>
      <w:r w:rsidRPr="00570548">
        <w:rPr>
          <w:rFonts w:ascii="Arial" w:hAnsi="Arial" w:cs="Arial"/>
          <w:lang w:val="es-ES"/>
        </w:rPr>
        <w:t>2.4 Definir una estrategia, en un plazo no mayor de doscientos cuarenta (240) días posteriores a la sanción de esta ley, para los actores más vulnerables del tránsito, llámense peatones, motociclistas, ciclistas y pasajeros del servicio público de transporte en la infraestructura vial de mayor riesgo, llámese vías troncales y principales en las ciudades y en toda la red nacional de vías primarias y concesionadas, dobles calzadas.</w:t>
      </w:r>
    </w:p>
    <w:p w14:paraId="14E309E9" w14:textId="64FFE837" w:rsidR="00EE7D1C" w:rsidRPr="00570548" w:rsidRDefault="00EE7D1C" w:rsidP="00B0462F">
      <w:pPr>
        <w:spacing w:line="276" w:lineRule="auto"/>
        <w:jc w:val="both"/>
        <w:rPr>
          <w:rFonts w:ascii="Arial" w:hAnsi="Arial" w:cs="Arial"/>
          <w:lang w:val="es-ES"/>
        </w:rPr>
      </w:pPr>
    </w:p>
    <w:p w14:paraId="487C6524" w14:textId="08889D7C" w:rsidR="00EE7D1C" w:rsidRPr="00570548" w:rsidRDefault="00EE7D1C" w:rsidP="00B0462F">
      <w:pPr>
        <w:spacing w:line="276" w:lineRule="auto"/>
        <w:jc w:val="both"/>
        <w:rPr>
          <w:rFonts w:ascii="Arial" w:hAnsi="Arial" w:cs="Arial"/>
          <w:b/>
          <w:bCs/>
          <w:lang w:val="es-ES"/>
        </w:rPr>
      </w:pPr>
      <w:r w:rsidRPr="00570548">
        <w:rPr>
          <w:rFonts w:ascii="Arial" w:hAnsi="Arial" w:cs="Arial"/>
          <w:b/>
          <w:bCs/>
          <w:lang w:val="es-ES"/>
        </w:rPr>
        <w:t xml:space="preserve">9. Otras. </w:t>
      </w:r>
    </w:p>
    <w:p w14:paraId="72117A6E" w14:textId="6E712FF7" w:rsidR="009A0579" w:rsidRPr="00570548" w:rsidRDefault="009A0579" w:rsidP="00B0462F">
      <w:pPr>
        <w:spacing w:line="276" w:lineRule="auto"/>
        <w:jc w:val="both"/>
        <w:rPr>
          <w:rFonts w:ascii="Arial" w:hAnsi="Arial" w:cs="Arial"/>
          <w:lang w:val="es-ES"/>
        </w:rPr>
      </w:pPr>
    </w:p>
    <w:p w14:paraId="0749F8F7" w14:textId="325EB6E1" w:rsidR="00F75AB4" w:rsidRPr="00570548" w:rsidRDefault="00F75AB4" w:rsidP="00B0462F">
      <w:pPr>
        <w:spacing w:line="276" w:lineRule="auto"/>
        <w:jc w:val="both"/>
        <w:rPr>
          <w:rFonts w:ascii="Arial" w:hAnsi="Arial" w:cs="Arial"/>
          <w:lang w:val="es-ES"/>
        </w:rPr>
      </w:pPr>
      <w:r w:rsidRPr="00570548">
        <w:rPr>
          <w:rFonts w:ascii="Arial" w:hAnsi="Arial" w:cs="Arial"/>
          <w:lang w:val="es-ES"/>
        </w:rPr>
        <w:t xml:space="preserve">9.1 Promover el desarrollo de la instituciones y </w:t>
      </w:r>
      <w:proofErr w:type="gramStart"/>
      <w:r w:rsidRPr="00570548">
        <w:rPr>
          <w:rFonts w:ascii="Arial" w:hAnsi="Arial" w:cs="Arial"/>
          <w:lang w:val="es-ES"/>
        </w:rPr>
        <w:t>autoridades públicas</w:t>
      </w:r>
      <w:proofErr w:type="gramEnd"/>
      <w:r w:rsidRPr="00570548">
        <w:rPr>
          <w:rFonts w:ascii="Arial" w:hAnsi="Arial" w:cs="Arial"/>
          <w:lang w:val="es-ES"/>
        </w:rPr>
        <w:t xml:space="preserve"> o privadas de control de calidad que evalúen permanentemente los productos que se utilizan en la seguridad vial tanto en el equipamiento de los vehículos, el </w:t>
      </w:r>
      <w:proofErr w:type="spellStart"/>
      <w:r w:rsidRPr="00570548">
        <w:rPr>
          <w:rFonts w:ascii="Arial" w:hAnsi="Arial" w:cs="Arial"/>
          <w:lang w:val="es-ES"/>
        </w:rPr>
        <w:t>amoblamiento</w:t>
      </w:r>
      <w:proofErr w:type="spellEnd"/>
      <w:r w:rsidRPr="00570548">
        <w:rPr>
          <w:rFonts w:ascii="Arial" w:hAnsi="Arial" w:cs="Arial"/>
          <w:lang w:val="es-ES"/>
        </w:rPr>
        <w:t xml:space="preserve"> de la infraestructura, las ayudas tecnológicas y la protección de los conductores peatones y pasajeros.</w:t>
      </w:r>
    </w:p>
    <w:p w14:paraId="332292AA" w14:textId="4E4DD0DB" w:rsidR="00CD082C" w:rsidRDefault="00CD082C" w:rsidP="00B0462F">
      <w:pPr>
        <w:spacing w:line="276" w:lineRule="auto"/>
        <w:jc w:val="both"/>
        <w:rPr>
          <w:rFonts w:ascii="Arial" w:hAnsi="Arial" w:cs="Arial"/>
          <w:b/>
          <w:bCs/>
          <w:lang w:val="es-ES"/>
        </w:rPr>
      </w:pPr>
    </w:p>
    <w:p w14:paraId="08E3531A" w14:textId="768CC49B" w:rsidR="00AD1DB3" w:rsidRDefault="00AD1DB3" w:rsidP="00B0462F">
      <w:pPr>
        <w:spacing w:line="276" w:lineRule="auto"/>
        <w:jc w:val="both"/>
        <w:rPr>
          <w:rFonts w:ascii="Arial" w:hAnsi="Arial" w:cs="Arial"/>
          <w:b/>
          <w:bCs/>
          <w:lang w:val="es-ES"/>
        </w:rPr>
      </w:pPr>
      <w:r>
        <w:rPr>
          <w:rFonts w:ascii="Arial" w:hAnsi="Arial" w:cs="Arial"/>
          <w:b/>
          <w:bCs/>
          <w:lang w:val="es-ES"/>
        </w:rPr>
        <w:t>OBJETIVOS DE DESARROLLO SOSTENIBLE</w:t>
      </w:r>
    </w:p>
    <w:p w14:paraId="535B35BE" w14:textId="77777777" w:rsidR="00AD1DB3" w:rsidRDefault="00AD1DB3" w:rsidP="00B0462F">
      <w:pPr>
        <w:spacing w:line="276" w:lineRule="auto"/>
        <w:rPr>
          <w:rFonts w:ascii="Arial" w:hAnsi="Arial" w:cs="Arial"/>
          <w:b/>
          <w:bCs/>
          <w:lang w:val="es-ES"/>
        </w:rPr>
      </w:pPr>
    </w:p>
    <w:p w14:paraId="2F07665B" w14:textId="5D42DDD1" w:rsidR="00AD1DB3" w:rsidRPr="00570548" w:rsidRDefault="00AD1DB3" w:rsidP="00B0462F">
      <w:pPr>
        <w:spacing w:line="276" w:lineRule="auto"/>
        <w:rPr>
          <w:rFonts w:ascii="Arial" w:eastAsia="Times New Roman" w:hAnsi="Arial" w:cs="Arial"/>
          <w:color w:val="333333"/>
          <w:shd w:val="clear" w:color="auto" w:fill="FFFFFF"/>
          <w:lang w:eastAsia="es-MX"/>
        </w:rPr>
      </w:pPr>
      <w:r w:rsidRPr="00570548">
        <w:rPr>
          <w:rFonts w:ascii="Arial" w:hAnsi="Arial" w:cs="Arial"/>
          <w:b/>
          <w:bCs/>
          <w:lang w:val="es-ES"/>
        </w:rPr>
        <w:t>O</w:t>
      </w:r>
      <w:r>
        <w:rPr>
          <w:rFonts w:ascii="Arial" w:hAnsi="Arial" w:cs="Arial"/>
          <w:b/>
          <w:bCs/>
          <w:lang w:val="es-ES"/>
        </w:rPr>
        <w:t>bjetivo</w:t>
      </w:r>
      <w:r w:rsidRPr="00570548">
        <w:rPr>
          <w:rFonts w:ascii="Arial" w:hAnsi="Arial" w:cs="Arial"/>
          <w:b/>
          <w:bCs/>
          <w:lang w:val="es-ES"/>
        </w:rPr>
        <w:t xml:space="preserve"> 3</w:t>
      </w:r>
      <w:r>
        <w:rPr>
          <w:rFonts w:ascii="Arial" w:hAnsi="Arial" w:cs="Arial"/>
          <w:b/>
          <w:bCs/>
          <w:lang w:val="es-ES"/>
        </w:rPr>
        <w:t>.</w:t>
      </w:r>
      <w:r w:rsidRPr="00570548">
        <w:rPr>
          <w:rFonts w:ascii="Arial" w:hAnsi="Arial" w:cs="Arial"/>
          <w:b/>
          <w:bCs/>
          <w:lang w:val="es-ES"/>
        </w:rPr>
        <w:t xml:space="preserve"> Garantizar una vida sana y promover el bienestar para todos en todas las edades</w:t>
      </w:r>
      <w:r>
        <w:rPr>
          <w:rFonts w:ascii="Arial" w:hAnsi="Arial" w:cs="Arial"/>
          <w:b/>
          <w:bCs/>
          <w:lang w:val="es-ES"/>
        </w:rPr>
        <w:t>.</w:t>
      </w:r>
      <w:r w:rsidRPr="00570548">
        <w:rPr>
          <w:rFonts w:ascii="Arial" w:hAnsi="Arial" w:cs="Arial"/>
          <w:b/>
          <w:bCs/>
          <w:lang w:val="es-ES"/>
        </w:rPr>
        <w:t xml:space="preserve"> </w:t>
      </w:r>
      <w:r w:rsidRPr="00AD1DB3">
        <w:rPr>
          <w:rFonts w:ascii="Arial" w:eastAsia="Times New Roman" w:hAnsi="Arial" w:cs="Arial"/>
          <w:color w:val="000000" w:themeColor="text1"/>
          <w:shd w:val="clear" w:color="auto" w:fill="FFFFFF"/>
          <w:lang w:eastAsia="es-MX"/>
        </w:rPr>
        <w:t>Meta 3.6. Para 2020, reducir a la mitad el número de muertes y lesiones causadas por accidentes de tráfico en el mundo</w:t>
      </w:r>
    </w:p>
    <w:p w14:paraId="49EE7787" w14:textId="77777777" w:rsidR="00AD1DB3" w:rsidRPr="00570548" w:rsidRDefault="00AD1DB3" w:rsidP="00B0462F">
      <w:pPr>
        <w:spacing w:line="276" w:lineRule="auto"/>
        <w:rPr>
          <w:rFonts w:ascii="Arial" w:eastAsia="Times New Roman" w:hAnsi="Arial" w:cs="Arial"/>
          <w:lang w:eastAsia="es-MX"/>
        </w:rPr>
      </w:pPr>
    </w:p>
    <w:p w14:paraId="20C47DD6" w14:textId="4BDA3536" w:rsidR="00AD1DB3" w:rsidRPr="00180FDD" w:rsidRDefault="00AD1DB3" w:rsidP="00B0462F">
      <w:pPr>
        <w:spacing w:line="276" w:lineRule="auto"/>
        <w:jc w:val="both"/>
        <w:rPr>
          <w:rFonts w:ascii="Arial" w:hAnsi="Arial" w:cs="Arial"/>
          <w:lang w:val="es-ES"/>
        </w:rPr>
      </w:pPr>
      <w:r w:rsidRPr="00570548">
        <w:rPr>
          <w:rFonts w:ascii="Arial" w:hAnsi="Arial" w:cs="Arial"/>
          <w:b/>
          <w:bCs/>
          <w:lang w:val="es-ES"/>
        </w:rPr>
        <w:t>O</w:t>
      </w:r>
      <w:r>
        <w:rPr>
          <w:rFonts w:ascii="Arial" w:hAnsi="Arial" w:cs="Arial"/>
          <w:b/>
          <w:bCs/>
          <w:lang w:val="es-ES"/>
        </w:rPr>
        <w:t>bjetivo</w:t>
      </w:r>
      <w:r w:rsidRPr="00570548">
        <w:rPr>
          <w:rFonts w:ascii="Arial" w:hAnsi="Arial" w:cs="Arial"/>
          <w:b/>
          <w:bCs/>
          <w:lang w:val="es-ES"/>
        </w:rPr>
        <w:t xml:space="preserve"> 11</w:t>
      </w:r>
      <w:r>
        <w:rPr>
          <w:rFonts w:ascii="Arial" w:hAnsi="Arial" w:cs="Arial"/>
          <w:b/>
          <w:bCs/>
          <w:lang w:val="es-ES"/>
        </w:rPr>
        <w:t>.</w:t>
      </w:r>
      <w:r w:rsidRPr="00570548">
        <w:rPr>
          <w:rFonts w:ascii="Arial" w:hAnsi="Arial" w:cs="Arial"/>
          <w:b/>
          <w:bCs/>
          <w:lang w:val="es-ES"/>
        </w:rPr>
        <w:t xml:space="preserve"> Lograr que las ciudades y los asentamientos humanos sean inclusivos, seguros, resilientes, sostenibles</w:t>
      </w:r>
      <w:r w:rsidR="00DA2F04">
        <w:rPr>
          <w:rFonts w:ascii="Arial" w:hAnsi="Arial" w:cs="Arial"/>
          <w:b/>
          <w:bCs/>
          <w:lang w:val="es-ES"/>
        </w:rPr>
        <w:t>.</w:t>
      </w:r>
      <w:r w:rsidRPr="00570548">
        <w:rPr>
          <w:rFonts w:ascii="Arial" w:hAnsi="Arial" w:cs="Arial"/>
          <w:b/>
          <w:bCs/>
          <w:lang w:val="es-ES"/>
        </w:rPr>
        <w:t xml:space="preserve"> </w:t>
      </w:r>
      <w:r w:rsidRPr="00AD1DB3">
        <w:rPr>
          <w:rFonts w:ascii="Arial" w:hAnsi="Arial" w:cs="Arial"/>
          <w:lang w:val="es-ES"/>
        </w:rPr>
        <w:t>Meta 11.2</w:t>
      </w:r>
      <w:r>
        <w:rPr>
          <w:rFonts w:ascii="Arial" w:hAnsi="Arial" w:cs="Arial"/>
          <w:lang w:val="es-ES"/>
        </w:rPr>
        <w:t>.</w:t>
      </w:r>
      <w:r w:rsidRPr="00AD1DB3">
        <w:rPr>
          <w:rFonts w:ascii="Arial" w:hAnsi="Arial" w:cs="Arial"/>
          <w:lang w:val="es-ES"/>
        </w:rPr>
        <w:t xml:space="preserve"> Para 2030, proporcionar acceso a sistemas de transporte seguros, asequibles, accesibles y sostenibles para todos y mejorar la seguridad vial, en particular mediante la ampliación del transporte público, prestando especial atención a las necesidades de las personas en situación vulnerable, las mujeres, los niños, las personas con discapacidad y las personas de edad.</w:t>
      </w:r>
    </w:p>
    <w:p w14:paraId="40FCF206" w14:textId="77777777" w:rsidR="00FF46D6" w:rsidRPr="00570548" w:rsidRDefault="00FF46D6" w:rsidP="00B0462F">
      <w:pPr>
        <w:spacing w:line="276" w:lineRule="auto"/>
        <w:jc w:val="both"/>
        <w:rPr>
          <w:rFonts w:ascii="Arial" w:hAnsi="Arial" w:cs="Arial"/>
          <w:b/>
          <w:bCs/>
          <w:lang w:val="es-ES"/>
        </w:rPr>
      </w:pPr>
    </w:p>
    <w:p w14:paraId="11E01E85" w14:textId="49BA0F6E" w:rsidR="00851B4B" w:rsidRPr="00570548" w:rsidRDefault="00851B4B"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IMPACTO FISCAL</w:t>
      </w:r>
    </w:p>
    <w:p w14:paraId="01EED6D1" w14:textId="62B36E06" w:rsidR="00851B4B" w:rsidRPr="00570548" w:rsidRDefault="00851B4B" w:rsidP="00B0462F">
      <w:pPr>
        <w:spacing w:line="276" w:lineRule="auto"/>
        <w:jc w:val="both"/>
        <w:rPr>
          <w:rFonts w:ascii="Arial" w:hAnsi="Arial" w:cs="Arial"/>
          <w:b/>
          <w:bCs/>
          <w:lang w:val="es-ES"/>
        </w:rPr>
      </w:pPr>
    </w:p>
    <w:p w14:paraId="039AE45F"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 xml:space="preserve">Frente al artículo 7º Análisis del impacto fiscal de las normas de la Ley 819 de 2003 </w:t>
      </w:r>
      <w:r w:rsidRPr="00570548">
        <w:rPr>
          <w:rFonts w:ascii="Arial" w:hAnsi="Arial" w:cs="Arial"/>
          <w:i/>
          <w:iCs/>
          <w:lang w:val="es-ES"/>
        </w:rPr>
        <w:t>Por la cual se dictan normas orgánicas en materia de presupuesto, responsabilidad y transparencia fiscal y se dictan otras disposiciones</w:t>
      </w:r>
      <w:r w:rsidRPr="00570548">
        <w:rPr>
          <w:rFonts w:ascii="Arial" w:hAnsi="Arial" w:cs="Arial"/>
          <w:lang w:val="es-ES"/>
        </w:rPr>
        <w:t>, la Honorable Corte Constitucional se pronunció sobre su interpretación de la siguiente manera en la Sentencia C-502 de 2007:</w:t>
      </w:r>
    </w:p>
    <w:p w14:paraId="6837BA65" w14:textId="77777777" w:rsidR="00851B4B" w:rsidRPr="00570548" w:rsidRDefault="00851B4B" w:rsidP="00B0462F">
      <w:pPr>
        <w:spacing w:line="276" w:lineRule="auto"/>
        <w:jc w:val="both"/>
        <w:rPr>
          <w:rFonts w:ascii="Arial" w:hAnsi="Arial" w:cs="Arial"/>
          <w:lang w:val="es-ES"/>
        </w:rPr>
      </w:pPr>
    </w:p>
    <w:p w14:paraId="3CF6A323"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5CDD4583"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2FC09D97"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 xml:space="preserve">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w:t>
      </w:r>
      <w:r w:rsidRPr="00570548">
        <w:rPr>
          <w:rFonts w:ascii="Arial" w:hAnsi="Arial" w:cs="Arial"/>
          <w:lang w:val="es-ES"/>
        </w:rPr>
        <w:lastRenderedPageBreak/>
        <w:t>convencer a los congresistas acerca de la incompatibilidad de cierto proyecto con el Marco Fiscal de Mediano Plazo recae sobre el Ministro de Hacienda.</w:t>
      </w:r>
    </w:p>
    <w:p w14:paraId="0B6A6C05" w14:textId="77777777" w:rsidR="00851B4B" w:rsidRPr="00570548" w:rsidRDefault="00851B4B" w:rsidP="00B0462F">
      <w:pPr>
        <w:spacing w:line="276" w:lineRule="auto"/>
        <w:jc w:val="both"/>
        <w:rPr>
          <w:rFonts w:ascii="Arial" w:hAnsi="Arial" w:cs="Arial"/>
          <w:lang w:val="es-ES"/>
        </w:rPr>
      </w:pPr>
    </w:p>
    <w:p w14:paraId="0CBEBE35"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2399EA04" w14:textId="77777777" w:rsidR="00851B4B" w:rsidRPr="00570548" w:rsidRDefault="00851B4B" w:rsidP="00B0462F">
      <w:pPr>
        <w:spacing w:line="276" w:lineRule="auto"/>
        <w:jc w:val="both"/>
        <w:rPr>
          <w:rFonts w:ascii="Arial" w:hAnsi="Arial" w:cs="Arial"/>
          <w:b/>
          <w:bCs/>
          <w:lang w:val="es-ES"/>
        </w:rPr>
      </w:pPr>
    </w:p>
    <w:p w14:paraId="0ADD30EC" w14:textId="351F8D14" w:rsidR="00851B4B" w:rsidRPr="00570548" w:rsidRDefault="00851B4B"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CAUSALES DE IMPEDIMENTO</w:t>
      </w:r>
    </w:p>
    <w:p w14:paraId="16740CF0" w14:textId="77777777" w:rsidR="00851B4B" w:rsidRPr="00570548" w:rsidRDefault="00851B4B" w:rsidP="00B0462F">
      <w:pPr>
        <w:pStyle w:val="Prrafodelista"/>
        <w:spacing w:line="276" w:lineRule="auto"/>
        <w:ind w:left="1080"/>
        <w:jc w:val="both"/>
        <w:rPr>
          <w:rFonts w:ascii="Arial" w:hAnsi="Arial" w:cs="Arial"/>
          <w:b/>
          <w:bCs/>
          <w:lang w:val="es-ES"/>
        </w:rPr>
      </w:pPr>
    </w:p>
    <w:p w14:paraId="66CBD7B8" w14:textId="72A80C63" w:rsidR="00851B4B" w:rsidRPr="00570548" w:rsidRDefault="00851B4B" w:rsidP="00B0462F">
      <w:pPr>
        <w:pStyle w:val="Textoindependiente"/>
        <w:spacing w:after="160" w:line="276" w:lineRule="auto"/>
        <w:jc w:val="both"/>
        <w:rPr>
          <w:sz w:val="24"/>
          <w:szCs w:val="24"/>
        </w:rPr>
      </w:pPr>
      <w:r w:rsidRPr="00570548">
        <w:rPr>
          <w:sz w:val="24"/>
          <w:szCs w:val="24"/>
        </w:rPr>
        <w:t>Conforme al artículo 3 de la Ley 2003 de 2019, que modificó el artículo 291 de la Ley 5ª de 1992, este Proyecto de Ley reúne las condiciones del literal a y b, de las circunstancias en las cuales es inexistente el conflicto de intereses del artículo 286 de la ley 5ª de 1992, toda vez que es un Proyecto de Ley de interés general, que puede coincidir y fusionarse con los intereses del electorado.</w:t>
      </w:r>
    </w:p>
    <w:p w14:paraId="7CCF36F6" w14:textId="2017EFF0" w:rsidR="00851B4B" w:rsidRPr="00570548" w:rsidRDefault="00851B4B" w:rsidP="00B0462F">
      <w:pPr>
        <w:spacing w:line="276" w:lineRule="auto"/>
        <w:jc w:val="both"/>
        <w:rPr>
          <w:rFonts w:ascii="Arial" w:hAnsi="Arial" w:cs="Arial"/>
          <w:b/>
          <w:bCs/>
          <w:lang w:val="es-ES"/>
        </w:rPr>
      </w:pPr>
    </w:p>
    <w:p w14:paraId="515C8E4C" w14:textId="77777777" w:rsidR="00851B4B" w:rsidRPr="00570548" w:rsidRDefault="00851B4B" w:rsidP="00B0462F">
      <w:pPr>
        <w:spacing w:line="276" w:lineRule="auto"/>
        <w:jc w:val="both"/>
        <w:rPr>
          <w:rFonts w:ascii="Arial" w:hAnsi="Arial" w:cs="Arial"/>
          <w:b/>
          <w:bCs/>
          <w:lang w:val="es-ES"/>
        </w:rPr>
      </w:pPr>
    </w:p>
    <w:p w14:paraId="2265E18D"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Atentamente,</w:t>
      </w:r>
    </w:p>
    <w:p w14:paraId="398A90E0" w14:textId="77777777" w:rsidR="00851B4B" w:rsidRPr="00570548" w:rsidRDefault="00851B4B" w:rsidP="00B0462F">
      <w:pPr>
        <w:spacing w:line="276" w:lineRule="auto"/>
        <w:jc w:val="both"/>
        <w:rPr>
          <w:rFonts w:ascii="Arial" w:hAnsi="Arial" w:cs="Arial"/>
          <w:lang w:val="es-ES"/>
        </w:rPr>
      </w:pPr>
    </w:p>
    <w:p w14:paraId="13E4B320" w14:textId="77777777" w:rsidR="00851B4B" w:rsidRPr="00570548" w:rsidRDefault="00851B4B" w:rsidP="00B0462F">
      <w:pPr>
        <w:spacing w:line="276" w:lineRule="auto"/>
        <w:jc w:val="both"/>
        <w:rPr>
          <w:rFonts w:ascii="Arial" w:hAnsi="Arial" w:cs="Arial"/>
          <w:lang w:val="es-ES"/>
        </w:rPr>
      </w:pPr>
    </w:p>
    <w:p w14:paraId="47B88C9F" w14:textId="77777777" w:rsidR="00851B4B" w:rsidRPr="00570548" w:rsidRDefault="00851B4B" w:rsidP="00B0462F">
      <w:pPr>
        <w:spacing w:line="276" w:lineRule="auto"/>
        <w:jc w:val="both"/>
        <w:rPr>
          <w:rFonts w:ascii="Arial" w:hAnsi="Arial" w:cs="Arial"/>
          <w:b/>
          <w:bCs/>
          <w:u w:val="single"/>
          <w:lang w:val="es-ES"/>
        </w:rPr>
      </w:pPr>
    </w:p>
    <w:p w14:paraId="0DF779DF" w14:textId="77777777" w:rsidR="00851B4B" w:rsidRPr="00570548" w:rsidRDefault="00851B4B" w:rsidP="00B0462F">
      <w:pPr>
        <w:spacing w:line="276" w:lineRule="auto"/>
        <w:jc w:val="both"/>
        <w:rPr>
          <w:rFonts w:ascii="Arial" w:hAnsi="Arial" w:cs="Arial"/>
          <w:b/>
          <w:bCs/>
          <w:lang w:val="es-ES"/>
        </w:rPr>
      </w:pPr>
      <w:r w:rsidRPr="00570548">
        <w:rPr>
          <w:rFonts w:ascii="Arial" w:hAnsi="Arial" w:cs="Arial"/>
          <w:b/>
          <w:bCs/>
          <w:lang w:val="es-ES"/>
        </w:rPr>
        <w:t>FABIÁN DÍAZ PLATA</w:t>
      </w:r>
    </w:p>
    <w:p w14:paraId="6A0B05C6"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Representante a la Cámara</w:t>
      </w:r>
    </w:p>
    <w:p w14:paraId="43E96BC0"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Departamento de Santander</w:t>
      </w:r>
    </w:p>
    <w:p w14:paraId="6A7826E9" w14:textId="77777777" w:rsidR="00851B4B" w:rsidRPr="00570548" w:rsidRDefault="00851B4B" w:rsidP="00B0462F">
      <w:pPr>
        <w:spacing w:line="276" w:lineRule="auto"/>
        <w:jc w:val="both"/>
        <w:rPr>
          <w:rFonts w:ascii="Arial" w:hAnsi="Arial" w:cs="Arial"/>
          <w:b/>
          <w:bCs/>
          <w:lang w:val="es-ES"/>
        </w:rPr>
      </w:pPr>
    </w:p>
    <w:p w14:paraId="6AA05204" w14:textId="77777777" w:rsidR="00851B4B" w:rsidRPr="00570548" w:rsidRDefault="00851B4B" w:rsidP="00B0462F">
      <w:pPr>
        <w:pStyle w:val="Prrafodelista"/>
        <w:spacing w:line="276" w:lineRule="auto"/>
        <w:rPr>
          <w:rFonts w:ascii="Arial" w:hAnsi="Arial" w:cs="Arial"/>
          <w:b/>
          <w:bCs/>
          <w:lang w:val="es-ES"/>
        </w:rPr>
      </w:pPr>
    </w:p>
    <w:p w14:paraId="3561239F" w14:textId="77777777" w:rsidR="00851B4B" w:rsidRPr="00570548" w:rsidRDefault="00851B4B" w:rsidP="00B0462F">
      <w:pPr>
        <w:spacing w:line="276" w:lineRule="auto"/>
        <w:jc w:val="both"/>
        <w:rPr>
          <w:rFonts w:ascii="Arial" w:hAnsi="Arial" w:cs="Arial"/>
          <w:b/>
          <w:bCs/>
          <w:lang w:val="es-ES"/>
        </w:rPr>
      </w:pPr>
    </w:p>
    <w:p w14:paraId="10379F0B" w14:textId="77777777" w:rsidR="00C1070D" w:rsidRPr="00570548" w:rsidRDefault="00C1070D" w:rsidP="00B0462F">
      <w:pPr>
        <w:spacing w:line="276" w:lineRule="auto"/>
        <w:ind w:left="360"/>
        <w:jc w:val="both"/>
        <w:rPr>
          <w:rFonts w:ascii="Arial" w:hAnsi="Arial" w:cs="Arial"/>
          <w:lang w:val="es-ES"/>
        </w:rPr>
      </w:pPr>
    </w:p>
    <w:p w14:paraId="7369FC75" w14:textId="4407039F" w:rsidR="00EB02E7" w:rsidRPr="00570548" w:rsidRDefault="00EB02E7" w:rsidP="00B0462F">
      <w:pPr>
        <w:spacing w:line="276" w:lineRule="auto"/>
        <w:jc w:val="both"/>
        <w:rPr>
          <w:rFonts w:ascii="Arial" w:hAnsi="Arial" w:cs="Arial"/>
          <w:lang w:val="es-ES"/>
        </w:rPr>
      </w:pPr>
    </w:p>
    <w:p w14:paraId="5C22D2FC" w14:textId="77777777" w:rsidR="00EB02E7" w:rsidRPr="00570548" w:rsidRDefault="00EB02E7" w:rsidP="00B0462F">
      <w:pPr>
        <w:spacing w:line="276" w:lineRule="auto"/>
        <w:jc w:val="both"/>
        <w:rPr>
          <w:rFonts w:ascii="Arial" w:hAnsi="Arial" w:cs="Arial"/>
          <w:lang w:val="es-ES"/>
        </w:rPr>
      </w:pPr>
    </w:p>
    <w:p w14:paraId="2277F06F" w14:textId="77777777" w:rsidR="00EB02E7" w:rsidRPr="00570548" w:rsidRDefault="00EB02E7" w:rsidP="00B0462F">
      <w:pPr>
        <w:spacing w:line="276" w:lineRule="auto"/>
        <w:jc w:val="both"/>
        <w:rPr>
          <w:rFonts w:ascii="Arial" w:hAnsi="Arial" w:cs="Arial"/>
          <w:lang w:val="es-ES"/>
        </w:rPr>
      </w:pPr>
    </w:p>
    <w:sectPr w:rsidR="00EB02E7" w:rsidRPr="00570548" w:rsidSect="00733206">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21E3" w14:textId="77777777" w:rsidR="009A1878" w:rsidRDefault="009A1878" w:rsidP="002228DC">
      <w:r>
        <w:separator/>
      </w:r>
    </w:p>
  </w:endnote>
  <w:endnote w:type="continuationSeparator" w:id="0">
    <w:p w14:paraId="63E21A43" w14:textId="77777777" w:rsidR="009A1878" w:rsidRDefault="009A1878" w:rsidP="00222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6BDEF" w14:textId="77777777" w:rsidR="009A1878" w:rsidRDefault="009A1878" w:rsidP="002228DC">
      <w:r>
        <w:separator/>
      </w:r>
    </w:p>
  </w:footnote>
  <w:footnote w:type="continuationSeparator" w:id="0">
    <w:p w14:paraId="2CDC92AC" w14:textId="77777777" w:rsidR="009A1878" w:rsidRDefault="009A1878" w:rsidP="002228DC">
      <w:r>
        <w:continuationSeparator/>
      </w:r>
    </w:p>
  </w:footnote>
  <w:footnote w:id="1">
    <w:p w14:paraId="3EB3AB05" w14:textId="3BFBE45B" w:rsidR="002228DC" w:rsidRPr="00E3036B" w:rsidRDefault="002228DC">
      <w:pPr>
        <w:pStyle w:val="Textonotapie"/>
        <w:rPr>
          <w:rFonts w:ascii="Arial" w:hAnsi="Arial" w:cs="Arial"/>
          <w:lang w:val="es-ES"/>
        </w:rPr>
      </w:pPr>
      <w:r w:rsidRPr="00E3036B">
        <w:rPr>
          <w:rStyle w:val="Refdenotaalpie"/>
          <w:rFonts w:ascii="Arial" w:hAnsi="Arial" w:cs="Arial"/>
        </w:rPr>
        <w:footnoteRef/>
      </w:r>
      <w:r w:rsidRPr="00E3036B">
        <w:rPr>
          <w:rFonts w:ascii="Arial" w:hAnsi="Arial" w:cs="Arial"/>
        </w:rPr>
        <w:t xml:space="preserve"> </w:t>
      </w:r>
      <w:r w:rsidRPr="00E3036B">
        <w:rPr>
          <w:rFonts w:ascii="Arial" w:hAnsi="Arial" w:cs="Arial"/>
          <w:lang w:val="es-ES"/>
        </w:rPr>
        <w:t xml:space="preserve">Tomado de: </w:t>
      </w:r>
      <w:hyperlink r:id="rId1" w:history="1">
        <w:r w:rsidRPr="00E3036B">
          <w:rPr>
            <w:rStyle w:val="Hipervnculo"/>
            <w:rFonts w:ascii="Arial" w:hAnsi="Arial" w:cs="Arial"/>
            <w:lang w:val="es-ES"/>
          </w:rPr>
          <w:t>https://www.lanacion.com.ar/sociedad/dia-internacional-del-peaton-ciudad-nueve-cada-nid2423631/</w:t>
        </w:r>
      </w:hyperlink>
      <w:r w:rsidRPr="00E3036B">
        <w:rPr>
          <w:rFonts w:ascii="Arial" w:hAnsi="Arial" w:cs="Arial"/>
          <w:lang w:val="es-ES"/>
        </w:rPr>
        <w:t xml:space="preserve"> </w:t>
      </w:r>
    </w:p>
  </w:footnote>
  <w:footnote w:id="2">
    <w:p w14:paraId="1AF531BC" w14:textId="2855B3C2" w:rsidR="00E3036B" w:rsidRPr="00E3036B" w:rsidRDefault="00E3036B">
      <w:pPr>
        <w:pStyle w:val="Textonotapie"/>
        <w:rPr>
          <w:lang w:val="es-ES"/>
        </w:rPr>
      </w:pPr>
      <w:r w:rsidRPr="00E3036B">
        <w:rPr>
          <w:rStyle w:val="Refdenotaalpie"/>
          <w:rFonts w:ascii="Arial" w:hAnsi="Arial" w:cs="Arial"/>
        </w:rPr>
        <w:footnoteRef/>
      </w:r>
      <w:r w:rsidRPr="00E3036B">
        <w:rPr>
          <w:rFonts w:ascii="Arial" w:hAnsi="Arial" w:cs="Arial"/>
        </w:rPr>
        <w:t xml:space="preserve"> </w:t>
      </w:r>
      <w:r w:rsidRPr="00E3036B">
        <w:rPr>
          <w:rFonts w:ascii="Arial" w:hAnsi="Arial" w:cs="Arial"/>
          <w:lang w:val="es-ES"/>
        </w:rPr>
        <w:t xml:space="preserve">Disponible en: </w:t>
      </w:r>
      <w:hyperlink r:id="rId2" w:history="1">
        <w:r w:rsidRPr="00E3036B">
          <w:rPr>
            <w:rStyle w:val="Hipervnculo"/>
            <w:rFonts w:ascii="Arial" w:hAnsi="Arial" w:cs="Arial"/>
            <w:lang w:val="es-ES"/>
          </w:rPr>
          <w:t>https://www.who.int/violence_injury_prevention/road_safety_status/2009/es/</w:t>
        </w:r>
      </w:hyperlink>
      <w:r>
        <w:rPr>
          <w:lang w:val="es-ES"/>
        </w:rPr>
        <w:t xml:space="preserve"> </w:t>
      </w:r>
    </w:p>
  </w:footnote>
  <w:footnote w:id="3">
    <w:p w14:paraId="3BAD15AC" w14:textId="32D9640F" w:rsidR="00BF555E" w:rsidRPr="00BF555E" w:rsidRDefault="00BF555E">
      <w:pPr>
        <w:pStyle w:val="Textonotapie"/>
        <w:rPr>
          <w:lang w:val="es-ES"/>
        </w:rPr>
      </w:pPr>
      <w:r>
        <w:rPr>
          <w:rStyle w:val="Refdenotaalpie"/>
        </w:rPr>
        <w:footnoteRef/>
      </w:r>
      <w:r>
        <w:t xml:space="preserve"> </w:t>
      </w:r>
      <w:r w:rsidRPr="00BF555E">
        <w:rPr>
          <w:rFonts w:ascii="Arial" w:hAnsi="Arial" w:cs="Arial"/>
          <w:lang w:val="es-ES"/>
        </w:rPr>
        <w:t>Ibíd.</w:t>
      </w:r>
    </w:p>
  </w:footnote>
  <w:footnote w:id="4">
    <w:p w14:paraId="1058189E" w14:textId="6098E3E5" w:rsidR="006708FD" w:rsidRPr="006708FD" w:rsidRDefault="006708FD">
      <w:pPr>
        <w:pStyle w:val="Textonotapie"/>
        <w:rPr>
          <w:rFonts w:ascii="Arial" w:hAnsi="Arial" w:cs="Arial"/>
          <w:lang w:val="es-ES"/>
        </w:rPr>
      </w:pPr>
      <w:r w:rsidRPr="006708FD">
        <w:rPr>
          <w:rStyle w:val="Refdenotaalpie"/>
          <w:rFonts w:ascii="Arial" w:hAnsi="Arial" w:cs="Arial"/>
        </w:rPr>
        <w:footnoteRef/>
      </w:r>
      <w:r w:rsidRPr="006708FD">
        <w:rPr>
          <w:rFonts w:ascii="Arial" w:hAnsi="Arial" w:cs="Arial"/>
        </w:rPr>
        <w:t xml:space="preserve"> </w:t>
      </w:r>
      <w:r w:rsidRPr="006708FD">
        <w:rPr>
          <w:rFonts w:ascii="Arial" w:hAnsi="Arial" w:cs="Arial"/>
        </w:rPr>
        <w:t>Información obtenida vía derecho de petición ante la ANSV (04/02/2021)</w:t>
      </w:r>
    </w:p>
  </w:footnote>
  <w:footnote w:id="5">
    <w:p w14:paraId="41BACF9E" w14:textId="0A4F82A8" w:rsidR="00915628" w:rsidRPr="00915628" w:rsidRDefault="00915628">
      <w:pPr>
        <w:pStyle w:val="Textonotapie"/>
        <w:rPr>
          <w:rFonts w:ascii="Arial" w:hAnsi="Arial" w:cs="Arial"/>
          <w:lang w:val="es-ES"/>
        </w:rPr>
      </w:pPr>
      <w:r w:rsidRPr="00915628">
        <w:rPr>
          <w:rStyle w:val="Refdenotaalpie"/>
          <w:rFonts w:ascii="Arial" w:hAnsi="Arial" w:cs="Arial"/>
        </w:rPr>
        <w:footnoteRef/>
      </w:r>
      <w:r w:rsidRPr="00915628">
        <w:rPr>
          <w:rFonts w:ascii="Arial" w:hAnsi="Arial" w:cs="Arial"/>
        </w:rPr>
        <w:t xml:space="preserve"> </w:t>
      </w:r>
      <w:r w:rsidRPr="00915628">
        <w:rPr>
          <w:rFonts w:ascii="Arial" w:hAnsi="Arial" w:cs="Arial"/>
          <w:lang w:val="es-ES"/>
        </w:rPr>
        <w:t xml:space="preserve">Consultado en: </w:t>
      </w:r>
      <w:hyperlink r:id="rId3" w:history="1">
        <w:r w:rsidRPr="00915628">
          <w:rPr>
            <w:rStyle w:val="Hipervnculo"/>
            <w:rFonts w:ascii="Arial" w:hAnsi="Arial" w:cs="Arial"/>
            <w:lang w:val="es-ES"/>
          </w:rPr>
          <w:t>https://www.movilidadbogota.gov.co/web/Noticia/bogota_celebra_el_dia_del_peaton</w:t>
        </w:r>
      </w:hyperlink>
      <w:r w:rsidRPr="00915628">
        <w:rPr>
          <w:rFonts w:ascii="Arial" w:hAnsi="Arial" w:cs="Arial"/>
          <w:lang w:val="es-ES"/>
        </w:rPr>
        <w:t xml:space="preserve"> </w:t>
      </w:r>
    </w:p>
  </w:footnote>
  <w:footnote w:id="6">
    <w:p w14:paraId="5F61AC38" w14:textId="0D25F656" w:rsidR="00915628" w:rsidRPr="00915628" w:rsidRDefault="00915628">
      <w:pPr>
        <w:pStyle w:val="Textonotapie"/>
        <w:rPr>
          <w:lang w:val="es-ES"/>
        </w:rPr>
      </w:pPr>
      <w:r w:rsidRPr="00915628">
        <w:rPr>
          <w:rStyle w:val="Refdenotaalpie"/>
          <w:rFonts w:ascii="Arial" w:hAnsi="Arial" w:cs="Arial"/>
        </w:rPr>
        <w:footnoteRef/>
      </w:r>
      <w:r w:rsidRPr="00915628">
        <w:rPr>
          <w:rFonts w:ascii="Arial" w:hAnsi="Arial" w:cs="Arial"/>
        </w:rPr>
        <w:t xml:space="preserve"> </w:t>
      </w:r>
      <w:r w:rsidRPr="00915628">
        <w:rPr>
          <w:rFonts w:ascii="Arial" w:hAnsi="Arial" w:cs="Arial"/>
          <w:lang w:val="es-ES"/>
        </w:rPr>
        <w:t xml:space="preserve">Disponible en: </w:t>
      </w:r>
      <w:hyperlink r:id="rId4" w:history="1">
        <w:r w:rsidRPr="00915628">
          <w:rPr>
            <w:rStyle w:val="Hipervnculo"/>
            <w:rFonts w:ascii="Arial" w:hAnsi="Arial" w:cs="Arial"/>
            <w:lang w:val="es-ES"/>
          </w:rPr>
          <w:t>https://bogota.gov.co/mi-ciudad/movilidad/manual-del-peaton-en-bogota</w:t>
        </w:r>
      </w:hyperlink>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9E69" w14:textId="4BD7C6BB" w:rsidR="00246F63" w:rsidRDefault="00246F63">
    <w:pPr>
      <w:pStyle w:val="Encabezado"/>
    </w:pPr>
    <w:r>
      <w:rPr>
        <w:noProof/>
        <w:lang w:eastAsia="es-CO"/>
      </w:rPr>
      <w:drawing>
        <wp:anchor distT="0" distB="0" distL="114300" distR="114300" simplePos="0" relativeHeight="251659264" behindDoc="1" locked="0" layoutInCell="1" allowOverlap="1" wp14:anchorId="2FEFCD2D" wp14:editId="6B2DC549">
          <wp:simplePos x="0" y="0"/>
          <wp:positionH relativeFrom="margin">
            <wp:posOffset>-760095</wp:posOffset>
          </wp:positionH>
          <wp:positionV relativeFrom="paragraph">
            <wp:posOffset>-414655</wp:posOffset>
          </wp:positionV>
          <wp:extent cx="7339330" cy="857250"/>
          <wp:effectExtent l="0" t="0" r="1270" b="6350"/>
          <wp:wrapNone/>
          <wp:docPr id="4" name="Imagen 4"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330" cy="857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6D38EE"/>
    <w:multiLevelType w:val="hybridMultilevel"/>
    <w:tmpl w:val="0F36C5FA"/>
    <w:lvl w:ilvl="0" w:tplc="C35648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A2A"/>
    <w:rsid w:val="000A58BF"/>
    <w:rsid w:val="00105580"/>
    <w:rsid w:val="001713B5"/>
    <w:rsid w:val="00172AFD"/>
    <w:rsid w:val="00180FDD"/>
    <w:rsid w:val="0019606C"/>
    <w:rsid w:val="001C021E"/>
    <w:rsid w:val="001F6C84"/>
    <w:rsid w:val="00206357"/>
    <w:rsid w:val="002228DC"/>
    <w:rsid w:val="002375DA"/>
    <w:rsid w:val="00246F63"/>
    <w:rsid w:val="00283D15"/>
    <w:rsid w:val="00284EA3"/>
    <w:rsid w:val="00296E12"/>
    <w:rsid w:val="002B5802"/>
    <w:rsid w:val="002D514E"/>
    <w:rsid w:val="00312C6D"/>
    <w:rsid w:val="0031548E"/>
    <w:rsid w:val="00323AA3"/>
    <w:rsid w:val="003C0C34"/>
    <w:rsid w:val="003D7806"/>
    <w:rsid w:val="0042453B"/>
    <w:rsid w:val="00570548"/>
    <w:rsid w:val="005A27FB"/>
    <w:rsid w:val="005C0BE2"/>
    <w:rsid w:val="005D3C07"/>
    <w:rsid w:val="00620028"/>
    <w:rsid w:val="006210E5"/>
    <w:rsid w:val="006708FD"/>
    <w:rsid w:val="00694DD1"/>
    <w:rsid w:val="0069585A"/>
    <w:rsid w:val="006A27FD"/>
    <w:rsid w:val="006A4886"/>
    <w:rsid w:val="006D5696"/>
    <w:rsid w:val="006F11FF"/>
    <w:rsid w:val="006F2A16"/>
    <w:rsid w:val="00713F98"/>
    <w:rsid w:val="00733206"/>
    <w:rsid w:val="007655C6"/>
    <w:rsid w:val="00787F1F"/>
    <w:rsid w:val="007A1E28"/>
    <w:rsid w:val="007A5A8E"/>
    <w:rsid w:val="007A66E2"/>
    <w:rsid w:val="007D3C3E"/>
    <w:rsid w:val="0082314D"/>
    <w:rsid w:val="00851B4B"/>
    <w:rsid w:val="00856BB3"/>
    <w:rsid w:val="008A7245"/>
    <w:rsid w:val="008F5068"/>
    <w:rsid w:val="00915628"/>
    <w:rsid w:val="009474A3"/>
    <w:rsid w:val="009A0579"/>
    <w:rsid w:val="009A1878"/>
    <w:rsid w:val="009D1EB2"/>
    <w:rsid w:val="00A04592"/>
    <w:rsid w:val="00A11BFF"/>
    <w:rsid w:val="00A30A2A"/>
    <w:rsid w:val="00AD1DB3"/>
    <w:rsid w:val="00B0462F"/>
    <w:rsid w:val="00B0629D"/>
    <w:rsid w:val="00B25AB0"/>
    <w:rsid w:val="00B4163E"/>
    <w:rsid w:val="00B550A5"/>
    <w:rsid w:val="00B7699A"/>
    <w:rsid w:val="00B84A47"/>
    <w:rsid w:val="00BF555E"/>
    <w:rsid w:val="00BF57E3"/>
    <w:rsid w:val="00C1070D"/>
    <w:rsid w:val="00C521F5"/>
    <w:rsid w:val="00CD082C"/>
    <w:rsid w:val="00D82017"/>
    <w:rsid w:val="00DA2F04"/>
    <w:rsid w:val="00DB6769"/>
    <w:rsid w:val="00DE6B83"/>
    <w:rsid w:val="00E3036B"/>
    <w:rsid w:val="00E52034"/>
    <w:rsid w:val="00E54C9B"/>
    <w:rsid w:val="00EB02E7"/>
    <w:rsid w:val="00EB2F84"/>
    <w:rsid w:val="00EC48B4"/>
    <w:rsid w:val="00EE7D1C"/>
    <w:rsid w:val="00EF0E9F"/>
    <w:rsid w:val="00EF63FA"/>
    <w:rsid w:val="00F0608A"/>
    <w:rsid w:val="00F3515E"/>
    <w:rsid w:val="00F71D9B"/>
    <w:rsid w:val="00F747A9"/>
    <w:rsid w:val="00F75AB4"/>
    <w:rsid w:val="00F923A8"/>
    <w:rsid w:val="00F94C92"/>
    <w:rsid w:val="00FF46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55F0"/>
  <w15:chartTrackingRefBased/>
  <w15:docId w15:val="{B6415CB0-AA25-6E44-9DB8-07D4A3EE6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D1EB2"/>
    <w:pPr>
      <w:ind w:left="720"/>
      <w:contextualSpacing/>
    </w:pPr>
  </w:style>
  <w:style w:type="paragraph" w:styleId="Textoindependiente">
    <w:name w:val="Body Text"/>
    <w:basedOn w:val="Normal"/>
    <w:link w:val="TextoindependienteCar"/>
    <w:uiPriority w:val="1"/>
    <w:qFormat/>
    <w:rsid w:val="00851B4B"/>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851B4B"/>
    <w:rPr>
      <w:rFonts w:ascii="Arial" w:eastAsia="Arial" w:hAnsi="Arial" w:cs="Arial"/>
      <w:sz w:val="22"/>
      <w:szCs w:val="22"/>
      <w:lang w:val="es-ES" w:eastAsia="es-ES" w:bidi="es-ES"/>
    </w:rPr>
  </w:style>
  <w:style w:type="paragraph" w:styleId="Textonotapie">
    <w:name w:val="footnote text"/>
    <w:basedOn w:val="Normal"/>
    <w:link w:val="TextonotapieCar"/>
    <w:uiPriority w:val="99"/>
    <w:semiHidden/>
    <w:unhideWhenUsed/>
    <w:rsid w:val="002228DC"/>
    <w:rPr>
      <w:sz w:val="20"/>
      <w:szCs w:val="20"/>
    </w:rPr>
  </w:style>
  <w:style w:type="character" w:customStyle="1" w:styleId="TextonotapieCar">
    <w:name w:val="Texto nota pie Car"/>
    <w:basedOn w:val="Fuentedeprrafopredeter"/>
    <w:link w:val="Textonotapie"/>
    <w:uiPriority w:val="99"/>
    <w:semiHidden/>
    <w:rsid w:val="002228DC"/>
    <w:rPr>
      <w:sz w:val="20"/>
      <w:szCs w:val="20"/>
    </w:rPr>
  </w:style>
  <w:style w:type="character" w:styleId="Refdenotaalpie">
    <w:name w:val="footnote reference"/>
    <w:basedOn w:val="Fuentedeprrafopredeter"/>
    <w:uiPriority w:val="99"/>
    <w:semiHidden/>
    <w:unhideWhenUsed/>
    <w:rsid w:val="002228DC"/>
    <w:rPr>
      <w:vertAlign w:val="superscript"/>
    </w:rPr>
  </w:style>
  <w:style w:type="character" w:styleId="Hipervnculo">
    <w:name w:val="Hyperlink"/>
    <w:basedOn w:val="Fuentedeprrafopredeter"/>
    <w:uiPriority w:val="99"/>
    <w:unhideWhenUsed/>
    <w:rsid w:val="002228DC"/>
    <w:rPr>
      <w:color w:val="0563C1" w:themeColor="hyperlink"/>
      <w:u w:val="single"/>
    </w:rPr>
  </w:style>
  <w:style w:type="character" w:customStyle="1" w:styleId="Mencinsinresolver1">
    <w:name w:val="Mención sin resolver1"/>
    <w:basedOn w:val="Fuentedeprrafopredeter"/>
    <w:uiPriority w:val="99"/>
    <w:semiHidden/>
    <w:unhideWhenUsed/>
    <w:rsid w:val="002228DC"/>
    <w:rPr>
      <w:color w:val="605E5C"/>
      <w:shd w:val="clear" w:color="auto" w:fill="E1DFDD"/>
    </w:rPr>
  </w:style>
  <w:style w:type="paragraph" w:styleId="Encabezado">
    <w:name w:val="header"/>
    <w:basedOn w:val="Normal"/>
    <w:link w:val="EncabezadoCar"/>
    <w:uiPriority w:val="99"/>
    <w:unhideWhenUsed/>
    <w:rsid w:val="00246F63"/>
    <w:pPr>
      <w:tabs>
        <w:tab w:val="center" w:pos="4252"/>
        <w:tab w:val="right" w:pos="8504"/>
      </w:tabs>
    </w:pPr>
  </w:style>
  <w:style w:type="character" w:customStyle="1" w:styleId="EncabezadoCar">
    <w:name w:val="Encabezado Car"/>
    <w:basedOn w:val="Fuentedeprrafopredeter"/>
    <w:link w:val="Encabezado"/>
    <w:uiPriority w:val="99"/>
    <w:rsid w:val="00246F63"/>
  </w:style>
  <w:style w:type="paragraph" w:styleId="Piedepgina">
    <w:name w:val="footer"/>
    <w:basedOn w:val="Normal"/>
    <w:link w:val="PiedepginaCar"/>
    <w:uiPriority w:val="99"/>
    <w:unhideWhenUsed/>
    <w:rsid w:val="00246F63"/>
    <w:pPr>
      <w:tabs>
        <w:tab w:val="center" w:pos="4252"/>
        <w:tab w:val="right" w:pos="8504"/>
      </w:tabs>
    </w:pPr>
  </w:style>
  <w:style w:type="character" w:customStyle="1" w:styleId="PiedepginaCar">
    <w:name w:val="Pie de página Car"/>
    <w:basedOn w:val="Fuentedeprrafopredeter"/>
    <w:link w:val="Piedepgina"/>
    <w:uiPriority w:val="99"/>
    <w:rsid w:val="00246F63"/>
  </w:style>
  <w:style w:type="character" w:customStyle="1" w:styleId="PrrafodelistaCar">
    <w:name w:val="Párrafo de lista Car"/>
    <w:link w:val="Prrafodelista"/>
    <w:uiPriority w:val="34"/>
    <w:locked/>
    <w:rsid w:val="00765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8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www.movilidadbogota.gov.co/web/Noticia/bogota_celebra_el_dia_del_peaton" TargetMode="External"/><Relationship Id="rId2" Type="http://schemas.openxmlformats.org/officeDocument/2006/relationships/hyperlink" Target="https://www.who.int/violence_injury_prevention/road_safety_status/2009/es/" TargetMode="External"/><Relationship Id="rId1" Type="http://schemas.openxmlformats.org/officeDocument/2006/relationships/hyperlink" Target="https://www.lanacion.com.ar/sociedad/dia-internacional-del-peaton-ciudad-nueve-cada-nid2423631/" TargetMode="External"/><Relationship Id="rId4" Type="http://schemas.openxmlformats.org/officeDocument/2006/relationships/hyperlink" Target="https://bogota.gov.co/mi-ciudad/movilidad/manual-del-peaton-en-bogo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A997D-E4C1-49BC-A5FE-A18167A26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2242</Words>
  <Characters>12331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EDINSON.CASTRO2@correo.uis.edu.co</cp:lastModifiedBy>
  <cp:revision>7</cp:revision>
  <dcterms:created xsi:type="dcterms:W3CDTF">2021-05-10T14:22:00Z</dcterms:created>
  <dcterms:modified xsi:type="dcterms:W3CDTF">2021-07-15T16:19:00Z</dcterms:modified>
</cp:coreProperties>
</file>