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7B9" w:rsidRPr="00EB703C" w:rsidRDefault="00CD77B9" w:rsidP="00CD77B9">
      <w:pPr>
        <w:spacing w:after="0" w:line="240" w:lineRule="auto"/>
        <w:rPr>
          <w:rFonts w:ascii="HP Simplified Light" w:hAnsi="HP Simplified Light" w:cs="Tahoma"/>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Bogotá D.C., </w:t>
      </w:r>
      <w:r w:rsidR="00504C7F">
        <w:rPr>
          <w:rFonts w:ascii="HP Simplified Light" w:hAnsi="HP Simplified Light" w:cs="Tahoma"/>
          <w:sz w:val="24"/>
          <w:szCs w:val="24"/>
        </w:rPr>
        <w:t>10</w:t>
      </w:r>
      <w:r w:rsidRPr="00EB703C">
        <w:rPr>
          <w:rFonts w:ascii="HP Simplified Light" w:hAnsi="HP Simplified Light" w:cs="Tahoma"/>
          <w:sz w:val="24"/>
          <w:szCs w:val="24"/>
        </w:rPr>
        <w:t xml:space="preserve"> de </w:t>
      </w:r>
      <w:r>
        <w:rPr>
          <w:rFonts w:ascii="HP Simplified Light" w:hAnsi="HP Simplified Light" w:cs="Tahoma"/>
          <w:sz w:val="24"/>
          <w:szCs w:val="24"/>
        </w:rPr>
        <w:t>agosto</w:t>
      </w:r>
      <w:r w:rsidRPr="00EB703C">
        <w:rPr>
          <w:rFonts w:ascii="HP Simplified Light" w:hAnsi="HP Simplified Light" w:cs="Tahoma"/>
          <w:sz w:val="24"/>
          <w:szCs w:val="24"/>
        </w:rPr>
        <w:t xml:space="preserve"> de 20</w:t>
      </w:r>
      <w:r>
        <w:rPr>
          <w:rFonts w:ascii="HP Simplified Light" w:hAnsi="HP Simplified Light" w:cs="Tahoma"/>
          <w:sz w:val="24"/>
          <w:szCs w:val="24"/>
        </w:rPr>
        <w:t>21</w:t>
      </w:r>
      <w:r w:rsidRPr="00EB703C">
        <w:rPr>
          <w:rFonts w:ascii="HP Simplified Light" w:hAnsi="HP Simplified Light" w:cs="Tahoma"/>
          <w:sz w:val="24"/>
          <w:szCs w:val="24"/>
        </w:rPr>
        <w:t xml:space="preserve">    </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Doctor</w:t>
      </w:r>
    </w:p>
    <w:p w:rsidR="00CD77B9" w:rsidRPr="00EB703C" w:rsidRDefault="00CD77B9" w:rsidP="00CD77B9">
      <w:pPr>
        <w:spacing w:after="0" w:line="240" w:lineRule="auto"/>
        <w:jc w:val="both"/>
        <w:rPr>
          <w:rFonts w:ascii="HP Simplified Light" w:hAnsi="HP Simplified Light" w:cs="Tahoma"/>
          <w:b/>
          <w:sz w:val="24"/>
          <w:szCs w:val="24"/>
        </w:rPr>
      </w:pPr>
      <w:r w:rsidRPr="00EB703C">
        <w:rPr>
          <w:rFonts w:ascii="HP Simplified Light" w:hAnsi="HP Simplified Light" w:cs="Tahoma"/>
          <w:b/>
          <w:sz w:val="24"/>
          <w:szCs w:val="24"/>
        </w:rPr>
        <w:t>JORGE HUMBERTO MANTILLA SERRANO</w:t>
      </w:r>
    </w:p>
    <w:p w:rsidR="00CD77B9" w:rsidRPr="00EB703C" w:rsidRDefault="00CD77B9" w:rsidP="00CD77B9">
      <w:pPr>
        <w:spacing w:after="0" w:line="240" w:lineRule="auto"/>
        <w:jc w:val="both"/>
        <w:rPr>
          <w:rFonts w:ascii="HP Simplified Light" w:hAnsi="HP Simplified Light" w:cs="Tahoma"/>
          <w:b/>
          <w:sz w:val="24"/>
          <w:szCs w:val="24"/>
        </w:rPr>
      </w:pPr>
      <w:r w:rsidRPr="00EB703C">
        <w:rPr>
          <w:rFonts w:ascii="HP Simplified Light" w:hAnsi="HP Simplified Light" w:cs="Tahoma"/>
          <w:b/>
          <w:sz w:val="24"/>
          <w:szCs w:val="24"/>
        </w:rPr>
        <w:t>Secretario General</w:t>
      </w: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Cámara de Representantes</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     </w:t>
      </w:r>
    </w:p>
    <w:p w:rsidR="00CD77B9" w:rsidRPr="006202B9" w:rsidRDefault="00CD77B9" w:rsidP="00CD77B9">
      <w:pPr>
        <w:spacing w:after="0" w:line="240" w:lineRule="auto"/>
        <w:ind w:left="1416"/>
        <w:jc w:val="both"/>
        <w:rPr>
          <w:rFonts w:ascii="HP Simplified Light" w:hAnsi="HP Simplified Light" w:cs="Tahoma"/>
          <w:i/>
          <w:sz w:val="24"/>
          <w:szCs w:val="24"/>
        </w:rPr>
      </w:pPr>
      <w:r w:rsidRPr="00EB703C">
        <w:rPr>
          <w:rFonts w:ascii="HP Simplified Light" w:hAnsi="HP Simplified Light" w:cs="Tahoma"/>
          <w:i/>
          <w:sz w:val="24"/>
          <w:szCs w:val="24"/>
        </w:rPr>
        <w:t xml:space="preserve">ASUNTO: Proyecto de </w:t>
      </w:r>
      <w:proofErr w:type="gramStart"/>
      <w:r w:rsidRPr="00EB703C">
        <w:rPr>
          <w:rFonts w:ascii="HP Simplified Light" w:hAnsi="HP Simplified Light" w:cs="Tahoma"/>
          <w:i/>
          <w:sz w:val="24"/>
          <w:szCs w:val="24"/>
        </w:rPr>
        <w:t>Ley ”</w:t>
      </w:r>
      <w:proofErr w:type="gramEnd"/>
      <w:r w:rsidRPr="00EB703C">
        <w:rPr>
          <w:rFonts w:ascii="HP Simplified Light" w:hAnsi="HP Simplified Light" w:cs="Tahoma"/>
          <w:i/>
          <w:sz w:val="24"/>
          <w:szCs w:val="24"/>
        </w:rPr>
        <w:t xml:space="preserve">Por medio de la cual se </w:t>
      </w:r>
      <w:r>
        <w:rPr>
          <w:rFonts w:ascii="HP Simplified Light" w:hAnsi="HP Simplified Light" w:cs="Tahoma"/>
          <w:i/>
          <w:sz w:val="24"/>
          <w:szCs w:val="24"/>
        </w:rPr>
        <w:t>modifica la Ley 769 de 2002, y se adicionan nuevas causales de suspensión y cancelación de la licencia de conducción</w:t>
      </w:r>
      <w:r w:rsidRPr="00EB703C">
        <w:rPr>
          <w:rFonts w:ascii="HP Simplified Light" w:hAnsi="HP Simplified Light" w:cs="Tahoma"/>
          <w:i/>
          <w:sz w:val="24"/>
          <w:szCs w:val="24"/>
        </w:rPr>
        <w:t>”</w:t>
      </w:r>
      <w:r w:rsidRPr="00EB703C">
        <w:rPr>
          <w:rFonts w:ascii="HP Simplified Light" w:hAnsi="HP Simplified Light" w:cs="Tahoma"/>
          <w:sz w:val="24"/>
          <w:szCs w:val="24"/>
        </w:rPr>
        <w:t xml:space="preserve"> </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Apreciado Secretario,   </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pStyle w:val="NormalWeb"/>
        <w:spacing w:after="0" w:afterAutospacing="0"/>
        <w:jc w:val="both"/>
        <w:rPr>
          <w:rFonts w:ascii="HP Simplified Light" w:hAnsi="HP Simplified Light" w:cs="Tahoma"/>
        </w:rPr>
      </w:pPr>
      <w:r w:rsidRPr="00EB703C">
        <w:rPr>
          <w:rFonts w:ascii="HP Simplified Light" w:hAnsi="HP Simplified Light" w:cs="Tahoma"/>
        </w:rPr>
        <w:t xml:space="preserve">En ejercicio de la facultad prevista en el artículo 150 de la constitución Política y en concordancia con el artículo 140 de la Ley 5 de 1992, nos permitimos radicar ante la Secretaría General de la Cámara de Representantes el Proyecto de </w:t>
      </w:r>
      <w:proofErr w:type="gramStart"/>
      <w:r w:rsidRPr="00EB703C">
        <w:rPr>
          <w:rFonts w:ascii="HP Simplified Light" w:hAnsi="HP Simplified Light" w:cs="Tahoma"/>
        </w:rPr>
        <w:t xml:space="preserve">Ley </w:t>
      </w:r>
      <w:r w:rsidRPr="00EB703C">
        <w:rPr>
          <w:rFonts w:ascii="HP Simplified Light" w:hAnsi="HP Simplified Light" w:cs="Tahoma"/>
          <w:i/>
        </w:rPr>
        <w:t>”</w:t>
      </w:r>
      <w:proofErr w:type="gramEnd"/>
      <w:r w:rsidRPr="00EB703C">
        <w:rPr>
          <w:rFonts w:ascii="HP Simplified Light" w:hAnsi="HP Simplified Light" w:cs="Tahoma"/>
          <w:i/>
        </w:rPr>
        <w:t xml:space="preserve">Por medio de la cual se </w:t>
      </w:r>
      <w:r>
        <w:rPr>
          <w:rFonts w:ascii="HP Simplified Light" w:hAnsi="HP Simplified Light" w:cs="Tahoma"/>
          <w:i/>
        </w:rPr>
        <w:t>modifica la Ley 769 de 2002, y se adicionan nuevas causales de suspensión y cancelación de la licencia de conducción</w:t>
      </w:r>
      <w:r w:rsidRPr="00EB703C">
        <w:rPr>
          <w:rFonts w:ascii="HP Simplified Light" w:hAnsi="HP Simplified Light" w:cs="Tahoma"/>
          <w:i/>
        </w:rPr>
        <w:t>”</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Atentamente, </w:t>
      </w:r>
    </w:p>
    <w:p w:rsidR="00CD77B9" w:rsidRPr="00EB703C"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pStyle w:val="NormalWeb"/>
        <w:spacing w:before="0" w:beforeAutospacing="0" w:after="0" w:afterAutospacing="0"/>
        <w:jc w:val="center"/>
        <w:rPr>
          <w:rFonts w:ascii="HP Simplified Light" w:hAnsi="HP Simplified Light" w:cs="Tahoma"/>
        </w:rPr>
      </w:pPr>
    </w:p>
    <w:p w:rsidR="00CD77B9" w:rsidRPr="00EB703C" w:rsidRDefault="00CD77B9" w:rsidP="00CD77B9">
      <w:pPr>
        <w:pStyle w:val="NormalWeb"/>
        <w:spacing w:before="0" w:beforeAutospacing="0" w:after="0" w:afterAutospacing="0"/>
        <w:jc w:val="center"/>
        <w:rPr>
          <w:rFonts w:ascii="HP Simplified Light" w:hAnsi="HP Simplified Light" w:cs="Tahoma"/>
        </w:rPr>
      </w:pPr>
      <w:r>
        <w:rPr>
          <w:rFonts w:ascii="HP Simplified Light" w:hAnsi="HP Simplified Light" w:cs="Tahoma"/>
          <w:noProof/>
        </w:rPr>
        <w:drawing>
          <wp:anchor distT="0" distB="0" distL="114300" distR="114300" simplePos="0" relativeHeight="251659264" behindDoc="1" locked="0" layoutInCell="1" allowOverlap="1" wp14:anchorId="096EE573" wp14:editId="7E651130">
            <wp:simplePos x="0" y="0"/>
            <wp:positionH relativeFrom="column">
              <wp:posOffset>-118304</wp:posOffset>
            </wp:positionH>
            <wp:positionV relativeFrom="paragraph">
              <wp:posOffset>46741</wp:posOffset>
            </wp:positionV>
            <wp:extent cx="1963973" cy="1447392"/>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973" cy="1447392"/>
                    </a:xfrm>
                    <a:prstGeom prst="rect">
                      <a:avLst/>
                    </a:prstGeom>
                    <a:noFill/>
                    <a:ln>
                      <a:noFill/>
                    </a:ln>
                  </pic:spPr>
                </pic:pic>
              </a:graphicData>
            </a:graphic>
          </wp:anchor>
        </w:drawing>
      </w:r>
    </w:p>
    <w:p w:rsidR="00CD77B9" w:rsidRDefault="00CD77B9" w:rsidP="00CD77B9">
      <w:pPr>
        <w:pStyle w:val="NormalWeb"/>
        <w:spacing w:before="0" w:beforeAutospacing="0" w:after="0" w:afterAutospacing="0"/>
        <w:rPr>
          <w:rFonts w:ascii="HP Simplified Light" w:hAnsi="HP Simplified Light" w:cs="Tahoma"/>
          <w:b/>
        </w:rPr>
      </w:pPr>
    </w:p>
    <w:p w:rsidR="00CD77B9" w:rsidRDefault="00CD77B9" w:rsidP="00CD77B9">
      <w:pPr>
        <w:pStyle w:val="NormalWeb"/>
        <w:spacing w:before="0" w:beforeAutospacing="0" w:after="0" w:afterAutospacing="0"/>
        <w:rPr>
          <w:rFonts w:ascii="HP Simplified Light" w:hAnsi="HP Simplified Light" w:cs="Tahoma"/>
          <w:b/>
        </w:rPr>
      </w:pPr>
    </w:p>
    <w:p w:rsidR="00CD77B9" w:rsidRDefault="00CD77B9" w:rsidP="00CD77B9">
      <w:pPr>
        <w:pStyle w:val="NormalWeb"/>
        <w:spacing w:before="0" w:beforeAutospacing="0" w:after="0" w:afterAutospacing="0"/>
        <w:rPr>
          <w:rFonts w:ascii="HP Simplified Light" w:hAnsi="HP Simplified Light" w:cs="Tahoma"/>
          <w:b/>
        </w:rPr>
      </w:pPr>
    </w:p>
    <w:p w:rsidR="00CD77B9" w:rsidRDefault="00CD77B9" w:rsidP="00CD77B9">
      <w:pPr>
        <w:pStyle w:val="NormalWeb"/>
        <w:spacing w:before="0" w:beforeAutospacing="0" w:after="0" w:afterAutospacing="0"/>
        <w:rPr>
          <w:rFonts w:ascii="HP Simplified Light" w:hAnsi="HP Simplified Light" w:cs="Tahoma"/>
          <w:b/>
        </w:rPr>
      </w:pPr>
    </w:p>
    <w:p w:rsidR="00CD77B9" w:rsidRDefault="00CD77B9" w:rsidP="00CD77B9">
      <w:pPr>
        <w:pStyle w:val="NormalWeb"/>
        <w:spacing w:before="0" w:beforeAutospacing="0" w:after="0" w:afterAutospacing="0"/>
        <w:rPr>
          <w:rFonts w:ascii="HP Simplified Light" w:hAnsi="HP Simplified Light" w:cs="Tahoma"/>
          <w:b/>
        </w:rPr>
      </w:pPr>
    </w:p>
    <w:p w:rsidR="00CD77B9" w:rsidRDefault="00CD77B9" w:rsidP="00CD77B9">
      <w:pPr>
        <w:pStyle w:val="NormalWeb"/>
        <w:spacing w:before="0" w:beforeAutospacing="0" w:after="0" w:afterAutospacing="0"/>
        <w:rPr>
          <w:rFonts w:ascii="HP Simplified Light" w:hAnsi="HP Simplified Light" w:cs="Tahoma"/>
          <w:b/>
        </w:rPr>
      </w:pPr>
    </w:p>
    <w:p w:rsidR="00CD77B9" w:rsidRPr="00EB703C" w:rsidRDefault="00CD77B9" w:rsidP="00CD77B9">
      <w:pPr>
        <w:pStyle w:val="NormalWeb"/>
        <w:spacing w:before="0" w:beforeAutospacing="0" w:after="0" w:afterAutospacing="0"/>
        <w:rPr>
          <w:rFonts w:ascii="HP Simplified Light" w:hAnsi="HP Simplified Light" w:cs="Tahoma"/>
          <w:b/>
        </w:rPr>
      </w:pPr>
      <w:r w:rsidRPr="00EB703C">
        <w:rPr>
          <w:rFonts w:ascii="HP Simplified Light" w:hAnsi="HP Simplified Light" w:cs="Tahoma"/>
          <w:b/>
        </w:rPr>
        <w:t>JAIME FELIPE LOZADA POLANCO</w:t>
      </w:r>
      <w:r>
        <w:rPr>
          <w:rFonts w:ascii="HP Simplified Light" w:hAnsi="HP Simplified Light" w:cs="Tahoma"/>
          <w:b/>
        </w:rPr>
        <w:t xml:space="preserve">                                             </w:t>
      </w:r>
    </w:p>
    <w:p w:rsidR="00CD77B9" w:rsidRPr="00EB703C" w:rsidRDefault="00CD77B9" w:rsidP="00CD77B9">
      <w:pPr>
        <w:pStyle w:val="NormalWeb"/>
        <w:spacing w:before="0" w:beforeAutospacing="0" w:after="0" w:afterAutospacing="0"/>
        <w:rPr>
          <w:rFonts w:ascii="HP Simplified Light" w:hAnsi="HP Simplified Light" w:cs="Tahoma"/>
        </w:rPr>
      </w:pPr>
      <w:r w:rsidRPr="00EB703C">
        <w:rPr>
          <w:rFonts w:ascii="HP Simplified Light" w:hAnsi="HP Simplified Light" w:cs="Tahoma"/>
        </w:rPr>
        <w:t>Representante a la Cámara</w:t>
      </w:r>
      <w:r>
        <w:rPr>
          <w:rFonts w:ascii="HP Simplified Light" w:hAnsi="HP Simplified Light" w:cs="Tahoma"/>
        </w:rPr>
        <w:t xml:space="preserve">                                                      </w:t>
      </w:r>
    </w:p>
    <w:p w:rsidR="00CD77B9" w:rsidRPr="00AF18E3" w:rsidRDefault="00CD77B9" w:rsidP="00CD77B9">
      <w:pPr>
        <w:pStyle w:val="NormalWeb"/>
        <w:spacing w:after="0" w:afterAutospacing="0"/>
        <w:jc w:val="center"/>
        <w:rPr>
          <w:rFonts w:ascii="HP Simplified Light" w:hAnsi="HP Simplified Light" w:cs="Tahoma"/>
          <w:b/>
        </w:rPr>
      </w:pPr>
      <w:r w:rsidRPr="00AF18E3">
        <w:rPr>
          <w:rFonts w:ascii="HP Simplified Light" w:hAnsi="HP Simplified Light" w:cs="Tahoma"/>
          <w:b/>
        </w:rPr>
        <w:lastRenderedPageBreak/>
        <w:t>Proyecto de Ley No._______ de 202</w:t>
      </w:r>
      <w:r>
        <w:rPr>
          <w:rFonts w:ascii="HP Simplified Light" w:hAnsi="HP Simplified Light" w:cs="Tahoma"/>
          <w:b/>
        </w:rPr>
        <w:t>1</w:t>
      </w:r>
      <w:r w:rsidRPr="00AF18E3">
        <w:rPr>
          <w:rFonts w:ascii="HP Simplified Light" w:hAnsi="HP Simplified Light" w:cs="Tahoma"/>
          <w:b/>
        </w:rPr>
        <w:t xml:space="preserve"> de Cámara</w:t>
      </w:r>
    </w:p>
    <w:p w:rsidR="00CD77B9" w:rsidRDefault="00CD77B9" w:rsidP="00CD77B9">
      <w:pPr>
        <w:pStyle w:val="NormalWeb"/>
        <w:spacing w:after="0" w:afterAutospacing="0"/>
        <w:jc w:val="center"/>
        <w:rPr>
          <w:rFonts w:ascii="HP Simplified Light" w:hAnsi="HP Simplified Light" w:cs="Tahoma"/>
          <w:b/>
        </w:rPr>
      </w:pPr>
      <w:r w:rsidRPr="00EB703C">
        <w:rPr>
          <w:rFonts w:ascii="HP Simplified Light" w:hAnsi="HP Simplified Light" w:cs="Tahoma"/>
          <w:i/>
        </w:rPr>
        <w:t xml:space="preserve">”Por medio de la cual se </w:t>
      </w:r>
      <w:r>
        <w:rPr>
          <w:rFonts w:ascii="HP Simplified Light" w:hAnsi="HP Simplified Light" w:cs="Tahoma"/>
          <w:i/>
        </w:rPr>
        <w:t>modifica la Ley 769 de 2002, y se adicionan nuevas causales de suspensión y cancelación de la licencia de conducción</w:t>
      </w:r>
      <w:r w:rsidRPr="00EB703C">
        <w:rPr>
          <w:rFonts w:ascii="HP Simplified Light" w:hAnsi="HP Simplified Light" w:cs="Tahoma"/>
          <w:i/>
        </w:rPr>
        <w:t>”</w:t>
      </w:r>
    </w:p>
    <w:p w:rsidR="00CD77B9" w:rsidRPr="00AF18E3" w:rsidRDefault="00CD77B9" w:rsidP="00CD77B9">
      <w:pPr>
        <w:pStyle w:val="NormalWeb"/>
        <w:spacing w:after="0" w:afterAutospacing="0"/>
        <w:jc w:val="center"/>
        <w:rPr>
          <w:rFonts w:ascii="HP Simplified Light" w:hAnsi="HP Simplified Light" w:cs="Tahoma"/>
          <w:b/>
        </w:rPr>
      </w:pPr>
      <w:r w:rsidRPr="00AF18E3">
        <w:rPr>
          <w:rFonts w:ascii="HP Simplified Light" w:hAnsi="HP Simplified Light" w:cs="Tahoma"/>
          <w:b/>
        </w:rPr>
        <w:t>EL CONGRESO DE COLOMBIA</w:t>
      </w:r>
    </w:p>
    <w:p w:rsidR="00CD77B9" w:rsidRPr="00AF18E3" w:rsidRDefault="00CD77B9" w:rsidP="00CD77B9">
      <w:pPr>
        <w:pStyle w:val="NormalWeb"/>
        <w:spacing w:before="0" w:beforeAutospacing="0" w:after="0" w:afterAutospacing="0"/>
        <w:jc w:val="center"/>
        <w:rPr>
          <w:rFonts w:ascii="HP Simplified Light" w:hAnsi="HP Simplified Light" w:cs="Tahoma"/>
          <w:b/>
        </w:rPr>
      </w:pPr>
      <w:r w:rsidRPr="00AF18E3">
        <w:rPr>
          <w:rFonts w:ascii="HP Simplified Light" w:hAnsi="HP Simplified Light" w:cs="Tahoma"/>
          <w:b/>
        </w:rPr>
        <w:t>DECRETA:</w:t>
      </w:r>
    </w:p>
    <w:p w:rsidR="00CD77B9" w:rsidRPr="00AF18E3" w:rsidRDefault="00CD77B9" w:rsidP="00CD77B9">
      <w:pPr>
        <w:pStyle w:val="NormalWeb"/>
        <w:spacing w:before="0" w:beforeAutospacing="0" w:after="0" w:afterAutospacing="0"/>
        <w:jc w:val="center"/>
        <w:rPr>
          <w:rFonts w:ascii="HP Simplified Light" w:hAnsi="HP Simplified Light" w:cs="Tahoma"/>
        </w:rPr>
      </w:pPr>
    </w:p>
    <w:p w:rsidR="00CD77B9" w:rsidRDefault="00CD77B9" w:rsidP="00CD77B9">
      <w:pPr>
        <w:pStyle w:val="NormalWeb"/>
        <w:spacing w:before="0" w:beforeAutospacing="0" w:after="0" w:afterAutospacing="0"/>
        <w:jc w:val="both"/>
        <w:rPr>
          <w:rFonts w:ascii="HP Simplified Light" w:hAnsi="HP Simplified Light" w:cs="Tahoma"/>
          <w:b/>
        </w:rPr>
      </w:pPr>
    </w:p>
    <w:p w:rsidR="00CD77B9" w:rsidRDefault="00CD77B9" w:rsidP="00CD77B9">
      <w:pPr>
        <w:pStyle w:val="NormalWeb"/>
        <w:spacing w:before="0" w:beforeAutospacing="0" w:after="0" w:afterAutospacing="0"/>
        <w:jc w:val="both"/>
        <w:rPr>
          <w:rFonts w:ascii="HP Simplified Light" w:hAnsi="HP Simplified Light" w:cs="Tahoma"/>
        </w:rPr>
      </w:pPr>
      <w:r w:rsidRPr="00AF18E3">
        <w:rPr>
          <w:rFonts w:ascii="HP Simplified Light" w:hAnsi="HP Simplified Light" w:cs="Tahoma"/>
          <w:b/>
        </w:rPr>
        <w:t xml:space="preserve">Artículo 1. </w:t>
      </w:r>
      <w:r>
        <w:rPr>
          <w:rFonts w:ascii="HP Simplified Light" w:hAnsi="HP Simplified Light" w:cs="Tahoma"/>
        </w:rPr>
        <w:t>El artículo 26 de la Ley 769 de 2002, quedará así:</w:t>
      </w:r>
    </w:p>
    <w:p w:rsidR="00661415" w:rsidRDefault="00661415" w:rsidP="00CD77B9">
      <w:pPr>
        <w:pStyle w:val="NormalWeb"/>
        <w:spacing w:before="0" w:beforeAutospacing="0" w:after="0" w:afterAutospacing="0"/>
        <w:jc w:val="both"/>
        <w:rPr>
          <w:rFonts w:ascii="HP Simplified Light" w:hAnsi="HP Simplified Light" w:cs="Tahoma"/>
        </w:rPr>
      </w:pPr>
    </w:p>
    <w:p w:rsidR="00CD77B9" w:rsidRPr="00CD77B9" w:rsidRDefault="00CD77B9" w:rsidP="00CD77B9">
      <w:pPr>
        <w:pStyle w:val="NormalWeb"/>
        <w:spacing w:before="0" w:beforeAutospacing="0" w:after="0" w:afterAutospacing="0"/>
        <w:jc w:val="both"/>
        <w:rPr>
          <w:rFonts w:ascii="HP Simplified Light" w:hAnsi="HP Simplified Light" w:cs="Tahoma"/>
        </w:rPr>
      </w:pPr>
      <w:r w:rsidRPr="00CD77B9">
        <w:rPr>
          <w:rFonts w:ascii="HP Simplified Light" w:hAnsi="HP Simplified Light" w:cs="Tahoma"/>
        </w:rPr>
        <w:t>La licencia de conducción se suspenderá:</w:t>
      </w:r>
    </w:p>
    <w:p w:rsidR="00CD77B9" w:rsidRDefault="00CD77B9" w:rsidP="00CD77B9">
      <w:pPr>
        <w:pStyle w:val="NormalWeb"/>
        <w:spacing w:before="0" w:beforeAutospacing="0" w:after="0" w:afterAutospacing="0"/>
        <w:jc w:val="both"/>
        <w:rPr>
          <w:rFonts w:ascii="HP Simplified Light" w:hAnsi="HP Simplified Light" w:cs="Tahoma"/>
        </w:rPr>
      </w:pPr>
    </w:p>
    <w:p w:rsidR="00CD77B9" w:rsidRDefault="00CD77B9" w:rsidP="00CD77B9">
      <w:pPr>
        <w:pStyle w:val="NormalWeb"/>
        <w:numPr>
          <w:ilvl w:val="0"/>
          <w:numId w:val="4"/>
        </w:numPr>
        <w:spacing w:before="0" w:beforeAutospacing="0" w:after="0" w:afterAutospacing="0"/>
        <w:jc w:val="both"/>
        <w:rPr>
          <w:rFonts w:ascii="HP Simplified Light" w:hAnsi="HP Simplified Light" w:cs="Tahoma"/>
        </w:rPr>
      </w:pPr>
      <w:r w:rsidRPr="00CD77B9">
        <w:rPr>
          <w:rFonts w:ascii="HP Simplified Light" w:hAnsi="HP Simplified Light" w:cs="Tahoma"/>
        </w:rPr>
        <w:t>Por disposición de las autoridades de tránsito, basada en la imposibilidad transitoria, física o mental para conducir, soportado en un certificado médico o en el examen de aptitud física, mental o de coordinación expedido por un Centro de Reconocimiento de Conductores legalmente habilitado.</w:t>
      </w:r>
    </w:p>
    <w:p w:rsidR="00CD77B9" w:rsidRDefault="00CD77B9" w:rsidP="00CD77B9">
      <w:pPr>
        <w:pStyle w:val="NormalWeb"/>
        <w:numPr>
          <w:ilvl w:val="0"/>
          <w:numId w:val="4"/>
        </w:numPr>
        <w:spacing w:before="0" w:beforeAutospacing="0" w:after="0" w:afterAutospacing="0"/>
        <w:jc w:val="both"/>
        <w:rPr>
          <w:rFonts w:ascii="HP Simplified Light" w:hAnsi="HP Simplified Light" w:cs="Tahoma"/>
        </w:rPr>
      </w:pPr>
      <w:r w:rsidRPr="00CD77B9">
        <w:rPr>
          <w:rFonts w:ascii="HP Simplified Light" w:hAnsi="HP Simplified Light" w:cs="Tahoma"/>
        </w:rPr>
        <w:t>Por decisión judicial.</w:t>
      </w:r>
    </w:p>
    <w:p w:rsidR="00CD77B9" w:rsidRDefault="00CD77B9" w:rsidP="00CD77B9">
      <w:pPr>
        <w:pStyle w:val="NormalWeb"/>
        <w:numPr>
          <w:ilvl w:val="0"/>
          <w:numId w:val="4"/>
        </w:numPr>
        <w:spacing w:before="0" w:beforeAutospacing="0" w:after="0" w:afterAutospacing="0"/>
        <w:jc w:val="both"/>
        <w:rPr>
          <w:rFonts w:ascii="HP Simplified Light" w:hAnsi="HP Simplified Light" w:cs="Tahoma"/>
        </w:rPr>
      </w:pPr>
      <w:r w:rsidRPr="00CD77B9">
        <w:rPr>
          <w:rFonts w:ascii="HP Simplified Light" w:hAnsi="HP Simplified Light" w:cs="Tahoma"/>
        </w:rPr>
        <w:t>Por encontrarse en estado de embriaguez o bajo el efecto de drogas alucinógenas determinado por la autoridad competente de conformidad con lo consagrado en el artículo 152 de este Código.</w:t>
      </w:r>
    </w:p>
    <w:p w:rsidR="00375532" w:rsidRDefault="00375532" w:rsidP="00375532">
      <w:pPr>
        <w:pStyle w:val="NormalWeb"/>
        <w:numPr>
          <w:ilvl w:val="0"/>
          <w:numId w:val="4"/>
        </w:numPr>
        <w:spacing w:before="0" w:beforeAutospacing="0" w:after="0" w:afterAutospacing="0"/>
        <w:jc w:val="both"/>
        <w:rPr>
          <w:rFonts w:ascii="HP Simplified Light" w:hAnsi="HP Simplified Light" w:cs="Tahoma"/>
        </w:rPr>
      </w:pPr>
      <w:r w:rsidRPr="00375532">
        <w:rPr>
          <w:rFonts w:ascii="HP Simplified Light" w:hAnsi="HP Simplified Light" w:cs="Tahoma"/>
        </w:rPr>
        <w:t>&lt;Numeral INEXEQUIBLE&gt;</w:t>
      </w:r>
    </w:p>
    <w:p w:rsidR="00CD77B9" w:rsidRPr="00CD77B9" w:rsidRDefault="00CD77B9" w:rsidP="00CD77B9">
      <w:pPr>
        <w:pStyle w:val="NormalWeb"/>
        <w:numPr>
          <w:ilvl w:val="0"/>
          <w:numId w:val="4"/>
        </w:numPr>
        <w:spacing w:before="0" w:beforeAutospacing="0" w:after="0" w:afterAutospacing="0"/>
        <w:jc w:val="both"/>
        <w:rPr>
          <w:rFonts w:ascii="HP Simplified Light" w:hAnsi="HP Simplified Light" w:cs="Tahoma"/>
        </w:rPr>
      </w:pPr>
      <w:r>
        <w:rPr>
          <w:rFonts w:ascii="HP Simplified Light" w:hAnsi="HP Simplified Light" w:cs="Tahoma"/>
        </w:rPr>
        <w:t>Por participar en actos delictivos</w:t>
      </w:r>
      <w:r w:rsidR="00661415">
        <w:rPr>
          <w:rFonts w:ascii="HP Simplified Light" w:hAnsi="HP Simplified Light" w:cs="Tahoma"/>
        </w:rPr>
        <w:t>, determinado por autoridad competente.</w:t>
      </w:r>
    </w:p>
    <w:p w:rsidR="00CD77B9" w:rsidRDefault="00CD77B9" w:rsidP="00CD77B9">
      <w:pPr>
        <w:pStyle w:val="NormalWeb"/>
        <w:spacing w:before="0" w:beforeAutospacing="0" w:after="0" w:afterAutospacing="0"/>
        <w:jc w:val="both"/>
        <w:rPr>
          <w:rFonts w:ascii="HP Simplified Light" w:hAnsi="HP Simplified Light" w:cs="Tahoma"/>
        </w:rPr>
      </w:pPr>
    </w:p>
    <w:p w:rsidR="00661415" w:rsidRP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La licencia de conducción se cancelará:</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Por disposición de las autoridades de tránsito basada en la imposibilidad permanente física o mental para conducir, soportada en un certificado médico o en el examen de aptitud física, mental y de coordinación motriz expedido por un Centro de Reconocimiento de Con</w:t>
      </w:r>
      <w:r>
        <w:rPr>
          <w:rFonts w:ascii="HP Simplified Light" w:hAnsi="HP Simplified Light" w:cs="Tahoma"/>
        </w:rPr>
        <w:t>ductores legalmente habilitado.</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Por decisión judicial.</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 xml:space="preserve">Por muerte del titular. La </w:t>
      </w:r>
      <w:proofErr w:type="spellStart"/>
      <w:r w:rsidRPr="00661415">
        <w:rPr>
          <w:rFonts w:ascii="HP Simplified Light" w:hAnsi="HP Simplified Light" w:cs="Tahoma"/>
        </w:rPr>
        <w:t>Registraduría</w:t>
      </w:r>
      <w:proofErr w:type="spellEnd"/>
      <w:r w:rsidRPr="00661415">
        <w:rPr>
          <w:rFonts w:ascii="HP Simplified Light" w:hAnsi="HP Simplified Light" w:cs="Tahoma"/>
        </w:rPr>
        <w:t xml:space="preserve"> Nacional del Estado Civil está obligada a reportar a los sistemas creados por los artículos 8 y 10 del presente ordenamiento, el fallecimiento del titular.</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Reincidencia al encontrarse conduciendo en cualquier grado de estado de embriaguez o bajo el efecto de drogas alucinógenas determinado por autoridad competente, en concordancia con el artículo 152 de este Código.</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lastRenderedPageBreak/>
        <w:t>Por reincidencia en la prestación del servicio público de transporte con vehículos particulares sin justa causa.</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Por hacer uso de la licencia de conducción estando suspendida.</w:t>
      </w:r>
    </w:p>
    <w:p w:rsid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sidRPr="00661415">
        <w:rPr>
          <w:rFonts w:ascii="HP Simplified Light" w:hAnsi="HP Simplified Light" w:cs="Tahoma"/>
        </w:rPr>
        <w:t>Por obtener por medios fraudulentos la expedición de una licencia de conducción, sin perjuicio de las acciones penales que correspondan.</w:t>
      </w:r>
    </w:p>
    <w:p w:rsidR="00661415" w:rsidRPr="00661415" w:rsidRDefault="00661415" w:rsidP="00661415">
      <w:pPr>
        <w:pStyle w:val="NormalWeb"/>
        <w:numPr>
          <w:ilvl w:val="0"/>
          <w:numId w:val="6"/>
        </w:numPr>
        <w:spacing w:before="0" w:beforeAutospacing="0" w:after="0" w:afterAutospacing="0"/>
        <w:jc w:val="both"/>
        <w:rPr>
          <w:rFonts w:ascii="HP Simplified Light" w:hAnsi="HP Simplified Light" w:cs="Tahoma"/>
        </w:rPr>
      </w:pPr>
      <w:r>
        <w:rPr>
          <w:rFonts w:ascii="HP Simplified Light" w:hAnsi="HP Simplified Light" w:cs="Tahoma"/>
        </w:rPr>
        <w:t xml:space="preserve">Por reincidencia al encontrarse conduciendo cualquier vehículo con fines delincuenciales. </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P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PARÁGRAFO. La suspensión o cancelación de la Licencia de Conducción implica la entrega obligatoria del documento a la autoridad de tránsito competente para imponer la sanción por el periodo de la suspensión o a partir de la cancelación de ella.</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P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La resolución de la autoridad de tránsito que establezca la responsabilidad e imponga la suspensión o cancelación de la licencia de conducción, deberá contener la prohibición expresa al infractor de conducir vehículos automotores durante el tiempo que se le suspenda o cancele la licencia.</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P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La notificación de la suspensión o cancelación de la licencia de conducción, se realizará de conformidad con las disposiciones aplicables del Código de Procedimiento Administrativo y de lo Contencioso Administrativo.</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P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Una vez se encuentre en firme la resolución de la autoridad de tránsito mediante la cual cancela la licencia de conducción, por las causales previstas en los numerales 6o y 7o de este artículo, se compulsarán copias de la actuación administrativa a la Fiscalía General de la Nación, para lo de su competencia.</w:t>
      </w:r>
    </w:p>
    <w:p w:rsidR="00661415" w:rsidRPr="00661415" w:rsidRDefault="00661415" w:rsidP="00661415">
      <w:pPr>
        <w:pStyle w:val="NormalWeb"/>
        <w:spacing w:before="0" w:beforeAutospacing="0" w:after="0" w:afterAutospacing="0"/>
        <w:jc w:val="both"/>
        <w:rPr>
          <w:rFonts w:ascii="HP Simplified Light" w:hAnsi="HP Simplified Light" w:cs="Tahoma"/>
        </w:rPr>
      </w:pPr>
    </w:p>
    <w:p w:rsidR="00661415" w:rsidRDefault="00661415" w:rsidP="00661415">
      <w:pPr>
        <w:pStyle w:val="NormalWeb"/>
        <w:spacing w:before="0" w:beforeAutospacing="0" w:after="0" w:afterAutospacing="0"/>
        <w:jc w:val="both"/>
        <w:rPr>
          <w:rFonts w:ascii="HP Simplified Light" w:hAnsi="HP Simplified Light" w:cs="Tahoma"/>
        </w:rPr>
      </w:pPr>
      <w:r w:rsidRPr="00661415">
        <w:rPr>
          <w:rFonts w:ascii="HP Simplified Light" w:hAnsi="HP Simplified Light" w:cs="Tahoma"/>
        </w:rPr>
        <w:t>Transcurridos veinticinco (25) años desde la cancelación, el conductor podrá volver a solicitar una nueva licencia de conducción.</w:t>
      </w:r>
    </w:p>
    <w:p w:rsidR="00661415" w:rsidRDefault="00661415" w:rsidP="00CD77B9">
      <w:pPr>
        <w:pStyle w:val="NormalWeb"/>
        <w:spacing w:before="0" w:beforeAutospacing="0" w:after="0" w:afterAutospacing="0"/>
        <w:jc w:val="both"/>
        <w:rPr>
          <w:rFonts w:ascii="HP Simplified Light" w:hAnsi="HP Simplified Light" w:cs="Tahoma"/>
        </w:rPr>
      </w:pPr>
    </w:p>
    <w:p w:rsidR="00CD77B9" w:rsidRPr="00AF18E3" w:rsidRDefault="00CD77B9" w:rsidP="00CD77B9">
      <w:pPr>
        <w:pStyle w:val="NormalWeb"/>
        <w:spacing w:before="0" w:beforeAutospacing="0" w:after="0" w:afterAutospacing="0"/>
        <w:jc w:val="both"/>
        <w:rPr>
          <w:rFonts w:ascii="HP Simplified Light" w:hAnsi="HP Simplified Light" w:cs="Tahoma"/>
        </w:rPr>
      </w:pPr>
      <w:r>
        <w:rPr>
          <w:rFonts w:ascii="HP Simplified Light" w:hAnsi="HP Simplified Light" w:cs="Tahoma"/>
          <w:b/>
        </w:rPr>
        <w:t xml:space="preserve">Artículo </w:t>
      </w:r>
      <w:r w:rsidR="00BE40F8">
        <w:rPr>
          <w:rFonts w:ascii="HP Simplified Light" w:hAnsi="HP Simplified Light" w:cs="Tahoma"/>
          <w:b/>
        </w:rPr>
        <w:t>2</w:t>
      </w:r>
      <w:r>
        <w:rPr>
          <w:rFonts w:ascii="HP Simplified Light" w:hAnsi="HP Simplified Light" w:cs="Tahoma"/>
          <w:b/>
        </w:rPr>
        <w:t xml:space="preserve">. </w:t>
      </w:r>
      <w:r w:rsidRPr="00AF18E3">
        <w:rPr>
          <w:rFonts w:ascii="HP Simplified Light" w:hAnsi="HP Simplified Light" w:cs="Tahoma"/>
          <w:b/>
        </w:rPr>
        <w:t>Vigencias y derogatorias.</w:t>
      </w:r>
      <w:r w:rsidRPr="00AF18E3">
        <w:rPr>
          <w:rFonts w:ascii="HP Simplified Light" w:hAnsi="HP Simplified Light" w:cs="Tahoma"/>
        </w:rPr>
        <w:t xml:space="preserve"> La presente ley rige a partir de su sanción y publicación, y deroga las disposiciones que le sean contrarias.</w:t>
      </w:r>
    </w:p>
    <w:p w:rsidR="00CD77B9" w:rsidRPr="00AF18E3" w:rsidRDefault="00CD77B9" w:rsidP="00CD77B9">
      <w:pPr>
        <w:pStyle w:val="NormalWeb"/>
        <w:spacing w:before="0" w:beforeAutospacing="0" w:after="0" w:afterAutospacing="0"/>
        <w:rPr>
          <w:rFonts w:ascii="HP Simplified Light" w:hAnsi="HP Simplified Light" w:cs="Tahoma"/>
          <w:sz w:val="22"/>
          <w:szCs w:val="22"/>
        </w:rPr>
      </w:pPr>
      <w:r>
        <w:rPr>
          <w:rFonts w:ascii="HP Simplified Light" w:hAnsi="HP Simplified Light" w:cs="Tahoma"/>
          <w:noProof/>
          <w:sz w:val="22"/>
          <w:szCs w:val="22"/>
        </w:rPr>
        <w:drawing>
          <wp:inline distT="0" distB="0" distL="0" distR="0" wp14:anchorId="06516949" wp14:editId="7C40B8F5">
            <wp:extent cx="1517338" cy="1118235"/>
            <wp:effectExtent l="0" t="0" r="6985"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6824" cy="1125226"/>
                    </a:xfrm>
                    <a:prstGeom prst="rect">
                      <a:avLst/>
                    </a:prstGeom>
                    <a:noFill/>
                    <a:ln>
                      <a:noFill/>
                    </a:ln>
                  </pic:spPr>
                </pic:pic>
              </a:graphicData>
            </a:graphic>
          </wp:inline>
        </w:drawing>
      </w:r>
    </w:p>
    <w:p w:rsidR="00CD77B9" w:rsidRPr="00AF18E3" w:rsidRDefault="00CD77B9" w:rsidP="00CD77B9">
      <w:pPr>
        <w:shd w:val="clear" w:color="auto" w:fill="FFFFFF"/>
        <w:spacing w:after="0" w:line="240" w:lineRule="auto"/>
        <w:rPr>
          <w:rFonts w:ascii="HP Simplified Light" w:hAnsi="HP Simplified Light" w:cs="Tahoma"/>
          <w:b/>
        </w:rPr>
      </w:pPr>
      <w:r w:rsidRPr="00AF18E3">
        <w:rPr>
          <w:rFonts w:ascii="HP Simplified Light" w:hAnsi="HP Simplified Light" w:cs="Tahoma"/>
          <w:b/>
        </w:rPr>
        <w:t>JAIME FELIPE LOZADA POLANCO</w:t>
      </w:r>
      <w:r>
        <w:rPr>
          <w:rFonts w:ascii="HP Simplified Light" w:hAnsi="HP Simplified Light" w:cs="Tahoma"/>
          <w:b/>
        </w:rPr>
        <w:t xml:space="preserve">                                                           </w:t>
      </w:r>
    </w:p>
    <w:p w:rsidR="00CD77B9" w:rsidRPr="00AF18E3" w:rsidRDefault="00CD77B9" w:rsidP="00CD77B9">
      <w:pPr>
        <w:pStyle w:val="NormalWeb"/>
        <w:spacing w:before="0" w:beforeAutospacing="0" w:after="0" w:afterAutospacing="0"/>
        <w:rPr>
          <w:rFonts w:ascii="HP Simplified Light" w:hAnsi="HP Simplified Light" w:cs="Tahoma"/>
          <w:sz w:val="22"/>
          <w:szCs w:val="22"/>
        </w:rPr>
      </w:pPr>
      <w:r w:rsidRPr="00AF18E3">
        <w:rPr>
          <w:rFonts w:ascii="HP Simplified Light" w:hAnsi="HP Simplified Light" w:cs="Tahoma"/>
          <w:sz w:val="22"/>
          <w:szCs w:val="22"/>
        </w:rPr>
        <w:lastRenderedPageBreak/>
        <w:t>Representante a la Cámara</w:t>
      </w:r>
      <w:r>
        <w:rPr>
          <w:rFonts w:ascii="HP Simplified Light" w:hAnsi="HP Simplified Light" w:cs="Tahoma"/>
          <w:sz w:val="22"/>
          <w:szCs w:val="22"/>
        </w:rPr>
        <w:t xml:space="preserve">                                                                     </w:t>
      </w:r>
    </w:p>
    <w:p w:rsidR="00CD77B9" w:rsidRPr="006659A6" w:rsidRDefault="00CD77B9" w:rsidP="00CD77B9">
      <w:pPr>
        <w:shd w:val="clear" w:color="auto" w:fill="FFFFFF"/>
        <w:spacing w:after="0" w:line="240" w:lineRule="auto"/>
        <w:jc w:val="both"/>
        <w:rPr>
          <w:rFonts w:ascii="HP Simplified Light" w:eastAsia="Times New Roman" w:hAnsi="HP Simplified Light" w:cs="Tahoma"/>
          <w:lang w:eastAsia="es-CO"/>
        </w:rPr>
      </w:pPr>
    </w:p>
    <w:p w:rsidR="00CD77B9" w:rsidRDefault="00CD77B9" w:rsidP="00CD77B9">
      <w:pPr>
        <w:spacing w:after="0" w:line="240" w:lineRule="auto"/>
        <w:jc w:val="center"/>
        <w:rPr>
          <w:rFonts w:ascii="HP Simplified Light" w:hAnsi="HP Simplified Light" w:cs="Tahoma"/>
          <w:b/>
          <w:sz w:val="24"/>
          <w:szCs w:val="24"/>
        </w:rPr>
      </w:pPr>
    </w:p>
    <w:p w:rsidR="00CD77B9" w:rsidRPr="00EB703C" w:rsidRDefault="00CD77B9" w:rsidP="00CD77B9">
      <w:pPr>
        <w:spacing w:after="0" w:line="240" w:lineRule="auto"/>
        <w:jc w:val="center"/>
        <w:rPr>
          <w:rFonts w:ascii="HP Simplified Light" w:hAnsi="HP Simplified Light" w:cs="Tahoma"/>
          <w:b/>
          <w:sz w:val="24"/>
          <w:szCs w:val="24"/>
        </w:rPr>
      </w:pPr>
      <w:r w:rsidRPr="00EB703C">
        <w:rPr>
          <w:rFonts w:ascii="HP Simplified Light" w:hAnsi="HP Simplified Light" w:cs="Tahoma"/>
          <w:b/>
          <w:sz w:val="24"/>
          <w:szCs w:val="24"/>
        </w:rPr>
        <w:t>Exposición de motivos</w:t>
      </w:r>
    </w:p>
    <w:p w:rsidR="00CD77B9" w:rsidRPr="00EB703C" w:rsidRDefault="00CD77B9" w:rsidP="00CD77B9">
      <w:pPr>
        <w:spacing w:after="0" w:line="240" w:lineRule="auto"/>
        <w:jc w:val="both"/>
        <w:rPr>
          <w:rFonts w:ascii="HP Simplified Light" w:hAnsi="HP Simplified Light" w:cs="Tahoma"/>
          <w:b/>
          <w:sz w:val="24"/>
          <w:szCs w:val="24"/>
        </w:rPr>
      </w:pPr>
    </w:p>
    <w:p w:rsidR="00CD77B9" w:rsidRPr="00EB703C" w:rsidRDefault="00CD77B9"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CD77B9" w:rsidRPr="00EB703C" w:rsidRDefault="00CD77B9" w:rsidP="00CD77B9">
      <w:pPr>
        <w:spacing w:after="0" w:line="360" w:lineRule="auto"/>
        <w:jc w:val="both"/>
        <w:rPr>
          <w:rFonts w:ascii="HP Simplified Light" w:hAnsi="HP Simplified Light" w:cs="Tahoma"/>
          <w:b/>
          <w:sz w:val="24"/>
          <w:szCs w:val="24"/>
          <w:lang w:val="es-ES"/>
        </w:rPr>
      </w:pPr>
      <w:r w:rsidRPr="00EB703C">
        <w:rPr>
          <w:rFonts w:ascii="HP Simplified Light" w:hAnsi="HP Simplified Light" w:cs="Tahoma"/>
          <w:b/>
          <w:sz w:val="24"/>
          <w:szCs w:val="24"/>
          <w:lang w:val="es-ES"/>
        </w:rPr>
        <w:t>INDICE</w:t>
      </w: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Introducción……………………………………</w:t>
      </w:r>
      <w:r>
        <w:rPr>
          <w:rFonts w:ascii="HP Simplified Light" w:hAnsi="HP Simplified Light" w:cs="Tahoma"/>
          <w:sz w:val="24"/>
          <w:szCs w:val="24"/>
          <w:lang w:val="es-ES"/>
        </w:rPr>
        <w:t>…………</w:t>
      </w:r>
      <w:r w:rsidRPr="00EB703C">
        <w:rPr>
          <w:rFonts w:ascii="HP Simplified Light" w:hAnsi="HP Simplified Light" w:cs="Tahoma"/>
          <w:sz w:val="24"/>
          <w:szCs w:val="24"/>
          <w:lang w:val="es-ES"/>
        </w:rPr>
        <w:t>……………………………………0</w:t>
      </w:r>
      <w:r>
        <w:rPr>
          <w:rFonts w:ascii="HP Simplified Light" w:hAnsi="HP Simplified Light" w:cs="Tahoma"/>
          <w:sz w:val="24"/>
          <w:szCs w:val="24"/>
          <w:lang w:val="es-ES"/>
        </w:rPr>
        <w:t>5</w:t>
      </w:r>
    </w:p>
    <w:p w:rsidR="00CD77B9" w:rsidRPr="00EB703C" w:rsidRDefault="00CD77B9" w:rsidP="00CD77B9">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Objeto de la iniciativa……….…</w:t>
      </w:r>
      <w:r>
        <w:rPr>
          <w:rFonts w:ascii="HP Simplified Light" w:hAnsi="HP Simplified Light" w:cs="Tahoma"/>
          <w:sz w:val="24"/>
          <w:szCs w:val="24"/>
          <w:lang w:val="es-ES"/>
        </w:rPr>
        <w:t>….</w:t>
      </w:r>
      <w:r w:rsidRPr="00EB703C">
        <w:rPr>
          <w:rFonts w:ascii="HP Simplified Light" w:hAnsi="HP Simplified Light" w:cs="Tahoma"/>
          <w:sz w:val="24"/>
          <w:szCs w:val="24"/>
          <w:lang w:val="es-ES"/>
        </w:rPr>
        <w:t>…..……………………</w:t>
      </w:r>
      <w:r>
        <w:rPr>
          <w:rFonts w:ascii="HP Simplified Light" w:hAnsi="HP Simplified Light" w:cs="Tahoma"/>
          <w:sz w:val="24"/>
          <w:szCs w:val="24"/>
          <w:lang w:val="es-ES"/>
        </w:rPr>
        <w:t>………...………………</w:t>
      </w:r>
      <w:r w:rsidR="004441EA">
        <w:rPr>
          <w:rFonts w:ascii="HP Simplified Light" w:hAnsi="HP Simplified Light" w:cs="Tahoma"/>
          <w:sz w:val="24"/>
          <w:szCs w:val="24"/>
          <w:lang w:val="es-ES"/>
        </w:rPr>
        <w:t>.</w:t>
      </w:r>
      <w:r>
        <w:rPr>
          <w:rFonts w:ascii="HP Simplified Light" w:hAnsi="HP Simplified Light" w:cs="Tahoma"/>
          <w:sz w:val="24"/>
          <w:szCs w:val="24"/>
          <w:lang w:val="es-ES"/>
        </w:rPr>
        <w:t>..</w:t>
      </w:r>
      <w:r w:rsidRPr="00EB703C">
        <w:rPr>
          <w:rFonts w:ascii="HP Simplified Light" w:hAnsi="HP Simplified Light" w:cs="Tahoma"/>
          <w:sz w:val="24"/>
          <w:szCs w:val="24"/>
          <w:lang w:val="es-ES"/>
        </w:rPr>
        <w:t>..0</w:t>
      </w:r>
      <w:r w:rsidR="004441EA">
        <w:rPr>
          <w:rFonts w:ascii="HP Simplified Light" w:hAnsi="HP Simplified Light" w:cs="Tahoma"/>
          <w:sz w:val="24"/>
          <w:szCs w:val="24"/>
          <w:lang w:val="es-ES"/>
        </w:rPr>
        <w:t>8</w:t>
      </w:r>
    </w:p>
    <w:p w:rsidR="00CD77B9" w:rsidRPr="00EB703C" w:rsidRDefault="004441EA" w:rsidP="00CD77B9">
      <w:pPr>
        <w:pStyle w:val="Prrafodelista"/>
        <w:numPr>
          <w:ilvl w:val="0"/>
          <w:numId w:val="1"/>
        </w:numPr>
        <w:spacing w:after="0" w:line="360" w:lineRule="auto"/>
        <w:jc w:val="both"/>
        <w:rPr>
          <w:rFonts w:ascii="HP Simplified Light" w:hAnsi="HP Simplified Light" w:cs="Tahoma"/>
          <w:sz w:val="24"/>
          <w:szCs w:val="24"/>
          <w:lang w:val="es-ES"/>
        </w:rPr>
      </w:pPr>
      <w:r>
        <w:rPr>
          <w:rFonts w:ascii="HP Simplified Light" w:hAnsi="HP Simplified Light" w:cs="Tahoma"/>
          <w:sz w:val="24"/>
          <w:szCs w:val="24"/>
          <w:lang w:val="es-ES"/>
        </w:rPr>
        <w:t>Inseguridad</w:t>
      </w:r>
      <w:r w:rsidR="00CD77B9">
        <w:rPr>
          <w:rFonts w:ascii="HP Simplified Light" w:hAnsi="HP Simplified Light" w:cs="Tahoma"/>
          <w:sz w:val="24"/>
          <w:szCs w:val="24"/>
          <w:lang w:val="es-ES"/>
        </w:rPr>
        <w:t xml:space="preserve"> en Colombia – Estado de la cuestión…………………..……..</w:t>
      </w:r>
      <w:r w:rsidR="00CD77B9" w:rsidRPr="00EB703C">
        <w:rPr>
          <w:rFonts w:ascii="HP Simplified Light" w:hAnsi="HP Simplified Light" w:cs="Tahoma"/>
          <w:sz w:val="24"/>
          <w:szCs w:val="24"/>
          <w:lang w:val="es-ES"/>
        </w:rPr>
        <w:t>.0</w:t>
      </w:r>
      <w:r>
        <w:rPr>
          <w:rFonts w:ascii="HP Simplified Light" w:hAnsi="HP Simplified Light" w:cs="Tahoma"/>
          <w:sz w:val="24"/>
          <w:szCs w:val="24"/>
          <w:lang w:val="es-ES"/>
        </w:rPr>
        <w:t>8</w:t>
      </w:r>
    </w:p>
    <w:p w:rsidR="00CD77B9" w:rsidRDefault="004441EA" w:rsidP="00CD77B9">
      <w:pPr>
        <w:pStyle w:val="Prrafodelista"/>
        <w:numPr>
          <w:ilvl w:val="0"/>
          <w:numId w:val="1"/>
        </w:numPr>
        <w:spacing w:after="0" w:line="360" w:lineRule="auto"/>
        <w:jc w:val="both"/>
        <w:rPr>
          <w:rFonts w:ascii="HP Simplified Light" w:hAnsi="HP Simplified Light" w:cs="Tahoma"/>
          <w:sz w:val="24"/>
          <w:szCs w:val="24"/>
          <w:lang w:val="es-ES"/>
        </w:rPr>
      </w:pPr>
      <w:r>
        <w:rPr>
          <w:rFonts w:ascii="HP Simplified Light" w:hAnsi="HP Simplified Light" w:cs="Tahoma"/>
          <w:sz w:val="24"/>
          <w:szCs w:val="24"/>
          <w:lang w:val="es-ES"/>
        </w:rPr>
        <w:t>Cambio Propuesto……………………………………………………..</w:t>
      </w:r>
      <w:r w:rsidR="00CD77B9">
        <w:rPr>
          <w:rFonts w:ascii="HP Simplified Light" w:hAnsi="HP Simplified Light" w:cs="Tahoma"/>
          <w:sz w:val="24"/>
          <w:szCs w:val="24"/>
          <w:lang w:val="es-ES"/>
        </w:rPr>
        <w:t>….……………….09</w:t>
      </w:r>
    </w:p>
    <w:p w:rsidR="00CD77B9" w:rsidRDefault="00CD77B9" w:rsidP="00CD77B9">
      <w:pPr>
        <w:spacing w:after="0" w:line="360" w:lineRule="auto"/>
        <w:jc w:val="both"/>
        <w:rPr>
          <w:rFonts w:ascii="HP Simplified Light" w:hAnsi="HP Simplified Light" w:cs="Tahoma"/>
          <w:sz w:val="24"/>
          <w:szCs w:val="24"/>
          <w:lang w:val="es-ES"/>
        </w:rPr>
      </w:pPr>
    </w:p>
    <w:p w:rsidR="004441EA" w:rsidRDefault="004441EA" w:rsidP="00CD77B9">
      <w:pPr>
        <w:spacing w:after="0" w:line="360" w:lineRule="auto"/>
        <w:jc w:val="both"/>
        <w:rPr>
          <w:rFonts w:ascii="HP Simplified Light" w:hAnsi="HP Simplified Light" w:cs="Tahoma"/>
          <w:sz w:val="24"/>
          <w:szCs w:val="24"/>
          <w:lang w:val="es-ES"/>
        </w:rPr>
      </w:pPr>
    </w:p>
    <w:p w:rsidR="004441EA" w:rsidRDefault="004441EA" w:rsidP="00CD77B9">
      <w:pPr>
        <w:spacing w:after="0" w:line="360" w:lineRule="auto"/>
        <w:jc w:val="both"/>
        <w:rPr>
          <w:rFonts w:ascii="HP Simplified Light" w:hAnsi="HP Simplified Light" w:cs="Tahoma"/>
          <w:sz w:val="24"/>
          <w:szCs w:val="24"/>
          <w:lang w:val="es-ES"/>
        </w:rPr>
      </w:pPr>
    </w:p>
    <w:p w:rsidR="004441EA" w:rsidRDefault="004441EA" w:rsidP="00CD77B9">
      <w:pPr>
        <w:spacing w:after="0" w:line="360" w:lineRule="auto"/>
        <w:jc w:val="both"/>
        <w:rPr>
          <w:rFonts w:ascii="HP Simplified Light" w:hAnsi="HP Simplified Light" w:cs="Tahoma"/>
          <w:sz w:val="24"/>
          <w:szCs w:val="24"/>
          <w:lang w:val="es-ES"/>
        </w:rPr>
      </w:pPr>
    </w:p>
    <w:p w:rsidR="004441EA" w:rsidRDefault="004441EA" w:rsidP="00CD77B9">
      <w:pPr>
        <w:spacing w:after="0" w:line="360" w:lineRule="auto"/>
        <w:jc w:val="both"/>
        <w:rPr>
          <w:rFonts w:ascii="HP Simplified Light" w:hAnsi="HP Simplified Light" w:cs="Tahoma"/>
          <w:sz w:val="24"/>
          <w:szCs w:val="24"/>
          <w:lang w:val="es-ES"/>
        </w:rPr>
      </w:pPr>
    </w:p>
    <w:p w:rsidR="004441EA" w:rsidRDefault="004441EA" w:rsidP="00CD77B9">
      <w:pPr>
        <w:spacing w:after="0" w:line="360" w:lineRule="auto"/>
        <w:jc w:val="both"/>
        <w:rPr>
          <w:rFonts w:ascii="HP Simplified Light" w:hAnsi="HP Simplified Light" w:cs="Tahoma"/>
          <w:sz w:val="24"/>
          <w:szCs w:val="24"/>
          <w:lang w:val="es-ES"/>
        </w:rPr>
      </w:pPr>
    </w:p>
    <w:p w:rsidR="004441EA" w:rsidRPr="00EB703C" w:rsidRDefault="004441EA"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360" w:lineRule="auto"/>
        <w:jc w:val="both"/>
        <w:rPr>
          <w:rFonts w:ascii="HP Simplified Light" w:hAnsi="HP Simplified Light" w:cs="Tahoma"/>
          <w:sz w:val="24"/>
          <w:szCs w:val="24"/>
          <w:lang w:val="es-ES"/>
        </w:rPr>
      </w:pPr>
    </w:p>
    <w:p w:rsidR="00CD77B9" w:rsidRDefault="00CD77B9" w:rsidP="00CD77B9">
      <w:pPr>
        <w:spacing w:after="0" w:line="360" w:lineRule="auto"/>
        <w:jc w:val="both"/>
        <w:rPr>
          <w:rFonts w:ascii="HP Simplified Light" w:hAnsi="HP Simplified Light" w:cs="Tahoma"/>
          <w:sz w:val="24"/>
          <w:szCs w:val="24"/>
          <w:lang w:val="es-ES"/>
        </w:rPr>
      </w:pPr>
    </w:p>
    <w:p w:rsidR="00BE40F8" w:rsidRPr="00EB703C" w:rsidRDefault="00BE40F8" w:rsidP="00CD77B9">
      <w:pPr>
        <w:spacing w:after="0" w:line="360" w:lineRule="auto"/>
        <w:jc w:val="both"/>
        <w:rPr>
          <w:rFonts w:ascii="HP Simplified Light" w:hAnsi="HP Simplified Light" w:cs="Tahoma"/>
          <w:sz w:val="24"/>
          <w:szCs w:val="24"/>
          <w:lang w:val="es-ES"/>
        </w:rPr>
      </w:pPr>
    </w:p>
    <w:p w:rsidR="00CD77B9" w:rsidRPr="00EB703C" w:rsidRDefault="00CD77B9" w:rsidP="00CD77B9">
      <w:pPr>
        <w:spacing w:after="0" w:line="240" w:lineRule="auto"/>
        <w:jc w:val="both"/>
        <w:rPr>
          <w:rFonts w:ascii="HP Simplified Light" w:hAnsi="HP Simplified Light" w:cs="Tahoma"/>
          <w:b/>
          <w:sz w:val="24"/>
          <w:szCs w:val="24"/>
          <w:lang w:val="es-ES"/>
        </w:rPr>
      </w:pPr>
      <w:r w:rsidRPr="00EB703C">
        <w:rPr>
          <w:rFonts w:ascii="HP Simplified Light" w:hAnsi="HP Simplified Light" w:cs="Tahoma"/>
          <w:b/>
          <w:sz w:val="24"/>
          <w:szCs w:val="24"/>
          <w:lang w:val="es-ES"/>
        </w:rPr>
        <w:lastRenderedPageBreak/>
        <w:t>I.- INTRODUCCIÓN</w:t>
      </w:r>
    </w:p>
    <w:p w:rsidR="00CD77B9" w:rsidRDefault="00CD77B9" w:rsidP="00CD77B9">
      <w:pPr>
        <w:spacing w:after="0" w:line="240" w:lineRule="auto"/>
        <w:jc w:val="both"/>
        <w:rPr>
          <w:rFonts w:ascii="HP Simplified Light" w:hAnsi="HP Simplified Light" w:cs="Tahoma"/>
          <w:sz w:val="24"/>
          <w:szCs w:val="24"/>
          <w:lang w:val="es-ES"/>
        </w:rPr>
      </w:pPr>
    </w:p>
    <w:p w:rsidR="00CD77B9" w:rsidRDefault="00BE40F8" w:rsidP="00CD77B9">
      <w:pPr>
        <w:shd w:val="clear" w:color="auto" w:fill="FFFFFF"/>
        <w:spacing w:after="0" w:line="240" w:lineRule="auto"/>
        <w:jc w:val="both"/>
        <w:rPr>
          <w:rFonts w:ascii="HP Simplified Light" w:hAnsi="HP Simplified Light" w:cs="Tahoma"/>
          <w:sz w:val="24"/>
          <w:szCs w:val="24"/>
          <w:lang w:val="es-ES"/>
        </w:rPr>
      </w:pPr>
      <w:r>
        <w:rPr>
          <w:rFonts w:ascii="HP Simplified Light" w:hAnsi="HP Simplified Light" w:cs="Tahoma"/>
          <w:sz w:val="24"/>
          <w:szCs w:val="24"/>
          <w:lang w:val="es-ES"/>
        </w:rPr>
        <w:t xml:space="preserve">De acuerdo a </w:t>
      </w:r>
      <w:r w:rsidRPr="00BE40F8">
        <w:rPr>
          <w:rFonts w:ascii="HP Simplified Light" w:hAnsi="HP Simplified Light" w:cs="Tahoma"/>
          <w:sz w:val="24"/>
          <w:szCs w:val="24"/>
          <w:lang w:val="es-ES"/>
        </w:rPr>
        <w:t xml:space="preserve">la Encuesta de Percepción y Victimización </w:t>
      </w:r>
      <w:r>
        <w:rPr>
          <w:rFonts w:ascii="HP Simplified Light" w:hAnsi="HP Simplified Light" w:cs="Tahoma"/>
          <w:sz w:val="24"/>
          <w:szCs w:val="24"/>
          <w:lang w:val="es-ES"/>
        </w:rPr>
        <w:t>realizada por</w:t>
      </w:r>
      <w:r w:rsidRPr="00BE40F8">
        <w:rPr>
          <w:rFonts w:ascii="HP Simplified Light" w:hAnsi="HP Simplified Light" w:cs="Tahoma"/>
          <w:sz w:val="24"/>
          <w:szCs w:val="24"/>
          <w:lang w:val="es-ES"/>
        </w:rPr>
        <w:t xml:space="preserve"> la Cámara de Comercio de Bogotá (</w:t>
      </w:r>
      <w:r>
        <w:rPr>
          <w:rFonts w:ascii="HP Simplified Light" w:hAnsi="HP Simplified Light" w:cs="Tahoma"/>
          <w:sz w:val="24"/>
          <w:szCs w:val="24"/>
          <w:lang w:val="es-ES"/>
        </w:rPr>
        <w:t>2021</w:t>
      </w:r>
      <w:r w:rsidRPr="00BE40F8">
        <w:rPr>
          <w:rFonts w:ascii="HP Simplified Light" w:hAnsi="HP Simplified Light" w:cs="Tahoma"/>
          <w:sz w:val="24"/>
          <w:szCs w:val="24"/>
          <w:lang w:val="es-ES"/>
        </w:rPr>
        <w:t xml:space="preserve">), </w:t>
      </w:r>
      <w:r>
        <w:rPr>
          <w:rFonts w:ascii="HP Simplified Light" w:hAnsi="HP Simplified Light" w:cs="Tahoma"/>
          <w:sz w:val="24"/>
          <w:szCs w:val="24"/>
          <w:lang w:val="es-ES"/>
        </w:rPr>
        <w:t xml:space="preserve">se registró que el </w:t>
      </w:r>
      <w:r w:rsidRPr="00BE40F8">
        <w:rPr>
          <w:rFonts w:ascii="HP Simplified Light" w:hAnsi="HP Simplified Light" w:cs="Tahoma"/>
          <w:sz w:val="24"/>
          <w:szCs w:val="24"/>
          <w:lang w:val="es-ES"/>
        </w:rPr>
        <w:t xml:space="preserve">76% de los consultados </w:t>
      </w:r>
      <w:r>
        <w:rPr>
          <w:rFonts w:ascii="HP Simplified Light" w:hAnsi="HP Simplified Light" w:cs="Tahoma"/>
          <w:sz w:val="24"/>
          <w:szCs w:val="24"/>
          <w:lang w:val="es-ES"/>
        </w:rPr>
        <w:t>manifest</w:t>
      </w:r>
      <w:r w:rsidRPr="00BE40F8">
        <w:rPr>
          <w:rFonts w:ascii="HP Simplified Light" w:hAnsi="HP Simplified Light" w:cs="Tahoma"/>
          <w:sz w:val="24"/>
          <w:szCs w:val="24"/>
          <w:lang w:val="es-ES"/>
        </w:rPr>
        <w:t xml:space="preserve">ó que la inseguridad en Bogotá </w:t>
      </w:r>
      <w:r>
        <w:rPr>
          <w:rFonts w:ascii="HP Simplified Light" w:hAnsi="HP Simplified Light" w:cs="Tahoma"/>
          <w:sz w:val="24"/>
          <w:szCs w:val="24"/>
          <w:lang w:val="es-ES"/>
        </w:rPr>
        <w:t xml:space="preserve">D.C., </w:t>
      </w:r>
      <w:r w:rsidRPr="00BE40F8">
        <w:rPr>
          <w:rFonts w:ascii="HP Simplified Light" w:hAnsi="HP Simplified Light" w:cs="Tahoma"/>
          <w:sz w:val="24"/>
          <w:szCs w:val="24"/>
          <w:lang w:val="es-ES"/>
        </w:rPr>
        <w:t xml:space="preserve">aumentó </w:t>
      </w:r>
      <w:r>
        <w:rPr>
          <w:rFonts w:ascii="HP Simplified Light" w:hAnsi="HP Simplified Light" w:cs="Tahoma"/>
          <w:sz w:val="24"/>
          <w:szCs w:val="24"/>
          <w:lang w:val="es-ES"/>
        </w:rPr>
        <w:t xml:space="preserve">para </w:t>
      </w:r>
      <w:r w:rsidRPr="00BE40F8">
        <w:rPr>
          <w:rFonts w:ascii="HP Simplified Light" w:hAnsi="HP Simplified Light" w:cs="Tahoma"/>
          <w:sz w:val="24"/>
          <w:szCs w:val="24"/>
          <w:lang w:val="es-ES"/>
        </w:rPr>
        <w:t xml:space="preserve">el año </w:t>
      </w:r>
      <w:r>
        <w:rPr>
          <w:rFonts w:ascii="HP Simplified Light" w:hAnsi="HP Simplified Light" w:cs="Tahoma"/>
          <w:sz w:val="24"/>
          <w:szCs w:val="24"/>
          <w:lang w:val="es-ES"/>
        </w:rPr>
        <w:t>2020</w:t>
      </w:r>
      <w:r w:rsidRPr="00BE40F8">
        <w:rPr>
          <w:rFonts w:ascii="HP Simplified Light" w:hAnsi="HP Simplified Light" w:cs="Tahoma"/>
          <w:sz w:val="24"/>
          <w:szCs w:val="24"/>
          <w:lang w:val="es-ES"/>
        </w:rPr>
        <w:t xml:space="preserve">, </w:t>
      </w:r>
      <w:r>
        <w:rPr>
          <w:rFonts w:ascii="HP Simplified Light" w:hAnsi="HP Simplified Light" w:cs="Tahoma"/>
          <w:sz w:val="24"/>
          <w:szCs w:val="24"/>
          <w:lang w:val="es-ES"/>
        </w:rPr>
        <w:t xml:space="preserve">en </w:t>
      </w:r>
      <w:r w:rsidRPr="00BE40F8">
        <w:rPr>
          <w:rFonts w:ascii="HP Simplified Light" w:hAnsi="HP Simplified Light" w:cs="Tahoma"/>
          <w:sz w:val="24"/>
          <w:szCs w:val="24"/>
          <w:lang w:val="es-ES"/>
        </w:rPr>
        <w:t xml:space="preserve">una cifra </w:t>
      </w:r>
      <w:r>
        <w:rPr>
          <w:rFonts w:ascii="HP Simplified Light" w:hAnsi="HP Simplified Light" w:cs="Tahoma"/>
          <w:sz w:val="24"/>
          <w:szCs w:val="24"/>
          <w:lang w:val="es-ES"/>
        </w:rPr>
        <w:t>de</w:t>
      </w:r>
      <w:r w:rsidRPr="00BE40F8">
        <w:rPr>
          <w:rFonts w:ascii="HP Simplified Light" w:hAnsi="HP Simplified Light" w:cs="Tahoma"/>
          <w:sz w:val="24"/>
          <w:szCs w:val="24"/>
          <w:lang w:val="es-ES"/>
        </w:rPr>
        <w:t xml:space="preserve"> 16 puntos porcentuales mayor al 60% registrado en 2019.</w:t>
      </w:r>
    </w:p>
    <w:p w:rsidR="00BE40F8" w:rsidRDefault="00BE40F8" w:rsidP="00CD77B9">
      <w:pPr>
        <w:shd w:val="clear" w:color="auto" w:fill="FFFFFF"/>
        <w:spacing w:after="0" w:line="240" w:lineRule="auto"/>
        <w:jc w:val="both"/>
        <w:rPr>
          <w:rFonts w:ascii="HP Simplified Light" w:hAnsi="HP Simplified Light" w:cs="Tahoma"/>
          <w:sz w:val="24"/>
          <w:szCs w:val="24"/>
          <w:lang w:val="es-ES"/>
        </w:rPr>
      </w:pPr>
    </w:p>
    <w:p w:rsidR="00C76437" w:rsidRPr="00C76437" w:rsidRDefault="00C76437" w:rsidP="00C76437">
      <w:pPr>
        <w:shd w:val="clear" w:color="auto" w:fill="FFFFFF"/>
        <w:spacing w:after="0" w:line="240" w:lineRule="auto"/>
        <w:jc w:val="both"/>
        <w:rPr>
          <w:rFonts w:ascii="HP Simplified Light" w:hAnsi="HP Simplified Light" w:cs="Tahoma"/>
          <w:sz w:val="24"/>
          <w:szCs w:val="24"/>
          <w:lang w:val="es-ES"/>
        </w:rPr>
      </w:pPr>
      <w:r w:rsidRPr="00C76437">
        <w:rPr>
          <w:rFonts w:ascii="HP Simplified Light" w:hAnsi="HP Simplified Light" w:cs="Tahoma"/>
          <w:sz w:val="24"/>
          <w:szCs w:val="24"/>
          <w:lang w:val="es-ES"/>
        </w:rPr>
        <w:t>Lo que destaca el informe es que este porcentaje es el más alto que se ha visto en la encuesta en los últimos cinco años (51% en 2015, 42% en 2016, 55% en 2017, 57% en 2018, 60% en 2018 y 76% en 2020).</w:t>
      </w:r>
    </w:p>
    <w:p w:rsidR="00C76437" w:rsidRPr="00C76437" w:rsidRDefault="00C76437" w:rsidP="00C76437">
      <w:pPr>
        <w:shd w:val="clear" w:color="auto" w:fill="FFFFFF"/>
        <w:spacing w:after="0" w:line="240" w:lineRule="auto"/>
        <w:jc w:val="both"/>
        <w:rPr>
          <w:rFonts w:ascii="HP Simplified Light" w:hAnsi="HP Simplified Light" w:cs="Tahoma"/>
          <w:sz w:val="24"/>
          <w:szCs w:val="24"/>
          <w:lang w:val="es-ES"/>
        </w:rPr>
      </w:pPr>
    </w:p>
    <w:p w:rsidR="00BE40F8" w:rsidRDefault="00C76437" w:rsidP="00C76437">
      <w:pPr>
        <w:shd w:val="clear" w:color="auto" w:fill="FFFFFF"/>
        <w:spacing w:after="0" w:line="240" w:lineRule="auto"/>
        <w:jc w:val="both"/>
        <w:rPr>
          <w:rFonts w:ascii="HP Simplified Light" w:hAnsi="HP Simplified Light" w:cs="Tahoma"/>
          <w:sz w:val="24"/>
          <w:szCs w:val="24"/>
          <w:lang w:val="es-ES"/>
        </w:rPr>
      </w:pPr>
      <w:r w:rsidRPr="00C76437">
        <w:rPr>
          <w:rFonts w:ascii="HP Simplified Light" w:hAnsi="HP Simplified Light" w:cs="Tahoma"/>
          <w:sz w:val="24"/>
          <w:szCs w:val="24"/>
          <w:lang w:val="es-ES"/>
        </w:rPr>
        <w:t>El presidente de la Cámara de Comercio de Bogotá, Nicolás Uribe Rueda, puntualizó que si bien 2020 fue un año complejo por el tema de la pandemia, los datos son clave para entender la seguridad en Bogotá</w:t>
      </w:r>
      <w:r>
        <w:rPr>
          <w:rFonts w:ascii="HP Simplified Light" w:hAnsi="HP Simplified Light" w:cs="Tahoma"/>
          <w:sz w:val="24"/>
          <w:szCs w:val="24"/>
          <w:lang w:val="es-ES"/>
        </w:rPr>
        <w:t xml:space="preserve"> DC, y en el resto del país</w:t>
      </w:r>
      <w:r w:rsidRPr="00C76437">
        <w:rPr>
          <w:rFonts w:ascii="HP Simplified Light" w:hAnsi="HP Simplified Light" w:cs="Tahoma"/>
          <w:sz w:val="24"/>
          <w:szCs w:val="24"/>
          <w:lang w:val="es-ES"/>
        </w:rPr>
        <w:t>. Destacó, por ejemplo, el deterioro de la percepción de seguridad en los barrios de la capital, pues si en 2019 un 44% de las personas decía que su barrio es seguro, en 2020 ese mismo porcentaje es 41%.</w:t>
      </w:r>
    </w:p>
    <w:p w:rsidR="00C76437" w:rsidRDefault="00C76437" w:rsidP="00C76437">
      <w:pPr>
        <w:shd w:val="clear" w:color="auto" w:fill="FFFFFF"/>
        <w:spacing w:after="0" w:line="240" w:lineRule="auto"/>
        <w:jc w:val="both"/>
        <w:rPr>
          <w:rFonts w:ascii="HP Simplified Light" w:hAnsi="HP Simplified Light" w:cs="Tahoma"/>
          <w:sz w:val="24"/>
          <w:szCs w:val="24"/>
          <w:lang w:val="es-ES"/>
        </w:rPr>
      </w:pPr>
    </w:p>
    <w:p w:rsidR="00C76437" w:rsidRDefault="00C76437" w:rsidP="00C76437">
      <w:pPr>
        <w:shd w:val="clear" w:color="auto" w:fill="FFFFFF"/>
        <w:spacing w:after="0" w:line="240" w:lineRule="auto"/>
        <w:jc w:val="center"/>
        <w:rPr>
          <w:rFonts w:ascii="HP Simplified Light" w:hAnsi="HP Simplified Light" w:cs="Tahoma"/>
          <w:b/>
          <w:sz w:val="24"/>
          <w:szCs w:val="24"/>
          <w:lang w:val="es-ES"/>
        </w:rPr>
      </w:pPr>
    </w:p>
    <w:p w:rsidR="00C76437" w:rsidRDefault="00C76437" w:rsidP="00C76437">
      <w:pPr>
        <w:shd w:val="clear" w:color="auto" w:fill="FFFFFF"/>
        <w:spacing w:after="0" w:line="240" w:lineRule="auto"/>
        <w:jc w:val="center"/>
        <w:rPr>
          <w:rFonts w:ascii="HP Simplified Light" w:hAnsi="HP Simplified Light" w:cs="Tahoma"/>
          <w:b/>
          <w:sz w:val="24"/>
          <w:szCs w:val="24"/>
          <w:lang w:val="es-ES"/>
        </w:rPr>
      </w:pPr>
      <w:r>
        <w:rPr>
          <w:rFonts w:ascii="HP Simplified Light" w:hAnsi="HP Simplified Light" w:cs="Tahoma"/>
          <w:b/>
          <w:sz w:val="24"/>
          <w:szCs w:val="24"/>
          <w:lang w:val="es-ES"/>
        </w:rPr>
        <w:t>PERCEPCIÓN DE AUMENTO DE LA INSEGURIDAD</w:t>
      </w:r>
    </w:p>
    <w:p w:rsidR="00C76437" w:rsidRDefault="00C76437" w:rsidP="00C76437">
      <w:pPr>
        <w:shd w:val="clear" w:color="auto" w:fill="FFFFFF"/>
        <w:spacing w:after="0" w:line="240" w:lineRule="auto"/>
        <w:jc w:val="center"/>
        <w:rPr>
          <w:rFonts w:ascii="HP Simplified Light" w:hAnsi="HP Simplified Light" w:cs="Tahoma"/>
          <w:b/>
          <w:sz w:val="24"/>
          <w:szCs w:val="24"/>
          <w:lang w:val="es-ES"/>
        </w:rPr>
      </w:pPr>
    </w:p>
    <w:p w:rsidR="00C76437" w:rsidRDefault="00C76437" w:rsidP="00C76437">
      <w:pPr>
        <w:shd w:val="clear" w:color="auto" w:fill="FFFFFF"/>
        <w:spacing w:after="0" w:line="240" w:lineRule="auto"/>
        <w:jc w:val="center"/>
        <w:rPr>
          <w:rFonts w:ascii="HP Simplified Light" w:hAnsi="HP Simplified Light" w:cs="Tahoma"/>
          <w:b/>
          <w:sz w:val="24"/>
          <w:szCs w:val="24"/>
          <w:lang w:val="es-ES"/>
        </w:rPr>
      </w:pPr>
      <w:r>
        <w:rPr>
          <w:rFonts w:ascii="HP Simplified Light" w:hAnsi="HP Simplified Light" w:cs="Tahoma"/>
          <w:b/>
          <w:noProof/>
          <w:sz w:val="24"/>
          <w:szCs w:val="24"/>
          <w:lang w:eastAsia="es-CO"/>
        </w:rPr>
        <w:drawing>
          <wp:inline distT="0" distB="0" distL="0" distR="0">
            <wp:extent cx="4848225" cy="198697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757" cy="1992113"/>
                    </a:xfrm>
                    <a:prstGeom prst="rect">
                      <a:avLst/>
                    </a:prstGeom>
                    <a:noFill/>
                    <a:ln>
                      <a:noFill/>
                    </a:ln>
                  </pic:spPr>
                </pic:pic>
              </a:graphicData>
            </a:graphic>
          </wp:inline>
        </w:drawing>
      </w:r>
    </w:p>
    <w:p w:rsidR="00C76437" w:rsidRPr="00C76437" w:rsidRDefault="00C76437" w:rsidP="00C76437">
      <w:pPr>
        <w:shd w:val="clear" w:color="auto" w:fill="FFFFFF"/>
        <w:spacing w:after="0" w:line="240" w:lineRule="auto"/>
        <w:jc w:val="both"/>
        <w:rPr>
          <w:rFonts w:ascii="HP Simplified Light" w:hAnsi="HP Simplified Light" w:cs="Tahoma"/>
          <w:sz w:val="20"/>
          <w:szCs w:val="20"/>
          <w:lang w:val="es-ES"/>
        </w:rPr>
      </w:pPr>
      <w:r>
        <w:rPr>
          <w:rFonts w:ascii="HP Simplified Light" w:hAnsi="HP Simplified Light" w:cs="Tahoma"/>
          <w:sz w:val="24"/>
          <w:szCs w:val="24"/>
          <w:lang w:val="es-ES"/>
        </w:rPr>
        <w:t xml:space="preserve">               </w:t>
      </w:r>
      <w:r w:rsidRPr="00C76437">
        <w:rPr>
          <w:rFonts w:ascii="HP Simplified Light" w:hAnsi="HP Simplified Light" w:cs="Tahoma"/>
          <w:sz w:val="20"/>
          <w:szCs w:val="20"/>
          <w:lang w:val="es-ES"/>
        </w:rPr>
        <w:t>CCB (2021)</w:t>
      </w:r>
    </w:p>
    <w:p w:rsidR="00C76437" w:rsidRDefault="00C76437" w:rsidP="00C76437">
      <w:pPr>
        <w:shd w:val="clear" w:color="auto" w:fill="FFFFFF"/>
        <w:spacing w:after="0" w:line="240" w:lineRule="auto"/>
        <w:jc w:val="both"/>
        <w:rPr>
          <w:rFonts w:ascii="HP Simplified Light" w:hAnsi="HP Simplified Light" w:cs="Tahoma"/>
          <w:sz w:val="24"/>
          <w:szCs w:val="24"/>
          <w:lang w:val="es-ES"/>
        </w:rPr>
      </w:pPr>
    </w:p>
    <w:p w:rsidR="00C76437" w:rsidRPr="00C76437" w:rsidRDefault="00C76437" w:rsidP="00C76437">
      <w:pPr>
        <w:shd w:val="clear" w:color="auto" w:fill="FFFFFF"/>
        <w:spacing w:after="0" w:line="240" w:lineRule="auto"/>
        <w:jc w:val="both"/>
        <w:rPr>
          <w:rFonts w:ascii="HP Simplified Light" w:hAnsi="HP Simplified Light" w:cs="Tahoma"/>
          <w:sz w:val="24"/>
          <w:szCs w:val="24"/>
          <w:lang w:val="es-ES"/>
        </w:rPr>
      </w:pPr>
      <w:r w:rsidRPr="00C76437">
        <w:rPr>
          <w:rFonts w:ascii="HP Simplified Light" w:hAnsi="HP Simplified Light" w:cs="Tahoma"/>
          <w:sz w:val="24"/>
          <w:szCs w:val="24"/>
          <w:lang w:val="es-ES"/>
        </w:rPr>
        <w:t>Este incremento de la percepción va en sintonía con el nivel de victimización, pues según la encuesta, el porcentaje de ciudadanos que manifestó ser víctima directa de algún delito pasó de 15% en 2019 a 17% en 2020. El informe precisa que 132 de cada 1.000 ciudadanos fueron víctimas de hurto el año pasado.</w:t>
      </w:r>
      <w:r>
        <w:rPr>
          <w:rFonts w:ascii="HP Simplified Light" w:hAnsi="HP Simplified Light" w:cs="Tahoma"/>
          <w:sz w:val="24"/>
          <w:szCs w:val="24"/>
          <w:lang w:val="es-ES"/>
        </w:rPr>
        <w:t xml:space="preserve"> </w:t>
      </w:r>
      <w:r w:rsidRPr="00C76437">
        <w:rPr>
          <w:rFonts w:ascii="HP Simplified Light" w:hAnsi="HP Simplified Light" w:cs="Tahoma"/>
          <w:sz w:val="24"/>
          <w:szCs w:val="24"/>
          <w:lang w:val="es-ES"/>
        </w:rPr>
        <w:t>Especialmente sobre los hurtos, los objetos más hurtados el año pasado en la capital del pues fueron: el celular (48%), dinero (45%) y la billetera (38%).</w:t>
      </w:r>
    </w:p>
    <w:p w:rsidR="00C76437" w:rsidRPr="00C76437" w:rsidRDefault="00C76437" w:rsidP="00C76437">
      <w:pPr>
        <w:shd w:val="clear" w:color="auto" w:fill="FFFFFF"/>
        <w:spacing w:after="0" w:line="240" w:lineRule="auto"/>
        <w:jc w:val="center"/>
        <w:rPr>
          <w:rFonts w:ascii="HP Simplified Light" w:hAnsi="HP Simplified Light" w:cs="Tahoma"/>
          <w:b/>
          <w:sz w:val="24"/>
          <w:szCs w:val="24"/>
          <w:lang w:val="es-ES"/>
        </w:rPr>
      </w:pPr>
      <w:r w:rsidRPr="00C76437">
        <w:rPr>
          <w:rFonts w:ascii="HP Simplified Light" w:hAnsi="HP Simplified Light" w:cs="Tahoma"/>
          <w:b/>
          <w:sz w:val="24"/>
          <w:szCs w:val="24"/>
          <w:lang w:val="es-ES"/>
        </w:rPr>
        <w:lastRenderedPageBreak/>
        <w:t>INDICADOR DE DENUNCIA</w:t>
      </w:r>
    </w:p>
    <w:p w:rsidR="00C76437" w:rsidRDefault="00C76437" w:rsidP="00C76437">
      <w:pPr>
        <w:shd w:val="clear" w:color="auto" w:fill="FFFFFF"/>
        <w:spacing w:after="0" w:line="240" w:lineRule="auto"/>
        <w:jc w:val="center"/>
        <w:rPr>
          <w:rFonts w:ascii="HP Simplified Light" w:hAnsi="HP Simplified Light" w:cs="Tahoma"/>
          <w:sz w:val="24"/>
          <w:szCs w:val="24"/>
          <w:lang w:val="es-ES"/>
        </w:rPr>
      </w:pPr>
      <w:r>
        <w:rPr>
          <w:rFonts w:ascii="HP Simplified Light" w:hAnsi="HP Simplified Light" w:cs="Tahoma"/>
          <w:noProof/>
          <w:sz w:val="24"/>
          <w:szCs w:val="24"/>
          <w:lang w:eastAsia="es-CO"/>
        </w:rPr>
        <w:drawing>
          <wp:inline distT="0" distB="0" distL="0" distR="0">
            <wp:extent cx="4972050" cy="225388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79203" cy="2257125"/>
                    </a:xfrm>
                    <a:prstGeom prst="rect">
                      <a:avLst/>
                    </a:prstGeom>
                    <a:noFill/>
                    <a:ln>
                      <a:noFill/>
                    </a:ln>
                  </pic:spPr>
                </pic:pic>
              </a:graphicData>
            </a:graphic>
          </wp:inline>
        </w:drawing>
      </w:r>
    </w:p>
    <w:p w:rsidR="00C76437" w:rsidRPr="00C76437" w:rsidRDefault="00C76437" w:rsidP="00C76437">
      <w:pPr>
        <w:shd w:val="clear" w:color="auto" w:fill="FFFFFF"/>
        <w:spacing w:after="0" w:line="240" w:lineRule="auto"/>
        <w:jc w:val="both"/>
        <w:rPr>
          <w:rFonts w:ascii="HP Simplified Light" w:hAnsi="HP Simplified Light" w:cs="Tahoma"/>
          <w:sz w:val="24"/>
          <w:szCs w:val="24"/>
          <w:lang w:val="es-ES"/>
        </w:rPr>
      </w:pPr>
      <w:r w:rsidRPr="00C76437">
        <w:rPr>
          <w:rFonts w:ascii="HP Simplified Light" w:hAnsi="HP Simplified Light" w:cs="Tahoma"/>
          <w:sz w:val="20"/>
          <w:szCs w:val="20"/>
          <w:lang w:val="es-ES"/>
        </w:rPr>
        <w:t>CCB (2021)</w:t>
      </w:r>
    </w:p>
    <w:p w:rsidR="00C76437" w:rsidRDefault="00C76437" w:rsidP="00C76437">
      <w:pPr>
        <w:shd w:val="clear" w:color="auto" w:fill="FFFFFF"/>
        <w:spacing w:after="0" w:line="240" w:lineRule="auto"/>
        <w:jc w:val="both"/>
        <w:rPr>
          <w:rFonts w:ascii="HP Simplified Light" w:hAnsi="HP Simplified Light" w:cs="Tahoma"/>
          <w:sz w:val="24"/>
          <w:szCs w:val="24"/>
          <w:lang w:val="es-ES"/>
        </w:rPr>
      </w:pPr>
    </w:p>
    <w:p w:rsidR="00C76437" w:rsidRDefault="00C76437" w:rsidP="00C76437">
      <w:pPr>
        <w:shd w:val="clear" w:color="auto" w:fill="FFFFFF"/>
        <w:spacing w:after="0" w:line="240" w:lineRule="auto"/>
        <w:jc w:val="both"/>
        <w:rPr>
          <w:rFonts w:ascii="HP Simplified Light" w:hAnsi="HP Simplified Light" w:cs="Tahoma"/>
          <w:sz w:val="24"/>
          <w:szCs w:val="24"/>
          <w:lang w:val="es-ES"/>
        </w:rPr>
      </w:pPr>
      <w:r w:rsidRPr="00C76437">
        <w:rPr>
          <w:rFonts w:ascii="HP Simplified Light" w:hAnsi="HP Simplified Light" w:cs="Tahoma"/>
          <w:sz w:val="24"/>
          <w:szCs w:val="24"/>
          <w:lang w:val="es-ES"/>
        </w:rPr>
        <w:t>Según la encuesta, las modalidades más comunes para cometer el delito de robo son: el at</w:t>
      </w:r>
      <w:r>
        <w:rPr>
          <w:rFonts w:ascii="HP Simplified Light" w:hAnsi="HP Simplified Light" w:cs="Tahoma"/>
          <w:sz w:val="24"/>
          <w:szCs w:val="24"/>
          <w:lang w:val="es-ES"/>
        </w:rPr>
        <w:t xml:space="preserve">raco (41%) y el </w:t>
      </w:r>
      <w:proofErr w:type="spellStart"/>
      <w:r>
        <w:rPr>
          <w:rFonts w:ascii="HP Simplified Light" w:hAnsi="HP Simplified Light" w:cs="Tahoma"/>
          <w:sz w:val="24"/>
          <w:szCs w:val="24"/>
          <w:lang w:val="es-ES"/>
        </w:rPr>
        <w:t>raponazo</w:t>
      </w:r>
      <w:proofErr w:type="spellEnd"/>
      <w:r>
        <w:rPr>
          <w:rFonts w:ascii="HP Simplified Light" w:hAnsi="HP Simplified Light" w:cs="Tahoma"/>
          <w:sz w:val="24"/>
          <w:szCs w:val="24"/>
          <w:lang w:val="es-ES"/>
        </w:rPr>
        <w:t xml:space="preserve"> (27%). </w:t>
      </w:r>
      <w:r w:rsidRPr="00C76437">
        <w:rPr>
          <w:rFonts w:ascii="HP Simplified Light" w:hAnsi="HP Simplified Light" w:cs="Tahoma"/>
          <w:sz w:val="24"/>
          <w:szCs w:val="24"/>
          <w:lang w:val="es-ES"/>
        </w:rPr>
        <w:t>Si bien el hurto a personas es el delito que más le preocupa a los ciudadanos en Bogotá, a un 49% de los encuestados, hay otras dos actividades ilegales que también están en el top: el homicidio, para un 10% de los consultados; y en tercer lugar empatan el hurto a residencias y la venta de drogas para un 4% de los encuestados para cada categoría.</w:t>
      </w:r>
    </w:p>
    <w:p w:rsidR="008412CD" w:rsidRPr="008412CD" w:rsidRDefault="008412CD" w:rsidP="008412CD">
      <w:pPr>
        <w:shd w:val="clear" w:color="auto" w:fill="FFFFFF"/>
        <w:spacing w:after="0" w:line="240" w:lineRule="auto"/>
        <w:jc w:val="center"/>
        <w:rPr>
          <w:rFonts w:ascii="HP Simplified Light" w:hAnsi="HP Simplified Light" w:cs="Tahoma"/>
          <w:b/>
          <w:sz w:val="24"/>
          <w:szCs w:val="24"/>
          <w:lang w:val="es-ES"/>
        </w:rPr>
      </w:pPr>
      <w:r w:rsidRPr="008412CD">
        <w:rPr>
          <w:rFonts w:ascii="HP Simplified Light" w:hAnsi="HP Simplified Light" w:cs="Tahoma"/>
          <w:b/>
          <w:sz w:val="24"/>
          <w:szCs w:val="24"/>
          <w:lang w:val="es-ES"/>
        </w:rPr>
        <w:t>DELITOS QUE MÁS PREOCUPAN</w:t>
      </w:r>
    </w:p>
    <w:p w:rsidR="008412CD" w:rsidRDefault="008412CD" w:rsidP="008412CD">
      <w:pPr>
        <w:shd w:val="clear" w:color="auto" w:fill="FFFFFF"/>
        <w:spacing w:after="0" w:line="240" w:lineRule="auto"/>
        <w:jc w:val="center"/>
        <w:rPr>
          <w:rFonts w:ascii="HP Simplified Light" w:hAnsi="HP Simplified Light" w:cs="Tahoma"/>
          <w:sz w:val="24"/>
          <w:szCs w:val="24"/>
          <w:lang w:val="es-ES"/>
        </w:rPr>
      </w:pPr>
    </w:p>
    <w:p w:rsidR="008412CD" w:rsidRDefault="008412CD" w:rsidP="008412CD">
      <w:pPr>
        <w:shd w:val="clear" w:color="auto" w:fill="FFFFFF"/>
        <w:spacing w:after="0" w:line="240" w:lineRule="auto"/>
        <w:jc w:val="center"/>
        <w:rPr>
          <w:rFonts w:ascii="HP Simplified Light" w:hAnsi="HP Simplified Light" w:cs="Tahoma"/>
          <w:sz w:val="24"/>
          <w:szCs w:val="24"/>
          <w:lang w:val="es-ES"/>
        </w:rPr>
      </w:pPr>
      <w:r>
        <w:rPr>
          <w:rFonts w:ascii="HP Simplified Light" w:hAnsi="HP Simplified Light" w:cs="Tahoma"/>
          <w:noProof/>
          <w:sz w:val="24"/>
          <w:szCs w:val="24"/>
          <w:lang w:eastAsia="es-CO"/>
        </w:rPr>
        <w:drawing>
          <wp:inline distT="0" distB="0" distL="0" distR="0">
            <wp:extent cx="4836401" cy="238125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7378" cy="2386654"/>
                    </a:xfrm>
                    <a:prstGeom prst="rect">
                      <a:avLst/>
                    </a:prstGeom>
                    <a:noFill/>
                    <a:ln>
                      <a:noFill/>
                    </a:ln>
                  </pic:spPr>
                </pic:pic>
              </a:graphicData>
            </a:graphic>
          </wp:inline>
        </w:drawing>
      </w:r>
    </w:p>
    <w:p w:rsidR="008412CD" w:rsidRDefault="008412CD" w:rsidP="008412CD">
      <w:pPr>
        <w:shd w:val="clear" w:color="auto" w:fill="FFFFFF"/>
        <w:spacing w:after="0" w:line="240" w:lineRule="auto"/>
        <w:jc w:val="both"/>
        <w:rPr>
          <w:rFonts w:ascii="HP Simplified Light" w:hAnsi="HP Simplified Light" w:cs="Tahoma"/>
          <w:sz w:val="24"/>
          <w:szCs w:val="24"/>
          <w:lang w:val="es-ES"/>
        </w:rPr>
      </w:pPr>
      <w:r>
        <w:rPr>
          <w:rFonts w:ascii="HP Simplified Light" w:hAnsi="HP Simplified Light" w:cs="Tahoma"/>
          <w:sz w:val="20"/>
          <w:szCs w:val="20"/>
          <w:lang w:val="es-ES"/>
        </w:rPr>
        <w:t xml:space="preserve">                   </w:t>
      </w:r>
      <w:r w:rsidRPr="00C76437">
        <w:rPr>
          <w:rFonts w:ascii="HP Simplified Light" w:hAnsi="HP Simplified Light" w:cs="Tahoma"/>
          <w:sz w:val="20"/>
          <w:szCs w:val="20"/>
          <w:lang w:val="es-ES"/>
        </w:rPr>
        <w:t>CCB (2021)</w:t>
      </w:r>
    </w:p>
    <w:p w:rsidR="00BE40F8" w:rsidRDefault="008412CD" w:rsidP="008412CD">
      <w:pPr>
        <w:shd w:val="clear" w:color="auto" w:fill="FFFFFF"/>
        <w:spacing w:after="0" w:line="240" w:lineRule="auto"/>
        <w:jc w:val="both"/>
        <w:rPr>
          <w:rFonts w:ascii="HP Simplified Light" w:hAnsi="HP Simplified Light" w:cs="Tahoma"/>
          <w:sz w:val="24"/>
          <w:szCs w:val="24"/>
          <w:lang w:val="es-ES"/>
        </w:rPr>
      </w:pPr>
      <w:r>
        <w:rPr>
          <w:rFonts w:ascii="HP Simplified Light" w:hAnsi="HP Simplified Light" w:cs="Tahoma"/>
          <w:sz w:val="24"/>
          <w:szCs w:val="24"/>
          <w:lang w:val="es-ES"/>
        </w:rPr>
        <w:lastRenderedPageBreak/>
        <w:t>En ese mismo sentido, la encuesta de INVAMER</w:t>
      </w:r>
      <w:r w:rsidRPr="008412CD">
        <w:rPr>
          <w:rFonts w:ascii="HP Simplified Light" w:hAnsi="HP Simplified Light" w:cs="Tahoma"/>
          <w:sz w:val="24"/>
          <w:szCs w:val="24"/>
          <w:lang w:val="es-ES"/>
        </w:rPr>
        <w:t xml:space="preserve"> realizada en febrero</w:t>
      </w:r>
      <w:r>
        <w:rPr>
          <w:rFonts w:ascii="HP Simplified Light" w:hAnsi="HP Simplified Light" w:cs="Tahoma"/>
          <w:sz w:val="24"/>
          <w:szCs w:val="24"/>
          <w:lang w:val="es-ES"/>
        </w:rPr>
        <w:t xml:space="preserve"> 2021</w:t>
      </w:r>
      <w:r w:rsidRPr="008412CD">
        <w:rPr>
          <w:rFonts w:ascii="HP Simplified Light" w:hAnsi="HP Simplified Light" w:cs="Tahoma"/>
          <w:sz w:val="24"/>
          <w:szCs w:val="24"/>
          <w:lang w:val="es-ES"/>
        </w:rPr>
        <w:t>, un 90% de los encuestados dijo que el tema de inseguridad viene empeorando.</w:t>
      </w:r>
      <w:r>
        <w:rPr>
          <w:rFonts w:ascii="HP Simplified Light" w:hAnsi="HP Simplified Light" w:cs="Tahoma"/>
          <w:sz w:val="24"/>
          <w:szCs w:val="24"/>
          <w:lang w:val="es-ES"/>
        </w:rPr>
        <w:t xml:space="preserve"> </w:t>
      </w:r>
      <w:r w:rsidRPr="008412CD">
        <w:rPr>
          <w:rFonts w:ascii="HP Simplified Light" w:hAnsi="HP Simplified Light" w:cs="Tahoma"/>
          <w:sz w:val="24"/>
          <w:szCs w:val="24"/>
          <w:lang w:val="es-ES"/>
        </w:rPr>
        <w:t>Este mismo porcentaje en abril de 2020 era de 54% y ha venido aumentando de la siguiente manera: saltó a 80% en junio de 2020, luego pasó a 88% en agosto, a 89% en octubre, bajó levemente dos puntos porcentuales (a 87%) en enero de 2021 y volvió a subir en febrero.</w:t>
      </w:r>
    </w:p>
    <w:p w:rsidR="008412CD" w:rsidRDefault="008412CD" w:rsidP="008412CD">
      <w:pPr>
        <w:shd w:val="clear" w:color="auto" w:fill="FFFFFF"/>
        <w:spacing w:after="0" w:line="240" w:lineRule="auto"/>
        <w:jc w:val="both"/>
        <w:rPr>
          <w:rFonts w:ascii="HP Simplified Light" w:hAnsi="HP Simplified Light" w:cs="Tahoma"/>
          <w:sz w:val="24"/>
          <w:szCs w:val="24"/>
          <w:lang w:val="es-ES"/>
        </w:rPr>
      </w:pPr>
    </w:p>
    <w:p w:rsidR="008412CD" w:rsidRDefault="008412CD" w:rsidP="008412CD">
      <w:pPr>
        <w:shd w:val="clear" w:color="auto" w:fill="FFFFFF"/>
        <w:spacing w:after="0" w:line="240" w:lineRule="auto"/>
        <w:jc w:val="both"/>
        <w:rPr>
          <w:rFonts w:ascii="HP Simplified Light" w:hAnsi="HP Simplified Light" w:cs="Tahoma"/>
          <w:sz w:val="24"/>
          <w:szCs w:val="24"/>
          <w:lang w:val="es-ES"/>
        </w:rPr>
      </w:pPr>
      <w:r>
        <w:rPr>
          <w:noProof/>
          <w:lang w:eastAsia="es-CO"/>
        </w:rPr>
        <w:drawing>
          <wp:inline distT="0" distB="0" distL="0" distR="0">
            <wp:extent cx="5612130" cy="2984553"/>
            <wp:effectExtent l="0" t="0" r="7620" b="6350"/>
            <wp:docPr id="22" name="Imagen 22" descr="https://img.lalr.co/cms/2021/03/12130210/INSEGURIDAD-INVA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g.lalr.co/cms/2021/03/12130210/INSEGURIDAD-INVAM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984553"/>
                    </a:xfrm>
                    <a:prstGeom prst="rect">
                      <a:avLst/>
                    </a:prstGeom>
                    <a:noFill/>
                    <a:ln>
                      <a:noFill/>
                    </a:ln>
                  </pic:spPr>
                </pic:pic>
              </a:graphicData>
            </a:graphic>
          </wp:inline>
        </w:drawing>
      </w:r>
    </w:p>
    <w:p w:rsidR="008412CD" w:rsidRPr="008412CD" w:rsidRDefault="008412CD" w:rsidP="008412CD">
      <w:pPr>
        <w:shd w:val="clear" w:color="auto" w:fill="FFFFFF"/>
        <w:spacing w:after="0" w:line="240" w:lineRule="auto"/>
        <w:jc w:val="both"/>
        <w:rPr>
          <w:rFonts w:ascii="HP Simplified Light" w:hAnsi="HP Simplified Light" w:cs="Tahoma"/>
          <w:sz w:val="20"/>
          <w:szCs w:val="20"/>
          <w:lang w:val="es-ES"/>
        </w:rPr>
      </w:pPr>
      <w:r w:rsidRPr="008412CD">
        <w:rPr>
          <w:rFonts w:ascii="HP Simplified Light" w:hAnsi="HP Simplified Light" w:cs="Tahoma"/>
          <w:sz w:val="20"/>
          <w:szCs w:val="20"/>
          <w:lang w:val="es-ES"/>
        </w:rPr>
        <w:t>INVAMER (2021)</w:t>
      </w:r>
    </w:p>
    <w:p w:rsidR="00CD77B9" w:rsidRDefault="00CD77B9"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E27B4E"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r w:rsidRPr="00E27B4E">
        <w:rPr>
          <w:rFonts w:ascii="HP Simplified Light" w:eastAsia="Times New Roman" w:hAnsi="HP Simplified Light" w:cs="Tahoma"/>
          <w:sz w:val="24"/>
          <w:szCs w:val="24"/>
          <w:lang w:eastAsia="es-CO"/>
        </w:rPr>
        <w:t xml:space="preserve">Cada día, las redes sociales son una muestra de lo que están viviendo los ciudadanos en las calles, quienes son víctimas de atracos, robos o </w:t>
      </w:r>
      <w:proofErr w:type="spellStart"/>
      <w:r w:rsidRPr="00E27B4E">
        <w:rPr>
          <w:rFonts w:ascii="HP Simplified Light" w:eastAsia="Times New Roman" w:hAnsi="HP Simplified Light" w:cs="Tahoma"/>
          <w:sz w:val="24"/>
          <w:szCs w:val="24"/>
          <w:lang w:eastAsia="es-CO"/>
        </w:rPr>
        <w:t>raponazos</w:t>
      </w:r>
      <w:proofErr w:type="spellEnd"/>
      <w:r w:rsidRPr="00E27B4E">
        <w:rPr>
          <w:rFonts w:ascii="HP Simplified Light" w:eastAsia="Times New Roman" w:hAnsi="HP Simplified Light" w:cs="Tahoma"/>
          <w:sz w:val="24"/>
          <w:szCs w:val="24"/>
          <w:lang w:eastAsia="es-CO"/>
        </w:rPr>
        <w:t xml:space="preserve"> en la vía pública por sujetos que van, en su mayoría, en motocicleta</w:t>
      </w:r>
      <w:r>
        <w:rPr>
          <w:rFonts w:ascii="HP Simplified Light" w:eastAsia="Times New Roman" w:hAnsi="HP Simplified Light" w:cs="Tahoma"/>
          <w:sz w:val="24"/>
          <w:szCs w:val="24"/>
          <w:lang w:eastAsia="es-CO"/>
        </w:rPr>
        <w:t>.</w:t>
      </w:r>
    </w:p>
    <w:p w:rsidR="00E27B4E"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E27B4E"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r>
        <w:rPr>
          <w:rFonts w:ascii="HP Simplified Light" w:eastAsia="Times New Roman" w:hAnsi="HP Simplified Light" w:cs="Tahoma"/>
          <w:sz w:val="24"/>
          <w:szCs w:val="24"/>
          <w:lang w:eastAsia="es-CO"/>
        </w:rPr>
        <w:t xml:space="preserve">De acuerdo a la Agencia COLPRENSA, </w:t>
      </w:r>
      <w:r w:rsidRPr="00E27B4E">
        <w:rPr>
          <w:rFonts w:ascii="HP Simplified Light" w:eastAsia="Times New Roman" w:hAnsi="HP Simplified Light" w:cs="Tahoma"/>
          <w:sz w:val="24"/>
          <w:szCs w:val="24"/>
          <w:lang w:eastAsia="es-CO"/>
        </w:rPr>
        <w:t xml:space="preserve">el modus operandi de los delincuentes es similar </w:t>
      </w:r>
      <w:r>
        <w:rPr>
          <w:rFonts w:ascii="HP Simplified Light" w:eastAsia="Times New Roman" w:hAnsi="HP Simplified Light" w:cs="Tahoma"/>
          <w:sz w:val="24"/>
          <w:szCs w:val="24"/>
          <w:lang w:eastAsia="es-CO"/>
        </w:rPr>
        <w:t>en todas las ciudades de Colombia</w:t>
      </w:r>
      <w:r w:rsidRPr="00E27B4E">
        <w:rPr>
          <w:rFonts w:ascii="HP Simplified Light" w:eastAsia="Times New Roman" w:hAnsi="HP Simplified Light" w:cs="Tahoma"/>
          <w:sz w:val="24"/>
          <w:szCs w:val="24"/>
          <w:lang w:eastAsia="es-CO"/>
        </w:rPr>
        <w:t xml:space="preserve">: </w:t>
      </w:r>
      <w:r w:rsidRPr="00E27B4E">
        <w:rPr>
          <w:rFonts w:ascii="HP Simplified Light" w:eastAsia="Times New Roman" w:hAnsi="HP Simplified Light" w:cs="Tahoma"/>
          <w:i/>
          <w:sz w:val="24"/>
          <w:szCs w:val="24"/>
          <w:lang w:eastAsia="es-CO"/>
        </w:rPr>
        <w:t>"Cuando identifican a una víctima el parrillero se baja y camina como si fuera un transeúnte más y cuando está cerca de la persona desenfunda el arma y, bajo amenazas, la despojan de lo que lleva en su poder, en especial celulares y maletines"</w:t>
      </w:r>
      <w:r>
        <w:rPr>
          <w:rFonts w:ascii="HP Simplified Light" w:eastAsia="Times New Roman" w:hAnsi="HP Simplified Light" w:cs="Tahoma"/>
          <w:sz w:val="24"/>
          <w:szCs w:val="24"/>
          <w:lang w:eastAsia="es-CO"/>
        </w:rPr>
        <w:t xml:space="preserve">, indicando que la motocicleta es el principal vehículo de los delincuentes al momento de cometer sus delitos, principalmente el robo y el </w:t>
      </w:r>
      <w:proofErr w:type="spellStart"/>
      <w:r>
        <w:rPr>
          <w:rFonts w:ascii="HP Simplified Light" w:eastAsia="Times New Roman" w:hAnsi="HP Simplified Light" w:cs="Tahoma"/>
          <w:sz w:val="24"/>
          <w:szCs w:val="24"/>
          <w:lang w:eastAsia="es-CO"/>
        </w:rPr>
        <w:t>sicariato</w:t>
      </w:r>
      <w:proofErr w:type="spellEnd"/>
      <w:r>
        <w:rPr>
          <w:rFonts w:ascii="HP Simplified Light" w:eastAsia="Times New Roman" w:hAnsi="HP Simplified Light" w:cs="Tahoma"/>
          <w:sz w:val="24"/>
          <w:szCs w:val="24"/>
          <w:lang w:eastAsia="es-CO"/>
        </w:rPr>
        <w:t>.</w:t>
      </w:r>
    </w:p>
    <w:p w:rsidR="00E27B4E"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E27B4E" w:rsidRPr="00E27B4E"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E27B4E" w:rsidRPr="00965D88" w:rsidRDefault="00E27B4E"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CD77B9" w:rsidRPr="00EB703C" w:rsidRDefault="00CD77B9" w:rsidP="00CD77B9">
      <w:pPr>
        <w:shd w:val="clear" w:color="auto" w:fill="FFFFFF"/>
        <w:spacing w:after="0" w:line="240" w:lineRule="auto"/>
        <w:jc w:val="both"/>
        <w:rPr>
          <w:rFonts w:ascii="HP Simplified Light" w:eastAsia="Times New Roman" w:hAnsi="HP Simplified Light" w:cs="Tahoma"/>
          <w:b/>
          <w:sz w:val="24"/>
          <w:szCs w:val="24"/>
          <w:lang w:eastAsia="es-CO"/>
        </w:rPr>
      </w:pPr>
      <w:r w:rsidRPr="00EB703C">
        <w:rPr>
          <w:rFonts w:ascii="HP Simplified Light" w:eastAsia="Times New Roman" w:hAnsi="HP Simplified Light" w:cs="Tahoma"/>
          <w:b/>
          <w:sz w:val="24"/>
          <w:szCs w:val="24"/>
          <w:lang w:eastAsia="es-CO"/>
        </w:rPr>
        <w:lastRenderedPageBreak/>
        <w:t xml:space="preserve">II.- OBJETO DE LA INICIATIVA </w:t>
      </w:r>
    </w:p>
    <w:p w:rsidR="00CD77B9" w:rsidRPr="00EB703C" w:rsidRDefault="00CD77B9"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CD77B9" w:rsidRDefault="00CD77B9" w:rsidP="00CD77B9">
      <w:pPr>
        <w:shd w:val="clear" w:color="auto" w:fill="FFFFFF"/>
        <w:spacing w:after="0" w:line="240" w:lineRule="auto"/>
        <w:jc w:val="both"/>
        <w:rPr>
          <w:rFonts w:ascii="HP Simplified Light" w:eastAsia="Times New Roman" w:hAnsi="HP Simplified Light" w:cs="Tahoma"/>
          <w:sz w:val="24"/>
          <w:szCs w:val="24"/>
          <w:lang w:eastAsia="es-CO"/>
        </w:rPr>
      </w:pPr>
      <w:r w:rsidRPr="00EB703C">
        <w:rPr>
          <w:rFonts w:ascii="HP Simplified Light" w:eastAsia="Times New Roman" w:hAnsi="HP Simplified Light" w:cs="Tahoma"/>
          <w:sz w:val="24"/>
          <w:szCs w:val="24"/>
          <w:lang w:eastAsia="es-CO"/>
        </w:rPr>
        <w:t>El presente proyecto de ley tiene por objeto</w:t>
      </w:r>
      <w:r>
        <w:rPr>
          <w:rFonts w:ascii="HP Simplified Light" w:eastAsia="Times New Roman" w:hAnsi="HP Simplified Light" w:cs="Tahoma"/>
          <w:sz w:val="24"/>
          <w:szCs w:val="24"/>
          <w:lang w:eastAsia="es-CO"/>
        </w:rPr>
        <w:t xml:space="preserve"> </w:t>
      </w:r>
      <w:r w:rsidR="00E27B4E">
        <w:rPr>
          <w:rFonts w:ascii="HP Simplified Light" w:eastAsia="Times New Roman" w:hAnsi="HP Simplified Light" w:cs="Tahoma"/>
          <w:sz w:val="24"/>
          <w:szCs w:val="24"/>
          <w:lang w:eastAsia="es-CO"/>
        </w:rPr>
        <w:t xml:space="preserve">sancionar a los conductores de vehículos tipo: </w:t>
      </w:r>
      <w:r w:rsidR="00E27B4E" w:rsidRPr="00E27B4E">
        <w:rPr>
          <w:rFonts w:ascii="HP Simplified Light" w:eastAsia="Times New Roman" w:hAnsi="HP Simplified Light" w:cs="Tahoma"/>
          <w:sz w:val="24"/>
          <w:szCs w:val="24"/>
          <w:lang w:eastAsia="es-CO"/>
        </w:rPr>
        <w:t xml:space="preserve">motos, automóviles, </w:t>
      </w:r>
      <w:r w:rsidR="00E27B4E">
        <w:rPr>
          <w:rFonts w:ascii="HP Simplified Light" w:eastAsia="Times New Roman" w:hAnsi="HP Simplified Light" w:cs="Tahoma"/>
          <w:sz w:val="24"/>
          <w:szCs w:val="24"/>
          <w:lang w:eastAsia="es-CO"/>
        </w:rPr>
        <w:t>buses,</w:t>
      </w:r>
      <w:r w:rsidR="00E27B4E" w:rsidRPr="00E27B4E">
        <w:rPr>
          <w:rFonts w:ascii="HP Simplified Light" w:eastAsia="Times New Roman" w:hAnsi="HP Simplified Light" w:cs="Tahoma"/>
          <w:sz w:val="24"/>
          <w:szCs w:val="24"/>
          <w:lang w:eastAsia="es-CO"/>
        </w:rPr>
        <w:t xml:space="preserve"> autobuses y camiones</w:t>
      </w:r>
      <w:r w:rsidR="00E27B4E">
        <w:rPr>
          <w:rFonts w:ascii="HP Simplified Light" w:eastAsia="Times New Roman" w:hAnsi="HP Simplified Light" w:cs="Tahoma"/>
          <w:sz w:val="24"/>
          <w:szCs w:val="24"/>
          <w:lang w:eastAsia="es-CO"/>
        </w:rPr>
        <w:t>; suspendiéndoles y cancelándoles la licencia de conducción cuando sean sorprendidos conduciendo vehículos para fines delictivos, previa determinación de autoridad competente.</w:t>
      </w:r>
    </w:p>
    <w:p w:rsidR="00CD77B9" w:rsidRDefault="00CD77B9" w:rsidP="00CD77B9">
      <w:pPr>
        <w:shd w:val="clear" w:color="auto" w:fill="FFFFFF"/>
        <w:spacing w:after="0" w:line="240" w:lineRule="auto"/>
        <w:jc w:val="both"/>
        <w:rPr>
          <w:rFonts w:ascii="HP Simplified Light" w:eastAsia="Times New Roman" w:hAnsi="HP Simplified Light" w:cs="Tahoma"/>
          <w:sz w:val="24"/>
          <w:szCs w:val="24"/>
          <w:lang w:eastAsia="es-CO"/>
        </w:rPr>
      </w:pPr>
    </w:p>
    <w:p w:rsidR="00CD77B9" w:rsidRPr="00EB703C" w:rsidRDefault="00CD77B9" w:rsidP="00CD77B9">
      <w:pPr>
        <w:pStyle w:val="NormalWeb"/>
        <w:jc w:val="both"/>
        <w:rPr>
          <w:rFonts w:ascii="HP Simplified Light" w:hAnsi="HP Simplified Light" w:cs="Tahoma"/>
          <w:b/>
          <w:lang w:val="es-ES"/>
        </w:rPr>
      </w:pPr>
      <w:r w:rsidRPr="00EB703C">
        <w:rPr>
          <w:rFonts w:ascii="HP Simplified Light" w:hAnsi="HP Simplified Light" w:cs="Tahoma"/>
          <w:b/>
          <w:lang w:val="es-ES"/>
        </w:rPr>
        <w:t xml:space="preserve">III.- </w:t>
      </w:r>
      <w:r w:rsidR="007969C3">
        <w:rPr>
          <w:rFonts w:ascii="HP Simplified Light" w:hAnsi="HP Simplified Light" w:cs="Tahoma"/>
          <w:b/>
          <w:lang w:val="es-ES"/>
        </w:rPr>
        <w:t>INSEGURIDAD</w:t>
      </w:r>
      <w:r>
        <w:rPr>
          <w:rFonts w:ascii="HP Simplified Light" w:hAnsi="HP Simplified Light" w:cs="Tahoma"/>
          <w:b/>
          <w:lang w:val="es-ES"/>
        </w:rPr>
        <w:t xml:space="preserve"> EN COLOMBIA – ESTADO DE LA CUESTIÓN</w:t>
      </w:r>
    </w:p>
    <w:p w:rsidR="00CD77B9" w:rsidRDefault="007969C3" w:rsidP="007969C3">
      <w:pPr>
        <w:spacing w:after="0" w:line="240" w:lineRule="auto"/>
        <w:jc w:val="both"/>
        <w:rPr>
          <w:rFonts w:ascii="HP Simplified Light" w:hAnsi="HP Simplified Light" w:cs="Tahoma"/>
          <w:sz w:val="24"/>
          <w:szCs w:val="24"/>
        </w:rPr>
      </w:pPr>
      <w:r w:rsidRPr="007969C3">
        <w:rPr>
          <w:rFonts w:ascii="HP Simplified Light" w:hAnsi="HP Simplified Light" w:cs="Tahoma"/>
          <w:sz w:val="24"/>
          <w:szCs w:val="24"/>
        </w:rPr>
        <w:t xml:space="preserve">En Colombia, la </w:t>
      </w:r>
      <w:r w:rsidR="00D90F4F" w:rsidRPr="007969C3">
        <w:rPr>
          <w:rFonts w:ascii="HP Simplified Light" w:hAnsi="HP Simplified Light" w:cs="Tahoma"/>
          <w:sz w:val="24"/>
          <w:szCs w:val="24"/>
        </w:rPr>
        <w:t>apreciación</w:t>
      </w:r>
      <w:r w:rsidRPr="007969C3">
        <w:rPr>
          <w:rFonts w:ascii="HP Simplified Light" w:hAnsi="HP Simplified Light" w:cs="Tahoma"/>
          <w:sz w:val="24"/>
          <w:szCs w:val="24"/>
        </w:rPr>
        <w:t xml:space="preserve"> de seguridad es un</w:t>
      </w:r>
      <w:r w:rsidR="00D90F4F">
        <w:rPr>
          <w:rFonts w:ascii="HP Simplified Light" w:hAnsi="HP Simplified Light" w:cs="Tahoma"/>
          <w:sz w:val="24"/>
          <w:szCs w:val="24"/>
        </w:rPr>
        <w:t>a</w:t>
      </w:r>
      <w:r w:rsidRPr="007969C3">
        <w:rPr>
          <w:rFonts w:ascii="HP Simplified Light" w:hAnsi="HP Simplified Light" w:cs="Tahoma"/>
          <w:sz w:val="24"/>
          <w:szCs w:val="24"/>
        </w:rPr>
        <w:t xml:space="preserve"> </w:t>
      </w:r>
      <w:r w:rsidR="00D90F4F" w:rsidRPr="007969C3">
        <w:rPr>
          <w:rFonts w:ascii="HP Simplified Light" w:hAnsi="HP Simplified Light" w:cs="Tahoma"/>
          <w:sz w:val="24"/>
          <w:szCs w:val="24"/>
        </w:rPr>
        <w:t>guía</w:t>
      </w:r>
      <w:r w:rsidRPr="007969C3">
        <w:rPr>
          <w:rFonts w:ascii="HP Simplified Light" w:hAnsi="HP Simplified Light" w:cs="Tahoma"/>
          <w:sz w:val="24"/>
          <w:szCs w:val="24"/>
        </w:rPr>
        <w:t xml:space="preserve"> </w:t>
      </w:r>
      <w:r w:rsidR="00D90F4F" w:rsidRPr="007969C3">
        <w:rPr>
          <w:rFonts w:ascii="HP Simplified Light" w:hAnsi="HP Simplified Light" w:cs="Tahoma"/>
          <w:sz w:val="24"/>
          <w:szCs w:val="24"/>
        </w:rPr>
        <w:t>flotante</w:t>
      </w:r>
      <w:r w:rsidRPr="007969C3">
        <w:rPr>
          <w:rFonts w:ascii="HP Simplified Light" w:hAnsi="HP Simplified Light" w:cs="Tahoma"/>
          <w:sz w:val="24"/>
          <w:szCs w:val="24"/>
        </w:rPr>
        <w:t xml:space="preserve"> que se</w:t>
      </w:r>
      <w:r w:rsidR="00D90F4F">
        <w:rPr>
          <w:rFonts w:ascii="HP Simplified Light" w:hAnsi="HP Simplified Light" w:cs="Tahoma"/>
          <w:sz w:val="24"/>
          <w:szCs w:val="24"/>
        </w:rPr>
        <w:t xml:space="preserve"> ve constantemente afectada por variables</w:t>
      </w:r>
      <w:r w:rsidRPr="007969C3">
        <w:rPr>
          <w:rFonts w:ascii="HP Simplified Light" w:hAnsi="HP Simplified Light" w:cs="Tahoma"/>
          <w:sz w:val="24"/>
          <w:szCs w:val="24"/>
        </w:rPr>
        <w:t xml:space="preserve"> intern</w:t>
      </w:r>
      <w:r w:rsidR="00D90F4F">
        <w:rPr>
          <w:rFonts w:ascii="HP Simplified Light" w:hAnsi="HP Simplified Light" w:cs="Tahoma"/>
          <w:sz w:val="24"/>
          <w:szCs w:val="24"/>
        </w:rPr>
        <w:t>a</w:t>
      </w:r>
      <w:r w:rsidRPr="007969C3">
        <w:rPr>
          <w:rFonts w:ascii="HP Simplified Light" w:hAnsi="HP Simplified Light" w:cs="Tahoma"/>
          <w:sz w:val="24"/>
          <w:szCs w:val="24"/>
        </w:rPr>
        <w:t>s y extern</w:t>
      </w:r>
      <w:r w:rsidR="00D90F4F">
        <w:rPr>
          <w:rFonts w:ascii="HP Simplified Light" w:hAnsi="HP Simplified Light" w:cs="Tahoma"/>
          <w:sz w:val="24"/>
          <w:szCs w:val="24"/>
        </w:rPr>
        <w:t>a</w:t>
      </w:r>
      <w:r w:rsidRPr="007969C3">
        <w:rPr>
          <w:rFonts w:ascii="HP Simplified Light" w:hAnsi="HP Simplified Light" w:cs="Tahoma"/>
          <w:sz w:val="24"/>
          <w:szCs w:val="24"/>
        </w:rPr>
        <w:t>s, y cuyo incremento genera un desestimulo productiv</w:t>
      </w:r>
      <w:r w:rsidR="00D90F4F">
        <w:rPr>
          <w:rFonts w:ascii="HP Simplified Light" w:hAnsi="HP Simplified Light" w:cs="Tahoma"/>
          <w:sz w:val="24"/>
          <w:szCs w:val="24"/>
        </w:rPr>
        <w:t xml:space="preserve">o y la pérdida de incentivos en </w:t>
      </w:r>
      <w:r w:rsidRPr="007969C3">
        <w:rPr>
          <w:rFonts w:ascii="HP Simplified Light" w:hAnsi="HP Simplified Light" w:cs="Tahoma"/>
          <w:sz w:val="24"/>
          <w:szCs w:val="24"/>
        </w:rPr>
        <w:t>los sectores económicos.</w:t>
      </w:r>
    </w:p>
    <w:p w:rsidR="00D90F4F" w:rsidRDefault="00D90F4F" w:rsidP="007969C3">
      <w:pPr>
        <w:spacing w:after="0" w:line="240" w:lineRule="auto"/>
        <w:jc w:val="both"/>
        <w:rPr>
          <w:rFonts w:ascii="HP Simplified Light" w:hAnsi="HP Simplified Light" w:cs="Tahoma"/>
          <w:sz w:val="24"/>
          <w:szCs w:val="24"/>
        </w:rPr>
      </w:pPr>
    </w:p>
    <w:p w:rsidR="00D90F4F" w:rsidRDefault="00D90F4F" w:rsidP="00D90F4F">
      <w:pPr>
        <w:spacing w:after="0" w:line="240" w:lineRule="auto"/>
        <w:jc w:val="both"/>
        <w:rPr>
          <w:rFonts w:ascii="HP Simplified Light" w:hAnsi="HP Simplified Light" w:cs="Tahoma"/>
          <w:sz w:val="24"/>
          <w:szCs w:val="24"/>
        </w:rPr>
      </w:pPr>
      <w:r>
        <w:rPr>
          <w:rFonts w:ascii="HP Simplified Light" w:hAnsi="HP Simplified Light" w:cs="Tahoma"/>
          <w:sz w:val="24"/>
          <w:szCs w:val="24"/>
        </w:rPr>
        <w:t>En ese sentido, la Encuesta de Convivencia y Seguridad Ciudadana (2021) generó</w:t>
      </w:r>
      <w:r w:rsidRPr="00D90F4F">
        <w:rPr>
          <w:rFonts w:ascii="HP Simplified Light" w:hAnsi="HP Simplified Light" w:cs="Tahoma"/>
          <w:sz w:val="24"/>
          <w:szCs w:val="24"/>
        </w:rPr>
        <w:t xml:space="preserve"> información estadística </w:t>
      </w:r>
      <w:r>
        <w:rPr>
          <w:rFonts w:ascii="HP Simplified Light" w:hAnsi="HP Simplified Light" w:cs="Tahoma"/>
          <w:sz w:val="24"/>
          <w:szCs w:val="24"/>
        </w:rPr>
        <w:t xml:space="preserve">concreta </w:t>
      </w:r>
      <w:r w:rsidRPr="00D90F4F">
        <w:rPr>
          <w:rFonts w:ascii="HP Simplified Light" w:hAnsi="HP Simplified Light" w:cs="Tahoma"/>
          <w:sz w:val="24"/>
          <w:szCs w:val="24"/>
        </w:rPr>
        <w:t xml:space="preserve">sobre </w:t>
      </w:r>
      <w:r>
        <w:rPr>
          <w:rFonts w:ascii="HP Simplified Light" w:hAnsi="HP Simplified Light" w:cs="Tahoma"/>
          <w:sz w:val="24"/>
          <w:szCs w:val="24"/>
        </w:rPr>
        <w:t xml:space="preserve">los perjuicios como consecuencia de acciones delictivas que más sufren los colombianos, tales como: </w:t>
      </w:r>
    </w:p>
    <w:p w:rsidR="00D90F4F" w:rsidRDefault="00D90F4F" w:rsidP="00D90F4F">
      <w:pPr>
        <w:spacing w:after="0" w:line="240" w:lineRule="auto"/>
        <w:jc w:val="both"/>
        <w:rPr>
          <w:rFonts w:ascii="HP Simplified Light" w:hAnsi="HP Simplified Light" w:cs="Tahoma"/>
          <w:sz w:val="24"/>
          <w:szCs w:val="24"/>
        </w:rPr>
      </w:pPr>
    </w:p>
    <w:p w:rsidR="00D90F4F" w:rsidRDefault="00D90F4F" w:rsidP="00D90F4F">
      <w:pPr>
        <w:pStyle w:val="Prrafodelista"/>
        <w:numPr>
          <w:ilvl w:val="0"/>
          <w:numId w:val="7"/>
        </w:numPr>
        <w:spacing w:after="0" w:line="240" w:lineRule="auto"/>
        <w:jc w:val="both"/>
        <w:rPr>
          <w:rFonts w:ascii="HP Simplified Light" w:hAnsi="HP Simplified Light" w:cs="Tahoma"/>
          <w:sz w:val="24"/>
          <w:szCs w:val="24"/>
        </w:rPr>
      </w:pPr>
      <w:r w:rsidRPr="00D90F4F">
        <w:rPr>
          <w:rFonts w:ascii="HP Simplified Light" w:hAnsi="HP Simplified Light" w:cs="Tahoma"/>
          <w:sz w:val="24"/>
          <w:szCs w:val="24"/>
        </w:rPr>
        <w:t>Hurto (res</w:t>
      </w:r>
      <w:r w:rsidRPr="00D90F4F">
        <w:rPr>
          <w:rFonts w:ascii="HP Simplified Light" w:hAnsi="HP Simplified Light" w:cs="Tahoma"/>
          <w:sz w:val="24"/>
          <w:szCs w:val="24"/>
        </w:rPr>
        <w:t xml:space="preserve">idencias, ganado o semovientes, personas y vehículos). </w:t>
      </w:r>
    </w:p>
    <w:p w:rsidR="00B123AB" w:rsidRDefault="00D90F4F" w:rsidP="00D90F4F">
      <w:pPr>
        <w:pStyle w:val="Prrafodelista"/>
        <w:numPr>
          <w:ilvl w:val="0"/>
          <w:numId w:val="7"/>
        </w:numPr>
        <w:spacing w:after="0" w:line="240" w:lineRule="auto"/>
        <w:jc w:val="both"/>
        <w:rPr>
          <w:rFonts w:ascii="HP Simplified Light" w:hAnsi="HP Simplified Light" w:cs="Tahoma"/>
          <w:sz w:val="24"/>
          <w:szCs w:val="24"/>
        </w:rPr>
      </w:pPr>
      <w:r w:rsidRPr="00D90F4F">
        <w:rPr>
          <w:rFonts w:ascii="HP Simplified Light" w:hAnsi="HP Simplified Light" w:cs="Tahoma"/>
          <w:sz w:val="24"/>
          <w:szCs w:val="24"/>
        </w:rPr>
        <w:t xml:space="preserve">Riñas y peleas. </w:t>
      </w:r>
    </w:p>
    <w:p w:rsidR="00D90F4F" w:rsidRPr="00D90F4F" w:rsidRDefault="00D90F4F" w:rsidP="00D90F4F">
      <w:pPr>
        <w:pStyle w:val="Prrafodelista"/>
        <w:numPr>
          <w:ilvl w:val="0"/>
          <w:numId w:val="7"/>
        </w:numPr>
        <w:spacing w:after="0" w:line="240" w:lineRule="auto"/>
        <w:jc w:val="both"/>
        <w:rPr>
          <w:rFonts w:ascii="HP Simplified Light" w:hAnsi="HP Simplified Light" w:cs="Tahoma"/>
          <w:sz w:val="24"/>
          <w:szCs w:val="24"/>
        </w:rPr>
      </w:pPr>
      <w:r w:rsidRPr="00D90F4F">
        <w:rPr>
          <w:rFonts w:ascii="HP Simplified Light" w:hAnsi="HP Simplified Light" w:cs="Tahoma"/>
          <w:sz w:val="24"/>
          <w:szCs w:val="24"/>
        </w:rPr>
        <w:t>Extorsión o intento de extorsión a personas.</w:t>
      </w:r>
    </w:p>
    <w:p w:rsidR="00B123AB" w:rsidRDefault="00B123AB" w:rsidP="00D90F4F">
      <w:pPr>
        <w:spacing w:after="0" w:line="240" w:lineRule="auto"/>
        <w:jc w:val="both"/>
        <w:rPr>
          <w:rFonts w:ascii="HP Simplified Light" w:hAnsi="HP Simplified Light" w:cs="Tahoma"/>
          <w:sz w:val="24"/>
          <w:szCs w:val="24"/>
        </w:rPr>
      </w:pPr>
    </w:p>
    <w:p w:rsidR="00D90F4F" w:rsidRDefault="00D90F4F" w:rsidP="00D90F4F">
      <w:pPr>
        <w:spacing w:after="0" w:line="240" w:lineRule="auto"/>
        <w:jc w:val="both"/>
        <w:rPr>
          <w:rFonts w:ascii="HP Simplified Light" w:hAnsi="HP Simplified Light" w:cs="Tahoma"/>
          <w:sz w:val="24"/>
          <w:szCs w:val="24"/>
        </w:rPr>
      </w:pPr>
      <w:r w:rsidRPr="00D90F4F">
        <w:rPr>
          <w:rFonts w:ascii="HP Simplified Light" w:hAnsi="HP Simplified Light" w:cs="Tahoma"/>
          <w:sz w:val="24"/>
          <w:szCs w:val="24"/>
        </w:rPr>
        <w:t>A</w:t>
      </w:r>
      <w:r w:rsidR="00B123AB">
        <w:rPr>
          <w:rFonts w:ascii="HP Simplified Light" w:hAnsi="HP Simplified Light" w:cs="Tahoma"/>
          <w:sz w:val="24"/>
          <w:szCs w:val="24"/>
        </w:rPr>
        <w:t>simismo</w:t>
      </w:r>
      <w:r w:rsidRPr="00D90F4F">
        <w:rPr>
          <w:rFonts w:ascii="HP Simplified Light" w:hAnsi="HP Simplified Light" w:cs="Tahoma"/>
          <w:sz w:val="24"/>
          <w:szCs w:val="24"/>
        </w:rPr>
        <w:t xml:space="preserve">, </w:t>
      </w:r>
      <w:r w:rsidR="00B123AB">
        <w:rPr>
          <w:rFonts w:ascii="HP Simplified Light" w:hAnsi="HP Simplified Light" w:cs="Tahoma"/>
          <w:sz w:val="24"/>
          <w:szCs w:val="24"/>
        </w:rPr>
        <w:t xml:space="preserve">se </w:t>
      </w:r>
      <w:r w:rsidRPr="00D90F4F">
        <w:rPr>
          <w:rFonts w:ascii="HP Simplified Light" w:hAnsi="HP Simplified Light" w:cs="Tahoma"/>
          <w:sz w:val="24"/>
          <w:szCs w:val="24"/>
        </w:rPr>
        <w:t>m</w:t>
      </w:r>
      <w:r w:rsidR="00B123AB">
        <w:rPr>
          <w:rFonts w:ascii="HP Simplified Light" w:hAnsi="HP Simplified Light" w:cs="Tahoma"/>
          <w:sz w:val="24"/>
          <w:szCs w:val="24"/>
        </w:rPr>
        <w:t>ide</w:t>
      </w:r>
      <w:r w:rsidRPr="00D90F4F">
        <w:rPr>
          <w:rFonts w:ascii="HP Simplified Light" w:hAnsi="HP Simplified Light" w:cs="Tahoma"/>
          <w:sz w:val="24"/>
          <w:szCs w:val="24"/>
        </w:rPr>
        <w:t xml:space="preserve"> la percepción de inseg</w:t>
      </w:r>
      <w:r>
        <w:rPr>
          <w:rFonts w:ascii="HP Simplified Light" w:hAnsi="HP Simplified Light" w:cs="Tahoma"/>
          <w:sz w:val="24"/>
          <w:szCs w:val="24"/>
        </w:rPr>
        <w:t xml:space="preserve">uridad y la denuncia </w:t>
      </w:r>
      <w:r w:rsidRPr="00D90F4F">
        <w:rPr>
          <w:rFonts w:ascii="HP Simplified Light" w:hAnsi="HP Simplified Light" w:cs="Tahoma"/>
          <w:sz w:val="24"/>
          <w:szCs w:val="24"/>
        </w:rPr>
        <w:t>para la misma población.</w:t>
      </w:r>
    </w:p>
    <w:p w:rsidR="00B123AB" w:rsidRDefault="00B123AB" w:rsidP="00D90F4F">
      <w:pPr>
        <w:spacing w:after="0" w:line="240" w:lineRule="auto"/>
        <w:jc w:val="both"/>
        <w:rPr>
          <w:rFonts w:ascii="HP Simplified Light" w:hAnsi="HP Simplified Light" w:cs="Tahoma"/>
          <w:sz w:val="24"/>
          <w:szCs w:val="24"/>
        </w:rPr>
      </w:pPr>
    </w:p>
    <w:p w:rsidR="00B123AB" w:rsidRDefault="00B123AB" w:rsidP="00D90F4F">
      <w:pPr>
        <w:spacing w:after="0" w:line="240" w:lineRule="auto"/>
        <w:jc w:val="both"/>
        <w:rPr>
          <w:rFonts w:ascii="HP Simplified Light" w:hAnsi="HP Simplified Light"/>
          <w:sz w:val="24"/>
          <w:szCs w:val="24"/>
        </w:rPr>
      </w:pPr>
      <w:r w:rsidRPr="00B123AB">
        <w:rPr>
          <w:rFonts w:ascii="HP Simplified Light" w:hAnsi="HP Simplified Light"/>
          <w:sz w:val="24"/>
          <w:szCs w:val="24"/>
        </w:rPr>
        <w:t xml:space="preserve">En </w:t>
      </w:r>
      <w:r>
        <w:rPr>
          <w:rFonts w:ascii="HP Simplified Light" w:hAnsi="HP Simplified Light"/>
          <w:sz w:val="24"/>
          <w:szCs w:val="24"/>
        </w:rPr>
        <w:t xml:space="preserve">ese sentido, para el año </w:t>
      </w:r>
      <w:r w:rsidRPr="00B123AB">
        <w:rPr>
          <w:rFonts w:ascii="HP Simplified Light" w:hAnsi="HP Simplified Light"/>
          <w:sz w:val="24"/>
          <w:szCs w:val="24"/>
        </w:rPr>
        <w:t xml:space="preserve">2020 la tasa de percepción de inseguridad en el barrio o vereda fue del 20,0%, 3,5 p.p. inferior que la registrada en 2019. Según las razones que causan esa percepción, el motivo </w:t>
      </w:r>
      <w:r w:rsidRPr="00B123AB">
        <w:rPr>
          <w:rFonts w:ascii="HP Simplified Light" w:hAnsi="HP Simplified Light"/>
          <w:i/>
          <w:sz w:val="24"/>
          <w:szCs w:val="24"/>
        </w:rPr>
        <w:t>“Porque hay delincuencia común, robos, agresiones”</w:t>
      </w:r>
      <w:r w:rsidRPr="00B123AB">
        <w:rPr>
          <w:rFonts w:ascii="HP Simplified Light" w:hAnsi="HP Simplified Light"/>
          <w:sz w:val="24"/>
          <w:szCs w:val="24"/>
        </w:rPr>
        <w:t xml:space="preserve"> registró un 86,6% en el barrio y un 79,6% en la vereda. Por otra parte, el lugar o espacio que generó la más alta tasa de percepción de inseguridad a nivel nacional en 2020 fue la vía pública (41,2%), seguido del transporte público (incluyendo paraderos y estaciones) con 33,9%, y los puentes peatonales, con 29,7%. En contraste, el lugar o espacio donde la persona realiza su actividad principal tuvo la tasa más baja (10,4%).</w:t>
      </w:r>
    </w:p>
    <w:p w:rsidR="00B123AB" w:rsidRDefault="00B123AB" w:rsidP="00D90F4F">
      <w:pPr>
        <w:spacing w:after="0" w:line="240" w:lineRule="auto"/>
        <w:jc w:val="both"/>
        <w:rPr>
          <w:rFonts w:ascii="HP Simplified Light" w:hAnsi="HP Simplified Light"/>
          <w:sz w:val="24"/>
          <w:szCs w:val="24"/>
        </w:rPr>
      </w:pPr>
    </w:p>
    <w:p w:rsidR="00D572C1" w:rsidRDefault="00D572C1" w:rsidP="00D90F4F">
      <w:pPr>
        <w:spacing w:after="0" w:line="240" w:lineRule="auto"/>
        <w:jc w:val="both"/>
        <w:rPr>
          <w:rFonts w:ascii="HP Simplified Light" w:hAnsi="HP Simplified Light"/>
          <w:sz w:val="24"/>
        </w:rPr>
      </w:pPr>
      <w:r w:rsidRPr="00D572C1">
        <w:rPr>
          <w:rFonts w:ascii="HP Simplified Light" w:hAnsi="HP Simplified Light"/>
          <w:sz w:val="24"/>
        </w:rPr>
        <w:t>Así mismo, a nivel nacional el 49,3% de las personas mayores de 15 años se sienten seguros(as) caminando solos(as) por la noche. Por sexo, esta proporción se incrementa al 54,6% en los hombres pero se reduce al 44,5% en las mujeres. En las cabeceras municipales, el 46,3% de las personas se sienten seguras caminando solas por la noche mientras que en los centros poblados y rural disperso esa percepción se incrementa hasta llegar al 60,1%</w:t>
      </w:r>
      <w:r w:rsidRPr="00D572C1">
        <w:rPr>
          <w:rFonts w:ascii="HP Simplified Light" w:hAnsi="HP Simplified Light"/>
          <w:sz w:val="24"/>
        </w:rPr>
        <w:t>.</w:t>
      </w:r>
    </w:p>
    <w:p w:rsidR="004441EA" w:rsidRDefault="004441EA" w:rsidP="00D572C1">
      <w:pPr>
        <w:spacing w:after="0" w:line="240" w:lineRule="auto"/>
        <w:jc w:val="center"/>
        <w:rPr>
          <w:rFonts w:ascii="HP Simplified Light" w:hAnsi="HP Simplified Light"/>
          <w:b/>
          <w:sz w:val="24"/>
        </w:rPr>
      </w:pPr>
    </w:p>
    <w:p w:rsidR="00D572C1" w:rsidRPr="00D572C1" w:rsidRDefault="00D572C1" w:rsidP="00D572C1">
      <w:pPr>
        <w:spacing w:after="0" w:line="240" w:lineRule="auto"/>
        <w:jc w:val="center"/>
        <w:rPr>
          <w:rFonts w:ascii="HP Simplified Light" w:hAnsi="HP Simplified Light"/>
          <w:b/>
          <w:sz w:val="28"/>
          <w:szCs w:val="24"/>
        </w:rPr>
      </w:pPr>
      <w:r w:rsidRPr="00D572C1">
        <w:rPr>
          <w:rFonts w:ascii="HP Simplified Light" w:hAnsi="HP Simplified Light"/>
          <w:b/>
          <w:sz w:val="24"/>
        </w:rPr>
        <w:t>PERCEPCIÓN DE INSEGURIDAD POR CIUDADES</w:t>
      </w:r>
    </w:p>
    <w:p w:rsidR="00B123AB" w:rsidRDefault="00B123AB" w:rsidP="00B123AB">
      <w:pPr>
        <w:spacing w:after="0" w:line="240" w:lineRule="auto"/>
        <w:jc w:val="center"/>
        <w:rPr>
          <w:rFonts w:ascii="HP Simplified Light" w:hAnsi="HP Simplified Light" w:cs="Tahoma"/>
          <w:sz w:val="24"/>
          <w:szCs w:val="24"/>
        </w:rPr>
      </w:pPr>
      <w:r>
        <w:rPr>
          <w:rFonts w:ascii="HP Simplified Light" w:hAnsi="HP Simplified Light" w:cs="Tahoma"/>
          <w:noProof/>
          <w:sz w:val="24"/>
          <w:szCs w:val="24"/>
          <w:lang w:eastAsia="es-CO"/>
        </w:rPr>
        <w:drawing>
          <wp:inline distT="0" distB="0" distL="0" distR="0">
            <wp:extent cx="4733925" cy="28384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33925" cy="2838450"/>
                    </a:xfrm>
                    <a:prstGeom prst="rect">
                      <a:avLst/>
                    </a:prstGeom>
                    <a:noFill/>
                    <a:ln>
                      <a:noFill/>
                    </a:ln>
                  </pic:spPr>
                </pic:pic>
              </a:graphicData>
            </a:graphic>
          </wp:inline>
        </w:drawing>
      </w:r>
    </w:p>
    <w:p w:rsidR="00D572C1" w:rsidRPr="008412CD" w:rsidRDefault="00D572C1" w:rsidP="00D572C1">
      <w:pPr>
        <w:shd w:val="clear" w:color="auto" w:fill="FFFFFF"/>
        <w:spacing w:after="0" w:line="240" w:lineRule="auto"/>
        <w:jc w:val="both"/>
        <w:rPr>
          <w:rFonts w:ascii="HP Simplified Light" w:hAnsi="HP Simplified Light" w:cs="Tahoma"/>
          <w:sz w:val="20"/>
          <w:szCs w:val="20"/>
          <w:lang w:val="es-ES"/>
        </w:rPr>
      </w:pPr>
      <w:r>
        <w:rPr>
          <w:rFonts w:ascii="HP Simplified Light" w:hAnsi="HP Simplified Light" w:cs="Tahoma"/>
          <w:sz w:val="20"/>
          <w:szCs w:val="20"/>
          <w:lang w:val="es-ES"/>
        </w:rPr>
        <w:t xml:space="preserve">                    DANE</w:t>
      </w:r>
      <w:r w:rsidRPr="008412CD">
        <w:rPr>
          <w:rFonts w:ascii="HP Simplified Light" w:hAnsi="HP Simplified Light" w:cs="Tahoma"/>
          <w:sz w:val="20"/>
          <w:szCs w:val="20"/>
          <w:lang w:val="es-ES"/>
        </w:rPr>
        <w:t xml:space="preserve"> (202</w:t>
      </w:r>
      <w:r>
        <w:rPr>
          <w:rFonts w:ascii="HP Simplified Light" w:hAnsi="HP Simplified Light" w:cs="Tahoma"/>
          <w:sz w:val="20"/>
          <w:szCs w:val="20"/>
          <w:lang w:val="es-ES"/>
        </w:rPr>
        <w:t>0</w:t>
      </w:r>
      <w:r w:rsidRPr="008412CD">
        <w:rPr>
          <w:rFonts w:ascii="HP Simplified Light" w:hAnsi="HP Simplified Light" w:cs="Tahoma"/>
          <w:sz w:val="20"/>
          <w:szCs w:val="20"/>
          <w:lang w:val="es-ES"/>
        </w:rPr>
        <w:t>)</w:t>
      </w:r>
    </w:p>
    <w:p w:rsidR="00D572C1" w:rsidRPr="00B123AB" w:rsidRDefault="00D572C1" w:rsidP="00D572C1">
      <w:pPr>
        <w:spacing w:after="0" w:line="240" w:lineRule="auto"/>
        <w:jc w:val="both"/>
        <w:rPr>
          <w:rFonts w:ascii="HP Simplified Light" w:hAnsi="HP Simplified Light" w:cs="Tahoma"/>
          <w:sz w:val="24"/>
          <w:szCs w:val="24"/>
        </w:rPr>
      </w:pPr>
    </w:p>
    <w:p w:rsidR="00D90F4F" w:rsidRDefault="00D90F4F" w:rsidP="007969C3">
      <w:pPr>
        <w:spacing w:after="0" w:line="240" w:lineRule="auto"/>
        <w:jc w:val="both"/>
        <w:rPr>
          <w:rFonts w:ascii="HP Simplified Light" w:hAnsi="HP Simplified Light" w:cs="Tahoma"/>
          <w:sz w:val="24"/>
          <w:szCs w:val="24"/>
        </w:rPr>
      </w:pPr>
    </w:p>
    <w:p w:rsidR="00D572C1" w:rsidRDefault="00CD77B9" w:rsidP="00D572C1">
      <w:pPr>
        <w:spacing w:after="0" w:line="240" w:lineRule="auto"/>
        <w:jc w:val="both"/>
        <w:rPr>
          <w:rFonts w:ascii="HP Simplified Light" w:hAnsi="HP Simplified Light" w:cs="Tahoma"/>
          <w:b/>
          <w:sz w:val="24"/>
          <w:szCs w:val="24"/>
        </w:rPr>
      </w:pPr>
      <w:r w:rsidRPr="00092EBD">
        <w:rPr>
          <w:rFonts w:ascii="HP Simplified Light" w:hAnsi="HP Simplified Light" w:cs="Tahoma"/>
          <w:b/>
          <w:sz w:val="24"/>
          <w:szCs w:val="24"/>
        </w:rPr>
        <w:t xml:space="preserve">IV.- </w:t>
      </w:r>
      <w:r w:rsidR="00D572C1">
        <w:rPr>
          <w:rFonts w:ascii="HP Simplified Light" w:hAnsi="HP Simplified Light" w:cs="Tahoma"/>
          <w:b/>
          <w:sz w:val="24"/>
          <w:szCs w:val="24"/>
        </w:rPr>
        <w:t>CAMBIO PROPUESTO</w:t>
      </w:r>
    </w:p>
    <w:p w:rsidR="00D572C1" w:rsidRDefault="00D572C1" w:rsidP="00D572C1">
      <w:pPr>
        <w:spacing w:after="0" w:line="240" w:lineRule="auto"/>
        <w:jc w:val="both"/>
        <w:rPr>
          <w:rFonts w:ascii="HP Simplified Light" w:hAnsi="HP Simplified Light" w:cs="Tahoma"/>
          <w:b/>
          <w:sz w:val="24"/>
          <w:szCs w:val="24"/>
        </w:rPr>
      </w:pPr>
    </w:p>
    <w:p w:rsidR="00D572C1" w:rsidRDefault="00D572C1" w:rsidP="00D572C1">
      <w:pPr>
        <w:spacing w:after="0" w:line="240" w:lineRule="auto"/>
        <w:jc w:val="both"/>
        <w:rPr>
          <w:rFonts w:ascii="Tahoma" w:hAnsi="Tahoma" w:cs="Tahoma"/>
          <w:sz w:val="24"/>
          <w:szCs w:val="24"/>
        </w:rPr>
      </w:pPr>
      <w:r>
        <w:rPr>
          <w:rFonts w:ascii="Tahoma" w:hAnsi="Tahoma" w:cs="Tahoma"/>
          <w:sz w:val="24"/>
          <w:szCs w:val="24"/>
        </w:rPr>
        <w:t>El cambio propuesto con la presente iniciativa legislativa es el siguiente:</w:t>
      </w:r>
    </w:p>
    <w:p w:rsidR="00D572C1" w:rsidRDefault="00D572C1" w:rsidP="00D572C1">
      <w:pPr>
        <w:spacing w:after="0" w:line="240" w:lineRule="auto"/>
        <w:jc w:val="both"/>
        <w:rPr>
          <w:rFonts w:ascii="Tahoma" w:hAnsi="Tahoma" w:cs="Tahoma"/>
          <w:sz w:val="24"/>
          <w:szCs w:val="24"/>
        </w:rPr>
      </w:pPr>
    </w:p>
    <w:tbl>
      <w:tblPr>
        <w:tblStyle w:val="Tablaconcuadrcula"/>
        <w:tblW w:w="0" w:type="auto"/>
        <w:tblLook w:val="04A0" w:firstRow="1" w:lastRow="0" w:firstColumn="1" w:lastColumn="0" w:noHBand="0" w:noVBand="1"/>
      </w:tblPr>
      <w:tblGrid>
        <w:gridCol w:w="4414"/>
        <w:gridCol w:w="4414"/>
      </w:tblGrid>
      <w:tr w:rsidR="00D572C1" w:rsidRPr="00D572C1" w:rsidTr="00D572C1">
        <w:tc>
          <w:tcPr>
            <w:tcW w:w="441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572C1" w:rsidRPr="00D572C1" w:rsidRDefault="00D572C1">
            <w:pPr>
              <w:spacing w:after="0" w:line="240" w:lineRule="auto"/>
              <w:jc w:val="both"/>
              <w:rPr>
                <w:rFonts w:ascii="Tahoma" w:hAnsi="Tahoma" w:cs="Tahoma"/>
                <w:b/>
                <w:sz w:val="20"/>
                <w:szCs w:val="20"/>
              </w:rPr>
            </w:pPr>
          </w:p>
          <w:p w:rsidR="00D572C1" w:rsidRPr="00D572C1" w:rsidRDefault="00D572C1">
            <w:pPr>
              <w:spacing w:after="0" w:line="240" w:lineRule="auto"/>
              <w:jc w:val="both"/>
              <w:rPr>
                <w:rFonts w:ascii="Tahoma" w:hAnsi="Tahoma" w:cs="Tahoma"/>
                <w:b/>
                <w:sz w:val="20"/>
                <w:szCs w:val="20"/>
              </w:rPr>
            </w:pPr>
            <w:r w:rsidRPr="00D572C1">
              <w:rPr>
                <w:rFonts w:ascii="Tahoma" w:hAnsi="Tahoma" w:cs="Tahoma"/>
                <w:b/>
                <w:sz w:val="20"/>
                <w:szCs w:val="20"/>
              </w:rPr>
              <w:t xml:space="preserve">Texto actual del artículo </w:t>
            </w:r>
            <w:r>
              <w:rPr>
                <w:rFonts w:ascii="Tahoma" w:hAnsi="Tahoma" w:cs="Tahoma"/>
                <w:b/>
                <w:sz w:val="20"/>
                <w:szCs w:val="20"/>
              </w:rPr>
              <w:t>26</w:t>
            </w:r>
            <w:r w:rsidRPr="00D572C1">
              <w:rPr>
                <w:rFonts w:ascii="Tahoma" w:hAnsi="Tahoma" w:cs="Tahoma"/>
                <w:b/>
                <w:sz w:val="20"/>
                <w:szCs w:val="20"/>
              </w:rPr>
              <w:t xml:space="preserve"> de la Ley </w:t>
            </w:r>
            <w:r>
              <w:rPr>
                <w:rFonts w:ascii="Tahoma" w:hAnsi="Tahoma" w:cs="Tahoma"/>
                <w:b/>
                <w:sz w:val="20"/>
                <w:szCs w:val="20"/>
              </w:rPr>
              <w:t>769</w:t>
            </w:r>
            <w:r w:rsidRPr="00D572C1">
              <w:rPr>
                <w:rFonts w:ascii="Tahoma" w:hAnsi="Tahoma" w:cs="Tahoma"/>
                <w:b/>
                <w:sz w:val="20"/>
                <w:szCs w:val="20"/>
              </w:rPr>
              <w:t xml:space="preserve"> de 20</w:t>
            </w:r>
            <w:r>
              <w:rPr>
                <w:rFonts w:ascii="Tahoma" w:hAnsi="Tahoma" w:cs="Tahoma"/>
                <w:b/>
                <w:sz w:val="20"/>
                <w:szCs w:val="20"/>
              </w:rPr>
              <w:t>02</w:t>
            </w:r>
            <w:r w:rsidRPr="00D572C1">
              <w:rPr>
                <w:rFonts w:ascii="Tahoma" w:hAnsi="Tahoma" w:cs="Tahoma"/>
                <w:b/>
                <w:sz w:val="20"/>
                <w:szCs w:val="20"/>
              </w:rPr>
              <w:t xml:space="preserve"> </w:t>
            </w:r>
            <w:r w:rsidRPr="00D572C1">
              <w:rPr>
                <w:rFonts w:ascii="Tahoma" w:hAnsi="Tahoma" w:cs="Tahoma"/>
                <w:b/>
                <w:i/>
                <w:sz w:val="20"/>
                <w:szCs w:val="20"/>
              </w:rPr>
              <w:t>“</w:t>
            </w:r>
            <w:r w:rsidRPr="00D572C1">
              <w:rPr>
                <w:rFonts w:ascii="Tahoma" w:hAnsi="Tahoma" w:cs="Tahoma"/>
                <w:b/>
                <w:i/>
                <w:sz w:val="20"/>
                <w:szCs w:val="20"/>
              </w:rPr>
              <w:t>Por la cual se expide el Código Nacional de Tránsito Terrestre y se dictan otras disposiciones.</w:t>
            </w:r>
            <w:r w:rsidRPr="00D572C1">
              <w:rPr>
                <w:rFonts w:ascii="Tahoma" w:hAnsi="Tahoma" w:cs="Tahoma"/>
                <w:b/>
                <w:i/>
                <w:sz w:val="20"/>
                <w:szCs w:val="20"/>
              </w:rPr>
              <w:t>”</w:t>
            </w:r>
          </w:p>
          <w:p w:rsidR="00D572C1" w:rsidRPr="00D572C1" w:rsidRDefault="00D572C1">
            <w:pPr>
              <w:spacing w:after="0" w:line="240" w:lineRule="auto"/>
              <w:jc w:val="both"/>
              <w:rPr>
                <w:rFonts w:ascii="Tahoma" w:hAnsi="Tahoma" w:cs="Tahoma"/>
                <w:b/>
                <w:sz w:val="20"/>
                <w:szCs w:val="20"/>
              </w:rPr>
            </w:pPr>
          </w:p>
        </w:tc>
        <w:tc>
          <w:tcPr>
            <w:tcW w:w="441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D572C1" w:rsidRPr="00D572C1" w:rsidRDefault="00D572C1">
            <w:pPr>
              <w:spacing w:after="0" w:line="240" w:lineRule="auto"/>
              <w:jc w:val="both"/>
              <w:rPr>
                <w:rFonts w:ascii="Tahoma" w:hAnsi="Tahoma" w:cs="Tahoma"/>
                <w:sz w:val="20"/>
                <w:szCs w:val="20"/>
              </w:rPr>
            </w:pPr>
          </w:p>
          <w:p w:rsidR="00D572C1" w:rsidRPr="00D572C1" w:rsidRDefault="00D572C1">
            <w:pPr>
              <w:spacing w:after="0" w:line="240" w:lineRule="auto"/>
              <w:jc w:val="both"/>
              <w:rPr>
                <w:rFonts w:ascii="Tahoma" w:hAnsi="Tahoma" w:cs="Tahoma"/>
                <w:sz w:val="20"/>
                <w:szCs w:val="20"/>
              </w:rPr>
            </w:pPr>
          </w:p>
          <w:p w:rsidR="00D572C1" w:rsidRPr="00D572C1" w:rsidRDefault="00D572C1">
            <w:pPr>
              <w:spacing w:after="0" w:line="240" w:lineRule="auto"/>
              <w:jc w:val="both"/>
              <w:rPr>
                <w:rFonts w:ascii="Tahoma" w:hAnsi="Tahoma" w:cs="Tahoma"/>
                <w:b/>
                <w:sz w:val="20"/>
                <w:szCs w:val="20"/>
              </w:rPr>
            </w:pPr>
            <w:r w:rsidRPr="00D572C1">
              <w:rPr>
                <w:rFonts w:ascii="Tahoma" w:hAnsi="Tahoma" w:cs="Tahoma"/>
                <w:b/>
                <w:sz w:val="20"/>
                <w:szCs w:val="20"/>
              </w:rPr>
              <w:t>Texto propuesto en el presente proyecto de ley</w:t>
            </w:r>
          </w:p>
        </w:tc>
      </w:tr>
      <w:tr w:rsidR="00D572C1" w:rsidRPr="00D572C1" w:rsidTr="00D572C1">
        <w:tc>
          <w:tcPr>
            <w:tcW w:w="4414" w:type="dxa"/>
            <w:tcBorders>
              <w:top w:val="single" w:sz="4" w:space="0" w:color="auto"/>
              <w:left w:val="single" w:sz="4" w:space="0" w:color="auto"/>
              <w:bottom w:val="single" w:sz="4" w:space="0" w:color="auto"/>
              <w:right w:val="single" w:sz="4" w:space="0" w:color="auto"/>
            </w:tcBorders>
            <w:hideMark/>
          </w:tcPr>
          <w:p w:rsidR="00D572C1" w:rsidRDefault="00D572C1" w:rsidP="00D572C1">
            <w:pPr>
              <w:spacing w:after="0" w:line="240" w:lineRule="auto"/>
              <w:jc w:val="both"/>
              <w:rPr>
                <w:rFonts w:ascii="HP Simplified Light" w:eastAsia="Times New Roman" w:hAnsi="HP Simplified Light" w:cs="Open Sans"/>
                <w:b/>
                <w:bCs/>
                <w:sz w:val="18"/>
                <w:szCs w:val="18"/>
                <w:lang w:eastAsia="es-CO"/>
              </w:rPr>
            </w:pPr>
            <w:bookmarkStart w:id="0" w:name="26"/>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b/>
                <w:bCs/>
                <w:sz w:val="18"/>
                <w:szCs w:val="18"/>
                <w:lang w:eastAsia="es-CO"/>
              </w:rPr>
              <w:t>ARTÍCULO 26. CAUSALES DE SUSPENSIÓN O CANCELACIÓN.</w:t>
            </w:r>
            <w:bookmarkEnd w:id="0"/>
            <w:r w:rsidRPr="00D572C1">
              <w:rPr>
                <w:rFonts w:ascii="HP Simplified Light" w:eastAsia="Times New Roman" w:hAnsi="HP Simplified Light" w:cs="Open Sans"/>
                <w:sz w:val="18"/>
                <w:szCs w:val="18"/>
                <w:lang w:eastAsia="es-CO"/>
              </w:rPr>
              <w:t>  La licencia de conducción se suspenderá:</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1. Por disposición de las autoridades de tránsito, basada en la imposibilidad transitoria, física o mental para conducir, soportado en un certificado médico o en el examen de aptitud física, mental o de coordinación expedido por un Centro de Reconocimiento de Conductores legalmente habilitado.</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lastRenderedPageBreak/>
              <w:t>2. Por decisión judicial.</w:t>
            </w:r>
          </w:p>
          <w:p w:rsidR="004441EA" w:rsidRDefault="004441EA"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3. Por encontrarse en estado de embriaguez o bajo el efecto de drogas alucinógenas determinado por la autoridad competente de conformidad con lo consagrado en el artículo </w:t>
            </w:r>
            <w:hyperlink r:id="rId15" w:anchor="152" w:history="1">
              <w:r w:rsidRPr="00D572C1">
                <w:rPr>
                  <w:rFonts w:ascii="HP Simplified Light" w:eastAsia="Times New Roman" w:hAnsi="HP Simplified Light" w:cs="Open Sans"/>
                  <w:sz w:val="18"/>
                  <w:szCs w:val="18"/>
                  <w:lang w:eastAsia="es-CO"/>
                </w:rPr>
                <w:t>152</w:t>
              </w:r>
            </w:hyperlink>
            <w:r w:rsidRPr="00D572C1">
              <w:rPr>
                <w:rFonts w:ascii="HP Simplified Light" w:eastAsia="Times New Roman" w:hAnsi="HP Simplified Light" w:cs="Open Sans"/>
                <w:sz w:val="18"/>
                <w:szCs w:val="18"/>
                <w:lang w:eastAsia="es-CO"/>
              </w:rPr>
              <w:t> de este Código.</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4. &lt;Numeral INEXEQUIBLE&gt;</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La licencia de conducción se cancelará:</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1. Por disposición de las autoridades de tránsito basada en la imposibilidad permanente física o mental para conducir, soportada en un certificado médico o en el examen de aptitud física, mental y de coordinación motriz expedido por un Centro de Reconocimiento de Conductores legalmente habilitado*.</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2. Por decisión judicial.</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 xml:space="preserve">3. Por muerte del titular. La </w:t>
            </w:r>
            <w:proofErr w:type="spellStart"/>
            <w:r w:rsidRPr="00D572C1">
              <w:rPr>
                <w:rFonts w:ascii="HP Simplified Light" w:eastAsia="Times New Roman" w:hAnsi="HP Simplified Light" w:cs="Open Sans"/>
                <w:sz w:val="18"/>
                <w:szCs w:val="18"/>
                <w:lang w:eastAsia="es-CO"/>
              </w:rPr>
              <w:t>Registraduría</w:t>
            </w:r>
            <w:proofErr w:type="spellEnd"/>
            <w:r w:rsidRPr="00D572C1">
              <w:rPr>
                <w:rFonts w:ascii="HP Simplified Light" w:eastAsia="Times New Roman" w:hAnsi="HP Simplified Light" w:cs="Open Sans"/>
                <w:sz w:val="18"/>
                <w:szCs w:val="18"/>
                <w:lang w:eastAsia="es-CO"/>
              </w:rPr>
              <w:t xml:space="preserve"> Nacional del Estado Civil está obligada a reportar a los sistemas creados por los artículos </w:t>
            </w:r>
            <w:hyperlink r:id="rId16" w:anchor="8" w:history="1">
              <w:r w:rsidRPr="00D572C1">
                <w:rPr>
                  <w:rFonts w:ascii="HP Simplified Light" w:eastAsia="Times New Roman" w:hAnsi="HP Simplified Light" w:cs="Open Sans"/>
                  <w:sz w:val="18"/>
                  <w:szCs w:val="18"/>
                  <w:lang w:eastAsia="es-CO"/>
                </w:rPr>
                <w:t>8</w:t>
              </w:r>
            </w:hyperlink>
            <w:r w:rsidRPr="00D572C1">
              <w:rPr>
                <w:rFonts w:ascii="HP Simplified Light" w:eastAsia="Times New Roman" w:hAnsi="HP Simplified Light" w:cs="Open Sans"/>
                <w:sz w:val="18"/>
                <w:szCs w:val="18"/>
                <w:lang w:eastAsia="es-CO"/>
              </w:rPr>
              <w:t>o y 10 del presente ordenamiento, el fallecimiento del titular.</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4. Reincidencia al encontrarse conduciendo en cualquier grado de estado de embriaguez o bajo el efecto de drogas alucinógenas determinado por autoridad competente, en concordancia con el artículo </w:t>
            </w:r>
            <w:hyperlink r:id="rId17" w:anchor="152" w:history="1">
              <w:r w:rsidRPr="00D572C1">
                <w:rPr>
                  <w:rFonts w:ascii="HP Simplified Light" w:eastAsia="Times New Roman" w:hAnsi="HP Simplified Light" w:cs="Open Sans"/>
                  <w:sz w:val="18"/>
                  <w:szCs w:val="18"/>
                  <w:lang w:eastAsia="es-CO"/>
                </w:rPr>
                <w:t>152</w:t>
              </w:r>
            </w:hyperlink>
            <w:r w:rsidRPr="00D572C1">
              <w:rPr>
                <w:rFonts w:ascii="HP Simplified Light" w:eastAsia="Times New Roman" w:hAnsi="HP Simplified Light" w:cs="Open Sans"/>
                <w:sz w:val="18"/>
                <w:szCs w:val="18"/>
                <w:lang w:eastAsia="es-CO"/>
              </w:rPr>
              <w:t> de este Código.</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5. Por reincidencia en la prestación del servicio público de transporte con vehículos particulares sin justa causa.</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6. Por hacer uso de la licencia de conducción estando suspendida.</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7. Por obtener por medios fraudulentos la expedición de una licencia de conducción, sin perjuicio de las acciones penales que correspondan.</w:t>
            </w:r>
          </w:p>
          <w:p w:rsidR="00D572C1" w:rsidRDefault="00D572C1" w:rsidP="00D572C1">
            <w:pPr>
              <w:spacing w:after="0" w:line="240" w:lineRule="auto"/>
              <w:jc w:val="both"/>
              <w:rPr>
                <w:rFonts w:ascii="HP Simplified Light" w:eastAsia="Times New Roman" w:hAnsi="HP Simplified Light" w:cs="Open Sans"/>
                <w:b/>
                <w:bC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b/>
                <w:bCs/>
                <w:sz w:val="18"/>
                <w:szCs w:val="18"/>
                <w:lang w:eastAsia="es-CO"/>
              </w:rPr>
              <w:t>PARÁGRAFO.</w:t>
            </w:r>
            <w:r w:rsidRPr="00D572C1">
              <w:rPr>
                <w:rFonts w:ascii="HP Simplified Light" w:eastAsia="Times New Roman" w:hAnsi="HP Simplified Light" w:cs="Open Sans"/>
                <w:sz w:val="18"/>
                <w:szCs w:val="18"/>
                <w:lang w:eastAsia="es-CO"/>
              </w:rPr>
              <w:t> &lt;Parágrafo modificado por el artículo </w:t>
            </w:r>
            <w:hyperlink r:id="rId18" w:anchor="2" w:history="1">
              <w:r w:rsidRPr="00D572C1">
                <w:rPr>
                  <w:rFonts w:ascii="HP Simplified Light" w:eastAsia="Times New Roman" w:hAnsi="HP Simplified Light" w:cs="Open Sans"/>
                  <w:sz w:val="18"/>
                  <w:szCs w:val="18"/>
                  <w:lang w:eastAsia="es-CO"/>
                </w:rPr>
                <w:t>2</w:t>
              </w:r>
            </w:hyperlink>
            <w:r w:rsidRPr="00D572C1">
              <w:rPr>
                <w:rFonts w:ascii="HP Simplified Light" w:eastAsia="Times New Roman" w:hAnsi="HP Simplified Light" w:cs="Open Sans"/>
                <w:sz w:val="18"/>
                <w:szCs w:val="18"/>
                <w:lang w:eastAsia="es-CO"/>
              </w:rPr>
              <w:t> de la Ley 1696 de 2013. El nuevo texto es el siguiente:&gt; La suspensión o cancelación de la Licencia de Conducción implica la entrega obligatoria del documento a la autoridad de tránsito competente para imponer la sanción por el periodo de la suspensión o a partir de la cancelación de ella.</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 xml:space="preserve">La resolución de la autoridad de tránsito que establezca la responsabilidad e imponga la suspensión o cancelación de la licencia de conducción, deberá contener la prohibición </w:t>
            </w:r>
            <w:r w:rsidRPr="00D572C1">
              <w:rPr>
                <w:rFonts w:ascii="HP Simplified Light" w:eastAsia="Times New Roman" w:hAnsi="HP Simplified Light" w:cs="Open Sans"/>
                <w:sz w:val="18"/>
                <w:szCs w:val="18"/>
                <w:lang w:eastAsia="es-CO"/>
              </w:rPr>
              <w:lastRenderedPageBreak/>
              <w:t>expresa al infractor de conducir vehículos automotores durante el tiempo que se le suspenda o cancele la licencia.</w:t>
            </w: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La notificación de la suspensión o cancelación de la licencia de conducción, se realizará de conformidad con las disposiciones aplicables del Código de Procedimiento Administrativo y de lo Contencioso Administrativo.</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Una vez se encuentre en firme la resolución de la autoridad de tránsito mediante la cual cancela la licencia de conducción, por las causales previstas en los numerales 6o y 7o de este artículo, se compulsarán copias de la actuación administrativa a la Fiscalía General de la Nación, para lo de su competencia.</w:t>
            </w:r>
          </w:p>
          <w:p w:rsidR="00D572C1" w:rsidRDefault="00D572C1" w:rsidP="00D572C1">
            <w:pPr>
              <w:spacing w:after="0" w:line="240" w:lineRule="auto"/>
              <w:jc w:val="both"/>
              <w:rPr>
                <w:rFonts w:ascii="HP Simplified Light" w:eastAsia="Times New Roman" w:hAnsi="HP Simplified Light" w:cs="Open Sans"/>
                <w:sz w:val="18"/>
                <w:szCs w:val="18"/>
                <w:lang w:eastAsia="es-CO"/>
              </w:rPr>
            </w:pPr>
          </w:p>
          <w:p w:rsidR="00D572C1" w:rsidRPr="00D572C1" w:rsidRDefault="00D572C1" w:rsidP="00D572C1">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&lt;Inciso CONDICIONALMENTE exequible&gt; Transcurridos veinticinco (25) años desde la cancelación, el conductor podrá volver a solicitar una nueva licencia de conducción.</w:t>
            </w:r>
          </w:p>
          <w:p w:rsidR="00D572C1" w:rsidRPr="00D572C1" w:rsidRDefault="00D572C1" w:rsidP="00D572C1">
            <w:pPr>
              <w:spacing w:after="0" w:line="240" w:lineRule="auto"/>
              <w:jc w:val="both"/>
              <w:rPr>
                <w:rFonts w:ascii="Tahoma" w:hAnsi="Tahoma" w:cs="Tahoma"/>
                <w:sz w:val="20"/>
                <w:szCs w:val="20"/>
              </w:rPr>
            </w:pPr>
          </w:p>
        </w:tc>
        <w:tc>
          <w:tcPr>
            <w:tcW w:w="4414" w:type="dxa"/>
            <w:tcBorders>
              <w:top w:val="single" w:sz="4" w:space="0" w:color="auto"/>
              <w:left w:val="single" w:sz="4" w:space="0" w:color="auto"/>
              <w:bottom w:val="single" w:sz="4" w:space="0" w:color="auto"/>
              <w:right w:val="single" w:sz="4" w:space="0" w:color="auto"/>
            </w:tcBorders>
            <w:hideMark/>
          </w:tcPr>
          <w:p w:rsidR="004441EA" w:rsidRDefault="004441EA" w:rsidP="004441EA">
            <w:pPr>
              <w:spacing w:after="0" w:line="240" w:lineRule="auto"/>
              <w:jc w:val="both"/>
              <w:rPr>
                <w:rFonts w:ascii="HP Simplified Light" w:eastAsia="Times New Roman" w:hAnsi="HP Simplified Light" w:cs="Open Sans"/>
                <w:b/>
                <w:bC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b/>
                <w:bCs/>
                <w:sz w:val="18"/>
                <w:szCs w:val="18"/>
                <w:lang w:eastAsia="es-CO"/>
              </w:rPr>
              <w:t>ARTÍCULO 26. CAUSALES DE SUSPENSIÓN O CANCELACIÓN.</w:t>
            </w:r>
            <w:r w:rsidRPr="00D572C1">
              <w:rPr>
                <w:rFonts w:ascii="HP Simplified Light" w:eastAsia="Times New Roman" w:hAnsi="HP Simplified Light" w:cs="Open Sans"/>
                <w:sz w:val="18"/>
                <w:szCs w:val="18"/>
                <w:lang w:eastAsia="es-CO"/>
              </w:rPr>
              <w:t>  La licencia de conducción se suspenderá:</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1. Por disposición de las autoridades de tránsito, basada en la imposibilidad transitoria, física o mental para conducir, soportado en un certificado médico o en el examen de aptitud física, mental o de coordinación expedido por un Centro de Reconocimiento de Conductores legalmente habilitado.</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lastRenderedPageBreak/>
              <w:t>2. Por decisión judicial.</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3. Por encontrarse en estado de embriaguez o bajo el efecto de drogas alucinógenas determinado por la autoridad competente de conformidad con lo consagrado en el artículo </w:t>
            </w:r>
            <w:hyperlink r:id="rId19" w:anchor="152" w:history="1">
              <w:r w:rsidRPr="00D572C1">
                <w:rPr>
                  <w:rFonts w:ascii="HP Simplified Light" w:eastAsia="Times New Roman" w:hAnsi="HP Simplified Light" w:cs="Open Sans"/>
                  <w:sz w:val="18"/>
                  <w:szCs w:val="18"/>
                  <w:lang w:eastAsia="es-CO"/>
                </w:rPr>
                <w:t>152</w:t>
              </w:r>
            </w:hyperlink>
            <w:r w:rsidRPr="00D572C1">
              <w:rPr>
                <w:rFonts w:ascii="HP Simplified Light" w:eastAsia="Times New Roman" w:hAnsi="HP Simplified Light" w:cs="Open Sans"/>
                <w:sz w:val="18"/>
                <w:szCs w:val="18"/>
                <w:lang w:eastAsia="es-CO"/>
              </w:rPr>
              <w:t> de este Código.</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4. &lt;Numeral INEXEQUIBLE&gt;</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4441EA" w:rsidRDefault="004441EA" w:rsidP="004441EA">
            <w:pPr>
              <w:rPr>
                <w:rFonts w:ascii="HP Simplified Light" w:eastAsia="Times New Roman" w:hAnsi="HP Simplified Light" w:cs="Open Sans"/>
                <w:sz w:val="18"/>
                <w:szCs w:val="18"/>
                <w:u w:val="dotted"/>
                <w:lang w:eastAsia="es-CO"/>
              </w:rPr>
            </w:pPr>
            <w:r w:rsidRPr="004441EA">
              <w:rPr>
                <w:rFonts w:ascii="HP Simplified Light" w:eastAsia="Times New Roman" w:hAnsi="HP Simplified Light" w:cs="Open Sans"/>
                <w:sz w:val="18"/>
                <w:szCs w:val="18"/>
                <w:u w:val="dotted"/>
                <w:lang w:eastAsia="es-CO"/>
              </w:rPr>
              <w:t>5. Por participar en actos delictivos, determinado por autoridad competente.</w:t>
            </w: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La licencia de conducción se cancelará:</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1. Por disposición de las autoridades de tránsito basada en la imposibilidad permanente física o mental para conducir, soportada en un certificado médico o en el examen de aptitud física, mental y de coordinación motriz expedido por un Centro de Reconocimiento de Conductores legalmente habilitado*.</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2. Por decisión judicial.</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 xml:space="preserve">3. Por muerte del titular. La </w:t>
            </w:r>
            <w:proofErr w:type="spellStart"/>
            <w:r w:rsidRPr="00D572C1">
              <w:rPr>
                <w:rFonts w:ascii="HP Simplified Light" w:eastAsia="Times New Roman" w:hAnsi="HP Simplified Light" w:cs="Open Sans"/>
                <w:sz w:val="18"/>
                <w:szCs w:val="18"/>
                <w:lang w:eastAsia="es-CO"/>
              </w:rPr>
              <w:t>Registraduría</w:t>
            </w:r>
            <w:proofErr w:type="spellEnd"/>
            <w:r w:rsidRPr="00D572C1">
              <w:rPr>
                <w:rFonts w:ascii="HP Simplified Light" w:eastAsia="Times New Roman" w:hAnsi="HP Simplified Light" w:cs="Open Sans"/>
                <w:sz w:val="18"/>
                <w:szCs w:val="18"/>
                <w:lang w:eastAsia="es-CO"/>
              </w:rPr>
              <w:t xml:space="preserve"> Nacional del Estado Civil está obligada a reportar a los sistemas creados por los artículos </w:t>
            </w:r>
            <w:hyperlink r:id="rId20" w:anchor="8" w:history="1">
              <w:r w:rsidRPr="00D572C1">
                <w:rPr>
                  <w:rFonts w:ascii="HP Simplified Light" w:eastAsia="Times New Roman" w:hAnsi="HP Simplified Light" w:cs="Open Sans"/>
                  <w:sz w:val="18"/>
                  <w:szCs w:val="18"/>
                  <w:lang w:eastAsia="es-CO"/>
                </w:rPr>
                <w:t>8</w:t>
              </w:r>
            </w:hyperlink>
            <w:r w:rsidRPr="00D572C1">
              <w:rPr>
                <w:rFonts w:ascii="HP Simplified Light" w:eastAsia="Times New Roman" w:hAnsi="HP Simplified Light" w:cs="Open Sans"/>
                <w:sz w:val="18"/>
                <w:szCs w:val="18"/>
                <w:lang w:eastAsia="es-CO"/>
              </w:rPr>
              <w:t>o y 10 del presente ordenamiento, el fallecimiento del titular.</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4. Reincidencia al encontrarse conduciendo en cualquier grado de estado de embriaguez o bajo el efecto de drogas alucinógenas determinado por autoridad competente, en concordancia con el artículo </w:t>
            </w:r>
            <w:hyperlink r:id="rId21" w:anchor="152" w:history="1">
              <w:r w:rsidRPr="00D572C1">
                <w:rPr>
                  <w:rFonts w:ascii="HP Simplified Light" w:eastAsia="Times New Roman" w:hAnsi="HP Simplified Light" w:cs="Open Sans"/>
                  <w:sz w:val="18"/>
                  <w:szCs w:val="18"/>
                  <w:lang w:eastAsia="es-CO"/>
                </w:rPr>
                <w:t>152</w:t>
              </w:r>
            </w:hyperlink>
            <w:r w:rsidRPr="00D572C1">
              <w:rPr>
                <w:rFonts w:ascii="HP Simplified Light" w:eastAsia="Times New Roman" w:hAnsi="HP Simplified Light" w:cs="Open Sans"/>
                <w:sz w:val="18"/>
                <w:szCs w:val="18"/>
                <w:lang w:eastAsia="es-CO"/>
              </w:rPr>
              <w:t> de este Código.</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5. Por reincidencia en la prestación del servicio público de transporte con vehículos particulares sin justa causa.</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6. Por hacer uso de la licencia de conducción estando suspendida.</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7. Por obtener por medios fraudulentos la expedición de una licencia de conducción, sin perjuicio de las acciones penales que correspondan.</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Default="004441EA" w:rsidP="004441EA">
            <w:pPr>
              <w:rPr>
                <w:rFonts w:ascii="HP Simplified Light" w:eastAsia="Times New Roman" w:hAnsi="HP Simplified Light" w:cs="Open Sans"/>
                <w:b/>
                <w:bCs/>
                <w:sz w:val="18"/>
                <w:szCs w:val="18"/>
                <w:lang w:eastAsia="es-CO"/>
              </w:rPr>
            </w:pPr>
            <w:r>
              <w:rPr>
                <w:rFonts w:ascii="HP Simplified Light" w:eastAsia="Times New Roman" w:hAnsi="HP Simplified Light" w:cs="Open Sans"/>
                <w:sz w:val="18"/>
                <w:szCs w:val="18"/>
                <w:lang w:eastAsia="es-CO"/>
              </w:rPr>
              <w:t xml:space="preserve">8. </w:t>
            </w:r>
            <w:r w:rsidRPr="004441EA">
              <w:rPr>
                <w:rFonts w:ascii="HP Simplified Light" w:eastAsia="Times New Roman" w:hAnsi="HP Simplified Light" w:cs="Open Sans"/>
                <w:sz w:val="18"/>
                <w:szCs w:val="18"/>
                <w:lang w:eastAsia="es-CO"/>
              </w:rPr>
              <w:t xml:space="preserve">Por reincidencia al encontrarse conduciendo cualquier vehículo con fines delincuenciales. </w:t>
            </w: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b/>
                <w:bCs/>
                <w:sz w:val="18"/>
                <w:szCs w:val="18"/>
                <w:lang w:eastAsia="es-CO"/>
              </w:rPr>
              <w:t>PARÁGRAFO.</w:t>
            </w:r>
            <w:r w:rsidRPr="00D572C1">
              <w:rPr>
                <w:rFonts w:ascii="HP Simplified Light" w:eastAsia="Times New Roman" w:hAnsi="HP Simplified Light" w:cs="Open Sans"/>
                <w:sz w:val="18"/>
                <w:szCs w:val="18"/>
                <w:lang w:eastAsia="es-CO"/>
              </w:rPr>
              <w:t> &lt;Parágrafo modificado por el artículo </w:t>
            </w:r>
            <w:hyperlink r:id="rId22" w:anchor="2" w:history="1">
              <w:r w:rsidRPr="00D572C1">
                <w:rPr>
                  <w:rFonts w:ascii="HP Simplified Light" w:eastAsia="Times New Roman" w:hAnsi="HP Simplified Light" w:cs="Open Sans"/>
                  <w:sz w:val="18"/>
                  <w:szCs w:val="18"/>
                  <w:lang w:eastAsia="es-CO"/>
                </w:rPr>
                <w:t>2</w:t>
              </w:r>
            </w:hyperlink>
            <w:r w:rsidRPr="00D572C1">
              <w:rPr>
                <w:rFonts w:ascii="HP Simplified Light" w:eastAsia="Times New Roman" w:hAnsi="HP Simplified Light" w:cs="Open Sans"/>
                <w:sz w:val="18"/>
                <w:szCs w:val="18"/>
                <w:lang w:eastAsia="es-CO"/>
              </w:rPr>
              <w:t xml:space="preserve"> de la Ley 1696 de 2013. El nuevo texto es el siguiente:&gt; La suspensión o cancelación de la Licencia de Conducción implica la entrega obligatoria del documento a la autoridad </w:t>
            </w:r>
            <w:r w:rsidRPr="00D572C1">
              <w:rPr>
                <w:rFonts w:ascii="HP Simplified Light" w:eastAsia="Times New Roman" w:hAnsi="HP Simplified Light" w:cs="Open Sans"/>
                <w:sz w:val="18"/>
                <w:szCs w:val="18"/>
                <w:lang w:eastAsia="es-CO"/>
              </w:rPr>
              <w:lastRenderedPageBreak/>
              <w:t>de tránsito competente para imponer la sanción por el periodo de la suspensión o a partir de la cancelación de ella.</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La resolución de la autoridad de tránsito que establezca la responsabilidad e imponga la suspensión o cancelación de la licencia de conducción, deberá contener la prohibición expresa al infractor de conducir vehículos automotores durante el tiempo que se le suspenda o cancele la licencia.</w:t>
            </w: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La notificación de la suspensión o cancelación de la licencia de conducción, se realizará de conformidad con las disposiciones aplicables del Código de Procedimiento Administrativo y de lo Contencioso Administrativo.</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Una vez se encuentre en firme la resolución de la autoridad de tránsito mediante la cual cancela la licencia de conducción, por las causales previstas en los numerales 6o y 7o de este artículo, se compulsarán copias de la actuación administrativa a la Fiscalía General de la Nación, para lo de su competencia.</w:t>
            </w:r>
          </w:p>
          <w:p w:rsidR="004441EA" w:rsidRDefault="004441EA" w:rsidP="004441EA">
            <w:pPr>
              <w:spacing w:after="0" w:line="240" w:lineRule="auto"/>
              <w:jc w:val="both"/>
              <w:rPr>
                <w:rFonts w:ascii="HP Simplified Light" w:eastAsia="Times New Roman" w:hAnsi="HP Simplified Light" w:cs="Open Sans"/>
                <w:sz w:val="18"/>
                <w:szCs w:val="18"/>
                <w:lang w:eastAsia="es-CO"/>
              </w:rPr>
            </w:pPr>
          </w:p>
          <w:p w:rsidR="004441EA" w:rsidRPr="00D572C1" w:rsidRDefault="004441EA" w:rsidP="004441EA">
            <w:pPr>
              <w:spacing w:after="0" w:line="240" w:lineRule="auto"/>
              <w:jc w:val="both"/>
              <w:rPr>
                <w:rFonts w:ascii="HP Simplified Light" w:eastAsia="Times New Roman" w:hAnsi="HP Simplified Light" w:cs="Open Sans"/>
                <w:sz w:val="18"/>
                <w:szCs w:val="18"/>
                <w:lang w:eastAsia="es-CO"/>
              </w:rPr>
            </w:pPr>
            <w:r w:rsidRPr="00D572C1">
              <w:rPr>
                <w:rFonts w:ascii="HP Simplified Light" w:eastAsia="Times New Roman" w:hAnsi="HP Simplified Light" w:cs="Open Sans"/>
                <w:sz w:val="18"/>
                <w:szCs w:val="18"/>
                <w:lang w:eastAsia="es-CO"/>
              </w:rPr>
              <w:t>&lt;Inciso CONDICIONALMENTE exequible&gt; Transcurridos veinticinco (25) años desde la cancelación, el conductor podrá volver a solicitar una nueva licencia de conducción.</w:t>
            </w:r>
          </w:p>
          <w:p w:rsidR="00D572C1" w:rsidRPr="00D572C1" w:rsidRDefault="00D572C1">
            <w:pPr>
              <w:spacing w:after="0" w:line="240" w:lineRule="auto"/>
              <w:jc w:val="both"/>
              <w:rPr>
                <w:rFonts w:ascii="Tahoma" w:hAnsi="Tahoma" w:cs="Tahoma"/>
                <w:sz w:val="20"/>
                <w:szCs w:val="20"/>
              </w:rPr>
            </w:pPr>
          </w:p>
        </w:tc>
      </w:tr>
    </w:tbl>
    <w:p w:rsidR="00CD77B9" w:rsidRPr="00B0476B" w:rsidRDefault="00CD77B9" w:rsidP="00CD77B9">
      <w:pPr>
        <w:spacing w:after="0" w:line="240" w:lineRule="auto"/>
        <w:jc w:val="both"/>
        <w:rPr>
          <w:rFonts w:ascii="HP Simplified Light" w:hAnsi="HP Simplified Light" w:cs="Tahoma"/>
          <w:b/>
          <w:sz w:val="24"/>
          <w:szCs w:val="24"/>
        </w:rPr>
      </w:pPr>
    </w:p>
    <w:p w:rsidR="00CD77B9" w:rsidRDefault="00CD77B9" w:rsidP="00CD77B9">
      <w:pPr>
        <w:spacing w:after="0" w:line="240" w:lineRule="auto"/>
        <w:jc w:val="both"/>
        <w:rPr>
          <w:rFonts w:ascii="HP Simplified Light" w:hAnsi="HP Simplified Light" w:cs="Tahoma"/>
          <w:sz w:val="24"/>
          <w:szCs w:val="24"/>
        </w:rPr>
      </w:pPr>
    </w:p>
    <w:p w:rsidR="00CD77B9"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Cordialmente, </w:t>
      </w:r>
    </w:p>
    <w:p w:rsidR="00CD77B9" w:rsidRDefault="00CD77B9" w:rsidP="00CD77B9">
      <w:pPr>
        <w:spacing w:after="0" w:line="240" w:lineRule="auto"/>
        <w:jc w:val="both"/>
        <w:rPr>
          <w:rFonts w:ascii="HP Simplified Light" w:hAnsi="HP Simplified Light" w:cs="Tahoma"/>
          <w:sz w:val="24"/>
          <w:szCs w:val="24"/>
        </w:rPr>
      </w:pPr>
    </w:p>
    <w:p w:rsidR="00CD77B9" w:rsidRPr="00EB703C" w:rsidRDefault="00CD77B9" w:rsidP="00CD77B9">
      <w:pPr>
        <w:spacing w:after="0" w:line="240" w:lineRule="auto"/>
        <w:jc w:val="both"/>
        <w:rPr>
          <w:rFonts w:ascii="HP Simplified Light" w:hAnsi="HP Simplified Light" w:cs="Tahoma"/>
          <w:sz w:val="24"/>
          <w:szCs w:val="24"/>
        </w:rPr>
      </w:pPr>
      <w:r>
        <w:rPr>
          <w:rFonts w:ascii="HP Simplified Light" w:hAnsi="HP Simplified Light" w:cs="Tahoma"/>
          <w:noProof/>
          <w:lang w:eastAsia="es-CO"/>
        </w:rPr>
        <w:drawing>
          <wp:inline distT="0" distB="0" distL="0" distR="0" wp14:anchorId="58A8920B" wp14:editId="55F7A303">
            <wp:extent cx="1757239" cy="1295034"/>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062" cy="1310380"/>
                    </a:xfrm>
                    <a:prstGeom prst="rect">
                      <a:avLst/>
                    </a:prstGeom>
                    <a:noFill/>
                    <a:ln>
                      <a:noFill/>
                    </a:ln>
                  </pic:spPr>
                </pic:pic>
              </a:graphicData>
            </a:graphic>
          </wp:inline>
        </w:drawing>
      </w:r>
    </w:p>
    <w:p w:rsidR="00CD77B9" w:rsidRPr="00EB703C" w:rsidRDefault="00CD77B9" w:rsidP="00CD77B9">
      <w:pPr>
        <w:pStyle w:val="NormalWeb"/>
        <w:spacing w:before="0" w:beforeAutospacing="0" w:after="0" w:afterAutospacing="0"/>
        <w:jc w:val="both"/>
        <w:rPr>
          <w:rFonts w:ascii="HP Simplified Light" w:hAnsi="HP Simplified Light" w:cs="Tahoma"/>
          <w:b/>
        </w:rPr>
      </w:pPr>
      <w:r w:rsidRPr="00EB703C">
        <w:rPr>
          <w:rFonts w:ascii="HP Simplified Light" w:hAnsi="HP Simplified Light" w:cs="Tahoma"/>
          <w:b/>
        </w:rPr>
        <w:t xml:space="preserve">JAIME FELIPE LOZADA POLANCO        </w:t>
      </w:r>
      <w:r>
        <w:rPr>
          <w:rFonts w:ascii="HP Simplified Light" w:hAnsi="HP Simplified Light" w:cs="Tahoma"/>
          <w:b/>
        </w:rPr>
        <w:t xml:space="preserve">                                          </w:t>
      </w:r>
      <w:bookmarkStart w:id="1" w:name="_GoBack"/>
      <w:bookmarkEnd w:id="1"/>
    </w:p>
    <w:p w:rsidR="00CD77B9" w:rsidRPr="00EB703C" w:rsidRDefault="00CD77B9" w:rsidP="00CD77B9">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 xml:space="preserve">Representante a la Cámara                </w:t>
      </w:r>
      <w:r>
        <w:rPr>
          <w:rFonts w:ascii="HP Simplified Light" w:hAnsi="HP Simplified Light" w:cs="Tahoma"/>
        </w:rPr>
        <w:t xml:space="preserve">                                            </w:t>
      </w:r>
    </w:p>
    <w:p w:rsidR="00CD77B9" w:rsidRDefault="00CD77B9" w:rsidP="00CD77B9">
      <w:pPr>
        <w:spacing w:line="240" w:lineRule="auto"/>
      </w:pPr>
    </w:p>
    <w:p w:rsidR="008B18D2" w:rsidRDefault="008B18D2"/>
    <w:sectPr w:rsidR="008B18D2" w:rsidSect="000B3A46">
      <w:headerReference w:type="default" r:id="rId23"/>
      <w:footerReference w:type="default" r:id="rId24"/>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F0" w:rsidRDefault="00C951F0" w:rsidP="00CD77B9">
      <w:pPr>
        <w:spacing w:after="0" w:line="240" w:lineRule="auto"/>
      </w:pPr>
      <w:r>
        <w:separator/>
      </w:r>
    </w:p>
  </w:endnote>
  <w:endnote w:type="continuationSeparator" w:id="0">
    <w:p w:rsidR="00C951F0" w:rsidRDefault="00C951F0" w:rsidP="00CD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P Simplified Light">
    <w:panose1 w:val="020B040602020402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2320"/>
      <w:docPartObj>
        <w:docPartGallery w:val="Page Numbers (Bottom of Page)"/>
        <w:docPartUnique/>
      </w:docPartObj>
    </w:sdtPr>
    <w:sdtEndPr/>
    <w:sdtContent>
      <w:p w:rsidR="000B3A46" w:rsidRPr="00180A48" w:rsidRDefault="000B3A46" w:rsidP="000B3A46">
        <w:pPr>
          <w:pStyle w:val="Piedepgina"/>
          <w:jc w:val="center"/>
          <w:rPr>
            <w:lang w:val="en-US"/>
          </w:rPr>
        </w:pPr>
        <w:r w:rsidRPr="00180A48">
          <w:rPr>
            <w:lang w:val="en-US"/>
          </w:rPr>
          <w:t xml:space="preserve">                                   </w:t>
        </w:r>
        <w:r w:rsidRPr="00D95B0A">
          <w:rPr>
            <w:noProof/>
            <w:lang w:eastAsia="es-CO"/>
          </w:rPr>
          <w:drawing>
            <wp:anchor distT="0" distB="0" distL="114300" distR="114300" simplePos="0" relativeHeight="251659264" behindDoc="1" locked="0" layoutInCell="1" allowOverlap="1" wp14:anchorId="09B906BA" wp14:editId="1A43B968">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A46" w:rsidRPr="00180A48" w:rsidRDefault="000B3A46" w:rsidP="000B3A46">
        <w:pPr>
          <w:pStyle w:val="Piedepgina"/>
          <w:jc w:val="center"/>
          <w:rPr>
            <w:lang w:val="en-US"/>
          </w:rPr>
        </w:pPr>
      </w:p>
      <w:p w:rsidR="000B3A46" w:rsidRDefault="000B3A46">
        <w:pPr>
          <w:pStyle w:val="Piedepgina"/>
          <w:jc w:val="center"/>
        </w:pPr>
        <w:r>
          <w:rPr>
            <w:noProof/>
            <w:color w:val="FFFFFF" w:themeColor="background1"/>
            <w:lang w:eastAsia="es-CO"/>
          </w:rPr>
          <mc:AlternateContent>
            <mc:Choice Requires="wpg">
              <w:drawing>
                <wp:inline distT="0" distB="0" distL="0" distR="0" wp14:anchorId="332C8839" wp14:editId="4E72CA73">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3A46" w:rsidRDefault="000B3A46">
                                <w:pPr>
                                  <w:jc w:val="center"/>
                                  <w:rPr>
                                    <w:color w:val="FFFFFF" w:themeColor="background1"/>
                                  </w:rPr>
                                </w:pPr>
                                <w:r>
                                  <w:fldChar w:fldCharType="begin"/>
                                </w:r>
                                <w:r>
                                  <w:instrText>PAGE    \* MERGEFORMAT</w:instrText>
                                </w:r>
                                <w:r>
                                  <w:fldChar w:fldCharType="separate"/>
                                </w:r>
                                <w:r w:rsidR="004441EA" w:rsidRPr="004441EA">
                                  <w:rPr>
                                    <w:b/>
                                    <w:bCs/>
                                    <w:noProof/>
                                    <w:color w:val="FFFFFF" w:themeColor="background1"/>
                                    <w:lang w:val="es-ES"/>
                                  </w:rPr>
                                  <w:t>1</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32C8839"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e78MA&#10;AADaAAAADwAAAGRycy9kb3ducmV2LnhtbESPT4vCMBTE74LfIbwFL6KpI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Te7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UU8MA&#10;AADaAAAADwAAAGRycy9kb3ducmV2LnhtbESPQWsCMRSE7wX/Q3iFXkSzFrRlNYoIgjdRS9njc/Pc&#10;rN28LEnU1V/fFIQeh5n5hpktOtuIK/lQO1YwGmYgiEuna64UfB3Wg08QISJrbByTgjsFWMx7LzPM&#10;tbvxjq77WIkE4ZCjAhNjm0sZSkMWw9C1xMk7OW8xJukrqT3eEtw28j3LJtJizWnBYEsrQ+XP/mIV&#10;bAtZrMbF8WO3zPzjNPp+UN+clXp77ZZTEJG6+B9+tjdawR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qUU8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B3A46" w:rsidRDefault="000B3A46">
                          <w:pPr>
                            <w:jc w:val="center"/>
                            <w:rPr>
                              <w:color w:val="FFFFFF" w:themeColor="background1"/>
                            </w:rPr>
                          </w:pPr>
                          <w:r>
                            <w:fldChar w:fldCharType="begin"/>
                          </w:r>
                          <w:r>
                            <w:instrText>PAGE    \* MERGEFORMAT</w:instrText>
                          </w:r>
                          <w:r>
                            <w:fldChar w:fldCharType="separate"/>
                          </w:r>
                          <w:r w:rsidR="004441EA" w:rsidRPr="004441EA">
                            <w:rPr>
                              <w:b/>
                              <w:bCs/>
                              <w:noProof/>
                              <w:color w:val="FFFFFF" w:themeColor="background1"/>
                              <w:lang w:val="es-ES"/>
                            </w:rPr>
                            <w:t>1</w:t>
                          </w:r>
                          <w:r>
                            <w:rPr>
                              <w:b/>
                              <w:bCs/>
                              <w:color w:val="FFFFFF" w:themeColor="background1"/>
                            </w:rPr>
                            <w:fldChar w:fldCharType="end"/>
                          </w:r>
                        </w:p>
                      </w:txbxContent>
                    </v:textbox>
                  </v:shape>
                  <w10:anchorlock/>
                </v:group>
              </w:pict>
            </mc:Fallback>
          </mc:AlternateContent>
        </w:r>
      </w:p>
    </w:sdtContent>
  </w:sdt>
  <w:p w:rsidR="000B3A46" w:rsidRDefault="000B3A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F0" w:rsidRDefault="00C951F0" w:rsidP="00CD77B9">
      <w:pPr>
        <w:spacing w:after="0" w:line="240" w:lineRule="auto"/>
      </w:pPr>
      <w:r>
        <w:separator/>
      </w:r>
    </w:p>
  </w:footnote>
  <w:footnote w:type="continuationSeparator" w:id="0">
    <w:p w:rsidR="00C951F0" w:rsidRDefault="00C951F0" w:rsidP="00CD7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A46" w:rsidRDefault="000B3A46" w:rsidP="000B3A46">
    <w:pPr>
      <w:pStyle w:val="Encabezado"/>
      <w:jc w:val="center"/>
    </w:pPr>
  </w:p>
  <w:p w:rsidR="000B3A46" w:rsidRDefault="000B3A46" w:rsidP="000B3A46">
    <w:pPr>
      <w:pStyle w:val="Encabezado"/>
      <w:jc w:val="center"/>
    </w:pPr>
    <w:r>
      <w:rPr>
        <w:noProof/>
        <w:lang w:eastAsia="es-CO"/>
      </w:rPr>
      <w:drawing>
        <wp:inline distT="0" distB="0" distL="0" distR="0" wp14:anchorId="42F7ED0B" wp14:editId="3C4DA4D3">
          <wp:extent cx="2706624" cy="802299"/>
          <wp:effectExtent l="0" t="0" r="0" b="0"/>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0B3A46" w:rsidRDefault="000B3A46" w:rsidP="000B3A46">
    <w:pPr>
      <w:pStyle w:val="Encabezado"/>
      <w:jc w:val="center"/>
      <w:rPr>
        <w:rFonts w:ascii="Comic Sans MS" w:hAnsi="Comic Sans MS"/>
        <w:b/>
        <w:sz w:val="24"/>
        <w:szCs w:val="24"/>
      </w:rPr>
    </w:pPr>
    <w:r>
      <w:rPr>
        <w:rFonts w:ascii="Comic Sans MS" w:hAnsi="Comic Sans MS"/>
        <w:b/>
        <w:sz w:val="24"/>
        <w:szCs w:val="24"/>
      </w:rPr>
      <w:t>JAIME FELIPE LOZADA POLANCO</w:t>
    </w:r>
  </w:p>
  <w:p w:rsidR="000B3A46" w:rsidRPr="00A410C5" w:rsidRDefault="000B3A46" w:rsidP="000B3A46">
    <w:pPr>
      <w:pStyle w:val="Encabezado"/>
      <w:jc w:val="center"/>
      <w:rPr>
        <w:rFonts w:ascii="Comic Sans MS" w:hAnsi="Comic Sans MS"/>
        <w:sz w:val="24"/>
        <w:szCs w:val="24"/>
      </w:rPr>
    </w:pPr>
    <w:r>
      <w:rPr>
        <w:rFonts w:ascii="Comic Sans MS" w:hAnsi="Comic Sans MS"/>
        <w:sz w:val="24"/>
        <w:szCs w:val="24"/>
      </w:rPr>
      <w:t>Representante a la Cámara</w:t>
    </w:r>
  </w:p>
  <w:p w:rsidR="000B3A46" w:rsidRDefault="000B3A46" w:rsidP="000B3A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6101"/>
    <w:multiLevelType w:val="hybridMultilevel"/>
    <w:tmpl w:val="ABD8E9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B10C80"/>
    <w:multiLevelType w:val="hybridMultilevel"/>
    <w:tmpl w:val="089232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9259A0"/>
    <w:multiLevelType w:val="hybridMultilevel"/>
    <w:tmpl w:val="ABD8E9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BB53D3"/>
    <w:multiLevelType w:val="hybridMultilevel"/>
    <w:tmpl w:val="3CAE65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36D0CD5"/>
    <w:multiLevelType w:val="hybridMultilevel"/>
    <w:tmpl w:val="F46A10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5E479B3"/>
    <w:multiLevelType w:val="hybridMultilevel"/>
    <w:tmpl w:val="3CAE65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1C34447"/>
    <w:multiLevelType w:val="hybridMultilevel"/>
    <w:tmpl w:val="28B881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CEA1464"/>
    <w:multiLevelType w:val="hybridMultilevel"/>
    <w:tmpl w:val="F092B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1"/>
  </w:num>
  <w:num w:numId="5">
    <w:abstractNumId w:val="5"/>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7B9"/>
    <w:rsid w:val="00091C8F"/>
    <w:rsid w:val="000B3A46"/>
    <w:rsid w:val="002412AF"/>
    <w:rsid w:val="002D7989"/>
    <w:rsid w:val="00375532"/>
    <w:rsid w:val="004441EA"/>
    <w:rsid w:val="00504C7F"/>
    <w:rsid w:val="00661415"/>
    <w:rsid w:val="006D3AF1"/>
    <w:rsid w:val="00753203"/>
    <w:rsid w:val="007969C3"/>
    <w:rsid w:val="008412CD"/>
    <w:rsid w:val="008B18D2"/>
    <w:rsid w:val="00AC30EB"/>
    <w:rsid w:val="00B123AB"/>
    <w:rsid w:val="00BE40F8"/>
    <w:rsid w:val="00C2735D"/>
    <w:rsid w:val="00C76437"/>
    <w:rsid w:val="00C951F0"/>
    <w:rsid w:val="00CD77B9"/>
    <w:rsid w:val="00D572C1"/>
    <w:rsid w:val="00D853D3"/>
    <w:rsid w:val="00D90F4F"/>
    <w:rsid w:val="00E27B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E52EF-701C-432C-A527-B024CB95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7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7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7B9"/>
  </w:style>
  <w:style w:type="paragraph" w:styleId="Piedepgina">
    <w:name w:val="footer"/>
    <w:basedOn w:val="Normal"/>
    <w:link w:val="PiedepginaCar"/>
    <w:uiPriority w:val="99"/>
    <w:unhideWhenUsed/>
    <w:rsid w:val="00CD77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7B9"/>
  </w:style>
  <w:style w:type="paragraph" w:styleId="Prrafodelista">
    <w:name w:val="List Paragraph"/>
    <w:basedOn w:val="Normal"/>
    <w:uiPriority w:val="34"/>
    <w:qFormat/>
    <w:rsid w:val="00CD77B9"/>
    <w:pPr>
      <w:ind w:left="720"/>
      <w:contextualSpacing/>
    </w:pPr>
  </w:style>
  <w:style w:type="paragraph" w:styleId="NormalWeb">
    <w:name w:val="Normal (Web)"/>
    <w:basedOn w:val="Normal"/>
    <w:uiPriority w:val="99"/>
    <w:unhideWhenUsed/>
    <w:rsid w:val="00CD77B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CD77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CD77B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D77B9"/>
    <w:rPr>
      <w:sz w:val="20"/>
      <w:szCs w:val="20"/>
    </w:rPr>
  </w:style>
  <w:style w:type="character" w:styleId="Refdenotaalpie">
    <w:name w:val="footnote reference"/>
    <w:basedOn w:val="Fuentedeprrafopredeter"/>
    <w:uiPriority w:val="99"/>
    <w:semiHidden/>
    <w:unhideWhenUsed/>
    <w:rsid w:val="00CD77B9"/>
    <w:rPr>
      <w:vertAlign w:val="superscript"/>
    </w:rPr>
  </w:style>
  <w:style w:type="character" w:styleId="Hipervnculo">
    <w:name w:val="Hyperlink"/>
    <w:basedOn w:val="Fuentedeprrafopredeter"/>
    <w:uiPriority w:val="99"/>
    <w:semiHidden/>
    <w:unhideWhenUsed/>
    <w:rsid w:val="00D572C1"/>
    <w:rPr>
      <w:color w:val="0000FF"/>
      <w:u w:val="single"/>
    </w:rPr>
  </w:style>
  <w:style w:type="character" w:customStyle="1" w:styleId="baj">
    <w:name w:val="b_aj"/>
    <w:basedOn w:val="Fuentedeprrafopredeter"/>
    <w:rsid w:val="00D57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8177">
      <w:bodyDiv w:val="1"/>
      <w:marLeft w:val="0"/>
      <w:marRight w:val="0"/>
      <w:marTop w:val="0"/>
      <w:marBottom w:val="0"/>
      <w:divBdr>
        <w:top w:val="none" w:sz="0" w:space="0" w:color="auto"/>
        <w:left w:val="none" w:sz="0" w:space="0" w:color="auto"/>
        <w:bottom w:val="none" w:sz="0" w:space="0" w:color="auto"/>
        <w:right w:val="none" w:sz="0" w:space="0" w:color="auto"/>
      </w:divBdr>
    </w:div>
    <w:div w:id="943851305">
      <w:bodyDiv w:val="1"/>
      <w:marLeft w:val="0"/>
      <w:marRight w:val="0"/>
      <w:marTop w:val="0"/>
      <w:marBottom w:val="0"/>
      <w:divBdr>
        <w:top w:val="none" w:sz="0" w:space="0" w:color="auto"/>
        <w:left w:val="none" w:sz="0" w:space="0" w:color="auto"/>
        <w:bottom w:val="none" w:sz="0" w:space="0" w:color="auto"/>
        <w:right w:val="none" w:sz="0" w:space="0" w:color="auto"/>
      </w:divBdr>
    </w:div>
    <w:div w:id="968784207">
      <w:bodyDiv w:val="1"/>
      <w:marLeft w:val="0"/>
      <w:marRight w:val="0"/>
      <w:marTop w:val="0"/>
      <w:marBottom w:val="0"/>
      <w:divBdr>
        <w:top w:val="none" w:sz="0" w:space="0" w:color="auto"/>
        <w:left w:val="none" w:sz="0" w:space="0" w:color="auto"/>
        <w:bottom w:val="none" w:sz="0" w:space="0" w:color="auto"/>
        <w:right w:val="none" w:sz="0" w:space="0" w:color="auto"/>
      </w:divBdr>
    </w:div>
    <w:div w:id="1265073909">
      <w:bodyDiv w:val="1"/>
      <w:marLeft w:val="0"/>
      <w:marRight w:val="0"/>
      <w:marTop w:val="0"/>
      <w:marBottom w:val="0"/>
      <w:divBdr>
        <w:top w:val="none" w:sz="0" w:space="0" w:color="auto"/>
        <w:left w:val="none" w:sz="0" w:space="0" w:color="auto"/>
        <w:bottom w:val="none" w:sz="0" w:space="0" w:color="auto"/>
        <w:right w:val="none" w:sz="0" w:space="0" w:color="auto"/>
      </w:divBdr>
    </w:div>
    <w:div w:id="1665083940">
      <w:bodyDiv w:val="1"/>
      <w:marLeft w:val="0"/>
      <w:marRight w:val="0"/>
      <w:marTop w:val="0"/>
      <w:marBottom w:val="0"/>
      <w:divBdr>
        <w:top w:val="none" w:sz="0" w:space="0" w:color="auto"/>
        <w:left w:val="none" w:sz="0" w:space="0" w:color="auto"/>
        <w:bottom w:val="none" w:sz="0" w:space="0" w:color="auto"/>
        <w:right w:val="none" w:sz="0" w:space="0" w:color="auto"/>
      </w:divBdr>
    </w:div>
    <w:div w:id="1737975316">
      <w:bodyDiv w:val="1"/>
      <w:marLeft w:val="0"/>
      <w:marRight w:val="0"/>
      <w:marTop w:val="0"/>
      <w:marBottom w:val="0"/>
      <w:divBdr>
        <w:top w:val="none" w:sz="0" w:space="0" w:color="auto"/>
        <w:left w:val="none" w:sz="0" w:space="0" w:color="auto"/>
        <w:bottom w:val="none" w:sz="0" w:space="0" w:color="auto"/>
        <w:right w:val="none" w:sz="0" w:space="0" w:color="auto"/>
      </w:divBdr>
    </w:div>
    <w:div w:id="184670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ecretariasenado.gov.co/senado/basedoc/ley_1696_2013.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cretariasenado.gov.co/senado/basedoc/ley_0769_2002_pr003.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ecretariasenado.gov.co/senado/basedoc/ley_0769_2002_pr003.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cretariasenado.gov.co/senado/basedoc/ley_0769_2002.html" TargetMode="External"/><Relationship Id="rId20" Type="http://schemas.openxmlformats.org/officeDocument/2006/relationships/hyperlink" Target="http://www.secretariasenado.gov.co/senado/basedoc/ley_0769_20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ecretariasenado.gov.co/senado/basedoc/ley_0769_2002_pr003.html"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www.secretariasenado.gov.co/senado/basedoc/ley_0769_2002_pr003.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secretariasenado.gov.co/senado/basedoc/ley_1696_2013.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DAN20</b:Tag>
    <b:SourceType>Report</b:SourceType>
    <b:Guid>{7873105A-FF9D-45F4-AC15-76EF0BB68C0F}</b:Guid>
    <b:Author>
      <b:Author>
        <b:NameList>
          <b:Person>
            <b:Last>DANE</b:Last>
          </b:Person>
        </b:NameList>
      </b:Author>
    </b:Author>
    <b:Title>Gran Encuesta Integrada de Hogares - GEIH</b:Title>
    <b:Year>2020</b:Year>
    <b:Publisher>Departamento Administrativo Nacional de Estadisticas </b:Publisher>
    <b:City>Bogotá D.C.</b:City>
    <b:RefOrder>1</b:RefOrder>
  </b:Source>
  <b:Source>
    <b:Tag>Fer20</b:Tag>
    <b:SourceType>ArticleInAPeriodical</b:SourceType>
    <b:Guid>{1800996F-76EE-4928-81E9-5EE6A5DC86DF}</b:Guid>
    <b:Title>Impacto del coronavirus en el mercado laboral</b:Title>
    <b:Year>2020</b:Year>
    <b:Author>
      <b:Author>
        <b:NameList>
          <b:Person>
            <b:Last>Fernández</b:Last>
            <b:First>Cristina</b:First>
          </b:Person>
        </b:NameList>
      </b:Author>
    </b:Author>
    <b:PeriodicalTitle>REVISTA PORTAFOLIO</b:PeriodicalTitle>
    <b:Month>Abril</b:Month>
    <b:Day>20</b:Day>
    <b:Pages>1</b:Pages>
    <b:RefOrder>2</b:RefOrder>
  </b:Source>
  <b:Source>
    <b:Tag>HAC20</b:Tag>
    <b:SourceType>Report</b:SourceType>
    <b:Guid>{80AD3EFE-83CD-41C7-A609-CEC4BEF02988}</b:Guid>
    <b:Title>Plan Financiero 2020</b:Title>
    <b:Year>2020</b:Year>
    <b:Author>
      <b:Author>
        <b:NameList>
          <b:Person>
            <b:Last>HACIENDA</b:Last>
          </b:Person>
        </b:NameList>
      </b:Author>
    </b:Author>
    <b:Publisher>Ministerio de Hacienda y Crédito Público</b:Publisher>
    <b:City>Bogotá D.C.</b:City>
    <b:RefOrder>3</b:RefOrder>
  </b:Source>
</b:Sources>
</file>

<file path=customXml/itemProps1.xml><?xml version="1.0" encoding="utf-8"?>
<ds:datastoreItem xmlns:ds="http://schemas.openxmlformats.org/officeDocument/2006/customXml" ds:itemID="{4F23D284-A65B-49E8-9C72-8CA2734A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11</Pages>
  <Words>2750</Words>
  <Characters>15130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Delain Alfonso</cp:lastModifiedBy>
  <cp:revision>6</cp:revision>
  <dcterms:created xsi:type="dcterms:W3CDTF">2021-08-09T11:55:00Z</dcterms:created>
  <dcterms:modified xsi:type="dcterms:W3CDTF">2021-08-10T14:07:00Z</dcterms:modified>
</cp:coreProperties>
</file>