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EC6BF" w14:textId="77777777" w:rsidR="0077598D" w:rsidRPr="0077598D" w:rsidRDefault="0077598D" w:rsidP="0077598D">
      <w:pPr>
        <w:shd w:val="clear" w:color="auto" w:fill="FFFFFF"/>
        <w:spacing w:before="100" w:beforeAutospacing="1" w:after="100" w:afterAutospacing="1"/>
        <w:jc w:val="both"/>
        <w:rPr>
          <w:rFonts w:ascii="Century Gothic" w:eastAsia="Times New Roman" w:hAnsi="Century Gothic" w:cs="Calibri"/>
          <w:lang w:eastAsia="es-CO"/>
        </w:rPr>
      </w:pPr>
    </w:p>
    <w:p w14:paraId="329591D0" w14:textId="5D883E7C" w:rsidR="00100797" w:rsidRPr="0077598D" w:rsidRDefault="009E70E3" w:rsidP="0077598D">
      <w:pPr>
        <w:shd w:val="clear" w:color="auto" w:fill="FFFFFF"/>
        <w:spacing w:before="100" w:beforeAutospacing="1" w:after="100" w:afterAutospacing="1"/>
        <w:jc w:val="both"/>
        <w:rPr>
          <w:rFonts w:ascii="Century Gothic" w:eastAsia="Times New Roman" w:hAnsi="Century Gothic" w:cs="Calibri"/>
          <w:lang w:eastAsia="es-CO"/>
        </w:rPr>
      </w:pPr>
      <w:r w:rsidRPr="0077598D">
        <w:rPr>
          <w:rFonts w:ascii="Century Gothic" w:eastAsia="Times New Roman" w:hAnsi="Century Gothic" w:cs="Calibri"/>
          <w:lang w:eastAsia="es-CO"/>
        </w:rPr>
        <w:t xml:space="preserve">Bogotá D.C. </w:t>
      </w:r>
      <w:r w:rsidR="00D46303">
        <w:rPr>
          <w:rFonts w:ascii="Century Gothic" w:eastAsia="Times New Roman" w:hAnsi="Century Gothic" w:cs="Calibri"/>
          <w:lang w:eastAsia="es-CO"/>
        </w:rPr>
        <w:t xml:space="preserve">1 </w:t>
      </w:r>
      <w:r w:rsidRPr="0077598D">
        <w:rPr>
          <w:rFonts w:ascii="Century Gothic" w:eastAsia="Times New Roman" w:hAnsi="Century Gothic" w:cs="Calibri"/>
          <w:lang w:eastAsia="es-CO"/>
        </w:rPr>
        <w:t xml:space="preserve">de </w:t>
      </w:r>
      <w:r w:rsidR="00F21A76" w:rsidRPr="0077598D">
        <w:rPr>
          <w:rFonts w:ascii="Century Gothic" w:eastAsia="Times New Roman" w:hAnsi="Century Gothic" w:cs="Calibri"/>
          <w:lang w:eastAsia="es-CO"/>
        </w:rPr>
        <w:t>septiembre</w:t>
      </w:r>
      <w:r w:rsidRPr="0077598D">
        <w:rPr>
          <w:rFonts w:ascii="Century Gothic" w:eastAsia="Times New Roman" w:hAnsi="Century Gothic" w:cs="Calibri"/>
          <w:lang w:eastAsia="es-CO"/>
        </w:rPr>
        <w:t xml:space="preserve"> de 2021</w:t>
      </w:r>
    </w:p>
    <w:p w14:paraId="2F079EEC" w14:textId="77777777" w:rsidR="00100797" w:rsidRPr="0077598D"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p>
    <w:p w14:paraId="52688CB7" w14:textId="77777777" w:rsidR="00100797" w:rsidRPr="0077598D"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77598D">
        <w:rPr>
          <w:rFonts w:ascii="Century Gothic" w:eastAsia="Times New Roman" w:hAnsi="Century Gothic" w:cs="Calibri"/>
          <w:lang w:eastAsia="es-CO"/>
        </w:rPr>
        <w:t>Doctor,</w:t>
      </w:r>
    </w:p>
    <w:p w14:paraId="0FEB1F2D" w14:textId="77777777" w:rsidR="00100797" w:rsidRPr="0077598D"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77598D">
        <w:rPr>
          <w:rFonts w:ascii="Century Gothic" w:eastAsia="Times New Roman" w:hAnsi="Century Gothic" w:cs="Calibri"/>
          <w:b/>
          <w:bCs/>
          <w:lang w:eastAsia="es-CO"/>
        </w:rPr>
        <w:t>JORGE HUMBERTO MANTILLA SERRANO</w:t>
      </w:r>
    </w:p>
    <w:p w14:paraId="4A17BAE4" w14:textId="77777777" w:rsidR="00100797" w:rsidRPr="0077598D"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77598D">
        <w:rPr>
          <w:rFonts w:ascii="Century Gothic" w:eastAsia="Times New Roman" w:hAnsi="Century Gothic" w:cs="Calibri"/>
          <w:lang w:eastAsia="es-CO"/>
        </w:rPr>
        <w:t>Secretario General</w:t>
      </w:r>
    </w:p>
    <w:p w14:paraId="0B69A9DA" w14:textId="77777777" w:rsidR="00100797" w:rsidRPr="0077598D"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77598D">
        <w:rPr>
          <w:rFonts w:ascii="Century Gothic" w:eastAsia="Times New Roman" w:hAnsi="Century Gothic" w:cs="Calibri"/>
          <w:lang w:eastAsia="es-CO"/>
        </w:rPr>
        <w:t>Cámara de Representantes</w:t>
      </w:r>
    </w:p>
    <w:p w14:paraId="6FA5CEAF" w14:textId="77777777" w:rsidR="00100797" w:rsidRPr="0077598D"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77598D">
        <w:rPr>
          <w:rFonts w:ascii="Century Gothic" w:eastAsia="Times New Roman" w:hAnsi="Century Gothic" w:cs="Calibri"/>
          <w:lang w:eastAsia="es-CO"/>
        </w:rPr>
        <w:t>Ciudad</w:t>
      </w:r>
    </w:p>
    <w:p w14:paraId="46F6FC25" w14:textId="77777777" w:rsidR="00100797" w:rsidRPr="0077598D"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p>
    <w:p w14:paraId="0C33F8ED" w14:textId="77777777" w:rsidR="00100797" w:rsidRPr="0077598D" w:rsidRDefault="00100797" w:rsidP="0077598D">
      <w:pPr>
        <w:shd w:val="clear" w:color="auto" w:fill="FFFFFF"/>
        <w:spacing w:before="100" w:beforeAutospacing="1" w:after="100" w:afterAutospacing="1"/>
        <w:jc w:val="right"/>
        <w:rPr>
          <w:rFonts w:ascii="Century Gothic" w:eastAsia="Times New Roman" w:hAnsi="Century Gothic" w:cs="Calibri"/>
          <w:lang w:eastAsia="es-CO"/>
        </w:rPr>
      </w:pPr>
      <w:r w:rsidRPr="0077598D">
        <w:rPr>
          <w:rFonts w:ascii="Century Gothic" w:eastAsia="Times New Roman" w:hAnsi="Century Gothic" w:cs="Calibri"/>
          <w:b/>
          <w:lang w:eastAsia="es-CO"/>
        </w:rPr>
        <w:t xml:space="preserve">Referencia: </w:t>
      </w:r>
      <w:r w:rsidRPr="0077598D">
        <w:rPr>
          <w:rFonts w:ascii="Century Gothic" w:eastAsia="Times New Roman" w:hAnsi="Century Gothic" w:cs="Calibri"/>
          <w:lang w:eastAsia="es-CO"/>
        </w:rPr>
        <w:t xml:space="preserve">radicación Proyecto de Ley. </w:t>
      </w:r>
    </w:p>
    <w:p w14:paraId="40E15BA3" w14:textId="77777777" w:rsidR="00100797" w:rsidRPr="0077598D"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r w:rsidRPr="0077598D">
        <w:rPr>
          <w:rFonts w:ascii="Century Gothic" w:eastAsia="Times New Roman" w:hAnsi="Century Gothic" w:cs="Calibri"/>
          <w:lang w:eastAsia="es-CO"/>
        </w:rPr>
        <w:t xml:space="preserve">Respetado secretario. </w:t>
      </w:r>
    </w:p>
    <w:p w14:paraId="20855741" w14:textId="76D21B8C" w:rsidR="00100797" w:rsidRPr="0077598D" w:rsidRDefault="0077598D" w:rsidP="0077598D">
      <w:pPr>
        <w:shd w:val="clear" w:color="auto" w:fill="FFFFFF"/>
        <w:spacing w:before="100" w:beforeAutospacing="1" w:after="100" w:afterAutospacing="1"/>
        <w:jc w:val="both"/>
        <w:rPr>
          <w:rFonts w:ascii="Century Gothic" w:eastAsia="Times New Roman" w:hAnsi="Century Gothic" w:cs="Calibri"/>
          <w:lang w:eastAsia="es-CO"/>
        </w:rPr>
      </w:pPr>
      <w:r w:rsidRPr="0077598D">
        <w:rPr>
          <w:rFonts w:ascii="Century Gothic" w:eastAsia="Times New Roman" w:hAnsi="Century Gothic" w:cs="Calibri"/>
          <w:lang w:eastAsia="es-CO"/>
        </w:rPr>
        <w:t>Presento</w:t>
      </w:r>
      <w:r w:rsidR="00100797" w:rsidRPr="0077598D">
        <w:rPr>
          <w:rFonts w:ascii="Century Gothic" w:eastAsia="Times New Roman" w:hAnsi="Century Gothic" w:cs="Calibri"/>
          <w:lang w:eastAsia="es-CO"/>
        </w:rPr>
        <w:t xml:space="preserve"> a consideración de la Cámara de Representantes el Proyecto de Ley “</w:t>
      </w:r>
      <w:r w:rsidR="0008497C" w:rsidRPr="0077598D">
        <w:rPr>
          <w:rFonts w:ascii="Century Gothic" w:eastAsia="Roboto" w:hAnsi="Century Gothic" w:cs="Roboto"/>
        </w:rPr>
        <w:t xml:space="preserve">por </w:t>
      </w:r>
      <w:r w:rsidRPr="0077598D">
        <w:rPr>
          <w:rFonts w:ascii="Century Gothic" w:eastAsia="Roboto" w:hAnsi="Century Gothic" w:cs="Roboto"/>
        </w:rPr>
        <w:t>la</w:t>
      </w:r>
      <w:r w:rsidR="0008497C" w:rsidRPr="0077598D">
        <w:rPr>
          <w:rFonts w:ascii="Century Gothic" w:eastAsia="Roboto" w:hAnsi="Century Gothic" w:cs="Roboto"/>
        </w:rPr>
        <w:t xml:space="preserve"> cual se crea en Colombia el festival artesanal TEJILARTE</w:t>
      </w:r>
      <w:r w:rsidRPr="0077598D">
        <w:rPr>
          <w:rFonts w:ascii="Century Gothic" w:eastAsia="Roboto" w:hAnsi="Century Gothic" w:cs="Roboto"/>
        </w:rPr>
        <w:t xml:space="preserve"> -</w:t>
      </w:r>
      <w:r w:rsidR="0008497C" w:rsidRPr="0077598D">
        <w:rPr>
          <w:rFonts w:ascii="Century Gothic" w:eastAsia="Roboto" w:hAnsi="Century Gothic" w:cs="Roboto"/>
        </w:rPr>
        <w:t xml:space="preserve"> Cundinamarca</w:t>
      </w:r>
      <w:r w:rsidR="00100797" w:rsidRPr="0077598D">
        <w:rPr>
          <w:rFonts w:ascii="Century Gothic" w:eastAsia="Times New Roman" w:hAnsi="Century Gothic" w:cs="Calibri"/>
          <w:lang w:eastAsia="es-CO"/>
        </w:rPr>
        <w:t>”, iniciativa legislativa que cumple las disposiciones de la normatividad vigente.</w:t>
      </w:r>
    </w:p>
    <w:p w14:paraId="367126B1" w14:textId="2B571570" w:rsidR="00100797" w:rsidRPr="0077598D" w:rsidRDefault="00100797" w:rsidP="0077598D">
      <w:pPr>
        <w:textAlignment w:val="center"/>
        <w:rPr>
          <w:rFonts w:ascii="Century Gothic" w:eastAsia="Roboto" w:hAnsi="Century Gothic" w:cs="Roboto"/>
        </w:rPr>
      </w:pPr>
      <w:r w:rsidRPr="0077598D">
        <w:rPr>
          <w:rFonts w:ascii="Century Gothic" w:eastAsia="Roboto" w:hAnsi="Century Gothic" w:cs="Roboto"/>
        </w:rPr>
        <w:t>Agradecemos surtir el trámite correspondiente.</w:t>
      </w:r>
    </w:p>
    <w:p w14:paraId="53287962" w14:textId="77777777" w:rsidR="0077598D" w:rsidRPr="0077598D" w:rsidRDefault="0077598D" w:rsidP="0077598D">
      <w:pPr>
        <w:jc w:val="both"/>
        <w:textAlignment w:val="center"/>
        <w:rPr>
          <w:rFonts w:ascii="Century Gothic" w:hAnsi="Century Gothic" w:cs="Arial"/>
        </w:rPr>
      </w:pPr>
      <w:r w:rsidRPr="0077598D">
        <w:rPr>
          <w:rFonts w:ascii="Century Gothic" w:eastAsia="Roboto" w:hAnsi="Century Gothic" w:cs="Roboto"/>
        </w:rPr>
        <w:t xml:space="preserve">Se anexan 4 copias del proyecto en medio físico y una copia en medio magnético. </w:t>
      </w:r>
    </w:p>
    <w:p w14:paraId="00D50118" w14:textId="77777777" w:rsidR="0077598D" w:rsidRPr="0077598D" w:rsidRDefault="0077598D" w:rsidP="0077598D">
      <w:pPr>
        <w:shd w:val="clear" w:color="auto" w:fill="FFFFFF"/>
        <w:spacing w:before="100" w:beforeAutospacing="1" w:after="100" w:afterAutospacing="1"/>
        <w:jc w:val="both"/>
        <w:rPr>
          <w:rFonts w:ascii="Century Gothic" w:eastAsia="Times New Roman" w:hAnsi="Century Gothic" w:cs="Calibri"/>
          <w:lang w:eastAsia="es-CO"/>
        </w:rPr>
      </w:pPr>
    </w:p>
    <w:p w14:paraId="6E51DD1E" w14:textId="52C5943E" w:rsidR="00100797" w:rsidRPr="0077598D"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r w:rsidRPr="0077598D">
        <w:rPr>
          <w:rFonts w:ascii="Century Gothic" w:eastAsia="Times New Roman" w:hAnsi="Century Gothic" w:cs="Calibri"/>
          <w:lang w:eastAsia="es-CO"/>
        </w:rPr>
        <w:t xml:space="preserve">Cordialmente, </w:t>
      </w:r>
    </w:p>
    <w:p w14:paraId="2E6A7D1F"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u w:color="000000"/>
          <w:bdr w:val="nil"/>
          <w:lang w:eastAsia="es-CO"/>
        </w:rPr>
        <w:t xml:space="preserve">         </w:t>
      </w:r>
    </w:p>
    <w:p w14:paraId="59EC18FB"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3D60179" w14:textId="464ED91D"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u w:color="000000"/>
          <w:bdr w:val="nil"/>
          <w:lang w:eastAsia="es-CO"/>
        </w:rPr>
        <w:t xml:space="preserve">                        </w:t>
      </w:r>
    </w:p>
    <w:p w14:paraId="340350DB" w14:textId="41B8B59D"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77598D">
        <w:rPr>
          <w:rStyle w:val="Ninguno"/>
          <w:rFonts w:ascii="Century Gothic" w:eastAsia="Arial Unicode MS" w:hAnsi="Century Gothic" w:cs="Arial Unicode MS"/>
          <w:b/>
          <w:bCs/>
          <w:u w:color="000000"/>
          <w:bdr w:val="nil"/>
          <w:lang w:eastAsia="es-CO"/>
        </w:rPr>
        <w:t xml:space="preserve">BUENAVENTURA LEÓN </w:t>
      </w:r>
      <w:proofErr w:type="spellStart"/>
      <w:r w:rsidRPr="0077598D">
        <w:rPr>
          <w:rStyle w:val="Ninguno"/>
          <w:rFonts w:ascii="Century Gothic" w:eastAsia="Arial Unicode MS" w:hAnsi="Century Gothic" w:cs="Arial Unicode MS"/>
          <w:b/>
          <w:bCs/>
          <w:u w:color="000000"/>
          <w:bdr w:val="nil"/>
          <w:lang w:eastAsia="es-CO"/>
        </w:rPr>
        <w:t>LEÓN</w:t>
      </w:r>
      <w:proofErr w:type="spellEnd"/>
      <w:r w:rsidRPr="0077598D">
        <w:rPr>
          <w:rStyle w:val="Ninguno"/>
          <w:rFonts w:ascii="Century Gothic" w:eastAsia="Arial Unicode MS" w:hAnsi="Century Gothic" w:cs="Arial Unicode MS"/>
          <w:b/>
          <w:bCs/>
          <w:u w:color="000000"/>
          <w:bdr w:val="nil"/>
          <w:lang w:eastAsia="es-CO"/>
        </w:rPr>
        <w:tab/>
      </w:r>
      <w:r w:rsidRPr="0077598D">
        <w:rPr>
          <w:rStyle w:val="Ninguno"/>
          <w:rFonts w:ascii="Century Gothic" w:eastAsia="Arial Unicode MS" w:hAnsi="Century Gothic" w:cs="Arial Unicode MS"/>
          <w:b/>
          <w:bCs/>
          <w:u w:color="000000"/>
          <w:bdr w:val="nil"/>
          <w:lang w:eastAsia="es-CO"/>
        </w:rPr>
        <w:tab/>
        <w:t xml:space="preserve">              </w:t>
      </w:r>
    </w:p>
    <w:p w14:paraId="7E41A97C" w14:textId="20E9BB0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u w:color="000000"/>
          <w:bdr w:val="nil"/>
          <w:lang w:eastAsia="es-CO"/>
        </w:rPr>
        <w:t>Representante a la Cámara</w:t>
      </w:r>
      <w:r w:rsidRPr="0077598D">
        <w:rPr>
          <w:rStyle w:val="Ninguno"/>
          <w:rFonts w:ascii="Century Gothic" w:eastAsia="Arial Unicode MS" w:hAnsi="Century Gothic" w:cs="Arial Unicode MS"/>
          <w:u w:color="000000"/>
          <w:bdr w:val="nil"/>
          <w:lang w:eastAsia="es-CO"/>
        </w:rPr>
        <w:tab/>
      </w:r>
      <w:r w:rsidRPr="0077598D">
        <w:rPr>
          <w:rStyle w:val="Ninguno"/>
          <w:rFonts w:ascii="Century Gothic" w:eastAsia="Arial Unicode MS" w:hAnsi="Century Gothic" w:cs="Arial Unicode MS"/>
          <w:u w:color="000000"/>
          <w:bdr w:val="nil"/>
          <w:lang w:eastAsia="es-CO"/>
        </w:rPr>
        <w:tab/>
        <w:t xml:space="preserve">              </w:t>
      </w:r>
    </w:p>
    <w:p w14:paraId="381008A3"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A28222A"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0B39400"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441AFAD"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77598D">
        <w:rPr>
          <w:rStyle w:val="Ninguno"/>
          <w:rFonts w:ascii="Century Gothic" w:eastAsia="Arial Unicode MS" w:hAnsi="Century Gothic" w:cs="Arial Unicode MS"/>
          <w:u w:color="000000"/>
          <w:bdr w:val="nil"/>
          <w:lang w:eastAsia="es-CO"/>
        </w:rPr>
        <w:tab/>
      </w:r>
    </w:p>
    <w:p w14:paraId="084FE60D"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C392CC7"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877C701"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EFC9CAD" w14:textId="77777777" w:rsidR="00100797" w:rsidRPr="0077598D"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77598D">
        <w:rPr>
          <w:rStyle w:val="Ninguno"/>
          <w:rFonts w:ascii="Century Gothic" w:hAnsi="Century Gothic"/>
          <w:b/>
          <w:color w:val="auto"/>
        </w:rPr>
        <w:t>PROYECTO DE LEY ___ DE 2021 CÁMARA</w:t>
      </w:r>
    </w:p>
    <w:p w14:paraId="7C136EF0" w14:textId="77777777" w:rsidR="00100797" w:rsidRPr="0077598D"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30A6F8C2" w14:textId="01B326D1" w:rsidR="006659DB" w:rsidRPr="0077598D" w:rsidRDefault="009C2D4F"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color w:val="auto"/>
        </w:rPr>
      </w:pPr>
      <w:r w:rsidRPr="0077598D">
        <w:rPr>
          <w:rFonts w:ascii="Century Gothic" w:eastAsia="Times New Roman" w:hAnsi="Century Gothic" w:cs="Calibri"/>
          <w:b/>
          <w:bCs/>
          <w:color w:val="auto"/>
        </w:rPr>
        <w:t>“</w:t>
      </w:r>
      <w:r w:rsidRPr="0077598D">
        <w:rPr>
          <w:rFonts w:ascii="Century Gothic" w:eastAsia="Times New Roman" w:hAnsi="Century Gothic" w:cs="Calibri"/>
          <w:b/>
        </w:rPr>
        <w:t>POR</w:t>
      </w:r>
      <w:r w:rsidRPr="0077598D">
        <w:rPr>
          <w:rFonts w:ascii="Century Gothic" w:eastAsia="Roboto" w:hAnsi="Century Gothic" w:cs="Roboto"/>
          <w:b/>
        </w:rPr>
        <w:t xml:space="preserve"> LA CUAL SE CREA EN COLOMBIA EL FESTIVAL ARTESANAL TEJILARTE </w:t>
      </w:r>
      <w:r w:rsidR="0077598D" w:rsidRPr="0077598D">
        <w:rPr>
          <w:rFonts w:ascii="Century Gothic" w:eastAsia="Roboto" w:hAnsi="Century Gothic" w:cs="Roboto"/>
          <w:b/>
        </w:rPr>
        <w:t xml:space="preserve">- </w:t>
      </w:r>
      <w:r w:rsidRPr="0077598D">
        <w:rPr>
          <w:rFonts w:ascii="Century Gothic" w:eastAsia="Roboto" w:hAnsi="Century Gothic" w:cs="Roboto"/>
          <w:b/>
        </w:rPr>
        <w:t>CUNDINAMARCA</w:t>
      </w:r>
      <w:r w:rsidRPr="0077598D">
        <w:rPr>
          <w:rFonts w:ascii="Century Gothic" w:eastAsia="Times New Roman" w:hAnsi="Century Gothic" w:cs="Calibri"/>
          <w:b/>
        </w:rPr>
        <w:t>”</w:t>
      </w:r>
    </w:p>
    <w:p w14:paraId="21EFAFF0" w14:textId="77777777" w:rsidR="00100797" w:rsidRPr="0077598D"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33D50A0" w14:textId="77777777" w:rsidR="00100797" w:rsidRPr="0077598D"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77598D">
        <w:rPr>
          <w:rFonts w:ascii="Century Gothic" w:eastAsia="Roboto" w:hAnsi="Century Gothic" w:cs="Roboto"/>
          <w:b/>
          <w:color w:val="auto"/>
          <w:lang w:val="es-CO"/>
        </w:rPr>
        <w:t>DECRETA</w:t>
      </w:r>
    </w:p>
    <w:p w14:paraId="624AB3B5" w14:textId="77777777" w:rsidR="00100797" w:rsidRPr="0077598D"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50377C4" w14:textId="0F69AFD2" w:rsidR="00241D01" w:rsidRPr="0077598D" w:rsidRDefault="00F671DA" w:rsidP="00F6363C">
      <w:pPr>
        <w:spacing w:line="240" w:lineRule="auto"/>
        <w:jc w:val="both"/>
        <w:rPr>
          <w:rFonts w:ascii="Century Gothic" w:hAnsi="Century Gothic"/>
        </w:rPr>
      </w:pPr>
      <w:r w:rsidRPr="0077598D">
        <w:rPr>
          <w:rFonts w:ascii="Century Gothic" w:hAnsi="Century Gothic"/>
          <w:b/>
          <w:bCs/>
        </w:rPr>
        <w:t>Artículo</w:t>
      </w:r>
      <w:r w:rsidR="00380B61" w:rsidRPr="0077598D">
        <w:rPr>
          <w:rFonts w:ascii="Century Gothic" w:hAnsi="Century Gothic"/>
          <w:b/>
          <w:bCs/>
        </w:rPr>
        <w:t xml:space="preserve"> </w:t>
      </w:r>
      <w:r w:rsidR="001F1187" w:rsidRPr="0077598D">
        <w:rPr>
          <w:rFonts w:ascii="Century Gothic" w:hAnsi="Century Gothic"/>
          <w:b/>
          <w:bCs/>
        </w:rPr>
        <w:t>1º.</w:t>
      </w:r>
      <w:r w:rsidR="001F1187" w:rsidRPr="0077598D">
        <w:rPr>
          <w:rFonts w:ascii="Century Gothic" w:hAnsi="Century Gothic"/>
        </w:rPr>
        <w:t xml:space="preserve"> </w:t>
      </w:r>
      <w:r w:rsidR="0077598D" w:rsidRPr="0077598D">
        <w:rPr>
          <w:rFonts w:ascii="Century Gothic" w:hAnsi="Century Gothic"/>
          <w:b/>
        </w:rPr>
        <w:t>Objeto.</w:t>
      </w:r>
      <w:r w:rsidR="0077598D">
        <w:rPr>
          <w:rFonts w:ascii="Century Gothic" w:hAnsi="Century Gothic"/>
        </w:rPr>
        <w:t xml:space="preserve"> </w:t>
      </w:r>
      <w:r w:rsidR="001F1187" w:rsidRPr="0077598D">
        <w:rPr>
          <w:rFonts w:ascii="Century Gothic" w:hAnsi="Century Gothic"/>
        </w:rPr>
        <w:t>crear en Colombia el Festival TEJILARTE</w:t>
      </w:r>
      <w:r w:rsidR="00C74998" w:rsidRPr="0077598D">
        <w:rPr>
          <w:rFonts w:ascii="Century Gothic" w:hAnsi="Century Gothic"/>
        </w:rPr>
        <w:t xml:space="preserve"> Cundinamarca</w:t>
      </w:r>
      <w:r w:rsidR="000054B0" w:rsidRPr="0077598D">
        <w:rPr>
          <w:rFonts w:ascii="Century Gothic" w:hAnsi="Century Gothic"/>
        </w:rPr>
        <w:t xml:space="preserve"> en el municipio de Sutatausa</w:t>
      </w:r>
      <w:r w:rsidR="001F1187" w:rsidRPr="0077598D">
        <w:rPr>
          <w:rFonts w:ascii="Century Gothic" w:hAnsi="Century Gothic"/>
        </w:rPr>
        <w:t xml:space="preserve">, como </w:t>
      </w:r>
      <w:r w:rsidR="000054B0" w:rsidRPr="0077598D">
        <w:rPr>
          <w:rFonts w:ascii="Century Gothic" w:hAnsi="Century Gothic"/>
        </w:rPr>
        <w:t>un espacio a conservar</w:t>
      </w:r>
      <w:r w:rsidR="001F1187" w:rsidRPr="0077598D">
        <w:rPr>
          <w:rFonts w:ascii="Century Gothic" w:hAnsi="Century Gothic"/>
        </w:rPr>
        <w:t xml:space="preserve"> y </w:t>
      </w:r>
      <w:r w:rsidR="000054B0" w:rsidRPr="0077598D">
        <w:rPr>
          <w:rFonts w:ascii="Century Gothic" w:hAnsi="Century Gothic"/>
        </w:rPr>
        <w:t>resaltar las manifestaciones culturales</w:t>
      </w:r>
      <w:r w:rsidR="001F1187" w:rsidRPr="0077598D">
        <w:rPr>
          <w:rFonts w:ascii="Century Gothic" w:hAnsi="Century Gothic"/>
        </w:rPr>
        <w:t xml:space="preserve"> </w:t>
      </w:r>
      <w:r w:rsidR="000054B0" w:rsidRPr="0077598D">
        <w:rPr>
          <w:rFonts w:ascii="Century Gothic" w:hAnsi="Century Gothic"/>
        </w:rPr>
        <w:t xml:space="preserve">auténticas de los saberes ancestrales y campesinos alrededor de los oficios desarrollados </w:t>
      </w:r>
      <w:r w:rsidR="001F1187" w:rsidRPr="0077598D">
        <w:rPr>
          <w:rFonts w:ascii="Century Gothic" w:hAnsi="Century Gothic"/>
        </w:rPr>
        <w:t>con la lana</w:t>
      </w:r>
      <w:r w:rsidR="00575241" w:rsidRPr="0077598D">
        <w:rPr>
          <w:rFonts w:ascii="Century Gothic" w:hAnsi="Century Gothic"/>
        </w:rPr>
        <w:t>.</w:t>
      </w:r>
    </w:p>
    <w:p w14:paraId="36A0DA68" w14:textId="6E9A387C" w:rsidR="00241D01" w:rsidRPr="0077598D" w:rsidRDefault="00241D01" w:rsidP="00F6363C">
      <w:pPr>
        <w:spacing w:before="100" w:beforeAutospacing="1" w:after="100" w:afterAutospacing="1" w:line="240" w:lineRule="auto"/>
        <w:jc w:val="both"/>
        <w:rPr>
          <w:rFonts w:ascii="Century Gothic" w:eastAsia="Times New Roman" w:hAnsi="Century Gothic" w:cs="Arial"/>
          <w:lang w:eastAsia="es-CO"/>
        </w:rPr>
      </w:pPr>
      <w:bookmarkStart w:id="0" w:name="180"/>
      <w:r w:rsidRPr="0077598D">
        <w:rPr>
          <w:rFonts w:ascii="Century Gothic" w:eastAsia="Times New Roman" w:hAnsi="Century Gothic" w:cs="Arial"/>
          <w:b/>
          <w:bCs/>
          <w:lang w:eastAsia="es-CO"/>
        </w:rPr>
        <w:t>A</w:t>
      </w:r>
      <w:r w:rsidR="0077598D" w:rsidRPr="0077598D">
        <w:rPr>
          <w:rFonts w:ascii="Century Gothic" w:eastAsia="Times New Roman" w:hAnsi="Century Gothic" w:cs="Arial"/>
          <w:b/>
          <w:bCs/>
          <w:lang w:eastAsia="es-CO"/>
        </w:rPr>
        <w:t>rtículo</w:t>
      </w:r>
      <w:r w:rsidRPr="0077598D">
        <w:rPr>
          <w:rFonts w:ascii="Century Gothic" w:eastAsia="Times New Roman" w:hAnsi="Century Gothic" w:cs="Arial"/>
          <w:b/>
          <w:bCs/>
          <w:lang w:eastAsia="es-CO"/>
        </w:rPr>
        <w:t xml:space="preserve"> </w:t>
      </w:r>
      <w:r w:rsidR="00575241" w:rsidRPr="0077598D">
        <w:rPr>
          <w:rFonts w:ascii="Century Gothic" w:eastAsia="Times New Roman" w:hAnsi="Century Gothic" w:cs="Arial"/>
          <w:b/>
          <w:bCs/>
          <w:lang w:eastAsia="es-CO"/>
        </w:rPr>
        <w:t>2</w:t>
      </w:r>
      <w:r w:rsidRPr="0077598D">
        <w:rPr>
          <w:rFonts w:ascii="Century Gothic" w:eastAsia="Times New Roman" w:hAnsi="Century Gothic" w:cs="Arial"/>
          <w:b/>
          <w:bCs/>
          <w:lang w:eastAsia="es-CO"/>
        </w:rPr>
        <w:t xml:space="preserve">. </w:t>
      </w:r>
      <w:r w:rsidR="0077598D" w:rsidRPr="0077598D">
        <w:rPr>
          <w:rFonts w:ascii="Century Gothic" w:eastAsia="Times New Roman" w:hAnsi="Century Gothic" w:cs="Arial"/>
          <w:b/>
          <w:bCs/>
          <w:lang w:eastAsia="es-CO"/>
        </w:rPr>
        <w:t>Objeto</w:t>
      </w:r>
      <w:r w:rsidR="0077598D">
        <w:rPr>
          <w:rFonts w:ascii="Century Gothic" w:eastAsia="Times New Roman" w:hAnsi="Century Gothic" w:cs="Arial"/>
          <w:b/>
          <w:bCs/>
          <w:lang w:eastAsia="es-CO"/>
        </w:rPr>
        <w:t xml:space="preserve"> del festival</w:t>
      </w:r>
      <w:r w:rsidRPr="0077598D">
        <w:rPr>
          <w:rFonts w:ascii="Century Gothic" w:eastAsia="Times New Roman" w:hAnsi="Century Gothic" w:cs="Arial"/>
          <w:b/>
          <w:bCs/>
          <w:lang w:eastAsia="es-CO"/>
        </w:rPr>
        <w:t>.</w:t>
      </w:r>
      <w:bookmarkEnd w:id="0"/>
      <w:r w:rsidRPr="0077598D">
        <w:rPr>
          <w:rFonts w:ascii="Century Gothic" w:eastAsia="Times New Roman" w:hAnsi="Century Gothic" w:cs="Arial"/>
          <w:lang w:eastAsia="es-CO"/>
        </w:rPr>
        <w:t xml:space="preserve">  </w:t>
      </w:r>
      <w:r w:rsidR="00575241" w:rsidRPr="0077598D">
        <w:rPr>
          <w:rFonts w:ascii="Century Gothic" w:eastAsia="Times New Roman" w:hAnsi="Century Gothic" w:cs="Arial"/>
          <w:lang w:eastAsia="es-CO"/>
        </w:rPr>
        <w:t>El festiv</w:t>
      </w:r>
      <w:r w:rsidR="000054B0" w:rsidRPr="0077598D">
        <w:rPr>
          <w:rFonts w:ascii="Century Gothic" w:eastAsia="Times New Roman" w:hAnsi="Century Gothic" w:cs="Arial"/>
          <w:lang w:eastAsia="es-CO"/>
        </w:rPr>
        <w:t>al TEJILARTE busca conservar y resaltar la cultura autentica de</w:t>
      </w:r>
      <w:r w:rsidR="009C2D4F" w:rsidRPr="0077598D">
        <w:rPr>
          <w:rFonts w:ascii="Century Gothic" w:eastAsia="Times New Roman" w:hAnsi="Century Gothic" w:cs="Arial"/>
          <w:lang w:eastAsia="es-CO"/>
        </w:rPr>
        <w:t xml:space="preserve"> las</w:t>
      </w:r>
      <w:r w:rsidR="000054B0" w:rsidRPr="0077598D">
        <w:rPr>
          <w:rFonts w:ascii="Century Gothic" w:eastAsia="Times New Roman" w:hAnsi="Century Gothic" w:cs="Arial"/>
          <w:lang w:eastAsia="es-CO"/>
        </w:rPr>
        <w:t xml:space="preserve"> </w:t>
      </w:r>
      <w:r w:rsidR="00575241" w:rsidRPr="0077598D">
        <w:rPr>
          <w:rFonts w:ascii="Century Gothic" w:eastAsia="Times New Roman" w:hAnsi="Century Gothic" w:cs="Arial"/>
          <w:lang w:eastAsia="es-CO"/>
        </w:rPr>
        <w:t>manifestaciones ancestrales realizadas con lana</w:t>
      </w:r>
      <w:r w:rsidR="000054B0" w:rsidRPr="0077598D">
        <w:rPr>
          <w:rFonts w:ascii="Century Gothic" w:eastAsia="Times New Roman" w:hAnsi="Century Gothic" w:cs="Arial"/>
          <w:lang w:eastAsia="es-CO"/>
        </w:rPr>
        <w:t xml:space="preserve"> por parte de los campesinos de Cundinamarca.</w:t>
      </w:r>
    </w:p>
    <w:p w14:paraId="06C9A801" w14:textId="01F1C7EC" w:rsidR="000054B0" w:rsidRPr="0077598D" w:rsidRDefault="0077598D" w:rsidP="00F6363C">
      <w:pPr>
        <w:spacing w:before="100" w:beforeAutospacing="1" w:after="100" w:afterAutospacing="1" w:line="240" w:lineRule="auto"/>
        <w:jc w:val="both"/>
        <w:rPr>
          <w:rFonts w:ascii="Century Gothic" w:eastAsia="Times New Roman" w:hAnsi="Century Gothic" w:cs="Arial"/>
          <w:lang w:eastAsia="es-CO"/>
        </w:rPr>
      </w:pPr>
      <w:r w:rsidRPr="0077598D">
        <w:rPr>
          <w:rFonts w:ascii="Century Gothic" w:eastAsia="Times New Roman" w:hAnsi="Century Gothic" w:cs="Arial"/>
          <w:b/>
          <w:lang w:eastAsia="es-CO"/>
        </w:rPr>
        <w:t>Artículo</w:t>
      </w:r>
      <w:r w:rsidR="00CA7E46" w:rsidRPr="0077598D">
        <w:rPr>
          <w:rFonts w:ascii="Century Gothic" w:eastAsia="Times New Roman" w:hAnsi="Century Gothic" w:cs="Arial"/>
          <w:b/>
          <w:lang w:eastAsia="es-CO"/>
        </w:rPr>
        <w:t xml:space="preserve"> 3. </w:t>
      </w:r>
      <w:r>
        <w:rPr>
          <w:rFonts w:ascii="Century Gothic" w:eastAsia="Times New Roman" w:hAnsi="Century Gothic" w:cs="Arial"/>
          <w:b/>
          <w:lang w:eastAsia="es-CO"/>
        </w:rPr>
        <w:t>P</w:t>
      </w:r>
      <w:r w:rsidRPr="0077598D">
        <w:rPr>
          <w:rFonts w:ascii="Century Gothic" w:eastAsia="Times New Roman" w:hAnsi="Century Gothic" w:cs="Arial"/>
          <w:b/>
          <w:lang w:eastAsia="es-CO"/>
        </w:rPr>
        <w:t xml:space="preserve">ropósito y alcance: </w:t>
      </w:r>
      <w:r w:rsidR="00CA7E46" w:rsidRPr="0077598D">
        <w:rPr>
          <w:rFonts w:ascii="Century Gothic" w:eastAsia="Times New Roman" w:hAnsi="Century Gothic" w:cs="Arial"/>
          <w:lang w:eastAsia="es-CO"/>
        </w:rPr>
        <w:t>El propósito del festival artesanal TEJILARTE Cundinamarca, será el siguiente:</w:t>
      </w:r>
    </w:p>
    <w:p w14:paraId="52500BC0" w14:textId="67C31525" w:rsidR="00CA7E46" w:rsidRPr="0077598D" w:rsidRDefault="00CA7E46" w:rsidP="00F6363C">
      <w:pPr>
        <w:pStyle w:val="Prrafodelista"/>
        <w:numPr>
          <w:ilvl w:val="0"/>
          <w:numId w:val="19"/>
        </w:numPr>
        <w:spacing w:before="100" w:beforeAutospacing="1" w:after="100" w:afterAutospacing="1" w:line="240" w:lineRule="auto"/>
        <w:jc w:val="both"/>
        <w:rPr>
          <w:rFonts w:ascii="Century Gothic" w:eastAsia="Times New Roman" w:hAnsi="Century Gothic" w:cs="Arial"/>
          <w:lang w:eastAsia="es-CO"/>
        </w:rPr>
      </w:pPr>
      <w:r w:rsidRPr="0077598D">
        <w:rPr>
          <w:rFonts w:ascii="Century Gothic" w:eastAsia="Times New Roman" w:hAnsi="Century Gothic" w:cs="Arial"/>
          <w:lang w:eastAsia="es-CO"/>
        </w:rPr>
        <w:t>Resguardar y proteger los saberes ancestrales en la línea artesanal “tejeduría” así como la trayectoria artesanal cultural de los artesanos del municipio de Sutatausa y de la región, contribuyendo a la preservación de las prácticas tradicionales, conocimientos relacionados con el esquilado, cardado, hilado y diseño a base de lana.</w:t>
      </w:r>
    </w:p>
    <w:p w14:paraId="014F559E" w14:textId="77777777" w:rsidR="0077598D" w:rsidRDefault="0077598D" w:rsidP="00F6363C">
      <w:pPr>
        <w:pStyle w:val="Prrafodelista"/>
        <w:spacing w:before="100" w:beforeAutospacing="1" w:after="100" w:afterAutospacing="1" w:line="240" w:lineRule="auto"/>
        <w:jc w:val="both"/>
        <w:rPr>
          <w:rFonts w:ascii="Century Gothic" w:eastAsia="Times New Roman" w:hAnsi="Century Gothic" w:cs="Arial"/>
          <w:lang w:eastAsia="es-CO"/>
        </w:rPr>
      </w:pPr>
    </w:p>
    <w:p w14:paraId="420F1198" w14:textId="1E501556" w:rsidR="00CA7E46" w:rsidRPr="0077598D" w:rsidRDefault="00CA7E46" w:rsidP="00F6363C">
      <w:pPr>
        <w:pStyle w:val="Prrafodelista"/>
        <w:numPr>
          <w:ilvl w:val="0"/>
          <w:numId w:val="19"/>
        </w:numPr>
        <w:spacing w:before="100" w:beforeAutospacing="1" w:after="100" w:afterAutospacing="1" w:line="240" w:lineRule="auto"/>
        <w:jc w:val="both"/>
        <w:rPr>
          <w:rFonts w:ascii="Century Gothic" w:eastAsia="Times New Roman" w:hAnsi="Century Gothic" w:cs="Arial"/>
          <w:lang w:eastAsia="es-CO"/>
        </w:rPr>
      </w:pPr>
      <w:r w:rsidRPr="0077598D">
        <w:rPr>
          <w:rFonts w:ascii="Century Gothic" w:eastAsia="Times New Roman" w:hAnsi="Century Gothic" w:cs="Arial"/>
          <w:lang w:eastAsia="es-CO"/>
        </w:rPr>
        <w:t>Apoyar la creación y fortalecimiento de empresas. Microempresas, emprendimientos que estimulen el sector Cultural artesanal y otras formas societarias de economía social y solidaria que participen en el fortalecimiento del gremio a nivel local y regional.</w:t>
      </w:r>
    </w:p>
    <w:p w14:paraId="63312EB7" w14:textId="77777777" w:rsidR="0077598D" w:rsidRDefault="0077598D" w:rsidP="00F6363C">
      <w:pPr>
        <w:pStyle w:val="Prrafodelista"/>
        <w:spacing w:before="100" w:beforeAutospacing="1" w:after="100" w:afterAutospacing="1" w:line="240" w:lineRule="auto"/>
        <w:jc w:val="both"/>
        <w:rPr>
          <w:rFonts w:ascii="Century Gothic" w:eastAsia="Times New Roman" w:hAnsi="Century Gothic" w:cs="Arial"/>
          <w:lang w:eastAsia="es-CO"/>
        </w:rPr>
      </w:pPr>
    </w:p>
    <w:p w14:paraId="3EA9F679" w14:textId="5B944BEA" w:rsidR="00CA7E46" w:rsidRPr="0077598D" w:rsidRDefault="00CA7E46" w:rsidP="00F6363C">
      <w:pPr>
        <w:pStyle w:val="Prrafodelista"/>
        <w:numPr>
          <w:ilvl w:val="0"/>
          <w:numId w:val="19"/>
        </w:numPr>
        <w:spacing w:before="100" w:beforeAutospacing="1" w:after="100" w:afterAutospacing="1" w:line="240" w:lineRule="auto"/>
        <w:jc w:val="both"/>
        <w:rPr>
          <w:rFonts w:ascii="Century Gothic" w:eastAsia="Times New Roman" w:hAnsi="Century Gothic" w:cs="Arial"/>
          <w:lang w:eastAsia="es-CO"/>
        </w:rPr>
      </w:pPr>
      <w:r w:rsidRPr="0077598D">
        <w:rPr>
          <w:rFonts w:ascii="Century Gothic" w:eastAsia="Times New Roman" w:hAnsi="Century Gothic" w:cs="Arial"/>
          <w:lang w:eastAsia="es-CO"/>
        </w:rPr>
        <w:t>Participar con calidad en plataformas como ferias y exposiciones comerciales, a nivel Regional Nacional e Internacional. Con el fin de promocionar y fortalecer el procesamiento, el mercado de la lana y sus derivados.</w:t>
      </w:r>
    </w:p>
    <w:p w14:paraId="7AD34C5B" w14:textId="77777777" w:rsidR="0077598D" w:rsidRDefault="0077598D" w:rsidP="00F6363C">
      <w:pPr>
        <w:pStyle w:val="Prrafodelista"/>
        <w:spacing w:before="100" w:beforeAutospacing="1" w:after="100" w:afterAutospacing="1" w:line="240" w:lineRule="auto"/>
        <w:jc w:val="both"/>
        <w:rPr>
          <w:rFonts w:ascii="Century Gothic" w:eastAsia="Times New Roman" w:hAnsi="Century Gothic" w:cs="Arial"/>
          <w:lang w:eastAsia="es-CO"/>
        </w:rPr>
      </w:pPr>
    </w:p>
    <w:p w14:paraId="0014D68B" w14:textId="70DA1E8F" w:rsidR="00CA7E46" w:rsidRPr="0077598D" w:rsidRDefault="007C3988" w:rsidP="00F6363C">
      <w:pPr>
        <w:pStyle w:val="Prrafodelista"/>
        <w:numPr>
          <w:ilvl w:val="0"/>
          <w:numId w:val="19"/>
        </w:numPr>
        <w:spacing w:before="100" w:beforeAutospacing="1" w:after="100" w:afterAutospacing="1" w:line="240" w:lineRule="auto"/>
        <w:jc w:val="both"/>
        <w:rPr>
          <w:rFonts w:ascii="Century Gothic" w:eastAsia="Times New Roman" w:hAnsi="Century Gothic" w:cs="Arial"/>
          <w:lang w:eastAsia="es-CO"/>
        </w:rPr>
      </w:pPr>
      <w:r w:rsidRPr="0077598D">
        <w:rPr>
          <w:rFonts w:ascii="Century Gothic" w:eastAsia="Times New Roman" w:hAnsi="Century Gothic" w:cs="Arial"/>
          <w:lang w:eastAsia="es-CO"/>
        </w:rPr>
        <w:t>Promocionar el turismo cultural artesanal permitiendo visibilizar el municipio de Sutatausa dentro de la región y el Departamento como un territorio turísticamente atractivo por sus actividades artesanales, gastronómicas y culturales.</w:t>
      </w:r>
    </w:p>
    <w:p w14:paraId="0A6345D1" w14:textId="77777777" w:rsidR="0077598D" w:rsidRDefault="0077598D" w:rsidP="00F6363C">
      <w:pPr>
        <w:pStyle w:val="Prrafodelista"/>
        <w:spacing w:before="100" w:beforeAutospacing="1" w:after="100" w:afterAutospacing="1" w:line="240" w:lineRule="auto"/>
        <w:jc w:val="both"/>
        <w:rPr>
          <w:rFonts w:ascii="Century Gothic" w:eastAsia="Times New Roman" w:hAnsi="Century Gothic" w:cs="Arial"/>
          <w:lang w:eastAsia="es-CO"/>
        </w:rPr>
      </w:pPr>
    </w:p>
    <w:p w14:paraId="32A960FF" w14:textId="17253B5E" w:rsidR="007C3988" w:rsidRPr="0077598D" w:rsidRDefault="007C3988" w:rsidP="00F6363C">
      <w:pPr>
        <w:pStyle w:val="Prrafodelista"/>
        <w:numPr>
          <w:ilvl w:val="0"/>
          <w:numId w:val="19"/>
        </w:numPr>
        <w:spacing w:before="100" w:beforeAutospacing="1" w:after="100" w:afterAutospacing="1" w:line="240" w:lineRule="auto"/>
        <w:jc w:val="both"/>
        <w:rPr>
          <w:rFonts w:ascii="Century Gothic" w:eastAsia="Times New Roman" w:hAnsi="Century Gothic" w:cs="Arial"/>
          <w:lang w:eastAsia="es-CO"/>
        </w:rPr>
      </w:pPr>
      <w:r w:rsidRPr="0077598D">
        <w:rPr>
          <w:rFonts w:ascii="Century Gothic" w:eastAsia="Times New Roman" w:hAnsi="Century Gothic" w:cs="Arial"/>
          <w:lang w:eastAsia="es-CO"/>
        </w:rPr>
        <w:lastRenderedPageBreak/>
        <w:t>Generar una vitrina comercial que permita impulsar turística y económicamente el trabajo de los Artesanos, productores, emprendedores que se promuevan los negocios de las comunidades locales y de la provincia dedicadas a dicha actividad.</w:t>
      </w:r>
    </w:p>
    <w:p w14:paraId="6E52EF41" w14:textId="77777777" w:rsidR="0077598D" w:rsidRDefault="0077598D" w:rsidP="00F6363C">
      <w:pPr>
        <w:pStyle w:val="Prrafodelista"/>
        <w:spacing w:before="100" w:beforeAutospacing="1" w:after="100" w:afterAutospacing="1" w:line="240" w:lineRule="auto"/>
        <w:jc w:val="both"/>
        <w:rPr>
          <w:rFonts w:ascii="Century Gothic" w:eastAsia="Times New Roman" w:hAnsi="Century Gothic" w:cs="Arial"/>
          <w:lang w:eastAsia="es-CO"/>
        </w:rPr>
      </w:pPr>
    </w:p>
    <w:p w14:paraId="6D11F899" w14:textId="1D7A0D0A" w:rsidR="007C3988" w:rsidRPr="0077598D" w:rsidRDefault="007C3988" w:rsidP="00F6363C">
      <w:pPr>
        <w:pStyle w:val="Prrafodelista"/>
        <w:numPr>
          <w:ilvl w:val="0"/>
          <w:numId w:val="19"/>
        </w:numPr>
        <w:spacing w:before="100" w:beforeAutospacing="1" w:after="100" w:afterAutospacing="1" w:line="240" w:lineRule="auto"/>
        <w:jc w:val="both"/>
        <w:rPr>
          <w:rFonts w:ascii="Century Gothic" w:eastAsia="Times New Roman" w:hAnsi="Century Gothic" w:cs="Arial"/>
          <w:lang w:eastAsia="es-CO"/>
        </w:rPr>
      </w:pPr>
      <w:r w:rsidRPr="0077598D">
        <w:rPr>
          <w:rFonts w:ascii="Century Gothic" w:eastAsia="Times New Roman" w:hAnsi="Century Gothic" w:cs="Arial"/>
          <w:lang w:eastAsia="es-CO"/>
        </w:rPr>
        <w:t>Promover la protección de la cultura y los saberes ancestrales tradicionales que contribuyan a la conservación, formación y acompañamiento; o técnico de nuevas formas de emprendimiento sobre la materia.</w:t>
      </w:r>
    </w:p>
    <w:p w14:paraId="62323A12" w14:textId="729A150A" w:rsidR="00B96110" w:rsidRPr="0077598D" w:rsidRDefault="0077598D" w:rsidP="00F6363C">
      <w:pPr>
        <w:spacing w:after="0" w:line="240" w:lineRule="auto"/>
        <w:contextualSpacing/>
        <w:jc w:val="both"/>
        <w:rPr>
          <w:rStyle w:val="Hipervnculo"/>
          <w:rFonts w:ascii="Century Gothic" w:hAnsi="Century Gothic" w:cs="Arial"/>
          <w:color w:val="1A0DAB"/>
          <w:u w:val="none"/>
          <w:shd w:val="clear" w:color="auto" w:fill="FFFFFF"/>
        </w:rPr>
      </w:pPr>
      <w:r>
        <w:rPr>
          <w:rFonts w:ascii="Century Gothic" w:hAnsi="Century Gothic"/>
          <w:b/>
          <w:bCs/>
        </w:rPr>
        <w:t>A</w:t>
      </w:r>
      <w:r w:rsidRPr="0077598D">
        <w:rPr>
          <w:rFonts w:ascii="Century Gothic" w:hAnsi="Century Gothic"/>
          <w:b/>
          <w:bCs/>
        </w:rPr>
        <w:t>rtículo 4.</w:t>
      </w:r>
      <w:r w:rsidRPr="0077598D">
        <w:rPr>
          <w:rFonts w:ascii="Century Gothic" w:hAnsi="Century Gothic"/>
          <w:b/>
        </w:rPr>
        <w:t xml:space="preserve"> Realización</w:t>
      </w:r>
      <w:r>
        <w:rPr>
          <w:rFonts w:ascii="Century Gothic" w:hAnsi="Century Gothic"/>
          <w:b/>
        </w:rPr>
        <w:t>.</w:t>
      </w:r>
      <w:r w:rsidRPr="0077598D">
        <w:rPr>
          <w:rFonts w:ascii="Century Gothic" w:hAnsi="Century Gothic"/>
          <w:b/>
        </w:rPr>
        <w:t xml:space="preserve"> </w:t>
      </w:r>
      <w:r w:rsidR="007C3988" w:rsidRPr="0077598D">
        <w:rPr>
          <w:rFonts w:ascii="Century Gothic" w:hAnsi="Century Gothic"/>
        </w:rPr>
        <w:t xml:space="preserve">El festival artesanal TEJILARTE Cundinamarca, se realizara en el municipio de Sutatausa en el mes de junio de cada anualidad y tendrá una duración de por lo menos (2) días, de acuerdo con la programación </w:t>
      </w:r>
      <w:r w:rsidR="00E639B4" w:rsidRPr="0077598D">
        <w:rPr>
          <w:rFonts w:ascii="Century Gothic" w:hAnsi="Century Gothic"/>
        </w:rPr>
        <w:t xml:space="preserve">que para tal fin diseñe la administración municipal </w:t>
      </w:r>
      <w:r>
        <w:rPr>
          <w:rFonts w:ascii="Century Gothic" w:hAnsi="Century Gothic"/>
        </w:rPr>
        <w:t>con</w:t>
      </w:r>
      <w:r w:rsidR="00E639B4" w:rsidRPr="0077598D">
        <w:rPr>
          <w:rFonts w:ascii="Century Gothic" w:hAnsi="Century Gothic"/>
        </w:rPr>
        <w:t xml:space="preserve"> acompañamiento</w:t>
      </w:r>
      <w:r>
        <w:rPr>
          <w:rFonts w:ascii="Century Gothic" w:hAnsi="Century Gothic"/>
        </w:rPr>
        <w:t xml:space="preserve"> del</w:t>
      </w:r>
      <w:r w:rsidR="00E639B4" w:rsidRPr="0077598D">
        <w:rPr>
          <w:rFonts w:ascii="Century Gothic" w:hAnsi="Century Gothic"/>
        </w:rPr>
        <w:t xml:space="preserve"> </w:t>
      </w:r>
      <w:r w:rsidR="00CD7132" w:rsidRPr="0077598D">
        <w:rPr>
          <w:rFonts w:ascii="Century Gothic" w:hAnsi="Century Gothic"/>
        </w:rPr>
        <w:t xml:space="preserve">Ministerio </w:t>
      </w:r>
      <w:r w:rsidR="00B96110" w:rsidRPr="0077598D">
        <w:rPr>
          <w:rFonts w:ascii="Century Gothic" w:hAnsi="Century Gothic"/>
        </w:rPr>
        <w:t>de Cultura y Ministerio de Comercio, Industria y Turismo.</w:t>
      </w:r>
      <w:r w:rsidR="00B96110" w:rsidRPr="0077598D">
        <w:rPr>
          <w:rFonts w:ascii="Century Gothic" w:hAnsi="Century Gothic"/>
        </w:rPr>
        <w:fldChar w:fldCharType="begin"/>
      </w:r>
      <w:r w:rsidR="00B96110" w:rsidRPr="0077598D">
        <w:rPr>
          <w:rFonts w:ascii="Century Gothic" w:hAnsi="Century Gothic"/>
        </w:rPr>
        <w:instrText xml:space="preserve"> HYPERLINK "https://www.mincit.gov.co/" </w:instrText>
      </w:r>
      <w:r w:rsidR="00B96110" w:rsidRPr="0077598D">
        <w:rPr>
          <w:rFonts w:ascii="Century Gothic" w:hAnsi="Century Gothic"/>
        </w:rPr>
        <w:fldChar w:fldCharType="separate"/>
      </w:r>
    </w:p>
    <w:p w14:paraId="1C77E7E1" w14:textId="77777777" w:rsidR="00F6363C" w:rsidRDefault="00B96110" w:rsidP="00F6363C">
      <w:pPr>
        <w:spacing w:line="240" w:lineRule="auto"/>
        <w:contextualSpacing/>
        <w:jc w:val="both"/>
        <w:rPr>
          <w:rFonts w:ascii="Century Gothic" w:hAnsi="Century Gothic"/>
        </w:rPr>
      </w:pPr>
      <w:r w:rsidRPr="0077598D">
        <w:rPr>
          <w:rFonts w:ascii="Century Gothic" w:hAnsi="Century Gothic"/>
        </w:rPr>
        <w:fldChar w:fldCharType="end"/>
      </w:r>
    </w:p>
    <w:p w14:paraId="13DC9E06" w14:textId="2B8B5CE8" w:rsidR="00B96110" w:rsidRPr="0077598D" w:rsidRDefault="0077598D" w:rsidP="00F6363C">
      <w:pPr>
        <w:spacing w:line="240" w:lineRule="auto"/>
        <w:contextualSpacing/>
        <w:jc w:val="both"/>
        <w:rPr>
          <w:rFonts w:ascii="Century Gothic" w:hAnsi="Century Gothic"/>
        </w:rPr>
      </w:pPr>
      <w:r>
        <w:rPr>
          <w:rFonts w:ascii="Century Gothic" w:hAnsi="Century Gothic"/>
          <w:b/>
        </w:rPr>
        <w:t>Ar</w:t>
      </w:r>
      <w:r w:rsidRPr="0077598D">
        <w:rPr>
          <w:rFonts w:ascii="Century Gothic" w:hAnsi="Century Gothic"/>
          <w:b/>
        </w:rPr>
        <w:t>tículo</w:t>
      </w:r>
      <w:r>
        <w:rPr>
          <w:rFonts w:ascii="Century Gothic" w:hAnsi="Century Gothic"/>
          <w:b/>
        </w:rPr>
        <w:t xml:space="preserve"> 5. Responsabilidad. El</w:t>
      </w:r>
      <w:r w:rsidR="00B96110" w:rsidRPr="0077598D">
        <w:rPr>
          <w:rFonts w:ascii="Century Gothic" w:hAnsi="Century Gothic"/>
          <w:b/>
        </w:rPr>
        <w:t xml:space="preserve"> </w:t>
      </w:r>
      <w:r w:rsidR="00B96110" w:rsidRPr="0077598D">
        <w:rPr>
          <w:rFonts w:ascii="Century Gothic" w:hAnsi="Century Gothic"/>
        </w:rPr>
        <w:t>Ministerio de Cultura, Ministerio de Comercio, Industria y Turismo, o quien haga sus veces y la Alcaldía de Sutatausa</w:t>
      </w:r>
      <w:r>
        <w:rPr>
          <w:rFonts w:ascii="Century Gothic" w:hAnsi="Century Gothic"/>
        </w:rPr>
        <w:t>,</w:t>
      </w:r>
      <w:r w:rsidR="00B96110" w:rsidRPr="0077598D">
        <w:rPr>
          <w:rFonts w:ascii="Century Gothic" w:hAnsi="Century Gothic"/>
        </w:rPr>
        <w:t xml:space="preserve"> apoyaran y velaran por el fortalecimiento</w:t>
      </w:r>
      <w:r w:rsidR="0005685F">
        <w:rPr>
          <w:rFonts w:ascii="Century Gothic" w:hAnsi="Century Gothic"/>
        </w:rPr>
        <w:t xml:space="preserve"> y desarrollo del </w:t>
      </w:r>
      <w:r w:rsidR="0005685F" w:rsidRPr="0077598D">
        <w:rPr>
          <w:rFonts w:ascii="Century Gothic" w:hAnsi="Century Gothic"/>
        </w:rPr>
        <w:t>festival artesanal TEJILARTE Cundinamarca</w:t>
      </w:r>
      <w:r w:rsidR="00B96110" w:rsidRPr="0077598D">
        <w:rPr>
          <w:rFonts w:ascii="Century Gothic" w:hAnsi="Century Gothic"/>
        </w:rPr>
        <w:t>, para que este tenga un reconocimiento a nivel local, regional, nacional e internacional.</w:t>
      </w:r>
      <w:r w:rsidR="0005685F">
        <w:rPr>
          <w:rFonts w:ascii="Century Gothic" w:hAnsi="Century Gothic"/>
        </w:rPr>
        <w:t xml:space="preserve">     </w:t>
      </w:r>
    </w:p>
    <w:p w14:paraId="0DDE6565" w14:textId="027B6EAB" w:rsidR="00B96110" w:rsidRPr="0077598D" w:rsidRDefault="0005685F" w:rsidP="00F6363C">
      <w:pPr>
        <w:spacing w:line="240" w:lineRule="auto"/>
        <w:jc w:val="both"/>
        <w:rPr>
          <w:rFonts w:ascii="Century Gothic" w:hAnsi="Century Gothic"/>
        </w:rPr>
      </w:pPr>
      <w:r>
        <w:rPr>
          <w:rFonts w:ascii="Century Gothic" w:hAnsi="Century Gothic"/>
          <w:b/>
        </w:rPr>
        <w:t>Artículo 6. P</w:t>
      </w:r>
      <w:r w:rsidRPr="0077598D">
        <w:rPr>
          <w:rFonts w:ascii="Century Gothic" w:hAnsi="Century Gothic"/>
          <w:b/>
        </w:rPr>
        <w:t xml:space="preserve">romoción y difusión: </w:t>
      </w:r>
      <w:r w:rsidR="00172A67" w:rsidRPr="0077598D">
        <w:rPr>
          <w:rFonts w:ascii="Century Gothic" w:hAnsi="Century Gothic"/>
        </w:rPr>
        <w:t>P</w:t>
      </w:r>
      <w:r w:rsidR="00B96110" w:rsidRPr="0077598D">
        <w:rPr>
          <w:rFonts w:ascii="Century Gothic" w:hAnsi="Century Gothic"/>
        </w:rPr>
        <w:t xml:space="preserve">ara lograr el fortalecimiento del festival artesanal </w:t>
      </w:r>
      <w:r w:rsidR="00172A67" w:rsidRPr="0077598D">
        <w:rPr>
          <w:rFonts w:ascii="Century Gothic" w:hAnsi="Century Gothic"/>
        </w:rPr>
        <w:t>TEJILARTE</w:t>
      </w:r>
      <w:r>
        <w:rPr>
          <w:rFonts w:ascii="Century Gothic" w:hAnsi="Century Gothic"/>
        </w:rPr>
        <w:t xml:space="preserve"> Cundinamarca</w:t>
      </w:r>
      <w:r w:rsidR="00B96110" w:rsidRPr="0077598D">
        <w:rPr>
          <w:rFonts w:ascii="Century Gothic" w:hAnsi="Century Gothic"/>
        </w:rPr>
        <w:t xml:space="preserve">, se </w:t>
      </w:r>
      <w:r w:rsidR="00172A67" w:rsidRPr="0077598D">
        <w:rPr>
          <w:rFonts w:ascii="Century Gothic" w:hAnsi="Century Gothic"/>
        </w:rPr>
        <w:t>desarrollarán</w:t>
      </w:r>
      <w:r w:rsidR="00B96110" w:rsidRPr="0077598D">
        <w:rPr>
          <w:rFonts w:ascii="Century Gothic" w:hAnsi="Century Gothic"/>
        </w:rPr>
        <w:t xml:space="preserve"> campañas masivas de </w:t>
      </w:r>
      <w:r w:rsidR="00172A67" w:rsidRPr="0077598D">
        <w:rPr>
          <w:rFonts w:ascii="Century Gothic" w:hAnsi="Century Gothic"/>
        </w:rPr>
        <w:t>difusión</w:t>
      </w:r>
      <w:r w:rsidR="00B96110" w:rsidRPr="0077598D">
        <w:rPr>
          <w:rFonts w:ascii="Century Gothic" w:hAnsi="Century Gothic"/>
        </w:rPr>
        <w:t xml:space="preserve"> a </w:t>
      </w:r>
      <w:r w:rsidR="00172A67" w:rsidRPr="0077598D">
        <w:rPr>
          <w:rFonts w:ascii="Century Gothic" w:hAnsi="Century Gothic"/>
        </w:rPr>
        <w:t>través</w:t>
      </w:r>
      <w:r w:rsidR="00B96110" w:rsidRPr="0077598D">
        <w:rPr>
          <w:rFonts w:ascii="Century Gothic" w:hAnsi="Century Gothic"/>
        </w:rPr>
        <w:t xml:space="preserve"> de los diversos medios de </w:t>
      </w:r>
      <w:r w:rsidR="00172A67" w:rsidRPr="0077598D">
        <w:rPr>
          <w:rFonts w:ascii="Century Gothic" w:hAnsi="Century Gothic"/>
        </w:rPr>
        <w:t>comunicación</w:t>
      </w:r>
      <w:r w:rsidR="00B96110" w:rsidRPr="0077598D">
        <w:rPr>
          <w:rFonts w:ascii="Century Gothic" w:hAnsi="Century Gothic"/>
        </w:rPr>
        <w:t>.</w:t>
      </w:r>
    </w:p>
    <w:p w14:paraId="26B57904" w14:textId="7B64E15D" w:rsidR="00172A67" w:rsidRPr="0077598D" w:rsidRDefault="008901EC" w:rsidP="00F6363C">
      <w:pPr>
        <w:spacing w:line="240" w:lineRule="auto"/>
        <w:jc w:val="both"/>
        <w:rPr>
          <w:rFonts w:ascii="Century Gothic" w:hAnsi="Century Gothic"/>
          <w:b/>
        </w:rPr>
      </w:pPr>
      <w:r>
        <w:rPr>
          <w:rFonts w:ascii="Century Gothic" w:hAnsi="Century Gothic"/>
          <w:b/>
        </w:rPr>
        <w:t>A</w:t>
      </w:r>
      <w:r w:rsidRPr="0077598D">
        <w:rPr>
          <w:rFonts w:ascii="Century Gothic" w:hAnsi="Century Gothic"/>
          <w:b/>
        </w:rPr>
        <w:t>rtículo 7.</w:t>
      </w:r>
      <w:r>
        <w:rPr>
          <w:rFonts w:ascii="Century Gothic" w:hAnsi="Century Gothic"/>
          <w:b/>
        </w:rPr>
        <w:t xml:space="preserve"> Alianzas estratégicas.</w:t>
      </w:r>
      <w:r w:rsidR="00172A67" w:rsidRPr="0077598D">
        <w:rPr>
          <w:rFonts w:ascii="Century Gothic" w:hAnsi="Century Gothic"/>
          <w:b/>
        </w:rPr>
        <w:t xml:space="preserve"> </w:t>
      </w:r>
      <w:r w:rsidR="00172A67" w:rsidRPr="0077598D">
        <w:rPr>
          <w:rFonts w:ascii="Century Gothic" w:hAnsi="Century Gothic"/>
        </w:rPr>
        <w:t xml:space="preserve">En aras de impulsar la actividad artesanal y el desarrollo del festival TEJILARTE </w:t>
      </w:r>
      <w:r w:rsidR="0020342B">
        <w:rPr>
          <w:rFonts w:ascii="Century Gothic" w:hAnsi="Century Gothic"/>
        </w:rPr>
        <w:t xml:space="preserve">Cundinamarca, </w:t>
      </w:r>
      <w:r w:rsidR="00172A67" w:rsidRPr="0077598D">
        <w:rPr>
          <w:rFonts w:ascii="Century Gothic" w:hAnsi="Century Gothic"/>
        </w:rPr>
        <w:t xml:space="preserve">el </w:t>
      </w:r>
      <w:r w:rsidR="00ED530B">
        <w:rPr>
          <w:rFonts w:ascii="Century Gothic" w:hAnsi="Century Gothic"/>
        </w:rPr>
        <w:t xml:space="preserve">Gobierno Nacional </w:t>
      </w:r>
      <w:r w:rsidR="00172A67" w:rsidRPr="0077598D">
        <w:rPr>
          <w:rFonts w:ascii="Century Gothic" w:hAnsi="Century Gothic"/>
        </w:rPr>
        <w:t xml:space="preserve">podrá en asocio con el </w:t>
      </w:r>
      <w:r w:rsidR="00ED530B">
        <w:rPr>
          <w:rFonts w:ascii="Century Gothic" w:hAnsi="Century Gothic"/>
        </w:rPr>
        <w:t xml:space="preserve">Departamento de Cundinamarca y el </w:t>
      </w:r>
      <w:r w:rsidR="00172A67" w:rsidRPr="0077598D">
        <w:rPr>
          <w:rFonts w:ascii="Century Gothic" w:hAnsi="Century Gothic"/>
        </w:rPr>
        <w:t>Municipio</w:t>
      </w:r>
      <w:r w:rsidR="00ED530B">
        <w:rPr>
          <w:rFonts w:ascii="Century Gothic" w:hAnsi="Century Gothic"/>
        </w:rPr>
        <w:t xml:space="preserve"> de Sutatausa,</w:t>
      </w:r>
      <w:r w:rsidR="00F6363C">
        <w:rPr>
          <w:rFonts w:ascii="Century Gothic" w:hAnsi="Century Gothic"/>
        </w:rPr>
        <w:t xml:space="preserve"> apropiar recursos</w:t>
      </w:r>
      <w:r w:rsidR="00172A67" w:rsidRPr="0077598D">
        <w:rPr>
          <w:rFonts w:ascii="Century Gothic" w:hAnsi="Century Gothic"/>
        </w:rPr>
        <w:t xml:space="preserve"> para la realización del festival, </w:t>
      </w:r>
      <w:r w:rsidR="009C2D4F" w:rsidRPr="0077598D">
        <w:rPr>
          <w:rFonts w:ascii="Century Gothic" w:hAnsi="Century Gothic"/>
        </w:rPr>
        <w:t>así</w:t>
      </w:r>
      <w:r w:rsidR="00172A67" w:rsidRPr="0077598D">
        <w:rPr>
          <w:rFonts w:ascii="Century Gothic" w:hAnsi="Century Gothic"/>
        </w:rPr>
        <w:t xml:space="preserve"> como para apoyar alianzas </w:t>
      </w:r>
      <w:r w:rsidR="009C2D4F" w:rsidRPr="0077598D">
        <w:rPr>
          <w:rFonts w:ascii="Century Gothic" w:hAnsi="Century Gothic"/>
        </w:rPr>
        <w:t>estratégicas</w:t>
      </w:r>
      <w:r w:rsidR="00F6363C">
        <w:rPr>
          <w:rFonts w:ascii="Century Gothic" w:hAnsi="Century Gothic"/>
        </w:rPr>
        <w:t xml:space="preserve"> con gremios, u</w:t>
      </w:r>
      <w:r w:rsidR="00172A67" w:rsidRPr="0077598D">
        <w:rPr>
          <w:rFonts w:ascii="Century Gothic" w:hAnsi="Century Gothic"/>
        </w:rPr>
        <w:t>niversidades, fundaciones, ONG</w:t>
      </w:r>
      <w:r w:rsidR="00ED530B">
        <w:rPr>
          <w:rFonts w:ascii="Century Gothic" w:hAnsi="Century Gothic"/>
        </w:rPr>
        <w:t>´S, diseñadores altamente reconocidos,</w:t>
      </w:r>
      <w:r w:rsidR="009C2D4F" w:rsidRPr="0077598D">
        <w:rPr>
          <w:rFonts w:ascii="Century Gothic" w:hAnsi="Century Gothic"/>
        </w:rPr>
        <w:t xml:space="preserve"> </w:t>
      </w:r>
      <w:r w:rsidR="00ED530B" w:rsidRPr="0077598D">
        <w:rPr>
          <w:rFonts w:ascii="Century Gothic" w:hAnsi="Century Gothic"/>
        </w:rPr>
        <w:t>agencias de</w:t>
      </w:r>
      <w:r w:rsidR="00ED530B">
        <w:rPr>
          <w:rFonts w:ascii="Century Gothic" w:hAnsi="Century Gothic"/>
        </w:rPr>
        <w:t xml:space="preserve"> </w:t>
      </w:r>
      <w:r w:rsidR="009C2D4F" w:rsidRPr="0077598D">
        <w:rPr>
          <w:rFonts w:ascii="Century Gothic" w:hAnsi="Century Gothic"/>
        </w:rPr>
        <w:t>Cooperación Internacional, Embajadas u otras entid</w:t>
      </w:r>
      <w:r w:rsidR="00F6363C">
        <w:rPr>
          <w:rFonts w:ascii="Century Gothic" w:hAnsi="Century Gothic"/>
        </w:rPr>
        <w:t xml:space="preserve">ades. </w:t>
      </w:r>
    </w:p>
    <w:p w14:paraId="521E6687" w14:textId="77777777" w:rsidR="009C2D4F" w:rsidRPr="0077598D" w:rsidRDefault="009C2D4F" w:rsidP="0077598D">
      <w:pPr>
        <w:jc w:val="both"/>
        <w:rPr>
          <w:rFonts w:ascii="Century Gothic" w:hAnsi="Century Gothic" w:cs="Arial"/>
        </w:rPr>
      </w:pPr>
    </w:p>
    <w:p w14:paraId="5141BA48" w14:textId="1E67EEB7" w:rsidR="000B6D32" w:rsidRPr="0077598D" w:rsidRDefault="000B6D32" w:rsidP="0077598D">
      <w:pPr>
        <w:jc w:val="both"/>
        <w:rPr>
          <w:rFonts w:ascii="Century Gothic" w:hAnsi="Century Gothic" w:cs="Arial"/>
        </w:rPr>
      </w:pPr>
      <w:r w:rsidRPr="0077598D">
        <w:rPr>
          <w:rFonts w:ascii="Century Gothic" w:eastAsia="Times New Roman" w:hAnsi="Century Gothic" w:cs="Calibri"/>
          <w:lang w:eastAsia="es-CO"/>
        </w:rPr>
        <w:t xml:space="preserve">Cordialmente, </w:t>
      </w:r>
    </w:p>
    <w:p w14:paraId="14CC022B" w14:textId="20F83CD7" w:rsidR="004A2F91" w:rsidRDefault="004A2F91" w:rsidP="0077598D">
      <w:pPr>
        <w:shd w:val="clear" w:color="auto" w:fill="FFFFFF"/>
        <w:spacing w:before="100" w:beforeAutospacing="1" w:after="100" w:afterAutospacing="1"/>
        <w:jc w:val="both"/>
        <w:rPr>
          <w:rFonts w:ascii="Century Gothic" w:eastAsia="Times New Roman" w:hAnsi="Century Gothic" w:cs="Calibri"/>
          <w:lang w:eastAsia="es-CO"/>
        </w:rPr>
      </w:pPr>
    </w:p>
    <w:p w14:paraId="6E42DA92" w14:textId="77777777" w:rsidR="00F6363C" w:rsidRPr="0077598D" w:rsidRDefault="00F6363C" w:rsidP="0077598D">
      <w:pPr>
        <w:shd w:val="clear" w:color="auto" w:fill="FFFFFF"/>
        <w:spacing w:before="100" w:beforeAutospacing="1" w:after="100" w:afterAutospacing="1"/>
        <w:jc w:val="both"/>
        <w:rPr>
          <w:rFonts w:ascii="Century Gothic" w:eastAsia="Times New Roman" w:hAnsi="Century Gothic" w:cs="Calibri"/>
          <w:lang w:eastAsia="es-CO"/>
        </w:rPr>
      </w:pPr>
    </w:p>
    <w:p w14:paraId="0311770B" w14:textId="663CD3EA"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77598D">
        <w:rPr>
          <w:rStyle w:val="Ninguno"/>
          <w:rFonts w:ascii="Century Gothic" w:eastAsia="Arial Unicode MS" w:hAnsi="Century Gothic" w:cs="Arial Unicode MS"/>
          <w:b/>
          <w:bCs/>
          <w:u w:color="000000"/>
          <w:bdr w:val="nil"/>
          <w:lang w:eastAsia="es-CO"/>
        </w:rPr>
        <w:t xml:space="preserve">BUENAVENTURA LEÓN </w:t>
      </w:r>
      <w:proofErr w:type="spellStart"/>
      <w:r w:rsidRPr="0077598D">
        <w:rPr>
          <w:rStyle w:val="Ninguno"/>
          <w:rFonts w:ascii="Century Gothic" w:eastAsia="Arial Unicode MS" w:hAnsi="Century Gothic" w:cs="Arial Unicode MS"/>
          <w:b/>
          <w:bCs/>
          <w:u w:color="000000"/>
          <w:bdr w:val="nil"/>
          <w:lang w:eastAsia="es-CO"/>
        </w:rPr>
        <w:t>LEÓN</w:t>
      </w:r>
      <w:proofErr w:type="spellEnd"/>
      <w:r w:rsidRPr="0077598D">
        <w:rPr>
          <w:rStyle w:val="Ninguno"/>
          <w:rFonts w:ascii="Century Gothic" w:eastAsia="Arial Unicode MS" w:hAnsi="Century Gothic" w:cs="Arial Unicode MS"/>
          <w:b/>
          <w:bCs/>
          <w:u w:color="000000"/>
          <w:bdr w:val="nil"/>
          <w:lang w:eastAsia="es-CO"/>
        </w:rPr>
        <w:tab/>
      </w:r>
      <w:r w:rsidRPr="0077598D">
        <w:rPr>
          <w:rStyle w:val="Ninguno"/>
          <w:rFonts w:ascii="Century Gothic" w:eastAsia="Arial Unicode MS" w:hAnsi="Century Gothic" w:cs="Arial Unicode MS"/>
          <w:b/>
          <w:bCs/>
          <w:u w:color="000000"/>
          <w:bdr w:val="nil"/>
          <w:lang w:eastAsia="es-CO"/>
        </w:rPr>
        <w:tab/>
        <w:t xml:space="preserve">              </w:t>
      </w:r>
    </w:p>
    <w:p w14:paraId="5010A495" w14:textId="4E348869"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u w:color="000000"/>
          <w:bdr w:val="nil"/>
          <w:lang w:eastAsia="es-CO"/>
        </w:rPr>
        <w:t>Representante a la Cámara</w:t>
      </w:r>
      <w:r w:rsidRPr="0077598D">
        <w:rPr>
          <w:rStyle w:val="Ninguno"/>
          <w:rFonts w:ascii="Century Gothic" w:eastAsia="Arial Unicode MS" w:hAnsi="Century Gothic" w:cs="Arial Unicode MS"/>
          <w:u w:color="000000"/>
          <w:bdr w:val="nil"/>
          <w:lang w:eastAsia="es-CO"/>
        </w:rPr>
        <w:tab/>
      </w:r>
      <w:r w:rsidRPr="0077598D">
        <w:rPr>
          <w:rStyle w:val="Ninguno"/>
          <w:rFonts w:ascii="Century Gothic" w:eastAsia="Arial Unicode MS" w:hAnsi="Century Gothic" w:cs="Arial Unicode MS"/>
          <w:u w:color="000000"/>
          <w:bdr w:val="nil"/>
          <w:lang w:eastAsia="es-CO"/>
        </w:rPr>
        <w:tab/>
        <w:t xml:space="preserve">              </w:t>
      </w:r>
    </w:p>
    <w:p w14:paraId="2986BBD4"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0E07A60"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C37DDB"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84618E1" w14:textId="73502F8B"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77598D">
        <w:rPr>
          <w:rStyle w:val="Ninguno"/>
          <w:rFonts w:ascii="Century Gothic" w:eastAsia="Arial Unicode MS" w:hAnsi="Century Gothic" w:cs="Arial Unicode MS"/>
          <w:u w:color="000000"/>
          <w:bdr w:val="nil"/>
          <w:lang w:eastAsia="es-CO"/>
        </w:rPr>
        <w:tab/>
      </w:r>
    </w:p>
    <w:p w14:paraId="3B29EA3B" w14:textId="686AEF80" w:rsidR="000B6D32" w:rsidRPr="0077598D" w:rsidRDefault="000B6D32" w:rsidP="00F6363C">
      <w:pPr>
        <w:pStyle w:val="NormalWeb"/>
        <w:shd w:val="clear" w:color="auto" w:fill="FFFFFF"/>
        <w:spacing w:before="0" w:beforeAutospacing="0" w:after="0" w:afterAutospacing="0" w:line="276" w:lineRule="auto"/>
        <w:jc w:val="center"/>
        <w:rPr>
          <w:rFonts w:ascii="Century Gothic" w:hAnsi="Century Gothic" w:cs="Arial"/>
          <w:b/>
          <w:sz w:val="22"/>
          <w:szCs w:val="22"/>
          <w:lang w:val="es-ES"/>
        </w:rPr>
      </w:pPr>
      <w:r w:rsidRPr="0077598D">
        <w:rPr>
          <w:rFonts w:ascii="Century Gothic" w:hAnsi="Century Gothic" w:cs="Arial"/>
          <w:b/>
          <w:sz w:val="22"/>
          <w:szCs w:val="22"/>
          <w:lang w:val="es-ES"/>
        </w:rPr>
        <w:t>EXPOSICIÓN DE MOTIVOS</w:t>
      </w:r>
    </w:p>
    <w:p w14:paraId="520BA7E2" w14:textId="77777777" w:rsidR="000B6D32" w:rsidRPr="0077598D" w:rsidRDefault="000B6D32"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p>
    <w:p w14:paraId="243469C3" w14:textId="5ED5850A" w:rsidR="000B6D32" w:rsidRPr="0077598D" w:rsidRDefault="000B6D32"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r w:rsidRPr="0077598D">
        <w:rPr>
          <w:rStyle w:val="Ninguno"/>
          <w:rFonts w:ascii="Century Gothic" w:hAnsi="Century Gothic"/>
          <w:color w:val="auto"/>
        </w:rPr>
        <w:t>PROYECTO DE LEY ___ DE 2021 CÁMARA</w:t>
      </w:r>
    </w:p>
    <w:p w14:paraId="09CA1D75" w14:textId="77777777" w:rsidR="000B6D32" w:rsidRPr="0077598D" w:rsidRDefault="000B6D32"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Cs/>
          <w:color w:val="auto"/>
        </w:rPr>
      </w:pPr>
    </w:p>
    <w:p w14:paraId="29D8CD26" w14:textId="7BD83A92" w:rsidR="000B6D32" w:rsidRPr="0077598D" w:rsidRDefault="008902E8" w:rsidP="0077598D">
      <w:pPr>
        <w:pStyle w:val="Sinespaciado"/>
        <w:spacing w:line="276" w:lineRule="auto"/>
        <w:jc w:val="center"/>
        <w:rPr>
          <w:rFonts w:ascii="Century Gothic" w:eastAsia="Times New Roman" w:hAnsi="Century Gothic" w:cs="Calibri"/>
          <w:b/>
          <w:bCs/>
          <w:lang w:eastAsia="es-CO"/>
        </w:rPr>
      </w:pPr>
      <w:r w:rsidRPr="0077598D">
        <w:rPr>
          <w:rFonts w:ascii="Century Gothic" w:eastAsia="Times New Roman" w:hAnsi="Century Gothic" w:cs="Calibri"/>
          <w:b/>
          <w:bCs/>
          <w:lang w:eastAsia="es-CO"/>
        </w:rPr>
        <w:t>“</w:t>
      </w:r>
      <w:r w:rsidR="009C2D4F" w:rsidRPr="0077598D">
        <w:rPr>
          <w:rFonts w:ascii="Century Gothic" w:eastAsia="Roboto" w:hAnsi="Century Gothic" w:cs="Roboto"/>
          <w:b/>
        </w:rPr>
        <w:t xml:space="preserve">POR </w:t>
      </w:r>
      <w:r w:rsidR="00F6363C">
        <w:rPr>
          <w:rFonts w:ascii="Century Gothic" w:eastAsia="Roboto" w:hAnsi="Century Gothic" w:cs="Roboto"/>
          <w:b/>
        </w:rPr>
        <w:t>LA</w:t>
      </w:r>
      <w:r w:rsidR="009C2D4F" w:rsidRPr="0077598D">
        <w:rPr>
          <w:rFonts w:ascii="Century Gothic" w:eastAsia="Roboto" w:hAnsi="Century Gothic" w:cs="Roboto"/>
          <w:b/>
        </w:rPr>
        <w:t xml:space="preserve"> CUAL SE CREA EN COLOMBIA EL FESTIVAL ARTESANAL TEJILARTE </w:t>
      </w:r>
      <w:r w:rsidR="00F6363C">
        <w:rPr>
          <w:rFonts w:ascii="Century Gothic" w:eastAsia="Roboto" w:hAnsi="Century Gothic" w:cs="Roboto"/>
          <w:b/>
        </w:rPr>
        <w:t xml:space="preserve">- </w:t>
      </w:r>
      <w:r w:rsidR="009C2D4F" w:rsidRPr="0077598D">
        <w:rPr>
          <w:rFonts w:ascii="Century Gothic" w:eastAsia="Roboto" w:hAnsi="Century Gothic" w:cs="Roboto"/>
          <w:b/>
        </w:rPr>
        <w:t>CUNDINAMARCA</w:t>
      </w:r>
      <w:r w:rsidRPr="0077598D">
        <w:rPr>
          <w:rFonts w:ascii="Century Gothic" w:eastAsia="Times New Roman" w:hAnsi="Century Gothic" w:cs="Calibri"/>
          <w:b/>
          <w:bCs/>
          <w:lang w:eastAsia="es-CO"/>
        </w:rPr>
        <w:t>”</w:t>
      </w:r>
    </w:p>
    <w:p w14:paraId="7D42F4C1" w14:textId="77777777" w:rsidR="000B6D32" w:rsidRPr="0077598D" w:rsidRDefault="000B6D32" w:rsidP="0077598D">
      <w:pPr>
        <w:pStyle w:val="Sinespaciado"/>
        <w:spacing w:line="276" w:lineRule="auto"/>
        <w:jc w:val="center"/>
        <w:rPr>
          <w:rFonts w:ascii="Century Gothic" w:hAnsi="Century Gothic"/>
          <w:b/>
          <w:bCs/>
          <w:lang w:val="es-ES"/>
        </w:rPr>
      </w:pPr>
    </w:p>
    <w:p w14:paraId="7265BD67" w14:textId="77777777" w:rsidR="00F6363C" w:rsidRPr="00F6363C" w:rsidRDefault="009C2D4F" w:rsidP="0077598D">
      <w:pPr>
        <w:pStyle w:val="Prrafodelista"/>
        <w:numPr>
          <w:ilvl w:val="0"/>
          <w:numId w:val="14"/>
        </w:numPr>
        <w:jc w:val="both"/>
        <w:rPr>
          <w:rFonts w:ascii="Century Gothic" w:eastAsia="Roboto" w:hAnsi="Century Gothic" w:cs="Roboto"/>
        </w:rPr>
      </w:pPr>
      <w:r w:rsidRPr="0077598D">
        <w:rPr>
          <w:rFonts w:ascii="Century Gothic" w:hAnsi="Century Gothic"/>
          <w:b/>
          <w:lang w:val="es-ES"/>
        </w:rPr>
        <w:t>OBJETO.</w:t>
      </w:r>
      <w:r w:rsidRPr="0077598D">
        <w:rPr>
          <w:rFonts w:ascii="Century Gothic" w:eastAsia="Times New Roman" w:hAnsi="Century Gothic" w:cs="Arial"/>
          <w:lang w:eastAsia="es-CO"/>
        </w:rPr>
        <w:t xml:space="preserve"> </w:t>
      </w:r>
    </w:p>
    <w:p w14:paraId="17C97755" w14:textId="2CC3E645" w:rsidR="00F63852" w:rsidRPr="00F6363C" w:rsidRDefault="009C2D4F" w:rsidP="00F6363C">
      <w:pPr>
        <w:spacing w:line="240" w:lineRule="auto"/>
        <w:jc w:val="both"/>
        <w:rPr>
          <w:rFonts w:ascii="Century Gothic" w:eastAsia="Roboto" w:hAnsi="Century Gothic" w:cs="Roboto"/>
        </w:rPr>
      </w:pPr>
      <w:r w:rsidRPr="00F6363C">
        <w:rPr>
          <w:rFonts w:ascii="Century Gothic" w:eastAsia="Times New Roman" w:hAnsi="Century Gothic" w:cs="Arial"/>
          <w:lang w:eastAsia="es-CO"/>
        </w:rPr>
        <w:t>El festival TEJILARTE busca conservar y resaltar la cultura autentica de las manifestaciones ancestrales realizadas con lana por parte de los campesinos de Cundinamarca.</w:t>
      </w:r>
    </w:p>
    <w:p w14:paraId="3FCE90BE" w14:textId="314BF617" w:rsidR="000B6D32" w:rsidRDefault="00B13B0A" w:rsidP="00F6363C">
      <w:pPr>
        <w:pStyle w:val="Sinespaciado"/>
        <w:numPr>
          <w:ilvl w:val="0"/>
          <w:numId w:val="14"/>
        </w:numPr>
        <w:rPr>
          <w:rFonts w:ascii="Century Gothic" w:hAnsi="Century Gothic"/>
          <w:b/>
          <w:lang w:val="es-ES"/>
        </w:rPr>
      </w:pPr>
      <w:r w:rsidRPr="0077598D">
        <w:rPr>
          <w:rFonts w:ascii="Century Gothic" w:hAnsi="Century Gothic"/>
          <w:b/>
          <w:lang w:val="es-ES"/>
        </w:rPr>
        <w:t xml:space="preserve">JUSTIFICACIÓN. </w:t>
      </w:r>
    </w:p>
    <w:p w14:paraId="4A2C9E5B" w14:textId="77777777" w:rsidR="00F6363C" w:rsidRPr="0077598D" w:rsidRDefault="00F6363C" w:rsidP="00F6363C">
      <w:pPr>
        <w:pStyle w:val="Sinespaciado"/>
        <w:ind w:left="720"/>
        <w:rPr>
          <w:rFonts w:ascii="Century Gothic" w:hAnsi="Century Gothic"/>
          <w:b/>
          <w:lang w:val="es-ES"/>
        </w:rPr>
      </w:pPr>
    </w:p>
    <w:p w14:paraId="77E8B20D" w14:textId="77777777" w:rsidR="002867A8" w:rsidRDefault="002867A8" w:rsidP="002867A8">
      <w:pPr>
        <w:pStyle w:val="Sinespaciado"/>
        <w:spacing w:line="276" w:lineRule="auto"/>
        <w:jc w:val="both"/>
        <w:rPr>
          <w:rFonts w:ascii="Century Gothic" w:hAnsi="Century Gothic"/>
        </w:rPr>
      </w:pPr>
      <w:r w:rsidRPr="00FF0D36">
        <w:rPr>
          <w:rFonts w:ascii="Century Gothic" w:hAnsi="Century Gothic"/>
        </w:rPr>
        <w:t>El presente proyecto tiene como objeto la creación del Festival Nacional Artesanal TEJILARTE Cundinamarca como manifestación ancestral autóctona y tradicional de la provincia de Ubaté, como instrumento para conservar, fomentar y dar a conocer el   festival TEJILARTE de Cundinamarca como expresión ancestral y cultural que forma parte del tejido social comunitario y familiar de la población campesina de la Provincia de Ubaté.</w:t>
      </w:r>
    </w:p>
    <w:p w14:paraId="350387DF" w14:textId="77777777" w:rsidR="002867A8" w:rsidRDefault="002867A8" w:rsidP="002867A8">
      <w:pPr>
        <w:pStyle w:val="Sinespaciado"/>
        <w:spacing w:line="276" w:lineRule="auto"/>
        <w:jc w:val="both"/>
        <w:rPr>
          <w:rFonts w:ascii="Century Gothic" w:hAnsi="Century Gothic"/>
        </w:rPr>
      </w:pPr>
    </w:p>
    <w:p w14:paraId="63804642" w14:textId="77777777" w:rsidR="002867A8" w:rsidRDefault="002867A8" w:rsidP="002867A8">
      <w:pPr>
        <w:pStyle w:val="Sinespaciado"/>
        <w:spacing w:line="276" w:lineRule="auto"/>
        <w:jc w:val="both"/>
        <w:rPr>
          <w:rFonts w:ascii="Century Gothic" w:hAnsi="Century Gothic"/>
        </w:rPr>
      </w:pPr>
      <w:r w:rsidRPr="00FF0D36">
        <w:rPr>
          <w:rFonts w:ascii="Century Gothic" w:hAnsi="Century Gothic"/>
        </w:rPr>
        <w:t xml:space="preserve">Los primeros registros datan del siglo XVI de la manifestación de los oficios desarrollados con la lana, </w:t>
      </w:r>
      <w:r>
        <w:rPr>
          <w:rFonts w:ascii="Century Gothic" w:hAnsi="Century Gothic"/>
        </w:rPr>
        <w:t>Esta práctica cultural nace en la provincia de Ubaté con el cuidado y pastoreo del rebaño de ovejas, utilizando la lana para la esquilada e hilatura, un oficio que se ha transmitido de generación en generación, generando una fuente de ingresos para la población rural que vendían sus productos en la plaza de mercado de Ubaté, ya que era la fuente principal de comercialización de las pesas de lana, madejas, pergaminos o cueros de las ovejas.</w:t>
      </w:r>
    </w:p>
    <w:p w14:paraId="4B14406C" w14:textId="77777777" w:rsidR="002867A8" w:rsidRDefault="002867A8" w:rsidP="002867A8">
      <w:pPr>
        <w:pStyle w:val="Sinespaciado"/>
        <w:spacing w:line="276" w:lineRule="auto"/>
        <w:jc w:val="both"/>
        <w:rPr>
          <w:rFonts w:ascii="Century Gothic" w:hAnsi="Century Gothic"/>
        </w:rPr>
      </w:pPr>
    </w:p>
    <w:p w14:paraId="62F83F08" w14:textId="77777777" w:rsidR="002867A8" w:rsidRDefault="002867A8" w:rsidP="002867A8">
      <w:pPr>
        <w:pStyle w:val="Sinespaciado"/>
        <w:spacing w:line="276" w:lineRule="auto"/>
        <w:jc w:val="both"/>
        <w:rPr>
          <w:rFonts w:ascii="Century Gothic" w:hAnsi="Century Gothic"/>
        </w:rPr>
      </w:pPr>
      <w:r>
        <w:rPr>
          <w:rFonts w:ascii="Century Gothic" w:hAnsi="Century Gothic"/>
        </w:rPr>
        <w:t xml:space="preserve">En este sentido </w:t>
      </w:r>
      <w:r w:rsidRPr="00FF0D36">
        <w:rPr>
          <w:rFonts w:ascii="Century Gothic" w:hAnsi="Century Gothic"/>
        </w:rPr>
        <w:t>TEJILARTE es la reivindicación del trabajo artesanal que se desarrolla en la región por décadas y que reúne las dinámicas y prácticas cotidianas más importantes de los artesanos, que son en esencia los mismos campesinos</w:t>
      </w:r>
      <w:r>
        <w:rPr>
          <w:rFonts w:ascii="Century Gothic" w:hAnsi="Century Gothic"/>
        </w:rPr>
        <w:t xml:space="preserve">. </w:t>
      </w:r>
    </w:p>
    <w:p w14:paraId="689700E7" w14:textId="77777777" w:rsidR="002867A8" w:rsidRDefault="002867A8" w:rsidP="002867A8">
      <w:pPr>
        <w:pStyle w:val="Sinespaciado"/>
        <w:spacing w:line="276" w:lineRule="auto"/>
        <w:jc w:val="both"/>
        <w:rPr>
          <w:rFonts w:ascii="Century Gothic" w:hAnsi="Century Gothic"/>
        </w:rPr>
      </w:pPr>
    </w:p>
    <w:p w14:paraId="040A8672" w14:textId="77777777" w:rsidR="002867A8" w:rsidRPr="00971C68" w:rsidRDefault="002867A8" w:rsidP="002867A8">
      <w:pPr>
        <w:pStyle w:val="Sinespaciado"/>
        <w:spacing w:line="276" w:lineRule="auto"/>
        <w:jc w:val="both"/>
        <w:rPr>
          <w:rFonts w:ascii="Century Gothic" w:hAnsi="Century Gothic"/>
        </w:rPr>
      </w:pPr>
      <w:r>
        <w:rPr>
          <w:rFonts w:ascii="Century Gothic" w:hAnsi="Century Gothic"/>
        </w:rPr>
        <w:lastRenderedPageBreak/>
        <w:t xml:space="preserve">Siendo los artesanos, campesinos y gestores culturales los principales portadores de esta manifestación cultural y </w:t>
      </w:r>
      <w:r w:rsidRPr="00971C68">
        <w:rPr>
          <w:rFonts w:ascii="Century Gothic" w:hAnsi="Century Gothic"/>
        </w:rPr>
        <w:t>ancestral que se practica en la Provincia de Ubaté</w:t>
      </w:r>
      <w:r>
        <w:rPr>
          <w:rFonts w:ascii="Century Gothic" w:hAnsi="Century Gothic"/>
        </w:rPr>
        <w:t>.</w:t>
      </w:r>
      <w:r w:rsidRPr="00971C68">
        <w:rPr>
          <w:rFonts w:ascii="Century Gothic" w:hAnsi="Century Gothic"/>
        </w:rPr>
        <w:t xml:space="preserve"> </w:t>
      </w:r>
    </w:p>
    <w:p w14:paraId="22D485CD" w14:textId="77777777" w:rsidR="002867A8" w:rsidRPr="00971C68" w:rsidRDefault="002867A8" w:rsidP="002867A8">
      <w:pPr>
        <w:pStyle w:val="Sinespaciado"/>
        <w:spacing w:line="276" w:lineRule="auto"/>
        <w:jc w:val="both"/>
        <w:rPr>
          <w:rFonts w:ascii="Century Gothic" w:hAnsi="Century Gothic"/>
        </w:rPr>
      </w:pPr>
    </w:p>
    <w:p w14:paraId="4E1DE0C3" w14:textId="77777777" w:rsidR="002867A8" w:rsidRDefault="002867A8" w:rsidP="002867A8">
      <w:pPr>
        <w:pStyle w:val="Sinespaciado"/>
        <w:spacing w:line="276" w:lineRule="auto"/>
        <w:jc w:val="both"/>
        <w:rPr>
          <w:rFonts w:ascii="Century Gothic" w:hAnsi="Century Gothic"/>
        </w:rPr>
      </w:pPr>
      <w:r w:rsidRPr="00971C68">
        <w:rPr>
          <w:rFonts w:ascii="Century Gothic" w:hAnsi="Century Gothic"/>
        </w:rPr>
        <w:t xml:space="preserve">Tradicionalmente, </w:t>
      </w:r>
      <w:proofErr w:type="spellStart"/>
      <w:r w:rsidRPr="00971C68">
        <w:rPr>
          <w:rFonts w:ascii="Century Gothic" w:hAnsi="Century Gothic"/>
        </w:rPr>
        <w:t>Tejilarte</w:t>
      </w:r>
      <w:proofErr w:type="spellEnd"/>
      <w:r w:rsidRPr="00971C68">
        <w:rPr>
          <w:rFonts w:ascii="Century Gothic" w:hAnsi="Century Gothic"/>
        </w:rPr>
        <w:t xml:space="preserve"> se ha constituido como festival que reúne diseños de artesanía local, puestos en pasarela, la gastronomía, el turismo, el mercado campesino, conferencias, exposiciones, la música campesina y el talento artístico. Muestras y saberes de los quehaceres artesanales como: Esquiladores, hilanderas y de bu</w:t>
      </w:r>
      <w:r>
        <w:rPr>
          <w:rFonts w:ascii="Century Gothic" w:hAnsi="Century Gothic"/>
        </w:rPr>
        <w:t>e</w:t>
      </w:r>
      <w:r w:rsidRPr="00971C68">
        <w:rPr>
          <w:rFonts w:ascii="Century Gothic" w:hAnsi="Century Gothic"/>
        </w:rPr>
        <w:t>nas prácticas de tintura.</w:t>
      </w:r>
    </w:p>
    <w:p w14:paraId="6B448A21" w14:textId="77777777" w:rsidR="002867A8" w:rsidRDefault="002867A8" w:rsidP="002867A8">
      <w:pPr>
        <w:pStyle w:val="Sinespaciado"/>
        <w:spacing w:line="276" w:lineRule="auto"/>
        <w:jc w:val="both"/>
        <w:rPr>
          <w:rFonts w:ascii="Century Gothic" w:hAnsi="Century Gothic"/>
        </w:rPr>
      </w:pPr>
    </w:p>
    <w:p w14:paraId="3F740667" w14:textId="77777777" w:rsidR="002867A8" w:rsidRDefault="002867A8" w:rsidP="002867A8">
      <w:pPr>
        <w:pStyle w:val="Sinespaciado"/>
        <w:spacing w:line="276" w:lineRule="auto"/>
        <w:jc w:val="both"/>
        <w:rPr>
          <w:rFonts w:ascii="Century Gothic" w:hAnsi="Century Gothic"/>
        </w:rPr>
      </w:pPr>
      <w:r w:rsidRPr="00180DFF">
        <w:rPr>
          <w:rFonts w:ascii="Century Gothic" w:hAnsi="Century Gothic"/>
        </w:rPr>
        <w:t xml:space="preserve">Actualmente, esta tradición cultural y ancestral se realiza en el municipio de Sutatausa y las principales actividades que se desarrollan en el festival son: </w:t>
      </w:r>
      <w:r>
        <w:rPr>
          <w:rFonts w:ascii="Century Gothic" w:hAnsi="Century Gothic"/>
        </w:rPr>
        <w:t>Desfile Artesanal, Estaciones del Oficio Artesanal, El rincón de cada vereda, Museo del tejido, Concursos Artesanales, Grupos Culturales, El telar del cuento, Mercado Campesino, Cocinas Campesinas, Azadón de Plata.</w:t>
      </w:r>
    </w:p>
    <w:p w14:paraId="61268558" w14:textId="77777777" w:rsidR="002867A8" w:rsidRDefault="002867A8" w:rsidP="002867A8">
      <w:pPr>
        <w:pStyle w:val="Sinespaciado"/>
        <w:spacing w:line="276" w:lineRule="auto"/>
        <w:jc w:val="both"/>
        <w:rPr>
          <w:rFonts w:ascii="Century Gothic" w:hAnsi="Century Gothic"/>
        </w:rPr>
      </w:pPr>
    </w:p>
    <w:p w14:paraId="1DD65856" w14:textId="77777777" w:rsidR="002867A8" w:rsidRDefault="002867A8" w:rsidP="002867A8">
      <w:pPr>
        <w:pStyle w:val="Sinespaciado"/>
        <w:spacing w:line="276" w:lineRule="auto"/>
        <w:jc w:val="both"/>
        <w:rPr>
          <w:rFonts w:ascii="Century Gothic" w:hAnsi="Century Gothic"/>
        </w:rPr>
      </w:pPr>
      <w:r>
        <w:rPr>
          <w:rFonts w:ascii="Century Gothic" w:hAnsi="Century Gothic"/>
        </w:rPr>
        <w:t>TEJILARTE Cundinamarca, tiene la finalidad de salvaguardar el patrimonio cultural ancestral de los artesanos y campesinos de la Provincia de Ubaté. La cual se desarrolla en Sutatausa con la finalidad de exaltar la labor y el legado artesanal rural.</w:t>
      </w:r>
    </w:p>
    <w:p w14:paraId="4307AD24" w14:textId="77777777" w:rsidR="002867A8" w:rsidRDefault="002867A8" w:rsidP="002867A8">
      <w:pPr>
        <w:pStyle w:val="Sinespaciado"/>
        <w:spacing w:line="276" w:lineRule="auto"/>
        <w:jc w:val="both"/>
        <w:rPr>
          <w:rFonts w:ascii="Century Gothic" w:hAnsi="Century Gothic"/>
        </w:rPr>
      </w:pPr>
    </w:p>
    <w:p w14:paraId="188A0603" w14:textId="77777777" w:rsidR="002867A8" w:rsidRDefault="002867A8" w:rsidP="002867A8">
      <w:pPr>
        <w:pStyle w:val="Sinespaciado"/>
        <w:spacing w:line="276" w:lineRule="auto"/>
        <w:jc w:val="both"/>
        <w:rPr>
          <w:rFonts w:ascii="Century Gothic" w:hAnsi="Century Gothic"/>
        </w:rPr>
      </w:pPr>
      <w:r>
        <w:rPr>
          <w:rFonts w:ascii="Century Gothic" w:hAnsi="Century Gothic"/>
        </w:rPr>
        <w:t xml:space="preserve">Generando un importante impacto social, económico y cultural para la Provincia de Ubaté, ya que los artesanos y agricultores tienen la oportunidad de exponer sus productos, como también lo tienen los prestadores de servicios turísticos y artistas locales.  Debido a que en TEJILARTE reúne la cultura de la provincia de Ubaté en la que se exponen la gastronomía, la música, la danza, la poesía y todas las expresiones culturales propias del territorio. </w:t>
      </w:r>
    </w:p>
    <w:p w14:paraId="021562F5" w14:textId="0EED5D79" w:rsidR="002867A8" w:rsidRDefault="002867A8" w:rsidP="002867A8">
      <w:pPr>
        <w:pStyle w:val="Sinespaciado"/>
        <w:spacing w:line="276" w:lineRule="auto"/>
        <w:jc w:val="both"/>
        <w:rPr>
          <w:rFonts w:ascii="Century Gothic" w:hAnsi="Century Gothic"/>
        </w:rPr>
      </w:pPr>
    </w:p>
    <w:p w14:paraId="5B4733F7" w14:textId="37349226" w:rsidR="00F074A4" w:rsidRDefault="002867A8" w:rsidP="002867A8">
      <w:pPr>
        <w:pStyle w:val="Sinespaciado"/>
        <w:spacing w:line="276" w:lineRule="auto"/>
        <w:jc w:val="both"/>
        <w:rPr>
          <w:rFonts w:ascii="Century Gothic" w:hAnsi="Century Gothic"/>
        </w:rPr>
      </w:pPr>
      <w:r>
        <w:rPr>
          <w:rFonts w:ascii="Century Gothic" w:hAnsi="Century Gothic"/>
        </w:rPr>
        <w:t>Como reseña de este festival</w:t>
      </w:r>
      <w:r w:rsidR="00F074A4">
        <w:rPr>
          <w:rFonts w:ascii="Century Gothic" w:hAnsi="Century Gothic"/>
        </w:rPr>
        <w:t xml:space="preserve"> TEJILARTE Cundinamarca de Sutatausa</w:t>
      </w:r>
      <w:r>
        <w:rPr>
          <w:rFonts w:ascii="Century Gothic" w:hAnsi="Century Gothic"/>
        </w:rPr>
        <w:t xml:space="preserve">, también consideramos importante presentar </w:t>
      </w:r>
      <w:r w:rsidR="00F074A4">
        <w:rPr>
          <w:rFonts w:ascii="Century Gothic" w:hAnsi="Century Gothic"/>
        </w:rPr>
        <w:t>una</w:t>
      </w:r>
      <w:r>
        <w:rPr>
          <w:rFonts w:ascii="Century Gothic" w:hAnsi="Century Gothic"/>
        </w:rPr>
        <w:t xml:space="preserve"> descripción de algunas actividades desarrolladas desde su primera versión desarrollada </w:t>
      </w:r>
      <w:r w:rsidR="00F074A4">
        <w:rPr>
          <w:rFonts w:ascii="Century Gothic" w:hAnsi="Century Gothic"/>
        </w:rPr>
        <w:t>en los últimos años.</w:t>
      </w:r>
    </w:p>
    <w:p w14:paraId="76D79C62" w14:textId="77777777" w:rsidR="00F074A4" w:rsidRDefault="00F074A4" w:rsidP="002867A8">
      <w:pPr>
        <w:pStyle w:val="Sinespaciado"/>
        <w:spacing w:line="276" w:lineRule="auto"/>
        <w:jc w:val="both"/>
        <w:rPr>
          <w:rFonts w:ascii="Century Gothic" w:hAnsi="Century Gothic"/>
        </w:rPr>
      </w:pPr>
    </w:p>
    <w:p w14:paraId="3DC1FBA5" w14:textId="77777777" w:rsidR="002867A8" w:rsidRDefault="002867A8" w:rsidP="002867A8">
      <w:pPr>
        <w:pStyle w:val="Sinespaciado"/>
        <w:numPr>
          <w:ilvl w:val="0"/>
          <w:numId w:val="27"/>
        </w:numPr>
        <w:spacing w:line="276" w:lineRule="auto"/>
        <w:jc w:val="both"/>
        <w:rPr>
          <w:rFonts w:ascii="Century Gothic" w:hAnsi="Century Gothic"/>
        </w:rPr>
      </w:pPr>
      <w:r>
        <w:rPr>
          <w:rFonts w:ascii="Century Gothic" w:hAnsi="Century Gothic"/>
        </w:rPr>
        <w:t>La primera Versión se realizó en el 2018, con el Homenaje a las Hilanderas.</w:t>
      </w:r>
    </w:p>
    <w:p w14:paraId="7C1199E6" w14:textId="17F7C867" w:rsidR="002867A8" w:rsidRDefault="002867A8" w:rsidP="002867A8">
      <w:pPr>
        <w:pStyle w:val="Sinespaciado"/>
        <w:numPr>
          <w:ilvl w:val="0"/>
          <w:numId w:val="27"/>
        </w:numPr>
        <w:spacing w:line="276" w:lineRule="auto"/>
        <w:jc w:val="both"/>
        <w:rPr>
          <w:rFonts w:ascii="Century Gothic" w:hAnsi="Century Gothic"/>
        </w:rPr>
      </w:pPr>
      <w:r>
        <w:rPr>
          <w:rFonts w:ascii="Century Gothic" w:hAnsi="Century Gothic"/>
        </w:rPr>
        <w:t xml:space="preserve">La segunda Versión se </w:t>
      </w:r>
      <w:r w:rsidR="00F074A4">
        <w:rPr>
          <w:rFonts w:ascii="Century Gothic" w:hAnsi="Century Gothic"/>
        </w:rPr>
        <w:t>realizó</w:t>
      </w:r>
      <w:r>
        <w:rPr>
          <w:rFonts w:ascii="Century Gothic" w:hAnsi="Century Gothic"/>
        </w:rPr>
        <w:t xml:space="preserve"> en 2019, con el Homenaje a las Abuelas Tejedoras.</w:t>
      </w:r>
    </w:p>
    <w:p w14:paraId="6836D347" w14:textId="685D1776" w:rsidR="002867A8" w:rsidRDefault="002867A8" w:rsidP="002867A8">
      <w:pPr>
        <w:pStyle w:val="Sinespaciado"/>
        <w:numPr>
          <w:ilvl w:val="0"/>
          <w:numId w:val="27"/>
        </w:numPr>
        <w:spacing w:line="276" w:lineRule="auto"/>
        <w:jc w:val="both"/>
        <w:rPr>
          <w:rFonts w:ascii="Century Gothic" w:hAnsi="Century Gothic"/>
        </w:rPr>
      </w:pPr>
      <w:r>
        <w:rPr>
          <w:rFonts w:ascii="Century Gothic" w:hAnsi="Century Gothic"/>
        </w:rPr>
        <w:t>Para el año 2020</w:t>
      </w:r>
      <w:r w:rsidR="00F074A4">
        <w:rPr>
          <w:rFonts w:ascii="Century Gothic" w:hAnsi="Century Gothic"/>
        </w:rPr>
        <w:t xml:space="preserve">, se realizó de manera virtual debido a la pandemia COVID 19. </w:t>
      </w:r>
    </w:p>
    <w:p w14:paraId="64F92F86" w14:textId="60864810" w:rsidR="00F074A4" w:rsidRDefault="00F074A4" w:rsidP="002867A8">
      <w:pPr>
        <w:pStyle w:val="Sinespaciado"/>
        <w:numPr>
          <w:ilvl w:val="0"/>
          <w:numId w:val="27"/>
        </w:numPr>
        <w:spacing w:line="276" w:lineRule="auto"/>
        <w:jc w:val="both"/>
        <w:rPr>
          <w:rFonts w:ascii="Century Gothic" w:hAnsi="Century Gothic"/>
        </w:rPr>
      </w:pPr>
      <w:r>
        <w:rPr>
          <w:rFonts w:ascii="Century Gothic" w:hAnsi="Century Gothic"/>
        </w:rPr>
        <w:lastRenderedPageBreak/>
        <w:t>Para el año 2021, se realizó el festival con todos los protocolos de bioseguridad, en acompañamiento de la Gobernación de Cundinamarca.</w:t>
      </w:r>
    </w:p>
    <w:p w14:paraId="0981F785" w14:textId="77777777" w:rsidR="002867A8" w:rsidRPr="003F6BC1" w:rsidRDefault="002867A8" w:rsidP="002867A8">
      <w:pPr>
        <w:pStyle w:val="Sinespaciado"/>
        <w:spacing w:line="276" w:lineRule="auto"/>
        <w:jc w:val="both"/>
        <w:rPr>
          <w:rFonts w:ascii="Century Gothic" w:hAnsi="Century Gothic"/>
        </w:rPr>
      </w:pPr>
    </w:p>
    <w:p w14:paraId="5A016ABB" w14:textId="77777777" w:rsidR="002867A8" w:rsidRPr="003F6BC1" w:rsidRDefault="002867A8" w:rsidP="002867A8">
      <w:pPr>
        <w:pStyle w:val="Sinespaciado"/>
        <w:spacing w:line="276" w:lineRule="auto"/>
        <w:jc w:val="both"/>
        <w:rPr>
          <w:rFonts w:ascii="Century Gothic" w:hAnsi="Century Gothic"/>
        </w:rPr>
      </w:pPr>
      <w:r w:rsidRPr="003F6BC1">
        <w:rPr>
          <w:rFonts w:ascii="Century Gothic" w:hAnsi="Century Gothic"/>
        </w:rPr>
        <w:t>Por lo tanto, TEJILARTE es una expresión de amor y pasión de la cultura ancestral que desarrollan oficios derivados de la lana por parte de los artesanos y campesinos de la provincia de Ubaté. por ello, es necesario trabajar en la preservación de la tradición de TEJILARTE de Cundinamarca a través de la creación de un festival que lo resalte su relevancia cultural.</w:t>
      </w:r>
    </w:p>
    <w:p w14:paraId="0368685C" w14:textId="77777777" w:rsidR="002867A8" w:rsidRDefault="002867A8" w:rsidP="002867A8">
      <w:pPr>
        <w:pStyle w:val="Sinespaciado"/>
        <w:spacing w:line="276" w:lineRule="auto"/>
        <w:jc w:val="both"/>
        <w:rPr>
          <w:rFonts w:ascii="Century Gothic" w:hAnsi="Century Gothic"/>
        </w:rPr>
      </w:pPr>
    </w:p>
    <w:p w14:paraId="57785335" w14:textId="77777777" w:rsidR="002867A8" w:rsidRDefault="002867A8" w:rsidP="002867A8">
      <w:pPr>
        <w:pStyle w:val="Sinespaciado"/>
        <w:spacing w:line="276" w:lineRule="auto"/>
        <w:jc w:val="both"/>
        <w:rPr>
          <w:rFonts w:ascii="Century Gothic" w:hAnsi="Century Gothic"/>
        </w:rPr>
      </w:pPr>
    </w:p>
    <w:p w14:paraId="3E1D0487" w14:textId="77777777" w:rsidR="002867A8" w:rsidRPr="003F6BC1" w:rsidRDefault="002867A8" w:rsidP="002867A8">
      <w:pPr>
        <w:pStyle w:val="Sinespaciado"/>
        <w:spacing w:line="276" w:lineRule="auto"/>
        <w:jc w:val="both"/>
        <w:rPr>
          <w:rFonts w:ascii="Century Gothic" w:hAnsi="Century Gothic"/>
        </w:rPr>
      </w:pPr>
    </w:p>
    <w:p w14:paraId="7A437493" w14:textId="77777777" w:rsidR="002867A8" w:rsidRPr="003F6BC1" w:rsidRDefault="002867A8" w:rsidP="002867A8">
      <w:pPr>
        <w:pStyle w:val="Prrafodelista"/>
        <w:numPr>
          <w:ilvl w:val="0"/>
          <w:numId w:val="14"/>
        </w:numPr>
        <w:jc w:val="both"/>
        <w:rPr>
          <w:rFonts w:ascii="Century Gothic" w:eastAsia="Roboto" w:hAnsi="Century Gothic" w:cs="Roboto"/>
        </w:rPr>
      </w:pPr>
      <w:r w:rsidRPr="003F6BC1">
        <w:rPr>
          <w:rFonts w:ascii="Century Gothic" w:hAnsi="Century Gothic"/>
          <w:b/>
          <w:lang w:val="es-ES"/>
        </w:rPr>
        <w:t>MARCO LEGAL.</w:t>
      </w:r>
    </w:p>
    <w:p w14:paraId="08DC1AD3" w14:textId="77777777" w:rsidR="002867A8" w:rsidRDefault="002867A8" w:rsidP="002867A8">
      <w:pPr>
        <w:pStyle w:val="Prrafodelista"/>
        <w:spacing w:after="0"/>
        <w:jc w:val="both"/>
        <w:rPr>
          <w:rFonts w:ascii="Century Gothic" w:eastAsia="Roboto" w:hAnsi="Century Gothic" w:cs="Roboto"/>
        </w:rPr>
      </w:pPr>
    </w:p>
    <w:p w14:paraId="7EFDC805" w14:textId="77777777" w:rsidR="002867A8" w:rsidRPr="003F6BC1" w:rsidRDefault="002867A8" w:rsidP="002867A8">
      <w:pPr>
        <w:pStyle w:val="Prrafodelista"/>
        <w:spacing w:after="0"/>
        <w:jc w:val="both"/>
        <w:rPr>
          <w:rFonts w:ascii="Century Gothic" w:eastAsia="Roboto" w:hAnsi="Century Gothic" w:cs="Roboto"/>
        </w:rPr>
      </w:pPr>
    </w:p>
    <w:p w14:paraId="68EF70EF" w14:textId="77777777" w:rsidR="002867A8" w:rsidRPr="003F6BC1" w:rsidRDefault="002867A8" w:rsidP="002867A8">
      <w:pPr>
        <w:spacing w:after="0"/>
        <w:jc w:val="both"/>
        <w:rPr>
          <w:rFonts w:ascii="Century Gothic" w:hAnsi="Century Gothic"/>
        </w:rPr>
      </w:pPr>
      <w:r w:rsidRPr="003F6BC1">
        <w:rPr>
          <w:rFonts w:ascii="Century Gothic" w:hAnsi="Century Gothic"/>
        </w:rPr>
        <w:t>A su vez, el texto del proyecto de ley se relaciona estrechamente con lo dispuesto en las siguientes normas jurídicas:</w:t>
      </w:r>
    </w:p>
    <w:p w14:paraId="44CC6A40" w14:textId="77777777" w:rsidR="002867A8" w:rsidRDefault="002867A8" w:rsidP="002867A8">
      <w:pPr>
        <w:pStyle w:val="Prrafodelista"/>
        <w:spacing w:after="0"/>
        <w:jc w:val="both"/>
        <w:rPr>
          <w:rFonts w:ascii="Century Gothic" w:hAnsi="Century Gothic"/>
        </w:rPr>
      </w:pPr>
    </w:p>
    <w:p w14:paraId="7114E287" w14:textId="77777777" w:rsidR="002867A8" w:rsidRPr="003F6BC1" w:rsidRDefault="002867A8" w:rsidP="002867A8">
      <w:pPr>
        <w:pStyle w:val="Prrafodelista"/>
        <w:spacing w:after="0"/>
        <w:jc w:val="both"/>
        <w:rPr>
          <w:rFonts w:ascii="Century Gothic" w:hAnsi="Century Gothic"/>
        </w:rPr>
      </w:pPr>
    </w:p>
    <w:p w14:paraId="4943479C" w14:textId="77777777" w:rsidR="002867A8" w:rsidRPr="003F6BC1" w:rsidRDefault="002867A8" w:rsidP="002867A8">
      <w:pPr>
        <w:spacing w:after="0"/>
        <w:jc w:val="both"/>
        <w:rPr>
          <w:rFonts w:ascii="Century Gothic" w:hAnsi="Century Gothic"/>
          <w:b/>
        </w:rPr>
      </w:pPr>
      <w:r w:rsidRPr="003F6BC1">
        <w:rPr>
          <w:rFonts w:ascii="Century Gothic" w:hAnsi="Century Gothic"/>
          <w:b/>
        </w:rPr>
        <w:t>LEY 397 DE 1997</w:t>
      </w:r>
      <w:r>
        <w:rPr>
          <w:rFonts w:ascii="Century Gothic" w:hAnsi="Century Gothic"/>
          <w:b/>
        </w:rPr>
        <w:t>.</w:t>
      </w:r>
    </w:p>
    <w:p w14:paraId="351EFB2C" w14:textId="77777777" w:rsidR="002867A8" w:rsidRPr="003F6BC1" w:rsidRDefault="002867A8" w:rsidP="002867A8">
      <w:pPr>
        <w:spacing w:after="0"/>
        <w:jc w:val="both"/>
        <w:rPr>
          <w:rFonts w:ascii="Century Gothic" w:eastAsia="Roboto" w:hAnsi="Century Gothic" w:cs="Roboto"/>
        </w:rPr>
      </w:pPr>
      <w:r w:rsidRPr="003F6BC1">
        <w:rPr>
          <w:rFonts w:ascii="Century Gothic" w:hAnsi="Century Gothic"/>
        </w:rPr>
        <w:t>Ley General de Cultura Esta Ley es emitida con el fin de darle alcance a los artículos de la Constitución que tratan el tema de la cultura, y así iniciar la consolidación al interior del Estado del sector encargado de administrar la cultura del país, “Por la cual se desarrollan los artículos 70, 71 y 72 y demás concordantes de la Constitución Política y se dictan normas sobre patrimonio cultural, fomentos y estímulos a la cultura, se crea el Ministerio de la Cultura y se trasladan algunas dependencias”.</w:t>
      </w:r>
    </w:p>
    <w:p w14:paraId="0096961D" w14:textId="77777777" w:rsidR="002867A8" w:rsidRDefault="002867A8" w:rsidP="002867A8">
      <w:pPr>
        <w:spacing w:after="0"/>
        <w:jc w:val="both"/>
        <w:rPr>
          <w:rFonts w:ascii="Century Gothic" w:eastAsia="Roboto" w:hAnsi="Century Gothic" w:cs="Roboto"/>
        </w:rPr>
      </w:pPr>
    </w:p>
    <w:p w14:paraId="2C0982D2" w14:textId="77777777" w:rsidR="002867A8" w:rsidRDefault="002867A8" w:rsidP="002867A8">
      <w:pPr>
        <w:spacing w:after="0"/>
        <w:jc w:val="both"/>
        <w:rPr>
          <w:rFonts w:ascii="Century Gothic" w:eastAsia="Roboto" w:hAnsi="Century Gothic" w:cs="Roboto"/>
        </w:rPr>
      </w:pPr>
    </w:p>
    <w:p w14:paraId="03EC732F" w14:textId="77777777" w:rsidR="002867A8" w:rsidRPr="00FA24AE" w:rsidRDefault="002867A8" w:rsidP="002867A8">
      <w:pPr>
        <w:pStyle w:val="Prrafodelista"/>
        <w:numPr>
          <w:ilvl w:val="0"/>
          <w:numId w:val="14"/>
        </w:numPr>
        <w:jc w:val="both"/>
        <w:rPr>
          <w:rFonts w:ascii="Century Gothic" w:eastAsia="Roboto" w:hAnsi="Century Gothic" w:cs="Roboto"/>
        </w:rPr>
      </w:pPr>
      <w:r>
        <w:rPr>
          <w:rFonts w:ascii="Century Gothic" w:hAnsi="Century Gothic"/>
          <w:b/>
          <w:lang w:val="es-ES"/>
        </w:rPr>
        <w:t>CONFLICTO DE INTERES.</w:t>
      </w:r>
    </w:p>
    <w:p w14:paraId="210B763B" w14:textId="77777777" w:rsidR="002867A8" w:rsidRDefault="002867A8" w:rsidP="002867A8">
      <w:pPr>
        <w:jc w:val="both"/>
        <w:rPr>
          <w:rFonts w:ascii="Century Gothic" w:hAnsi="Century Gothic"/>
        </w:rPr>
      </w:pPr>
      <w:r>
        <w:rPr>
          <w:rFonts w:ascii="Century Gothic" w:hAnsi="Century Gothic"/>
        </w:rPr>
        <w:t>C</w:t>
      </w:r>
      <w:r w:rsidRPr="00FA24AE">
        <w:rPr>
          <w:rFonts w:ascii="Century Gothic" w:hAnsi="Century Gothic"/>
        </w:rPr>
        <w:t>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w:t>
      </w:r>
    </w:p>
    <w:p w14:paraId="4FC36E57" w14:textId="77777777" w:rsidR="002867A8" w:rsidRDefault="002867A8" w:rsidP="002867A8">
      <w:pPr>
        <w:jc w:val="both"/>
        <w:rPr>
          <w:rFonts w:ascii="Century Gothic" w:hAnsi="Century Gothic"/>
        </w:rPr>
      </w:pPr>
      <w:r w:rsidRPr="00FA24AE">
        <w:rPr>
          <w:rFonts w:ascii="Century Gothic" w:hAnsi="Century Gothic"/>
        </w:rPr>
        <w:t>Estos serán criterios guías para que los otros congresistas tomen una decisión en torno a si se encuentran en una causal de impedimento, no obstante, otras causales que el Congresista pueda encontrar”.</w:t>
      </w:r>
    </w:p>
    <w:p w14:paraId="176CEAF1" w14:textId="77777777" w:rsidR="002867A8" w:rsidRDefault="002867A8" w:rsidP="002867A8">
      <w:pPr>
        <w:jc w:val="both"/>
        <w:rPr>
          <w:rFonts w:ascii="Century Gothic" w:hAnsi="Century Gothic"/>
        </w:rPr>
      </w:pPr>
      <w:r w:rsidRPr="00FA24AE">
        <w:rPr>
          <w:rFonts w:ascii="Century Gothic" w:hAnsi="Century Gothic"/>
        </w:rPr>
        <w:lastRenderedPageBreak/>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FA24AE">
        <w:rPr>
          <w:rFonts w:ascii="Century Gothic" w:hAnsi="Century Gothic"/>
        </w:rPr>
        <w:t>congresional</w:t>
      </w:r>
      <w:proofErr w:type="spellEnd"/>
      <w:r w:rsidRPr="00FA24AE">
        <w:rPr>
          <w:rFonts w:ascii="Century Gothic" w:hAnsi="Century Gothic"/>
        </w:rPr>
        <w:t>, entre ellas la legislativa.</w:t>
      </w:r>
    </w:p>
    <w:p w14:paraId="487DEDED" w14:textId="77777777" w:rsidR="002867A8" w:rsidRPr="00FA24AE" w:rsidRDefault="002867A8" w:rsidP="002867A8">
      <w:pPr>
        <w:jc w:val="both"/>
        <w:rPr>
          <w:rFonts w:ascii="Century Gothic" w:hAnsi="Century Gothic"/>
        </w:rPr>
      </w:pPr>
      <w:r w:rsidRPr="00FA24AE">
        <w:rPr>
          <w:rFonts w:ascii="Century Gothic" w:hAnsi="Century Gothic"/>
        </w:rPr>
        <w:t>“Artículo 1º. El artículo 286 de la Ley 5 de 1992 quedará así:</w:t>
      </w:r>
    </w:p>
    <w:p w14:paraId="221D76CA" w14:textId="77777777" w:rsidR="002867A8" w:rsidRPr="00FA24AE" w:rsidRDefault="002867A8" w:rsidP="002867A8">
      <w:pPr>
        <w:jc w:val="both"/>
        <w:rPr>
          <w:rFonts w:ascii="Century Gothic" w:eastAsia="Roboto" w:hAnsi="Century Gothic" w:cs="Roboto"/>
        </w:rPr>
      </w:pPr>
      <w:r w:rsidRPr="00FA24AE">
        <w:rPr>
          <w:rFonts w:ascii="Century Gothic" w:hAnsi="Century Gothic"/>
        </w:rPr>
        <w:t xml:space="preserve"> (…)</w:t>
      </w:r>
    </w:p>
    <w:p w14:paraId="5F62E71E" w14:textId="77777777" w:rsidR="002867A8" w:rsidRDefault="002867A8" w:rsidP="002867A8">
      <w:pPr>
        <w:spacing w:after="0"/>
        <w:jc w:val="both"/>
        <w:rPr>
          <w:rFonts w:ascii="Century Gothic" w:eastAsia="Roboto" w:hAnsi="Century Gothic" w:cs="Roboto"/>
        </w:rPr>
      </w:pPr>
    </w:p>
    <w:p w14:paraId="70494B87" w14:textId="77777777" w:rsidR="002867A8" w:rsidRPr="00FA24AE" w:rsidRDefault="002867A8" w:rsidP="002867A8">
      <w:pPr>
        <w:pStyle w:val="Prrafodelista"/>
        <w:numPr>
          <w:ilvl w:val="0"/>
          <w:numId w:val="25"/>
        </w:numPr>
        <w:spacing w:after="0"/>
        <w:jc w:val="both"/>
        <w:rPr>
          <w:rFonts w:ascii="Century Gothic" w:hAnsi="Century Gothic" w:cs="Tahoma"/>
        </w:rPr>
      </w:pPr>
      <w:r w:rsidRPr="00FA24AE">
        <w:rPr>
          <w:rFonts w:ascii="Century Gothic" w:hAnsi="Century Gothic"/>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6E36DE2" w14:textId="77777777" w:rsidR="002867A8" w:rsidRPr="00FA24AE" w:rsidRDefault="002867A8" w:rsidP="002867A8">
      <w:pPr>
        <w:pStyle w:val="Prrafodelista"/>
        <w:numPr>
          <w:ilvl w:val="0"/>
          <w:numId w:val="25"/>
        </w:numPr>
        <w:spacing w:after="0"/>
        <w:jc w:val="both"/>
        <w:rPr>
          <w:rFonts w:ascii="Century Gothic" w:hAnsi="Century Gothic" w:cs="Tahoma"/>
        </w:rPr>
      </w:pPr>
      <w:r w:rsidRPr="00FA24AE">
        <w:rPr>
          <w:rFonts w:ascii="Century Gothic" w:hAnsi="Century Gothic"/>
        </w:rPr>
        <w:t>Beneficio actual: aquel que efectivamente se configura en las circunstancias presentes y existentes al momento en el que el congresista participa de la decisión.</w:t>
      </w:r>
    </w:p>
    <w:p w14:paraId="1DFB4A0D" w14:textId="77777777" w:rsidR="002867A8" w:rsidRPr="00FA24AE" w:rsidRDefault="002867A8" w:rsidP="002867A8">
      <w:pPr>
        <w:pStyle w:val="Prrafodelista"/>
        <w:numPr>
          <w:ilvl w:val="0"/>
          <w:numId w:val="25"/>
        </w:numPr>
        <w:spacing w:after="0"/>
        <w:jc w:val="both"/>
        <w:rPr>
          <w:rFonts w:ascii="Century Gothic" w:hAnsi="Century Gothic" w:cs="Tahoma"/>
        </w:rPr>
      </w:pPr>
      <w:r w:rsidRPr="00FA24AE">
        <w:rPr>
          <w:rFonts w:ascii="Century Gothic" w:hAnsi="Century Gothic"/>
        </w:rPr>
        <w:t>Beneficio directo: aquel que se produzca de forma específica respecto del congresista, de su cónyuge, compañero o compañera permanente, o parientes dentro del segundo grado de consanguinidad, segundo de afinidad o primero civil.</w:t>
      </w:r>
    </w:p>
    <w:p w14:paraId="4C548B1F" w14:textId="77777777" w:rsidR="002867A8" w:rsidRPr="00FA24AE" w:rsidRDefault="002867A8" w:rsidP="002867A8">
      <w:pPr>
        <w:pStyle w:val="Prrafodelista"/>
        <w:spacing w:after="0"/>
        <w:jc w:val="both"/>
        <w:rPr>
          <w:rFonts w:ascii="Century Gothic" w:hAnsi="Century Gothic" w:cs="Tahoma"/>
        </w:rPr>
      </w:pPr>
    </w:p>
    <w:p w14:paraId="6269F927" w14:textId="77777777" w:rsidR="002867A8" w:rsidRDefault="002867A8" w:rsidP="002867A8">
      <w:pPr>
        <w:spacing w:after="0"/>
        <w:ind w:left="360"/>
        <w:jc w:val="both"/>
        <w:rPr>
          <w:rFonts w:ascii="Century Gothic" w:hAnsi="Century Gothic"/>
        </w:rPr>
      </w:pPr>
      <w:r w:rsidRPr="00FA24AE">
        <w:rPr>
          <w:rFonts w:ascii="Century Gothic" w:hAnsi="Century Gothic"/>
        </w:rPr>
        <w:t>Para todos los efectos se entiende que no hay conflicto de interés en las siguientes circunstancias:</w:t>
      </w:r>
    </w:p>
    <w:p w14:paraId="168845A8" w14:textId="77777777" w:rsidR="002867A8" w:rsidRDefault="002867A8" w:rsidP="002867A8">
      <w:pPr>
        <w:spacing w:after="0"/>
        <w:ind w:left="360"/>
        <w:jc w:val="both"/>
        <w:rPr>
          <w:rFonts w:ascii="Century Gothic" w:hAnsi="Century Gothic"/>
        </w:rPr>
      </w:pPr>
    </w:p>
    <w:p w14:paraId="04E4F482" w14:textId="77777777" w:rsidR="002867A8" w:rsidRPr="00FA24AE" w:rsidRDefault="002867A8" w:rsidP="002867A8">
      <w:pPr>
        <w:pStyle w:val="Prrafodelista"/>
        <w:numPr>
          <w:ilvl w:val="0"/>
          <w:numId w:val="26"/>
        </w:numPr>
        <w:spacing w:after="0"/>
        <w:jc w:val="both"/>
        <w:rPr>
          <w:rFonts w:ascii="Century Gothic" w:hAnsi="Century Gothic" w:cs="Tahoma"/>
        </w:rPr>
      </w:pPr>
      <w:r w:rsidRPr="00FA24AE">
        <w:rPr>
          <w:rFonts w:ascii="Century Gothic" w:hAnsi="Century Gothic"/>
        </w:rPr>
        <w:t>Cuando el congresista participe, discuta, vote un proyecto de ley o de acto legislativo que otorgue beneficios o cargos de carácter general, es decir cuando el interés del congresista coincide o se fusione con los intereses de los electores (subrayado y negrita fuera de texto)</w:t>
      </w:r>
      <w:r>
        <w:rPr>
          <w:rFonts w:ascii="Century Gothic" w:hAnsi="Century Gothic"/>
        </w:rPr>
        <w:t>.</w:t>
      </w:r>
    </w:p>
    <w:p w14:paraId="5E84D4B9" w14:textId="77777777" w:rsidR="002867A8" w:rsidRPr="00FA24AE" w:rsidRDefault="002867A8" w:rsidP="002867A8">
      <w:pPr>
        <w:pStyle w:val="Prrafodelista"/>
        <w:numPr>
          <w:ilvl w:val="0"/>
          <w:numId w:val="26"/>
        </w:numPr>
        <w:spacing w:after="0"/>
        <w:jc w:val="both"/>
        <w:rPr>
          <w:rFonts w:ascii="Century Gothic" w:hAnsi="Century Gothic" w:cs="Tahoma"/>
        </w:rPr>
      </w:pPr>
      <w:r w:rsidRPr="00FA24AE">
        <w:rPr>
          <w:rFonts w:ascii="Century Gothic" w:hAnsi="Century Gothic"/>
        </w:rPr>
        <w:t>Cuando el beneficio podría o no configurarse para el congresista en el futuro.</w:t>
      </w:r>
    </w:p>
    <w:p w14:paraId="28E1B193" w14:textId="77777777" w:rsidR="002867A8" w:rsidRPr="00FA24AE" w:rsidRDefault="002867A8" w:rsidP="002867A8">
      <w:pPr>
        <w:pStyle w:val="Prrafodelista"/>
        <w:numPr>
          <w:ilvl w:val="0"/>
          <w:numId w:val="26"/>
        </w:numPr>
        <w:spacing w:after="0"/>
        <w:jc w:val="both"/>
        <w:rPr>
          <w:rFonts w:ascii="Century Gothic" w:hAnsi="Century Gothic" w:cs="Tahoma"/>
        </w:rPr>
      </w:pPr>
      <w:r w:rsidRPr="00FA24AE">
        <w:rPr>
          <w:rFonts w:ascii="Century Gothic" w:hAnsi="Century Gothic"/>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60B3F" w14:textId="77777777" w:rsidR="002867A8" w:rsidRPr="004073E0" w:rsidRDefault="002867A8" w:rsidP="002867A8">
      <w:pPr>
        <w:pStyle w:val="Prrafodelista"/>
        <w:numPr>
          <w:ilvl w:val="0"/>
          <w:numId w:val="26"/>
        </w:numPr>
        <w:spacing w:after="0"/>
        <w:jc w:val="both"/>
        <w:rPr>
          <w:rFonts w:ascii="Century Gothic" w:hAnsi="Century Gothic" w:cs="Tahoma"/>
        </w:rPr>
      </w:pPr>
      <w:r w:rsidRPr="004073E0">
        <w:rPr>
          <w:rFonts w:ascii="Century Gothic" w:hAnsi="Century Gothic"/>
        </w:rPr>
        <w:t xml:space="preserve">Cuando el congresista participe, discuta o vote artículos de proyectos de ley o acto legislativo de carácter particular, que regula un sector económico en el cual el congresista tiene un interés particular, actual y </w:t>
      </w:r>
      <w:r w:rsidRPr="004073E0">
        <w:rPr>
          <w:rFonts w:ascii="Century Gothic" w:hAnsi="Century Gothic"/>
        </w:rPr>
        <w:lastRenderedPageBreak/>
        <w:t>directo, siempre y cuando no genere beneficio particular, directo y actual.</w:t>
      </w:r>
    </w:p>
    <w:p w14:paraId="66CA6E97" w14:textId="77777777" w:rsidR="002867A8" w:rsidRPr="004073E0" w:rsidRDefault="002867A8" w:rsidP="002867A8">
      <w:pPr>
        <w:pStyle w:val="Prrafodelista"/>
        <w:numPr>
          <w:ilvl w:val="0"/>
          <w:numId w:val="26"/>
        </w:numPr>
        <w:spacing w:after="0"/>
        <w:jc w:val="both"/>
        <w:rPr>
          <w:rFonts w:ascii="Century Gothic" w:hAnsi="Century Gothic" w:cs="Tahoma"/>
        </w:rPr>
      </w:pPr>
      <w:r w:rsidRPr="004073E0">
        <w:rPr>
          <w:rFonts w:ascii="Century Gothic" w:hAnsi="Century Gothic"/>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r>
        <w:rPr>
          <w:rFonts w:ascii="Century Gothic" w:hAnsi="Century Gothic"/>
        </w:rPr>
        <w:t>.</w:t>
      </w:r>
    </w:p>
    <w:p w14:paraId="7F0176AF" w14:textId="77777777" w:rsidR="002867A8" w:rsidRPr="004073E0" w:rsidRDefault="002867A8" w:rsidP="002867A8">
      <w:pPr>
        <w:pStyle w:val="Prrafodelista"/>
        <w:numPr>
          <w:ilvl w:val="0"/>
          <w:numId w:val="26"/>
        </w:numPr>
        <w:spacing w:after="0"/>
        <w:jc w:val="both"/>
        <w:rPr>
          <w:rFonts w:ascii="Century Gothic" w:hAnsi="Century Gothic" w:cs="Tahoma"/>
        </w:rPr>
      </w:pPr>
      <w:r>
        <w:rPr>
          <w:rFonts w:ascii="Century Gothic" w:hAnsi="Century Gothic"/>
        </w:rPr>
        <w:t>C</w:t>
      </w:r>
      <w:r w:rsidRPr="004073E0">
        <w:rPr>
          <w:rFonts w:ascii="Century Gothic" w:hAnsi="Century Gothic"/>
        </w:rPr>
        <w:t>uando el congresista participa en la elección de otros servidores públicos mediante el voto secreto. se exceptúan los casos en que se presenten inhabilidades referidas al parentesco con los candidatos (...)”.</w:t>
      </w:r>
    </w:p>
    <w:p w14:paraId="763323FD" w14:textId="77777777" w:rsidR="002867A8" w:rsidRDefault="002867A8" w:rsidP="002867A8">
      <w:pPr>
        <w:spacing w:after="0"/>
        <w:jc w:val="both"/>
        <w:rPr>
          <w:rFonts w:ascii="Century Gothic" w:hAnsi="Century Gothic" w:cs="Tahoma"/>
        </w:rPr>
      </w:pPr>
    </w:p>
    <w:p w14:paraId="22F88A09" w14:textId="77777777" w:rsidR="002867A8" w:rsidRPr="004073E0" w:rsidRDefault="002867A8" w:rsidP="002867A8">
      <w:pPr>
        <w:spacing w:after="0"/>
        <w:jc w:val="both"/>
        <w:rPr>
          <w:rFonts w:ascii="Century Gothic" w:hAnsi="Century Gothic" w:cs="Tahoma"/>
        </w:rPr>
      </w:pPr>
      <w:r w:rsidRPr="004073E0">
        <w:rPr>
          <w:rFonts w:ascii="Century Gothic" w:hAnsi="Century Gothic"/>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w:t>
      </w:r>
    </w:p>
    <w:p w14:paraId="33D44F1E" w14:textId="77777777" w:rsidR="002867A8" w:rsidRPr="004A2F91" w:rsidRDefault="002867A8" w:rsidP="002867A8">
      <w:pPr>
        <w:spacing w:after="0"/>
        <w:jc w:val="both"/>
        <w:rPr>
          <w:rFonts w:ascii="Century Gothic" w:hAnsi="Century Gothic" w:cs="Tahoma"/>
        </w:rPr>
      </w:pPr>
    </w:p>
    <w:p w14:paraId="72EBEF30" w14:textId="77777777" w:rsidR="002867A8" w:rsidRPr="004A2F91" w:rsidRDefault="002867A8" w:rsidP="002867A8">
      <w:pPr>
        <w:spacing w:after="0"/>
        <w:jc w:val="both"/>
        <w:rPr>
          <w:rFonts w:ascii="Century Gothic" w:hAnsi="Century Gothic" w:cs="Tahoma"/>
        </w:rPr>
      </w:pPr>
      <w:r w:rsidRPr="004A2F91">
        <w:rPr>
          <w:rFonts w:ascii="Century Gothic" w:eastAsia="Times New Roman" w:hAnsi="Century Gothic" w:cs="Calibri"/>
          <w:lang w:eastAsia="es-CO"/>
        </w:rPr>
        <w:t xml:space="preserve">Cordialmente, </w:t>
      </w:r>
    </w:p>
    <w:p w14:paraId="6043F49A" w14:textId="77777777" w:rsidR="002867A8" w:rsidRPr="004A2F91" w:rsidRDefault="002867A8" w:rsidP="002867A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A0BB501" w14:textId="77777777" w:rsidR="002867A8" w:rsidRPr="004A2F91" w:rsidRDefault="002867A8" w:rsidP="002867A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E2BA0E9" w14:textId="77777777" w:rsidR="002867A8" w:rsidRPr="004A2F91" w:rsidRDefault="002867A8" w:rsidP="002867A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AC8D14E" w14:textId="77777777" w:rsidR="002867A8" w:rsidRPr="004A2F91" w:rsidRDefault="002867A8" w:rsidP="002867A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5125BD3" w14:textId="77777777" w:rsidR="002867A8" w:rsidRPr="004A2F91" w:rsidRDefault="002867A8" w:rsidP="002867A8">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BUENAVENTURA LEÓN </w:t>
      </w:r>
      <w:proofErr w:type="spellStart"/>
      <w:r w:rsidRPr="004A2F91">
        <w:rPr>
          <w:rStyle w:val="Ninguno"/>
          <w:rFonts w:ascii="Century Gothic" w:eastAsia="Arial Unicode MS" w:hAnsi="Century Gothic" w:cs="Arial Unicode MS"/>
          <w:b/>
          <w:bCs/>
          <w:u w:color="000000"/>
          <w:bdr w:val="nil"/>
          <w:lang w:eastAsia="es-CO"/>
        </w:rPr>
        <w:t>LEÓN</w:t>
      </w:r>
      <w:proofErr w:type="spellEnd"/>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w:t>
      </w:r>
    </w:p>
    <w:p w14:paraId="642C5BAE" w14:textId="3C599A39" w:rsidR="00F6363C" w:rsidRPr="0077598D" w:rsidRDefault="002867A8" w:rsidP="002867A8">
      <w:pPr>
        <w:pStyle w:val="Sinespaciado"/>
        <w:jc w:val="both"/>
        <w:rPr>
          <w:rFonts w:ascii="Century Gothic" w:hAnsi="Century Gothic"/>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w:t>
      </w:r>
    </w:p>
    <w:p w14:paraId="5E819FF4" w14:textId="77777777" w:rsidR="00CE4A9C" w:rsidRPr="0077598D" w:rsidRDefault="00CE4A9C" w:rsidP="00F6363C">
      <w:pPr>
        <w:pStyle w:val="Sinespaciado"/>
        <w:jc w:val="both"/>
        <w:rPr>
          <w:rFonts w:ascii="Century Gothic" w:hAnsi="Century Gothic"/>
        </w:rPr>
      </w:pPr>
    </w:p>
    <w:p w14:paraId="2EB60293" w14:textId="77777777" w:rsidR="00287A28" w:rsidRPr="0077598D" w:rsidRDefault="00287A28" w:rsidP="00F6363C">
      <w:pPr>
        <w:pStyle w:val="Prrafodelista"/>
        <w:spacing w:after="0" w:line="240" w:lineRule="auto"/>
        <w:jc w:val="both"/>
        <w:rPr>
          <w:rFonts w:ascii="Century Gothic" w:hAnsi="Century Gothic" w:cs="Tahoma"/>
        </w:rPr>
      </w:pPr>
    </w:p>
    <w:p w14:paraId="68C1ADD0" w14:textId="0F849487" w:rsidR="00B13B0A" w:rsidRDefault="00B13B0A" w:rsidP="00F6363C">
      <w:pPr>
        <w:spacing w:after="0" w:line="240" w:lineRule="auto"/>
        <w:jc w:val="both"/>
        <w:rPr>
          <w:rFonts w:ascii="Century Gothic" w:hAnsi="Century Gothic" w:cs="Tahoma"/>
        </w:rPr>
      </w:pPr>
    </w:p>
    <w:p w14:paraId="6C42B6DD" w14:textId="77777777" w:rsidR="00F6363C" w:rsidRPr="0077598D" w:rsidRDefault="00F6363C" w:rsidP="00F6363C">
      <w:pPr>
        <w:spacing w:after="0" w:line="240" w:lineRule="auto"/>
        <w:jc w:val="both"/>
        <w:rPr>
          <w:rFonts w:ascii="Century Gothic" w:hAnsi="Century Gothic" w:cs="Tahoma"/>
        </w:rPr>
      </w:pPr>
    </w:p>
    <w:p w14:paraId="1346729F" w14:textId="547E5E1D" w:rsidR="004A2F91" w:rsidRPr="0077598D" w:rsidRDefault="004A2F91" w:rsidP="00F6363C">
      <w:pPr>
        <w:widowControl w:val="0"/>
        <w:pBdr>
          <w:top w:val="nil"/>
          <w:left w:val="nil"/>
          <w:bottom w:val="nil"/>
          <w:right w:val="nil"/>
          <w:between w:val="nil"/>
        </w:pBdr>
        <w:spacing w:after="0" w:line="240" w:lineRule="auto"/>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u w:color="000000"/>
          <w:bdr w:val="nil"/>
          <w:lang w:eastAsia="es-CO"/>
        </w:rPr>
        <w:t xml:space="preserve">              </w:t>
      </w:r>
    </w:p>
    <w:p w14:paraId="10A7F7C3"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6D8A53D"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9E55A83"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ECE2BA1"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p>
    <w:p w14:paraId="31B880DE" w14:textId="62392D40" w:rsidR="004A2F91" w:rsidRPr="0077598D" w:rsidRDefault="004B3DBF"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b/>
          <w:bCs/>
          <w:u w:color="000000"/>
          <w:bdr w:val="nil"/>
          <w:lang w:eastAsia="es-CO"/>
        </w:rPr>
        <w:t xml:space="preserve"> </w:t>
      </w:r>
    </w:p>
    <w:p w14:paraId="0E3489E3"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09A76A6"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0C68617"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B12D448"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C66A347"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8929B74"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u w:color="000000"/>
          <w:bdr w:val="nil"/>
          <w:lang w:eastAsia="es-CO"/>
        </w:rPr>
        <w:t xml:space="preserve">    </w:t>
      </w:r>
    </w:p>
    <w:p w14:paraId="0B62A7FB" w14:textId="77777777" w:rsidR="004A2F91" w:rsidRPr="0077598D" w:rsidRDefault="004A2F91" w:rsidP="0077598D">
      <w:pPr>
        <w:widowControl w:val="0"/>
        <w:pBdr>
          <w:top w:val="nil"/>
          <w:left w:val="nil"/>
          <w:bottom w:val="nil"/>
          <w:right w:val="nil"/>
          <w:between w:val="nil"/>
        </w:pBdr>
        <w:spacing w:after="0"/>
        <w:ind w:hanging="2"/>
        <w:rPr>
          <w:rFonts w:ascii="Century Gothic" w:hAnsi="Century Gothic"/>
        </w:rPr>
      </w:pPr>
      <w:r w:rsidRPr="0077598D">
        <w:rPr>
          <w:rFonts w:ascii="Century Gothic" w:eastAsia="Century Gothic" w:hAnsi="Century Gothic" w:cs="Century Gothic"/>
          <w:b/>
        </w:rPr>
        <w:tab/>
        <w:t xml:space="preserve">              </w:t>
      </w:r>
    </w:p>
    <w:p w14:paraId="70871A2E" w14:textId="0A045019" w:rsidR="000B6D32" w:rsidRPr="0077598D" w:rsidRDefault="000B6D32" w:rsidP="0077598D">
      <w:pPr>
        <w:widowControl w:val="0"/>
        <w:pBdr>
          <w:top w:val="nil"/>
          <w:left w:val="nil"/>
          <w:bottom w:val="nil"/>
          <w:right w:val="nil"/>
          <w:between w:val="nil"/>
        </w:pBdr>
        <w:spacing w:after="0"/>
        <w:ind w:hanging="2"/>
        <w:rPr>
          <w:rFonts w:ascii="Century Gothic" w:hAnsi="Century Gothic"/>
        </w:rPr>
      </w:pPr>
    </w:p>
    <w:sectPr w:rsidR="000B6D32" w:rsidRPr="007759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C350E" w14:textId="77777777" w:rsidR="00410905" w:rsidRDefault="00410905" w:rsidP="00100797">
      <w:pPr>
        <w:spacing w:after="0" w:line="240" w:lineRule="auto"/>
      </w:pPr>
      <w:r>
        <w:separator/>
      </w:r>
    </w:p>
  </w:endnote>
  <w:endnote w:type="continuationSeparator" w:id="0">
    <w:p w14:paraId="4B366259" w14:textId="77777777" w:rsidR="00410905" w:rsidRDefault="00410905"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C64F5" w14:textId="77777777" w:rsidR="003479F6" w:rsidRDefault="003479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05289" w14:textId="6EE24C9D" w:rsidR="0020342B" w:rsidRPr="004E3B30" w:rsidRDefault="0020342B"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20342B" w:rsidRPr="004E3B30" w:rsidRDefault="0020342B"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20342B" w:rsidRDefault="0020342B" w:rsidP="00100797">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20342B" w:rsidRPr="005145DB" w:rsidRDefault="0020342B" w:rsidP="00100797">
    <w:pPr>
      <w:pStyle w:val="Piedepgina"/>
      <w:jc w:val="center"/>
      <w:rPr>
        <w:color w:val="000000"/>
        <w:spacing w:val="60"/>
        <w:sz w:val="16"/>
        <w:szCs w:val="16"/>
      </w:rPr>
    </w:pPr>
    <w:r w:rsidRPr="005145DB">
      <w:rPr>
        <w:color w:val="000000"/>
        <w:spacing w:val="60"/>
        <w:sz w:val="16"/>
        <w:szCs w:val="16"/>
      </w:rPr>
      <w:t>buenaventura.leon@camara.gov.co</w:t>
    </w:r>
  </w:p>
  <w:p w14:paraId="21E2042F" w14:textId="77777777" w:rsidR="0020342B" w:rsidRDefault="0020342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E2824" w14:textId="77777777" w:rsidR="003479F6" w:rsidRDefault="003479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CFE05" w14:textId="77777777" w:rsidR="00410905" w:rsidRDefault="00410905" w:rsidP="00100797">
      <w:pPr>
        <w:spacing w:after="0" w:line="240" w:lineRule="auto"/>
      </w:pPr>
      <w:r>
        <w:separator/>
      </w:r>
    </w:p>
  </w:footnote>
  <w:footnote w:type="continuationSeparator" w:id="0">
    <w:p w14:paraId="0F1441DA" w14:textId="77777777" w:rsidR="00410905" w:rsidRDefault="00410905" w:rsidP="0010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0F1FA" w14:textId="77777777" w:rsidR="003479F6" w:rsidRDefault="003479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17FC4" w14:textId="33B65E01" w:rsidR="0020342B" w:rsidRDefault="0020342B" w:rsidP="00100797">
    <w:pPr>
      <w:pStyle w:val="Encabezado"/>
      <w:jc w:val="center"/>
    </w:pPr>
    <w:bookmarkStart w:id="1" w:name="_GoBack"/>
    <w:bookmarkEnd w:id="1"/>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5C85" w14:textId="77777777" w:rsidR="003479F6" w:rsidRDefault="003479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C69"/>
    <w:multiLevelType w:val="hybridMultilevel"/>
    <w:tmpl w:val="FB045CF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0E394331"/>
    <w:multiLevelType w:val="hybridMultilevel"/>
    <w:tmpl w:val="38C088E2"/>
    <w:lvl w:ilvl="0" w:tplc="B9384A5C">
      <w:numFmt w:val="bullet"/>
      <w:lvlText w:val="-"/>
      <w:lvlJc w:val="left"/>
      <w:pPr>
        <w:ind w:left="720" w:hanging="360"/>
      </w:pPr>
      <w:rPr>
        <w:rFonts w:ascii="Century Gothic" w:eastAsia="Roboto" w:hAnsi="Century Gothic" w:cs="Roboto"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7D07FB"/>
    <w:multiLevelType w:val="hybridMultilevel"/>
    <w:tmpl w:val="96BE7F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E919D3"/>
    <w:multiLevelType w:val="hybridMultilevel"/>
    <w:tmpl w:val="6B284D44"/>
    <w:lvl w:ilvl="0" w:tplc="D4C64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542C49"/>
    <w:multiLevelType w:val="hybridMultilevel"/>
    <w:tmpl w:val="5E0A2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990F71"/>
    <w:multiLevelType w:val="hybridMultilevel"/>
    <w:tmpl w:val="97EA6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E085E6E"/>
    <w:multiLevelType w:val="hybridMultilevel"/>
    <w:tmpl w:val="39C0D8F2"/>
    <w:lvl w:ilvl="0" w:tplc="BB009E6C">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CDF329E"/>
    <w:multiLevelType w:val="hybridMultilevel"/>
    <w:tmpl w:val="1CEE4E3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19E49C0"/>
    <w:multiLevelType w:val="hybridMultilevel"/>
    <w:tmpl w:val="CBFADA6E"/>
    <w:lvl w:ilvl="0" w:tplc="5B287624">
      <w:start w:val="2"/>
      <w:numFmt w:val="bullet"/>
      <w:lvlText w:val="-"/>
      <w:lvlJc w:val="left"/>
      <w:pPr>
        <w:ind w:left="1080" w:hanging="360"/>
      </w:pPr>
      <w:rPr>
        <w:rFonts w:ascii="Century Gothic" w:eastAsia="Times New Roman" w:hAnsi="Century Gothic"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33E46B94"/>
    <w:multiLevelType w:val="hybridMultilevel"/>
    <w:tmpl w:val="A5BCB9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8C77BCD"/>
    <w:multiLevelType w:val="hybridMultilevel"/>
    <w:tmpl w:val="3E629688"/>
    <w:lvl w:ilvl="0" w:tplc="555C1B9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4906A9"/>
    <w:multiLevelType w:val="hybridMultilevel"/>
    <w:tmpl w:val="51C0B2E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2B43E35"/>
    <w:multiLevelType w:val="hybridMultilevel"/>
    <w:tmpl w:val="260293A0"/>
    <w:lvl w:ilvl="0" w:tplc="59E8A890">
      <w:start w:val="19"/>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49396039"/>
    <w:multiLevelType w:val="hybridMultilevel"/>
    <w:tmpl w:val="96941C18"/>
    <w:lvl w:ilvl="0" w:tplc="AF664B06">
      <w:start w:val="3"/>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EDF0467"/>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CAF7C17"/>
    <w:multiLevelType w:val="hybridMultilevel"/>
    <w:tmpl w:val="B5C4BBEC"/>
    <w:lvl w:ilvl="0" w:tplc="675E183A">
      <w:start w:val="3"/>
      <w:numFmt w:val="bullet"/>
      <w:lvlText w:val="-"/>
      <w:lvlJc w:val="left"/>
      <w:pPr>
        <w:ind w:left="1068" w:hanging="360"/>
      </w:pPr>
      <w:rPr>
        <w:rFonts w:ascii="Century Gothic" w:eastAsia="Calibri" w:hAnsi="Century Gothic" w:cs="Arial" w:hint="default"/>
        <w:b w:val="0"/>
      </w:rPr>
    </w:lvl>
    <w:lvl w:ilvl="1" w:tplc="240A0003" w:tentative="1">
      <w:start w:val="1"/>
      <w:numFmt w:val="bullet"/>
      <w:lvlText w:val="o"/>
      <w:lvlJc w:val="left"/>
      <w:pPr>
        <w:ind w:left="2442" w:hanging="360"/>
      </w:pPr>
      <w:rPr>
        <w:rFonts w:ascii="Courier New" w:hAnsi="Courier New" w:cs="Courier New" w:hint="default"/>
      </w:rPr>
    </w:lvl>
    <w:lvl w:ilvl="2" w:tplc="240A0005" w:tentative="1">
      <w:start w:val="1"/>
      <w:numFmt w:val="bullet"/>
      <w:lvlText w:val=""/>
      <w:lvlJc w:val="left"/>
      <w:pPr>
        <w:ind w:left="3162" w:hanging="360"/>
      </w:pPr>
      <w:rPr>
        <w:rFonts w:ascii="Wingdings" w:hAnsi="Wingdings" w:hint="default"/>
      </w:rPr>
    </w:lvl>
    <w:lvl w:ilvl="3" w:tplc="240A0001" w:tentative="1">
      <w:start w:val="1"/>
      <w:numFmt w:val="bullet"/>
      <w:lvlText w:val=""/>
      <w:lvlJc w:val="left"/>
      <w:pPr>
        <w:ind w:left="3882" w:hanging="360"/>
      </w:pPr>
      <w:rPr>
        <w:rFonts w:ascii="Symbol" w:hAnsi="Symbol" w:hint="default"/>
      </w:rPr>
    </w:lvl>
    <w:lvl w:ilvl="4" w:tplc="240A0003" w:tentative="1">
      <w:start w:val="1"/>
      <w:numFmt w:val="bullet"/>
      <w:lvlText w:val="o"/>
      <w:lvlJc w:val="left"/>
      <w:pPr>
        <w:ind w:left="4602" w:hanging="360"/>
      </w:pPr>
      <w:rPr>
        <w:rFonts w:ascii="Courier New" w:hAnsi="Courier New" w:cs="Courier New" w:hint="default"/>
      </w:rPr>
    </w:lvl>
    <w:lvl w:ilvl="5" w:tplc="240A0005" w:tentative="1">
      <w:start w:val="1"/>
      <w:numFmt w:val="bullet"/>
      <w:lvlText w:val=""/>
      <w:lvlJc w:val="left"/>
      <w:pPr>
        <w:ind w:left="5322" w:hanging="360"/>
      </w:pPr>
      <w:rPr>
        <w:rFonts w:ascii="Wingdings" w:hAnsi="Wingdings" w:hint="default"/>
      </w:rPr>
    </w:lvl>
    <w:lvl w:ilvl="6" w:tplc="240A0001" w:tentative="1">
      <w:start w:val="1"/>
      <w:numFmt w:val="bullet"/>
      <w:lvlText w:val=""/>
      <w:lvlJc w:val="left"/>
      <w:pPr>
        <w:ind w:left="6042" w:hanging="360"/>
      </w:pPr>
      <w:rPr>
        <w:rFonts w:ascii="Symbol" w:hAnsi="Symbol" w:hint="default"/>
      </w:rPr>
    </w:lvl>
    <w:lvl w:ilvl="7" w:tplc="240A0003" w:tentative="1">
      <w:start w:val="1"/>
      <w:numFmt w:val="bullet"/>
      <w:lvlText w:val="o"/>
      <w:lvlJc w:val="left"/>
      <w:pPr>
        <w:ind w:left="6762" w:hanging="360"/>
      </w:pPr>
      <w:rPr>
        <w:rFonts w:ascii="Courier New" w:hAnsi="Courier New" w:cs="Courier New" w:hint="default"/>
      </w:rPr>
    </w:lvl>
    <w:lvl w:ilvl="8" w:tplc="240A0005" w:tentative="1">
      <w:start w:val="1"/>
      <w:numFmt w:val="bullet"/>
      <w:lvlText w:val=""/>
      <w:lvlJc w:val="left"/>
      <w:pPr>
        <w:ind w:left="7482" w:hanging="360"/>
      </w:pPr>
      <w:rPr>
        <w:rFonts w:ascii="Wingdings" w:hAnsi="Wingdings" w:hint="default"/>
      </w:rPr>
    </w:lvl>
  </w:abstractNum>
  <w:abstractNum w:abstractNumId="19">
    <w:nsid w:val="60706DE0"/>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0">
    <w:nsid w:val="61176914"/>
    <w:multiLevelType w:val="hybridMultilevel"/>
    <w:tmpl w:val="9176CF7E"/>
    <w:lvl w:ilvl="0" w:tplc="8C76366E">
      <w:start w:val="1"/>
      <w:numFmt w:val="upperRoman"/>
      <w:lvlText w:val="%1."/>
      <w:lvlJc w:val="left"/>
      <w:pPr>
        <w:ind w:left="720" w:hanging="720"/>
      </w:pPr>
      <w:rPr>
        <w:rFonts w:eastAsia="Calibri"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62A22553"/>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3DE15F5"/>
    <w:multiLevelType w:val="hybridMultilevel"/>
    <w:tmpl w:val="C2DE73A8"/>
    <w:lvl w:ilvl="0" w:tplc="84D8CC0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67C77C7"/>
    <w:multiLevelType w:val="hybridMultilevel"/>
    <w:tmpl w:val="CCF444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C5A014D"/>
    <w:multiLevelType w:val="hybridMultilevel"/>
    <w:tmpl w:val="1CCC3B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2A45F6D"/>
    <w:multiLevelType w:val="hybridMultilevel"/>
    <w:tmpl w:val="A0AEC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91731FD"/>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9"/>
  </w:num>
  <w:num w:numId="2">
    <w:abstractNumId w:val="4"/>
  </w:num>
  <w:num w:numId="3">
    <w:abstractNumId w:val="14"/>
  </w:num>
  <w:num w:numId="4">
    <w:abstractNumId w:val="3"/>
  </w:num>
  <w:num w:numId="5">
    <w:abstractNumId w:val="25"/>
  </w:num>
  <w:num w:numId="6">
    <w:abstractNumId w:val="10"/>
  </w:num>
  <w:num w:numId="7">
    <w:abstractNumId w:val="7"/>
  </w:num>
  <w:num w:numId="8">
    <w:abstractNumId w:val="15"/>
  </w:num>
  <w:num w:numId="9">
    <w:abstractNumId w:val="17"/>
  </w:num>
  <w:num w:numId="10">
    <w:abstractNumId w:val="1"/>
  </w:num>
  <w:num w:numId="11">
    <w:abstractNumId w:val="26"/>
  </w:num>
  <w:num w:numId="12">
    <w:abstractNumId w:val="6"/>
  </w:num>
  <w:num w:numId="13">
    <w:abstractNumId w:val="18"/>
  </w:num>
  <w:num w:numId="14">
    <w:abstractNumId w:val="20"/>
  </w:num>
  <w:num w:numId="15">
    <w:abstractNumId w:val="16"/>
  </w:num>
  <w:num w:numId="16">
    <w:abstractNumId w:val="12"/>
  </w:num>
  <w:num w:numId="17">
    <w:abstractNumId w:val="19"/>
  </w:num>
  <w:num w:numId="18">
    <w:abstractNumId w:val="21"/>
  </w:num>
  <w:num w:numId="19">
    <w:abstractNumId w:val="22"/>
  </w:num>
  <w:num w:numId="20">
    <w:abstractNumId w:val="24"/>
  </w:num>
  <w:num w:numId="21">
    <w:abstractNumId w:val="8"/>
  </w:num>
  <w:num w:numId="22">
    <w:abstractNumId w:val="23"/>
  </w:num>
  <w:num w:numId="23">
    <w:abstractNumId w:val="0"/>
  </w:num>
  <w:num w:numId="24">
    <w:abstractNumId w:val="2"/>
  </w:num>
  <w:num w:numId="25">
    <w:abstractNumId w:val="11"/>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85"/>
    <w:rsid w:val="00005493"/>
    <w:rsid w:val="000054B0"/>
    <w:rsid w:val="00006B94"/>
    <w:rsid w:val="000127DF"/>
    <w:rsid w:val="0002399D"/>
    <w:rsid w:val="0004654B"/>
    <w:rsid w:val="00051202"/>
    <w:rsid w:val="00053698"/>
    <w:rsid w:val="0005685F"/>
    <w:rsid w:val="00074E3D"/>
    <w:rsid w:val="0008497C"/>
    <w:rsid w:val="0009000F"/>
    <w:rsid w:val="00092857"/>
    <w:rsid w:val="000A3E3E"/>
    <w:rsid w:val="000A4634"/>
    <w:rsid w:val="000A5B3A"/>
    <w:rsid w:val="000B6D32"/>
    <w:rsid w:val="000C4722"/>
    <w:rsid w:val="000C70A5"/>
    <w:rsid w:val="000C7E15"/>
    <w:rsid w:val="000D0D53"/>
    <w:rsid w:val="000E249C"/>
    <w:rsid w:val="000E49F4"/>
    <w:rsid w:val="000E7CC4"/>
    <w:rsid w:val="00100797"/>
    <w:rsid w:val="001024DF"/>
    <w:rsid w:val="00111890"/>
    <w:rsid w:val="00115B57"/>
    <w:rsid w:val="001163F3"/>
    <w:rsid w:val="0015619A"/>
    <w:rsid w:val="00172A67"/>
    <w:rsid w:val="00180DFF"/>
    <w:rsid w:val="001D5365"/>
    <w:rsid w:val="001F1187"/>
    <w:rsid w:val="001F7212"/>
    <w:rsid w:val="0020342B"/>
    <w:rsid w:val="002046E7"/>
    <w:rsid w:val="00230AE8"/>
    <w:rsid w:val="00241633"/>
    <w:rsid w:val="00241D01"/>
    <w:rsid w:val="00256783"/>
    <w:rsid w:val="00272C62"/>
    <w:rsid w:val="002867A8"/>
    <w:rsid w:val="00287A28"/>
    <w:rsid w:val="0029036A"/>
    <w:rsid w:val="00295326"/>
    <w:rsid w:val="002966E6"/>
    <w:rsid w:val="002B44E1"/>
    <w:rsid w:val="002B7D39"/>
    <w:rsid w:val="002C22BC"/>
    <w:rsid w:val="002C3EC6"/>
    <w:rsid w:val="002E66CB"/>
    <w:rsid w:val="002F077B"/>
    <w:rsid w:val="002F342A"/>
    <w:rsid w:val="00323924"/>
    <w:rsid w:val="00333A4A"/>
    <w:rsid w:val="003479F6"/>
    <w:rsid w:val="003517B2"/>
    <w:rsid w:val="0035704C"/>
    <w:rsid w:val="0036482D"/>
    <w:rsid w:val="00373992"/>
    <w:rsid w:val="00374546"/>
    <w:rsid w:val="00375D3A"/>
    <w:rsid w:val="00380B61"/>
    <w:rsid w:val="003A2862"/>
    <w:rsid w:val="003D05F8"/>
    <w:rsid w:val="003D6532"/>
    <w:rsid w:val="003E3797"/>
    <w:rsid w:val="003F2FBE"/>
    <w:rsid w:val="00400441"/>
    <w:rsid w:val="00401BFA"/>
    <w:rsid w:val="00410905"/>
    <w:rsid w:val="00414216"/>
    <w:rsid w:val="0046292E"/>
    <w:rsid w:val="004856D2"/>
    <w:rsid w:val="00492754"/>
    <w:rsid w:val="004A2F91"/>
    <w:rsid w:val="004B0D53"/>
    <w:rsid w:val="004B3DBF"/>
    <w:rsid w:val="004D238F"/>
    <w:rsid w:val="004D36DB"/>
    <w:rsid w:val="004E7B32"/>
    <w:rsid w:val="00504C41"/>
    <w:rsid w:val="00514C8F"/>
    <w:rsid w:val="0052485C"/>
    <w:rsid w:val="00540E0B"/>
    <w:rsid w:val="00546904"/>
    <w:rsid w:val="00550579"/>
    <w:rsid w:val="0056606A"/>
    <w:rsid w:val="00567DC7"/>
    <w:rsid w:val="00574C18"/>
    <w:rsid w:val="00575241"/>
    <w:rsid w:val="00583DC2"/>
    <w:rsid w:val="00585981"/>
    <w:rsid w:val="0059605E"/>
    <w:rsid w:val="005A43DE"/>
    <w:rsid w:val="005A71C3"/>
    <w:rsid w:val="005B249A"/>
    <w:rsid w:val="005C5DD2"/>
    <w:rsid w:val="005F7FEE"/>
    <w:rsid w:val="00607F6A"/>
    <w:rsid w:val="006160E3"/>
    <w:rsid w:val="00642016"/>
    <w:rsid w:val="00643AF3"/>
    <w:rsid w:val="00652D9A"/>
    <w:rsid w:val="006659DB"/>
    <w:rsid w:val="00675077"/>
    <w:rsid w:val="00684ACB"/>
    <w:rsid w:val="006878C1"/>
    <w:rsid w:val="006A5DC0"/>
    <w:rsid w:val="006B3C4E"/>
    <w:rsid w:val="006C6603"/>
    <w:rsid w:val="006D32B7"/>
    <w:rsid w:val="006E16CA"/>
    <w:rsid w:val="006E31E7"/>
    <w:rsid w:val="006F713E"/>
    <w:rsid w:val="00712799"/>
    <w:rsid w:val="00725F9F"/>
    <w:rsid w:val="00727BFD"/>
    <w:rsid w:val="0073633C"/>
    <w:rsid w:val="007573DE"/>
    <w:rsid w:val="00774676"/>
    <w:rsid w:val="007754D8"/>
    <w:rsid w:val="0077598D"/>
    <w:rsid w:val="00775ADF"/>
    <w:rsid w:val="007B6F67"/>
    <w:rsid w:val="007C387A"/>
    <w:rsid w:val="007C3988"/>
    <w:rsid w:val="007D710D"/>
    <w:rsid w:val="007F48A4"/>
    <w:rsid w:val="00833C51"/>
    <w:rsid w:val="00836402"/>
    <w:rsid w:val="00843C70"/>
    <w:rsid w:val="00846DDA"/>
    <w:rsid w:val="00846EA7"/>
    <w:rsid w:val="00847C4B"/>
    <w:rsid w:val="0085324E"/>
    <w:rsid w:val="00853F58"/>
    <w:rsid w:val="008566A7"/>
    <w:rsid w:val="00874A7F"/>
    <w:rsid w:val="008873A6"/>
    <w:rsid w:val="008901EC"/>
    <w:rsid w:val="008902E8"/>
    <w:rsid w:val="008B29F8"/>
    <w:rsid w:val="008C1B09"/>
    <w:rsid w:val="008D4107"/>
    <w:rsid w:val="008F07F9"/>
    <w:rsid w:val="00907FFA"/>
    <w:rsid w:val="0091182B"/>
    <w:rsid w:val="00922D8D"/>
    <w:rsid w:val="00927DB0"/>
    <w:rsid w:val="00930BA1"/>
    <w:rsid w:val="00953E18"/>
    <w:rsid w:val="00971C68"/>
    <w:rsid w:val="009726FA"/>
    <w:rsid w:val="00976A55"/>
    <w:rsid w:val="009860B2"/>
    <w:rsid w:val="009A03FA"/>
    <w:rsid w:val="009C2D4F"/>
    <w:rsid w:val="009E4B7F"/>
    <w:rsid w:val="009E70E3"/>
    <w:rsid w:val="009F0124"/>
    <w:rsid w:val="009F153B"/>
    <w:rsid w:val="00A1214E"/>
    <w:rsid w:val="00A200D6"/>
    <w:rsid w:val="00A25B76"/>
    <w:rsid w:val="00A278B8"/>
    <w:rsid w:val="00A572D9"/>
    <w:rsid w:val="00A71E85"/>
    <w:rsid w:val="00A8506D"/>
    <w:rsid w:val="00A92147"/>
    <w:rsid w:val="00AA6C43"/>
    <w:rsid w:val="00AB4CC0"/>
    <w:rsid w:val="00AB5762"/>
    <w:rsid w:val="00AB6D2F"/>
    <w:rsid w:val="00AC0652"/>
    <w:rsid w:val="00AE1F38"/>
    <w:rsid w:val="00AF4A84"/>
    <w:rsid w:val="00AF7B03"/>
    <w:rsid w:val="00B0007C"/>
    <w:rsid w:val="00B0757A"/>
    <w:rsid w:val="00B13B0A"/>
    <w:rsid w:val="00B4559F"/>
    <w:rsid w:val="00B50D75"/>
    <w:rsid w:val="00B614D9"/>
    <w:rsid w:val="00B86DF6"/>
    <w:rsid w:val="00B96110"/>
    <w:rsid w:val="00BA288B"/>
    <w:rsid w:val="00BC4029"/>
    <w:rsid w:val="00BE481B"/>
    <w:rsid w:val="00BF4BCB"/>
    <w:rsid w:val="00C076DA"/>
    <w:rsid w:val="00C10661"/>
    <w:rsid w:val="00C11F4A"/>
    <w:rsid w:val="00C36DAC"/>
    <w:rsid w:val="00C441CA"/>
    <w:rsid w:val="00C562E3"/>
    <w:rsid w:val="00C72B79"/>
    <w:rsid w:val="00C74323"/>
    <w:rsid w:val="00C74998"/>
    <w:rsid w:val="00C80600"/>
    <w:rsid w:val="00CA140A"/>
    <w:rsid w:val="00CA15E9"/>
    <w:rsid w:val="00CA3748"/>
    <w:rsid w:val="00CA7E46"/>
    <w:rsid w:val="00CB0CA1"/>
    <w:rsid w:val="00CB670A"/>
    <w:rsid w:val="00CD41BA"/>
    <w:rsid w:val="00CD693F"/>
    <w:rsid w:val="00CD7132"/>
    <w:rsid w:val="00CD7EE8"/>
    <w:rsid w:val="00CE19FE"/>
    <w:rsid w:val="00CE4A9C"/>
    <w:rsid w:val="00D15734"/>
    <w:rsid w:val="00D27E76"/>
    <w:rsid w:val="00D32277"/>
    <w:rsid w:val="00D46303"/>
    <w:rsid w:val="00D4723D"/>
    <w:rsid w:val="00D52B0D"/>
    <w:rsid w:val="00D63D8F"/>
    <w:rsid w:val="00D701A0"/>
    <w:rsid w:val="00D7567F"/>
    <w:rsid w:val="00DB545E"/>
    <w:rsid w:val="00DC2D6A"/>
    <w:rsid w:val="00DD4475"/>
    <w:rsid w:val="00DE666C"/>
    <w:rsid w:val="00E16D6F"/>
    <w:rsid w:val="00E250E2"/>
    <w:rsid w:val="00E639B4"/>
    <w:rsid w:val="00E85EB5"/>
    <w:rsid w:val="00E8720A"/>
    <w:rsid w:val="00E87908"/>
    <w:rsid w:val="00EA25F5"/>
    <w:rsid w:val="00ED530B"/>
    <w:rsid w:val="00EE7417"/>
    <w:rsid w:val="00F074A4"/>
    <w:rsid w:val="00F21A76"/>
    <w:rsid w:val="00F315F2"/>
    <w:rsid w:val="00F33915"/>
    <w:rsid w:val="00F34E2F"/>
    <w:rsid w:val="00F41582"/>
    <w:rsid w:val="00F42397"/>
    <w:rsid w:val="00F518D8"/>
    <w:rsid w:val="00F54D07"/>
    <w:rsid w:val="00F6363C"/>
    <w:rsid w:val="00F63852"/>
    <w:rsid w:val="00F671DA"/>
    <w:rsid w:val="00F735CE"/>
    <w:rsid w:val="00F84A2F"/>
    <w:rsid w:val="00FA05BD"/>
    <w:rsid w:val="00FA2A87"/>
    <w:rsid w:val="00FA333E"/>
    <w:rsid w:val="00FA4583"/>
    <w:rsid w:val="00FC6983"/>
    <w:rsid w:val="00FE2DEB"/>
    <w:rsid w:val="00FF0D36"/>
    <w:rsid w:val="00FF1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97"/>
    <w:pPr>
      <w:spacing w:after="200" w:line="276" w:lineRule="auto"/>
    </w:pPr>
    <w:rPr>
      <w:rFonts w:ascii="Calibri" w:eastAsia="Calibri" w:hAnsi="Calibri" w:cs="Times New Roman"/>
    </w:rPr>
  </w:style>
  <w:style w:type="paragraph" w:styleId="Ttulo3">
    <w:name w:val="heading 3"/>
    <w:basedOn w:val="Normal"/>
    <w:link w:val="Ttulo3Car"/>
    <w:uiPriority w:val="9"/>
    <w:qFormat/>
    <w:rsid w:val="00B96110"/>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 w:type="character" w:customStyle="1" w:styleId="Ttulo3Car">
    <w:name w:val="Título 3 Car"/>
    <w:basedOn w:val="Fuentedeprrafopredeter"/>
    <w:link w:val="Ttulo3"/>
    <w:uiPriority w:val="9"/>
    <w:rsid w:val="00B96110"/>
    <w:rPr>
      <w:rFonts w:ascii="Times New Roman" w:eastAsia="Times New Roman" w:hAnsi="Times New Roman" w:cs="Times New Roman"/>
      <w:b/>
      <w:bCs/>
      <w:sz w:val="27"/>
      <w:szCs w:val="27"/>
      <w:lang w:eastAsia="es-CO"/>
    </w:rPr>
  </w:style>
  <w:style w:type="paragraph" w:styleId="Textodeglobo">
    <w:name w:val="Balloon Text"/>
    <w:basedOn w:val="Normal"/>
    <w:link w:val="TextodegloboCar"/>
    <w:uiPriority w:val="99"/>
    <w:semiHidden/>
    <w:unhideWhenUsed/>
    <w:rsid w:val="001D53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36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97"/>
    <w:pPr>
      <w:spacing w:after="200" w:line="276" w:lineRule="auto"/>
    </w:pPr>
    <w:rPr>
      <w:rFonts w:ascii="Calibri" w:eastAsia="Calibri" w:hAnsi="Calibri" w:cs="Times New Roman"/>
    </w:rPr>
  </w:style>
  <w:style w:type="paragraph" w:styleId="Ttulo3">
    <w:name w:val="heading 3"/>
    <w:basedOn w:val="Normal"/>
    <w:link w:val="Ttulo3Car"/>
    <w:uiPriority w:val="9"/>
    <w:qFormat/>
    <w:rsid w:val="00B96110"/>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 w:type="character" w:customStyle="1" w:styleId="Ttulo3Car">
    <w:name w:val="Título 3 Car"/>
    <w:basedOn w:val="Fuentedeprrafopredeter"/>
    <w:link w:val="Ttulo3"/>
    <w:uiPriority w:val="9"/>
    <w:rsid w:val="00B96110"/>
    <w:rPr>
      <w:rFonts w:ascii="Times New Roman" w:eastAsia="Times New Roman" w:hAnsi="Times New Roman" w:cs="Times New Roman"/>
      <w:b/>
      <w:bCs/>
      <w:sz w:val="27"/>
      <w:szCs w:val="27"/>
      <w:lang w:eastAsia="es-CO"/>
    </w:rPr>
  </w:style>
  <w:style w:type="paragraph" w:styleId="Textodeglobo">
    <w:name w:val="Balloon Text"/>
    <w:basedOn w:val="Normal"/>
    <w:link w:val="TextodegloboCar"/>
    <w:uiPriority w:val="99"/>
    <w:semiHidden/>
    <w:unhideWhenUsed/>
    <w:rsid w:val="001D53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3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6118">
      <w:bodyDiv w:val="1"/>
      <w:marLeft w:val="0"/>
      <w:marRight w:val="0"/>
      <w:marTop w:val="0"/>
      <w:marBottom w:val="0"/>
      <w:divBdr>
        <w:top w:val="none" w:sz="0" w:space="0" w:color="auto"/>
        <w:left w:val="none" w:sz="0" w:space="0" w:color="auto"/>
        <w:bottom w:val="none" w:sz="0" w:space="0" w:color="auto"/>
        <w:right w:val="none" w:sz="0" w:space="0" w:color="auto"/>
      </w:divBdr>
    </w:div>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207370898">
      <w:bodyDiv w:val="1"/>
      <w:marLeft w:val="0"/>
      <w:marRight w:val="0"/>
      <w:marTop w:val="0"/>
      <w:marBottom w:val="0"/>
      <w:divBdr>
        <w:top w:val="none" w:sz="0" w:space="0" w:color="auto"/>
        <w:left w:val="none" w:sz="0" w:space="0" w:color="auto"/>
        <w:bottom w:val="none" w:sz="0" w:space="0" w:color="auto"/>
        <w:right w:val="none" w:sz="0" w:space="0" w:color="auto"/>
      </w:divBdr>
    </w:div>
    <w:div w:id="2003271127">
      <w:bodyDiv w:val="1"/>
      <w:marLeft w:val="0"/>
      <w:marRight w:val="0"/>
      <w:marTop w:val="0"/>
      <w:marBottom w:val="0"/>
      <w:divBdr>
        <w:top w:val="none" w:sz="0" w:space="0" w:color="auto"/>
        <w:left w:val="none" w:sz="0" w:space="0" w:color="auto"/>
        <w:bottom w:val="none" w:sz="0" w:space="0" w:color="auto"/>
        <w:right w:val="none" w:sz="0" w:space="0" w:color="auto"/>
      </w:divBdr>
    </w:div>
    <w:div w:id="2010910684">
      <w:bodyDiv w:val="1"/>
      <w:marLeft w:val="0"/>
      <w:marRight w:val="0"/>
      <w:marTop w:val="0"/>
      <w:marBottom w:val="0"/>
      <w:divBdr>
        <w:top w:val="none" w:sz="0" w:space="0" w:color="auto"/>
        <w:left w:val="none" w:sz="0" w:space="0" w:color="auto"/>
        <w:bottom w:val="none" w:sz="0" w:space="0" w:color="auto"/>
        <w:right w:val="none" w:sz="0" w:space="0" w:color="auto"/>
      </w:divBdr>
    </w:div>
    <w:div w:id="21178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2031</Words>
  <Characters>11171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enciso enciso</dc:creator>
  <cp:lastModifiedBy>Ximena Rueda Anaya</cp:lastModifiedBy>
  <cp:revision>2</cp:revision>
  <dcterms:created xsi:type="dcterms:W3CDTF">2021-09-02T20:46:00Z</dcterms:created>
  <dcterms:modified xsi:type="dcterms:W3CDTF">2021-09-02T20:46:00Z</dcterms:modified>
</cp:coreProperties>
</file>