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2027F" w14:textId="77777777" w:rsidR="00746439" w:rsidRDefault="00746439" w:rsidP="005501AD">
      <w:pPr>
        <w:outlineLvl w:val="0"/>
        <w:rPr>
          <w:rFonts w:ascii="Times New Roman" w:hAnsi="Times New Roman" w:cs="Times New Roman"/>
        </w:rPr>
      </w:pPr>
      <w:bookmarkStart w:id="0" w:name="_GoBack"/>
      <w:bookmarkEnd w:id="0"/>
    </w:p>
    <w:p w14:paraId="700A7221" w14:textId="77777777" w:rsidR="00746439" w:rsidRDefault="00746439" w:rsidP="005501AD">
      <w:pPr>
        <w:outlineLvl w:val="0"/>
        <w:rPr>
          <w:rFonts w:ascii="Times New Roman" w:hAnsi="Times New Roman" w:cs="Times New Roman"/>
        </w:rPr>
      </w:pPr>
    </w:p>
    <w:p w14:paraId="18D3A809" w14:textId="24C68C8B" w:rsidR="005501AD" w:rsidRDefault="005501AD" w:rsidP="005501AD">
      <w:pPr>
        <w:outlineLvl w:val="0"/>
        <w:rPr>
          <w:rFonts w:ascii="Times New Roman" w:hAnsi="Times New Roman" w:cs="Times New Roman"/>
        </w:rPr>
      </w:pPr>
      <w:r>
        <w:rPr>
          <w:rFonts w:ascii="Times New Roman" w:hAnsi="Times New Roman" w:cs="Times New Roman"/>
        </w:rPr>
        <w:t xml:space="preserve">Bogotá D.C. </w:t>
      </w:r>
      <w:r w:rsidR="005E295B">
        <w:rPr>
          <w:rFonts w:ascii="Times New Roman" w:hAnsi="Times New Roman" w:cs="Times New Roman"/>
        </w:rPr>
        <w:t>2</w:t>
      </w:r>
      <w:r w:rsidR="00210E4C">
        <w:rPr>
          <w:rFonts w:ascii="Times New Roman" w:hAnsi="Times New Roman" w:cs="Times New Roman"/>
        </w:rPr>
        <w:t>7</w:t>
      </w:r>
      <w:r>
        <w:rPr>
          <w:rFonts w:ascii="Times New Roman" w:hAnsi="Times New Roman" w:cs="Times New Roman"/>
        </w:rPr>
        <w:t xml:space="preserve"> de octubre de 2021</w:t>
      </w:r>
    </w:p>
    <w:p w14:paraId="0AE22D53" w14:textId="77777777" w:rsidR="005501AD" w:rsidRDefault="005501AD" w:rsidP="005501AD">
      <w:pPr>
        <w:rPr>
          <w:rFonts w:ascii="Times New Roman" w:hAnsi="Times New Roman" w:cs="Times New Roman"/>
        </w:rPr>
      </w:pPr>
    </w:p>
    <w:p w14:paraId="21F18AA4" w14:textId="77777777" w:rsidR="005501AD" w:rsidRDefault="005501AD" w:rsidP="005501AD">
      <w:pPr>
        <w:rPr>
          <w:rFonts w:ascii="Times New Roman" w:hAnsi="Times New Roman" w:cs="Times New Roman"/>
        </w:rPr>
      </w:pPr>
    </w:p>
    <w:p w14:paraId="4A6085FA" w14:textId="77777777" w:rsidR="005501AD" w:rsidRDefault="005501AD" w:rsidP="005501AD">
      <w:pPr>
        <w:jc w:val="both"/>
        <w:rPr>
          <w:rFonts w:ascii="Times New Roman" w:eastAsia="Times New Roman" w:hAnsi="Times New Roman" w:cs="Times New Roman"/>
        </w:rPr>
      </w:pPr>
      <w:r>
        <w:rPr>
          <w:rFonts w:ascii="Times New Roman" w:eastAsia="Times New Roman" w:hAnsi="Times New Roman" w:cs="Times New Roman"/>
        </w:rPr>
        <w:t xml:space="preserve">Honorable </w:t>
      </w:r>
    </w:p>
    <w:p w14:paraId="74009DD6" w14:textId="77777777" w:rsidR="005501AD" w:rsidRDefault="005501AD" w:rsidP="005501AD">
      <w:pPr>
        <w:jc w:val="both"/>
        <w:rPr>
          <w:rFonts w:ascii="Times New Roman" w:eastAsia="Times New Roman" w:hAnsi="Times New Roman" w:cs="Times New Roman"/>
          <w:b/>
        </w:rPr>
      </w:pPr>
      <w:r>
        <w:rPr>
          <w:rFonts w:ascii="Times New Roman" w:eastAsia="Times New Roman" w:hAnsi="Times New Roman" w:cs="Times New Roman"/>
          <w:b/>
        </w:rPr>
        <w:t>JORGE HUMBERTO MANTILLA SERRANO</w:t>
      </w:r>
    </w:p>
    <w:p w14:paraId="56B408A9" w14:textId="77777777" w:rsidR="005501AD" w:rsidRDefault="005501AD" w:rsidP="005501AD">
      <w:pPr>
        <w:jc w:val="both"/>
        <w:rPr>
          <w:rFonts w:ascii="Times New Roman" w:eastAsia="Times New Roman" w:hAnsi="Times New Roman" w:cs="Times New Roman"/>
        </w:rPr>
      </w:pPr>
      <w:r>
        <w:rPr>
          <w:rFonts w:ascii="Times New Roman" w:eastAsia="Times New Roman" w:hAnsi="Times New Roman" w:cs="Times New Roman"/>
        </w:rPr>
        <w:t xml:space="preserve">Secretario General </w:t>
      </w:r>
    </w:p>
    <w:p w14:paraId="53BD2737" w14:textId="77777777" w:rsidR="005501AD" w:rsidRDefault="005501AD" w:rsidP="005501AD">
      <w:pPr>
        <w:jc w:val="both"/>
        <w:rPr>
          <w:rFonts w:ascii="Times New Roman" w:eastAsia="Times New Roman" w:hAnsi="Times New Roman" w:cs="Times New Roman"/>
        </w:rPr>
      </w:pPr>
      <w:r>
        <w:rPr>
          <w:rFonts w:ascii="Times New Roman" w:eastAsia="Times New Roman" w:hAnsi="Times New Roman" w:cs="Times New Roman"/>
        </w:rPr>
        <w:t>Cámara de Representantes.</w:t>
      </w:r>
    </w:p>
    <w:p w14:paraId="1A96516F" w14:textId="77777777" w:rsidR="005501AD" w:rsidRDefault="005501AD" w:rsidP="005501AD">
      <w:pPr>
        <w:rPr>
          <w:rFonts w:ascii="Times New Roman" w:hAnsi="Times New Roman" w:cs="Times New Roman"/>
        </w:rPr>
      </w:pPr>
    </w:p>
    <w:p w14:paraId="13BECABF" w14:textId="77777777" w:rsidR="005501AD" w:rsidRDefault="005501AD" w:rsidP="005501AD">
      <w:pPr>
        <w:rPr>
          <w:rFonts w:ascii="Times New Roman" w:hAnsi="Times New Roman" w:cs="Times New Roman"/>
        </w:rPr>
      </w:pPr>
    </w:p>
    <w:p w14:paraId="3A1760FE" w14:textId="7BB0B0B6" w:rsidR="005501AD" w:rsidRPr="005501AD" w:rsidRDefault="005501AD" w:rsidP="005501AD">
      <w:pPr>
        <w:rPr>
          <w:rFonts w:ascii="Times New Roman" w:eastAsia="Times New Roman" w:hAnsi="Times New Roman" w:cs="Times New Roman"/>
          <w:lang w:eastAsia="es-ES_tradnl"/>
        </w:rPr>
      </w:pPr>
      <w:r w:rsidRPr="005501AD">
        <w:rPr>
          <w:rFonts w:ascii="Times New Roman" w:hAnsi="Times New Roman" w:cs="Times New Roman"/>
          <w:b/>
        </w:rPr>
        <w:t xml:space="preserve">Asunto: Proyecto de Ley No. ___ de 2021 </w:t>
      </w:r>
      <w:r w:rsidRPr="005501AD">
        <w:rPr>
          <w:rFonts w:ascii="Times New Roman" w:eastAsia="Times New Roman" w:hAnsi="Times New Roman" w:cs="Times New Roman"/>
          <w:b/>
          <w:bCs/>
          <w:i/>
          <w:iCs/>
          <w:color w:val="000000"/>
          <w:lang w:eastAsia="es-ES_tradnl"/>
        </w:rPr>
        <w:t xml:space="preserve">“Por el cual se crea el Fondo para el Fortalecimiento y Mejoramiento del Sector de Transporte </w:t>
      </w:r>
      <w:r w:rsidRPr="005501AD">
        <w:rPr>
          <w:rFonts w:ascii="Times New Roman" w:hAnsi="Times New Roman" w:cs="Times New Roman"/>
          <w:b/>
          <w:bCs/>
          <w:i/>
          <w:iCs/>
          <w:color w:val="202124"/>
          <w:shd w:val="clear" w:color="auto" w:fill="FFFFFF"/>
        </w:rPr>
        <w:t>Individual</w:t>
      </w:r>
      <w:r w:rsidRPr="005501AD">
        <w:rPr>
          <w:rFonts w:ascii="Times New Roman" w:eastAsia="Times New Roman" w:hAnsi="Times New Roman" w:cs="Times New Roman"/>
          <w:b/>
          <w:bCs/>
          <w:i/>
          <w:iCs/>
          <w:color w:val="000000"/>
          <w:lang w:eastAsia="es-ES_tradnl"/>
        </w:rPr>
        <w:t xml:space="preserve"> de Pasajeros –FONTAXI– y se dictan otras disposiciones"</w:t>
      </w:r>
    </w:p>
    <w:p w14:paraId="1974B670" w14:textId="2DF0B18A" w:rsidR="005501AD" w:rsidRPr="005501AD" w:rsidRDefault="005501AD" w:rsidP="005501AD">
      <w:pPr>
        <w:rPr>
          <w:rFonts w:ascii="Times New Roman" w:eastAsia="Times New Roman" w:hAnsi="Times New Roman" w:cs="Times New Roman"/>
          <w:sz w:val="28"/>
          <w:lang w:eastAsia="es-ES_tradnl"/>
        </w:rPr>
      </w:pPr>
    </w:p>
    <w:p w14:paraId="2D87B13E" w14:textId="77777777" w:rsidR="005501AD" w:rsidRPr="005501AD" w:rsidRDefault="005501AD" w:rsidP="005501AD">
      <w:pPr>
        <w:ind w:left="2124"/>
        <w:jc w:val="both"/>
        <w:rPr>
          <w:rFonts w:ascii="Times New Roman" w:hAnsi="Times New Roman" w:cs="Times New Roman"/>
        </w:rPr>
      </w:pPr>
    </w:p>
    <w:p w14:paraId="49A76719" w14:textId="77777777" w:rsidR="005501AD" w:rsidRPr="005501AD" w:rsidRDefault="005501AD" w:rsidP="005501AD">
      <w:pPr>
        <w:rPr>
          <w:rFonts w:ascii="Times New Roman" w:hAnsi="Times New Roman" w:cs="Times New Roman"/>
        </w:rPr>
      </w:pPr>
    </w:p>
    <w:p w14:paraId="362B002D" w14:textId="77777777" w:rsidR="005501AD" w:rsidRPr="005501AD" w:rsidRDefault="005501AD" w:rsidP="005501AD">
      <w:pPr>
        <w:rPr>
          <w:rFonts w:ascii="Times New Roman" w:hAnsi="Times New Roman" w:cs="Times New Roman"/>
        </w:rPr>
      </w:pPr>
      <w:r w:rsidRPr="005501AD">
        <w:rPr>
          <w:rFonts w:ascii="Times New Roman" w:hAnsi="Times New Roman" w:cs="Times New Roman"/>
        </w:rPr>
        <w:t>Respetado secretario,</w:t>
      </w:r>
    </w:p>
    <w:p w14:paraId="2AB28CE0" w14:textId="77777777" w:rsidR="005501AD" w:rsidRPr="005501AD" w:rsidRDefault="005501AD" w:rsidP="005501AD">
      <w:pPr>
        <w:rPr>
          <w:rFonts w:ascii="Times New Roman" w:hAnsi="Times New Roman" w:cs="Times New Roman"/>
        </w:rPr>
      </w:pPr>
    </w:p>
    <w:p w14:paraId="1ED32EA4" w14:textId="747A2601" w:rsidR="005501AD" w:rsidRPr="005501AD" w:rsidRDefault="005501AD" w:rsidP="005501AD">
      <w:pPr>
        <w:jc w:val="both"/>
        <w:rPr>
          <w:rFonts w:ascii="Times New Roman" w:eastAsia="Times New Roman" w:hAnsi="Times New Roman" w:cs="Times New Roman"/>
          <w:color w:val="000000"/>
          <w:lang w:eastAsia="es-CO"/>
        </w:rPr>
      </w:pPr>
      <w:r w:rsidRPr="005501AD">
        <w:rPr>
          <w:rFonts w:ascii="Times New Roman" w:hAnsi="Times New Roman" w:cs="Times New Roman"/>
        </w:rPr>
        <w:t xml:space="preserve">En mi condición de </w:t>
      </w:r>
      <w:bookmarkStart w:id="1" w:name="_Hlk524335962"/>
      <w:r w:rsidRPr="005501AD">
        <w:rPr>
          <w:rFonts w:ascii="Times New Roman" w:hAnsi="Times New Roman" w:cs="Times New Roman"/>
        </w:rPr>
        <w:t xml:space="preserve">Representante de la Cámara de Representantes del Congreso de la Republica </w:t>
      </w:r>
      <w:bookmarkEnd w:id="1"/>
      <w:r w:rsidRPr="005501AD">
        <w:rPr>
          <w:rFonts w:ascii="Times New Roman" w:hAnsi="Times New Roman" w:cs="Times New Roman"/>
        </w:rPr>
        <w:t>radico el</w:t>
      </w:r>
      <w:r w:rsidRPr="005501AD">
        <w:rPr>
          <w:rFonts w:ascii="Times New Roman" w:eastAsia="Times New Roman" w:hAnsi="Times New Roman" w:cs="Times New Roman"/>
          <w:color w:val="000000"/>
          <w:lang w:eastAsia="es-CO"/>
        </w:rPr>
        <w:t xml:space="preserve"> presente proyecto de ley que tiene por </w:t>
      </w:r>
      <w:r w:rsidRPr="005501AD">
        <w:rPr>
          <w:rFonts w:ascii="Times New Roman" w:eastAsia="Times New Roman" w:hAnsi="Times New Roman" w:cs="Times New Roman"/>
          <w:color w:val="000000"/>
          <w:lang w:eastAsia="es-ES_tradnl"/>
        </w:rPr>
        <w:t xml:space="preserve">como objeto crear el </w:t>
      </w:r>
      <w:r w:rsidRPr="005501AD">
        <w:rPr>
          <w:rFonts w:ascii="Times New Roman" w:eastAsia="Times New Roman" w:hAnsi="Times New Roman" w:cs="Times New Roman"/>
          <w:bCs/>
          <w:iCs/>
          <w:color w:val="000000"/>
          <w:lang w:eastAsia="es-ES_tradnl"/>
        </w:rPr>
        <w:t xml:space="preserve">Fondo para el Fortalecimiento y Mejoramiento del Sector de Transporte </w:t>
      </w:r>
      <w:r w:rsidRPr="005501AD">
        <w:rPr>
          <w:rFonts w:ascii="Times New Roman" w:hAnsi="Times New Roman" w:cs="Times New Roman"/>
          <w:bCs/>
          <w:iCs/>
          <w:color w:val="202124"/>
          <w:shd w:val="clear" w:color="auto" w:fill="FFFFFF"/>
        </w:rPr>
        <w:t>Individual</w:t>
      </w:r>
      <w:r w:rsidRPr="005501AD">
        <w:rPr>
          <w:rFonts w:ascii="Times New Roman" w:eastAsia="Times New Roman" w:hAnsi="Times New Roman" w:cs="Times New Roman"/>
          <w:bCs/>
          <w:iCs/>
          <w:color w:val="000000"/>
          <w:lang w:eastAsia="es-ES_tradnl"/>
        </w:rPr>
        <w:t xml:space="preserve"> de Pasajeros –FONTAXI–</w:t>
      </w:r>
      <w:r w:rsidRPr="005501AD">
        <w:rPr>
          <w:rFonts w:ascii="Times New Roman" w:eastAsia="Times New Roman" w:hAnsi="Times New Roman" w:cs="Times New Roman"/>
          <w:color w:val="000000"/>
          <w:lang w:eastAsia="es-ES_tradnl"/>
        </w:rPr>
        <w:t xml:space="preserve"> que tiene como fin potenciar y fortalecer a uno de los sectores que más se ha visto golpeados por la pandemia y la ilegalidad.</w:t>
      </w:r>
      <w:r w:rsidRPr="005501AD">
        <w:rPr>
          <w:rFonts w:ascii="Times New Roman" w:eastAsia="Times New Roman" w:hAnsi="Times New Roman" w:cs="Times New Roman"/>
          <w:color w:val="000000"/>
          <w:lang w:eastAsia="es-CO"/>
        </w:rPr>
        <w:t xml:space="preserve"> </w:t>
      </w:r>
    </w:p>
    <w:p w14:paraId="26B10513" w14:textId="77777777" w:rsidR="005501AD" w:rsidRPr="005501AD" w:rsidRDefault="005501AD" w:rsidP="005501AD">
      <w:pPr>
        <w:jc w:val="both"/>
        <w:rPr>
          <w:rFonts w:ascii="Times New Roman" w:hAnsi="Times New Roman" w:cs="Times New Roman"/>
        </w:rPr>
      </w:pPr>
    </w:p>
    <w:p w14:paraId="701C65EB" w14:textId="77777777" w:rsidR="005501AD" w:rsidRPr="005501AD" w:rsidRDefault="005501AD" w:rsidP="005501AD">
      <w:pPr>
        <w:jc w:val="both"/>
        <w:rPr>
          <w:rFonts w:ascii="Times New Roman" w:hAnsi="Times New Roman" w:cs="Times New Roman"/>
        </w:rPr>
      </w:pPr>
      <w:r w:rsidRPr="005501AD">
        <w:rPr>
          <w:rFonts w:ascii="Times New Roman" w:hAnsi="Times New Roman" w:cs="Times New Roman"/>
        </w:rPr>
        <w:t xml:space="preserve">De tal forma, presento a consideración del Congreso de la República este proyecto para iniciar el trámite correspondiente y cumplir con las exigencias dictadas por la Ley. </w:t>
      </w:r>
    </w:p>
    <w:p w14:paraId="0C7ED52C" w14:textId="77777777" w:rsidR="005501AD" w:rsidRPr="005501AD" w:rsidRDefault="005501AD" w:rsidP="005501AD">
      <w:pPr>
        <w:jc w:val="both"/>
        <w:rPr>
          <w:rFonts w:ascii="Times New Roman" w:hAnsi="Times New Roman" w:cs="Times New Roman"/>
        </w:rPr>
      </w:pPr>
    </w:p>
    <w:p w14:paraId="78C4A291" w14:textId="77777777" w:rsidR="005501AD" w:rsidRPr="005501AD" w:rsidRDefault="005501AD" w:rsidP="005501AD">
      <w:pPr>
        <w:jc w:val="both"/>
        <w:rPr>
          <w:rFonts w:ascii="Times New Roman" w:hAnsi="Times New Roman" w:cs="Times New Roman"/>
        </w:rPr>
      </w:pPr>
      <w:r w:rsidRPr="005501AD">
        <w:rPr>
          <w:rFonts w:ascii="Times New Roman" w:hAnsi="Times New Roman" w:cs="Times New Roman"/>
        </w:rPr>
        <w:t xml:space="preserve">Adjunto original y tres (3) copias del documento, así como una copia en medio magnético (CD). </w:t>
      </w:r>
    </w:p>
    <w:p w14:paraId="2A9D8D9D" w14:textId="77777777" w:rsidR="005501AD" w:rsidRPr="005501AD" w:rsidRDefault="005501AD" w:rsidP="005501AD">
      <w:pPr>
        <w:rPr>
          <w:rFonts w:ascii="Times New Roman" w:hAnsi="Times New Roman" w:cs="Times New Roman"/>
        </w:rPr>
      </w:pPr>
    </w:p>
    <w:p w14:paraId="794E7A1A" w14:textId="77777777" w:rsidR="005501AD" w:rsidRPr="005501AD" w:rsidRDefault="005501AD" w:rsidP="005501AD">
      <w:pPr>
        <w:rPr>
          <w:rFonts w:ascii="Times New Roman" w:hAnsi="Times New Roman" w:cs="Times New Roman"/>
        </w:rPr>
      </w:pPr>
    </w:p>
    <w:p w14:paraId="52AF2EE1" w14:textId="096C8D83" w:rsidR="005501AD" w:rsidRPr="005501AD" w:rsidRDefault="00981878" w:rsidP="005501AD">
      <w:pPr>
        <w:outlineLvl w:val="0"/>
        <w:rPr>
          <w:rFonts w:ascii="Times New Roman" w:hAnsi="Times New Roman" w:cs="Times New Roman"/>
        </w:rPr>
      </w:pPr>
      <w:r>
        <w:rPr>
          <w:rFonts w:eastAsia="Times New Roman"/>
          <w:noProof/>
          <w:lang w:eastAsia="es-CO"/>
        </w:rPr>
        <w:drawing>
          <wp:anchor distT="0" distB="0" distL="114300" distR="114300" simplePos="0" relativeHeight="251659264" behindDoc="1" locked="0" layoutInCell="1" allowOverlap="1" wp14:anchorId="46958525" wp14:editId="6A523AA0">
            <wp:simplePos x="0" y="0"/>
            <wp:positionH relativeFrom="column">
              <wp:posOffset>333375</wp:posOffset>
            </wp:positionH>
            <wp:positionV relativeFrom="paragraph">
              <wp:posOffset>5715</wp:posOffset>
            </wp:positionV>
            <wp:extent cx="1733550" cy="22002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anchor>
        </w:drawing>
      </w:r>
      <w:r w:rsidR="005501AD" w:rsidRPr="005501AD">
        <w:rPr>
          <w:rFonts w:ascii="Times New Roman" w:hAnsi="Times New Roman" w:cs="Times New Roman"/>
        </w:rPr>
        <w:t xml:space="preserve">Cordialmente, </w:t>
      </w:r>
    </w:p>
    <w:p w14:paraId="25A65C42" w14:textId="330607F8" w:rsidR="005501AD" w:rsidRPr="005501AD" w:rsidRDefault="005501AD" w:rsidP="005501AD">
      <w:pPr>
        <w:pStyle w:val="Prrafodelista"/>
        <w:ind w:left="0"/>
        <w:jc w:val="both"/>
        <w:rPr>
          <w:rFonts w:ascii="Times New Roman" w:hAnsi="Times New Roman" w:cs="Times New Roman"/>
          <w:lang w:val="es-ES"/>
        </w:rPr>
      </w:pPr>
    </w:p>
    <w:p w14:paraId="7A2E26BE" w14:textId="77777777" w:rsidR="005501AD" w:rsidRPr="005501AD" w:rsidRDefault="005501AD" w:rsidP="005501AD">
      <w:pPr>
        <w:pStyle w:val="Prrafodelista"/>
        <w:ind w:left="0"/>
        <w:jc w:val="both"/>
        <w:rPr>
          <w:rFonts w:ascii="Times New Roman" w:hAnsi="Times New Roman" w:cs="Times New Roman"/>
          <w:lang w:val="es-ES"/>
        </w:rPr>
      </w:pPr>
    </w:p>
    <w:p w14:paraId="57912DE6" w14:textId="23EA1AC9" w:rsidR="005501AD" w:rsidRDefault="005501AD" w:rsidP="005501AD">
      <w:pPr>
        <w:pStyle w:val="Prrafodelista"/>
        <w:ind w:left="0"/>
        <w:jc w:val="both"/>
        <w:rPr>
          <w:rFonts w:ascii="Times New Roman" w:hAnsi="Times New Roman" w:cs="Times New Roman"/>
          <w:lang w:val="es-ES"/>
        </w:rPr>
      </w:pPr>
    </w:p>
    <w:p w14:paraId="473E110F" w14:textId="1B337FCD" w:rsidR="00210E4C" w:rsidRPr="005501AD" w:rsidRDefault="00210E4C" w:rsidP="005501AD">
      <w:pPr>
        <w:pStyle w:val="Prrafodelista"/>
        <w:ind w:left="0"/>
        <w:jc w:val="both"/>
        <w:rPr>
          <w:rFonts w:ascii="Times New Roman" w:hAnsi="Times New Roman" w:cs="Times New Roman"/>
          <w:lang w:val="es-ES"/>
        </w:rPr>
      </w:pPr>
    </w:p>
    <w:p w14:paraId="779AB987" w14:textId="77777777" w:rsidR="005501AD" w:rsidRPr="005501AD" w:rsidRDefault="005501AD" w:rsidP="005501AD">
      <w:pPr>
        <w:jc w:val="both"/>
        <w:rPr>
          <w:rFonts w:ascii="Times New Roman" w:hAnsi="Times New Roman" w:cs="Times New Roman"/>
          <w:lang w:val="es-ES"/>
        </w:rPr>
      </w:pPr>
      <w:bookmarkStart w:id="2" w:name="_Hlk524336119"/>
      <w:r w:rsidRPr="005501AD">
        <w:rPr>
          <w:rFonts w:ascii="Times New Roman" w:hAnsi="Times New Roman" w:cs="Times New Roman"/>
          <w:lang w:val="es-ES"/>
        </w:rPr>
        <w:t>______________________________</w:t>
      </w:r>
    </w:p>
    <w:p w14:paraId="05CC5C3E" w14:textId="77777777" w:rsidR="005501AD" w:rsidRPr="005501AD" w:rsidRDefault="005501AD" w:rsidP="005501AD">
      <w:pPr>
        <w:jc w:val="both"/>
        <w:rPr>
          <w:rFonts w:ascii="Times New Roman" w:hAnsi="Times New Roman" w:cs="Times New Roman"/>
          <w:b/>
          <w:lang w:val="es-ES"/>
        </w:rPr>
      </w:pPr>
      <w:r w:rsidRPr="005501AD">
        <w:rPr>
          <w:rFonts w:ascii="Times New Roman" w:hAnsi="Times New Roman" w:cs="Times New Roman"/>
          <w:b/>
          <w:lang w:val="es-ES"/>
        </w:rPr>
        <w:t>LEÓN FREDY MUÑOZ LOPERA</w:t>
      </w:r>
    </w:p>
    <w:p w14:paraId="0BFB7518" w14:textId="77777777" w:rsidR="005501AD" w:rsidRPr="005501AD" w:rsidRDefault="005501AD" w:rsidP="005501AD">
      <w:pPr>
        <w:jc w:val="both"/>
        <w:rPr>
          <w:rFonts w:ascii="Times New Roman" w:hAnsi="Times New Roman" w:cs="Times New Roman"/>
          <w:lang w:val="es-ES"/>
        </w:rPr>
      </w:pPr>
      <w:r w:rsidRPr="005501AD">
        <w:rPr>
          <w:rFonts w:ascii="Times New Roman" w:hAnsi="Times New Roman" w:cs="Times New Roman"/>
          <w:lang w:val="es-ES"/>
        </w:rPr>
        <w:t>Representante a la Cámara</w:t>
      </w:r>
    </w:p>
    <w:p w14:paraId="48C7C088" w14:textId="77777777" w:rsidR="005501AD" w:rsidRDefault="005501AD" w:rsidP="005501AD">
      <w:pPr>
        <w:jc w:val="both"/>
        <w:rPr>
          <w:rFonts w:ascii="Times New Roman" w:hAnsi="Times New Roman" w:cs="Times New Roman"/>
          <w:lang w:val="es-ES"/>
        </w:rPr>
      </w:pPr>
      <w:r w:rsidRPr="005501AD">
        <w:rPr>
          <w:rFonts w:ascii="Times New Roman" w:hAnsi="Times New Roman" w:cs="Times New Roman"/>
          <w:lang w:val="es-ES"/>
        </w:rPr>
        <w:t>Partido Alianza Verde</w:t>
      </w:r>
    </w:p>
    <w:bookmarkEnd w:id="2"/>
    <w:p w14:paraId="5C07A043" w14:textId="25385B50" w:rsidR="005501AD" w:rsidRDefault="005501AD" w:rsidP="00E11832">
      <w:pPr>
        <w:jc w:val="center"/>
        <w:rPr>
          <w:rFonts w:ascii="Times New Roman" w:hAnsi="Times New Roman" w:cs="Times New Roman"/>
          <w:b/>
          <w:lang w:val="es-ES"/>
        </w:rPr>
      </w:pPr>
    </w:p>
    <w:p w14:paraId="7E13C528" w14:textId="08502861" w:rsidR="005501AD" w:rsidRDefault="005501AD" w:rsidP="00E11832">
      <w:pPr>
        <w:jc w:val="center"/>
        <w:rPr>
          <w:rFonts w:ascii="Times New Roman" w:hAnsi="Times New Roman" w:cs="Times New Roman"/>
          <w:b/>
          <w:lang w:val="es-ES"/>
        </w:rPr>
      </w:pPr>
    </w:p>
    <w:p w14:paraId="45E7B191" w14:textId="4EC916DE" w:rsidR="005501AD" w:rsidRDefault="005501AD" w:rsidP="007F4C1E">
      <w:pPr>
        <w:rPr>
          <w:rFonts w:ascii="Times New Roman" w:hAnsi="Times New Roman" w:cs="Times New Roman"/>
          <w:b/>
          <w:lang w:val="es-ES"/>
        </w:rPr>
      </w:pPr>
    </w:p>
    <w:p w14:paraId="1AB831A1" w14:textId="77777777" w:rsidR="005501AD" w:rsidRDefault="005501AD" w:rsidP="00E11832">
      <w:pPr>
        <w:jc w:val="center"/>
        <w:rPr>
          <w:rFonts w:ascii="Times New Roman" w:hAnsi="Times New Roman" w:cs="Times New Roman"/>
          <w:b/>
          <w:lang w:val="es-ES"/>
        </w:rPr>
      </w:pPr>
    </w:p>
    <w:p w14:paraId="3F0B8D0A" w14:textId="77777777" w:rsidR="005501AD" w:rsidRPr="00B8706A" w:rsidRDefault="005501AD" w:rsidP="005501AD">
      <w:pPr>
        <w:jc w:val="center"/>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 xml:space="preserve">PROYECTO DE LEY No. ____ de 2021 Cámara </w:t>
      </w:r>
    </w:p>
    <w:p w14:paraId="392E8283" w14:textId="77777777" w:rsidR="005501AD" w:rsidRPr="00B8706A" w:rsidRDefault="005501AD" w:rsidP="005501AD">
      <w:pPr>
        <w:jc w:val="center"/>
        <w:rPr>
          <w:rFonts w:ascii="Times New Roman" w:eastAsia="Times New Roman" w:hAnsi="Times New Roman" w:cs="Times New Roman"/>
          <w:lang w:eastAsia="es-ES_tradnl"/>
        </w:rPr>
      </w:pPr>
      <w:r w:rsidRPr="00B8706A">
        <w:rPr>
          <w:rFonts w:ascii="Times New Roman" w:eastAsia="Times New Roman" w:hAnsi="Times New Roman" w:cs="Times New Roman"/>
          <w:b/>
          <w:bCs/>
          <w:i/>
          <w:iCs/>
          <w:color w:val="000000"/>
          <w:lang w:eastAsia="es-ES_tradnl"/>
        </w:rPr>
        <w:t xml:space="preserve">“Por el cual se crea el Fondo para el Fortalecimiento y Mejoramiento del Sector de Transporte </w:t>
      </w:r>
      <w:r w:rsidRPr="00B8706A">
        <w:rPr>
          <w:rFonts w:ascii="Times New Roman" w:hAnsi="Times New Roman" w:cs="Times New Roman"/>
          <w:b/>
          <w:bCs/>
          <w:i/>
          <w:iCs/>
          <w:color w:val="202124"/>
          <w:shd w:val="clear" w:color="auto" w:fill="FFFFFF"/>
        </w:rPr>
        <w:t>Individual</w:t>
      </w:r>
      <w:r w:rsidRPr="00B8706A">
        <w:rPr>
          <w:rFonts w:ascii="Times New Roman" w:eastAsia="Times New Roman" w:hAnsi="Times New Roman" w:cs="Times New Roman"/>
          <w:b/>
          <w:bCs/>
          <w:i/>
          <w:iCs/>
          <w:color w:val="000000"/>
          <w:lang w:eastAsia="es-ES_tradnl"/>
        </w:rPr>
        <w:t xml:space="preserve"> de Pasajeros –FONTAXI– y se dictan otras disposiciones"</w:t>
      </w:r>
    </w:p>
    <w:p w14:paraId="4851B92D" w14:textId="77777777" w:rsidR="005501AD" w:rsidRPr="00B8706A" w:rsidRDefault="005501AD" w:rsidP="005501AD">
      <w:pPr>
        <w:spacing w:after="240"/>
        <w:jc w:val="center"/>
        <w:rPr>
          <w:rFonts w:ascii="Times New Roman" w:eastAsia="Times New Roman" w:hAnsi="Times New Roman" w:cs="Times New Roman"/>
          <w:lang w:eastAsia="es-ES_tradnl"/>
        </w:rPr>
      </w:pPr>
    </w:p>
    <w:p w14:paraId="0239C82C" w14:textId="77777777" w:rsidR="005501AD" w:rsidRPr="00B8706A" w:rsidRDefault="005501AD" w:rsidP="005501AD">
      <w:pPr>
        <w:jc w:val="center"/>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EL CONGRESO DE COLOMBIA,</w:t>
      </w:r>
    </w:p>
    <w:p w14:paraId="7DC0E4C5" w14:textId="77777777" w:rsidR="005501AD" w:rsidRPr="00B8706A" w:rsidRDefault="005501AD" w:rsidP="005501AD">
      <w:pPr>
        <w:spacing w:after="240"/>
        <w:jc w:val="center"/>
        <w:rPr>
          <w:rFonts w:ascii="Times New Roman" w:eastAsia="Times New Roman" w:hAnsi="Times New Roman" w:cs="Times New Roman"/>
          <w:lang w:eastAsia="es-ES_tradnl"/>
        </w:rPr>
      </w:pPr>
    </w:p>
    <w:p w14:paraId="6C1560E3" w14:textId="77777777" w:rsidR="005501AD" w:rsidRPr="00B8706A" w:rsidRDefault="005501AD" w:rsidP="005501AD">
      <w:pPr>
        <w:jc w:val="center"/>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DECRETA:</w:t>
      </w:r>
    </w:p>
    <w:p w14:paraId="0B32D709" w14:textId="77777777" w:rsidR="005501AD" w:rsidRPr="00B8706A" w:rsidRDefault="005501AD" w:rsidP="005501AD">
      <w:pPr>
        <w:jc w:val="center"/>
        <w:rPr>
          <w:rFonts w:ascii="Times New Roman" w:eastAsia="Times New Roman" w:hAnsi="Times New Roman" w:cs="Times New Roman"/>
          <w:lang w:eastAsia="es-ES_tradnl"/>
        </w:rPr>
      </w:pPr>
    </w:p>
    <w:p w14:paraId="38701D68" w14:textId="77777777" w:rsidR="005501AD" w:rsidRPr="00B8706A" w:rsidRDefault="005501AD" w:rsidP="005501AD">
      <w:pPr>
        <w:jc w:val="center"/>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CAPÍTULO I</w:t>
      </w:r>
    </w:p>
    <w:p w14:paraId="4024EDE8" w14:textId="77777777" w:rsidR="005501AD" w:rsidRPr="00B8706A" w:rsidRDefault="005501AD" w:rsidP="005501AD">
      <w:pPr>
        <w:jc w:val="center"/>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DISPOSICIONES GENERALES</w:t>
      </w:r>
    </w:p>
    <w:p w14:paraId="63C7AFED" w14:textId="77777777" w:rsidR="005501AD" w:rsidRPr="00B8706A" w:rsidRDefault="005501AD" w:rsidP="005501AD">
      <w:pPr>
        <w:jc w:val="both"/>
        <w:rPr>
          <w:rFonts w:ascii="Times New Roman" w:eastAsia="Times New Roman" w:hAnsi="Times New Roman" w:cs="Times New Roman"/>
          <w:lang w:eastAsia="es-ES_tradnl"/>
        </w:rPr>
      </w:pPr>
    </w:p>
    <w:p w14:paraId="7EB4FE58" w14:textId="77777777" w:rsidR="005501AD" w:rsidRPr="00B8706A" w:rsidRDefault="005501AD" w:rsidP="005501AD">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ARTÍCULO 1º- Objeto.</w:t>
      </w:r>
      <w:r w:rsidRPr="00B8706A">
        <w:rPr>
          <w:rFonts w:ascii="Times New Roman" w:eastAsia="Times New Roman" w:hAnsi="Times New Roman" w:cs="Times New Roman"/>
          <w:color w:val="000000"/>
          <w:lang w:eastAsia="es-ES_tradnl"/>
        </w:rPr>
        <w:t xml:space="preserve"> La presente ley tiene como objeto crear el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xml:space="preserve"> que tiene como fin potenciar y fortalecer a uno de los sectores que más se ha visto golpeados por la pandemia y la ilegalidad. </w:t>
      </w:r>
    </w:p>
    <w:p w14:paraId="008E81B7" w14:textId="77777777" w:rsidR="005501AD" w:rsidRPr="00B8706A" w:rsidRDefault="005501AD" w:rsidP="005501AD">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color w:val="000000"/>
          <w:lang w:eastAsia="es-ES_tradnl"/>
        </w:rPr>
        <w:t xml:space="preserve"> </w:t>
      </w:r>
    </w:p>
    <w:p w14:paraId="7612F3D0" w14:textId="77777777" w:rsidR="005501AD" w:rsidRPr="00B8706A" w:rsidRDefault="005501AD" w:rsidP="005501AD">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ARTÍCULO 2º. Principios.</w:t>
      </w:r>
      <w:r w:rsidRPr="00B8706A">
        <w:rPr>
          <w:rFonts w:ascii="Times New Roman" w:eastAsia="Times New Roman" w:hAnsi="Times New Roman" w:cs="Times New Roman"/>
          <w:color w:val="000000"/>
          <w:lang w:eastAsia="es-ES_tradnl"/>
        </w:rPr>
        <w:t> Para la aplicación de la presente ley se tendrá en cuenta los principios de integración sectorial, intervención del estado, promoción y fortalecimiento del sector transporte individual de pasajeros en el marco de lo establecido en la Constitución de 1991, la Ley 105 de 1993 y la Ley 336 de 1993.</w:t>
      </w:r>
    </w:p>
    <w:p w14:paraId="50206474" w14:textId="77777777" w:rsidR="005501AD" w:rsidRPr="00B8706A" w:rsidRDefault="005501AD" w:rsidP="005501AD">
      <w:pPr>
        <w:jc w:val="both"/>
        <w:rPr>
          <w:rFonts w:ascii="Times New Roman" w:eastAsia="Times New Roman" w:hAnsi="Times New Roman" w:cs="Times New Roman"/>
          <w:color w:val="000000"/>
          <w:lang w:eastAsia="es-ES_tradnl"/>
        </w:rPr>
      </w:pPr>
    </w:p>
    <w:p w14:paraId="05BA9F1E" w14:textId="77777777" w:rsidR="005501AD" w:rsidRPr="00B8706A" w:rsidRDefault="005501AD" w:rsidP="005501AD">
      <w:pPr>
        <w:jc w:val="both"/>
        <w:rPr>
          <w:rFonts w:ascii="Times New Roman" w:eastAsia="Times New Roman" w:hAnsi="Times New Roman" w:cs="Times New Roman"/>
          <w:lang w:eastAsia="es-ES_tradnl"/>
        </w:rPr>
      </w:pPr>
      <w:r w:rsidRPr="00B8706A">
        <w:rPr>
          <w:rFonts w:ascii="Times New Roman" w:eastAsia="Times New Roman" w:hAnsi="Times New Roman" w:cs="Times New Roman"/>
          <w:color w:val="000000"/>
          <w:lang w:eastAsia="es-ES_tradnl"/>
        </w:rPr>
        <w:t> </w:t>
      </w:r>
    </w:p>
    <w:p w14:paraId="637707BB" w14:textId="77777777" w:rsidR="005501AD" w:rsidRPr="00B8706A" w:rsidRDefault="005501AD" w:rsidP="005501AD">
      <w:pPr>
        <w:jc w:val="center"/>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CAPÍTULO II</w:t>
      </w:r>
    </w:p>
    <w:p w14:paraId="687075DC" w14:textId="77777777" w:rsidR="005501AD" w:rsidRPr="00B8706A" w:rsidRDefault="005501AD" w:rsidP="005501AD">
      <w:pPr>
        <w:jc w:val="center"/>
        <w:rPr>
          <w:rFonts w:ascii="Times New Roman" w:eastAsia="Times New Roman" w:hAnsi="Times New Roman" w:cs="Times New Roman"/>
          <w:b/>
          <w:bCs/>
          <w:color w:val="000000"/>
          <w:lang w:eastAsia="es-ES_tradnl"/>
        </w:rPr>
      </w:pPr>
    </w:p>
    <w:p w14:paraId="3D666C76" w14:textId="77777777" w:rsidR="005501AD" w:rsidRPr="00B8706A" w:rsidRDefault="005501AD" w:rsidP="005501AD">
      <w:pPr>
        <w:jc w:val="center"/>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b/>
          <w:bCs/>
          <w:i/>
          <w:iCs/>
          <w:color w:val="000000"/>
          <w:lang w:eastAsia="es-ES_tradnl"/>
        </w:rPr>
        <w:t xml:space="preserve">FONDO PARA EL FORTALECIMIENTO Y MEJORAMIENTO DEL SECTOR DE TRANSPORTE </w:t>
      </w:r>
      <w:r w:rsidRPr="00B8706A">
        <w:rPr>
          <w:rFonts w:ascii="Times New Roman" w:hAnsi="Times New Roman" w:cs="Times New Roman"/>
          <w:b/>
          <w:bCs/>
          <w:i/>
          <w:iCs/>
          <w:color w:val="202124"/>
          <w:shd w:val="clear" w:color="auto" w:fill="FFFFFF"/>
        </w:rPr>
        <w:t>INDIVIDUAL</w:t>
      </w:r>
      <w:r w:rsidRPr="00B8706A">
        <w:rPr>
          <w:rFonts w:ascii="Times New Roman" w:eastAsia="Times New Roman" w:hAnsi="Times New Roman" w:cs="Times New Roman"/>
          <w:b/>
          <w:bCs/>
          <w:i/>
          <w:iCs/>
          <w:color w:val="000000"/>
          <w:lang w:eastAsia="es-ES_tradnl"/>
        </w:rPr>
        <w:t xml:space="preserve"> DE PASAJER –FONTAXI– </w:t>
      </w:r>
    </w:p>
    <w:p w14:paraId="1D5BC828" w14:textId="77777777" w:rsidR="005501AD" w:rsidRPr="00B8706A" w:rsidRDefault="005501AD" w:rsidP="005501AD">
      <w:pPr>
        <w:jc w:val="both"/>
        <w:rPr>
          <w:rFonts w:ascii="Times New Roman" w:eastAsia="Times New Roman" w:hAnsi="Times New Roman" w:cs="Times New Roman"/>
          <w:lang w:eastAsia="es-ES_tradnl"/>
        </w:rPr>
      </w:pPr>
    </w:p>
    <w:p w14:paraId="651A5F7A" w14:textId="77777777" w:rsidR="005501AD" w:rsidRPr="00B8706A" w:rsidRDefault="005501AD" w:rsidP="005501AD">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ARTÍCULO 3°.</w:t>
      </w:r>
      <w:r w:rsidRPr="00B8706A">
        <w:rPr>
          <w:rFonts w:ascii="Times New Roman" w:eastAsia="Times New Roman" w:hAnsi="Times New Roman" w:cs="Times New Roman"/>
          <w:color w:val="000000"/>
          <w:lang w:eastAsia="es-ES_tradnl"/>
        </w:rPr>
        <w:t> </w:t>
      </w:r>
      <w:r w:rsidRPr="00B8706A">
        <w:rPr>
          <w:rFonts w:ascii="Times New Roman" w:eastAsia="Times New Roman" w:hAnsi="Times New Roman" w:cs="Times New Roman"/>
          <w:b/>
          <w:bCs/>
          <w:color w:val="000000"/>
          <w:lang w:eastAsia="es-ES_tradnl"/>
        </w:rPr>
        <w:t xml:space="preserve">Creación y objeto del </w:t>
      </w:r>
      <w:r w:rsidRPr="00B8706A">
        <w:rPr>
          <w:rFonts w:ascii="Times New Roman" w:eastAsia="Times New Roman" w:hAnsi="Times New Roman" w:cs="Times New Roman"/>
          <w:b/>
          <w:bCs/>
          <w:iCs/>
          <w:color w:val="000000"/>
          <w:lang w:eastAsia="es-ES_tradnl"/>
        </w:rPr>
        <w:t xml:space="preserve">Fondo para el Fortalecimiento y Mejoramiento del Sector de Transporte </w:t>
      </w:r>
      <w:r w:rsidRPr="00B8706A">
        <w:rPr>
          <w:rFonts w:ascii="Times New Roman" w:hAnsi="Times New Roman" w:cs="Times New Roman"/>
          <w:b/>
          <w:bCs/>
          <w:iCs/>
          <w:color w:val="202124"/>
          <w:shd w:val="clear" w:color="auto" w:fill="FFFFFF"/>
        </w:rPr>
        <w:t>Individual</w:t>
      </w:r>
      <w:r w:rsidRPr="00B8706A">
        <w:rPr>
          <w:rFonts w:ascii="Times New Roman" w:eastAsia="Times New Roman" w:hAnsi="Times New Roman" w:cs="Times New Roman"/>
          <w:b/>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xml:space="preserve">. Créase el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como una cuenta especial del Ministerio de Transporte, sin personería jurídica, que tendrá por objeto administrar y destinar recursos para el fortalecimiento del transporte individual de pasajeros a través de su canalización y destinación a programas y proyectos.</w:t>
      </w:r>
    </w:p>
    <w:p w14:paraId="3FCDA6F5" w14:textId="77777777" w:rsidR="005501AD" w:rsidRPr="00B8706A" w:rsidRDefault="005501AD" w:rsidP="005501AD">
      <w:pPr>
        <w:jc w:val="both"/>
        <w:rPr>
          <w:rFonts w:ascii="Times New Roman" w:eastAsia="Times New Roman" w:hAnsi="Times New Roman" w:cs="Times New Roman"/>
          <w:color w:val="000000"/>
          <w:lang w:eastAsia="es-ES_tradnl"/>
        </w:rPr>
      </w:pPr>
    </w:p>
    <w:p w14:paraId="4F8AE476" w14:textId="77777777" w:rsidR="005501AD" w:rsidRPr="00B8706A" w:rsidRDefault="005501AD" w:rsidP="005501AD">
      <w:pPr>
        <w:jc w:val="both"/>
        <w:rPr>
          <w:rFonts w:ascii="Times New Roman" w:eastAsia="Times New Roman" w:hAnsi="Times New Roman" w:cs="Times New Roman"/>
          <w:lang w:eastAsia="es-ES_tradnl"/>
        </w:rPr>
      </w:pPr>
      <w:r w:rsidRPr="00B8706A">
        <w:rPr>
          <w:rFonts w:ascii="Times New Roman" w:eastAsia="Times New Roman" w:hAnsi="Times New Roman" w:cs="Times New Roman"/>
          <w:color w:val="000000"/>
          <w:lang w:eastAsia="es-ES_tradnl"/>
        </w:rPr>
        <w:t> </w:t>
      </w:r>
    </w:p>
    <w:p w14:paraId="44C8582C" w14:textId="77777777" w:rsidR="007F4C1E" w:rsidRDefault="005501AD" w:rsidP="005501AD">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 xml:space="preserve">ARTÍCULO 4º.- Administración del </w:t>
      </w:r>
      <w:r w:rsidRPr="00B8706A">
        <w:rPr>
          <w:rFonts w:ascii="Times New Roman" w:eastAsia="Times New Roman" w:hAnsi="Times New Roman" w:cs="Times New Roman"/>
          <w:b/>
          <w:bCs/>
          <w:iCs/>
          <w:color w:val="000000"/>
          <w:lang w:eastAsia="es-ES_tradnl"/>
        </w:rPr>
        <w:t xml:space="preserve">Fondo para el Fortalecimiento y Mejoramiento del Sector de Transporte </w:t>
      </w:r>
      <w:r w:rsidRPr="00B8706A">
        <w:rPr>
          <w:rFonts w:ascii="Times New Roman" w:hAnsi="Times New Roman" w:cs="Times New Roman"/>
          <w:b/>
          <w:bCs/>
          <w:iCs/>
          <w:color w:val="202124"/>
          <w:shd w:val="clear" w:color="auto" w:fill="FFFFFF"/>
        </w:rPr>
        <w:t>Individual</w:t>
      </w:r>
      <w:r w:rsidRPr="00B8706A">
        <w:rPr>
          <w:rFonts w:ascii="Times New Roman" w:eastAsia="Times New Roman" w:hAnsi="Times New Roman" w:cs="Times New Roman"/>
          <w:b/>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xml:space="preserve">. La administración del </w:t>
      </w:r>
    </w:p>
    <w:p w14:paraId="673ECA33" w14:textId="77777777" w:rsidR="007F4C1E" w:rsidRDefault="007F4C1E" w:rsidP="005501AD">
      <w:pPr>
        <w:jc w:val="both"/>
        <w:rPr>
          <w:rFonts w:ascii="Times New Roman" w:eastAsia="Times New Roman" w:hAnsi="Times New Roman" w:cs="Times New Roman"/>
          <w:color w:val="000000"/>
          <w:lang w:eastAsia="es-ES_tradnl"/>
        </w:rPr>
      </w:pPr>
    </w:p>
    <w:p w14:paraId="1E6B6C72" w14:textId="54EB7044" w:rsidR="005501AD" w:rsidRPr="00B8706A" w:rsidRDefault="005501AD" w:rsidP="005501AD">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xml:space="preserve"> estará a cargo del Ministerio de transporte. </w:t>
      </w:r>
    </w:p>
    <w:p w14:paraId="1A2C0245" w14:textId="77777777" w:rsidR="005501AD" w:rsidRPr="00B8706A" w:rsidRDefault="005501AD" w:rsidP="005501AD">
      <w:pPr>
        <w:jc w:val="both"/>
        <w:rPr>
          <w:rFonts w:ascii="Times New Roman" w:eastAsia="Times New Roman" w:hAnsi="Times New Roman" w:cs="Times New Roman"/>
          <w:lang w:eastAsia="es-ES_tradnl"/>
        </w:rPr>
      </w:pPr>
    </w:p>
    <w:p w14:paraId="255FD507" w14:textId="77777777" w:rsidR="005501AD" w:rsidRPr="00B8706A" w:rsidRDefault="005501AD" w:rsidP="005501AD">
      <w:pPr>
        <w:jc w:val="both"/>
        <w:rPr>
          <w:rFonts w:ascii="Times New Roman" w:eastAsia="Times New Roman" w:hAnsi="Times New Roman" w:cs="Times New Roman"/>
          <w:lang w:eastAsia="es-ES_tradnl"/>
        </w:rPr>
      </w:pPr>
    </w:p>
    <w:p w14:paraId="687C3DB7" w14:textId="77777777" w:rsidR="005501AD" w:rsidRPr="00B8706A" w:rsidRDefault="005501AD" w:rsidP="005501AD">
      <w:pPr>
        <w:shd w:val="clear" w:color="auto" w:fill="FFFFFF"/>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ARTÍCULO 5º. Comité Directivo del </w:t>
      </w:r>
      <w:r w:rsidRPr="00B8706A">
        <w:rPr>
          <w:rFonts w:ascii="Times New Roman" w:eastAsia="Times New Roman" w:hAnsi="Times New Roman" w:cs="Times New Roman"/>
          <w:b/>
          <w:bCs/>
          <w:iCs/>
          <w:color w:val="000000"/>
          <w:lang w:eastAsia="es-ES_tradnl"/>
        </w:rPr>
        <w:t xml:space="preserve">Fondo para el Fortalecimiento y Mejoramiento del Sector de Transporte </w:t>
      </w:r>
      <w:r w:rsidRPr="00B8706A">
        <w:rPr>
          <w:rFonts w:ascii="Times New Roman" w:hAnsi="Times New Roman" w:cs="Times New Roman"/>
          <w:b/>
          <w:bCs/>
          <w:iCs/>
          <w:color w:val="202124"/>
          <w:shd w:val="clear" w:color="auto" w:fill="FFFFFF"/>
        </w:rPr>
        <w:t>Individual</w:t>
      </w:r>
      <w:r w:rsidRPr="00B8706A">
        <w:rPr>
          <w:rFonts w:ascii="Times New Roman" w:eastAsia="Times New Roman" w:hAnsi="Times New Roman" w:cs="Times New Roman"/>
          <w:b/>
          <w:bCs/>
          <w:iCs/>
          <w:color w:val="000000"/>
          <w:lang w:eastAsia="es-ES_tradnl"/>
        </w:rPr>
        <w:t xml:space="preserve"> de Pasajeros –FONTAXI–. </w:t>
      </w:r>
      <w:r w:rsidRPr="00B8706A">
        <w:rPr>
          <w:rFonts w:ascii="Times New Roman" w:eastAsia="Times New Roman" w:hAnsi="Times New Roman" w:cs="Times New Roman"/>
          <w:color w:val="000000"/>
          <w:lang w:eastAsia="es-ES_tradnl"/>
        </w:rPr>
        <w:t> </w:t>
      </w:r>
      <w:r w:rsidRPr="00B8706A">
        <w:rPr>
          <w:rFonts w:ascii="Times New Roman" w:eastAsia="Times New Roman" w:hAnsi="Times New Roman" w:cs="Times New Roman"/>
          <w:bCs/>
          <w:iCs/>
          <w:color w:val="000000"/>
          <w:lang w:eastAsia="es-ES_tradnl"/>
        </w:rPr>
        <w:t xml:space="preserve">El 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xml:space="preserve"> tendrá un Comité Directivo encargado de su dirección, el cual estará integrado por:</w:t>
      </w:r>
    </w:p>
    <w:p w14:paraId="01587CF6" w14:textId="77777777" w:rsidR="005501AD" w:rsidRPr="00B8706A" w:rsidRDefault="005501AD" w:rsidP="005501AD">
      <w:pPr>
        <w:shd w:val="clear" w:color="auto" w:fill="FFFFFF"/>
        <w:jc w:val="both"/>
        <w:rPr>
          <w:rFonts w:ascii="Times New Roman" w:eastAsia="Times New Roman" w:hAnsi="Times New Roman" w:cs="Times New Roman"/>
          <w:lang w:eastAsia="es-ES_tradnl"/>
        </w:rPr>
      </w:pPr>
      <w:r w:rsidRPr="00B8706A">
        <w:rPr>
          <w:rFonts w:ascii="Times New Roman" w:eastAsia="Times New Roman" w:hAnsi="Times New Roman" w:cs="Times New Roman"/>
          <w:color w:val="000000"/>
          <w:lang w:eastAsia="es-ES_tradnl"/>
        </w:rPr>
        <w:t> </w:t>
      </w:r>
    </w:p>
    <w:p w14:paraId="3ABE96ED" w14:textId="77777777" w:rsidR="005501AD" w:rsidRPr="00B8706A" w:rsidRDefault="005501AD" w:rsidP="005501AD">
      <w:pPr>
        <w:numPr>
          <w:ilvl w:val="0"/>
          <w:numId w:val="1"/>
        </w:numPr>
        <w:shd w:val="clear" w:color="auto" w:fill="FFFFFF"/>
        <w:spacing w:line="360" w:lineRule="auto"/>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El Ministro de Transporte o su delegado, quien lo presidirá.</w:t>
      </w:r>
    </w:p>
    <w:p w14:paraId="3CB0C65C" w14:textId="77777777" w:rsidR="005501AD" w:rsidRPr="00B8706A" w:rsidRDefault="005501AD" w:rsidP="005501AD">
      <w:pPr>
        <w:numPr>
          <w:ilvl w:val="0"/>
          <w:numId w:val="1"/>
        </w:numPr>
        <w:shd w:val="clear" w:color="auto" w:fill="FFFFFF"/>
        <w:spacing w:line="360" w:lineRule="auto"/>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El Ministro de Hacienda o su delegado.</w:t>
      </w:r>
    </w:p>
    <w:p w14:paraId="64B68891" w14:textId="77777777" w:rsidR="005501AD" w:rsidRPr="00B8706A" w:rsidRDefault="005501AD" w:rsidP="005501AD">
      <w:pPr>
        <w:numPr>
          <w:ilvl w:val="0"/>
          <w:numId w:val="1"/>
        </w:numPr>
        <w:shd w:val="clear" w:color="auto" w:fill="FFFFFF"/>
        <w:spacing w:line="360" w:lineRule="auto"/>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 xml:space="preserve">Viceministerio de transporte. </w:t>
      </w:r>
    </w:p>
    <w:p w14:paraId="49A21803" w14:textId="0217C848" w:rsidR="005501AD" w:rsidRPr="00B8706A" w:rsidRDefault="00F2544D" w:rsidP="005501AD">
      <w:pPr>
        <w:numPr>
          <w:ilvl w:val="0"/>
          <w:numId w:val="1"/>
        </w:numPr>
        <w:shd w:val="clear" w:color="auto" w:fill="FFFFFF"/>
        <w:spacing w:line="360" w:lineRule="auto"/>
        <w:jc w:val="both"/>
        <w:textAlignment w:val="baseline"/>
        <w:rPr>
          <w:rFonts w:ascii="Times New Roman" w:eastAsia="Times New Roman" w:hAnsi="Times New Roman" w:cs="Times New Roman"/>
          <w:b/>
          <w:bCs/>
          <w:color w:val="000000"/>
          <w:lang w:eastAsia="es-ES_tradnl"/>
        </w:rPr>
      </w:pPr>
      <w:r>
        <w:rPr>
          <w:rFonts w:ascii="Times New Roman" w:eastAsia="Times New Roman" w:hAnsi="Times New Roman" w:cs="Times New Roman"/>
          <w:color w:val="000000"/>
          <w:lang w:eastAsia="es-ES_tradnl"/>
        </w:rPr>
        <w:t>Dos</w:t>
      </w:r>
      <w:r w:rsidR="005501AD" w:rsidRPr="00B8706A">
        <w:rPr>
          <w:rFonts w:ascii="Times New Roman" w:eastAsia="Times New Roman" w:hAnsi="Times New Roman" w:cs="Times New Roman"/>
          <w:color w:val="000000"/>
          <w:lang w:eastAsia="es-ES_tradnl"/>
        </w:rPr>
        <w:t xml:space="preserve"> representes del sector de transporte individual de pasajeros.</w:t>
      </w:r>
    </w:p>
    <w:p w14:paraId="6A801629" w14:textId="77777777" w:rsidR="005501AD" w:rsidRPr="00B8706A" w:rsidRDefault="005501AD" w:rsidP="005501AD">
      <w:pPr>
        <w:numPr>
          <w:ilvl w:val="0"/>
          <w:numId w:val="1"/>
        </w:numPr>
        <w:shd w:val="clear" w:color="auto" w:fill="FFFFFF"/>
        <w:spacing w:line="360" w:lineRule="auto"/>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 xml:space="preserve">Director de la federación de municipios o su delegado. </w:t>
      </w:r>
    </w:p>
    <w:p w14:paraId="4EDF1263" w14:textId="77777777" w:rsidR="005501AD" w:rsidRPr="00B8706A" w:rsidRDefault="005501AD" w:rsidP="005501AD">
      <w:pPr>
        <w:shd w:val="clear" w:color="auto" w:fill="FFFFFF"/>
        <w:spacing w:line="360" w:lineRule="auto"/>
        <w:jc w:val="both"/>
        <w:rPr>
          <w:rFonts w:ascii="Times New Roman" w:eastAsia="Times New Roman" w:hAnsi="Times New Roman" w:cs="Times New Roman"/>
          <w:lang w:eastAsia="es-ES_tradnl"/>
        </w:rPr>
      </w:pPr>
      <w:r w:rsidRPr="00B8706A">
        <w:rPr>
          <w:rFonts w:ascii="Times New Roman" w:eastAsia="Times New Roman" w:hAnsi="Times New Roman" w:cs="Times New Roman"/>
          <w:lang w:eastAsia="es-ES_tradnl"/>
        </w:rPr>
        <w:t> </w:t>
      </w:r>
    </w:p>
    <w:p w14:paraId="5ED14498" w14:textId="77777777" w:rsidR="005501AD" w:rsidRPr="00B8706A" w:rsidRDefault="005501AD" w:rsidP="005501AD">
      <w:pPr>
        <w:shd w:val="clear" w:color="auto" w:fill="FFFFFF"/>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Parágrafo 1.</w:t>
      </w:r>
      <w:r w:rsidRPr="00B8706A">
        <w:rPr>
          <w:rFonts w:ascii="Times New Roman" w:eastAsia="Times New Roman" w:hAnsi="Times New Roman" w:cs="Times New Roman"/>
          <w:color w:val="000000"/>
          <w:lang w:eastAsia="es-ES_tradnl"/>
        </w:rPr>
        <w:t xml:space="preserve"> El Ministro de transporte únicamente podrá delegar el ejercicio de dicha función en el Secretario General del Ministerio o en otros funcionarios del nivel directivo.</w:t>
      </w:r>
    </w:p>
    <w:p w14:paraId="1D4152E3" w14:textId="77777777" w:rsidR="005501AD" w:rsidRPr="00B8706A" w:rsidRDefault="005501AD" w:rsidP="005501AD">
      <w:pPr>
        <w:shd w:val="clear" w:color="auto" w:fill="FFFFFF"/>
        <w:jc w:val="both"/>
        <w:rPr>
          <w:rFonts w:ascii="Times New Roman" w:eastAsia="Times New Roman" w:hAnsi="Times New Roman" w:cs="Times New Roman"/>
          <w:color w:val="000000"/>
          <w:lang w:eastAsia="es-ES_tradnl"/>
        </w:rPr>
      </w:pPr>
    </w:p>
    <w:p w14:paraId="6E1595DE" w14:textId="77777777" w:rsidR="005501AD" w:rsidRPr="00B8706A" w:rsidRDefault="005501AD" w:rsidP="005501AD">
      <w:pPr>
        <w:shd w:val="clear" w:color="auto" w:fill="FFFFFF"/>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 xml:space="preserve">Parágrafo 2. </w:t>
      </w:r>
      <w:r w:rsidRPr="00B8706A">
        <w:rPr>
          <w:rFonts w:ascii="Times New Roman" w:eastAsia="Times New Roman" w:hAnsi="Times New Roman" w:cs="Times New Roman"/>
          <w:color w:val="000000"/>
          <w:lang w:eastAsia="es-ES_tradnl"/>
        </w:rPr>
        <w:t>El Ministro de Hacienda únicamente podrá delegar el ejercicio de dicha función en los Viceministros, en el Secretario General del Ministerio, o en otros funcionarios del nivel directivo.</w:t>
      </w:r>
    </w:p>
    <w:p w14:paraId="4D2369D2" w14:textId="77777777" w:rsidR="005501AD" w:rsidRPr="00B8706A" w:rsidRDefault="005501AD" w:rsidP="005501AD">
      <w:pPr>
        <w:shd w:val="clear" w:color="auto" w:fill="FFFFFF"/>
        <w:jc w:val="both"/>
        <w:rPr>
          <w:rFonts w:ascii="Times New Roman" w:eastAsia="Times New Roman" w:hAnsi="Times New Roman" w:cs="Times New Roman"/>
          <w:color w:val="000000"/>
          <w:lang w:eastAsia="es-ES_tradnl"/>
        </w:rPr>
      </w:pPr>
    </w:p>
    <w:p w14:paraId="629F8703" w14:textId="77777777" w:rsidR="005501AD" w:rsidRPr="00B8706A" w:rsidRDefault="005501AD" w:rsidP="005501AD">
      <w:pPr>
        <w:shd w:val="clear" w:color="auto" w:fill="FFFFFF"/>
        <w:jc w:val="both"/>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b/>
          <w:bCs/>
          <w:color w:val="000000"/>
          <w:lang w:eastAsia="es-ES_tradnl"/>
        </w:rPr>
        <w:t>Parágrafo 3.</w:t>
      </w:r>
      <w:r w:rsidRPr="00B8706A">
        <w:rPr>
          <w:rFonts w:ascii="Times New Roman" w:eastAsia="Times New Roman" w:hAnsi="Times New Roman" w:cs="Times New Roman"/>
          <w:color w:val="000000"/>
          <w:lang w:eastAsia="es-ES_tradnl"/>
        </w:rPr>
        <w:t xml:space="preserve"> Los Viceministros de transporte únicamente podrán delegar esta función en otros funcionarios del nivel directivo.</w:t>
      </w:r>
    </w:p>
    <w:p w14:paraId="1D0B633F" w14:textId="77777777" w:rsidR="005501AD" w:rsidRPr="00B8706A" w:rsidRDefault="005501AD" w:rsidP="005501AD">
      <w:pPr>
        <w:shd w:val="clear" w:color="auto" w:fill="FFFFFF"/>
        <w:jc w:val="both"/>
        <w:rPr>
          <w:rFonts w:ascii="Times New Roman" w:eastAsia="Times New Roman" w:hAnsi="Times New Roman" w:cs="Times New Roman"/>
          <w:b/>
          <w:bCs/>
          <w:color w:val="000000"/>
          <w:lang w:eastAsia="es-ES_tradnl"/>
        </w:rPr>
      </w:pPr>
    </w:p>
    <w:p w14:paraId="58EB239A" w14:textId="77777777" w:rsidR="005501AD" w:rsidRPr="00B8706A" w:rsidRDefault="005501AD" w:rsidP="005501AD">
      <w:pPr>
        <w:shd w:val="clear" w:color="auto" w:fill="FFFFFF"/>
        <w:jc w:val="both"/>
        <w:rPr>
          <w:rFonts w:ascii="Times New Roman" w:eastAsia="Times New Roman" w:hAnsi="Times New Roman" w:cs="Times New Roman"/>
          <w:lang w:eastAsia="es-ES_tradnl"/>
        </w:rPr>
      </w:pPr>
    </w:p>
    <w:p w14:paraId="4FC1C23B" w14:textId="77777777" w:rsidR="005501AD" w:rsidRPr="00B8706A" w:rsidRDefault="005501AD" w:rsidP="005501AD">
      <w:pPr>
        <w:shd w:val="clear" w:color="auto" w:fill="FFFFFF"/>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ARTÍCULO 6º. Funciones del Comité Directivo. </w:t>
      </w:r>
      <w:r w:rsidRPr="00B8706A">
        <w:rPr>
          <w:rFonts w:ascii="Times New Roman" w:eastAsia="Times New Roman" w:hAnsi="Times New Roman" w:cs="Times New Roman"/>
          <w:color w:val="000000"/>
          <w:lang w:eastAsia="es-ES_tradnl"/>
        </w:rPr>
        <w:t>Son funciones del Comité Directivo de</w:t>
      </w:r>
      <w:r w:rsidRPr="00B8706A">
        <w:rPr>
          <w:rFonts w:ascii="Times New Roman" w:eastAsia="Times New Roman" w:hAnsi="Times New Roman" w:cs="Times New Roman"/>
          <w:bCs/>
          <w:iCs/>
          <w:color w:val="000000"/>
          <w:lang w:eastAsia="es-ES_tradnl"/>
        </w:rPr>
        <w:t xml:space="preserve">l 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las siguientes:</w:t>
      </w:r>
    </w:p>
    <w:p w14:paraId="574531DD" w14:textId="77777777" w:rsidR="005501AD" w:rsidRPr="00B8706A" w:rsidRDefault="005501AD" w:rsidP="005501AD">
      <w:pPr>
        <w:shd w:val="clear" w:color="auto" w:fill="FFFFFF"/>
        <w:jc w:val="both"/>
        <w:rPr>
          <w:rFonts w:ascii="Times New Roman" w:eastAsia="Times New Roman" w:hAnsi="Times New Roman" w:cs="Times New Roman"/>
          <w:lang w:eastAsia="es-ES_tradnl"/>
        </w:rPr>
      </w:pPr>
      <w:r w:rsidRPr="00B8706A">
        <w:rPr>
          <w:rFonts w:ascii="Times New Roman" w:eastAsia="Times New Roman" w:hAnsi="Times New Roman" w:cs="Times New Roman"/>
          <w:color w:val="000000"/>
          <w:lang w:eastAsia="es-ES_tradnl"/>
        </w:rPr>
        <w:t> </w:t>
      </w:r>
    </w:p>
    <w:p w14:paraId="1496E2B9" w14:textId="77777777" w:rsidR="005501AD" w:rsidRPr="00B8706A" w:rsidRDefault="005501AD" w:rsidP="005501AD">
      <w:pPr>
        <w:pStyle w:val="Prrafodelista"/>
        <w:numPr>
          <w:ilvl w:val="0"/>
          <w:numId w:val="43"/>
        </w:numPr>
        <w:shd w:val="clear" w:color="auto" w:fill="FFFFFF"/>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Hacer recomendaciones al Ministerio de Transporte que tengan por objeto orientar el diseño de procedimientos adecuados en el manejo de los recursos.</w:t>
      </w:r>
    </w:p>
    <w:p w14:paraId="7B849B36" w14:textId="77777777" w:rsidR="005501AD" w:rsidRPr="00B8706A" w:rsidRDefault="005501AD" w:rsidP="005501AD">
      <w:pPr>
        <w:shd w:val="clear" w:color="auto" w:fill="FFFFFF"/>
        <w:ind w:left="720" w:firstLine="60"/>
        <w:jc w:val="both"/>
        <w:rPr>
          <w:rFonts w:ascii="Times New Roman" w:eastAsia="Times New Roman" w:hAnsi="Times New Roman" w:cs="Times New Roman"/>
          <w:lang w:eastAsia="es-ES_tradnl"/>
        </w:rPr>
      </w:pPr>
    </w:p>
    <w:p w14:paraId="294355D0" w14:textId="77777777" w:rsidR="005501AD" w:rsidRPr="00B8706A" w:rsidRDefault="005501AD" w:rsidP="005501AD">
      <w:pPr>
        <w:pStyle w:val="Prrafodelista"/>
        <w:numPr>
          <w:ilvl w:val="0"/>
          <w:numId w:val="43"/>
        </w:numPr>
        <w:shd w:val="clear" w:color="auto" w:fill="FFFFFF"/>
        <w:jc w:val="both"/>
        <w:rPr>
          <w:rFonts w:ascii="Times New Roman" w:eastAsia="Times New Roman" w:hAnsi="Times New Roman" w:cs="Times New Roman"/>
          <w:lang w:eastAsia="es-ES_tradnl"/>
        </w:rPr>
      </w:pPr>
      <w:r w:rsidRPr="00B8706A">
        <w:rPr>
          <w:rFonts w:ascii="Times New Roman" w:eastAsia="Times New Roman" w:hAnsi="Times New Roman" w:cs="Times New Roman"/>
          <w:color w:val="000000"/>
          <w:lang w:eastAsia="es-ES_tradnl"/>
        </w:rPr>
        <w:t xml:space="preserve">Autorizar los montos y topes de los programas y proyectos presentados al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xml:space="preserve"> para su aprobación y correspondiente financiación con recursos. </w:t>
      </w:r>
    </w:p>
    <w:p w14:paraId="173FD552" w14:textId="77777777" w:rsidR="005501AD" w:rsidRPr="00B8706A" w:rsidRDefault="005501AD" w:rsidP="005501AD">
      <w:pPr>
        <w:ind w:left="705" w:firstLine="60"/>
        <w:jc w:val="both"/>
        <w:rPr>
          <w:rFonts w:ascii="Times New Roman" w:eastAsia="Times New Roman" w:hAnsi="Times New Roman" w:cs="Times New Roman"/>
          <w:lang w:eastAsia="es-ES_tradnl"/>
        </w:rPr>
      </w:pPr>
    </w:p>
    <w:p w14:paraId="06E76C94" w14:textId="77777777" w:rsidR="005501AD" w:rsidRPr="00B8706A" w:rsidRDefault="005501AD" w:rsidP="005501AD">
      <w:pPr>
        <w:pStyle w:val="Prrafodelista"/>
        <w:numPr>
          <w:ilvl w:val="0"/>
          <w:numId w:val="43"/>
        </w:numPr>
        <w:shd w:val="clear" w:color="auto" w:fill="FFFFFF"/>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Autorizar la creación de subcuentas para la incorporación de recursos y fuentes de financiación que tengan por objeto la promoción del transporte público individual de pasajeros. </w:t>
      </w:r>
    </w:p>
    <w:p w14:paraId="773D2FAC" w14:textId="77777777" w:rsidR="005501AD" w:rsidRPr="00B8706A" w:rsidRDefault="005501AD" w:rsidP="005501AD">
      <w:pPr>
        <w:ind w:left="705" w:firstLine="60"/>
        <w:jc w:val="both"/>
        <w:rPr>
          <w:rFonts w:ascii="Times New Roman" w:eastAsia="Times New Roman" w:hAnsi="Times New Roman" w:cs="Times New Roman"/>
          <w:lang w:eastAsia="es-ES_tradnl"/>
        </w:rPr>
      </w:pPr>
    </w:p>
    <w:p w14:paraId="015AC563" w14:textId="77777777" w:rsidR="005501AD" w:rsidRPr="00B8706A" w:rsidRDefault="005501AD" w:rsidP="005501AD">
      <w:pPr>
        <w:pStyle w:val="Prrafodelista"/>
        <w:numPr>
          <w:ilvl w:val="0"/>
          <w:numId w:val="43"/>
        </w:numPr>
        <w:shd w:val="clear" w:color="auto" w:fill="FFFFFF"/>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lastRenderedPageBreak/>
        <w:t xml:space="preserve">Aprobar las líneas de reinversión de los rendimientos financieros de </w:t>
      </w:r>
      <w:r w:rsidRPr="00B8706A">
        <w:rPr>
          <w:rFonts w:ascii="Times New Roman" w:eastAsia="Times New Roman" w:hAnsi="Times New Roman" w:cs="Times New Roman"/>
          <w:bCs/>
          <w:iCs/>
          <w:color w:val="000000"/>
          <w:lang w:eastAsia="es-ES_tradnl"/>
        </w:rPr>
        <w:t xml:space="preserve">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p>
    <w:p w14:paraId="125309A9" w14:textId="77777777" w:rsidR="005501AD" w:rsidRPr="00B8706A" w:rsidRDefault="005501AD" w:rsidP="005501AD">
      <w:pPr>
        <w:ind w:left="705" w:firstLine="60"/>
        <w:jc w:val="both"/>
        <w:rPr>
          <w:rFonts w:ascii="Times New Roman" w:eastAsia="Times New Roman" w:hAnsi="Times New Roman" w:cs="Times New Roman"/>
          <w:lang w:eastAsia="es-ES_tradnl"/>
        </w:rPr>
      </w:pPr>
    </w:p>
    <w:p w14:paraId="16A64FB2" w14:textId="77777777" w:rsidR="005501AD" w:rsidRPr="00B8706A" w:rsidRDefault="005501AD" w:rsidP="005501AD">
      <w:pPr>
        <w:pStyle w:val="Prrafodelista"/>
        <w:numPr>
          <w:ilvl w:val="0"/>
          <w:numId w:val="43"/>
        </w:numPr>
        <w:jc w:val="both"/>
        <w:rPr>
          <w:rFonts w:ascii="Times New Roman" w:eastAsia="Times New Roman" w:hAnsi="Times New Roman" w:cs="Times New Roman"/>
          <w:lang w:eastAsia="es-ES_tradnl"/>
        </w:rPr>
      </w:pPr>
      <w:r w:rsidRPr="00B8706A">
        <w:rPr>
          <w:rFonts w:ascii="Times New Roman" w:eastAsia="Times New Roman" w:hAnsi="Times New Roman" w:cs="Times New Roman"/>
          <w:color w:val="000000"/>
          <w:lang w:eastAsia="es-ES_tradnl"/>
        </w:rPr>
        <w:t>Expedir y adoptar su propio reglamento. </w:t>
      </w:r>
    </w:p>
    <w:p w14:paraId="054C2098" w14:textId="77777777" w:rsidR="005501AD" w:rsidRPr="00B8706A" w:rsidRDefault="005501AD" w:rsidP="005501AD">
      <w:pPr>
        <w:shd w:val="clear" w:color="auto" w:fill="FFFFFF"/>
        <w:jc w:val="both"/>
        <w:rPr>
          <w:rFonts w:ascii="Times New Roman" w:eastAsia="Times New Roman" w:hAnsi="Times New Roman" w:cs="Times New Roman"/>
          <w:lang w:eastAsia="es-ES_tradnl"/>
        </w:rPr>
      </w:pPr>
      <w:r w:rsidRPr="00B8706A">
        <w:rPr>
          <w:rFonts w:ascii="Times New Roman" w:eastAsia="Times New Roman" w:hAnsi="Times New Roman" w:cs="Times New Roman"/>
          <w:color w:val="000000"/>
          <w:lang w:eastAsia="es-ES_tradnl"/>
        </w:rPr>
        <w:t> </w:t>
      </w:r>
    </w:p>
    <w:p w14:paraId="548B1689" w14:textId="77777777" w:rsidR="005501AD" w:rsidRPr="00B8706A" w:rsidRDefault="005501AD" w:rsidP="005501AD">
      <w:pPr>
        <w:shd w:val="clear" w:color="auto" w:fill="FFFFFF"/>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 xml:space="preserve">Parágrafo. </w:t>
      </w:r>
      <w:r w:rsidRPr="00B8706A">
        <w:rPr>
          <w:rFonts w:ascii="Times New Roman" w:eastAsia="Times New Roman" w:hAnsi="Times New Roman" w:cs="Times New Roman"/>
          <w:color w:val="000000"/>
          <w:lang w:eastAsia="es-ES_tradnl"/>
        </w:rPr>
        <w:t>Para el cumplimiento de sus funciones, el Comité Directivo podrá conformar comités técnicos de trabajo, integrados por representantes de las entidades que la integran, los cuales estarán bajo la supervisión de la Junta. </w:t>
      </w:r>
    </w:p>
    <w:p w14:paraId="76EC6783" w14:textId="77777777" w:rsidR="005501AD" w:rsidRPr="00B8706A" w:rsidRDefault="005501AD" w:rsidP="005501AD">
      <w:pPr>
        <w:shd w:val="clear" w:color="auto" w:fill="FFFFFF"/>
        <w:jc w:val="both"/>
        <w:rPr>
          <w:rFonts w:ascii="Times New Roman" w:eastAsia="Times New Roman" w:hAnsi="Times New Roman" w:cs="Times New Roman"/>
          <w:lang w:eastAsia="es-ES_tradnl"/>
        </w:rPr>
      </w:pPr>
      <w:r w:rsidRPr="00B8706A">
        <w:rPr>
          <w:rFonts w:ascii="Times New Roman" w:eastAsia="Times New Roman" w:hAnsi="Times New Roman" w:cs="Times New Roman"/>
          <w:lang w:eastAsia="es-ES_tradnl"/>
        </w:rPr>
        <w:t> </w:t>
      </w:r>
    </w:p>
    <w:p w14:paraId="664BF7BC" w14:textId="77777777" w:rsidR="005501AD" w:rsidRPr="00B8706A" w:rsidRDefault="005501AD" w:rsidP="005501AD">
      <w:pPr>
        <w:jc w:val="both"/>
        <w:rPr>
          <w:rFonts w:ascii="Times New Roman" w:eastAsia="Times New Roman" w:hAnsi="Times New Roman" w:cs="Times New Roman"/>
          <w:lang w:eastAsia="es-ES_tradnl"/>
        </w:rPr>
      </w:pPr>
    </w:p>
    <w:p w14:paraId="0B6BDDE9" w14:textId="77777777" w:rsidR="005501AD" w:rsidRPr="00B8706A" w:rsidRDefault="005501AD" w:rsidP="005501AD">
      <w:pPr>
        <w:shd w:val="clear" w:color="auto" w:fill="FFFFFF"/>
        <w:jc w:val="both"/>
        <w:textAlignment w:val="baseline"/>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 xml:space="preserve">ARTÍCULO 7º. Financiación del </w:t>
      </w:r>
      <w:r w:rsidRPr="00B8706A">
        <w:rPr>
          <w:rFonts w:ascii="Times New Roman" w:eastAsia="Times New Roman" w:hAnsi="Times New Roman" w:cs="Times New Roman"/>
          <w:b/>
          <w:bCs/>
          <w:iCs/>
          <w:color w:val="000000"/>
          <w:lang w:eastAsia="es-ES_tradnl"/>
        </w:rPr>
        <w:t xml:space="preserve">Fondo para el Fortalecimiento y Mejoramiento del Sector de Transporte </w:t>
      </w:r>
      <w:r w:rsidRPr="00B8706A">
        <w:rPr>
          <w:rFonts w:ascii="Times New Roman" w:hAnsi="Times New Roman" w:cs="Times New Roman"/>
          <w:b/>
          <w:bCs/>
          <w:iCs/>
          <w:color w:val="202124"/>
          <w:shd w:val="clear" w:color="auto" w:fill="FFFFFF"/>
        </w:rPr>
        <w:t>Individual</w:t>
      </w:r>
      <w:r w:rsidRPr="00B8706A">
        <w:rPr>
          <w:rFonts w:ascii="Times New Roman" w:eastAsia="Times New Roman" w:hAnsi="Times New Roman" w:cs="Times New Roman"/>
          <w:b/>
          <w:bCs/>
          <w:iCs/>
          <w:color w:val="000000"/>
          <w:lang w:eastAsia="es-ES_tradnl"/>
        </w:rPr>
        <w:t xml:space="preserve"> de Pasajeros –FONTAXI–</w:t>
      </w:r>
      <w:r w:rsidRPr="00B8706A">
        <w:rPr>
          <w:rFonts w:ascii="Times New Roman" w:eastAsia="Times New Roman" w:hAnsi="Times New Roman" w:cs="Times New Roman"/>
          <w:b/>
          <w:bCs/>
          <w:color w:val="000000"/>
          <w:lang w:eastAsia="es-ES_tradnl"/>
        </w:rPr>
        <w:t xml:space="preserve">. </w:t>
      </w:r>
      <w:r w:rsidRPr="00B8706A">
        <w:rPr>
          <w:rFonts w:ascii="Times New Roman" w:eastAsia="Times New Roman" w:hAnsi="Times New Roman" w:cs="Times New Roman"/>
          <w:color w:val="000000"/>
          <w:lang w:eastAsia="es-ES_tradnl"/>
        </w:rPr>
        <w:t xml:space="preserve">Los recursos del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provendrán de las siguientes fuentes:</w:t>
      </w:r>
    </w:p>
    <w:p w14:paraId="442CFBBA" w14:textId="77777777" w:rsidR="005501AD" w:rsidRPr="00B8706A" w:rsidRDefault="005501AD" w:rsidP="005501AD">
      <w:pPr>
        <w:jc w:val="both"/>
        <w:rPr>
          <w:rFonts w:ascii="Times New Roman" w:eastAsia="Times New Roman" w:hAnsi="Times New Roman" w:cs="Times New Roman"/>
          <w:lang w:eastAsia="es-ES_tradnl"/>
        </w:rPr>
      </w:pPr>
    </w:p>
    <w:p w14:paraId="0CC1DE5F" w14:textId="77777777" w:rsidR="005501AD" w:rsidRPr="00B8706A" w:rsidRDefault="005501AD" w:rsidP="005501AD">
      <w:pPr>
        <w:pStyle w:val="Prrafodelista"/>
        <w:numPr>
          <w:ilvl w:val="0"/>
          <w:numId w:val="23"/>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Recursos asignados por el Presupuesto General de la Nación, diferentes de las apropiaciones del Ministerio de transporte y sus entidades adscritas, sujetos a la disponibilidad del Marco de Gasto de Mediano Plazo (MGMP).</w:t>
      </w:r>
    </w:p>
    <w:p w14:paraId="047CA726" w14:textId="77777777" w:rsidR="005501AD" w:rsidRPr="00B8706A" w:rsidRDefault="005501AD" w:rsidP="005501AD">
      <w:pPr>
        <w:jc w:val="both"/>
        <w:rPr>
          <w:rFonts w:ascii="Times New Roman" w:eastAsia="Times New Roman" w:hAnsi="Times New Roman" w:cs="Times New Roman"/>
          <w:lang w:eastAsia="es-ES_tradnl"/>
        </w:rPr>
      </w:pPr>
    </w:p>
    <w:p w14:paraId="3D251EF8" w14:textId="77777777" w:rsidR="005501AD" w:rsidRPr="00B8706A" w:rsidRDefault="005501AD" w:rsidP="005501AD">
      <w:pPr>
        <w:pStyle w:val="Prrafodelista"/>
        <w:numPr>
          <w:ilvl w:val="0"/>
          <w:numId w:val="23"/>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Recursos provenientes de apropiaciones del Ministerio de transporte y sus entidades adscritas.</w:t>
      </w:r>
    </w:p>
    <w:p w14:paraId="5421D27B" w14:textId="77777777" w:rsidR="005501AD" w:rsidRPr="00B8706A" w:rsidRDefault="005501AD" w:rsidP="005501AD">
      <w:pPr>
        <w:jc w:val="both"/>
        <w:textAlignment w:val="baseline"/>
        <w:rPr>
          <w:rFonts w:ascii="Times New Roman" w:eastAsia="Times New Roman" w:hAnsi="Times New Roman" w:cs="Times New Roman"/>
          <w:color w:val="000000"/>
          <w:highlight w:val="yellow"/>
          <w:lang w:eastAsia="es-ES_tradnl"/>
        </w:rPr>
      </w:pPr>
    </w:p>
    <w:p w14:paraId="30948FFA" w14:textId="77777777" w:rsidR="005501AD" w:rsidRPr="00B8706A" w:rsidRDefault="005501AD" w:rsidP="005501AD">
      <w:pPr>
        <w:pStyle w:val="Prrafodelista"/>
        <w:numPr>
          <w:ilvl w:val="0"/>
          <w:numId w:val="23"/>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 xml:space="preserve">Recursos recaudados por la Nación por concepto de multas tránsitos a vehículos de que presten el servicio de público de transporte individual de pasajeros en vehículos no autorizados. </w:t>
      </w:r>
    </w:p>
    <w:p w14:paraId="4E6434C0" w14:textId="77777777" w:rsidR="005501AD" w:rsidRPr="00B8706A" w:rsidRDefault="005501AD" w:rsidP="005501AD">
      <w:pPr>
        <w:pStyle w:val="Prrafodelista"/>
        <w:rPr>
          <w:rFonts w:ascii="Times New Roman" w:eastAsia="Times New Roman" w:hAnsi="Times New Roman" w:cs="Times New Roman"/>
          <w:b/>
          <w:bCs/>
          <w:strike/>
          <w:color w:val="000000"/>
          <w:lang w:eastAsia="es-ES_tradnl"/>
        </w:rPr>
      </w:pPr>
    </w:p>
    <w:p w14:paraId="754875CD" w14:textId="77777777" w:rsidR="005501AD" w:rsidRPr="00B8706A" w:rsidRDefault="005501AD" w:rsidP="005501AD">
      <w:pPr>
        <w:pStyle w:val="Prrafodelista"/>
        <w:numPr>
          <w:ilvl w:val="0"/>
          <w:numId w:val="23"/>
        </w:numPr>
        <w:jc w:val="both"/>
        <w:rPr>
          <w:rFonts w:ascii="Times New Roman" w:eastAsia="Times New Roman" w:hAnsi="Times New Roman" w:cs="Times New Roman"/>
          <w:color w:val="000000"/>
          <w:lang w:val="es-MX" w:eastAsia="es-ES_tradnl"/>
        </w:rPr>
      </w:pPr>
      <w:r w:rsidRPr="00B8706A">
        <w:rPr>
          <w:rFonts w:ascii="Times New Roman" w:eastAsia="Times New Roman" w:hAnsi="Times New Roman" w:cs="Times New Roman"/>
          <w:color w:val="000000"/>
          <w:lang w:eastAsia="es-ES_tradnl"/>
        </w:rPr>
        <w:t xml:space="preserve">Los recursos no ejecutados y reintegrados por parte de las entidades territoriales, correspondientes al </w:t>
      </w:r>
      <w:r w:rsidRPr="00B8706A">
        <w:rPr>
          <w:rFonts w:ascii="Times New Roman" w:eastAsia="Times New Roman" w:hAnsi="Times New Roman" w:cs="Times New Roman"/>
          <w:color w:val="000000"/>
          <w:lang w:val="es-MX" w:eastAsia="es-ES_tradnl"/>
        </w:rPr>
        <w:t xml:space="preserve">Impuesto vehicular </w:t>
      </w:r>
      <w:r w:rsidRPr="00B8706A">
        <w:rPr>
          <w:rFonts w:ascii="Times New Roman" w:eastAsia="Times New Roman" w:hAnsi="Times New Roman" w:cs="Times New Roman"/>
          <w:color w:val="000000" w:themeColor="text1"/>
          <w:lang w:val="es-MX" w:eastAsia="es-ES_tradnl"/>
        </w:rPr>
        <w:t xml:space="preserve">rodamiento. </w:t>
      </w:r>
    </w:p>
    <w:p w14:paraId="77DC2152" w14:textId="77777777" w:rsidR="005501AD" w:rsidRPr="00B8706A" w:rsidRDefault="005501AD" w:rsidP="005501AD">
      <w:pPr>
        <w:pStyle w:val="Prrafodelista"/>
        <w:jc w:val="both"/>
        <w:rPr>
          <w:rFonts w:ascii="Times New Roman" w:eastAsia="Times New Roman" w:hAnsi="Times New Roman" w:cs="Times New Roman"/>
          <w:color w:val="000000"/>
          <w:lang w:val="es-MX" w:eastAsia="es-ES_tradnl"/>
        </w:rPr>
      </w:pPr>
    </w:p>
    <w:p w14:paraId="52F73DB3" w14:textId="77777777" w:rsidR="005501AD" w:rsidRPr="00B8706A" w:rsidRDefault="005501AD" w:rsidP="005501AD">
      <w:pPr>
        <w:pStyle w:val="Prrafodelista"/>
        <w:numPr>
          <w:ilvl w:val="0"/>
          <w:numId w:val="23"/>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Ingresos derivados de la administración de bienes dedicados al transporte público individual situados en sectores considerados como tal.</w:t>
      </w:r>
    </w:p>
    <w:p w14:paraId="7206E00E" w14:textId="77777777" w:rsidR="005501AD" w:rsidRPr="00B8706A" w:rsidRDefault="005501AD" w:rsidP="005501AD">
      <w:pPr>
        <w:jc w:val="both"/>
        <w:textAlignment w:val="baseline"/>
        <w:rPr>
          <w:rFonts w:ascii="Times New Roman" w:eastAsia="Times New Roman" w:hAnsi="Times New Roman" w:cs="Times New Roman"/>
          <w:b/>
          <w:bCs/>
          <w:color w:val="000000"/>
          <w:highlight w:val="yellow"/>
          <w:lang w:eastAsia="es-ES_tradnl"/>
        </w:rPr>
      </w:pPr>
    </w:p>
    <w:p w14:paraId="0CCE65BC" w14:textId="77777777" w:rsidR="005501AD" w:rsidRPr="00B8706A" w:rsidRDefault="005501AD" w:rsidP="005501AD">
      <w:pPr>
        <w:pStyle w:val="Prrafodelista"/>
        <w:numPr>
          <w:ilvl w:val="0"/>
          <w:numId w:val="23"/>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Donaciones, transferencias o aportes en dinero realizados por personas naturales y/o jurídicas de derecho público, privado o de naturaleza mixta.</w:t>
      </w:r>
    </w:p>
    <w:p w14:paraId="65219F75" w14:textId="77777777" w:rsidR="005501AD" w:rsidRPr="00B8706A" w:rsidRDefault="005501AD" w:rsidP="005501AD">
      <w:pPr>
        <w:jc w:val="both"/>
        <w:textAlignment w:val="baseline"/>
        <w:rPr>
          <w:rFonts w:ascii="Times New Roman" w:eastAsia="Times New Roman" w:hAnsi="Times New Roman" w:cs="Times New Roman"/>
          <w:b/>
          <w:bCs/>
          <w:color w:val="000000"/>
          <w:lang w:eastAsia="es-ES_tradnl"/>
        </w:rPr>
      </w:pPr>
    </w:p>
    <w:p w14:paraId="55EF3441" w14:textId="77777777" w:rsidR="005501AD" w:rsidRPr="00B8706A" w:rsidRDefault="005501AD" w:rsidP="005501AD">
      <w:pPr>
        <w:pStyle w:val="Prrafodelista"/>
        <w:numPr>
          <w:ilvl w:val="0"/>
          <w:numId w:val="23"/>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Recursos provenientes de cooperación nacional e internacional, siempre y cuando se trate de recursos no reembolsables.</w:t>
      </w:r>
    </w:p>
    <w:p w14:paraId="54B478E7" w14:textId="77777777" w:rsidR="005501AD" w:rsidRPr="00B8706A" w:rsidRDefault="005501AD" w:rsidP="005501AD">
      <w:pPr>
        <w:jc w:val="both"/>
        <w:textAlignment w:val="baseline"/>
        <w:rPr>
          <w:rFonts w:ascii="Times New Roman" w:eastAsia="Times New Roman" w:hAnsi="Times New Roman" w:cs="Times New Roman"/>
          <w:b/>
          <w:bCs/>
          <w:color w:val="000000"/>
          <w:lang w:eastAsia="es-ES_tradnl"/>
        </w:rPr>
      </w:pPr>
    </w:p>
    <w:p w14:paraId="2A8F2736" w14:textId="77777777" w:rsidR="005501AD" w:rsidRPr="00B8706A" w:rsidRDefault="005501AD" w:rsidP="005501AD">
      <w:pPr>
        <w:pStyle w:val="Prrafodelista"/>
        <w:numPr>
          <w:ilvl w:val="0"/>
          <w:numId w:val="23"/>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Subvenciones y auxilios de entidades de cualquier naturaleza, incluidos los organismos internacionales.</w:t>
      </w:r>
    </w:p>
    <w:p w14:paraId="50E00EAB" w14:textId="77777777" w:rsidR="005501AD" w:rsidRPr="00B8706A" w:rsidRDefault="005501AD" w:rsidP="005501AD">
      <w:pPr>
        <w:pStyle w:val="Prrafodelista"/>
        <w:rPr>
          <w:rFonts w:ascii="Times New Roman" w:eastAsia="Times New Roman" w:hAnsi="Times New Roman" w:cs="Times New Roman"/>
          <w:b/>
          <w:bCs/>
          <w:color w:val="000000"/>
          <w:lang w:eastAsia="es-ES_tradnl"/>
        </w:rPr>
      </w:pPr>
    </w:p>
    <w:p w14:paraId="3E9F9DF9" w14:textId="77777777" w:rsidR="005501AD" w:rsidRPr="00B8706A" w:rsidRDefault="005501AD" w:rsidP="005501AD">
      <w:pPr>
        <w:pStyle w:val="Prrafodelista"/>
        <w:numPr>
          <w:ilvl w:val="0"/>
          <w:numId w:val="23"/>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 xml:space="preserve">Rendimientos de los recursos administrados por el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p>
    <w:p w14:paraId="0C7C29DC" w14:textId="77777777" w:rsidR="005501AD" w:rsidRPr="00B8706A" w:rsidRDefault="005501AD" w:rsidP="005501AD">
      <w:pPr>
        <w:jc w:val="both"/>
        <w:textAlignment w:val="baseline"/>
        <w:rPr>
          <w:rFonts w:ascii="Times New Roman" w:eastAsia="Times New Roman" w:hAnsi="Times New Roman" w:cs="Times New Roman"/>
          <w:color w:val="000000"/>
          <w:lang w:eastAsia="es-ES_tradnl"/>
        </w:rPr>
      </w:pPr>
    </w:p>
    <w:p w14:paraId="125E8C94" w14:textId="77777777" w:rsidR="005501AD" w:rsidRPr="00B8706A" w:rsidRDefault="005501AD" w:rsidP="005501AD">
      <w:pPr>
        <w:pStyle w:val="Prrafodelista"/>
        <w:numPr>
          <w:ilvl w:val="0"/>
          <w:numId w:val="23"/>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lastRenderedPageBreak/>
        <w:t>Recursos de otras fuentes.</w:t>
      </w:r>
    </w:p>
    <w:p w14:paraId="5043D152" w14:textId="77777777" w:rsidR="005501AD" w:rsidRPr="00B8706A" w:rsidRDefault="005501AD" w:rsidP="005501AD">
      <w:pPr>
        <w:jc w:val="both"/>
        <w:textAlignment w:val="baseline"/>
        <w:rPr>
          <w:rFonts w:ascii="Times New Roman" w:eastAsia="Times New Roman" w:hAnsi="Times New Roman" w:cs="Times New Roman"/>
          <w:b/>
          <w:bCs/>
          <w:color w:val="000000"/>
          <w:lang w:eastAsia="es-ES_tradnl"/>
        </w:rPr>
      </w:pPr>
    </w:p>
    <w:p w14:paraId="54C22289" w14:textId="77777777" w:rsidR="005501AD" w:rsidRPr="00B8706A" w:rsidRDefault="005501AD" w:rsidP="005501AD">
      <w:pPr>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Artículo 8°. Rendimientos financieros</w:t>
      </w:r>
      <w:r w:rsidRPr="00B8706A">
        <w:rPr>
          <w:rFonts w:ascii="Times New Roman" w:eastAsia="Times New Roman" w:hAnsi="Times New Roman" w:cs="Times New Roman"/>
          <w:color w:val="000000"/>
          <w:lang w:eastAsia="es-ES_tradnl"/>
        </w:rPr>
        <w:t xml:space="preserve">. Los rendimientos financieros generados por el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xml:space="preserve"> serán reinvertidos en la financiación de programas y  proyectos que tengan por objeto el fortalecimiento de transporte público de individual de pasajeros, así como en el pago de los gastos de administración de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previa aprobación de la Junta Directiva.</w:t>
      </w:r>
    </w:p>
    <w:p w14:paraId="36B3C341" w14:textId="77777777" w:rsidR="005501AD" w:rsidRPr="00B8706A" w:rsidRDefault="005501AD" w:rsidP="005501AD">
      <w:pPr>
        <w:jc w:val="both"/>
        <w:rPr>
          <w:rFonts w:ascii="Times New Roman" w:eastAsia="Times New Roman" w:hAnsi="Times New Roman" w:cs="Times New Roman"/>
          <w:lang w:eastAsia="es-ES_tradnl"/>
        </w:rPr>
      </w:pPr>
    </w:p>
    <w:p w14:paraId="29565427" w14:textId="4E030F76" w:rsidR="005501AD" w:rsidRPr="00B8706A" w:rsidRDefault="005501AD" w:rsidP="005501AD">
      <w:pPr>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Artículo 9°. Destinación de los recursos.</w:t>
      </w:r>
      <w:r w:rsidRPr="00B8706A">
        <w:rPr>
          <w:rFonts w:ascii="Times New Roman" w:eastAsia="Times New Roman" w:hAnsi="Times New Roman" w:cs="Times New Roman"/>
          <w:color w:val="000000"/>
          <w:lang w:eastAsia="es-ES_tradnl"/>
        </w:rPr>
        <w:t xml:space="preserve"> Los recursos de </w:t>
      </w:r>
      <w:r w:rsidRPr="00B8706A">
        <w:rPr>
          <w:rFonts w:ascii="Times New Roman" w:eastAsia="Times New Roman" w:hAnsi="Times New Roman" w:cs="Times New Roman"/>
          <w:bCs/>
          <w:iCs/>
          <w:color w:val="000000"/>
          <w:lang w:eastAsia="es-ES_tradnl"/>
        </w:rPr>
        <w:t>–FONTAXI</w:t>
      </w:r>
      <w:r w:rsidR="005E295B" w:rsidRPr="00B8706A">
        <w:rPr>
          <w:rFonts w:ascii="Times New Roman" w:eastAsia="Times New Roman" w:hAnsi="Times New Roman" w:cs="Times New Roman"/>
          <w:bCs/>
          <w:iCs/>
          <w:color w:val="000000"/>
          <w:lang w:eastAsia="es-ES_tradnl"/>
        </w:rPr>
        <w:t>–</w:t>
      </w:r>
      <w:r w:rsidR="005E295B" w:rsidRPr="00B8706A">
        <w:rPr>
          <w:rFonts w:ascii="Times New Roman" w:eastAsia="Times New Roman" w:hAnsi="Times New Roman" w:cs="Times New Roman"/>
          <w:color w:val="000000"/>
          <w:lang w:eastAsia="es-ES_tradnl"/>
        </w:rPr>
        <w:t xml:space="preserve"> serán</w:t>
      </w:r>
      <w:r w:rsidRPr="00B8706A">
        <w:rPr>
          <w:rFonts w:ascii="Times New Roman" w:eastAsia="Times New Roman" w:hAnsi="Times New Roman" w:cs="Times New Roman"/>
          <w:color w:val="000000"/>
          <w:lang w:eastAsia="es-ES_tradnl"/>
        </w:rPr>
        <w:t xml:space="preserve"> destinados a los proyectos que se enmarquen en alguna de las siguientes líneas de la política </w:t>
      </w:r>
      <w:r w:rsidR="00D110FF">
        <w:rPr>
          <w:rFonts w:ascii="Times New Roman" w:eastAsia="Times New Roman" w:hAnsi="Times New Roman" w:cs="Times New Roman"/>
          <w:color w:val="000000"/>
          <w:lang w:eastAsia="es-ES_tradnl"/>
        </w:rPr>
        <w:t>de transporte</w:t>
      </w:r>
      <w:r w:rsidRPr="00B8706A">
        <w:rPr>
          <w:rFonts w:ascii="Times New Roman" w:eastAsia="Times New Roman" w:hAnsi="Times New Roman" w:cs="Times New Roman"/>
          <w:color w:val="000000"/>
          <w:lang w:eastAsia="es-ES_tradnl"/>
        </w:rPr>
        <w:t>:</w:t>
      </w:r>
    </w:p>
    <w:p w14:paraId="6FE73734" w14:textId="77777777" w:rsidR="005501AD" w:rsidRPr="00B8706A" w:rsidRDefault="005501AD" w:rsidP="005501AD">
      <w:pPr>
        <w:jc w:val="both"/>
        <w:rPr>
          <w:rFonts w:ascii="Times New Roman" w:eastAsia="Times New Roman" w:hAnsi="Times New Roman" w:cs="Times New Roman"/>
          <w:lang w:eastAsia="es-ES_tradnl"/>
        </w:rPr>
      </w:pPr>
    </w:p>
    <w:p w14:paraId="143DBA55" w14:textId="77777777" w:rsidR="005501AD" w:rsidRPr="00B8706A" w:rsidRDefault="005501AD" w:rsidP="005501AD">
      <w:pPr>
        <w:numPr>
          <w:ilvl w:val="0"/>
          <w:numId w:val="21"/>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Proyectos de transporte de acuerdo con lo establecido en la ley 105 de 1993.</w:t>
      </w:r>
    </w:p>
    <w:p w14:paraId="1F220CD9" w14:textId="77777777" w:rsidR="005501AD" w:rsidRPr="00B8706A" w:rsidRDefault="005501AD" w:rsidP="005501AD">
      <w:pPr>
        <w:ind w:left="720"/>
        <w:jc w:val="both"/>
        <w:textAlignment w:val="baseline"/>
        <w:rPr>
          <w:rFonts w:ascii="Times New Roman" w:eastAsia="Times New Roman" w:hAnsi="Times New Roman" w:cs="Times New Roman"/>
          <w:b/>
          <w:bCs/>
          <w:color w:val="000000"/>
          <w:lang w:eastAsia="es-ES_tradnl"/>
        </w:rPr>
      </w:pPr>
    </w:p>
    <w:p w14:paraId="78539C9F" w14:textId="77777777" w:rsidR="005501AD" w:rsidRPr="00B8706A" w:rsidRDefault="005501AD" w:rsidP="005501AD">
      <w:pPr>
        <w:numPr>
          <w:ilvl w:val="0"/>
          <w:numId w:val="21"/>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 xml:space="preserve">Proyectos que apoyen procesos relacionados con el mejoramiento, fortalecimiento, protección y sostenibilidad del sector de transporte individual de pasajeros.  </w:t>
      </w:r>
    </w:p>
    <w:p w14:paraId="3AAC7E04" w14:textId="77777777" w:rsidR="005501AD" w:rsidRPr="00B8706A" w:rsidRDefault="005501AD" w:rsidP="005501AD">
      <w:pPr>
        <w:pStyle w:val="Prrafodelista"/>
        <w:rPr>
          <w:rFonts w:ascii="Times New Roman" w:eastAsia="Times New Roman" w:hAnsi="Times New Roman" w:cs="Times New Roman"/>
          <w:b/>
          <w:bCs/>
          <w:color w:val="000000"/>
          <w:lang w:eastAsia="es-ES_tradnl"/>
        </w:rPr>
      </w:pPr>
    </w:p>
    <w:p w14:paraId="066B3BD8" w14:textId="4191A546" w:rsidR="005501AD" w:rsidRPr="00D1487E" w:rsidRDefault="005501AD" w:rsidP="005501AD">
      <w:pPr>
        <w:numPr>
          <w:ilvl w:val="0"/>
          <w:numId w:val="21"/>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Proyectos de seguridad social para el conductor de vehículos de transporte público de pasajeros.</w:t>
      </w:r>
    </w:p>
    <w:p w14:paraId="068A9209" w14:textId="77777777" w:rsidR="00D1487E" w:rsidRDefault="00D1487E" w:rsidP="00D1487E">
      <w:pPr>
        <w:pStyle w:val="Prrafodelista"/>
        <w:rPr>
          <w:rFonts w:ascii="Times New Roman" w:eastAsia="Times New Roman" w:hAnsi="Times New Roman" w:cs="Times New Roman"/>
          <w:b/>
          <w:bCs/>
          <w:color w:val="000000"/>
          <w:lang w:eastAsia="es-ES_tradnl"/>
        </w:rPr>
      </w:pPr>
    </w:p>
    <w:p w14:paraId="0D111925" w14:textId="598CD52A" w:rsidR="00D1487E" w:rsidRPr="00D1487E" w:rsidRDefault="00D1487E" w:rsidP="00D1487E">
      <w:pPr>
        <w:numPr>
          <w:ilvl w:val="0"/>
          <w:numId w:val="21"/>
        </w:numPr>
        <w:jc w:val="both"/>
        <w:textAlignment w:val="baseline"/>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Auxilio funerario para los conductores fallecidos en labor de la</w:t>
      </w:r>
      <w:r w:rsidRPr="00D1487E">
        <w:rPr>
          <w:rFonts w:ascii="Times New Roman" w:eastAsia="Times New Roman" w:hAnsi="Times New Roman" w:cs="Times New Roman"/>
          <w:color w:val="000000"/>
          <w:lang w:eastAsia="es-ES_tradnl"/>
        </w:rPr>
        <w:t xml:space="preserve"> prestación del servicio público de transporte individual de pasajeros</w:t>
      </w:r>
      <w:r>
        <w:rPr>
          <w:rFonts w:ascii="Times New Roman" w:eastAsia="Times New Roman" w:hAnsi="Times New Roman" w:cs="Times New Roman"/>
          <w:color w:val="000000"/>
          <w:lang w:eastAsia="es-ES_tradnl"/>
        </w:rPr>
        <w:t>.</w:t>
      </w:r>
    </w:p>
    <w:p w14:paraId="5AE37F85" w14:textId="77777777" w:rsidR="005501AD" w:rsidRPr="00B8706A" w:rsidRDefault="005501AD" w:rsidP="005501AD">
      <w:pPr>
        <w:pStyle w:val="Prrafodelista"/>
        <w:rPr>
          <w:rFonts w:ascii="Times New Roman" w:eastAsia="Times New Roman" w:hAnsi="Times New Roman" w:cs="Times New Roman"/>
          <w:b/>
          <w:bCs/>
          <w:color w:val="000000"/>
          <w:lang w:eastAsia="es-ES_tradnl"/>
        </w:rPr>
      </w:pPr>
    </w:p>
    <w:p w14:paraId="649FF80B" w14:textId="1EE9A571" w:rsidR="005501AD" w:rsidRPr="00D1487E" w:rsidRDefault="005501AD" w:rsidP="005501AD">
      <w:pPr>
        <w:numPr>
          <w:ilvl w:val="0"/>
          <w:numId w:val="21"/>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 xml:space="preserve">Proyectos que estimulen y propendan por la formación, profesionalización y estímulo de los conductores de vehículos </w:t>
      </w:r>
      <w:r w:rsidR="00D1487E">
        <w:rPr>
          <w:rFonts w:ascii="Times New Roman" w:eastAsia="Times New Roman" w:hAnsi="Times New Roman" w:cs="Times New Roman"/>
          <w:color w:val="000000"/>
          <w:lang w:eastAsia="es-ES_tradnl"/>
        </w:rPr>
        <w:t xml:space="preserve">de </w:t>
      </w:r>
      <w:r w:rsidRPr="00B8706A">
        <w:rPr>
          <w:rFonts w:ascii="Times New Roman" w:eastAsia="Times New Roman" w:hAnsi="Times New Roman" w:cs="Times New Roman"/>
          <w:color w:val="000000"/>
          <w:lang w:eastAsia="es-ES_tradnl"/>
        </w:rPr>
        <w:t xml:space="preserve">transporte publico individual de pasajeros. </w:t>
      </w:r>
    </w:p>
    <w:p w14:paraId="1E86301E" w14:textId="77777777" w:rsidR="00D1487E" w:rsidRDefault="00D1487E" w:rsidP="00D1487E">
      <w:pPr>
        <w:pStyle w:val="Prrafodelista"/>
        <w:rPr>
          <w:rFonts w:ascii="Times New Roman" w:eastAsia="Times New Roman" w:hAnsi="Times New Roman" w:cs="Times New Roman"/>
          <w:b/>
          <w:bCs/>
          <w:color w:val="000000"/>
          <w:lang w:eastAsia="es-ES_tradnl"/>
        </w:rPr>
      </w:pPr>
    </w:p>
    <w:p w14:paraId="5453663E" w14:textId="07E4A189" w:rsidR="00D1487E" w:rsidRDefault="00D1487E" w:rsidP="005501AD">
      <w:pPr>
        <w:numPr>
          <w:ilvl w:val="0"/>
          <w:numId w:val="21"/>
        </w:numPr>
        <w:jc w:val="both"/>
        <w:textAlignment w:val="baseline"/>
        <w:rPr>
          <w:rFonts w:ascii="Times New Roman" w:eastAsia="Times New Roman" w:hAnsi="Times New Roman" w:cs="Times New Roman"/>
          <w:color w:val="000000"/>
          <w:lang w:eastAsia="es-ES_tradnl"/>
        </w:rPr>
      </w:pPr>
      <w:r w:rsidRPr="00D1487E">
        <w:rPr>
          <w:rFonts w:ascii="Times New Roman" w:eastAsia="Times New Roman" w:hAnsi="Times New Roman" w:cs="Times New Roman"/>
          <w:color w:val="000000"/>
          <w:lang w:eastAsia="es-ES_tradnl"/>
        </w:rPr>
        <w:t xml:space="preserve">Subvención económica para la renovación de vehículo para la prestación del servicio </w:t>
      </w:r>
      <w:r>
        <w:rPr>
          <w:rFonts w:ascii="Times New Roman" w:eastAsia="Times New Roman" w:hAnsi="Times New Roman" w:cs="Times New Roman"/>
          <w:color w:val="000000"/>
          <w:lang w:eastAsia="es-ES_tradnl"/>
        </w:rPr>
        <w:t xml:space="preserve">de </w:t>
      </w:r>
      <w:r w:rsidRPr="00D1487E">
        <w:rPr>
          <w:rFonts w:ascii="Times New Roman" w:eastAsia="Times New Roman" w:hAnsi="Times New Roman" w:cs="Times New Roman"/>
          <w:color w:val="000000"/>
          <w:lang w:eastAsia="es-ES_tradnl"/>
        </w:rPr>
        <w:t>transporte publico individual de pasajeros.</w:t>
      </w:r>
    </w:p>
    <w:p w14:paraId="3451689E" w14:textId="77777777" w:rsidR="00D1487E" w:rsidRDefault="00D1487E" w:rsidP="00D1487E">
      <w:pPr>
        <w:pStyle w:val="Prrafodelista"/>
        <w:rPr>
          <w:rFonts w:ascii="Times New Roman" w:eastAsia="Times New Roman" w:hAnsi="Times New Roman" w:cs="Times New Roman"/>
          <w:color w:val="000000"/>
          <w:lang w:eastAsia="es-ES_tradnl"/>
        </w:rPr>
      </w:pPr>
    </w:p>
    <w:p w14:paraId="3A27DC7A" w14:textId="77777777" w:rsidR="005501AD" w:rsidRPr="00B8706A" w:rsidRDefault="005501AD" w:rsidP="005501AD">
      <w:pPr>
        <w:numPr>
          <w:ilvl w:val="0"/>
          <w:numId w:val="21"/>
        </w:numPr>
        <w:jc w:val="both"/>
        <w:textAlignment w:val="baseline"/>
        <w:rPr>
          <w:rFonts w:ascii="Times New Roman" w:eastAsia="Times New Roman" w:hAnsi="Times New Roman" w:cs="Times New Roman"/>
          <w:bCs/>
          <w:color w:val="000000"/>
          <w:lang w:eastAsia="es-ES_tradnl"/>
        </w:rPr>
      </w:pPr>
      <w:r w:rsidRPr="00B8706A">
        <w:rPr>
          <w:rFonts w:ascii="Times New Roman" w:eastAsia="Times New Roman" w:hAnsi="Times New Roman" w:cs="Times New Roman"/>
          <w:bCs/>
          <w:color w:val="000000"/>
          <w:lang w:eastAsia="es-ES_tradnl"/>
        </w:rPr>
        <w:t>Auxilio económico para los conductores de taxi que no haya alcanzado a cumplir las semanas para recibir pensión. El monto de este auxilio será determinado por la junta directiva.</w:t>
      </w:r>
    </w:p>
    <w:p w14:paraId="2641F642" w14:textId="77777777" w:rsidR="005501AD" w:rsidRPr="00B8706A" w:rsidRDefault="005501AD" w:rsidP="005501AD">
      <w:pPr>
        <w:pStyle w:val="Prrafodelista"/>
        <w:rPr>
          <w:rFonts w:ascii="Times New Roman" w:eastAsia="Times New Roman" w:hAnsi="Times New Roman" w:cs="Times New Roman"/>
          <w:bCs/>
          <w:color w:val="000000"/>
          <w:lang w:eastAsia="es-ES_tradnl"/>
        </w:rPr>
      </w:pPr>
    </w:p>
    <w:p w14:paraId="4B9115D2" w14:textId="77777777" w:rsidR="005501AD" w:rsidRPr="00B8706A" w:rsidRDefault="005501AD" w:rsidP="005501AD">
      <w:pPr>
        <w:numPr>
          <w:ilvl w:val="0"/>
          <w:numId w:val="21"/>
        </w:numPr>
        <w:jc w:val="both"/>
        <w:textAlignment w:val="baseline"/>
        <w:rPr>
          <w:rFonts w:ascii="Times New Roman" w:eastAsia="Times New Roman" w:hAnsi="Times New Roman" w:cs="Times New Roman"/>
          <w:bCs/>
          <w:color w:val="000000"/>
          <w:lang w:eastAsia="es-ES_tradnl"/>
        </w:rPr>
      </w:pPr>
      <w:r w:rsidRPr="00B8706A">
        <w:rPr>
          <w:rFonts w:ascii="Times New Roman" w:eastAsia="Times New Roman" w:hAnsi="Times New Roman" w:cs="Times New Roman"/>
          <w:bCs/>
          <w:color w:val="000000"/>
          <w:lang w:eastAsia="es-ES_tradnl"/>
        </w:rPr>
        <w:t>Programas destinados al mejoramiento y fortalecimiento del servicio de transporte individual de pasajeros.</w:t>
      </w:r>
    </w:p>
    <w:p w14:paraId="17FEFCF2" w14:textId="77777777" w:rsidR="005501AD" w:rsidRPr="00B8706A" w:rsidRDefault="005501AD" w:rsidP="005501AD">
      <w:pPr>
        <w:pStyle w:val="Prrafodelista"/>
        <w:rPr>
          <w:rFonts w:ascii="Times New Roman" w:eastAsia="Times New Roman" w:hAnsi="Times New Roman" w:cs="Times New Roman"/>
          <w:b/>
          <w:bCs/>
          <w:color w:val="000000"/>
          <w:lang w:eastAsia="es-ES_tradnl"/>
        </w:rPr>
      </w:pPr>
    </w:p>
    <w:p w14:paraId="2C3A99B8" w14:textId="77777777" w:rsidR="005501AD" w:rsidRPr="00B8706A" w:rsidRDefault="005501AD" w:rsidP="005501AD">
      <w:pPr>
        <w:numPr>
          <w:ilvl w:val="0"/>
          <w:numId w:val="21"/>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Proyectos de infraestructura para la creación de áreas de estacionamientos y dotación de las misma para los conductores de vehículos de transporte publico individual de pasajeros.</w:t>
      </w:r>
    </w:p>
    <w:p w14:paraId="5F27FE76" w14:textId="77777777" w:rsidR="005501AD" w:rsidRPr="00B8706A" w:rsidRDefault="005501AD" w:rsidP="005501AD">
      <w:pPr>
        <w:pStyle w:val="Prrafodelista"/>
        <w:rPr>
          <w:rFonts w:ascii="Times New Roman" w:eastAsia="Times New Roman" w:hAnsi="Times New Roman" w:cs="Times New Roman"/>
          <w:b/>
          <w:bCs/>
          <w:color w:val="000000"/>
          <w:lang w:eastAsia="es-ES_tradnl"/>
        </w:rPr>
      </w:pPr>
    </w:p>
    <w:p w14:paraId="1C59CDCF" w14:textId="77777777" w:rsidR="005501AD" w:rsidRPr="00B8706A" w:rsidRDefault="005501AD" w:rsidP="005501AD">
      <w:pPr>
        <w:ind w:left="720"/>
        <w:jc w:val="both"/>
        <w:textAlignment w:val="baseline"/>
        <w:rPr>
          <w:rFonts w:ascii="Times New Roman" w:eastAsia="Times New Roman" w:hAnsi="Times New Roman" w:cs="Times New Roman"/>
          <w:b/>
          <w:bCs/>
          <w:color w:val="FF0000"/>
          <w:lang w:eastAsia="es-ES_tradnl"/>
        </w:rPr>
      </w:pPr>
    </w:p>
    <w:p w14:paraId="3C3948FA" w14:textId="082F94D8" w:rsidR="005501AD" w:rsidRPr="00B8706A" w:rsidRDefault="005501AD" w:rsidP="005501AD">
      <w:pPr>
        <w:jc w:val="both"/>
        <w:rPr>
          <w:rFonts w:ascii="Times New Roman" w:eastAsia="Times New Roman" w:hAnsi="Times New Roman" w:cs="Times New Roman"/>
          <w:lang w:eastAsia="es-ES_tradnl"/>
        </w:rPr>
      </w:pPr>
      <w:r w:rsidRPr="00B8706A">
        <w:rPr>
          <w:rFonts w:ascii="Times New Roman" w:eastAsia="Times New Roman" w:hAnsi="Times New Roman" w:cs="Times New Roman"/>
          <w:b/>
          <w:lang w:eastAsia="es-ES_tradnl"/>
        </w:rPr>
        <w:lastRenderedPageBreak/>
        <w:t>Parágrafo 1.</w:t>
      </w:r>
      <w:r w:rsidRPr="00B8706A">
        <w:rPr>
          <w:rFonts w:ascii="Times New Roman" w:eastAsia="Times New Roman" w:hAnsi="Times New Roman" w:cs="Times New Roman"/>
          <w:lang w:eastAsia="es-ES_tradnl"/>
        </w:rPr>
        <w:t xml:space="preserve"> Los </w:t>
      </w:r>
      <w:r w:rsidR="00734470">
        <w:rPr>
          <w:rFonts w:ascii="Times New Roman" w:eastAsia="Times New Roman" w:hAnsi="Times New Roman" w:cs="Times New Roman"/>
          <w:lang w:eastAsia="es-ES_tradnl"/>
        </w:rPr>
        <w:t xml:space="preserve">únicos </w:t>
      </w:r>
      <w:r w:rsidRPr="00B8706A">
        <w:rPr>
          <w:rFonts w:ascii="Times New Roman" w:eastAsia="Times New Roman" w:hAnsi="Times New Roman" w:cs="Times New Roman"/>
          <w:lang w:eastAsia="es-ES_tradnl"/>
        </w:rPr>
        <w:t>beneficiarios de los programas, proyectos y auxilios establecidos en est</w:t>
      </w:r>
      <w:r w:rsidR="00734470">
        <w:rPr>
          <w:rFonts w:ascii="Times New Roman" w:eastAsia="Times New Roman" w:hAnsi="Times New Roman" w:cs="Times New Roman"/>
          <w:lang w:eastAsia="es-ES_tradnl"/>
        </w:rPr>
        <w:t>e</w:t>
      </w:r>
      <w:r w:rsidRPr="00B8706A">
        <w:rPr>
          <w:rFonts w:ascii="Times New Roman" w:eastAsia="Times New Roman" w:hAnsi="Times New Roman" w:cs="Times New Roman"/>
          <w:lang w:eastAsia="es-ES_tradnl"/>
        </w:rPr>
        <w:t xml:space="preserve"> </w:t>
      </w:r>
      <w:r w:rsidR="004B3A73">
        <w:rPr>
          <w:rFonts w:ascii="Times New Roman" w:eastAsia="Times New Roman" w:hAnsi="Times New Roman" w:cs="Times New Roman"/>
          <w:lang w:eastAsia="es-ES_tradnl"/>
        </w:rPr>
        <w:t>artículo</w:t>
      </w:r>
      <w:r w:rsidR="00734470">
        <w:rPr>
          <w:rFonts w:ascii="Times New Roman" w:eastAsia="Times New Roman" w:hAnsi="Times New Roman" w:cs="Times New Roman"/>
          <w:lang w:eastAsia="es-ES_tradnl"/>
        </w:rPr>
        <w:t xml:space="preserve"> </w:t>
      </w:r>
      <w:r w:rsidRPr="00B8706A">
        <w:rPr>
          <w:rFonts w:ascii="Times New Roman" w:eastAsia="Times New Roman" w:hAnsi="Times New Roman" w:cs="Times New Roman"/>
          <w:lang w:eastAsia="es-ES_tradnl"/>
        </w:rPr>
        <w:t xml:space="preserve">serán los conductores de vehículos </w:t>
      </w:r>
      <w:r w:rsidR="00734470">
        <w:rPr>
          <w:rFonts w:ascii="Times New Roman" w:eastAsia="Times New Roman" w:hAnsi="Times New Roman" w:cs="Times New Roman"/>
          <w:lang w:eastAsia="es-ES_tradnl"/>
        </w:rPr>
        <w:t>de</w:t>
      </w:r>
      <w:r w:rsidRPr="00B8706A">
        <w:rPr>
          <w:rFonts w:ascii="Times New Roman" w:eastAsia="Times New Roman" w:hAnsi="Times New Roman" w:cs="Times New Roman"/>
          <w:lang w:eastAsia="es-ES_tradnl"/>
        </w:rPr>
        <w:t xml:space="preserve"> servicio de transporte individual de pasajeros que hayan acreditado 5 años prestando el servicio.</w:t>
      </w:r>
    </w:p>
    <w:p w14:paraId="7CB1834C" w14:textId="77777777" w:rsidR="005501AD" w:rsidRPr="00B8706A" w:rsidRDefault="005501AD" w:rsidP="005501AD">
      <w:pPr>
        <w:jc w:val="both"/>
        <w:rPr>
          <w:rFonts w:ascii="Times New Roman" w:eastAsia="Times New Roman" w:hAnsi="Times New Roman" w:cs="Times New Roman"/>
          <w:lang w:eastAsia="es-ES_tradnl"/>
        </w:rPr>
      </w:pPr>
    </w:p>
    <w:p w14:paraId="4106EAB4" w14:textId="77777777" w:rsidR="005501AD" w:rsidRPr="00B8706A" w:rsidRDefault="005501AD" w:rsidP="005501AD">
      <w:pPr>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 xml:space="preserve">Parágrafo 2. </w:t>
      </w:r>
      <w:r w:rsidRPr="00B8706A">
        <w:rPr>
          <w:rFonts w:ascii="Times New Roman" w:eastAsia="Times New Roman" w:hAnsi="Times New Roman" w:cs="Times New Roman"/>
          <w:color w:val="000000"/>
          <w:lang w:eastAsia="es-ES_tradnl"/>
        </w:rPr>
        <w:t xml:space="preserve">El Ministerio de transporte determinará cuáles de los recursos de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xml:space="preserve"> tendrán una destinación específica y permanente.</w:t>
      </w:r>
    </w:p>
    <w:p w14:paraId="4166CB0A" w14:textId="77777777" w:rsidR="005501AD" w:rsidRPr="00B8706A" w:rsidRDefault="005501AD" w:rsidP="005501AD">
      <w:pPr>
        <w:jc w:val="both"/>
        <w:rPr>
          <w:rFonts w:ascii="Times New Roman" w:eastAsia="Times New Roman" w:hAnsi="Times New Roman" w:cs="Times New Roman"/>
          <w:lang w:eastAsia="es-ES_tradnl"/>
        </w:rPr>
      </w:pPr>
    </w:p>
    <w:p w14:paraId="1F881BB2" w14:textId="77777777" w:rsidR="005501AD" w:rsidRPr="00B8706A" w:rsidRDefault="005501AD" w:rsidP="005501AD">
      <w:pPr>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 xml:space="preserve">Artículo 10°. Banco de Proyectos. </w:t>
      </w:r>
      <w:r w:rsidRPr="00B8706A">
        <w:rPr>
          <w:rFonts w:ascii="Times New Roman" w:eastAsia="Times New Roman" w:hAnsi="Times New Roman" w:cs="Times New Roman"/>
          <w:color w:val="000000"/>
          <w:lang w:eastAsia="es-ES_tradnl"/>
        </w:rPr>
        <w:t xml:space="preserve">Las propuestas presentadas por las personas naturales o jurídicas interesadas en ser beneficiarias de los recursos del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conformarán un Banco de Proyectos a cargo del ministerio de transporte. La información de los proyectos presentados será de uso público y contará con los datos que determine el Ministerio de transporte a efectos de que los patrocinadores y benefactores tengan conocimiento de la destinación de su donación, cuando sea el caso.</w:t>
      </w:r>
    </w:p>
    <w:p w14:paraId="439B4611" w14:textId="77777777" w:rsidR="005501AD" w:rsidRPr="00B8706A" w:rsidRDefault="005501AD" w:rsidP="005501AD">
      <w:pPr>
        <w:jc w:val="both"/>
        <w:rPr>
          <w:rFonts w:ascii="Times New Roman" w:eastAsia="Times New Roman" w:hAnsi="Times New Roman" w:cs="Times New Roman"/>
          <w:lang w:eastAsia="es-ES_tradnl"/>
        </w:rPr>
      </w:pPr>
    </w:p>
    <w:p w14:paraId="36DBE22D" w14:textId="77777777" w:rsidR="005501AD" w:rsidRPr="00B8706A" w:rsidRDefault="005501AD" w:rsidP="005501AD">
      <w:pPr>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 xml:space="preserve">Parágrafo 1. </w:t>
      </w:r>
      <w:r w:rsidRPr="00B8706A">
        <w:rPr>
          <w:rFonts w:ascii="Times New Roman" w:eastAsia="Times New Roman" w:hAnsi="Times New Roman" w:cs="Times New Roman"/>
          <w:color w:val="000000"/>
          <w:lang w:eastAsia="es-ES_tradnl"/>
        </w:rPr>
        <w:t>Los proyectos que integran el banco de proyectos deberán contener una explicación detallada de las actividades, adquisiciones y gastos que se requieren para su desarrollo. El Ministerio de transporte reglamentará las líneas, requisitos, categorías de clasificación de los proyectos, y la documentación requerida para la inscripción de los mismos.</w:t>
      </w:r>
    </w:p>
    <w:p w14:paraId="2C80B6AF" w14:textId="77777777" w:rsidR="005501AD" w:rsidRPr="00B8706A" w:rsidRDefault="005501AD" w:rsidP="005501AD">
      <w:pPr>
        <w:jc w:val="both"/>
        <w:rPr>
          <w:rFonts w:ascii="Times New Roman" w:eastAsia="Times New Roman" w:hAnsi="Times New Roman" w:cs="Times New Roman"/>
          <w:lang w:eastAsia="es-ES_tradnl"/>
        </w:rPr>
      </w:pPr>
    </w:p>
    <w:p w14:paraId="60ED2559" w14:textId="77777777" w:rsidR="005501AD" w:rsidRPr="00B8706A" w:rsidRDefault="005501AD" w:rsidP="005501AD">
      <w:pPr>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 xml:space="preserve">Parágrafo 2. </w:t>
      </w:r>
      <w:r w:rsidRPr="00B8706A">
        <w:rPr>
          <w:rFonts w:ascii="Times New Roman" w:eastAsia="Times New Roman" w:hAnsi="Times New Roman" w:cs="Times New Roman"/>
          <w:color w:val="000000"/>
          <w:lang w:eastAsia="es-ES_tradnl"/>
        </w:rPr>
        <w:t>Los</w:t>
      </w:r>
      <w:r w:rsidRPr="00B8706A">
        <w:rPr>
          <w:rFonts w:ascii="Times New Roman" w:eastAsia="Times New Roman" w:hAnsi="Times New Roman" w:cs="Times New Roman"/>
          <w:b/>
          <w:bCs/>
          <w:color w:val="000000"/>
          <w:lang w:eastAsia="es-ES_tradnl"/>
        </w:rPr>
        <w:t xml:space="preserve"> </w:t>
      </w:r>
      <w:r w:rsidRPr="00B8706A">
        <w:rPr>
          <w:rFonts w:ascii="Times New Roman" w:eastAsia="Times New Roman" w:hAnsi="Times New Roman" w:cs="Times New Roman"/>
          <w:color w:val="000000"/>
          <w:lang w:eastAsia="es-ES_tradnl"/>
        </w:rPr>
        <w:t xml:space="preserve">recursos de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 </w:t>
      </w:r>
      <w:r w:rsidRPr="00B8706A">
        <w:rPr>
          <w:rFonts w:ascii="Times New Roman" w:eastAsia="Times New Roman" w:hAnsi="Times New Roman" w:cs="Times New Roman"/>
          <w:color w:val="000000"/>
          <w:lang w:eastAsia="es-ES_tradnl"/>
        </w:rPr>
        <w:t>también podrán ser utilizados, sin necesidad de la presentación de un proyecto al banco de proyectos, para la atención de proyectos a cargo del Ministerio de Transporte que impliquen la investigación, identificación, mejoramiento, fortalecimiento, protección y sostenibilidad del sector transporte público individual de pasajeros, previa autorización de la Junta Directiva.</w:t>
      </w:r>
    </w:p>
    <w:p w14:paraId="04BEB601" w14:textId="77777777" w:rsidR="005501AD" w:rsidRPr="00B8706A" w:rsidRDefault="005501AD" w:rsidP="005501AD">
      <w:pPr>
        <w:jc w:val="both"/>
        <w:rPr>
          <w:rFonts w:ascii="Times New Roman" w:eastAsia="Times New Roman" w:hAnsi="Times New Roman" w:cs="Times New Roman"/>
          <w:color w:val="000000"/>
          <w:lang w:eastAsia="es-ES_tradnl"/>
        </w:rPr>
      </w:pPr>
    </w:p>
    <w:p w14:paraId="67868511" w14:textId="2FCE1B0B" w:rsidR="005501AD" w:rsidRPr="007F4C1E" w:rsidRDefault="005501AD" w:rsidP="007F4C1E">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ARTÍCULO 1</w:t>
      </w:r>
      <w:r>
        <w:rPr>
          <w:rFonts w:ascii="Times New Roman" w:eastAsia="Times New Roman" w:hAnsi="Times New Roman" w:cs="Times New Roman"/>
          <w:b/>
          <w:bCs/>
          <w:color w:val="000000"/>
          <w:lang w:eastAsia="es-ES_tradnl"/>
        </w:rPr>
        <w:t>1</w:t>
      </w:r>
      <w:r w:rsidRPr="00B8706A">
        <w:rPr>
          <w:rFonts w:ascii="Times New Roman" w:eastAsia="Times New Roman" w:hAnsi="Times New Roman" w:cs="Times New Roman"/>
          <w:b/>
          <w:bCs/>
          <w:color w:val="000000"/>
          <w:lang w:eastAsia="es-ES_tradnl"/>
        </w:rPr>
        <w:t>°. Vigencia.</w:t>
      </w:r>
      <w:r w:rsidRPr="00B8706A">
        <w:rPr>
          <w:rFonts w:ascii="Times New Roman" w:eastAsia="Times New Roman" w:hAnsi="Times New Roman" w:cs="Times New Roman"/>
          <w:b/>
          <w:bCs/>
          <w:i/>
          <w:iCs/>
          <w:color w:val="000000"/>
          <w:lang w:eastAsia="es-ES_tradnl"/>
        </w:rPr>
        <w:t xml:space="preserve"> </w:t>
      </w:r>
      <w:r w:rsidRPr="00B8706A">
        <w:rPr>
          <w:rFonts w:ascii="Times New Roman" w:eastAsia="Times New Roman" w:hAnsi="Times New Roman" w:cs="Times New Roman"/>
          <w:color w:val="000000"/>
          <w:lang w:eastAsia="es-ES_tradnl"/>
        </w:rPr>
        <w:t xml:space="preserve">La presente ley </w:t>
      </w:r>
      <w:r w:rsidR="00A44CAC" w:rsidRPr="00B8706A">
        <w:rPr>
          <w:rFonts w:ascii="Times New Roman" w:eastAsia="Times New Roman" w:hAnsi="Times New Roman" w:cs="Times New Roman"/>
          <w:color w:val="000000"/>
          <w:lang w:eastAsia="es-ES_tradnl"/>
        </w:rPr>
        <w:t>entrará en vigor</w:t>
      </w:r>
      <w:r w:rsidRPr="00B8706A">
        <w:rPr>
          <w:rFonts w:ascii="Times New Roman" w:eastAsia="Times New Roman" w:hAnsi="Times New Roman" w:cs="Times New Roman"/>
          <w:color w:val="000000"/>
          <w:lang w:eastAsia="es-ES_tradnl"/>
        </w:rPr>
        <w:t xml:space="preserve"> a partir de su promulgación previa sanción.</w:t>
      </w:r>
    </w:p>
    <w:p w14:paraId="60B1D5EE" w14:textId="5E9E78E0" w:rsidR="005501AD" w:rsidRDefault="00981878" w:rsidP="00E11832">
      <w:pPr>
        <w:jc w:val="center"/>
        <w:rPr>
          <w:rFonts w:ascii="Times New Roman" w:hAnsi="Times New Roman" w:cs="Times New Roman"/>
          <w:b/>
          <w:lang w:val="es-ES"/>
        </w:rPr>
      </w:pPr>
      <w:r>
        <w:rPr>
          <w:rFonts w:eastAsia="Times New Roman"/>
          <w:noProof/>
          <w:lang w:eastAsia="es-CO"/>
        </w:rPr>
        <w:drawing>
          <wp:anchor distT="0" distB="0" distL="114300" distR="114300" simplePos="0" relativeHeight="251661312" behindDoc="1" locked="0" layoutInCell="1" allowOverlap="1" wp14:anchorId="64DC0B5D" wp14:editId="5A634E6B">
            <wp:simplePos x="0" y="0"/>
            <wp:positionH relativeFrom="column">
              <wp:posOffset>342900</wp:posOffset>
            </wp:positionH>
            <wp:positionV relativeFrom="paragraph">
              <wp:posOffset>174625</wp:posOffset>
            </wp:positionV>
            <wp:extent cx="1733550" cy="22002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anchor>
        </w:drawing>
      </w:r>
    </w:p>
    <w:p w14:paraId="4430CBC2" w14:textId="6E9D2D17" w:rsidR="005501AD" w:rsidRPr="005E295B" w:rsidRDefault="005501AD" w:rsidP="005501AD">
      <w:pPr>
        <w:outlineLvl w:val="0"/>
        <w:rPr>
          <w:rFonts w:ascii="Times New Roman" w:hAnsi="Times New Roman" w:cs="Times New Roman"/>
        </w:rPr>
      </w:pPr>
      <w:r w:rsidRPr="005E295B">
        <w:rPr>
          <w:rFonts w:ascii="Times New Roman" w:hAnsi="Times New Roman" w:cs="Times New Roman"/>
        </w:rPr>
        <w:t xml:space="preserve">Cordialmente, </w:t>
      </w:r>
    </w:p>
    <w:p w14:paraId="1F05A147" w14:textId="3C411785" w:rsidR="005501AD" w:rsidRDefault="005501AD" w:rsidP="005501AD">
      <w:pPr>
        <w:pStyle w:val="Prrafodelista"/>
        <w:ind w:left="0"/>
        <w:jc w:val="both"/>
        <w:rPr>
          <w:rFonts w:ascii="Times New Roman" w:hAnsi="Times New Roman" w:cs="Times New Roman"/>
          <w:lang w:val="es-ES"/>
        </w:rPr>
      </w:pPr>
    </w:p>
    <w:p w14:paraId="2C053F0B" w14:textId="539790FE" w:rsidR="005E295B" w:rsidRDefault="005E295B" w:rsidP="005501AD">
      <w:pPr>
        <w:pStyle w:val="Prrafodelista"/>
        <w:ind w:left="0"/>
        <w:jc w:val="both"/>
        <w:rPr>
          <w:rFonts w:ascii="Times New Roman" w:hAnsi="Times New Roman" w:cs="Times New Roman"/>
          <w:lang w:val="es-ES"/>
        </w:rPr>
      </w:pPr>
    </w:p>
    <w:p w14:paraId="33369BDF" w14:textId="0A5C88AF" w:rsidR="00903B4F" w:rsidRPr="005E295B" w:rsidRDefault="00903B4F" w:rsidP="005501AD">
      <w:pPr>
        <w:pStyle w:val="Prrafodelista"/>
        <w:ind w:left="0"/>
        <w:jc w:val="both"/>
        <w:rPr>
          <w:rFonts w:ascii="Times New Roman" w:hAnsi="Times New Roman" w:cs="Times New Roman"/>
          <w:lang w:val="es-ES"/>
        </w:rPr>
      </w:pPr>
    </w:p>
    <w:p w14:paraId="3608E56E" w14:textId="793429B2" w:rsidR="005501AD" w:rsidRPr="005E295B" w:rsidRDefault="005501AD" w:rsidP="005501AD">
      <w:pPr>
        <w:pStyle w:val="Prrafodelista"/>
        <w:ind w:left="0"/>
        <w:jc w:val="both"/>
        <w:rPr>
          <w:rFonts w:ascii="Times New Roman" w:hAnsi="Times New Roman" w:cs="Times New Roman"/>
          <w:lang w:val="es-ES"/>
        </w:rPr>
      </w:pPr>
    </w:p>
    <w:p w14:paraId="0E566F20" w14:textId="465C510F" w:rsidR="005501AD" w:rsidRPr="005E295B" w:rsidRDefault="005501AD" w:rsidP="005501AD">
      <w:pPr>
        <w:pStyle w:val="Prrafodelista"/>
        <w:ind w:left="0"/>
        <w:jc w:val="both"/>
        <w:rPr>
          <w:rFonts w:ascii="Times New Roman" w:hAnsi="Times New Roman" w:cs="Times New Roman"/>
          <w:lang w:val="es-ES"/>
        </w:rPr>
      </w:pPr>
    </w:p>
    <w:p w14:paraId="24F1E103" w14:textId="33470C52" w:rsidR="005501AD" w:rsidRPr="005E295B" w:rsidRDefault="005501AD" w:rsidP="005501AD">
      <w:pPr>
        <w:jc w:val="both"/>
        <w:rPr>
          <w:rFonts w:ascii="Times New Roman" w:hAnsi="Times New Roman" w:cs="Times New Roman"/>
          <w:lang w:val="es-ES"/>
        </w:rPr>
      </w:pPr>
      <w:r w:rsidRPr="005E295B">
        <w:rPr>
          <w:rFonts w:ascii="Times New Roman" w:hAnsi="Times New Roman" w:cs="Times New Roman"/>
          <w:lang w:val="es-ES"/>
        </w:rPr>
        <w:t>______________________________</w:t>
      </w:r>
    </w:p>
    <w:p w14:paraId="6E520761" w14:textId="59E98AD8" w:rsidR="005501AD" w:rsidRDefault="005501AD" w:rsidP="005501AD">
      <w:pPr>
        <w:jc w:val="both"/>
        <w:rPr>
          <w:rFonts w:ascii="Times New Roman" w:hAnsi="Times New Roman" w:cs="Times New Roman"/>
          <w:b/>
          <w:lang w:val="es-ES"/>
        </w:rPr>
      </w:pPr>
      <w:r w:rsidRPr="005E295B">
        <w:rPr>
          <w:rFonts w:ascii="Times New Roman" w:hAnsi="Times New Roman" w:cs="Times New Roman"/>
          <w:b/>
          <w:lang w:val="es-ES"/>
        </w:rPr>
        <w:t>LEÓN FREDY MUÑOZ LOPERA</w:t>
      </w:r>
    </w:p>
    <w:p w14:paraId="5BF20587" w14:textId="7FF49624" w:rsidR="005501AD" w:rsidRDefault="005501AD" w:rsidP="005501AD">
      <w:pPr>
        <w:jc w:val="both"/>
        <w:rPr>
          <w:rFonts w:ascii="Times New Roman" w:hAnsi="Times New Roman" w:cs="Times New Roman"/>
          <w:lang w:val="es-ES"/>
        </w:rPr>
      </w:pPr>
      <w:r>
        <w:rPr>
          <w:rFonts w:ascii="Times New Roman" w:hAnsi="Times New Roman" w:cs="Times New Roman"/>
          <w:lang w:val="es-ES"/>
        </w:rPr>
        <w:t>Representante a la Cámara</w:t>
      </w:r>
    </w:p>
    <w:p w14:paraId="6ECAFE75" w14:textId="77777777" w:rsidR="005501AD" w:rsidRDefault="005501AD" w:rsidP="005501AD">
      <w:pPr>
        <w:jc w:val="both"/>
        <w:rPr>
          <w:rFonts w:ascii="Times New Roman" w:hAnsi="Times New Roman" w:cs="Times New Roman"/>
          <w:lang w:val="es-ES"/>
        </w:rPr>
      </w:pPr>
      <w:r>
        <w:rPr>
          <w:rFonts w:ascii="Times New Roman" w:hAnsi="Times New Roman" w:cs="Times New Roman"/>
          <w:lang w:val="es-ES"/>
        </w:rPr>
        <w:t>Partido Alianza Verde</w:t>
      </w:r>
    </w:p>
    <w:p w14:paraId="505F8A93" w14:textId="7C540D94" w:rsidR="005501AD" w:rsidRDefault="005501AD" w:rsidP="005501AD">
      <w:pPr>
        <w:rPr>
          <w:rFonts w:ascii="Times New Roman" w:hAnsi="Times New Roman" w:cs="Times New Roman"/>
          <w:b/>
          <w:lang w:val="es-ES"/>
        </w:rPr>
      </w:pPr>
    </w:p>
    <w:p w14:paraId="33CE4F2C" w14:textId="137F349E" w:rsidR="005E295B" w:rsidRDefault="005E295B" w:rsidP="007F4C1E">
      <w:pPr>
        <w:rPr>
          <w:rFonts w:ascii="Times New Roman" w:hAnsi="Times New Roman" w:cs="Times New Roman"/>
          <w:b/>
          <w:lang w:val="es-ES"/>
        </w:rPr>
      </w:pPr>
    </w:p>
    <w:p w14:paraId="12124F71" w14:textId="637E64CF" w:rsidR="007F4C1E" w:rsidRDefault="007F4C1E" w:rsidP="007F4C1E">
      <w:pPr>
        <w:rPr>
          <w:rFonts w:ascii="Times New Roman" w:hAnsi="Times New Roman" w:cs="Times New Roman"/>
          <w:b/>
          <w:lang w:val="es-ES"/>
        </w:rPr>
      </w:pPr>
    </w:p>
    <w:p w14:paraId="02EE5356" w14:textId="77777777" w:rsidR="007F4C1E" w:rsidRDefault="007F4C1E" w:rsidP="007F4C1E">
      <w:pPr>
        <w:rPr>
          <w:rFonts w:ascii="Times New Roman" w:hAnsi="Times New Roman" w:cs="Times New Roman"/>
          <w:b/>
          <w:lang w:val="es-ES"/>
        </w:rPr>
      </w:pPr>
    </w:p>
    <w:p w14:paraId="3FBC6212" w14:textId="390B1AB1" w:rsidR="005E295B" w:rsidRDefault="005E295B" w:rsidP="00E11832">
      <w:pPr>
        <w:jc w:val="center"/>
        <w:rPr>
          <w:rFonts w:ascii="Times New Roman" w:hAnsi="Times New Roman" w:cs="Times New Roman"/>
          <w:b/>
          <w:lang w:val="es-ES"/>
        </w:rPr>
      </w:pPr>
    </w:p>
    <w:p w14:paraId="7A0BBD15" w14:textId="2F61C518" w:rsidR="005E295B" w:rsidRDefault="005E295B" w:rsidP="00E11832">
      <w:pPr>
        <w:jc w:val="center"/>
        <w:rPr>
          <w:rFonts w:ascii="Times New Roman" w:hAnsi="Times New Roman" w:cs="Times New Roman"/>
          <w:b/>
          <w:lang w:val="es-ES"/>
        </w:rPr>
      </w:pPr>
    </w:p>
    <w:p w14:paraId="05F7D075" w14:textId="0C7B0AE3" w:rsidR="00E11832" w:rsidRPr="00AB111E" w:rsidRDefault="00E11832" w:rsidP="00E11832">
      <w:pPr>
        <w:jc w:val="center"/>
        <w:rPr>
          <w:rFonts w:ascii="Times New Roman" w:hAnsi="Times New Roman" w:cs="Times New Roman"/>
          <w:b/>
          <w:lang w:val="es-ES"/>
        </w:rPr>
      </w:pPr>
      <w:r w:rsidRPr="00AB111E">
        <w:rPr>
          <w:rFonts w:ascii="Times New Roman" w:hAnsi="Times New Roman" w:cs="Times New Roman"/>
          <w:b/>
          <w:lang w:val="es-ES"/>
        </w:rPr>
        <w:t xml:space="preserve">PROYECTO DE LEY NÚMERO </w:t>
      </w:r>
      <w:r w:rsidR="005365D2">
        <w:rPr>
          <w:rFonts w:ascii="Times New Roman" w:hAnsi="Times New Roman" w:cs="Times New Roman"/>
          <w:b/>
          <w:lang w:val="es-ES"/>
        </w:rPr>
        <w:t>___</w:t>
      </w:r>
      <w:r w:rsidRPr="00AB111E">
        <w:rPr>
          <w:rFonts w:ascii="Times New Roman" w:hAnsi="Times New Roman" w:cs="Times New Roman"/>
          <w:b/>
          <w:lang w:val="es-ES"/>
        </w:rPr>
        <w:t>DE 20</w:t>
      </w:r>
      <w:r w:rsidR="005365D2">
        <w:rPr>
          <w:rFonts w:ascii="Times New Roman" w:hAnsi="Times New Roman" w:cs="Times New Roman"/>
          <w:b/>
          <w:lang w:val="es-ES"/>
        </w:rPr>
        <w:t>21</w:t>
      </w:r>
      <w:r w:rsidRPr="00AB111E">
        <w:rPr>
          <w:rFonts w:ascii="Times New Roman" w:hAnsi="Times New Roman" w:cs="Times New Roman"/>
          <w:b/>
          <w:lang w:val="es-ES"/>
        </w:rPr>
        <w:t xml:space="preserve"> </w:t>
      </w:r>
      <w:r>
        <w:rPr>
          <w:rFonts w:ascii="Times New Roman" w:hAnsi="Times New Roman" w:cs="Times New Roman"/>
          <w:b/>
          <w:lang w:val="es-ES"/>
        </w:rPr>
        <w:t>CÁMARA</w:t>
      </w:r>
      <w:r w:rsidRPr="00AB111E">
        <w:rPr>
          <w:rFonts w:ascii="Times New Roman" w:hAnsi="Times New Roman" w:cs="Times New Roman"/>
          <w:b/>
          <w:lang w:val="es-ES"/>
        </w:rPr>
        <w:tab/>
      </w:r>
    </w:p>
    <w:p w14:paraId="41668B42" w14:textId="77777777" w:rsidR="00B40D84" w:rsidRDefault="00B40D84" w:rsidP="00DC6C99">
      <w:pPr>
        <w:jc w:val="center"/>
        <w:rPr>
          <w:rFonts w:ascii="Times New Roman" w:hAnsi="Times New Roman" w:cs="Times New Roman"/>
          <w:b/>
        </w:rPr>
      </w:pPr>
    </w:p>
    <w:p w14:paraId="4340AE51" w14:textId="3AB80A0E" w:rsidR="00E11832" w:rsidRPr="00317111" w:rsidRDefault="00E11832" w:rsidP="00DC6C99">
      <w:pPr>
        <w:jc w:val="center"/>
        <w:rPr>
          <w:rFonts w:ascii="Times New Roman" w:hAnsi="Times New Roman" w:cs="Times New Roman"/>
        </w:rPr>
      </w:pPr>
      <w:r w:rsidRPr="00AB111E">
        <w:rPr>
          <w:rFonts w:ascii="Times New Roman" w:hAnsi="Times New Roman" w:cs="Times New Roman"/>
          <w:b/>
        </w:rPr>
        <w:t>Proyecto de Ley No. ___ de 20</w:t>
      </w:r>
      <w:r w:rsidR="00DC6C99">
        <w:rPr>
          <w:rFonts w:ascii="Times New Roman" w:hAnsi="Times New Roman" w:cs="Times New Roman"/>
          <w:b/>
        </w:rPr>
        <w:t>21</w:t>
      </w:r>
      <w:r w:rsidRPr="00AB111E">
        <w:rPr>
          <w:rFonts w:ascii="Times New Roman" w:hAnsi="Times New Roman" w:cs="Times New Roman"/>
          <w:b/>
        </w:rPr>
        <w:t xml:space="preserve"> </w:t>
      </w:r>
      <w:r w:rsidR="00DC6C99" w:rsidRPr="004F319F">
        <w:rPr>
          <w:rFonts w:ascii="Arial" w:eastAsia="Times New Roman" w:hAnsi="Arial" w:cs="Arial"/>
          <w:b/>
          <w:bCs/>
          <w:i/>
          <w:iCs/>
          <w:color w:val="000000"/>
          <w:lang w:eastAsia="es-ES_tradnl"/>
        </w:rPr>
        <w:t>“</w:t>
      </w:r>
      <w:r w:rsidR="005501AD" w:rsidRPr="00B8706A">
        <w:rPr>
          <w:rFonts w:ascii="Times New Roman" w:eastAsia="Times New Roman" w:hAnsi="Times New Roman" w:cs="Times New Roman"/>
          <w:b/>
          <w:bCs/>
          <w:i/>
          <w:iCs/>
          <w:color w:val="000000"/>
          <w:lang w:eastAsia="es-ES_tradnl"/>
        </w:rPr>
        <w:t xml:space="preserve">Por el cual se crea el Fondo para el Fortalecimiento y Mejoramiento del Sector de Transporte </w:t>
      </w:r>
      <w:r w:rsidR="005501AD" w:rsidRPr="00B8706A">
        <w:rPr>
          <w:rFonts w:ascii="Times New Roman" w:hAnsi="Times New Roman" w:cs="Times New Roman"/>
          <w:b/>
          <w:bCs/>
          <w:i/>
          <w:iCs/>
          <w:color w:val="202124"/>
          <w:shd w:val="clear" w:color="auto" w:fill="FFFFFF"/>
        </w:rPr>
        <w:t>Individual</w:t>
      </w:r>
      <w:r w:rsidR="005501AD" w:rsidRPr="00B8706A">
        <w:rPr>
          <w:rFonts w:ascii="Times New Roman" w:eastAsia="Times New Roman" w:hAnsi="Times New Roman" w:cs="Times New Roman"/>
          <w:b/>
          <w:bCs/>
          <w:i/>
          <w:iCs/>
          <w:color w:val="000000"/>
          <w:lang w:eastAsia="es-ES_tradnl"/>
        </w:rPr>
        <w:t xml:space="preserve"> de Pasajeros –FONTAXI– y se dictan otras disposiciones</w:t>
      </w:r>
    </w:p>
    <w:p w14:paraId="236C3165" w14:textId="77777777" w:rsidR="00E11832" w:rsidRPr="00AB111E" w:rsidRDefault="00E11832" w:rsidP="00E11832">
      <w:pPr>
        <w:jc w:val="both"/>
        <w:rPr>
          <w:rFonts w:ascii="Times New Roman" w:hAnsi="Times New Roman" w:cs="Times New Roman"/>
          <w:lang w:val="es-ES"/>
        </w:rPr>
      </w:pPr>
    </w:p>
    <w:p w14:paraId="08251D98" w14:textId="77777777" w:rsidR="00DC6C99" w:rsidRDefault="00DC6C99" w:rsidP="00E11832">
      <w:pPr>
        <w:pStyle w:val="Prrafodelista"/>
        <w:ind w:left="0"/>
        <w:jc w:val="center"/>
        <w:rPr>
          <w:rFonts w:ascii="Times New Roman" w:hAnsi="Times New Roman" w:cs="Times New Roman"/>
          <w:b/>
          <w:lang w:val="es-ES"/>
        </w:rPr>
      </w:pPr>
    </w:p>
    <w:p w14:paraId="27DF0A6B" w14:textId="77777777" w:rsidR="00DC6C99" w:rsidRDefault="00DC6C99" w:rsidP="00E11832">
      <w:pPr>
        <w:pStyle w:val="Prrafodelista"/>
        <w:ind w:left="0"/>
        <w:jc w:val="center"/>
        <w:rPr>
          <w:rFonts w:ascii="Times New Roman" w:hAnsi="Times New Roman" w:cs="Times New Roman"/>
          <w:b/>
          <w:lang w:val="es-ES"/>
        </w:rPr>
      </w:pPr>
    </w:p>
    <w:p w14:paraId="08AFAC9D" w14:textId="12ECF77C" w:rsidR="00E11832" w:rsidRPr="00AB111E" w:rsidRDefault="00E11832" w:rsidP="00E11832">
      <w:pPr>
        <w:pStyle w:val="Prrafodelista"/>
        <w:ind w:left="0"/>
        <w:jc w:val="center"/>
        <w:rPr>
          <w:rFonts w:ascii="Times New Roman" w:hAnsi="Times New Roman" w:cs="Times New Roman"/>
          <w:b/>
          <w:lang w:val="es-ES"/>
        </w:rPr>
      </w:pPr>
      <w:r w:rsidRPr="00AB111E">
        <w:rPr>
          <w:rFonts w:ascii="Times New Roman" w:hAnsi="Times New Roman" w:cs="Times New Roman"/>
          <w:b/>
          <w:lang w:val="es-ES"/>
        </w:rPr>
        <w:t>EXPOSICIÓN DE MOTIVOS.</w:t>
      </w:r>
    </w:p>
    <w:p w14:paraId="567DA9FF" w14:textId="77777777" w:rsidR="00E11832" w:rsidRPr="00AB111E" w:rsidRDefault="00E11832" w:rsidP="00E11832">
      <w:pPr>
        <w:pStyle w:val="Prrafodelista"/>
        <w:ind w:left="0"/>
        <w:jc w:val="both"/>
        <w:rPr>
          <w:rFonts w:ascii="Times New Roman" w:hAnsi="Times New Roman" w:cs="Times New Roman"/>
          <w:lang w:val="es-ES"/>
        </w:rPr>
      </w:pPr>
    </w:p>
    <w:p w14:paraId="29D04D07" w14:textId="77777777" w:rsidR="00DC6C99" w:rsidRDefault="00DC6C99" w:rsidP="00E11832">
      <w:pPr>
        <w:jc w:val="both"/>
        <w:rPr>
          <w:rFonts w:ascii="Times New Roman" w:hAnsi="Times New Roman" w:cs="Times New Roman"/>
          <w:lang w:val="es-ES"/>
        </w:rPr>
      </w:pPr>
    </w:p>
    <w:p w14:paraId="0D5E7F0C" w14:textId="77777777" w:rsidR="00DC6C99" w:rsidRDefault="00DC6C99" w:rsidP="00E11832">
      <w:pPr>
        <w:jc w:val="both"/>
        <w:rPr>
          <w:rFonts w:ascii="Times New Roman" w:hAnsi="Times New Roman" w:cs="Times New Roman"/>
          <w:lang w:val="es-ES"/>
        </w:rPr>
      </w:pPr>
    </w:p>
    <w:p w14:paraId="2DEF86DC" w14:textId="091AE9D0" w:rsidR="00E11832" w:rsidRPr="00C935ED" w:rsidRDefault="00E11832" w:rsidP="009C60C4">
      <w:pPr>
        <w:spacing w:line="360" w:lineRule="auto"/>
        <w:jc w:val="both"/>
        <w:rPr>
          <w:rFonts w:ascii="Times New Roman" w:hAnsi="Times New Roman" w:cs="Times New Roman"/>
          <w:color w:val="FF0000"/>
          <w:lang w:val="es-ES"/>
        </w:rPr>
      </w:pPr>
      <w:r w:rsidRPr="009C60C4">
        <w:rPr>
          <w:rFonts w:ascii="Times New Roman" w:hAnsi="Times New Roman" w:cs="Times New Roman"/>
          <w:lang w:val="es-ES"/>
        </w:rPr>
        <w:t xml:space="preserve">Con el fin de realizar la exposición de motivos del presente Proyecto de Ley, y argumentar la relevancia de aprobación del mismo, este acápite se ha divido en </w:t>
      </w:r>
      <w:r w:rsidR="009C60C4">
        <w:rPr>
          <w:rFonts w:ascii="Times New Roman" w:hAnsi="Times New Roman" w:cs="Times New Roman"/>
          <w:lang w:val="es-ES"/>
        </w:rPr>
        <w:t>siete</w:t>
      </w:r>
      <w:r w:rsidRPr="009C60C4">
        <w:rPr>
          <w:rFonts w:ascii="Times New Roman" w:hAnsi="Times New Roman" w:cs="Times New Roman"/>
          <w:lang w:val="es-ES"/>
        </w:rPr>
        <w:t xml:space="preserve"> (</w:t>
      </w:r>
      <w:r w:rsidR="009C60C4">
        <w:rPr>
          <w:rFonts w:ascii="Times New Roman" w:hAnsi="Times New Roman" w:cs="Times New Roman"/>
          <w:lang w:val="es-ES"/>
        </w:rPr>
        <w:t>7</w:t>
      </w:r>
      <w:r w:rsidRPr="009C60C4">
        <w:rPr>
          <w:rFonts w:ascii="Times New Roman" w:hAnsi="Times New Roman" w:cs="Times New Roman"/>
          <w:lang w:val="es-ES"/>
        </w:rPr>
        <w:t xml:space="preserve">) partes que presentan de forma ordenada la importancia del tema, estas son: </w:t>
      </w:r>
      <w:bookmarkStart w:id="3" w:name="_Hlk522713937"/>
      <w:r w:rsidRPr="009C60C4">
        <w:rPr>
          <w:rFonts w:ascii="Times New Roman" w:hAnsi="Times New Roman" w:cs="Times New Roman"/>
          <w:lang w:val="es-ES"/>
        </w:rPr>
        <w:t xml:space="preserve">(1) </w:t>
      </w:r>
      <w:r w:rsidR="009C60C4">
        <w:rPr>
          <w:rFonts w:ascii="Times New Roman" w:hAnsi="Times New Roman" w:cs="Times New Roman"/>
          <w:lang w:val="es-ES"/>
        </w:rPr>
        <w:t>Justificación</w:t>
      </w:r>
      <w:r w:rsidRPr="009C60C4">
        <w:rPr>
          <w:rFonts w:ascii="Times New Roman" w:hAnsi="Times New Roman" w:cs="Times New Roman"/>
          <w:lang w:val="es-ES"/>
        </w:rPr>
        <w:t xml:space="preserve">, (2) </w:t>
      </w:r>
      <w:r w:rsidR="009C60C4">
        <w:rPr>
          <w:rFonts w:ascii="Times New Roman" w:hAnsi="Times New Roman" w:cs="Times New Roman"/>
          <w:lang w:val="es-ES"/>
        </w:rPr>
        <w:t>Objetivos</w:t>
      </w:r>
      <w:r w:rsidRPr="009C60C4">
        <w:rPr>
          <w:rFonts w:ascii="Times New Roman" w:hAnsi="Times New Roman" w:cs="Times New Roman"/>
          <w:lang w:val="es-ES"/>
        </w:rPr>
        <w:t xml:space="preserve">, (3) </w:t>
      </w:r>
      <w:r w:rsidR="009C60C4" w:rsidRPr="009C60C4">
        <w:rPr>
          <w:rFonts w:ascii="Times New Roman" w:hAnsi="Times New Roman" w:cs="Times New Roman"/>
          <w:lang w:val="es-ES"/>
        </w:rPr>
        <w:t>Descripción del proyecto</w:t>
      </w:r>
      <w:r w:rsidRPr="009C60C4">
        <w:rPr>
          <w:rFonts w:ascii="Times New Roman" w:hAnsi="Times New Roman" w:cs="Times New Roman"/>
          <w:lang w:val="es-ES"/>
        </w:rPr>
        <w:t xml:space="preserve">, (4) </w:t>
      </w:r>
      <w:r w:rsidR="009C60C4" w:rsidRPr="009C60C4">
        <w:rPr>
          <w:rFonts w:ascii="Times New Roman" w:hAnsi="Times New Roman" w:cs="Times New Roman"/>
          <w:lang w:val="es-ES"/>
        </w:rPr>
        <w:t>Impacto fiscal</w:t>
      </w:r>
      <w:r w:rsidRPr="009C60C4">
        <w:rPr>
          <w:rFonts w:ascii="Times New Roman" w:hAnsi="Times New Roman" w:cs="Times New Roman"/>
          <w:lang w:val="es-ES"/>
        </w:rPr>
        <w:t xml:space="preserve">, (5) </w:t>
      </w:r>
      <w:r w:rsidR="009C60C4">
        <w:rPr>
          <w:rFonts w:ascii="Times New Roman" w:hAnsi="Times New Roman" w:cs="Times New Roman"/>
          <w:lang w:val="es-ES"/>
        </w:rPr>
        <w:t>Conflicto de interés</w:t>
      </w:r>
      <w:r w:rsidRPr="009C60C4">
        <w:rPr>
          <w:rFonts w:ascii="Times New Roman" w:hAnsi="Times New Roman" w:cs="Times New Roman"/>
          <w:lang w:val="es-ES"/>
        </w:rPr>
        <w:t>, (6)</w:t>
      </w:r>
      <w:r w:rsidR="009C60C4">
        <w:rPr>
          <w:rFonts w:ascii="Times New Roman" w:hAnsi="Times New Roman" w:cs="Times New Roman"/>
          <w:lang w:val="es-ES"/>
        </w:rPr>
        <w:t xml:space="preserve"> </w:t>
      </w:r>
      <w:r w:rsidR="009C60C4" w:rsidRPr="009C60C4">
        <w:rPr>
          <w:rFonts w:ascii="Times New Roman" w:hAnsi="Times New Roman" w:cs="Times New Roman"/>
          <w:lang w:val="es-ES"/>
        </w:rPr>
        <w:t>Reconocimientos y Agradecimientos.</w:t>
      </w:r>
      <w:bookmarkEnd w:id="3"/>
    </w:p>
    <w:p w14:paraId="59157CFD" w14:textId="77777777" w:rsidR="00E11832" w:rsidRPr="00AB111E" w:rsidRDefault="00E11832" w:rsidP="00E11832">
      <w:pPr>
        <w:jc w:val="both"/>
        <w:rPr>
          <w:rFonts w:ascii="Times New Roman" w:hAnsi="Times New Roman" w:cs="Times New Roman"/>
          <w:b/>
          <w:lang w:val="es-ES"/>
        </w:rPr>
      </w:pPr>
    </w:p>
    <w:p w14:paraId="2868D24C" w14:textId="04E833DB" w:rsidR="00E11832" w:rsidRDefault="005E295B" w:rsidP="00E11832">
      <w:pPr>
        <w:pStyle w:val="Prrafodelista"/>
        <w:numPr>
          <w:ilvl w:val="0"/>
          <w:numId w:val="34"/>
        </w:numPr>
        <w:jc w:val="both"/>
        <w:textAlignment w:val="center"/>
        <w:rPr>
          <w:rFonts w:ascii="Times New Roman" w:eastAsia="Times New Roman" w:hAnsi="Times New Roman" w:cs="Times New Roman"/>
          <w:b/>
          <w:bCs/>
          <w:color w:val="000000" w:themeColor="text1"/>
          <w:lang w:val="es-ES_tradnl" w:eastAsia="es-CO"/>
        </w:rPr>
      </w:pPr>
      <w:r>
        <w:rPr>
          <w:rFonts w:ascii="Times New Roman" w:eastAsia="Times New Roman" w:hAnsi="Times New Roman" w:cs="Times New Roman"/>
          <w:b/>
          <w:bCs/>
          <w:color w:val="000000" w:themeColor="text1"/>
          <w:lang w:val="es-ES_tradnl" w:eastAsia="es-CO"/>
        </w:rPr>
        <w:t>Justificación</w:t>
      </w:r>
    </w:p>
    <w:p w14:paraId="0AF44150" w14:textId="670BAB90" w:rsidR="00236BE5" w:rsidRDefault="00236BE5" w:rsidP="00F5497E">
      <w:pPr>
        <w:jc w:val="both"/>
        <w:textAlignment w:val="center"/>
        <w:rPr>
          <w:rFonts w:ascii="Times New Roman" w:eastAsia="Times New Roman" w:hAnsi="Times New Roman" w:cs="Times New Roman"/>
          <w:b/>
          <w:bCs/>
          <w:strike/>
          <w:color w:val="000000" w:themeColor="text1"/>
          <w:lang w:val="es-ES_tradnl" w:eastAsia="es-CO"/>
        </w:rPr>
      </w:pPr>
    </w:p>
    <w:p w14:paraId="4755FE96" w14:textId="55562D65" w:rsidR="002C4941" w:rsidRPr="00231AFC" w:rsidRDefault="002C4941" w:rsidP="00E01572">
      <w:pPr>
        <w:jc w:val="both"/>
        <w:textAlignment w:val="center"/>
        <w:rPr>
          <w:rFonts w:ascii="Times New Roman" w:eastAsia="Times New Roman" w:hAnsi="Times New Roman" w:cs="Times New Roman"/>
          <w:bCs/>
          <w:color w:val="000000" w:themeColor="text1"/>
          <w:lang w:val="es-ES_tradnl" w:eastAsia="es-CO"/>
        </w:rPr>
      </w:pPr>
    </w:p>
    <w:p w14:paraId="48D37346" w14:textId="77777777" w:rsidR="005501AD" w:rsidRDefault="005501AD" w:rsidP="005501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 el crecimiento urbano de las ciudades ocasiono una gran demanda de transporte al interior de las ciudades. La demanda al no poder ser suplida mediante la adquisición de medios de transporte propios, el estado vio obligado a intervenir para dar solución a esta problemática para lo cual se crea el sistema de transporte público el cual se divide en dos tipos de servicio público de transporte masivo y transporte individual de pasajeros (Taxismo). </w:t>
      </w:r>
    </w:p>
    <w:p w14:paraId="72FA0D68" w14:textId="77777777" w:rsidR="005501AD" w:rsidRDefault="005501AD" w:rsidP="005501AD">
      <w:pPr>
        <w:spacing w:line="360" w:lineRule="auto"/>
        <w:jc w:val="both"/>
        <w:rPr>
          <w:rFonts w:ascii="Times New Roman" w:eastAsia="Times New Roman" w:hAnsi="Times New Roman" w:cs="Times New Roman"/>
          <w:color w:val="000000"/>
        </w:rPr>
      </w:pPr>
    </w:p>
    <w:p w14:paraId="7DE14BD5" w14:textId="77777777" w:rsidR="005501AD" w:rsidRDefault="005501AD" w:rsidP="005501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diferencia del sistema colectivo de transporte, el servicio tipo taxi ofrece un servicio personalizado, más cómodo, de puerta a puerta y además con mayor privacidad. Este servicio ha entrado a ser una solución a los problemas de movilidad en las ciudades, ya que </w:t>
      </w:r>
      <w:r>
        <w:rPr>
          <w:rFonts w:ascii="Times New Roman" w:eastAsia="Times New Roman" w:hAnsi="Times New Roman" w:cs="Times New Roman"/>
          <w:color w:val="000000"/>
        </w:rPr>
        <w:lastRenderedPageBreak/>
        <w:t>a diferencia del sistema colectivo se tiene más margen de acción, lo que denota una clara necesidad de este.</w:t>
      </w:r>
    </w:p>
    <w:p w14:paraId="472730BA" w14:textId="77777777" w:rsidR="005501AD" w:rsidRDefault="005501AD" w:rsidP="005501AD">
      <w:pPr>
        <w:spacing w:line="360" w:lineRule="auto"/>
        <w:jc w:val="both"/>
        <w:rPr>
          <w:rFonts w:ascii="Times New Roman" w:eastAsia="Times New Roman" w:hAnsi="Times New Roman" w:cs="Times New Roman"/>
          <w:color w:val="000000"/>
        </w:rPr>
      </w:pPr>
    </w:p>
    <w:p w14:paraId="45851D45" w14:textId="4373A0A7" w:rsidR="005501AD" w:rsidRDefault="00CD523C"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Por otro lado, el T</w:t>
      </w:r>
      <w:r w:rsidR="005501AD">
        <w:rPr>
          <w:rFonts w:ascii="Times New Roman" w:eastAsia="Times New Roman" w:hAnsi="Times New Roman" w:cs="Times New Roman"/>
          <w:color w:val="000000"/>
        </w:rPr>
        <w:t xml:space="preserve">axismo es uno de los sectores que </w:t>
      </w:r>
      <w:r w:rsidR="005E295B">
        <w:rPr>
          <w:rFonts w:ascii="Times New Roman" w:eastAsia="Times New Roman" w:hAnsi="Times New Roman" w:cs="Times New Roman"/>
          <w:color w:val="000000"/>
        </w:rPr>
        <w:t>está</w:t>
      </w:r>
      <w:r w:rsidR="005501AD">
        <w:rPr>
          <w:rFonts w:ascii="Times New Roman" w:eastAsia="Times New Roman" w:hAnsi="Times New Roman" w:cs="Times New Roman"/>
          <w:color w:val="000000"/>
        </w:rPr>
        <w:t xml:space="preserve"> siendo afectado por la pandemia esto se debe, a que</w:t>
      </w:r>
      <w:r w:rsidR="005501AD">
        <w:rPr>
          <w:rFonts w:ascii="Times New Roman" w:eastAsia="Times New Roman" w:hAnsi="Times New Roman" w:cs="Times New Roman"/>
        </w:rPr>
        <w:t xml:space="preserve"> durante el aislamiento obligatorio muchas actividades laborales cesaron o se prestaron desde la casa, sin embargo, el Taxismo fue uno de los pocos que no cesaron sus actividades. Esto se debió a la importancia de esta actividad para el transporte de medicamentos, víveres, personal médico entre otros, más aún si se tiene en cuenta que los sistemas masivos de transporte cesaron parcialmente. </w:t>
      </w:r>
    </w:p>
    <w:p w14:paraId="1EC0C7C5" w14:textId="77777777" w:rsidR="005501AD" w:rsidRDefault="005501AD" w:rsidP="005501AD">
      <w:pPr>
        <w:spacing w:line="360" w:lineRule="auto"/>
        <w:jc w:val="both"/>
        <w:rPr>
          <w:rFonts w:ascii="Times New Roman" w:eastAsia="Times New Roman" w:hAnsi="Times New Roman" w:cs="Times New Roman"/>
        </w:rPr>
      </w:pPr>
    </w:p>
    <w:p w14:paraId="64BC9307" w14:textId="77777777" w:rsidR="005501AD" w:rsidRDefault="005501AD"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rPr>
        <w:t>Por otro lado, los conductores fueron unos de los trabajadores más expuestos por la exposición a tantas personas. Adicionalmente, la aguda crisis económica que se desencadenó por culpa de la Pandemia, razón que por favorecer al usuario y cumplir la responsabilidad del servicio público ha dejado consecuencias gravísimas como la muerte de muchos conductores donde dejaron a muchas viudas e hijos indefensos, sin ningún apoyo ni por las empresas ni por Estado.</w:t>
      </w:r>
    </w:p>
    <w:p w14:paraId="316151CE" w14:textId="77777777" w:rsidR="005501AD" w:rsidRDefault="005501AD" w:rsidP="005501AD">
      <w:pPr>
        <w:spacing w:line="360" w:lineRule="auto"/>
        <w:jc w:val="both"/>
        <w:rPr>
          <w:rFonts w:ascii="Times New Roman" w:eastAsia="Times New Roman" w:hAnsi="Times New Roman" w:cs="Times New Roman"/>
        </w:rPr>
      </w:pPr>
    </w:p>
    <w:p w14:paraId="7D8C12A4" w14:textId="7369E212" w:rsidR="005501AD" w:rsidRDefault="005501AD"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Además de la problemática anterior se suma la irrupción de las plataformas digitales las cuales invadieron el servicio del transporte público individual de pasajeros por medio de vehículos particulares que no cumplen con la normativa y estándares exigidos, generando así una competencia desleal con quien si cumplen con la </w:t>
      </w:r>
      <w:r w:rsidR="00B40D84">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orma. </w:t>
      </w:r>
    </w:p>
    <w:p w14:paraId="01B4105F" w14:textId="77777777" w:rsidR="005501AD" w:rsidRDefault="005501AD" w:rsidP="005501AD">
      <w:pPr>
        <w:spacing w:line="360" w:lineRule="auto"/>
        <w:jc w:val="both"/>
        <w:rPr>
          <w:rFonts w:ascii="Times New Roman" w:eastAsia="Times New Roman" w:hAnsi="Times New Roman" w:cs="Times New Roman"/>
        </w:rPr>
      </w:pPr>
    </w:p>
    <w:p w14:paraId="73E4CA79" w14:textId="77777777" w:rsidR="005501AD" w:rsidRDefault="005501AD"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rPr>
        <w:t>En el mismo sentido, la prestación del servicio por particulares de manera ilegal, en el desarrollo del transporte individual de pasajeros tipo taxi, ha afectado directamente la producción del gremio en todos sus aspectos, como cantidad de número de carreras, costo de la carrera, valor de entrega a los propietarios, generando inestabilidad en la canasta familiar, el desempleo y la inestabilidad económica en el desarrollo de esta actividad.</w:t>
      </w:r>
    </w:p>
    <w:p w14:paraId="2B388C7B" w14:textId="77777777" w:rsidR="005501AD" w:rsidRDefault="005501AD" w:rsidP="005501AD">
      <w:pPr>
        <w:spacing w:line="360" w:lineRule="auto"/>
        <w:jc w:val="both"/>
        <w:rPr>
          <w:rFonts w:ascii="Times New Roman" w:eastAsia="Times New Roman" w:hAnsi="Times New Roman" w:cs="Times New Roman"/>
        </w:rPr>
      </w:pPr>
    </w:p>
    <w:p w14:paraId="3372134A" w14:textId="77777777" w:rsidR="005501AD" w:rsidRDefault="005501AD" w:rsidP="005501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Así mismo la anomalía ha empujado al conductor a la guerra del centavo para poder sobrevivir y poder satisfacer las necesidades de sus familias, también esto genera en los </w:t>
      </w:r>
      <w:r>
        <w:rPr>
          <w:rFonts w:ascii="Times New Roman" w:eastAsia="Times New Roman" w:hAnsi="Times New Roman" w:cs="Times New Roman"/>
          <w:color w:val="000000"/>
        </w:rPr>
        <w:lastRenderedPageBreak/>
        <w:t>propietarios acudir a cualquier persona no idónea para conducir donde se pone en riesgo la seguridad de su automóvil, la del usuario y la rentabilidad de su inversión.</w:t>
      </w:r>
    </w:p>
    <w:p w14:paraId="3A5AD819" w14:textId="77777777" w:rsidR="005501AD" w:rsidRDefault="005501AD" w:rsidP="005501AD">
      <w:pPr>
        <w:spacing w:line="360" w:lineRule="auto"/>
        <w:jc w:val="both"/>
        <w:rPr>
          <w:rFonts w:ascii="Times New Roman" w:eastAsia="Times New Roman" w:hAnsi="Times New Roman" w:cs="Times New Roman"/>
          <w:color w:val="000000"/>
        </w:rPr>
      </w:pPr>
    </w:p>
    <w:p w14:paraId="4A21053B" w14:textId="77777777" w:rsidR="005501AD" w:rsidRDefault="005501AD" w:rsidP="005501A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rPr>
        <w:t>Además, la falta de legalidad y cumplimiento de las aplicaciones tecnológicas que median la prestación del servicio público de transporte y que afectan la estabilidad económica del gremio por falta de regulación y el ánimo invasivo de imponer este servicio a los particulares, dejado expuestos a quienes cumplen con la legalidad en el desempleo, consecuencia de la falta de producción por la competencia desleal.</w:t>
      </w:r>
    </w:p>
    <w:p w14:paraId="6FD29394" w14:textId="77777777" w:rsidR="005501AD" w:rsidRDefault="005501AD" w:rsidP="005501AD">
      <w:pPr>
        <w:spacing w:line="360" w:lineRule="auto"/>
        <w:jc w:val="both"/>
        <w:rPr>
          <w:rFonts w:ascii="Times New Roman" w:eastAsia="Times New Roman" w:hAnsi="Times New Roman" w:cs="Times New Roman"/>
          <w:color w:val="000000"/>
        </w:rPr>
      </w:pPr>
    </w:p>
    <w:p w14:paraId="7C748B39" w14:textId="77777777" w:rsidR="005501AD" w:rsidRDefault="005501AD" w:rsidP="005501AD">
      <w:pPr>
        <w:widowControl w:val="0"/>
        <w:spacing w:line="360" w:lineRule="auto"/>
        <w:jc w:val="both"/>
        <w:rPr>
          <w:rFonts w:ascii="Times New Roman" w:eastAsia="Times New Roman" w:hAnsi="Times New Roman" w:cs="Times New Roman"/>
          <w:b/>
        </w:rPr>
      </w:pPr>
      <w:r>
        <w:rPr>
          <w:rFonts w:ascii="Times New Roman" w:eastAsia="Times New Roman" w:hAnsi="Times New Roman" w:cs="Times New Roman"/>
        </w:rPr>
        <w:t>Adicionalmente la falta de cumpliendo de las exigencias e imposiciones del ministerio de transporte sobre la capacidad transportadora, ha generado una afectación económica para los propietarios, generada por la presencia de particulares en la prestación del servicio, ya que si bien es cierto que el valor del cupo existe por oferta /demanda estos se han venido depreciando hasta un 50% de su valor real.</w:t>
      </w:r>
    </w:p>
    <w:p w14:paraId="1E0E10A8" w14:textId="77777777" w:rsidR="005501AD" w:rsidRDefault="005501AD" w:rsidP="005501AD">
      <w:pPr>
        <w:spacing w:line="360" w:lineRule="auto"/>
        <w:jc w:val="both"/>
        <w:rPr>
          <w:rFonts w:ascii="Times New Roman" w:eastAsia="Times New Roman" w:hAnsi="Times New Roman" w:cs="Times New Roman"/>
          <w:color w:val="000000"/>
        </w:rPr>
      </w:pPr>
    </w:p>
    <w:p w14:paraId="1CA1B5C1" w14:textId="06EF4CE8" w:rsidR="005501AD" w:rsidRDefault="005501AD"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Este valor conocido como cupo esta soportado legalmente en el Decreto Presidencial 1079 de 2015, sección 7 del capítulo 3, el cual estipula que la cantidad de vehículos tipo taxi que prestan el servicio de transporte público será </w:t>
      </w:r>
      <w:r w:rsidR="005E295B">
        <w:rPr>
          <w:rFonts w:ascii="Times New Roman" w:eastAsia="Times New Roman" w:hAnsi="Times New Roman" w:cs="Times New Roman"/>
        </w:rPr>
        <w:t>limitada</w:t>
      </w:r>
      <w:r>
        <w:rPr>
          <w:rFonts w:ascii="Times New Roman" w:eastAsia="Times New Roman" w:hAnsi="Times New Roman" w:cs="Times New Roman"/>
        </w:rPr>
        <w:t xml:space="preserve"> en razón de un estudio técnico en el cual se determina la capacidad transportadora del territorio, entendida como la cantidad total de vehículos que pueden circular al tiempo, según condiciones de vías, de tránsito y de extensión del territorio. El sentido de esto se da en materia de reconocer a la maya vial como un bien finito, por lo cual es necesario tener supremo cuidado con la oferta de vehículos y asegurarse de que esta sea correspondiente a la demanda de los mismos, evitando así congestiones ocasionadas por vehículos desocupados y/o en busca de servicios.</w:t>
      </w:r>
    </w:p>
    <w:p w14:paraId="02C673DA" w14:textId="77777777" w:rsidR="005501AD" w:rsidRDefault="005501AD" w:rsidP="005501AD">
      <w:pPr>
        <w:spacing w:line="360" w:lineRule="auto"/>
        <w:jc w:val="both"/>
        <w:rPr>
          <w:rFonts w:ascii="Times New Roman" w:eastAsia="Times New Roman" w:hAnsi="Times New Roman" w:cs="Times New Roman"/>
        </w:rPr>
      </w:pPr>
    </w:p>
    <w:p w14:paraId="1257114B" w14:textId="1D8A0F35" w:rsidR="005501AD" w:rsidRDefault="005501AD"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Esta capacidad transportadora al ser un bien limitado, se volvió así mismo escaso, y de esta forma fue comercializado entre particulares, en razón del interés de poder ofrecer el servicio de transporte. Esta comercialización se fue dando sin ningún control de las autoridades ni gubernamental, pese a que siempre hubo conocimiento de la actividad, esta falta de control, tanto en la realización de las ventas como en la fluctuación de los precios, </w:t>
      </w:r>
      <w:r>
        <w:rPr>
          <w:rFonts w:ascii="Times New Roman" w:eastAsia="Times New Roman" w:hAnsi="Times New Roman" w:cs="Times New Roman"/>
        </w:rPr>
        <w:lastRenderedPageBreak/>
        <w:t>hizo que el valor de esta capacidad transportadora se elevará de forma constante y desmedida</w:t>
      </w:r>
      <w:r w:rsidR="00B40D84">
        <w:rPr>
          <w:rFonts w:ascii="Times New Roman" w:eastAsia="Times New Roman" w:hAnsi="Times New Roman" w:cs="Times New Roman"/>
        </w:rPr>
        <w:t>.</w:t>
      </w:r>
    </w:p>
    <w:p w14:paraId="313F2C56" w14:textId="77777777" w:rsidR="005501AD" w:rsidRDefault="005501AD" w:rsidP="005501AD">
      <w:pPr>
        <w:spacing w:line="360" w:lineRule="auto"/>
        <w:jc w:val="both"/>
        <w:rPr>
          <w:rFonts w:ascii="Times New Roman" w:eastAsia="Times New Roman" w:hAnsi="Times New Roman" w:cs="Times New Roman"/>
        </w:rPr>
      </w:pPr>
    </w:p>
    <w:p w14:paraId="5F94B1A9" w14:textId="5E1069CF" w:rsidR="005501AD" w:rsidRDefault="00B40D84"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rPr>
        <w:t>L</w:t>
      </w:r>
      <w:r w:rsidR="005501AD">
        <w:rPr>
          <w:rFonts w:ascii="Times New Roman" w:eastAsia="Times New Roman" w:hAnsi="Times New Roman" w:cs="Times New Roman"/>
        </w:rPr>
        <w:t xml:space="preserve">a Superintendencia de Industria y comercio reportó que en Colombia hay 223.000 vehículo tipo taxi registrados y que el costo promedio de los cupos oscilaba en 58 millones, según el último estudio del 2010, dando así la proyección de que el valor a compensar por los cupos el cual </w:t>
      </w:r>
      <w:proofErr w:type="spellStart"/>
      <w:r w:rsidR="005501AD">
        <w:rPr>
          <w:rFonts w:ascii="Times New Roman" w:eastAsia="Times New Roman" w:hAnsi="Times New Roman" w:cs="Times New Roman"/>
        </w:rPr>
        <w:t>oscilaria</w:t>
      </w:r>
      <w:proofErr w:type="spellEnd"/>
      <w:r w:rsidR="005501AD">
        <w:rPr>
          <w:rFonts w:ascii="Times New Roman" w:eastAsia="Times New Roman" w:hAnsi="Times New Roman" w:cs="Times New Roman"/>
        </w:rPr>
        <w:t xml:space="preserve"> entre 11 a 22 billones de pesos. Cifra que resulta exorbitante e imposible de asumir en la situación actual que atraviesa el país, el cual se esfuerza por la reactivación económica y superación de la crisis social, económica y sanitaria que ha atravesado.</w:t>
      </w:r>
    </w:p>
    <w:p w14:paraId="6670991A" w14:textId="77777777" w:rsidR="005501AD" w:rsidRDefault="005501AD" w:rsidP="005501AD">
      <w:pPr>
        <w:spacing w:line="360" w:lineRule="auto"/>
        <w:jc w:val="both"/>
        <w:rPr>
          <w:rFonts w:ascii="Times New Roman" w:eastAsia="Times New Roman" w:hAnsi="Times New Roman" w:cs="Times New Roman"/>
        </w:rPr>
      </w:pPr>
    </w:p>
    <w:p w14:paraId="0EEAA31A" w14:textId="77777777" w:rsidR="00B40D84" w:rsidRDefault="005501AD"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Además, en términos de competencia se debe ver como empezaron a operar e ingresar al mercado las plataformas de movilidad  desde el 2013, ignorando completamente la normativa local y prestando el servicio de forma ilegal, dando así una competencia desleal frente al servicio de transporte tipo taxi que ya operaba en el territorio. mediante la Sentencia del 20 de diciembre de 2019, la SIC ordenó el cese de la prestación de los servicios de transporte a Uber, al considerar que esta compañía incurrió en una competencia desleal violando las normas y generando una desviación de clientela a través del servicio público individual de transporte prestado de forma irregular, hay que tener en cuenta que anterior a esto, la empresa ya había recibido otras sanciones por razones similares. </w:t>
      </w:r>
    </w:p>
    <w:p w14:paraId="74BA1E02" w14:textId="77777777" w:rsidR="00B40D84" w:rsidRDefault="00B40D84" w:rsidP="005501AD">
      <w:pPr>
        <w:spacing w:line="360" w:lineRule="auto"/>
        <w:jc w:val="both"/>
        <w:rPr>
          <w:rFonts w:ascii="Times New Roman" w:eastAsia="Times New Roman" w:hAnsi="Times New Roman" w:cs="Times New Roman"/>
        </w:rPr>
      </w:pPr>
    </w:p>
    <w:p w14:paraId="08AE6C31" w14:textId="5A7FD278" w:rsidR="005501AD" w:rsidRDefault="005501AD"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De hecho si observamos y comparamos los requisitos que deben de cumplir los conductores de taxi en contraposición con los que deben cumplir los conductores de plataformas se puede evidenciar una gran desventaja, tal y como se observa en la siguiente tabla: </w:t>
      </w:r>
    </w:p>
    <w:p w14:paraId="26793CF0" w14:textId="77777777" w:rsidR="005501AD" w:rsidRDefault="005501AD" w:rsidP="005501AD">
      <w:pPr>
        <w:spacing w:line="276" w:lineRule="auto"/>
        <w:jc w:val="both"/>
        <w:rPr>
          <w:rFonts w:ascii="Times New Roman" w:eastAsia="Times New Roman" w:hAnsi="Times New Roman" w:cs="Times New Roman"/>
          <w:sz w:val="22"/>
          <w:szCs w:val="22"/>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
        <w:gridCol w:w="1410"/>
        <w:gridCol w:w="1443"/>
        <w:gridCol w:w="1215"/>
        <w:gridCol w:w="1290"/>
        <w:gridCol w:w="1290"/>
        <w:gridCol w:w="1305"/>
        <w:gridCol w:w="704"/>
      </w:tblGrid>
      <w:tr w:rsidR="005501AD" w14:paraId="7AEEB7EA" w14:textId="77777777" w:rsidTr="00903B4F">
        <w:trPr>
          <w:trHeight w:val="330"/>
        </w:trPr>
        <w:tc>
          <w:tcPr>
            <w:tcW w:w="415" w:type="dxa"/>
            <w:vMerge w:val="restart"/>
          </w:tcPr>
          <w:p w14:paraId="14239251" w14:textId="77777777" w:rsidR="005501AD" w:rsidRDefault="005501AD" w:rsidP="00903B4F">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ORD</w:t>
            </w:r>
          </w:p>
        </w:tc>
        <w:tc>
          <w:tcPr>
            <w:tcW w:w="1410" w:type="dxa"/>
            <w:vMerge w:val="restart"/>
          </w:tcPr>
          <w:p w14:paraId="33B0D9B6" w14:textId="77777777" w:rsidR="005501AD" w:rsidRDefault="005501AD" w:rsidP="00903B4F">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Descripción Requerimiento</w:t>
            </w:r>
          </w:p>
        </w:tc>
        <w:tc>
          <w:tcPr>
            <w:tcW w:w="1443" w:type="dxa"/>
            <w:vMerge w:val="restart"/>
          </w:tcPr>
          <w:p w14:paraId="229CDC02" w14:textId="77777777" w:rsidR="005501AD" w:rsidRDefault="005501AD" w:rsidP="00903B4F">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Legislación</w:t>
            </w:r>
          </w:p>
        </w:tc>
        <w:tc>
          <w:tcPr>
            <w:tcW w:w="1215" w:type="dxa"/>
            <w:vMerge w:val="restart"/>
          </w:tcPr>
          <w:p w14:paraId="76B0F7BD" w14:textId="77777777" w:rsidR="005501AD" w:rsidRDefault="005501AD" w:rsidP="00903B4F">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Vehículos Servicio Público (Taxis)                                                         Legal</w:t>
            </w:r>
          </w:p>
        </w:tc>
        <w:tc>
          <w:tcPr>
            <w:tcW w:w="1290" w:type="dxa"/>
            <w:vMerge w:val="restart"/>
          </w:tcPr>
          <w:p w14:paraId="7E1D04A5" w14:textId="77777777" w:rsidR="005501AD" w:rsidRDefault="005501AD" w:rsidP="00903B4F">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Vehículos Servicio Particular (</w:t>
            </w:r>
            <w:proofErr w:type="spellStart"/>
            <w:r>
              <w:rPr>
                <w:rFonts w:ascii="Times New Roman" w:eastAsia="Times New Roman" w:hAnsi="Times New Roman" w:cs="Times New Roman"/>
                <w:b/>
                <w:sz w:val="22"/>
                <w:szCs w:val="22"/>
              </w:rPr>
              <w:t>Automoviles</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vans</w:t>
            </w:r>
            <w:proofErr w:type="spellEnd"/>
            <w:r>
              <w:rPr>
                <w:rFonts w:ascii="Times New Roman" w:eastAsia="Times New Roman" w:hAnsi="Times New Roman" w:cs="Times New Roman"/>
                <w:b/>
                <w:sz w:val="22"/>
                <w:szCs w:val="22"/>
              </w:rPr>
              <w:t xml:space="preserve">, motos, etc.) </w:t>
            </w:r>
          </w:p>
        </w:tc>
        <w:tc>
          <w:tcPr>
            <w:tcW w:w="3299" w:type="dxa"/>
            <w:gridSpan w:val="3"/>
          </w:tcPr>
          <w:p w14:paraId="3A4818DD" w14:textId="77777777" w:rsidR="005501AD" w:rsidRDefault="005501AD" w:rsidP="00903B4F">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Trámites</w:t>
            </w:r>
          </w:p>
        </w:tc>
      </w:tr>
      <w:tr w:rsidR="005501AD" w14:paraId="5E07BF97" w14:textId="77777777" w:rsidTr="00903B4F">
        <w:trPr>
          <w:trHeight w:val="1215"/>
        </w:trPr>
        <w:tc>
          <w:tcPr>
            <w:tcW w:w="415" w:type="dxa"/>
            <w:vMerge/>
          </w:tcPr>
          <w:p w14:paraId="33127FD9" w14:textId="77777777" w:rsidR="005501AD" w:rsidRDefault="005501AD" w:rsidP="00903B4F">
            <w:pPr>
              <w:widowControl w:val="0"/>
              <w:spacing w:line="276" w:lineRule="auto"/>
              <w:rPr>
                <w:rFonts w:ascii="Times New Roman" w:eastAsia="Times New Roman" w:hAnsi="Times New Roman" w:cs="Times New Roman"/>
                <w:b/>
                <w:sz w:val="22"/>
                <w:szCs w:val="22"/>
              </w:rPr>
            </w:pPr>
          </w:p>
        </w:tc>
        <w:tc>
          <w:tcPr>
            <w:tcW w:w="1410" w:type="dxa"/>
            <w:vMerge/>
          </w:tcPr>
          <w:p w14:paraId="67BF7AC7" w14:textId="77777777" w:rsidR="005501AD" w:rsidRDefault="005501AD" w:rsidP="00903B4F">
            <w:pPr>
              <w:widowControl w:val="0"/>
              <w:spacing w:line="276" w:lineRule="auto"/>
              <w:rPr>
                <w:rFonts w:ascii="Times New Roman" w:eastAsia="Times New Roman" w:hAnsi="Times New Roman" w:cs="Times New Roman"/>
                <w:b/>
                <w:sz w:val="22"/>
                <w:szCs w:val="22"/>
              </w:rPr>
            </w:pPr>
          </w:p>
        </w:tc>
        <w:tc>
          <w:tcPr>
            <w:tcW w:w="1443" w:type="dxa"/>
            <w:vMerge/>
          </w:tcPr>
          <w:p w14:paraId="37D6010E" w14:textId="77777777" w:rsidR="005501AD" w:rsidRDefault="005501AD" w:rsidP="00903B4F">
            <w:pPr>
              <w:widowControl w:val="0"/>
              <w:spacing w:line="276" w:lineRule="auto"/>
              <w:rPr>
                <w:rFonts w:ascii="Times New Roman" w:eastAsia="Times New Roman" w:hAnsi="Times New Roman" w:cs="Times New Roman"/>
                <w:b/>
                <w:sz w:val="22"/>
                <w:szCs w:val="22"/>
              </w:rPr>
            </w:pPr>
          </w:p>
        </w:tc>
        <w:tc>
          <w:tcPr>
            <w:tcW w:w="1215" w:type="dxa"/>
            <w:vMerge/>
          </w:tcPr>
          <w:p w14:paraId="27F34AFB" w14:textId="77777777" w:rsidR="005501AD" w:rsidRDefault="005501AD" w:rsidP="00903B4F">
            <w:pPr>
              <w:widowControl w:val="0"/>
              <w:spacing w:line="276" w:lineRule="auto"/>
              <w:rPr>
                <w:rFonts w:ascii="Times New Roman" w:eastAsia="Times New Roman" w:hAnsi="Times New Roman" w:cs="Times New Roman"/>
                <w:b/>
                <w:sz w:val="22"/>
                <w:szCs w:val="22"/>
              </w:rPr>
            </w:pPr>
          </w:p>
        </w:tc>
        <w:tc>
          <w:tcPr>
            <w:tcW w:w="1290" w:type="dxa"/>
            <w:vMerge/>
          </w:tcPr>
          <w:p w14:paraId="3B90514E" w14:textId="77777777" w:rsidR="005501AD" w:rsidRDefault="005501AD" w:rsidP="00903B4F">
            <w:pPr>
              <w:widowControl w:val="0"/>
              <w:spacing w:line="276" w:lineRule="auto"/>
              <w:rPr>
                <w:rFonts w:ascii="Times New Roman" w:eastAsia="Times New Roman" w:hAnsi="Times New Roman" w:cs="Times New Roman"/>
                <w:b/>
                <w:sz w:val="22"/>
                <w:szCs w:val="22"/>
              </w:rPr>
            </w:pPr>
          </w:p>
        </w:tc>
        <w:tc>
          <w:tcPr>
            <w:tcW w:w="1290" w:type="dxa"/>
          </w:tcPr>
          <w:p w14:paraId="2A8BFA2C" w14:textId="77777777" w:rsidR="005501AD" w:rsidRDefault="005501AD" w:rsidP="00903B4F">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Propietario Vehículo Servicio Público</w:t>
            </w:r>
          </w:p>
        </w:tc>
        <w:tc>
          <w:tcPr>
            <w:tcW w:w="1305" w:type="dxa"/>
          </w:tcPr>
          <w:p w14:paraId="570945D8" w14:textId="77777777" w:rsidR="005501AD" w:rsidRDefault="005501AD" w:rsidP="00903B4F">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Propietario Vehículo Servicio Particular</w:t>
            </w:r>
          </w:p>
        </w:tc>
        <w:tc>
          <w:tcPr>
            <w:tcW w:w="704" w:type="dxa"/>
          </w:tcPr>
          <w:p w14:paraId="19C963D6" w14:textId="77777777" w:rsidR="005501AD" w:rsidRDefault="005501AD" w:rsidP="00903B4F">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Conductor</w:t>
            </w:r>
          </w:p>
        </w:tc>
      </w:tr>
      <w:tr w:rsidR="005501AD" w14:paraId="123E4133" w14:textId="77777777" w:rsidTr="00903B4F">
        <w:trPr>
          <w:trHeight w:val="300"/>
        </w:trPr>
        <w:tc>
          <w:tcPr>
            <w:tcW w:w="415" w:type="dxa"/>
          </w:tcPr>
          <w:p w14:paraId="6A4DDC32"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410" w:type="dxa"/>
          </w:tcPr>
          <w:p w14:paraId="480549E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Placa</w:t>
            </w:r>
          </w:p>
        </w:tc>
        <w:tc>
          <w:tcPr>
            <w:tcW w:w="1443" w:type="dxa"/>
          </w:tcPr>
          <w:p w14:paraId="0DF1C1D2"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Ley 769/02 </w:t>
            </w:r>
            <w:r>
              <w:rPr>
                <w:rFonts w:ascii="Times New Roman" w:eastAsia="Times New Roman" w:hAnsi="Times New Roman" w:cs="Times New Roman"/>
                <w:sz w:val="22"/>
                <w:szCs w:val="22"/>
              </w:rPr>
              <w:lastRenderedPageBreak/>
              <w:t>Art. 43,44 y 45</w:t>
            </w:r>
          </w:p>
        </w:tc>
        <w:tc>
          <w:tcPr>
            <w:tcW w:w="1215" w:type="dxa"/>
          </w:tcPr>
          <w:p w14:paraId="0EA55C06"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Amarilla</w:t>
            </w:r>
          </w:p>
        </w:tc>
        <w:tc>
          <w:tcPr>
            <w:tcW w:w="1290" w:type="dxa"/>
          </w:tcPr>
          <w:p w14:paraId="78C817A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Blanca</w:t>
            </w:r>
          </w:p>
        </w:tc>
        <w:tc>
          <w:tcPr>
            <w:tcW w:w="1290" w:type="dxa"/>
          </w:tcPr>
          <w:p w14:paraId="2F3FB0AB"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39694BB1"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704" w:type="dxa"/>
          </w:tcPr>
          <w:p w14:paraId="1789884A" w14:textId="77777777" w:rsidR="005501AD" w:rsidRDefault="005501AD" w:rsidP="00903B4F">
            <w:pPr>
              <w:jc w:val="center"/>
              <w:rPr>
                <w:rFonts w:ascii="Times New Roman" w:eastAsia="Times New Roman" w:hAnsi="Times New Roman" w:cs="Times New Roman"/>
                <w:sz w:val="22"/>
                <w:szCs w:val="22"/>
              </w:rPr>
            </w:pPr>
          </w:p>
        </w:tc>
      </w:tr>
      <w:tr w:rsidR="005501AD" w14:paraId="266C71E3" w14:textId="77777777" w:rsidTr="00903B4F">
        <w:trPr>
          <w:trHeight w:val="600"/>
        </w:trPr>
        <w:tc>
          <w:tcPr>
            <w:tcW w:w="415" w:type="dxa"/>
          </w:tcPr>
          <w:p w14:paraId="7957EB7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p>
        </w:tc>
        <w:tc>
          <w:tcPr>
            <w:tcW w:w="1410" w:type="dxa"/>
          </w:tcPr>
          <w:p w14:paraId="3CF1E976"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Colocar número placa parte superior externa y costados</w:t>
            </w:r>
          </w:p>
        </w:tc>
        <w:tc>
          <w:tcPr>
            <w:tcW w:w="1443" w:type="dxa"/>
          </w:tcPr>
          <w:p w14:paraId="27961F9F"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Resol. 002999 19 </w:t>
            </w:r>
            <w:proofErr w:type="spellStart"/>
            <w:r>
              <w:rPr>
                <w:rFonts w:ascii="Times New Roman" w:eastAsia="Times New Roman" w:hAnsi="Times New Roman" w:cs="Times New Roman"/>
                <w:sz w:val="22"/>
                <w:szCs w:val="22"/>
              </w:rPr>
              <w:t>May</w:t>
            </w:r>
            <w:proofErr w:type="spellEnd"/>
            <w:r>
              <w:rPr>
                <w:rFonts w:ascii="Times New Roman" w:eastAsia="Times New Roman" w:hAnsi="Times New Roman" w:cs="Times New Roman"/>
                <w:sz w:val="22"/>
                <w:szCs w:val="22"/>
              </w:rPr>
              <w:t>. 2003</w:t>
            </w:r>
          </w:p>
        </w:tc>
        <w:tc>
          <w:tcPr>
            <w:tcW w:w="1215" w:type="dxa"/>
          </w:tcPr>
          <w:p w14:paraId="4547E2BD"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290" w:type="dxa"/>
          </w:tcPr>
          <w:p w14:paraId="71D24D8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1290" w:type="dxa"/>
          </w:tcPr>
          <w:p w14:paraId="2BF5A204"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0955491A"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27E20F29" w14:textId="77777777" w:rsidR="005501AD" w:rsidRDefault="005501AD" w:rsidP="00903B4F">
            <w:pPr>
              <w:jc w:val="center"/>
              <w:rPr>
                <w:rFonts w:ascii="Times New Roman" w:eastAsia="Times New Roman" w:hAnsi="Times New Roman" w:cs="Times New Roman"/>
                <w:sz w:val="22"/>
                <w:szCs w:val="22"/>
              </w:rPr>
            </w:pPr>
          </w:p>
        </w:tc>
      </w:tr>
      <w:tr w:rsidR="005501AD" w14:paraId="39319C3D" w14:textId="77777777" w:rsidTr="00903B4F">
        <w:trPr>
          <w:trHeight w:val="402"/>
        </w:trPr>
        <w:tc>
          <w:tcPr>
            <w:tcW w:w="415" w:type="dxa"/>
          </w:tcPr>
          <w:p w14:paraId="2959CAB6"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410" w:type="dxa"/>
          </w:tcPr>
          <w:p w14:paraId="74C2794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Licencia de Tránsito</w:t>
            </w:r>
          </w:p>
        </w:tc>
        <w:tc>
          <w:tcPr>
            <w:tcW w:w="1443" w:type="dxa"/>
          </w:tcPr>
          <w:p w14:paraId="63B2F4AD"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Ley 769/02 Art. 34 a 38</w:t>
            </w:r>
          </w:p>
        </w:tc>
        <w:tc>
          <w:tcPr>
            <w:tcW w:w="1215" w:type="dxa"/>
          </w:tcPr>
          <w:p w14:paraId="63617C1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Servicio Público</w:t>
            </w:r>
          </w:p>
        </w:tc>
        <w:tc>
          <w:tcPr>
            <w:tcW w:w="1290" w:type="dxa"/>
          </w:tcPr>
          <w:p w14:paraId="2DE1959B"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Servicio Particular</w:t>
            </w:r>
          </w:p>
        </w:tc>
        <w:tc>
          <w:tcPr>
            <w:tcW w:w="1290" w:type="dxa"/>
          </w:tcPr>
          <w:p w14:paraId="423537B2"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0EA68015"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704" w:type="dxa"/>
          </w:tcPr>
          <w:p w14:paraId="248C65FF" w14:textId="77777777" w:rsidR="005501AD" w:rsidRDefault="005501AD" w:rsidP="00903B4F">
            <w:pPr>
              <w:jc w:val="center"/>
              <w:rPr>
                <w:rFonts w:ascii="Times New Roman" w:eastAsia="Times New Roman" w:hAnsi="Times New Roman" w:cs="Times New Roman"/>
                <w:sz w:val="22"/>
                <w:szCs w:val="22"/>
              </w:rPr>
            </w:pPr>
          </w:p>
        </w:tc>
      </w:tr>
      <w:tr w:rsidR="005501AD" w14:paraId="1E5324EA" w14:textId="77777777" w:rsidTr="00903B4F">
        <w:trPr>
          <w:trHeight w:val="402"/>
        </w:trPr>
        <w:tc>
          <w:tcPr>
            <w:tcW w:w="415" w:type="dxa"/>
          </w:tcPr>
          <w:p w14:paraId="3F439744"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1410" w:type="dxa"/>
          </w:tcPr>
          <w:p w14:paraId="1F0EF40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Licencia de Conducción </w:t>
            </w:r>
          </w:p>
        </w:tc>
        <w:tc>
          <w:tcPr>
            <w:tcW w:w="1443" w:type="dxa"/>
          </w:tcPr>
          <w:p w14:paraId="1BB39E36"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Ley 769/02 Art. 19</w:t>
            </w:r>
          </w:p>
        </w:tc>
        <w:tc>
          <w:tcPr>
            <w:tcW w:w="1215" w:type="dxa"/>
          </w:tcPr>
          <w:p w14:paraId="54C93AE8"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Público C1</w:t>
            </w:r>
          </w:p>
        </w:tc>
        <w:tc>
          <w:tcPr>
            <w:tcW w:w="1290" w:type="dxa"/>
          </w:tcPr>
          <w:p w14:paraId="46E5C67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Particular A1</w:t>
            </w:r>
          </w:p>
        </w:tc>
        <w:tc>
          <w:tcPr>
            <w:tcW w:w="1290" w:type="dxa"/>
          </w:tcPr>
          <w:p w14:paraId="77FB0064" w14:textId="77777777" w:rsidR="005501AD" w:rsidRDefault="005501AD" w:rsidP="00903B4F">
            <w:pPr>
              <w:jc w:val="center"/>
              <w:rPr>
                <w:rFonts w:ascii="Times New Roman" w:eastAsia="Times New Roman" w:hAnsi="Times New Roman" w:cs="Times New Roman"/>
                <w:sz w:val="22"/>
                <w:szCs w:val="22"/>
              </w:rPr>
            </w:pPr>
          </w:p>
        </w:tc>
        <w:tc>
          <w:tcPr>
            <w:tcW w:w="1305" w:type="dxa"/>
          </w:tcPr>
          <w:p w14:paraId="734AFBA1"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1EA440B5"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r>
      <w:tr w:rsidR="005501AD" w14:paraId="3FE4510A" w14:textId="77777777" w:rsidTr="00903B4F">
        <w:trPr>
          <w:trHeight w:val="600"/>
        </w:trPr>
        <w:tc>
          <w:tcPr>
            <w:tcW w:w="415" w:type="dxa"/>
          </w:tcPr>
          <w:p w14:paraId="76BBF19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1410" w:type="dxa"/>
          </w:tcPr>
          <w:p w14:paraId="232FD366"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Vigencia Licencia de Conducción </w:t>
            </w:r>
          </w:p>
        </w:tc>
        <w:tc>
          <w:tcPr>
            <w:tcW w:w="1443" w:type="dxa"/>
          </w:tcPr>
          <w:p w14:paraId="7CCDA3AD"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Ley 769/02 Art. 22</w:t>
            </w:r>
          </w:p>
        </w:tc>
        <w:tc>
          <w:tcPr>
            <w:tcW w:w="1215" w:type="dxa"/>
          </w:tcPr>
          <w:p w14:paraId="780D29D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Renovar cada 3 años</w:t>
            </w:r>
          </w:p>
        </w:tc>
        <w:tc>
          <w:tcPr>
            <w:tcW w:w="1290" w:type="dxa"/>
          </w:tcPr>
          <w:p w14:paraId="2C0A2E7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Renovar cada 10 años</w:t>
            </w:r>
          </w:p>
        </w:tc>
        <w:tc>
          <w:tcPr>
            <w:tcW w:w="1290" w:type="dxa"/>
          </w:tcPr>
          <w:p w14:paraId="1DA44DBD" w14:textId="77777777" w:rsidR="005501AD" w:rsidRDefault="005501AD" w:rsidP="00903B4F">
            <w:pPr>
              <w:jc w:val="center"/>
              <w:rPr>
                <w:rFonts w:ascii="Times New Roman" w:eastAsia="Times New Roman" w:hAnsi="Times New Roman" w:cs="Times New Roman"/>
                <w:sz w:val="22"/>
                <w:szCs w:val="22"/>
              </w:rPr>
            </w:pPr>
          </w:p>
        </w:tc>
        <w:tc>
          <w:tcPr>
            <w:tcW w:w="1305" w:type="dxa"/>
          </w:tcPr>
          <w:p w14:paraId="43471756"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1957299E"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r>
      <w:tr w:rsidR="005501AD" w14:paraId="119F75E4" w14:textId="77777777" w:rsidTr="00903B4F">
        <w:trPr>
          <w:trHeight w:val="600"/>
        </w:trPr>
        <w:tc>
          <w:tcPr>
            <w:tcW w:w="415" w:type="dxa"/>
          </w:tcPr>
          <w:p w14:paraId="3505C0C7"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1410" w:type="dxa"/>
          </w:tcPr>
          <w:p w14:paraId="38C16B7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Pago Rodamiento a empresas</w:t>
            </w:r>
          </w:p>
        </w:tc>
        <w:tc>
          <w:tcPr>
            <w:tcW w:w="1443" w:type="dxa"/>
          </w:tcPr>
          <w:p w14:paraId="6F44472F"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Contrato vinculación</w:t>
            </w:r>
          </w:p>
        </w:tc>
        <w:tc>
          <w:tcPr>
            <w:tcW w:w="1215" w:type="dxa"/>
          </w:tcPr>
          <w:p w14:paraId="296BD48E"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$ 50.000</w:t>
            </w:r>
          </w:p>
        </w:tc>
        <w:tc>
          <w:tcPr>
            <w:tcW w:w="1290" w:type="dxa"/>
          </w:tcPr>
          <w:p w14:paraId="28C6167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N0</w:t>
            </w:r>
          </w:p>
        </w:tc>
        <w:tc>
          <w:tcPr>
            <w:tcW w:w="1290" w:type="dxa"/>
          </w:tcPr>
          <w:p w14:paraId="5257B222"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0959AE54"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5081762D" w14:textId="77777777" w:rsidR="005501AD" w:rsidRDefault="005501AD" w:rsidP="00903B4F">
            <w:pPr>
              <w:jc w:val="center"/>
              <w:rPr>
                <w:rFonts w:ascii="Times New Roman" w:eastAsia="Times New Roman" w:hAnsi="Times New Roman" w:cs="Times New Roman"/>
                <w:sz w:val="22"/>
                <w:szCs w:val="22"/>
              </w:rPr>
            </w:pPr>
          </w:p>
        </w:tc>
      </w:tr>
      <w:tr w:rsidR="005501AD" w14:paraId="5660F89E" w14:textId="77777777" w:rsidTr="00903B4F">
        <w:trPr>
          <w:trHeight w:val="600"/>
        </w:trPr>
        <w:tc>
          <w:tcPr>
            <w:tcW w:w="415" w:type="dxa"/>
          </w:tcPr>
          <w:p w14:paraId="2D7A61A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1410" w:type="dxa"/>
          </w:tcPr>
          <w:p w14:paraId="4B00210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Tarjeta de Operación</w:t>
            </w:r>
          </w:p>
        </w:tc>
        <w:tc>
          <w:tcPr>
            <w:tcW w:w="1443" w:type="dxa"/>
          </w:tcPr>
          <w:p w14:paraId="5EFEC9B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Decreto 172/2001 Ar. 39 a 43</w:t>
            </w:r>
          </w:p>
        </w:tc>
        <w:tc>
          <w:tcPr>
            <w:tcW w:w="1215" w:type="dxa"/>
          </w:tcPr>
          <w:p w14:paraId="6F8DBE68"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$ 30.000</w:t>
            </w:r>
          </w:p>
        </w:tc>
        <w:tc>
          <w:tcPr>
            <w:tcW w:w="1290" w:type="dxa"/>
          </w:tcPr>
          <w:p w14:paraId="2BCE93D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N0</w:t>
            </w:r>
          </w:p>
        </w:tc>
        <w:tc>
          <w:tcPr>
            <w:tcW w:w="1290" w:type="dxa"/>
          </w:tcPr>
          <w:p w14:paraId="2F099277"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1D44BB65"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70D5D533" w14:textId="77777777" w:rsidR="005501AD" w:rsidRDefault="005501AD" w:rsidP="00903B4F">
            <w:pPr>
              <w:jc w:val="center"/>
              <w:rPr>
                <w:rFonts w:ascii="Times New Roman" w:eastAsia="Times New Roman" w:hAnsi="Times New Roman" w:cs="Times New Roman"/>
                <w:sz w:val="22"/>
                <w:szCs w:val="22"/>
              </w:rPr>
            </w:pPr>
          </w:p>
        </w:tc>
      </w:tr>
      <w:tr w:rsidR="005501AD" w14:paraId="7E7A3591" w14:textId="77777777" w:rsidTr="00903B4F">
        <w:trPr>
          <w:trHeight w:val="402"/>
        </w:trPr>
        <w:tc>
          <w:tcPr>
            <w:tcW w:w="415" w:type="dxa"/>
          </w:tcPr>
          <w:p w14:paraId="612E9F3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1410" w:type="dxa"/>
          </w:tcPr>
          <w:p w14:paraId="549FB8D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SOAT</w:t>
            </w:r>
          </w:p>
        </w:tc>
        <w:tc>
          <w:tcPr>
            <w:tcW w:w="1443" w:type="dxa"/>
          </w:tcPr>
          <w:p w14:paraId="0E829CC6"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Ley 769/02 Art. 42</w:t>
            </w:r>
          </w:p>
        </w:tc>
        <w:tc>
          <w:tcPr>
            <w:tcW w:w="1215" w:type="dxa"/>
          </w:tcPr>
          <w:p w14:paraId="43C4FFCB"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tc>
        <w:tc>
          <w:tcPr>
            <w:tcW w:w="1290" w:type="dxa"/>
          </w:tcPr>
          <w:p w14:paraId="7795DA7F"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Servicio Particular</w:t>
            </w:r>
          </w:p>
        </w:tc>
        <w:tc>
          <w:tcPr>
            <w:tcW w:w="1290" w:type="dxa"/>
          </w:tcPr>
          <w:p w14:paraId="4AEC2C7A"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6173255A"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704" w:type="dxa"/>
          </w:tcPr>
          <w:p w14:paraId="196CD027" w14:textId="77777777" w:rsidR="005501AD" w:rsidRDefault="005501AD" w:rsidP="00903B4F">
            <w:pPr>
              <w:jc w:val="center"/>
              <w:rPr>
                <w:rFonts w:ascii="Times New Roman" w:eastAsia="Times New Roman" w:hAnsi="Times New Roman" w:cs="Times New Roman"/>
                <w:sz w:val="22"/>
                <w:szCs w:val="22"/>
              </w:rPr>
            </w:pPr>
          </w:p>
        </w:tc>
      </w:tr>
      <w:tr w:rsidR="005501AD" w14:paraId="1016E87B" w14:textId="77777777" w:rsidTr="00903B4F">
        <w:trPr>
          <w:trHeight w:val="570"/>
        </w:trPr>
        <w:tc>
          <w:tcPr>
            <w:tcW w:w="415" w:type="dxa"/>
          </w:tcPr>
          <w:p w14:paraId="3165EDDE"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1410" w:type="dxa"/>
          </w:tcPr>
          <w:p w14:paraId="2E633098"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Seguros Responsabilidad Contractual y </w:t>
            </w:r>
            <w:proofErr w:type="spellStart"/>
            <w:r>
              <w:rPr>
                <w:rFonts w:ascii="Times New Roman" w:eastAsia="Times New Roman" w:hAnsi="Times New Roman" w:cs="Times New Roman"/>
                <w:sz w:val="22"/>
                <w:szCs w:val="22"/>
              </w:rPr>
              <w:t>Extracontratual</w:t>
            </w:r>
            <w:proofErr w:type="spellEnd"/>
          </w:p>
        </w:tc>
        <w:tc>
          <w:tcPr>
            <w:tcW w:w="1443" w:type="dxa"/>
          </w:tcPr>
          <w:p w14:paraId="2E4C13FB"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Decreto 170/2001</w:t>
            </w:r>
          </w:p>
        </w:tc>
        <w:tc>
          <w:tcPr>
            <w:tcW w:w="1215" w:type="dxa"/>
          </w:tcPr>
          <w:p w14:paraId="37A75914"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$ 789.000</w:t>
            </w:r>
          </w:p>
        </w:tc>
        <w:tc>
          <w:tcPr>
            <w:tcW w:w="1290" w:type="dxa"/>
          </w:tcPr>
          <w:p w14:paraId="2A112664"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N0</w:t>
            </w:r>
          </w:p>
        </w:tc>
        <w:tc>
          <w:tcPr>
            <w:tcW w:w="1290" w:type="dxa"/>
          </w:tcPr>
          <w:p w14:paraId="6EFA80CC"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1B2C1456"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0514F565" w14:textId="77777777" w:rsidR="005501AD" w:rsidRDefault="005501AD" w:rsidP="00903B4F">
            <w:pPr>
              <w:jc w:val="center"/>
              <w:rPr>
                <w:rFonts w:ascii="Times New Roman" w:eastAsia="Times New Roman" w:hAnsi="Times New Roman" w:cs="Times New Roman"/>
                <w:sz w:val="22"/>
                <w:szCs w:val="22"/>
              </w:rPr>
            </w:pPr>
          </w:p>
        </w:tc>
      </w:tr>
      <w:tr w:rsidR="005501AD" w14:paraId="29C1BEC5" w14:textId="77777777" w:rsidTr="00903B4F">
        <w:trPr>
          <w:trHeight w:val="600"/>
        </w:trPr>
        <w:tc>
          <w:tcPr>
            <w:tcW w:w="415" w:type="dxa"/>
          </w:tcPr>
          <w:p w14:paraId="59E1606B"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1410" w:type="dxa"/>
          </w:tcPr>
          <w:p w14:paraId="363CC96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Revisión Técnico Mecánica vehículo  Nuevo</w:t>
            </w:r>
          </w:p>
        </w:tc>
        <w:tc>
          <w:tcPr>
            <w:tcW w:w="1443" w:type="dxa"/>
          </w:tcPr>
          <w:p w14:paraId="55066647"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Ley 769/02 Art. 51 </w:t>
            </w:r>
          </w:p>
        </w:tc>
        <w:tc>
          <w:tcPr>
            <w:tcW w:w="1215" w:type="dxa"/>
          </w:tcPr>
          <w:p w14:paraId="718E9C0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Nuevo a los dos años</w:t>
            </w:r>
          </w:p>
        </w:tc>
        <w:tc>
          <w:tcPr>
            <w:tcW w:w="1290" w:type="dxa"/>
          </w:tcPr>
          <w:p w14:paraId="07051B34"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Nuevo a los seis años</w:t>
            </w:r>
          </w:p>
        </w:tc>
        <w:tc>
          <w:tcPr>
            <w:tcW w:w="1290" w:type="dxa"/>
          </w:tcPr>
          <w:p w14:paraId="69F15F32"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6BDE020A"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704" w:type="dxa"/>
          </w:tcPr>
          <w:p w14:paraId="3F0123A8" w14:textId="77777777" w:rsidR="005501AD" w:rsidRDefault="005501AD" w:rsidP="00903B4F">
            <w:pPr>
              <w:jc w:val="center"/>
              <w:rPr>
                <w:rFonts w:ascii="Times New Roman" w:eastAsia="Times New Roman" w:hAnsi="Times New Roman" w:cs="Times New Roman"/>
                <w:sz w:val="22"/>
                <w:szCs w:val="22"/>
              </w:rPr>
            </w:pPr>
          </w:p>
        </w:tc>
      </w:tr>
      <w:tr w:rsidR="005501AD" w14:paraId="7F970844" w14:textId="77777777" w:rsidTr="00903B4F">
        <w:trPr>
          <w:trHeight w:val="402"/>
        </w:trPr>
        <w:tc>
          <w:tcPr>
            <w:tcW w:w="415" w:type="dxa"/>
          </w:tcPr>
          <w:p w14:paraId="08C0642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1410" w:type="dxa"/>
          </w:tcPr>
          <w:p w14:paraId="57CE3AA7"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Revisión Preventiva </w:t>
            </w:r>
          </w:p>
        </w:tc>
        <w:tc>
          <w:tcPr>
            <w:tcW w:w="1443" w:type="dxa"/>
          </w:tcPr>
          <w:p w14:paraId="1DACEB64"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Resol. 315/2013</w:t>
            </w:r>
          </w:p>
        </w:tc>
        <w:tc>
          <w:tcPr>
            <w:tcW w:w="1215" w:type="dxa"/>
          </w:tcPr>
          <w:p w14:paraId="0DCF233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Cada 2 meses</w:t>
            </w:r>
          </w:p>
        </w:tc>
        <w:tc>
          <w:tcPr>
            <w:tcW w:w="1290" w:type="dxa"/>
          </w:tcPr>
          <w:p w14:paraId="5E85A354"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N0</w:t>
            </w:r>
          </w:p>
        </w:tc>
        <w:tc>
          <w:tcPr>
            <w:tcW w:w="1290" w:type="dxa"/>
          </w:tcPr>
          <w:p w14:paraId="47D7C4E0"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3BA8ACC7"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50F91B3E" w14:textId="77777777" w:rsidR="005501AD" w:rsidRDefault="005501AD" w:rsidP="00903B4F">
            <w:pPr>
              <w:jc w:val="center"/>
              <w:rPr>
                <w:rFonts w:ascii="Times New Roman" w:eastAsia="Times New Roman" w:hAnsi="Times New Roman" w:cs="Times New Roman"/>
                <w:sz w:val="22"/>
                <w:szCs w:val="22"/>
              </w:rPr>
            </w:pPr>
          </w:p>
        </w:tc>
      </w:tr>
      <w:tr w:rsidR="005501AD" w14:paraId="5F7C51A8" w14:textId="77777777" w:rsidTr="00903B4F">
        <w:trPr>
          <w:trHeight w:val="630"/>
        </w:trPr>
        <w:tc>
          <w:tcPr>
            <w:tcW w:w="415" w:type="dxa"/>
          </w:tcPr>
          <w:p w14:paraId="6025046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1410" w:type="dxa"/>
          </w:tcPr>
          <w:p w14:paraId="0725B178"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Capacidad Transportadora</w:t>
            </w:r>
          </w:p>
        </w:tc>
        <w:tc>
          <w:tcPr>
            <w:tcW w:w="1443" w:type="dxa"/>
          </w:tcPr>
          <w:p w14:paraId="4C15ECD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Decreto 172/2001 Ar. 35</w:t>
            </w:r>
          </w:p>
        </w:tc>
        <w:tc>
          <w:tcPr>
            <w:tcW w:w="1215" w:type="dxa"/>
          </w:tcPr>
          <w:p w14:paraId="002C8A78"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Limitada                                   (Según estudio Técnico)</w:t>
            </w:r>
          </w:p>
        </w:tc>
        <w:tc>
          <w:tcPr>
            <w:tcW w:w="1290" w:type="dxa"/>
          </w:tcPr>
          <w:p w14:paraId="47C8C934"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Infinita</w:t>
            </w:r>
          </w:p>
        </w:tc>
        <w:tc>
          <w:tcPr>
            <w:tcW w:w="1290" w:type="dxa"/>
          </w:tcPr>
          <w:p w14:paraId="7CDB9ECA"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10679DE0"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722062D4" w14:textId="77777777" w:rsidR="005501AD" w:rsidRDefault="005501AD" w:rsidP="00903B4F">
            <w:pPr>
              <w:jc w:val="center"/>
              <w:rPr>
                <w:rFonts w:ascii="Times New Roman" w:eastAsia="Times New Roman" w:hAnsi="Times New Roman" w:cs="Times New Roman"/>
                <w:sz w:val="22"/>
                <w:szCs w:val="22"/>
              </w:rPr>
            </w:pPr>
          </w:p>
        </w:tc>
      </w:tr>
      <w:tr w:rsidR="005501AD" w14:paraId="6EB83B96" w14:textId="77777777" w:rsidTr="00903B4F">
        <w:trPr>
          <w:trHeight w:val="402"/>
        </w:trPr>
        <w:tc>
          <w:tcPr>
            <w:tcW w:w="415" w:type="dxa"/>
          </w:tcPr>
          <w:p w14:paraId="3F55709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1410" w:type="dxa"/>
          </w:tcPr>
          <w:p w14:paraId="4BCC896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Vidrios polarizados</w:t>
            </w:r>
          </w:p>
        </w:tc>
        <w:tc>
          <w:tcPr>
            <w:tcW w:w="1443" w:type="dxa"/>
          </w:tcPr>
          <w:p w14:paraId="00BEF6C7"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Resol 3777/2003</w:t>
            </w:r>
          </w:p>
        </w:tc>
        <w:tc>
          <w:tcPr>
            <w:tcW w:w="1215" w:type="dxa"/>
          </w:tcPr>
          <w:p w14:paraId="390DEE09"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Prohibición</w:t>
            </w:r>
          </w:p>
        </w:tc>
        <w:tc>
          <w:tcPr>
            <w:tcW w:w="1290" w:type="dxa"/>
          </w:tcPr>
          <w:p w14:paraId="66719C8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hay restricción</w:t>
            </w:r>
          </w:p>
        </w:tc>
        <w:tc>
          <w:tcPr>
            <w:tcW w:w="1290" w:type="dxa"/>
          </w:tcPr>
          <w:p w14:paraId="2F8E8A09" w14:textId="77777777" w:rsidR="005501AD" w:rsidRDefault="005501AD" w:rsidP="00903B4F">
            <w:pPr>
              <w:jc w:val="center"/>
              <w:rPr>
                <w:rFonts w:ascii="Times New Roman" w:eastAsia="Times New Roman" w:hAnsi="Times New Roman" w:cs="Times New Roman"/>
                <w:sz w:val="22"/>
                <w:szCs w:val="22"/>
              </w:rPr>
            </w:pPr>
          </w:p>
        </w:tc>
        <w:tc>
          <w:tcPr>
            <w:tcW w:w="1305" w:type="dxa"/>
          </w:tcPr>
          <w:p w14:paraId="0A524E72"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1298105B"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r>
      <w:tr w:rsidR="005501AD" w14:paraId="4BE65BD3" w14:textId="77777777" w:rsidTr="00903B4F">
        <w:trPr>
          <w:trHeight w:val="402"/>
        </w:trPr>
        <w:tc>
          <w:tcPr>
            <w:tcW w:w="415" w:type="dxa"/>
          </w:tcPr>
          <w:p w14:paraId="2CD2E31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1410" w:type="dxa"/>
          </w:tcPr>
          <w:p w14:paraId="315F2ECB"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Color del Vehículo</w:t>
            </w:r>
          </w:p>
        </w:tc>
        <w:tc>
          <w:tcPr>
            <w:tcW w:w="1443" w:type="dxa"/>
          </w:tcPr>
          <w:p w14:paraId="2B92ED2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Resol. 3199 de 1999</w:t>
            </w:r>
          </w:p>
        </w:tc>
        <w:tc>
          <w:tcPr>
            <w:tcW w:w="1215" w:type="dxa"/>
          </w:tcPr>
          <w:p w14:paraId="3E9FB42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Amarillo</w:t>
            </w:r>
          </w:p>
        </w:tc>
        <w:tc>
          <w:tcPr>
            <w:tcW w:w="1290" w:type="dxa"/>
          </w:tcPr>
          <w:p w14:paraId="0FCDFEC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Cualquier color </w:t>
            </w:r>
          </w:p>
        </w:tc>
        <w:tc>
          <w:tcPr>
            <w:tcW w:w="1290" w:type="dxa"/>
          </w:tcPr>
          <w:p w14:paraId="6CB2DE65"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250AAFF2"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260C9615" w14:textId="77777777" w:rsidR="005501AD" w:rsidRDefault="005501AD" w:rsidP="00903B4F">
            <w:pPr>
              <w:jc w:val="center"/>
              <w:rPr>
                <w:rFonts w:ascii="Times New Roman" w:eastAsia="Times New Roman" w:hAnsi="Times New Roman" w:cs="Times New Roman"/>
                <w:sz w:val="22"/>
                <w:szCs w:val="22"/>
              </w:rPr>
            </w:pPr>
          </w:p>
        </w:tc>
      </w:tr>
      <w:tr w:rsidR="005501AD" w14:paraId="69CF36CF" w14:textId="77777777" w:rsidTr="00903B4F">
        <w:trPr>
          <w:trHeight w:val="402"/>
        </w:trPr>
        <w:tc>
          <w:tcPr>
            <w:tcW w:w="415" w:type="dxa"/>
          </w:tcPr>
          <w:p w14:paraId="5F5D905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1410" w:type="dxa"/>
          </w:tcPr>
          <w:p w14:paraId="2376EF3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Clase de </w:t>
            </w:r>
            <w:proofErr w:type="spellStart"/>
            <w:r>
              <w:rPr>
                <w:rFonts w:ascii="Times New Roman" w:eastAsia="Times New Roman" w:hAnsi="Times New Roman" w:cs="Times New Roman"/>
                <w:sz w:val="22"/>
                <w:szCs w:val="22"/>
              </w:rPr>
              <w:t>Vehiculos</w:t>
            </w:r>
            <w:proofErr w:type="spellEnd"/>
          </w:p>
        </w:tc>
        <w:tc>
          <w:tcPr>
            <w:tcW w:w="1443" w:type="dxa"/>
          </w:tcPr>
          <w:p w14:paraId="24C2C3E7"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Ministerio de Transporte</w:t>
            </w:r>
          </w:p>
        </w:tc>
        <w:tc>
          <w:tcPr>
            <w:tcW w:w="1215" w:type="dxa"/>
          </w:tcPr>
          <w:p w14:paraId="5EE248F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Homologados por el Estado</w:t>
            </w:r>
          </w:p>
        </w:tc>
        <w:tc>
          <w:tcPr>
            <w:tcW w:w="1290" w:type="dxa"/>
          </w:tcPr>
          <w:p w14:paraId="2A16E41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Cualquier modelo y estructura</w:t>
            </w:r>
          </w:p>
        </w:tc>
        <w:tc>
          <w:tcPr>
            <w:tcW w:w="1290" w:type="dxa"/>
          </w:tcPr>
          <w:p w14:paraId="4B39C39D"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021235C8"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0FA5E1AC" w14:textId="77777777" w:rsidR="005501AD" w:rsidRDefault="005501AD" w:rsidP="00903B4F">
            <w:pPr>
              <w:jc w:val="center"/>
              <w:rPr>
                <w:rFonts w:ascii="Times New Roman" w:eastAsia="Times New Roman" w:hAnsi="Times New Roman" w:cs="Times New Roman"/>
                <w:sz w:val="22"/>
                <w:szCs w:val="22"/>
              </w:rPr>
            </w:pPr>
          </w:p>
        </w:tc>
      </w:tr>
      <w:tr w:rsidR="005501AD" w14:paraId="2BB035C7" w14:textId="77777777" w:rsidTr="00903B4F">
        <w:trPr>
          <w:trHeight w:val="402"/>
        </w:trPr>
        <w:tc>
          <w:tcPr>
            <w:tcW w:w="415" w:type="dxa"/>
          </w:tcPr>
          <w:p w14:paraId="4D76A44D"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16</w:t>
            </w:r>
          </w:p>
        </w:tc>
        <w:tc>
          <w:tcPr>
            <w:tcW w:w="1410" w:type="dxa"/>
          </w:tcPr>
          <w:p w14:paraId="5B89F689"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Tarifas</w:t>
            </w:r>
          </w:p>
        </w:tc>
        <w:tc>
          <w:tcPr>
            <w:tcW w:w="1443" w:type="dxa"/>
          </w:tcPr>
          <w:p w14:paraId="56C3DA6F"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Alcaldes municipales</w:t>
            </w:r>
          </w:p>
        </w:tc>
        <w:tc>
          <w:tcPr>
            <w:tcW w:w="1215" w:type="dxa"/>
          </w:tcPr>
          <w:p w14:paraId="329FA70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Reguladas por el Estado</w:t>
            </w:r>
          </w:p>
        </w:tc>
        <w:tc>
          <w:tcPr>
            <w:tcW w:w="1290" w:type="dxa"/>
          </w:tcPr>
          <w:p w14:paraId="31D83F38"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N0</w:t>
            </w:r>
          </w:p>
        </w:tc>
        <w:tc>
          <w:tcPr>
            <w:tcW w:w="1290" w:type="dxa"/>
          </w:tcPr>
          <w:p w14:paraId="4FFE023D"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5EA8AF28"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085478F0" w14:textId="77777777" w:rsidR="005501AD" w:rsidRDefault="005501AD" w:rsidP="00903B4F">
            <w:pPr>
              <w:jc w:val="center"/>
              <w:rPr>
                <w:rFonts w:ascii="Times New Roman" w:eastAsia="Times New Roman" w:hAnsi="Times New Roman" w:cs="Times New Roman"/>
                <w:sz w:val="22"/>
                <w:szCs w:val="22"/>
              </w:rPr>
            </w:pPr>
          </w:p>
        </w:tc>
      </w:tr>
      <w:tr w:rsidR="005501AD" w14:paraId="49E46FFD" w14:textId="77777777" w:rsidTr="00903B4F">
        <w:trPr>
          <w:trHeight w:val="402"/>
        </w:trPr>
        <w:tc>
          <w:tcPr>
            <w:tcW w:w="415" w:type="dxa"/>
          </w:tcPr>
          <w:p w14:paraId="220BDBAD"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17</w:t>
            </w:r>
          </w:p>
        </w:tc>
        <w:tc>
          <w:tcPr>
            <w:tcW w:w="1410" w:type="dxa"/>
          </w:tcPr>
          <w:p w14:paraId="3BF74128"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Planillas de viaje</w:t>
            </w:r>
          </w:p>
        </w:tc>
        <w:tc>
          <w:tcPr>
            <w:tcW w:w="1443" w:type="dxa"/>
          </w:tcPr>
          <w:p w14:paraId="178B760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Decreto 1079/2015</w:t>
            </w:r>
          </w:p>
        </w:tc>
        <w:tc>
          <w:tcPr>
            <w:tcW w:w="1215" w:type="dxa"/>
          </w:tcPr>
          <w:p w14:paraId="5C3C6E0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Reguladas por el Estado</w:t>
            </w:r>
          </w:p>
        </w:tc>
        <w:tc>
          <w:tcPr>
            <w:tcW w:w="1290" w:type="dxa"/>
          </w:tcPr>
          <w:p w14:paraId="1555907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N0</w:t>
            </w:r>
          </w:p>
        </w:tc>
        <w:tc>
          <w:tcPr>
            <w:tcW w:w="1290" w:type="dxa"/>
          </w:tcPr>
          <w:p w14:paraId="0E949049" w14:textId="77777777" w:rsidR="005501AD" w:rsidRDefault="005501AD" w:rsidP="00903B4F">
            <w:pPr>
              <w:jc w:val="center"/>
              <w:rPr>
                <w:rFonts w:ascii="Times New Roman" w:eastAsia="Times New Roman" w:hAnsi="Times New Roman" w:cs="Times New Roman"/>
                <w:sz w:val="22"/>
                <w:szCs w:val="22"/>
              </w:rPr>
            </w:pPr>
          </w:p>
        </w:tc>
        <w:tc>
          <w:tcPr>
            <w:tcW w:w="1305" w:type="dxa"/>
          </w:tcPr>
          <w:p w14:paraId="746FEC93"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04D3BC1E"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r>
      <w:tr w:rsidR="005501AD" w14:paraId="1E420C7E" w14:textId="77777777" w:rsidTr="00903B4F">
        <w:trPr>
          <w:trHeight w:val="402"/>
        </w:trPr>
        <w:tc>
          <w:tcPr>
            <w:tcW w:w="415" w:type="dxa"/>
          </w:tcPr>
          <w:p w14:paraId="5BA9136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18</w:t>
            </w:r>
          </w:p>
        </w:tc>
        <w:tc>
          <w:tcPr>
            <w:tcW w:w="1410" w:type="dxa"/>
          </w:tcPr>
          <w:p w14:paraId="00593B3F" w14:textId="77777777" w:rsidR="005501AD" w:rsidRDefault="005501AD" w:rsidP="00903B4F">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Tarjeton</w:t>
            </w:r>
            <w:proofErr w:type="spellEnd"/>
          </w:p>
        </w:tc>
        <w:tc>
          <w:tcPr>
            <w:tcW w:w="1443" w:type="dxa"/>
          </w:tcPr>
          <w:p w14:paraId="7A428C8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Decreto 1079/2015</w:t>
            </w:r>
          </w:p>
        </w:tc>
        <w:tc>
          <w:tcPr>
            <w:tcW w:w="1215" w:type="dxa"/>
          </w:tcPr>
          <w:p w14:paraId="6616943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Mensual</w:t>
            </w:r>
          </w:p>
        </w:tc>
        <w:tc>
          <w:tcPr>
            <w:tcW w:w="1290" w:type="dxa"/>
          </w:tcPr>
          <w:p w14:paraId="0B41544F"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1290" w:type="dxa"/>
          </w:tcPr>
          <w:p w14:paraId="644C0901" w14:textId="77777777" w:rsidR="005501AD" w:rsidRDefault="005501AD" w:rsidP="00903B4F">
            <w:pPr>
              <w:jc w:val="center"/>
              <w:rPr>
                <w:rFonts w:ascii="Times New Roman" w:eastAsia="Times New Roman" w:hAnsi="Times New Roman" w:cs="Times New Roman"/>
                <w:sz w:val="22"/>
                <w:szCs w:val="22"/>
              </w:rPr>
            </w:pPr>
          </w:p>
        </w:tc>
        <w:tc>
          <w:tcPr>
            <w:tcW w:w="1305" w:type="dxa"/>
          </w:tcPr>
          <w:p w14:paraId="54024EF1"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779B5CBF"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r>
      <w:tr w:rsidR="005501AD" w14:paraId="41A720E9" w14:textId="77777777" w:rsidTr="00903B4F">
        <w:trPr>
          <w:trHeight w:val="402"/>
        </w:trPr>
        <w:tc>
          <w:tcPr>
            <w:tcW w:w="415" w:type="dxa"/>
          </w:tcPr>
          <w:p w14:paraId="66E5F00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19</w:t>
            </w:r>
          </w:p>
        </w:tc>
        <w:tc>
          <w:tcPr>
            <w:tcW w:w="1410" w:type="dxa"/>
          </w:tcPr>
          <w:p w14:paraId="1E36F7FE"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Seguridad Social</w:t>
            </w:r>
          </w:p>
        </w:tc>
        <w:tc>
          <w:tcPr>
            <w:tcW w:w="1443" w:type="dxa"/>
          </w:tcPr>
          <w:p w14:paraId="3DD499E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Decreto 1047/2014</w:t>
            </w:r>
          </w:p>
        </w:tc>
        <w:tc>
          <w:tcPr>
            <w:tcW w:w="1215" w:type="dxa"/>
          </w:tcPr>
          <w:p w14:paraId="201FEE9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Mensual</w:t>
            </w:r>
          </w:p>
        </w:tc>
        <w:tc>
          <w:tcPr>
            <w:tcW w:w="1290" w:type="dxa"/>
          </w:tcPr>
          <w:p w14:paraId="04118E0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1290" w:type="dxa"/>
          </w:tcPr>
          <w:p w14:paraId="30831EC1" w14:textId="77777777" w:rsidR="005501AD" w:rsidRDefault="005501AD" w:rsidP="00903B4F">
            <w:pPr>
              <w:jc w:val="center"/>
              <w:rPr>
                <w:rFonts w:ascii="Times New Roman" w:eastAsia="Times New Roman" w:hAnsi="Times New Roman" w:cs="Times New Roman"/>
                <w:sz w:val="22"/>
                <w:szCs w:val="22"/>
              </w:rPr>
            </w:pPr>
          </w:p>
        </w:tc>
        <w:tc>
          <w:tcPr>
            <w:tcW w:w="1305" w:type="dxa"/>
          </w:tcPr>
          <w:p w14:paraId="313F9507"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6F44E8E2"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r>
      <w:tr w:rsidR="005501AD" w14:paraId="3BDFBC55" w14:textId="77777777" w:rsidTr="00903B4F">
        <w:trPr>
          <w:trHeight w:val="402"/>
        </w:trPr>
        <w:tc>
          <w:tcPr>
            <w:tcW w:w="415" w:type="dxa"/>
          </w:tcPr>
          <w:p w14:paraId="43A6596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20</w:t>
            </w:r>
          </w:p>
        </w:tc>
        <w:tc>
          <w:tcPr>
            <w:tcW w:w="1410" w:type="dxa"/>
          </w:tcPr>
          <w:p w14:paraId="5FC04DDB"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Impuesto del ICA</w:t>
            </w:r>
          </w:p>
        </w:tc>
        <w:tc>
          <w:tcPr>
            <w:tcW w:w="1443" w:type="dxa"/>
          </w:tcPr>
          <w:p w14:paraId="6F77C66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Ley 14 de 1983</w:t>
            </w:r>
          </w:p>
        </w:tc>
        <w:tc>
          <w:tcPr>
            <w:tcW w:w="1215" w:type="dxa"/>
          </w:tcPr>
          <w:p w14:paraId="6103B40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Anual y Bimensual</w:t>
            </w:r>
          </w:p>
        </w:tc>
        <w:tc>
          <w:tcPr>
            <w:tcW w:w="1290" w:type="dxa"/>
          </w:tcPr>
          <w:p w14:paraId="661DB952"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1290" w:type="dxa"/>
          </w:tcPr>
          <w:p w14:paraId="1D5B5DA7"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5524817F"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7488B6F5" w14:textId="77777777" w:rsidR="005501AD" w:rsidRDefault="005501AD" w:rsidP="00903B4F">
            <w:pPr>
              <w:jc w:val="center"/>
              <w:rPr>
                <w:rFonts w:ascii="Times New Roman" w:eastAsia="Times New Roman" w:hAnsi="Times New Roman" w:cs="Times New Roman"/>
                <w:sz w:val="22"/>
                <w:szCs w:val="22"/>
              </w:rPr>
            </w:pPr>
          </w:p>
        </w:tc>
      </w:tr>
      <w:tr w:rsidR="005501AD" w14:paraId="46579F84" w14:textId="77777777" w:rsidTr="00903B4F">
        <w:trPr>
          <w:trHeight w:val="402"/>
        </w:trPr>
        <w:tc>
          <w:tcPr>
            <w:tcW w:w="415" w:type="dxa"/>
          </w:tcPr>
          <w:p w14:paraId="1148CEF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p>
        </w:tc>
        <w:tc>
          <w:tcPr>
            <w:tcW w:w="1410" w:type="dxa"/>
          </w:tcPr>
          <w:p w14:paraId="3137A0A9"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Impuesto de Renta</w:t>
            </w:r>
          </w:p>
        </w:tc>
        <w:tc>
          <w:tcPr>
            <w:tcW w:w="1443" w:type="dxa"/>
          </w:tcPr>
          <w:p w14:paraId="3E1B343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DIAN</w:t>
            </w:r>
          </w:p>
        </w:tc>
        <w:tc>
          <w:tcPr>
            <w:tcW w:w="1215" w:type="dxa"/>
          </w:tcPr>
          <w:p w14:paraId="34AEB3A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Anual</w:t>
            </w:r>
          </w:p>
        </w:tc>
        <w:tc>
          <w:tcPr>
            <w:tcW w:w="1290" w:type="dxa"/>
          </w:tcPr>
          <w:p w14:paraId="2D2F558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1290" w:type="dxa"/>
          </w:tcPr>
          <w:p w14:paraId="0BEFFA0D"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10588371"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2EB73ACD" w14:textId="77777777" w:rsidR="005501AD" w:rsidRDefault="005501AD" w:rsidP="00903B4F">
            <w:pPr>
              <w:jc w:val="center"/>
              <w:rPr>
                <w:rFonts w:ascii="Times New Roman" w:eastAsia="Times New Roman" w:hAnsi="Times New Roman" w:cs="Times New Roman"/>
                <w:sz w:val="22"/>
                <w:szCs w:val="22"/>
              </w:rPr>
            </w:pPr>
          </w:p>
        </w:tc>
      </w:tr>
      <w:tr w:rsidR="005501AD" w14:paraId="34F5F150" w14:textId="77777777" w:rsidTr="00903B4F">
        <w:trPr>
          <w:trHeight w:val="402"/>
        </w:trPr>
        <w:tc>
          <w:tcPr>
            <w:tcW w:w="415" w:type="dxa"/>
          </w:tcPr>
          <w:p w14:paraId="2A8F6B0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22</w:t>
            </w:r>
          </w:p>
        </w:tc>
        <w:tc>
          <w:tcPr>
            <w:tcW w:w="1410" w:type="dxa"/>
          </w:tcPr>
          <w:p w14:paraId="5B0926AF"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Taxímetro</w:t>
            </w:r>
          </w:p>
        </w:tc>
        <w:tc>
          <w:tcPr>
            <w:tcW w:w="1443" w:type="dxa"/>
          </w:tcPr>
          <w:p w14:paraId="091DE430"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Resol. 88918/2017 SIC</w:t>
            </w:r>
          </w:p>
        </w:tc>
        <w:tc>
          <w:tcPr>
            <w:tcW w:w="1215" w:type="dxa"/>
          </w:tcPr>
          <w:p w14:paraId="5AC7CC6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Obligatorio</w:t>
            </w:r>
          </w:p>
        </w:tc>
        <w:tc>
          <w:tcPr>
            <w:tcW w:w="1290" w:type="dxa"/>
          </w:tcPr>
          <w:p w14:paraId="3DF9190E"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1290" w:type="dxa"/>
          </w:tcPr>
          <w:p w14:paraId="18430A2D"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5EEA1CE3"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566327AD" w14:textId="77777777" w:rsidR="005501AD" w:rsidRDefault="005501AD" w:rsidP="00903B4F">
            <w:pPr>
              <w:jc w:val="center"/>
              <w:rPr>
                <w:rFonts w:ascii="Times New Roman" w:eastAsia="Times New Roman" w:hAnsi="Times New Roman" w:cs="Times New Roman"/>
                <w:sz w:val="22"/>
                <w:szCs w:val="22"/>
              </w:rPr>
            </w:pPr>
          </w:p>
        </w:tc>
      </w:tr>
      <w:tr w:rsidR="005501AD" w14:paraId="34FAD93D" w14:textId="77777777" w:rsidTr="00903B4F">
        <w:trPr>
          <w:trHeight w:val="402"/>
        </w:trPr>
        <w:tc>
          <w:tcPr>
            <w:tcW w:w="415" w:type="dxa"/>
          </w:tcPr>
          <w:p w14:paraId="5A375F4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p>
        </w:tc>
        <w:tc>
          <w:tcPr>
            <w:tcW w:w="1410" w:type="dxa"/>
          </w:tcPr>
          <w:p w14:paraId="194E2E9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Habilitación</w:t>
            </w:r>
          </w:p>
        </w:tc>
        <w:tc>
          <w:tcPr>
            <w:tcW w:w="1443" w:type="dxa"/>
          </w:tcPr>
          <w:p w14:paraId="675EE306"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Ministerio de Transporte</w:t>
            </w:r>
          </w:p>
        </w:tc>
        <w:tc>
          <w:tcPr>
            <w:tcW w:w="1215" w:type="dxa"/>
          </w:tcPr>
          <w:p w14:paraId="3E383A8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Obligatorio</w:t>
            </w:r>
          </w:p>
        </w:tc>
        <w:tc>
          <w:tcPr>
            <w:tcW w:w="1290" w:type="dxa"/>
          </w:tcPr>
          <w:p w14:paraId="0E2AA66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N0</w:t>
            </w:r>
          </w:p>
        </w:tc>
        <w:tc>
          <w:tcPr>
            <w:tcW w:w="1290" w:type="dxa"/>
          </w:tcPr>
          <w:p w14:paraId="153EE1AA"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2863F03B"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1D03C720" w14:textId="77777777" w:rsidR="005501AD" w:rsidRDefault="005501AD" w:rsidP="00903B4F">
            <w:pPr>
              <w:jc w:val="center"/>
              <w:rPr>
                <w:rFonts w:ascii="Times New Roman" w:eastAsia="Times New Roman" w:hAnsi="Times New Roman" w:cs="Times New Roman"/>
                <w:sz w:val="22"/>
                <w:szCs w:val="22"/>
              </w:rPr>
            </w:pPr>
          </w:p>
        </w:tc>
      </w:tr>
      <w:tr w:rsidR="005501AD" w14:paraId="4CA58B25" w14:textId="77777777" w:rsidTr="00903B4F">
        <w:trPr>
          <w:trHeight w:val="402"/>
        </w:trPr>
        <w:tc>
          <w:tcPr>
            <w:tcW w:w="415" w:type="dxa"/>
          </w:tcPr>
          <w:p w14:paraId="166CBEFF"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w:t>
            </w:r>
          </w:p>
        </w:tc>
        <w:tc>
          <w:tcPr>
            <w:tcW w:w="1410" w:type="dxa"/>
          </w:tcPr>
          <w:p w14:paraId="64E7FB3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Número de </w:t>
            </w:r>
            <w:proofErr w:type="spellStart"/>
            <w:r>
              <w:rPr>
                <w:rFonts w:ascii="Times New Roman" w:eastAsia="Times New Roman" w:hAnsi="Times New Roman" w:cs="Times New Roman"/>
                <w:sz w:val="22"/>
                <w:szCs w:val="22"/>
              </w:rPr>
              <w:t>órden</w:t>
            </w:r>
            <w:proofErr w:type="spellEnd"/>
          </w:p>
        </w:tc>
        <w:tc>
          <w:tcPr>
            <w:tcW w:w="1443" w:type="dxa"/>
          </w:tcPr>
          <w:p w14:paraId="329CC711"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Secretarías de Tránsito</w:t>
            </w:r>
          </w:p>
        </w:tc>
        <w:tc>
          <w:tcPr>
            <w:tcW w:w="1215" w:type="dxa"/>
          </w:tcPr>
          <w:p w14:paraId="438DB476"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Obligatorio</w:t>
            </w:r>
          </w:p>
        </w:tc>
        <w:tc>
          <w:tcPr>
            <w:tcW w:w="1290" w:type="dxa"/>
          </w:tcPr>
          <w:p w14:paraId="2E50F22D"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1290" w:type="dxa"/>
          </w:tcPr>
          <w:p w14:paraId="726783FB"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083F3A02"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7CA12215" w14:textId="77777777" w:rsidR="005501AD" w:rsidRDefault="005501AD" w:rsidP="00903B4F">
            <w:pPr>
              <w:jc w:val="center"/>
              <w:rPr>
                <w:rFonts w:ascii="Times New Roman" w:eastAsia="Times New Roman" w:hAnsi="Times New Roman" w:cs="Times New Roman"/>
                <w:sz w:val="22"/>
                <w:szCs w:val="22"/>
              </w:rPr>
            </w:pPr>
          </w:p>
        </w:tc>
      </w:tr>
      <w:tr w:rsidR="005501AD" w14:paraId="011D7F03" w14:textId="77777777" w:rsidTr="00903B4F">
        <w:trPr>
          <w:trHeight w:val="555"/>
        </w:trPr>
        <w:tc>
          <w:tcPr>
            <w:tcW w:w="415" w:type="dxa"/>
          </w:tcPr>
          <w:p w14:paraId="05D7ECAD"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p>
        </w:tc>
        <w:tc>
          <w:tcPr>
            <w:tcW w:w="1410" w:type="dxa"/>
          </w:tcPr>
          <w:p w14:paraId="479F6158"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Precios Vehículos nuevos en Concesionarios</w:t>
            </w:r>
          </w:p>
        </w:tc>
        <w:tc>
          <w:tcPr>
            <w:tcW w:w="1443" w:type="dxa"/>
          </w:tcPr>
          <w:p w14:paraId="48664529"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Concesionarios</w:t>
            </w:r>
          </w:p>
        </w:tc>
        <w:tc>
          <w:tcPr>
            <w:tcW w:w="1215" w:type="dxa"/>
          </w:tcPr>
          <w:p w14:paraId="167807B8" w14:textId="77777777" w:rsidR="005501AD" w:rsidRDefault="005501AD" w:rsidP="00903B4F">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Mas</w:t>
            </w:r>
            <w:proofErr w:type="spellEnd"/>
            <w:r>
              <w:rPr>
                <w:rFonts w:ascii="Times New Roman" w:eastAsia="Times New Roman" w:hAnsi="Times New Roman" w:cs="Times New Roman"/>
                <w:sz w:val="22"/>
                <w:szCs w:val="22"/>
              </w:rPr>
              <w:t xml:space="preserve"> costosos 30%</w:t>
            </w:r>
          </w:p>
        </w:tc>
        <w:tc>
          <w:tcPr>
            <w:tcW w:w="1290" w:type="dxa"/>
          </w:tcPr>
          <w:p w14:paraId="15CCDECF"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Más económicos en un 30%</w:t>
            </w:r>
          </w:p>
        </w:tc>
        <w:tc>
          <w:tcPr>
            <w:tcW w:w="1290" w:type="dxa"/>
          </w:tcPr>
          <w:p w14:paraId="6F8C712E"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79DEE493"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76F3C6C6" w14:textId="77777777" w:rsidR="005501AD" w:rsidRDefault="005501AD" w:rsidP="00903B4F">
            <w:pPr>
              <w:jc w:val="center"/>
              <w:rPr>
                <w:rFonts w:ascii="Times New Roman" w:eastAsia="Times New Roman" w:hAnsi="Times New Roman" w:cs="Times New Roman"/>
                <w:sz w:val="22"/>
                <w:szCs w:val="22"/>
              </w:rPr>
            </w:pPr>
          </w:p>
        </w:tc>
      </w:tr>
      <w:tr w:rsidR="005501AD" w14:paraId="0B01609D" w14:textId="77777777" w:rsidTr="00903B4F">
        <w:trPr>
          <w:trHeight w:val="402"/>
        </w:trPr>
        <w:tc>
          <w:tcPr>
            <w:tcW w:w="415" w:type="dxa"/>
          </w:tcPr>
          <w:p w14:paraId="639E4AEA"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26</w:t>
            </w:r>
          </w:p>
        </w:tc>
        <w:tc>
          <w:tcPr>
            <w:tcW w:w="1410" w:type="dxa"/>
          </w:tcPr>
          <w:p w14:paraId="4AACCF05"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Afiliación empresa </w:t>
            </w:r>
          </w:p>
        </w:tc>
        <w:tc>
          <w:tcPr>
            <w:tcW w:w="1443" w:type="dxa"/>
          </w:tcPr>
          <w:p w14:paraId="628EDA37"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Decreto 1079/2015</w:t>
            </w:r>
          </w:p>
        </w:tc>
        <w:tc>
          <w:tcPr>
            <w:tcW w:w="1215" w:type="dxa"/>
          </w:tcPr>
          <w:p w14:paraId="1D56634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290" w:type="dxa"/>
          </w:tcPr>
          <w:p w14:paraId="162C22FE"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1290" w:type="dxa"/>
          </w:tcPr>
          <w:p w14:paraId="36472F95"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63F941A4"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6C581A99" w14:textId="77777777" w:rsidR="005501AD" w:rsidRDefault="005501AD" w:rsidP="00903B4F">
            <w:pPr>
              <w:jc w:val="center"/>
              <w:rPr>
                <w:rFonts w:ascii="Times New Roman" w:eastAsia="Times New Roman" w:hAnsi="Times New Roman" w:cs="Times New Roman"/>
                <w:sz w:val="22"/>
                <w:szCs w:val="22"/>
              </w:rPr>
            </w:pPr>
          </w:p>
        </w:tc>
      </w:tr>
      <w:tr w:rsidR="005501AD" w14:paraId="4F3806A5" w14:textId="77777777" w:rsidTr="00903B4F">
        <w:trPr>
          <w:trHeight w:val="402"/>
        </w:trPr>
        <w:tc>
          <w:tcPr>
            <w:tcW w:w="415" w:type="dxa"/>
          </w:tcPr>
          <w:p w14:paraId="4EE4126B"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27</w:t>
            </w:r>
          </w:p>
        </w:tc>
        <w:tc>
          <w:tcPr>
            <w:tcW w:w="1410" w:type="dxa"/>
          </w:tcPr>
          <w:p w14:paraId="1EA3733B"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Colocar Distintivos </w:t>
            </w:r>
          </w:p>
        </w:tc>
        <w:tc>
          <w:tcPr>
            <w:tcW w:w="1443" w:type="dxa"/>
          </w:tcPr>
          <w:p w14:paraId="7F886889"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tc>
        <w:tc>
          <w:tcPr>
            <w:tcW w:w="1215" w:type="dxa"/>
          </w:tcPr>
          <w:p w14:paraId="2F1F424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290" w:type="dxa"/>
          </w:tcPr>
          <w:p w14:paraId="5D3DCCCB"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w:t>
            </w:r>
          </w:p>
        </w:tc>
        <w:tc>
          <w:tcPr>
            <w:tcW w:w="1290" w:type="dxa"/>
          </w:tcPr>
          <w:p w14:paraId="26E67A63"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c>
          <w:tcPr>
            <w:tcW w:w="1305" w:type="dxa"/>
          </w:tcPr>
          <w:p w14:paraId="72F1FE5B"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48B7D375" w14:textId="77777777" w:rsidR="005501AD" w:rsidRDefault="005501AD" w:rsidP="00903B4F">
            <w:pPr>
              <w:jc w:val="center"/>
              <w:rPr>
                <w:rFonts w:ascii="Times New Roman" w:eastAsia="Times New Roman" w:hAnsi="Times New Roman" w:cs="Times New Roman"/>
                <w:sz w:val="22"/>
                <w:szCs w:val="22"/>
              </w:rPr>
            </w:pPr>
          </w:p>
        </w:tc>
      </w:tr>
      <w:tr w:rsidR="005501AD" w14:paraId="7FFBACCC" w14:textId="77777777" w:rsidTr="00903B4F">
        <w:trPr>
          <w:trHeight w:val="402"/>
        </w:trPr>
        <w:tc>
          <w:tcPr>
            <w:tcW w:w="415" w:type="dxa"/>
          </w:tcPr>
          <w:p w14:paraId="3363CB4C"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28</w:t>
            </w:r>
          </w:p>
        </w:tc>
        <w:tc>
          <w:tcPr>
            <w:tcW w:w="1410" w:type="dxa"/>
          </w:tcPr>
          <w:p w14:paraId="167AF6E8"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Retenes de Control</w:t>
            </w:r>
          </w:p>
        </w:tc>
        <w:tc>
          <w:tcPr>
            <w:tcW w:w="1443" w:type="dxa"/>
          </w:tcPr>
          <w:p w14:paraId="065EE306"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Secretarías de Tránsito</w:t>
            </w:r>
          </w:p>
        </w:tc>
        <w:tc>
          <w:tcPr>
            <w:tcW w:w="1215" w:type="dxa"/>
          </w:tcPr>
          <w:p w14:paraId="01380E43"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Muchos</w:t>
            </w:r>
          </w:p>
        </w:tc>
        <w:tc>
          <w:tcPr>
            <w:tcW w:w="1290" w:type="dxa"/>
          </w:tcPr>
          <w:p w14:paraId="5E87D2D7" w14:textId="77777777" w:rsidR="005501AD" w:rsidRDefault="005501AD" w:rsidP="00903B4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Casi nada</w:t>
            </w:r>
          </w:p>
        </w:tc>
        <w:tc>
          <w:tcPr>
            <w:tcW w:w="1290" w:type="dxa"/>
          </w:tcPr>
          <w:p w14:paraId="1BB06C48" w14:textId="77777777" w:rsidR="005501AD" w:rsidRDefault="005501AD" w:rsidP="00903B4F">
            <w:pPr>
              <w:jc w:val="center"/>
              <w:rPr>
                <w:rFonts w:ascii="Times New Roman" w:eastAsia="Times New Roman" w:hAnsi="Times New Roman" w:cs="Times New Roman"/>
                <w:sz w:val="22"/>
                <w:szCs w:val="22"/>
              </w:rPr>
            </w:pPr>
          </w:p>
        </w:tc>
        <w:tc>
          <w:tcPr>
            <w:tcW w:w="1305" w:type="dxa"/>
          </w:tcPr>
          <w:p w14:paraId="5A36D3DB" w14:textId="77777777" w:rsidR="005501AD" w:rsidRDefault="005501AD" w:rsidP="00903B4F">
            <w:pPr>
              <w:jc w:val="center"/>
              <w:rPr>
                <w:rFonts w:ascii="Times New Roman" w:eastAsia="Times New Roman" w:hAnsi="Times New Roman" w:cs="Times New Roman"/>
                <w:sz w:val="22"/>
                <w:szCs w:val="22"/>
              </w:rPr>
            </w:pPr>
          </w:p>
        </w:tc>
        <w:tc>
          <w:tcPr>
            <w:tcW w:w="704" w:type="dxa"/>
          </w:tcPr>
          <w:p w14:paraId="046A6043" w14:textId="77777777" w:rsidR="005501AD" w:rsidRDefault="005501AD" w:rsidP="00903B4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p>
        </w:tc>
      </w:tr>
      <w:tr w:rsidR="005501AD" w14:paraId="7B03DB13" w14:textId="77777777" w:rsidTr="00903B4F">
        <w:trPr>
          <w:trHeight w:val="253"/>
        </w:trPr>
        <w:tc>
          <w:tcPr>
            <w:tcW w:w="5773" w:type="dxa"/>
            <w:gridSpan w:val="5"/>
          </w:tcPr>
          <w:p w14:paraId="752112BB" w14:textId="77777777" w:rsidR="005501AD" w:rsidRDefault="005501AD" w:rsidP="00903B4F">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RESTRICCIONES</w:t>
            </w:r>
          </w:p>
        </w:tc>
        <w:tc>
          <w:tcPr>
            <w:tcW w:w="1290" w:type="dxa"/>
          </w:tcPr>
          <w:p w14:paraId="10D87D42" w14:textId="77777777" w:rsidR="005501AD" w:rsidRDefault="005501AD" w:rsidP="00903B4F">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21</w:t>
            </w:r>
          </w:p>
        </w:tc>
        <w:tc>
          <w:tcPr>
            <w:tcW w:w="1305" w:type="dxa"/>
          </w:tcPr>
          <w:p w14:paraId="5C4A010D" w14:textId="77777777" w:rsidR="005501AD" w:rsidRDefault="005501AD" w:rsidP="00903B4F">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4</w:t>
            </w:r>
          </w:p>
        </w:tc>
        <w:tc>
          <w:tcPr>
            <w:tcW w:w="704" w:type="dxa"/>
          </w:tcPr>
          <w:p w14:paraId="1E1732C8" w14:textId="77777777" w:rsidR="005501AD" w:rsidRDefault="005501AD" w:rsidP="00903B4F">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7</w:t>
            </w:r>
          </w:p>
        </w:tc>
      </w:tr>
    </w:tbl>
    <w:p w14:paraId="5DF85F7D" w14:textId="77777777" w:rsidR="005501AD" w:rsidRDefault="005501AD" w:rsidP="005501AD">
      <w:pPr>
        <w:spacing w:line="276" w:lineRule="auto"/>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Fuente: ASOCIACIÓN DE PROPIETARIOS DE TAXIS DE BOGOTÁ</w:t>
      </w:r>
    </w:p>
    <w:p w14:paraId="1C74145B" w14:textId="77777777" w:rsidR="005501AD" w:rsidRDefault="005501AD" w:rsidP="005501AD">
      <w:pPr>
        <w:spacing w:line="360" w:lineRule="auto"/>
        <w:jc w:val="both"/>
        <w:rPr>
          <w:rFonts w:ascii="Times New Roman" w:eastAsia="Times New Roman" w:hAnsi="Times New Roman" w:cs="Times New Roman"/>
        </w:rPr>
      </w:pPr>
    </w:p>
    <w:p w14:paraId="545554CF" w14:textId="77777777" w:rsidR="005501AD" w:rsidRDefault="005501AD"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rPr>
        <w:t>Esta situación afectó en gran medida al servicio de taxis, la entrada abrupta de un competidor que no se somete a las mismas exigencias que los operadores de taxi deben de cumplir, que no se somete al mismo sistema de regulación de precios que los taxistas deben ofrecer y que no cumplieran con los límites que la capacidad transportadora establece para la operación de vehículos que ofrecieran el servicio de transporte, ocasionó una gran caída en la demanda de taxis entre la ciudadanía y una gran dificultad para los taxista a la hora de entrar a competir en condiciones tan desiguales.</w:t>
      </w:r>
    </w:p>
    <w:p w14:paraId="68A36A4E" w14:textId="77777777" w:rsidR="005501AD" w:rsidRDefault="005501AD" w:rsidP="005501AD">
      <w:pPr>
        <w:spacing w:line="360" w:lineRule="auto"/>
        <w:jc w:val="both"/>
        <w:rPr>
          <w:rFonts w:ascii="Times New Roman" w:eastAsia="Times New Roman" w:hAnsi="Times New Roman" w:cs="Times New Roman"/>
        </w:rPr>
      </w:pPr>
    </w:p>
    <w:p w14:paraId="60321BC2" w14:textId="77777777" w:rsidR="005501AD" w:rsidRDefault="005501AD" w:rsidP="005501AD">
      <w:pPr>
        <w:spacing w:line="360" w:lineRule="auto"/>
        <w:jc w:val="both"/>
        <w:rPr>
          <w:rFonts w:ascii="Times New Roman" w:eastAsia="Times New Roman" w:hAnsi="Times New Roman" w:cs="Times New Roman"/>
        </w:rPr>
      </w:pPr>
      <w:r>
        <w:rPr>
          <w:rFonts w:ascii="Times New Roman" w:eastAsia="Times New Roman" w:hAnsi="Times New Roman" w:cs="Times New Roman"/>
        </w:rPr>
        <w:t>La falta de garantías, la omisión y olvido han acompañado toda esta situación, haciendo al conductor de Taxi el mayor afectado y desprotegido por el Estado, el cual los ha dejado a su libre arbitrio frente a su actividad laboral, sin control y vigilancia alguna, en el marco de una serie de leyes que no están siendo cumplidas por sus competidores, dificultando el desarrollo de la actividad y afectan la economía y la de su familia.</w:t>
      </w:r>
    </w:p>
    <w:p w14:paraId="7D5FD11E" w14:textId="77777777" w:rsidR="005501AD" w:rsidRDefault="005501AD" w:rsidP="005501AD">
      <w:pPr>
        <w:widowControl w:val="0"/>
        <w:spacing w:line="360" w:lineRule="auto"/>
        <w:jc w:val="both"/>
        <w:rPr>
          <w:b/>
        </w:rPr>
      </w:pPr>
    </w:p>
    <w:p w14:paraId="1D33EFE2" w14:textId="77777777" w:rsidR="004D5FF2" w:rsidRDefault="005501AD" w:rsidP="005501AD">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Por todo esto se hace necesario mejorar las condiciones económicas y generar nuevos incentivos para los conductores de taxi, con lo cual conseguimos una mayor y mejor atención para los usuarios, mejorando así la eficiencia del servicio y una mayor producción por demanda en razón del retorno de usuarios al mismo. </w:t>
      </w:r>
    </w:p>
    <w:p w14:paraId="7ED26523" w14:textId="77777777" w:rsidR="004D5FF2" w:rsidRDefault="004D5FF2" w:rsidP="005501AD">
      <w:pPr>
        <w:widowControl w:val="0"/>
        <w:spacing w:line="360" w:lineRule="auto"/>
        <w:jc w:val="both"/>
        <w:rPr>
          <w:rFonts w:ascii="Times New Roman" w:eastAsia="Times New Roman" w:hAnsi="Times New Roman" w:cs="Times New Roman"/>
        </w:rPr>
      </w:pPr>
    </w:p>
    <w:p w14:paraId="49E02232" w14:textId="77777777" w:rsidR="004D5FF2" w:rsidRDefault="005501AD" w:rsidP="005501AD">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Así pues, el presente proyecto de ley propone la creación de un fondo que sirva en primera instancia para mejorar las condiciones de educación de los conductores, logrando así una profesionalización del gremio y un mayor nivel de cultura, traducido en un mejor servicio. </w:t>
      </w:r>
    </w:p>
    <w:p w14:paraId="51308408" w14:textId="77777777" w:rsidR="004D5FF2" w:rsidRDefault="004D5FF2" w:rsidP="005501AD">
      <w:pPr>
        <w:widowControl w:val="0"/>
        <w:spacing w:line="360" w:lineRule="auto"/>
        <w:jc w:val="both"/>
        <w:rPr>
          <w:rFonts w:ascii="Times New Roman" w:eastAsia="Times New Roman" w:hAnsi="Times New Roman" w:cs="Times New Roman"/>
        </w:rPr>
      </w:pPr>
    </w:p>
    <w:p w14:paraId="21845E2E" w14:textId="24314A78" w:rsidR="004D5FF2" w:rsidRDefault="005501AD" w:rsidP="005501AD">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En segundo </w:t>
      </w:r>
      <w:r w:rsidR="00EB40B7">
        <w:rPr>
          <w:rFonts w:ascii="Times New Roman" w:eastAsia="Times New Roman" w:hAnsi="Times New Roman" w:cs="Times New Roman"/>
        </w:rPr>
        <w:t>lugar,</w:t>
      </w:r>
      <w:r>
        <w:rPr>
          <w:rFonts w:ascii="Times New Roman" w:eastAsia="Times New Roman" w:hAnsi="Times New Roman" w:cs="Times New Roman"/>
        </w:rPr>
        <w:t xml:space="preserve"> que pueda cubrir elementos importantes en la vida del conductor como lo son la recreación con lo cual estaríamos generando estabilidad emocional para sus familias </w:t>
      </w:r>
      <w:r w:rsidR="00A44CAC">
        <w:rPr>
          <w:rFonts w:ascii="Times New Roman" w:eastAsia="Times New Roman" w:hAnsi="Times New Roman" w:cs="Times New Roman"/>
        </w:rPr>
        <w:t>y de</w:t>
      </w:r>
      <w:r>
        <w:rPr>
          <w:rFonts w:ascii="Times New Roman" w:eastAsia="Times New Roman" w:hAnsi="Times New Roman" w:cs="Times New Roman"/>
        </w:rPr>
        <w:t xml:space="preserve"> descanso para su actividad laboral situación que se traduce en satisfacción de la tarea a realizar y por ende una mayor producción.</w:t>
      </w:r>
    </w:p>
    <w:p w14:paraId="0840D027" w14:textId="77777777" w:rsidR="004D5FF2" w:rsidRDefault="004D5FF2" w:rsidP="005501AD">
      <w:pPr>
        <w:widowControl w:val="0"/>
        <w:spacing w:line="360" w:lineRule="auto"/>
        <w:jc w:val="both"/>
        <w:rPr>
          <w:rFonts w:ascii="Times New Roman" w:eastAsia="Times New Roman" w:hAnsi="Times New Roman" w:cs="Times New Roman"/>
        </w:rPr>
      </w:pPr>
    </w:p>
    <w:p w14:paraId="5FE65E76" w14:textId="08863E3A" w:rsidR="005501AD" w:rsidRDefault="005501AD" w:rsidP="005501AD">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En tercer </w:t>
      </w:r>
      <w:r w:rsidR="00A44CAC">
        <w:rPr>
          <w:rFonts w:ascii="Times New Roman" w:eastAsia="Times New Roman" w:hAnsi="Times New Roman" w:cs="Times New Roman"/>
        </w:rPr>
        <w:t>lugar,</w:t>
      </w:r>
      <w:r>
        <w:rPr>
          <w:rFonts w:ascii="Times New Roman" w:eastAsia="Times New Roman" w:hAnsi="Times New Roman" w:cs="Times New Roman"/>
        </w:rPr>
        <w:t xml:space="preserve"> se busca protección a todos los conductores que se encuentran en la tercera edad y que desarrollaron esta actividad a lo largo de su vida sin ningún reconocimiento económico por la labor prestada. Además de esto se busca promover ayudas a los conductores para acceder y comprar vehículos para que ellos sean propietarios, así como ayudas para los conductores que han quedado en estado de invalidez por culpa del ejercicio de su trabajo. De igual forma se busca promover ayudas para gastos funerarios a los caídos en ejercicio de su actividad de trabajo</w:t>
      </w:r>
      <w:r w:rsidR="00EB40B7">
        <w:rPr>
          <w:rFonts w:ascii="Times New Roman" w:eastAsia="Times New Roman" w:hAnsi="Times New Roman" w:cs="Times New Roman"/>
        </w:rPr>
        <w:t>.</w:t>
      </w:r>
    </w:p>
    <w:p w14:paraId="1ABA868C" w14:textId="22F1F200" w:rsidR="00E11832" w:rsidRDefault="00E11832" w:rsidP="00AB1614">
      <w:pPr>
        <w:rPr>
          <w:rFonts w:ascii="Times New Roman" w:eastAsia="Times New Roman" w:hAnsi="Times New Roman" w:cs="Times New Roman"/>
          <w:b/>
          <w:bCs/>
          <w:color w:val="000000" w:themeColor="text1"/>
          <w:lang w:val="es-ES_tradnl" w:eastAsia="es-CO"/>
        </w:rPr>
      </w:pPr>
    </w:p>
    <w:p w14:paraId="1D76331D" w14:textId="6A8CEAFC" w:rsidR="00B8706A" w:rsidRDefault="00B8706A" w:rsidP="00AB1614">
      <w:pPr>
        <w:rPr>
          <w:rFonts w:ascii="Times New Roman" w:eastAsia="Times New Roman" w:hAnsi="Times New Roman" w:cs="Times New Roman"/>
          <w:b/>
          <w:bCs/>
          <w:color w:val="000000" w:themeColor="text1"/>
          <w:lang w:val="es-ES_tradnl" w:eastAsia="es-CO"/>
        </w:rPr>
      </w:pPr>
    </w:p>
    <w:p w14:paraId="00C8699A" w14:textId="6968E5F6" w:rsidR="00E11832" w:rsidRDefault="00E11832" w:rsidP="00E11832">
      <w:pPr>
        <w:pStyle w:val="Prrafodelista"/>
        <w:numPr>
          <w:ilvl w:val="0"/>
          <w:numId w:val="34"/>
        </w:numPr>
        <w:jc w:val="both"/>
        <w:textAlignment w:val="center"/>
        <w:rPr>
          <w:rFonts w:ascii="Times New Roman" w:eastAsia="Times New Roman" w:hAnsi="Times New Roman" w:cs="Times New Roman"/>
          <w:b/>
          <w:bCs/>
          <w:color w:val="000000" w:themeColor="text1"/>
          <w:lang w:val="es-ES_tradnl" w:eastAsia="es-CO"/>
        </w:rPr>
      </w:pPr>
      <w:r w:rsidRPr="006D1BEB">
        <w:rPr>
          <w:rFonts w:ascii="Times New Roman" w:eastAsia="Times New Roman" w:hAnsi="Times New Roman" w:cs="Times New Roman"/>
          <w:b/>
          <w:bCs/>
          <w:color w:val="000000" w:themeColor="text1"/>
          <w:lang w:val="es-ES_tradnl" w:eastAsia="es-CO"/>
        </w:rPr>
        <w:lastRenderedPageBreak/>
        <w:t>Objetivos.</w:t>
      </w:r>
    </w:p>
    <w:p w14:paraId="784B0F04" w14:textId="77777777" w:rsidR="00D5534F" w:rsidRDefault="00D5534F" w:rsidP="00D5534F">
      <w:pPr>
        <w:pStyle w:val="Prrafodelista"/>
        <w:ind w:left="1068"/>
        <w:jc w:val="both"/>
        <w:textAlignment w:val="center"/>
        <w:rPr>
          <w:rFonts w:ascii="Times New Roman" w:eastAsia="Times New Roman" w:hAnsi="Times New Roman" w:cs="Times New Roman"/>
          <w:b/>
          <w:bCs/>
          <w:color w:val="000000" w:themeColor="text1"/>
          <w:lang w:val="es-ES_tradnl" w:eastAsia="es-CO"/>
        </w:rPr>
      </w:pPr>
    </w:p>
    <w:p w14:paraId="2387EA07" w14:textId="4D4CC741" w:rsidR="00E11832" w:rsidRDefault="00E11832" w:rsidP="00E11832">
      <w:pPr>
        <w:pStyle w:val="Prrafodelista"/>
        <w:numPr>
          <w:ilvl w:val="1"/>
          <w:numId w:val="34"/>
        </w:numPr>
        <w:jc w:val="both"/>
        <w:textAlignment w:val="center"/>
        <w:rPr>
          <w:rFonts w:ascii="Times New Roman" w:eastAsia="Times New Roman" w:hAnsi="Times New Roman" w:cs="Times New Roman"/>
          <w:b/>
          <w:bCs/>
          <w:color w:val="000000" w:themeColor="text1"/>
          <w:lang w:val="es-ES_tradnl" w:eastAsia="es-CO"/>
        </w:rPr>
      </w:pPr>
      <w:r>
        <w:rPr>
          <w:rFonts w:ascii="Times New Roman" w:eastAsia="Times New Roman" w:hAnsi="Times New Roman" w:cs="Times New Roman"/>
          <w:b/>
          <w:bCs/>
          <w:color w:val="000000" w:themeColor="text1"/>
          <w:lang w:val="es-ES_tradnl" w:eastAsia="es-CO"/>
        </w:rPr>
        <w:t>General.</w:t>
      </w:r>
    </w:p>
    <w:p w14:paraId="1584E035" w14:textId="77777777" w:rsidR="00D5534F" w:rsidRDefault="00D5534F" w:rsidP="00D5534F">
      <w:pPr>
        <w:pStyle w:val="Prrafodelista"/>
        <w:ind w:left="1428"/>
        <w:jc w:val="both"/>
        <w:textAlignment w:val="center"/>
        <w:rPr>
          <w:rFonts w:ascii="Times New Roman" w:eastAsia="Times New Roman" w:hAnsi="Times New Roman" w:cs="Times New Roman"/>
          <w:b/>
          <w:bCs/>
          <w:color w:val="000000" w:themeColor="text1"/>
          <w:lang w:val="es-ES_tradnl" w:eastAsia="es-CO"/>
        </w:rPr>
      </w:pPr>
    </w:p>
    <w:p w14:paraId="488675FA" w14:textId="77777777" w:rsidR="00D5534F" w:rsidRDefault="00D5534F" w:rsidP="00E11832">
      <w:pPr>
        <w:pStyle w:val="Prrafodelista"/>
        <w:ind w:left="1428"/>
        <w:jc w:val="both"/>
        <w:textAlignment w:val="center"/>
        <w:rPr>
          <w:rFonts w:ascii="Times New Roman" w:eastAsia="Times New Roman" w:hAnsi="Times New Roman" w:cs="Times New Roman"/>
          <w:bCs/>
          <w:color w:val="000000" w:themeColor="text1"/>
          <w:lang w:val="es-ES_tradnl" w:eastAsia="es-CO"/>
        </w:rPr>
      </w:pPr>
      <w:r>
        <w:rPr>
          <w:rFonts w:ascii="Times New Roman" w:eastAsia="Times New Roman" w:hAnsi="Times New Roman" w:cs="Times New Roman"/>
          <w:bCs/>
          <w:color w:val="000000" w:themeColor="text1"/>
          <w:lang w:val="es-ES_tradnl" w:eastAsia="es-CO"/>
        </w:rPr>
        <w:t xml:space="preserve">Crea un </w:t>
      </w:r>
      <w:r w:rsidRPr="00D5534F">
        <w:rPr>
          <w:rFonts w:ascii="Times New Roman" w:eastAsia="Times New Roman" w:hAnsi="Times New Roman" w:cs="Times New Roman"/>
          <w:bCs/>
          <w:color w:val="000000" w:themeColor="text1"/>
          <w:lang w:val="es-ES_tradnl" w:eastAsia="es-CO"/>
        </w:rPr>
        <w:t>Fondo para el Fortalecimiento y Mejoramiento del Sector de Transporte Individual de Pasajero</w:t>
      </w:r>
      <w:r>
        <w:rPr>
          <w:rFonts w:ascii="Times New Roman" w:eastAsia="Times New Roman" w:hAnsi="Times New Roman" w:cs="Times New Roman"/>
          <w:bCs/>
          <w:color w:val="000000" w:themeColor="text1"/>
          <w:lang w:val="es-ES_tradnl" w:eastAsia="es-CO"/>
        </w:rPr>
        <w:t>.</w:t>
      </w:r>
    </w:p>
    <w:p w14:paraId="315F10F8" w14:textId="5C2889F7" w:rsidR="00A44CAC" w:rsidRDefault="00D5534F" w:rsidP="00E11832">
      <w:pPr>
        <w:pStyle w:val="Prrafodelista"/>
        <w:ind w:left="1428"/>
        <w:jc w:val="both"/>
        <w:textAlignment w:val="center"/>
        <w:rPr>
          <w:rFonts w:ascii="Times New Roman" w:eastAsia="Times New Roman" w:hAnsi="Times New Roman" w:cs="Times New Roman"/>
          <w:bCs/>
          <w:color w:val="000000" w:themeColor="text1"/>
          <w:lang w:val="es-ES_tradnl" w:eastAsia="es-CO"/>
        </w:rPr>
      </w:pPr>
      <w:r>
        <w:rPr>
          <w:rFonts w:ascii="Times New Roman" w:eastAsia="Times New Roman" w:hAnsi="Times New Roman" w:cs="Times New Roman"/>
          <w:bCs/>
          <w:color w:val="000000" w:themeColor="text1"/>
          <w:lang w:val="es-ES_tradnl" w:eastAsia="es-CO"/>
        </w:rPr>
        <w:t xml:space="preserve"> </w:t>
      </w:r>
    </w:p>
    <w:p w14:paraId="4CDFB8AC" w14:textId="0B1B1695" w:rsidR="00E11832" w:rsidRDefault="00E11832" w:rsidP="00E11832">
      <w:pPr>
        <w:pStyle w:val="Prrafodelista"/>
        <w:numPr>
          <w:ilvl w:val="1"/>
          <w:numId w:val="34"/>
        </w:numPr>
        <w:jc w:val="both"/>
        <w:textAlignment w:val="center"/>
        <w:rPr>
          <w:rFonts w:ascii="Times New Roman" w:eastAsia="Times New Roman" w:hAnsi="Times New Roman" w:cs="Times New Roman"/>
          <w:b/>
          <w:bCs/>
          <w:color w:val="000000" w:themeColor="text1"/>
          <w:lang w:val="es-ES_tradnl" w:eastAsia="es-CO"/>
        </w:rPr>
      </w:pPr>
      <w:r>
        <w:rPr>
          <w:rFonts w:ascii="Times New Roman" w:eastAsia="Times New Roman" w:hAnsi="Times New Roman" w:cs="Times New Roman"/>
          <w:b/>
          <w:bCs/>
          <w:color w:val="000000" w:themeColor="text1"/>
          <w:lang w:val="es-ES_tradnl" w:eastAsia="es-CO"/>
        </w:rPr>
        <w:t>Específicos.</w:t>
      </w:r>
    </w:p>
    <w:p w14:paraId="293E1232" w14:textId="77777777" w:rsidR="00D5534F" w:rsidRDefault="00D5534F" w:rsidP="00D5534F">
      <w:pPr>
        <w:pStyle w:val="Prrafodelista"/>
        <w:ind w:left="1428"/>
        <w:jc w:val="both"/>
        <w:textAlignment w:val="center"/>
        <w:rPr>
          <w:rFonts w:ascii="Times New Roman" w:eastAsia="Times New Roman" w:hAnsi="Times New Roman" w:cs="Times New Roman"/>
          <w:b/>
          <w:bCs/>
          <w:color w:val="000000" w:themeColor="text1"/>
          <w:lang w:val="es-ES_tradnl" w:eastAsia="es-CO"/>
        </w:rPr>
      </w:pPr>
    </w:p>
    <w:p w14:paraId="3DBC6F5F" w14:textId="7D576154" w:rsidR="00E11832" w:rsidRPr="00A44CAC" w:rsidRDefault="00A44CAC" w:rsidP="007F4C1E">
      <w:pPr>
        <w:pStyle w:val="Prrafodelista"/>
        <w:numPr>
          <w:ilvl w:val="0"/>
          <w:numId w:val="45"/>
        </w:numPr>
        <w:ind w:left="1560" w:hanging="142"/>
        <w:jc w:val="both"/>
        <w:textAlignment w:val="center"/>
        <w:rPr>
          <w:rFonts w:ascii="Times New Roman" w:eastAsia="Times New Roman" w:hAnsi="Times New Roman" w:cs="Times New Roman"/>
          <w:bCs/>
          <w:color w:val="000000" w:themeColor="text1"/>
          <w:lang w:val="es-ES_tradnl" w:eastAsia="es-CO"/>
        </w:rPr>
      </w:pPr>
      <w:r w:rsidRPr="00A44CAC">
        <w:rPr>
          <w:rFonts w:ascii="Times New Roman" w:eastAsia="Times New Roman" w:hAnsi="Times New Roman" w:cs="Times New Roman"/>
          <w:bCs/>
          <w:color w:val="000000" w:themeColor="text1"/>
          <w:lang w:val="es-ES_tradnl" w:eastAsia="es-CO"/>
        </w:rPr>
        <w:t>Mejorar la prestación del servicio público de transporte individual de pasajeros.</w:t>
      </w:r>
    </w:p>
    <w:p w14:paraId="23C86439" w14:textId="77777777" w:rsidR="00D5534F" w:rsidRDefault="00D5534F" w:rsidP="00D5534F">
      <w:pPr>
        <w:pStyle w:val="Prrafodelista"/>
        <w:ind w:left="1560"/>
        <w:jc w:val="both"/>
        <w:textAlignment w:val="center"/>
        <w:rPr>
          <w:rFonts w:ascii="Times New Roman" w:eastAsia="Times New Roman" w:hAnsi="Times New Roman" w:cs="Times New Roman"/>
          <w:bCs/>
          <w:color w:val="000000" w:themeColor="text1"/>
          <w:lang w:val="es-ES_tradnl" w:eastAsia="es-CO"/>
        </w:rPr>
      </w:pPr>
    </w:p>
    <w:p w14:paraId="46F7472F" w14:textId="407ED119" w:rsidR="00D5534F" w:rsidRDefault="00A44CAC" w:rsidP="00D5534F">
      <w:pPr>
        <w:pStyle w:val="Prrafodelista"/>
        <w:numPr>
          <w:ilvl w:val="0"/>
          <w:numId w:val="45"/>
        </w:numPr>
        <w:ind w:left="1560" w:hanging="142"/>
        <w:jc w:val="both"/>
        <w:textAlignment w:val="center"/>
        <w:rPr>
          <w:rFonts w:ascii="Times New Roman" w:eastAsia="Times New Roman" w:hAnsi="Times New Roman" w:cs="Times New Roman"/>
          <w:bCs/>
          <w:color w:val="000000" w:themeColor="text1"/>
          <w:lang w:val="es-ES_tradnl" w:eastAsia="es-CO"/>
        </w:rPr>
      </w:pPr>
      <w:r>
        <w:rPr>
          <w:rFonts w:ascii="Times New Roman" w:eastAsia="Times New Roman" w:hAnsi="Times New Roman" w:cs="Times New Roman"/>
          <w:bCs/>
          <w:color w:val="000000" w:themeColor="text1"/>
          <w:lang w:val="es-ES_tradnl" w:eastAsia="es-CO"/>
        </w:rPr>
        <w:t xml:space="preserve">Beneficiar a un sector que ha sido fuertemente golpeado por la pandemia y la ilegalidad en Colombia. </w:t>
      </w:r>
    </w:p>
    <w:p w14:paraId="2CB5461C" w14:textId="77777777" w:rsidR="00A44CAC" w:rsidRPr="00A44CAC" w:rsidRDefault="00A44CAC" w:rsidP="00A44CAC">
      <w:pPr>
        <w:pStyle w:val="Prrafodelista"/>
        <w:rPr>
          <w:rFonts w:ascii="Times New Roman" w:eastAsia="Times New Roman" w:hAnsi="Times New Roman" w:cs="Times New Roman"/>
          <w:bCs/>
          <w:color w:val="000000" w:themeColor="text1"/>
          <w:lang w:val="es-ES_tradnl" w:eastAsia="es-CO"/>
        </w:rPr>
      </w:pPr>
    </w:p>
    <w:p w14:paraId="0774F3AF" w14:textId="66734544" w:rsidR="00A44CAC" w:rsidRDefault="00A44CAC" w:rsidP="00D5534F">
      <w:pPr>
        <w:pStyle w:val="Prrafodelista"/>
        <w:numPr>
          <w:ilvl w:val="0"/>
          <w:numId w:val="45"/>
        </w:numPr>
        <w:ind w:left="1560" w:hanging="142"/>
        <w:jc w:val="both"/>
        <w:textAlignment w:val="center"/>
        <w:rPr>
          <w:rFonts w:ascii="Times New Roman" w:eastAsia="Times New Roman" w:hAnsi="Times New Roman" w:cs="Times New Roman"/>
          <w:bCs/>
          <w:color w:val="000000" w:themeColor="text1"/>
          <w:lang w:val="es-ES_tradnl" w:eastAsia="es-CO"/>
        </w:rPr>
      </w:pPr>
      <w:r>
        <w:rPr>
          <w:rFonts w:ascii="Times New Roman" w:eastAsia="Times New Roman" w:hAnsi="Times New Roman" w:cs="Times New Roman"/>
          <w:bCs/>
          <w:color w:val="000000" w:themeColor="text1"/>
          <w:lang w:val="es-ES_tradnl" w:eastAsia="es-CO"/>
        </w:rPr>
        <w:t xml:space="preserve">Mejorar la calidad de vida de los conductores </w:t>
      </w:r>
      <w:r w:rsidRPr="00A44CAC">
        <w:rPr>
          <w:rFonts w:ascii="Times New Roman" w:eastAsia="Times New Roman" w:hAnsi="Times New Roman" w:cs="Times New Roman"/>
          <w:bCs/>
          <w:color w:val="000000" w:themeColor="text1"/>
          <w:lang w:val="es-ES_tradnl" w:eastAsia="es-CO"/>
        </w:rPr>
        <w:t>del servicio de transporte publico individual de pasajeros</w:t>
      </w:r>
      <w:r>
        <w:rPr>
          <w:rFonts w:ascii="Times New Roman" w:eastAsia="Times New Roman" w:hAnsi="Times New Roman" w:cs="Times New Roman"/>
          <w:bCs/>
          <w:color w:val="000000" w:themeColor="text1"/>
          <w:lang w:val="es-ES_tradnl" w:eastAsia="es-CO"/>
        </w:rPr>
        <w:t>.</w:t>
      </w:r>
    </w:p>
    <w:p w14:paraId="47D93E3C" w14:textId="77777777" w:rsidR="00A44CAC" w:rsidRPr="00A44CAC" w:rsidRDefault="00A44CAC" w:rsidP="00A44CAC">
      <w:pPr>
        <w:pStyle w:val="Prrafodelista"/>
        <w:rPr>
          <w:rFonts w:ascii="Times New Roman" w:eastAsia="Times New Roman" w:hAnsi="Times New Roman" w:cs="Times New Roman"/>
          <w:bCs/>
          <w:color w:val="000000" w:themeColor="text1"/>
          <w:lang w:val="es-ES_tradnl" w:eastAsia="es-CO"/>
        </w:rPr>
      </w:pPr>
    </w:p>
    <w:p w14:paraId="6CB83D15" w14:textId="351CF2E9" w:rsidR="00A44CAC" w:rsidRDefault="00A44CAC" w:rsidP="00D5534F">
      <w:pPr>
        <w:pStyle w:val="Prrafodelista"/>
        <w:numPr>
          <w:ilvl w:val="0"/>
          <w:numId w:val="45"/>
        </w:numPr>
        <w:ind w:left="1560" w:hanging="142"/>
        <w:jc w:val="both"/>
        <w:textAlignment w:val="center"/>
        <w:rPr>
          <w:rFonts w:ascii="Times New Roman" w:eastAsia="Times New Roman" w:hAnsi="Times New Roman" w:cs="Times New Roman"/>
          <w:bCs/>
          <w:color w:val="000000" w:themeColor="text1"/>
          <w:lang w:val="es-ES_tradnl" w:eastAsia="es-CO"/>
        </w:rPr>
      </w:pPr>
      <w:r>
        <w:rPr>
          <w:rFonts w:ascii="Times New Roman" w:eastAsia="Times New Roman" w:hAnsi="Times New Roman" w:cs="Times New Roman"/>
          <w:bCs/>
          <w:color w:val="000000" w:themeColor="text1"/>
          <w:lang w:val="es-ES_tradnl" w:eastAsia="es-CO"/>
        </w:rPr>
        <w:t>Crear un</w:t>
      </w:r>
      <w:r w:rsidRPr="00A44CAC">
        <w:rPr>
          <w:rFonts w:ascii="Times New Roman" w:eastAsia="Times New Roman" w:hAnsi="Times New Roman" w:cs="Times New Roman"/>
          <w:bCs/>
          <w:color w:val="000000" w:themeColor="text1"/>
          <w:lang w:val="es-ES_tradnl" w:eastAsia="es-CO"/>
        </w:rPr>
        <w:t xml:space="preserve"> incentivo para que se preste del servicio de transporte publico individual de pasajeros </w:t>
      </w:r>
      <w:r>
        <w:rPr>
          <w:rFonts w:ascii="Times New Roman" w:eastAsia="Times New Roman" w:hAnsi="Times New Roman" w:cs="Times New Roman"/>
          <w:bCs/>
          <w:color w:val="000000" w:themeColor="text1"/>
          <w:lang w:val="es-ES_tradnl" w:eastAsia="es-CO"/>
        </w:rPr>
        <w:t xml:space="preserve">de manera </w:t>
      </w:r>
      <w:r w:rsidR="00210E4C">
        <w:rPr>
          <w:rFonts w:ascii="Times New Roman" w:eastAsia="Times New Roman" w:hAnsi="Times New Roman" w:cs="Times New Roman"/>
          <w:bCs/>
          <w:color w:val="000000" w:themeColor="text1"/>
          <w:lang w:val="es-ES_tradnl" w:eastAsia="es-CO"/>
        </w:rPr>
        <w:t>legal</w:t>
      </w:r>
      <w:r>
        <w:rPr>
          <w:rFonts w:ascii="Times New Roman" w:eastAsia="Times New Roman" w:hAnsi="Times New Roman" w:cs="Times New Roman"/>
          <w:bCs/>
          <w:color w:val="000000" w:themeColor="text1"/>
          <w:lang w:val="es-ES_tradnl" w:eastAsia="es-CO"/>
        </w:rPr>
        <w:t>.</w:t>
      </w:r>
    </w:p>
    <w:p w14:paraId="53EFB437" w14:textId="68888E14" w:rsidR="00A44CAC" w:rsidRDefault="00A44CAC" w:rsidP="00A44CAC">
      <w:pPr>
        <w:pStyle w:val="Prrafodelista"/>
        <w:rPr>
          <w:rFonts w:ascii="Times New Roman" w:eastAsia="Times New Roman" w:hAnsi="Times New Roman" w:cs="Times New Roman"/>
          <w:bCs/>
          <w:color w:val="000000" w:themeColor="text1"/>
          <w:lang w:val="es-ES_tradnl" w:eastAsia="es-CO"/>
        </w:rPr>
      </w:pPr>
    </w:p>
    <w:p w14:paraId="09B3DB46" w14:textId="77777777" w:rsidR="00A44CAC" w:rsidRPr="00D104AE" w:rsidRDefault="00A44CAC" w:rsidP="00A44CAC">
      <w:pPr>
        <w:pStyle w:val="Prrafodelista"/>
        <w:ind w:left="1560"/>
        <w:jc w:val="both"/>
        <w:textAlignment w:val="center"/>
        <w:rPr>
          <w:rFonts w:ascii="Times New Roman" w:eastAsia="Times New Roman" w:hAnsi="Times New Roman" w:cs="Times New Roman"/>
          <w:bCs/>
          <w:color w:val="000000" w:themeColor="text1"/>
          <w:lang w:val="es-ES_tradnl" w:eastAsia="es-CO"/>
        </w:rPr>
      </w:pPr>
    </w:p>
    <w:p w14:paraId="288B56C0" w14:textId="504974EC" w:rsidR="00E11832" w:rsidRDefault="00E11832" w:rsidP="00E11832">
      <w:pPr>
        <w:pStyle w:val="Prrafodelista"/>
        <w:numPr>
          <w:ilvl w:val="0"/>
          <w:numId w:val="34"/>
        </w:numPr>
        <w:autoSpaceDE w:val="0"/>
        <w:autoSpaceDN w:val="0"/>
        <w:adjustRightInd w:val="0"/>
        <w:jc w:val="both"/>
        <w:rPr>
          <w:rFonts w:ascii="Times New Roman" w:hAnsi="Times New Roman" w:cs="Times New Roman"/>
          <w:b/>
          <w:color w:val="000000" w:themeColor="text1"/>
          <w:lang w:val="es-ES"/>
        </w:rPr>
      </w:pPr>
      <w:r w:rsidRPr="006D1BEB">
        <w:rPr>
          <w:rFonts w:ascii="Times New Roman" w:hAnsi="Times New Roman" w:cs="Times New Roman"/>
          <w:b/>
          <w:color w:val="000000" w:themeColor="text1"/>
          <w:lang w:val="es-ES"/>
        </w:rPr>
        <w:t>Impacto fiscal.</w:t>
      </w:r>
    </w:p>
    <w:p w14:paraId="2D1761CB" w14:textId="77777777" w:rsidR="005E295B" w:rsidRDefault="005E295B" w:rsidP="005E295B">
      <w:pPr>
        <w:pStyle w:val="Prrafodelista"/>
        <w:autoSpaceDE w:val="0"/>
        <w:autoSpaceDN w:val="0"/>
        <w:adjustRightInd w:val="0"/>
        <w:ind w:left="1068"/>
        <w:jc w:val="both"/>
        <w:rPr>
          <w:rFonts w:ascii="Times New Roman" w:hAnsi="Times New Roman" w:cs="Times New Roman"/>
          <w:b/>
          <w:color w:val="000000" w:themeColor="text1"/>
          <w:lang w:val="es-ES"/>
        </w:rPr>
      </w:pPr>
    </w:p>
    <w:p w14:paraId="329B0962" w14:textId="795C94EC" w:rsidR="008215C2" w:rsidRPr="008215C2" w:rsidRDefault="008215C2" w:rsidP="008215C2">
      <w:pPr>
        <w:spacing w:line="360" w:lineRule="auto"/>
        <w:jc w:val="both"/>
        <w:rPr>
          <w:rFonts w:ascii="Times New Roman" w:eastAsia="Arial" w:hAnsi="Times New Roman" w:cs="Times New Roman"/>
          <w:color w:val="000000"/>
        </w:rPr>
      </w:pPr>
      <w:r w:rsidRPr="008215C2">
        <w:rPr>
          <w:rFonts w:ascii="Times New Roman" w:eastAsia="Arial" w:hAnsi="Times New Roman" w:cs="Times New Roman"/>
          <w:color w:val="000000"/>
        </w:rPr>
        <w:t xml:space="preserve">De conformidad con lo establecido artículo 7° de la Ley 819 de 2003, los gastos que genere la presente iniciativa </w:t>
      </w:r>
      <w:r>
        <w:rPr>
          <w:rFonts w:ascii="Times New Roman" w:eastAsia="Arial" w:hAnsi="Times New Roman" w:cs="Times New Roman"/>
          <w:color w:val="000000"/>
        </w:rPr>
        <w:t>se podrían incluir,</w:t>
      </w:r>
      <w:r w:rsidRPr="008215C2">
        <w:rPr>
          <w:rFonts w:ascii="Times New Roman" w:eastAsia="Arial" w:hAnsi="Times New Roman" w:cs="Times New Roman"/>
          <w:color w:val="000000"/>
        </w:rPr>
        <w:t xml:space="preserve"> en el Plan Operativo Anual de Inversión a que haya lugar.</w:t>
      </w:r>
    </w:p>
    <w:p w14:paraId="00C3C59A" w14:textId="77777777" w:rsidR="008215C2" w:rsidRPr="008215C2" w:rsidRDefault="008215C2" w:rsidP="008215C2">
      <w:pPr>
        <w:spacing w:line="360" w:lineRule="auto"/>
        <w:jc w:val="both"/>
        <w:rPr>
          <w:rFonts w:ascii="Times New Roman" w:eastAsia="Arial" w:hAnsi="Times New Roman" w:cs="Times New Roman"/>
          <w:color w:val="000000"/>
        </w:rPr>
      </w:pPr>
    </w:p>
    <w:p w14:paraId="718065FB" w14:textId="77777777" w:rsidR="008215C2" w:rsidRPr="008215C2" w:rsidRDefault="008215C2" w:rsidP="008215C2">
      <w:pPr>
        <w:spacing w:line="360" w:lineRule="auto"/>
        <w:jc w:val="both"/>
        <w:rPr>
          <w:rFonts w:ascii="Times New Roman" w:eastAsia="Arial" w:hAnsi="Times New Roman" w:cs="Times New Roman"/>
          <w:color w:val="000000"/>
        </w:rPr>
      </w:pPr>
      <w:r w:rsidRPr="008215C2">
        <w:rPr>
          <w:rFonts w:ascii="Times New Roman" w:eastAsia="Arial" w:hAnsi="Times New Roman" w:cs="Times New Roman"/>
          <w:color w:val="000000"/>
        </w:rPr>
        <w:t>Teniendo en cuenta lo anterior, y dada la obligación del Estado de velar por el interés general, así como de promover la autonomía de las entidades territoriales, es relevante mencionar que una vez promulgada la Ley, el Gobierno deberá promover su ejercicio y cumplimiento. Además, se debe tener en cuenta como sustento, un pronunciamiento de la Corte Constitucional, en la cual se puntualizó de acuerdo con la sentencia C-490 de 2011, lo siguiente:</w:t>
      </w:r>
    </w:p>
    <w:p w14:paraId="65D5417F" w14:textId="77777777" w:rsidR="008215C2" w:rsidRPr="008215C2" w:rsidRDefault="008215C2" w:rsidP="008215C2">
      <w:pPr>
        <w:jc w:val="both"/>
        <w:rPr>
          <w:rFonts w:ascii="Times New Roman" w:eastAsia="Arial" w:hAnsi="Times New Roman" w:cs="Times New Roman"/>
          <w:color w:val="000000"/>
        </w:rPr>
      </w:pPr>
    </w:p>
    <w:p w14:paraId="413E9F7F" w14:textId="77777777" w:rsidR="008215C2" w:rsidRPr="008215C2" w:rsidRDefault="008215C2" w:rsidP="008215C2">
      <w:pPr>
        <w:spacing w:line="276" w:lineRule="auto"/>
        <w:ind w:left="708" w:right="707"/>
        <w:jc w:val="both"/>
        <w:rPr>
          <w:rFonts w:ascii="Times New Roman" w:eastAsia="Arial" w:hAnsi="Times New Roman" w:cs="Times New Roman"/>
          <w:color w:val="000000"/>
        </w:rPr>
      </w:pPr>
      <w:r w:rsidRPr="008215C2">
        <w:rPr>
          <w:rFonts w:ascii="Times New Roman" w:eastAsia="Arial" w:hAnsi="Times New Roman" w:cs="Times New Roman"/>
          <w:color w:val="000000"/>
        </w:rPr>
        <w:t>“</w:t>
      </w:r>
      <w:r w:rsidRPr="008215C2">
        <w:rPr>
          <w:rFonts w:ascii="Times New Roman" w:eastAsia="Arial" w:hAnsi="Times New Roman" w:cs="Times New Roman"/>
          <w:b/>
          <w:color w:val="000000"/>
          <w:u w:val="single"/>
        </w:rPr>
        <w:t>El mandato de adecuación entre la justificación de los proyectos de ley y la planeación de la política económica, empero, no puede comprenderse como un requisito de trámite para la aprobación de las iniciativas legislativas</w:t>
      </w:r>
      <w:r w:rsidRPr="008215C2">
        <w:rPr>
          <w:rFonts w:ascii="Times New Roman" w:eastAsia="Arial" w:hAnsi="Times New Roman" w:cs="Times New Roman"/>
          <w:color w:val="000000"/>
        </w:rPr>
        <w:t xml:space="preserve">, cuyo cumplimiento recaiga exclusivamente en el </w:t>
      </w:r>
      <w:r w:rsidRPr="008215C2">
        <w:rPr>
          <w:rFonts w:ascii="Times New Roman" w:eastAsia="Arial" w:hAnsi="Times New Roman" w:cs="Times New Roman"/>
          <w:color w:val="000000"/>
        </w:rPr>
        <w:lastRenderedPageBreak/>
        <w:t>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  (Resaltado fuera del texto).</w:t>
      </w:r>
    </w:p>
    <w:p w14:paraId="1A79965E" w14:textId="77777777" w:rsidR="008215C2" w:rsidRPr="008215C2" w:rsidRDefault="008215C2" w:rsidP="008215C2">
      <w:pPr>
        <w:spacing w:line="360" w:lineRule="auto"/>
        <w:jc w:val="both"/>
        <w:rPr>
          <w:rFonts w:ascii="Times New Roman" w:eastAsia="Arial" w:hAnsi="Times New Roman" w:cs="Times New Roman"/>
          <w:color w:val="000000"/>
        </w:rPr>
      </w:pPr>
    </w:p>
    <w:p w14:paraId="458A55B6" w14:textId="77777777" w:rsidR="008215C2" w:rsidRPr="008215C2" w:rsidRDefault="008215C2" w:rsidP="008215C2">
      <w:pPr>
        <w:spacing w:line="360" w:lineRule="auto"/>
        <w:jc w:val="both"/>
        <w:rPr>
          <w:rFonts w:ascii="Times New Roman" w:eastAsia="Arial" w:hAnsi="Times New Roman" w:cs="Times New Roman"/>
          <w:color w:val="000000"/>
        </w:rPr>
      </w:pPr>
      <w:r w:rsidRPr="008215C2">
        <w:rPr>
          <w:rFonts w:ascii="Times New Roman" w:eastAsia="Arial" w:hAnsi="Times New Roman" w:cs="Times New Roman"/>
          <w:color w:val="000000"/>
        </w:rPr>
        <w:t xml:space="preserve">Así mismo, la Corte Constitucional en la Sentencia C-502 de 2007, </w:t>
      </w:r>
      <w:r w:rsidRPr="008215C2">
        <w:rPr>
          <w:rFonts w:ascii="Times New Roman" w:eastAsia="Arial" w:hAnsi="Times New Roman" w:cs="Times New Roman"/>
          <w:b/>
          <w:color w:val="000000"/>
          <w:u w:val="single"/>
        </w:rPr>
        <w:t>en la cual establecido que el impacto fiscal de las normas no puede convertirse en óbice y barrera para que las corporaciones públicas ejerzan su función legislativa y normativa</w:t>
      </w:r>
      <w:r w:rsidRPr="008215C2">
        <w:rPr>
          <w:rFonts w:ascii="Times New Roman" w:eastAsia="Arial" w:hAnsi="Times New Roman" w:cs="Times New Roman"/>
          <w:color w:val="000000"/>
        </w:rPr>
        <w:t>:</w:t>
      </w:r>
    </w:p>
    <w:p w14:paraId="6706FE7B" w14:textId="77777777" w:rsidR="008215C2" w:rsidRPr="008215C2" w:rsidRDefault="008215C2" w:rsidP="008215C2">
      <w:pPr>
        <w:spacing w:line="276" w:lineRule="auto"/>
        <w:jc w:val="both"/>
        <w:rPr>
          <w:rFonts w:ascii="Times New Roman" w:eastAsia="Arial" w:hAnsi="Times New Roman" w:cs="Times New Roman"/>
          <w:color w:val="000000"/>
        </w:rPr>
      </w:pPr>
    </w:p>
    <w:p w14:paraId="125DACF2" w14:textId="75E1ED1E" w:rsidR="008215C2" w:rsidRPr="008215C2" w:rsidRDefault="008215C2" w:rsidP="008215C2">
      <w:pPr>
        <w:spacing w:line="276" w:lineRule="auto"/>
        <w:ind w:left="708"/>
        <w:jc w:val="both"/>
        <w:rPr>
          <w:rFonts w:ascii="Times New Roman" w:eastAsia="Arial" w:hAnsi="Times New Roman" w:cs="Times New Roman"/>
          <w:b/>
          <w:color w:val="000000"/>
          <w:u w:val="single"/>
        </w:rPr>
      </w:pPr>
      <w:r w:rsidRPr="008215C2">
        <w:rPr>
          <w:rFonts w:ascii="Times New Roman" w:eastAsia="Arial" w:hAnsi="Times New Roman" w:cs="Times New Roman"/>
          <w:color w:val="00000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sidRPr="008215C2">
        <w:rPr>
          <w:rFonts w:ascii="Times New Roman" w:eastAsia="Arial" w:hAnsi="Times New Roman" w:cs="Times New Roman"/>
          <w:b/>
          <w:color w:val="000000"/>
          <w:u w:val="single"/>
        </w:rPr>
        <w:t>con lo cual se vulnera el principio de separación de las Ramas del Poder Público, en la medida en que se lesiona seriamente la autonomía del Legislativo.</w:t>
      </w:r>
    </w:p>
    <w:p w14:paraId="2EC087D9" w14:textId="77777777" w:rsidR="008215C2" w:rsidRPr="008215C2" w:rsidRDefault="008215C2" w:rsidP="008215C2">
      <w:pPr>
        <w:spacing w:line="276" w:lineRule="auto"/>
        <w:jc w:val="both"/>
        <w:rPr>
          <w:rFonts w:ascii="Times New Roman" w:eastAsia="Arial" w:hAnsi="Times New Roman" w:cs="Times New Roman"/>
          <w:b/>
          <w:color w:val="000000"/>
          <w:u w:val="single"/>
        </w:rPr>
      </w:pPr>
    </w:p>
    <w:p w14:paraId="2B2851B2" w14:textId="77777777" w:rsidR="008215C2" w:rsidRPr="008215C2" w:rsidRDefault="008215C2" w:rsidP="008215C2">
      <w:pPr>
        <w:spacing w:line="276" w:lineRule="auto"/>
        <w:ind w:left="708"/>
        <w:jc w:val="both"/>
        <w:rPr>
          <w:rFonts w:ascii="Times New Roman" w:eastAsia="Arial" w:hAnsi="Times New Roman" w:cs="Times New Roman"/>
          <w:b/>
          <w:color w:val="000000"/>
          <w:u w:val="single"/>
        </w:rPr>
      </w:pPr>
      <w:r w:rsidRPr="008215C2">
        <w:rPr>
          <w:rFonts w:ascii="Times New Roman" w:eastAsia="Arial" w:hAnsi="Times New Roman" w:cs="Times New Roman"/>
          <w:b/>
          <w:color w:val="000000"/>
          <w:u w:val="single"/>
        </w:rPr>
        <w:t>Precisamente, los obstáculos casi insuperables que se generarían para la actividad legislativa del Congreso de la República conducirían a concederle una forma de poder de veto al Ministro de Hacienda sobre las iniciativas de ley en el Parlamento.</w:t>
      </w:r>
    </w:p>
    <w:p w14:paraId="44D2E68A" w14:textId="77777777" w:rsidR="008215C2" w:rsidRPr="008215C2" w:rsidRDefault="008215C2" w:rsidP="008215C2">
      <w:pPr>
        <w:spacing w:line="276" w:lineRule="auto"/>
        <w:jc w:val="both"/>
        <w:rPr>
          <w:rFonts w:ascii="Times New Roman" w:eastAsia="Arial" w:hAnsi="Times New Roman" w:cs="Times New Roman"/>
          <w:b/>
          <w:color w:val="000000"/>
          <w:u w:val="single"/>
        </w:rPr>
      </w:pPr>
    </w:p>
    <w:p w14:paraId="69E323E8" w14:textId="77777777" w:rsidR="008215C2" w:rsidRPr="008215C2" w:rsidRDefault="008215C2" w:rsidP="008215C2">
      <w:pPr>
        <w:spacing w:line="276" w:lineRule="auto"/>
        <w:ind w:left="708"/>
        <w:jc w:val="both"/>
        <w:rPr>
          <w:rFonts w:ascii="Times New Roman" w:eastAsia="Arial" w:hAnsi="Times New Roman" w:cs="Times New Roman"/>
          <w:color w:val="000000"/>
        </w:rPr>
      </w:pPr>
      <w:r w:rsidRPr="008215C2">
        <w:rPr>
          <w:rFonts w:ascii="Times New Roman" w:eastAsia="Arial" w:hAnsi="Times New Roman" w:cs="Times New Roman"/>
          <w:b/>
          <w:color w:val="000000"/>
          <w:u w:val="single"/>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sidRPr="008215C2">
        <w:rPr>
          <w:rFonts w:ascii="Times New Roman" w:eastAsia="Arial" w:hAnsi="Times New Roman" w:cs="Times New Roman"/>
          <w:color w:val="000000"/>
        </w:rPr>
        <w:t>” (Resaltado fuera de texto).</w:t>
      </w:r>
    </w:p>
    <w:p w14:paraId="49E56B13" w14:textId="77777777" w:rsidR="008215C2" w:rsidRPr="008215C2" w:rsidRDefault="008215C2" w:rsidP="008215C2">
      <w:pPr>
        <w:jc w:val="both"/>
        <w:rPr>
          <w:rFonts w:ascii="Times New Roman" w:eastAsia="Arial" w:hAnsi="Times New Roman" w:cs="Times New Roman"/>
          <w:color w:val="000000"/>
        </w:rPr>
      </w:pPr>
    </w:p>
    <w:p w14:paraId="0149920C" w14:textId="77777777" w:rsidR="008215C2" w:rsidRPr="008215C2" w:rsidRDefault="008215C2" w:rsidP="008215C2">
      <w:pPr>
        <w:spacing w:line="360" w:lineRule="auto"/>
        <w:jc w:val="both"/>
        <w:rPr>
          <w:rFonts w:ascii="Times New Roman" w:eastAsia="Arial" w:hAnsi="Times New Roman" w:cs="Times New Roman"/>
          <w:color w:val="000000"/>
        </w:rPr>
      </w:pPr>
      <w:r w:rsidRPr="008215C2">
        <w:rPr>
          <w:rFonts w:ascii="Times New Roman" w:eastAsia="Arial" w:hAnsi="Times New Roman" w:cs="Times New Roman"/>
          <w:color w:val="000000"/>
        </w:rPr>
        <w:t>De igual modo, al respecto del impacto fiscal que los proyectos de ley pudieran generar, la Corte ha dicho:</w:t>
      </w:r>
    </w:p>
    <w:p w14:paraId="7E74772D" w14:textId="77777777" w:rsidR="008215C2" w:rsidRPr="008215C2" w:rsidRDefault="008215C2" w:rsidP="008215C2">
      <w:pPr>
        <w:jc w:val="both"/>
        <w:rPr>
          <w:rFonts w:ascii="Times New Roman" w:eastAsia="Arial" w:hAnsi="Times New Roman" w:cs="Times New Roman"/>
          <w:color w:val="000000"/>
        </w:rPr>
      </w:pPr>
    </w:p>
    <w:p w14:paraId="550CE89E" w14:textId="77777777" w:rsidR="008215C2" w:rsidRPr="008215C2" w:rsidRDefault="008215C2" w:rsidP="008215C2">
      <w:pPr>
        <w:spacing w:line="276" w:lineRule="auto"/>
        <w:ind w:left="708" w:right="616"/>
        <w:jc w:val="both"/>
        <w:rPr>
          <w:rFonts w:ascii="Times New Roman" w:eastAsia="Arial" w:hAnsi="Times New Roman" w:cs="Times New Roman"/>
          <w:color w:val="000000"/>
        </w:rPr>
      </w:pPr>
      <w:r w:rsidRPr="008215C2">
        <w:rPr>
          <w:rFonts w:ascii="Times New Roman" w:eastAsia="Arial" w:hAnsi="Times New Roman" w:cs="Times New Roman"/>
          <w:color w:val="000000"/>
        </w:rPr>
        <w:t xml:space="preserve">“Las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7º de la Ley819/03 no </w:t>
      </w:r>
    </w:p>
    <w:p w14:paraId="6B44D0BC" w14:textId="77777777" w:rsidR="008215C2" w:rsidRPr="008215C2" w:rsidRDefault="008215C2" w:rsidP="008215C2">
      <w:pPr>
        <w:spacing w:line="276" w:lineRule="auto"/>
        <w:ind w:left="708" w:right="616"/>
        <w:jc w:val="both"/>
        <w:rPr>
          <w:rFonts w:ascii="Times New Roman" w:eastAsia="Arial" w:hAnsi="Times New Roman" w:cs="Times New Roman"/>
          <w:color w:val="000000"/>
        </w:rPr>
      </w:pPr>
    </w:p>
    <w:p w14:paraId="4A08A63F" w14:textId="77777777" w:rsidR="008215C2" w:rsidRPr="008215C2" w:rsidRDefault="008215C2" w:rsidP="008215C2">
      <w:pPr>
        <w:spacing w:line="276" w:lineRule="auto"/>
        <w:ind w:left="708" w:right="616"/>
        <w:jc w:val="both"/>
        <w:rPr>
          <w:rFonts w:ascii="Times New Roman" w:eastAsia="Arial" w:hAnsi="Times New Roman" w:cs="Times New Roman"/>
          <w:color w:val="000000"/>
        </w:rPr>
      </w:pPr>
      <w:r w:rsidRPr="008215C2">
        <w:rPr>
          <w:rFonts w:ascii="Times New Roman" w:eastAsia="Arial" w:hAnsi="Times New Roman" w:cs="Times New Roman"/>
          <w:color w:val="000000"/>
        </w:rPr>
        <w:t>Puede interpretarse de modo tal que la falta de concurrencia del Ministerio de Hacienda y Crédito Público dentro del proceso legislativo, afecte la validez constitucional del trámite respectivo.” (Sentencia C-315 de 2008).</w:t>
      </w:r>
    </w:p>
    <w:p w14:paraId="48DE92BB" w14:textId="77777777" w:rsidR="008215C2" w:rsidRPr="008215C2" w:rsidRDefault="008215C2" w:rsidP="008215C2">
      <w:pPr>
        <w:jc w:val="both"/>
        <w:rPr>
          <w:rFonts w:ascii="Times New Roman" w:eastAsia="Arial" w:hAnsi="Times New Roman" w:cs="Times New Roman"/>
          <w:color w:val="000000"/>
        </w:rPr>
      </w:pPr>
    </w:p>
    <w:p w14:paraId="1DAFF397" w14:textId="77777777" w:rsidR="008215C2" w:rsidRPr="008215C2" w:rsidRDefault="008215C2" w:rsidP="008215C2">
      <w:pPr>
        <w:spacing w:line="360" w:lineRule="auto"/>
        <w:jc w:val="both"/>
        <w:rPr>
          <w:rFonts w:ascii="Times New Roman" w:eastAsia="Arial" w:hAnsi="Times New Roman" w:cs="Times New Roman"/>
          <w:color w:val="000000"/>
        </w:rPr>
      </w:pPr>
      <w:r w:rsidRPr="008215C2">
        <w:rPr>
          <w:rFonts w:ascii="Times New Roman" w:eastAsia="Arial" w:hAnsi="Times New Roman" w:cs="Times New Roman"/>
          <w:color w:val="000000"/>
        </w:rPr>
        <w:t xml:space="preserve">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w:t>
      </w:r>
      <w:r w:rsidRPr="008215C2">
        <w:rPr>
          <w:rFonts w:ascii="Times New Roman" w:eastAsia="Arial" w:hAnsi="Times New Roman" w:cs="Times New Roman"/>
          <w:color w:val="000000"/>
        </w:rPr>
        <w:lastRenderedPageBreak/>
        <w:t>técnicos necesarios para valorar correctamente ese impacto, y a partir de ello, llegado el caso, demostrar a los miembros del órgano legislativo la inviabilidad financiera de la propuesta que se estudia.</w:t>
      </w:r>
    </w:p>
    <w:p w14:paraId="035F2B70" w14:textId="77777777" w:rsidR="00E11832" w:rsidRPr="008215C2" w:rsidRDefault="00E11832" w:rsidP="008215C2">
      <w:pPr>
        <w:rPr>
          <w:rFonts w:ascii="Times New Roman" w:hAnsi="Times New Roman" w:cs="Times New Roman"/>
          <w:b/>
          <w:color w:val="000000" w:themeColor="text1"/>
          <w:lang w:val="es-ES"/>
        </w:rPr>
      </w:pPr>
    </w:p>
    <w:p w14:paraId="751222E1" w14:textId="77777777" w:rsidR="00E11832" w:rsidRDefault="00E11832" w:rsidP="00E11832">
      <w:pPr>
        <w:pStyle w:val="Prrafodelista"/>
        <w:numPr>
          <w:ilvl w:val="0"/>
          <w:numId w:val="34"/>
        </w:numPr>
        <w:autoSpaceDE w:val="0"/>
        <w:autoSpaceDN w:val="0"/>
        <w:adjustRightInd w:val="0"/>
        <w:jc w:val="both"/>
        <w:rPr>
          <w:rFonts w:ascii="Times New Roman" w:hAnsi="Times New Roman" w:cs="Times New Roman"/>
          <w:b/>
          <w:color w:val="000000" w:themeColor="text1"/>
          <w:lang w:val="es-ES"/>
        </w:rPr>
      </w:pPr>
      <w:r w:rsidRPr="006D1BEB">
        <w:rPr>
          <w:rFonts w:ascii="Times New Roman" w:hAnsi="Times New Roman" w:cs="Times New Roman"/>
          <w:b/>
          <w:color w:val="000000" w:themeColor="text1"/>
          <w:lang w:val="es-ES"/>
        </w:rPr>
        <w:t>Descripción del proyecto.</w:t>
      </w:r>
    </w:p>
    <w:p w14:paraId="0CEA07FD" w14:textId="77777777" w:rsidR="006E0823" w:rsidRDefault="006E0823" w:rsidP="003C65F8">
      <w:pPr>
        <w:autoSpaceDE w:val="0"/>
        <w:autoSpaceDN w:val="0"/>
        <w:adjustRightInd w:val="0"/>
        <w:jc w:val="both"/>
        <w:rPr>
          <w:rFonts w:ascii="Times New Roman" w:hAnsi="Times New Roman" w:cs="Times New Roman"/>
          <w:color w:val="000000" w:themeColor="text1"/>
          <w:lang w:val="es-ES"/>
        </w:rPr>
      </w:pPr>
    </w:p>
    <w:p w14:paraId="2EF74BDE" w14:textId="56F8FF88" w:rsidR="003C65F8" w:rsidRDefault="006E0823" w:rsidP="006E0823">
      <w:pPr>
        <w:autoSpaceDE w:val="0"/>
        <w:autoSpaceDN w:val="0"/>
        <w:adjustRightInd w:val="0"/>
        <w:spacing w:line="276" w:lineRule="auto"/>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A </w:t>
      </w:r>
      <w:r w:rsidR="00903B4F">
        <w:rPr>
          <w:rFonts w:ascii="Times New Roman" w:hAnsi="Times New Roman" w:cs="Times New Roman"/>
          <w:color w:val="000000" w:themeColor="text1"/>
          <w:lang w:val="es-ES"/>
        </w:rPr>
        <w:t>continuación,</w:t>
      </w:r>
      <w:r>
        <w:rPr>
          <w:rFonts w:ascii="Times New Roman" w:hAnsi="Times New Roman" w:cs="Times New Roman"/>
          <w:color w:val="000000" w:themeColor="text1"/>
          <w:lang w:val="es-ES"/>
        </w:rPr>
        <w:t xml:space="preserve"> se presenta un cuadro en el cual se expone articulo por articulo el proyecto de ley:</w:t>
      </w:r>
    </w:p>
    <w:p w14:paraId="296FF627" w14:textId="77777777" w:rsidR="00903B4F" w:rsidRDefault="00903B4F" w:rsidP="006E0823">
      <w:pPr>
        <w:autoSpaceDE w:val="0"/>
        <w:autoSpaceDN w:val="0"/>
        <w:adjustRightInd w:val="0"/>
        <w:spacing w:line="276" w:lineRule="auto"/>
        <w:jc w:val="both"/>
        <w:rPr>
          <w:rFonts w:ascii="Times New Roman" w:hAnsi="Times New Roman" w:cs="Times New Roman"/>
          <w:color w:val="000000" w:themeColor="text1"/>
          <w:lang w:val="es-ES"/>
        </w:rPr>
      </w:pPr>
    </w:p>
    <w:tbl>
      <w:tblPr>
        <w:tblStyle w:val="Tablaconcuadrcula"/>
        <w:tblW w:w="8828" w:type="dxa"/>
        <w:tblLook w:val="04A0" w:firstRow="1" w:lastRow="0" w:firstColumn="1" w:lastColumn="0" w:noHBand="0" w:noVBand="1"/>
      </w:tblPr>
      <w:tblGrid>
        <w:gridCol w:w="5665"/>
        <w:gridCol w:w="3163"/>
      </w:tblGrid>
      <w:tr w:rsidR="00903B4F" w:rsidRPr="00903B4F" w14:paraId="2BD9F3F0" w14:textId="77777777" w:rsidTr="00903B4F">
        <w:trPr>
          <w:trHeight w:val="315"/>
        </w:trPr>
        <w:tc>
          <w:tcPr>
            <w:tcW w:w="8828" w:type="dxa"/>
            <w:gridSpan w:val="2"/>
            <w:noWrap/>
            <w:hideMark/>
          </w:tcPr>
          <w:p w14:paraId="6FB2725B" w14:textId="5D94D253" w:rsidR="00903B4F" w:rsidRPr="00903B4F" w:rsidRDefault="00903B4F" w:rsidP="00903B4F">
            <w:pPr>
              <w:autoSpaceDE w:val="0"/>
              <w:autoSpaceDN w:val="0"/>
              <w:adjustRightInd w:val="0"/>
              <w:spacing w:line="276" w:lineRule="auto"/>
              <w:jc w:val="center"/>
              <w:rPr>
                <w:rFonts w:ascii="Times New Roman" w:hAnsi="Times New Roman" w:cs="Times New Roman"/>
                <w:b/>
                <w:bCs/>
                <w:color w:val="000000" w:themeColor="text1"/>
              </w:rPr>
            </w:pPr>
            <w:r w:rsidRPr="00903B4F">
              <w:rPr>
                <w:rFonts w:ascii="Times New Roman" w:hAnsi="Times New Roman" w:cs="Times New Roman"/>
                <w:b/>
                <w:bCs/>
                <w:color w:val="000000" w:themeColor="text1"/>
              </w:rPr>
              <w:t>Descripción del proyecto</w:t>
            </w:r>
          </w:p>
        </w:tc>
      </w:tr>
      <w:tr w:rsidR="00903B4F" w:rsidRPr="00903B4F" w14:paraId="31895B44" w14:textId="77777777" w:rsidTr="00903B4F">
        <w:trPr>
          <w:trHeight w:val="300"/>
        </w:trPr>
        <w:tc>
          <w:tcPr>
            <w:tcW w:w="5665" w:type="dxa"/>
            <w:noWrap/>
            <w:hideMark/>
          </w:tcPr>
          <w:p w14:paraId="637000CC" w14:textId="4B013D86" w:rsidR="00903B4F" w:rsidRPr="00903B4F" w:rsidRDefault="00903B4F" w:rsidP="00903B4F">
            <w:pPr>
              <w:autoSpaceDE w:val="0"/>
              <w:autoSpaceDN w:val="0"/>
              <w:adjustRightInd w:val="0"/>
              <w:spacing w:line="276" w:lineRule="auto"/>
              <w:jc w:val="center"/>
              <w:rPr>
                <w:rFonts w:ascii="Times New Roman" w:hAnsi="Times New Roman" w:cs="Times New Roman"/>
                <w:b/>
                <w:bCs/>
                <w:color w:val="000000" w:themeColor="text1"/>
              </w:rPr>
            </w:pPr>
            <w:r w:rsidRPr="00903B4F">
              <w:rPr>
                <w:rFonts w:ascii="Times New Roman" w:hAnsi="Times New Roman" w:cs="Times New Roman"/>
                <w:b/>
                <w:bCs/>
                <w:color w:val="000000" w:themeColor="text1"/>
              </w:rPr>
              <w:t>Articulado</w:t>
            </w:r>
          </w:p>
        </w:tc>
        <w:tc>
          <w:tcPr>
            <w:tcW w:w="3163" w:type="dxa"/>
            <w:noWrap/>
            <w:hideMark/>
          </w:tcPr>
          <w:p w14:paraId="5ADB7E4E" w14:textId="31559EEF" w:rsidR="00903B4F" w:rsidRPr="00903B4F" w:rsidRDefault="00903B4F" w:rsidP="00903B4F">
            <w:pPr>
              <w:autoSpaceDE w:val="0"/>
              <w:autoSpaceDN w:val="0"/>
              <w:adjustRightInd w:val="0"/>
              <w:spacing w:line="276" w:lineRule="auto"/>
              <w:jc w:val="center"/>
              <w:rPr>
                <w:rFonts w:ascii="Times New Roman" w:hAnsi="Times New Roman" w:cs="Times New Roman"/>
                <w:b/>
                <w:bCs/>
                <w:color w:val="000000" w:themeColor="text1"/>
              </w:rPr>
            </w:pPr>
            <w:r w:rsidRPr="00903B4F">
              <w:rPr>
                <w:rFonts w:ascii="Times New Roman" w:hAnsi="Times New Roman" w:cs="Times New Roman"/>
                <w:b/>
                <w:bCs/>
                <w:color w:val="000000" w:themeColor="text1"/>
              </w:rPr>
              <w:t>Objeto</w:t>
            </w:r>
          </w:p>
        </w:tc>
      </w:tr>
      <w:tr w:rsidR="00903B4F" w:rsidRPr="00903B4F" w14:paraId="2DB45291" w14:textId="77777777" w:rsidTr="00903B4F">
        <w:trPr>
          <w:trHeight w:val="1503"/>
        </w:trPr>
        <w:tc>
          <w:tcPr>
            <w:tcW w:w="5665" w:type="dxa"/>
            <w:noWrap/>
            <w:hideMark/>
          </w:tcPr>
          <w:p w14:paraId="31D0F355" w14:textId="77777777" w:rsidR="00903B4F" w:rsidRPr="00B8706A" w:rsidRDefault="00903B4F" w:rsidP="00903B4F">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ARTÍCULO 1º- Objeto.</w:t>
            </w:r>
            <w:r w:rsidRPr="00B8706A">
              <w:rPr>
                <w:rFonts w:ascii="Times New Roman" w:eastAsia="Times New Roman" w:hAnsi="Times New Roman" w:cs="Times New Roman"/>
                <w:color w:val="000000"/>
                <w:lang w:eastAsia="es-ES_tradnl"/>
              </w:rPr>
              <w:t xml:space="preserve"> La presente ley tiene como objeto crear </w:t>
            </w:r>
            <w:bookmarkStart w:id="4" w:name="_Hlk86182451"/>
            <w:r w:rsidRPr="00B8706A">
              <w:rPr>
                <w:rFonts w:ascii="Times New Roman" w:eastAsia="Times New Roman" w:hAnsi="Times New Roman" w:cs="Times New Roman"/>
                <w:color w:val="000000"/>
                <w:lang w:eastAsia="es-ES_tradnl"/>
              </w:rPr>
              <w:t xml:space="preserve">el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w:t>
            </w:r>
            <w:bookmarkEnd w:id="4"/>
            <w:r w:rsidRPr="00B8706A">
              <w:rPr>
                <w:rFonts w:ascii="Times New Roman" w:eastAsia="Times New Roman" w:hAnsi="Times New Roman" w:cs="Times New Roman"/>
                <w:bCs/>
                <w:iCs/>
                <w:color w:val="000000"/>
                <w:lang w:eastAsia="es-ES_tradnl"/>
              </w:rPr>
              <w:t>s –FONTAXI–</w:t>
            </w:r>
            <w:r w:rsidRPr="00B8706A">
              <w:rPr>
                <w:rFonts w:ascii="Times New Roman" w:eastAsia="Times New Roman" w:hAnsi="Times New Roman" w:cs="Times New Roman"/>
                <w:color w:val="000000"/>
                <w:lang w:eastAsia="es-ES_tradnl"/>
              </w:rPr>
              <w:t xml:space="preserve"> que tiene como fin potenciar y fortalecer a uno de los sectores que más se ha visto golpeados por la pandemia y la ilegalidad. </w:t>
            </w:r>
          </w:p>
          <w:p w14:paraId="7D7F0CE0" w14:textId="02B69724" w:rsidR="00903B4F" w:rsidRPr="00903B4F" w:rsidRDefault="00903B4F" w:rsidP="00903B4F">
            <w:pPr>
              <w:autoSpaceDE w:val="0"/>
              <w:autoSpaceDN w:val="0"/>
              <w:adjustRightInd w:val="0"/>
              <w:spacing w:line="276" w:lineRule="auto"/>
              <w:jc w:val="both"/>
              <w:rPr>
                <w:rFonts w:ascii="Times New Roman" w:hAnsi="Times New Roman" w:cs="Times New Roman"/>
                <w:b/>
                <w:bCs/>
                <w:color w:val="000000" w:themeColor="text1"/>
              </w:rPr>
            </w:pPr>
          </w:p>
        </w:tc>
        <w:tc>
          <w:tcPr>
            <w:tcW w:w="3163" w:type="dxa"/>
            <w:hideMark/>
          </w:tcPr>
          <w:p w14:paraId="0E1DF107" w14:textId="413AA792"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t>Este artículo expone la finalidad de este proyecto de ley</w:t>
            </w:r>
            <w:r>
              <w:rPr>
                <w:rFonts w:ascii="Times New Roman" w:hAnsi="Times New Roman" w:cs="Times New Roman"/>
                <w:color w:val="000000" w:themeColor="text1"/>
              </w:rPr>
              <w:t>.</w:t>
            </w:r>
          </w:p>
        </w:tc>
      </w:tr>
      <w:tr w:rsidR="00903B4F" w:rsidRPr="00903B4F" w14:paraId="420CD3C7" w14:textId="77777777" w:rsidTr="00903B4F">
        <w:trPr>
          <w:trHeight w:val="1692"/>
        </w:trPr>
        <w:tc>
          <w:tcPr>
            <w:tcW w:w="5665" w:type="dxa"/>
            <w:noWrap/>
            <w:hideMark/>
          </w:tcPr>
          <w:p w14:paraId="79D040EA" w14:textId="1806769E" w:rsidR="00903B4F" w:rsidRPr="00903B4F" w:rsidRDefault="00903B4F" w:rsidP="00903B4F">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ARTÍCULO 2º. Principios.</w:t>
            </w:r>
            <w:r w:rsidRPr="00B8706A">
              <w:rPr>
                <w:rFonts w:ascii="Times New Roman" w:eastAsia="Times New Roman" w:hAnsi="Times New Roman" w:cs="Times New Roman"/>
                <w:color w:val="000000"/>
                <w:lang w:eastAsia="es-ES_tradnl"/>
              </w:rPr>
              <w:t> Para la aplicación de la presente ley se tendrá en cuenta los principios de integración sectorial, intervención del estado, promoción y fortalecimiento del sector transporte individual de pasajeros en el marco de lo establecido en la Constitución de 1991, la Ley 105 de 1993 y la Ley 336 de 1993.</w:t>
            </w:r>
          </w:p>
        </w:tc>
        <w:tc>
          <w:tcPr>
            <w:tcW w:w="3163" w:type="dxa"/>
            <w:hideMark/>
          </w:tcPr>
          <w:p w14:paraId="455752B5" w14:textId="023B528D"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t>En este artículo se detallan los principios que se tendrán en cuenta para la aplicación de esta ley</w:t>
            </w:r>
            <w:r>
              <w:rPr>
                <w:rFonts w:ascii="Times New Roman" w:hAnsi="Times New Roman" w:cs="Times New Roman"/>
                <w:color w:val="000000" w:themeColor="text1"/>
              </w:rPr>
              <w:t>.</w:t>
            </w:r>
          </w:p>
        </w:tc>
      </w:tr>
      <w:tr w:rsidR="00903B4F" w:rsidRPr="00903B4F" w14:paraId="37E7795E" w14:textId="77777777" w:rsidTr="00903B4F">
        <w:trPr>
          <w:trHeight w:val="2267"/>
        </w:trPr>
        <w:tc>
          <w:tcPr>
            <w:tcW w:w="5665" w:type="dxa"/>
            <w:noWrap/>
            <w:hideMark/>
          </w:tcPr>
          <w:p w14:paraId="6C574D2A" w14:textId="77777777" w:rsidR="00903B4F" w:rsidRPr="00B8706A" w:rsidRDefault="00903B4F" w:rsidP="00903B4F">
            <w:pPr>
              <w:jc w:val="both"/>
              <w:rPr>
                <w:rFonts w:ascii="Times New Roman" w:eastAsia="Times New Roman" w:hAnsi="Times New Roman" w:cs="Times New Roman"/>
                <w:color w:val="000000"/>
                <w:lang w:eastAsia="es-ES_tradnl"/>
              </w:rPr>
            </w:pPr>
            <w:r w:rsidRPr="00B8706A">
              <w:rPr>
                <w:rFonts w:ascii="Times New Roman" w:eastAsia="Times New Roman" w:hAnsi="Times New Roman" w:cs="Times New Roman"/>
                <w:b/>
                <w:bCs/>
                <w:color w:val="000000"/>
                <w:lang w:eastAsia="es-ES_tradnl"/>
              </w:rPr>
              <w:t>ARTÍCULO 3°.</w:t>
            </w:r>
            <w:r w:rsidRPr="00B8706A">
              <w:rPr>
                <w:rFonts w:ascii="Times New Roman" w:eastAsia="Times New Roman" w:hAnsi="Times New Roman" w:cs="Times New Roman"/>
                <w:color w:val="000000"/>
                <w:lang w:eastAsia="es-ES_tradnl"/>
              </w:rPr>
              <w:t> </w:t>
            </w:r>
            <w:r w:rsidRPr="00B8706A">
              <w:rPr>
                <w:rFonts w:ascii="Times New Roman" w:eastAsia="Times New Roman" w:hAnsi="Times New Roman" w:cs="Times New Roman"/>
                <w:b/>
                <w:bCs/>
                <w:color w:val="000000"/>
                <w:lang w:eastAsia="es-ES_tradnl"/>
              </w:rPr>
              <w:t xml:space="preserve">Creación y objeto del </w:t>
            </w:r>
            <w:r w:rsidRPr="00B8706A">
              <w:rPr>
                <w:rFonts w:ascii="Times New Roman" w:eastAsia="Times New Roman" w:hAnsi="Times New Roman" w:cs="Times New Roman"/>
                <w:b/>
                <w:bCs/>
                <w:iCs/>
                <w:color w:val="000000"/>
                <w:lang w:eastAsia="es-ES_tradnl"/>
              </w:rPr>
              <w:t xml:space="preserve">Fondo para el Fortalecimiento y Mejoramiento del Sector de Transporte </w:t>
            </w:r>
            <w:r w:rsidRPr="00B8706A">
              <w:rPr>
                <w:rFonts w:ascii="Times New Roman" w:hAnsi="Times New Roman" w:cs="Times New Roman"/>
                <w:b/>
                <w:bCs/>
                <w:iCs/>
                <w:color w:val="202124"/>
                <w:shd w:val="clear" w:color="auto" w:fill="FFFFFF"/>
              </w:rPr>
              <w:t>Individual</w:t>
            </w:r>
            <w:r w:rsidRPr="00B8706A">
              <w:rPr>
                <w:rFonts w:ascii="Times New Roman" w:eastAsia="Times New Roman" w:hAnsi="Times New Roman" w:cs="Times New Roman"/>
                <w:b/>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xml:space="preserve">. Créase el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Pasajeros –FONTAXI–</w:t>
            </w:r>
            <w:r w:rsidRPr="00B8706A">
              <w:rPr>
                <w:rFonts w:ascii="Times New Roman" w:eastAsia="Times New Roman" w:hAnsi="Times New Roman" w:cs="Times New Roman"/>
                <w:color w:val="000000"/>
                <w:lang w:eastAsia="es-ES_tradnl"/>
              </w:rPr>
              <w:t>, como una cuenta especial del Ministerio de Transporte, sin personería jurídica, que tendrá por objeto administrar y destinar recursos para el fortalecimiento del transporte individual de pasajeros a través de su canalización y destinación a programas y proyectos.</w:t>
            </w:r>
          </w:p>
          <w:p w14:paraId="012553F6" w14:textId="04F2A958" w:rsidR="00903B4F" w:rsidRPr="00903B4F" w:rsidRDefault="00903B4F" w:rsidP="00903B4F">
            <w:pPr>
              <w:autoSpaceDE w:val="0"/>
              <w:autoSpaceDN w:val="0"/>
              <w:adjustRightInd w:val="0"/>
              <w:spacing w:line="276" w:lineRule="auto"/>
              <w:jc w:val="both"/>
              <w:rPr>
                <w:rFonts w:ascii="Times New Roman" w:hAnsi="Times New Roman" w:cs="Times New Roman"/>
                <w:b/>
                <w:bCs/>
                <w:color w:val="000000" w:themeColor="text1"/>
              </w:rPr>
            </w:pPr>
          </w:p>
        </w:tc>
        <w:tc>
          <w:tcPr>
            <w:tcW w:w="3163" w:type="dxa"/>
            <w:hideMark/>
          </w:tcPr>
          <w:p w14:paraId="1012AF9B" w14:textId="15F781B2"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Este articulo crea</w:t>
            </w:r>
            <w:r w:rsidRPr="00903B4F">
              <w:rPr>
                <w:rFonts w:ascii="Times New Roman" w:hAnsi="Times New Roman" w:cs="Times New Roman"/>
                <w:color w:val="000000" w:themeColor="text1"/>
              </w:rPr>
              <w:t xml:space="preserve"> </w:t>
            </w:r>
            <w:r w:rsidRPr="00903B4F">
              <w:rPr>
                <w:rFonts w:ascii="Times New Roman" w:eastAsia="Times New Roman" w:hAnsi="Times New Roman" w:cs="Times New Roman"/>
                <w:iCs/>
                <w:color w:val="000000"/>
                <w:lang w:eastAsia="es-ES_tradnl"/>
              </w:rPr>
              <w:t xml:space="preserve">Fondo para el Fortalecimiento y Mejoramiento del Sector de Transporte </w:t>
            </w:r>
            <w:r w:rsidRPr="00903B4F">
              <w:rPr>
                <w:rFonts w:ascii="Times New Roman" w:hAnsi="Times New Roman" w:cs="Times New Roman"/>
                <w:iCs/>
                <w:color w:val="202124"/>
                <w:shd w:val="clear" w:color="auto" w:fill="FFFFFF"/>
              </w:rPr>
              <w:t>Individual</w:t>
            </w:r>
            <w:r w:rsidRPr="00903B4F">
              <w:rPr>
                <w:rFonts w:ascii="Times New Roman" w:eastAsia="Times New Roman" w:hAnsi="Times New Roman" w:cs="Times New Roman"/>
                <w:iCs/>
                <w:color w:val="000000"/>
                <w:lang w:eastAsia="es-ES_tradnl"/>
              </w:rPr>
              <w:t xml:space="preserve"> de Pasajeros –FONTAXI</w:t>
            </w:r>
            <w:r w:rsidRPr="00B8706A">
              <w:rPr>
                <w:rFonts w:ascii="Times New Roman" w:eastAsia="Times New Roman" w:hAnsi="Times New Roman" w:cs="Times New Roman"/>
                <w:b/>
                <w:bCs/>
                <w:iCs/>
                <w:color w:val="000000"/>
                <w:lang w:eastAsia="es-ES_tradnl"/>
              </w:rPr>
              <w:t>–</w:t>
            </w:r>
            <w:r w:rsidRPr="00903B4F">
              <w:rPr>
                <w:rFonts w:ascii="Times New Roman" w:hAnsi="Times New Roman" w:cs="Times New Roman"/>
                <w:color w:val="000000" w:themeColor="text1"/>
              </w:rPr>
              <w:t xml:space="preserve"> y se precisa el objetivo de este.</w:t>
            </w:r>
          </w:p>
        </w:tc>
      </w:tr>
      <w:tr w:rsidR="00903B4F" w:rsidRPr="00903B4F" w14:paraId="34B1B19B" w14:textId="77777777" w:rsidTr="00903B4F">
        <w:trPr>
          <w:trHeight w:val="1842"/>
        </w:trPr>
        <w:tc>
          <w:tcPr>
            <w:tcW w:w="5665" w:type="dxa"/>
            <w:noWrap/>
            <w:hideMark/>
          </w:tcPr>
          <w:p w14:paraId="4627E8FF" w14:textId="77777777" w:rsidR="00903B4F" w:rsidRPr="00903B4F" w:rsidRDefault="00903B4F" w:rsidP="00903B4F">
            <w:pPr>
              <w:autoSpaceDE w:val="0"/>
              <w:autoSpaceDN w:val="0"/>
              <w:adjustRightInd w:val="0"/>
              <w:spacing w:line="276" w:lineRule="auto"/>
              <w:jc w:val="both"/>
              <w:rPr>
                <w:rFonts w:ascii="Times New Roman" w:hAnsi="Times New Roman" w:cs="Times New Roman"/>
                <w:b/>
                <w:bCs/>
                <w:color w:val="000000" w:themeColor="text1"/>
              </w:rPr>
            </w:pPr>
            <w:r w:rsidRPr="00903B4F">
              <w:rPr>
                <w:rFonts w:ascii="Times New Roman" w:hAnsi="Times New Roman" w:cs="Times New Roman"/>
                <w:b/>
                <w:bCs/>
                <w:color w:val="000000" w:themeColor="text1"/>
              </w:rPr>
              <w:t>ARTÍCULO 4º.- Administración del Fondo para el Fortalecimiento y Mejoramiento del Sector de Transporte Individual de Pasajeros –FONTAXI–.</w:t>
            </w:r>
            <w:r w:rsidRPr="00903B4F">
              <w:rPr>
                <w:rFonts w:ascii="Times New Roman" w:hAnsi="Times New Roman" w:cs="Times New Roman"/>
                <w:color w:val="000000" w:themeColor="text1"/>
              </w:rPr>
              <w:t xml:space="preserve"> La administración del Fondo para el Fortalecimiento y Mejoramiento del Sector de Transporte Individual de Pasajeros –FONTAXI– estará a cargo del Ministerio de transporte.</w:t>
            </w:r>
            <w:r w:rsidRPr="00903B4F">
              <w:rPr>
                <w:rFonts w:ascii="Times New Roman" w:hAnsi="Times New Roman" w:cs="Times New Roman"/>
                <w:b/>
                <w:bCs/>
                <w:color w:val="000000" w:themeColor="text1"/>
              </w:rPr>
              <w:t xml:space="preserve"> </w:t>
            </w:r>
          </w:p>
        </w:tc>
        <w:tc>
          <w:tcPr>
            <w:tcW w:w="3163" w:type="dxa"/>
            <w:hideMark/>
          </w:tcPr>
          <w:p w14:paraId="042258B4" w14:textId="77777777"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t xml:space="preserve">En este artículo se estipula la entidad encargada de administrar el fondo para el fortalecimiento y mejoramiento del sector de transporte individual de pasajero </w:t>
            </w:r>
          </w:p>
        </w:tc>
      </w:tr>
      <w:tr w:rsidR="00903B4F" w:rsidRPr="00903B4F" w14:paraId="221A2669" w14:textId="77777777" w:rsidTr="00903B4F">
        <w:trPr>
          <w:trHeight w:val="8190"/>
        </w:trPr>
        <w:tc>
          <w:tcPr>
            <w:tcW w:w="5665" w:type="dxa"/>
            <w:hideMark/>
          </w:tcPr>
          <w:p w14:paraId="1FF75456" w14:textId="77777777"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b/>
                <w:bCs/>
                <w:color w:val="000000" w:themeColor="text1"/>
              </w:rPr>
              <w:lastRenderedPageBreak/>
              <w:t>ARTÍCULO 5º. Comité Directivo del Fondo para el Fortalecimiento y Mejoramiento del Sector de Transporte Individual de Pasajeros –FONTAXI–.</w:t>
            </w:r>
            <w:r w:rsidRPr="00903B4F">
              <w:rPr>
                <w:rFonts w:ascii="Times New Roman" w:hAnsi="Times New Roman" w:cs="Times New Roman"/>
                <w:color w:val="000000" w:themeColor="text1"/>
              </w:rPr>
              <w:t xml:space="preserve">  El Fondo para el Fortalecimiento y Mejoramiento del Sector de Transporte Individual de Pasajeros –FONTAXI– tendrá un Comité Directivo encargado de su dirección, el cual estará integrado por:</w:t>
            </w:r>
            <w:r w:rsidRPr="00903B4F">
              <w:rPr>
                <w:rFonts w:ascii="Times New Roman" w:hAnsi="Times New Roman" w:cs="Times New Roman"/>
                <w:color w:val="000000" w:themeColor="text1"/>
              </w:rPr>
              <w:br/>
              <w:t xml:space="preserve"> </w:t>
            </w:r>
            <w:r w:rsidRPr="00903B4F">
              <w:rPr>
                <w:rFonts w:ascii="Times New Roman" w:hAnsi="Times New Roman" w:cs="Times New Roman"/>
                <w:color w:val="000000" w:themeColor="text1"/>
              </w:rPr>
              <w:br/>
              <w:t>1. El Ministro de Transporte o su delegado, quien lo presidirá.</w:t>
            </w:r>
            <w:r w:rsidRPr="00903B4F">
              <w:rPr>
                <w:rFonts w:ascii="Times New Roman" w:hAnsi="Times New Roman" w:cs="Times New Roman"/>
                <w:color w:val="000000" w:themeColor="text1"/>
              </w:rPr>
              <w:br/>
              <w:t>2. El Ministro de Hacienda o su delegado.</w:t>
            </w:r>
            <w:r w:rsidRPr="00903B4F">
              <w:rPr>
                <w:rFonts w:ascii="Times New Roman" w:hAnsi="Times New Roman" w:cs="Times New Roman"/>
                <w:color w:val="000000" w:themeColor="text1"/>
              </w:rPr>
              <w:br/>
              <w:t xml:space="preserve">3. Viceministerio de transporte. </w:t>
            </w:r>
            <w:r w:rsidRPr="00903B4F">
              <w:rPr>
                <w:rFonts w:ascii="Times New Roman" w:hAnsi="Times New Roman" w:cs="Times New Roman"/>
                <w:color w:val="000000" w:themeColor="text1"/>
              </w:rPr>
              <w:br/>
              <w:t>4. Un dos representes del sector de transporte individual de pasajeros.</w:t>
            </w:r>
            <w:r w:rsidRPr="00903B4F">
              <w:rPr>
                <w:rFonts w:ascii="Times New Roman" w:hAnsi="Times New Roman" w:cs="Times New Roman"/>
                <w:color w:val="000000" w:themeColor="text1"/>
              </w:rPr>
              <w:br/>
              <w:t xml:space="preserve">5. Director de la federación de municipios o su delegado. </w:t>
            </w:r>
            <w:r w:rsidRPr="00903B4F">
              <w:rPr>
                <w:rFonts w:ascii="Times New Roman" w:hAnsi="Times New Roman" w:cs="Times New Roman"/>
                <w:color w:val="000000" w:themeColor="text1"/>
              </w:rPr>
              <w:br/>
              <w:t xml:space="preserve"> </w:t>
            </w:r>
            <w:r w:rsidRPr="00903B4F">
              <w:rPr>
                <w:rFonts w:ascii="Times New Roman" w:hAnsi="Times New Roman" w:cs="Times New Roman"/>
                <w:color w:val="000000" w:themeColor="text1"/>
              </w:rPr>
              <w:br/>
              <w:t>Parágrafo 1. El Ministro de transporte únicamente podrá delegar el ejercicio de dicha función en el Secretario General del Ministerio o en otros funcionarios del nivel directivo.</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Parágrafo 2. El Ministro de Hacienda únicamente podrá delegar el ejercicio de dicha función en los Viceministros, en el Secretario General del Ministerio, o en otros funcionarios del nivel directivo.</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Parágrafo 3. Los Viceministros de transporte únicamente podrán delegar esta función en otros funcionarios del nivel directivo.</w:t>
            </w:r>
          </w:p>
        </w:tc>
        <w:tc>
          <w:tcPr>
            <w:tcW w:w="3163" w:type="dxa"/>
            <w:hideMark/>
          </w:tcPr>
          <w:p w14:paraId="6E6B3697" w14:textId="1DBC819F"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t xml:space="preserve">Se nombra el comité directivo para </w:t>
            </w:r>
            <w:r w:rsidR="00D110FF" w:rsidRPr="00903B4F">
              <w:rPr>
                <w:rFonts w:ascii="Times New Roman" w:hAnsi="Times New Roman" w:cs="Times New Roman"/>
                <w:b/>
                <w:bCs/>
                <w:color w:val="000000" w:themeColor="text1"/>
              </w:rPr>
              <w:t>FONTAXI</w:t>
            </w:r>
            <w:r w:rsidRPr="00903B4F">
              <w:rPr>
                <w:rFonts w:ascii="Times New Roman" w:hAnsi="Times New Roman" w:cs="Times New Roman"/>
                <w:color w:val="000000" w:themeColor="text1"/>
              </w:rPr>
              <w:t>, su composición y las funciones de los integrantes.</w:t>
            </w:r>
          </w:p>
        </w:tc>
      </w:tr>
      <w:tr w:rsidR="00903B4F" w:rsidRPr="00903B4F" w14:paraId="4ECAEFF7" w14:textId="77777777" w:rsidTr="00903B4F">
        <w:trPr>
          <w:trHeight w:val="8190"/>
        </w:trPr>
        <w:tc>
          <w:tcPr>
            <w:tcW w:w="5665" w:type="dxa"/>
            <w:hideMark/>
          </w:tcPr>
          <w:p w14:paraId="60403ED1" w14:textId="4742F64E"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b/>
                <w:bCs/>
                <w:color w:val="000000" w:themeColor="text1"/>
              </w:rPr>
              <w:lastRenderedPageBreak/>
              <w:t>ARTÍCULO 6º. Funciones del Comité Directivo</w:t>
            </w:r>
            <w:r w:rsidRPr="00903B4F">
              <w:rPr>
                <w:rFonts w:ascii="Times New Roman" w:hAnsi="Times New Roman" w:cs="Times New Roman"/>
                <w:color w:val="000000" w:themeColor="text1"/>
              </w:rPr>
              <w:t>. Son funciones del Comité Directivo del Fondo para el Fortalecimiento y Mejoramiento del Sector de Transporte Individual de Pasajeros –FONTAXI–</w:t>
            </w:r>
            <w:r>
              <w:rPr>
                <w:rFonts w:ascii="Times New Roman" w:hAnsi="Times New Roman" w:cs="Times New Roman"/>
                <w:color w:val="000000" w:themeColor="text1"/>
              </w:rPr>
              <w:t xml:space="preserve"> </w:t>
            </w:r>
            <w:r w:rsidRPr="00903B4F">
              <w:rPr>
                <w:rFonts w:ascii="Times New Roman" w:hAnsi="Times New Roman" w:cs="Times New Roman"/>
                <w:color w:val="000000" w:themeColor="text1"/>
              </w:rPr>
              <w:t>las siguientes:</w:t>
            </w:r>
            <w:r w:rsidRPr="00903B4F">
              <w:rPr>
                <w:rFonts w:ascii="Times New Roman" w:hAnsi="Times New Roman" w:cs="Times New Roman"/>
                <w:color w:val="000000" w:themeColor="text1"/>
              </w:rPr>
              <w:br/>
              <w:t xml:space="preserve"> </w:t>
            </w:r>
            <w:r w:rsidRPr="00903B4F">
              <w:rPr>
                <w:rFonts w:ascii="Times New Roman" w:hAnsi="Times New Roman" w:cs="Times New Roman"/>
                <w:color w:val="000000" w:themeColor="text1"/>
              </w:rPr>
              <w:br/>
              <w:t>1. Hacer recomendaciones al Ministerio de Transporte que tengan por objeto orientar el diseño de procedimientos adecuados en el manejo de los recursos.</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 xml:space="preserve">2. Autorizar los montos y topes de los programas y proyectos presentados al Fondo para el Fortalecimiento y Mejoramiento del Sector de Transporte Individual de Pasajeros –FONTAXI– para su aprobación y correspondiente financiación con recursos. </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 xml:space="preserve">3. Autorizar la creación de subcuentas para la incorporación de recursos y fuentes de financiación que tengan por objeto la promoción del transporte público individual de pasajeros. </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4. Aprobar las líneas de reinversión de los rendimientos financieros de Fortalecimiento y Mejoramiento del Sector de Transporte Individual de Pasajeros –FONTAXI–</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 xml:space="preserve">5. Expedir y adoptar su propio reglamento. </w:t>
            </w:r>
            <w:r w:rsidRPr="00903B4F">
              <w:rPr>
                <w:rFonts w:ascii="Times New Roman" w:hAnsi="Times New Roman" w:cs="Times New Roman"/>
                <w:color w:val="000000" w:themeColor="text1"/>
              </w:rPr>
              <w:br/>
              <w:t xml:space="preserve"> </w:t>
            </w:r>
            <w:r w:rsidRPr="00903B4F">
              <w:rPr>
                <w:rFonts w:ascii="Times New Roman" w:hAnsi="Times New Roman" w:cs="Times New Roman"/>
                <w:color w:val="000000" w:themeColor="text1"/>
              </w:rPr>
              <w:br/>
            </w:r>
            <w:r w:rsidRPr="00903B4F">
              <w:rPr>
                <w:rFonts w:ascii="Times New Roman" w:hAnsi="Times New Roman" w:cs="Times New Roman"/>
                <w:b/>
                <w:bCs/>
                <w:color w:val="000000" w:themeColor="text1"/>
              </w:rPr>
              <w:t>Parágrafo</w:t>
            </w:r>
            <w:r w:rsidRPr="00903B4F">
              <w:rPr>
                <w:rFonts w:ascii="Times New Roman" w:hAnsi="Times New Roman" w:cs="Times New Roman"/>
                <w:color w:val="000000" w:themeColor="text1"/>
              </w:rPr>
              <w:t>. Para el cumplimiento de sus funciones, el Comité Directivo podrá conformar comités técnicos de trabajo, integrados por representantes de las entidades que la integran, los cuales estarán bajo la supervisión de la Junta.</w:t>
            </w:r>
          </w:p>
        </w:tc>
        <w:tc>
          <w:tcPr>
            <w:tcW w:w="3163" w:type="dxa"/>
            <w:hideMark/>
          </w:tcPr>
          <w:p w14:paraId="1BB6CC5E" w14:textId="7607ECCA"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t xml:space="preserve">Se designan las funciones del </w:t>
            </w:r>
            <w:r>
              <w:rPr>
                <w:rFonts w:ascii="Times New Roman" w:hAnsi="Times New Roman" w:cs="Times New Roman"/>
                <w:color w:val="000000" w:themeColor="text1"/>
              </w:rPr>
              <w:t>C</w:t>
            </w:r>
            <w:r w:rsidRPr="00903B4F">
              <w:rPr>
                <w:rFonts w:ascii="Times New Roman" w:hAnsi="Times New Roman" w:cs="Times New Roman"/>
                <w:color w:val="000000" w:themeColor="text1"/>
              </w:rPr>
              <w:t>omité</w:t>
            </w:r>
            <w:r>
              <w:rPr>
                <w:rFonts w:ascii="Times New Roman" w:hAnsi="Times New Roman" w:cs="Times New Roman"/>
                <w:color w:val="000000" w:themeColor="text1"/>
              </w:rPr>
              <w:t xml:space="preserve"> Directivo del</w:t>
            </w:r>
            <w:r w:rsidRPr="00903B4F">
              <w:rPr>
                <w:rFonts w:ascii="Times New Roman" w:hAnsi="Times New Roman" w:cs="Times New Roman"/>
                <w:color w:val="000000" w:themeColor="text1"/>
              </w:rPr>
              <w:t xml:space="preserve"> Fondo para el Fortalecimiento y Mejoramiento del Sector de Transporte Individual de Pasajeros –FONTAXI–</w:t>
            </w:r>
            <w:r>
              <w:rPr>
                <w:rFonts w:ascii="Times New Roman" w:hAnsi="Times New Roman" w:cs="Times New Roman"/>
                <w:color w:val="000000" w:themeColor="text1"/>
              </w:rPr>
              <w:t>.</w:t>
            </w:r>
          </w:p>
        </w:tc>
      </w:tr>
      <w:tr w:rsidR="00903B4F" w:rsidRPr="00903B4F" w14:paraId="6D8BF3B4" w14:textId="77777777" w:rsidTr="00903B4F">
        <w:trPr>
          <w:trHeight w:val="8190"/>
        </w:trPr>
        <w:tc>
          <w:tcPr>
            <w:tcW w:w="5665" w:type="dxa"/>
            <w:hideMark/>
          </w:tcPr>
          <w:p w14:paraId="5A64AAF3" w14:textId="77777777"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b/>
                <w:bCs/>
                <w:color w:val="000000" w:themeColor="text1"/>
              </w:rPr>
              <w:lastRenderedPageBreak/>
              <w:t>ARTÍCULO 7º. Financiación del Fondo para el Fortalecimiento y Mejoramiento del Sector de Transporte Individual de Pasajeros –FONTAXI–</w:t>
            </w:r>
            <w:r w:rsidRPr="00903B4F">
              <w:rPr>
                <w:rFonts w:ascii="Times New Roman" w:hAnsi="Times New Roman" w:cs="Times New Roman"/>
                <w:color w:val="000000" w:themeColor="text1"/>
              </w:rPr>
              <w:t>. Los recursos del Fondo para el Fortalecimiento y Mejoramiento del Sector de Transporte Individual de Pasajeros –FONTAXI–, provendrán de las siguientes fuentes:</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1. Recursos asignados por el Presupuesto General de la Nación, diferentes de las apropiaciones del Ministerio de transporte y sus entidades adscritas, sujetos a la disponibilidad del Marco de Gasto de Mediano Plazo (MGMP).</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2. Recursos provenientes de apropiaciones del Ministerio de transporte y sus entidades adscritas.</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 xml:space="preserve">3. Recursos recaudados por la Nación por concepto de multas tránsitos a vehículos de que presten el servicio de público de transporte individual de pasajeros en vehículos no autorizados. </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 xml:space="preserve">4. Los recursos no ejecutados y reintegrados por parte de las entidades territoriales, correspondientes al Impuesto vehicular rodamiento. </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5. Ingresos derivados de la administración de bienes dedicados al transporte público individual situados en sectores considerados como tal.</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6. Donaciones, transferencias o aportes en dinero realizados por personas naturales y/o jurídicas de derecho público, privado o de naturaleza mixta.</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7. Recursos provenientes de cooperación nacional e internacional, siempre y cuando se trate de recursos no reembolsables.</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8. Subvenciones y auxilios de entidades de cualquier naturaleza, incluidos los organismos internacionales.</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 xml:space="preserve">9. Rendimientos de los recursos administrados por el Fondo para el Fortalecimiento y Mejoramiento del Sector de </w:t>
            </w:r>
            <w:r w:rsidRPr="00903B4F">
              <w:rPr>
                <w:rFonts w:ascii="Times New Roman" w:hAnsi="Times New Roman" w:cs="Times New Roman"/>
                <w:color w:val="000000" w:themeColor="text1"/>
              </w:rPr>
              <w:lastRenderedPageBreak/>
              <w:t>Transporte Individual de Pasajeros –FONTAXI–.</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t>10. Recursos de otras fuentes.</w:t>
            </w:r>
          </w:p>
        </w:tc>
        <w:tc>
          <w:tcPr>
            <w:tcW w:w="3163" w:type="dxa"/>
            <w:hideMark/>
          </w:tcPr>
          <w:p w14:paraId="62FF0C69" w14:textId="3ED6BCDD"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lastRenderedPageBreak/>
              <w:t>En este artículo se disponen las fuentes de las cuales se provendrán los recursos para la financiación de</w:t>
            </w:r>
            <w:r>
              <w:rPr>
                <w:rFonts w:ascii="Times New Roman" w:hAnsi="Times New Roman" w:cs="Times New Roman"/>
                <w:color w:val="000000" w:themeColor="text1"/>
              </w:rPr>
              <w:t xml:space="preserve">l </w:t>
            </w:r>
            <w:r w:rsidRPr="00903B4F">
              <w:rPr>
                <w:rFonts w:ascii="Times New Roman" w:hAnsi="Times New Roman" w:cs="Times New Roman"/>
                <w:color w:val="000000" w:themeColor="text1"/>
              </w:rPr>
              <w:t>Fondo para el Fortalecimiento y Mejoramiento del Sector de Transporte Individual de Pasajeros –FONTAXI–.</w:t>
            </w:r>
          </w:p>
        </w:tc>
      </w:tr>
      <w:tr w:rsidR="00903B4F" w:rsidRPr="00903B4F" w14:paraId="5D87EA0E" w14:textId="77777777" w:rsidTr="00903B4F">
        <w:trPr>
          <w:trHeight w:val="2834"/>
        </w:trPr>
        <w:tc>
          <w:tcPr>
            <w:tcW w:w="5665" w:type="dxa"/>
            <w:hideMark/>
          </w:tcPr>
          <w:p w14:paraId="2D113F3F" w14:textId="77777777"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b/>
                <w:bCs/>
                <w:color w:val="000000" w:themeColor="text1"/>
              </w:rPr>
              <w:lastRenderedPageBreak/>
              <w:t>Artículo 8°. Rendimientos financieros.</w:t>
            </w:r>
            <w:r w:rsidRPr="00903B4F">
              <w:rPr>
                <w:rFonts w:ascii="Times New Roman" w:hAnsi="Times New Roman" w:cs="Times New Roman"/>
                <w:color w:val="000000" w:themeColor="text1"/>
              </w:rPr>
              <w:t xml:space="preserve"> Los rendimientos financieros generados por el Fondo para el Fortalecimiento y Mejoramiento del Sector de Transporte Individual de Pasajeros –FONTAXI– serán reinvertidos en la financiación de programas y  proyectos que tengan por objeto el fortalecimiento de transporte público de individual de pasajeros, así como en el pago de los gastos de administración de Fondo para el Fortalecimiento y Mejoramiento del Sector de Transporte Individual de Pasajeros –FONTAXI–, previa aprobación de la Junta Directiva.</w:t>
            </w:r>
          </w:p>
        </w:tc>
        <w:tc>
          <w:tcPr>
            <w:tcW w:w="3163" w:type="dxa"/>
            <w:hideMark/>
          </w:tcPr>
          <w:p w14:paraId="09B41B4C" w14:textId="217A9C98"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t>En este artículo se establece el uso que se le dará a los rendimientos financieros generados por FONTAX</w:t>
            </w:r>
            <w:r w:rsidR="00FD23BE">
              <w:rPr>
                <w:rFonts w:ascii="Times New Roman" w:hAnsi="Times New Roman" w:cs="Times New Roman"/>
                <w:color w:val="000000" w:themeColor="text1"/>
              </w:rPr>
              <w:t>I</w:t>
            </w:r>
          </w:p>
        </w:tc>
      </w:tr>
      <w:tr w:rsidR="00903B4F" w:rsidRPr="00903B4F" w14:paraId="308484C7" w14:textId="77777777" w:rsidTr="00D110FF">
        <w:trPr>
          <w:trHeight w:val="1134"/>
        </w:trPr>
        <w:tc>
          <w:tcPr>
            <w:tcW w:w="5665" w:type="dxa"/>
            <w:hideMark/>
          </w:tcPr>
          <w:p w14:paraId="67D0B140" w14:textId="77777777" w:rsidR="000404F1" w:rsidRPr="00B8706A" w:rsidRDefault="000404F1" w:rsidP="000404F1">
            <w:pPr>
              <w:numPr>
                <w:ilvl w:val="0"/>
                <w:numId w:val="47"/>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lastRenderedPageBreak/>
              <w:t>Proyectos de transporte de acuerdo con lo establecido en la ley 105 de 1993.</w:t>
            </w:r>
          </w:p>
          <w:p w14:paraId="4C2CDA30" w14:textId="77777777" w:rsidR="000404F1" w:rsidRPr="00B8706A" w:rsidRDefault="000404F1" w:rsidP="000404F1">
            <w:pPr>
              <w:ind w:left="720"/>
              <w:jc w:val="both"/>
              <w:textAlignment w:val="baseline"/>
              <w:rPr>
                <w:rFonts w:ascii="Times New Roman" w:eastAsia="Times New Roman" w:hAnsi="Times New Roman" w:cs="Times New Roman"/>
                <w:b/>
                <w:bCs/>
                <w:color w:val="000000"/>
                <w:lang w:eastAsia="es-ES_tradnl"/>
              </w:rPr>
            </w:pPr>
          </w:p>
          <w:p w14:paraId="6FBB3987" w14:textId="77777777" w:rsidR="000404F1" w:rsidRPr="00B8706A" w:rsidRDefault="000404F1" w:rsidP="000404F1">
            <w:pPr>
              <w:numPr>
                <w:ilvl w:val="0"/>
                <w:numId w:val="47"/>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 xml:space="preserve">Proyectos que apoyen procesos relacionados con el mejoramiento, fortalecimiento, protección y sostenibilidad del sector de transporte individual de pasajeros.  </w:t>
            </w:r>
          </w:p>
          <w:p w14:paraId="7C9AE4ED" w14:textId="77777777" w:rsidR="000404F1" w:rsidRPr="00B8706A" w:rsidRDefault="000404F1" w:rsidP="000404F1">
            <w:pPr>
              <w:pStyle w:val="Prrafodelista"/>
              <w:rPr>
                <w:rFonts w:ascii="Times New Roman" w:eastAsia="Times New Roman" w:hAnsi="Times New Roman" w:cs="Times New Roman"/>
                <w:b/>
                <w:bCs/>
                <w:color w:val="000000"/>
                <w:lang w:eastAsia="es-ES_tradnl"/>
              </w:rPr>
            </w:pPr>
          </w:p>
          <w:p w14:paraId="5D4D6616" w14:textId="77777777" w:rsidR="000404F1" w:rsidRPr="00D1487E" w:rsidRDefault="000404F1" w:rsidP="000404F1">
            <w:pPr>
              <w:numPr>
                <w:ilvl w:val="0"/>
                <w:numId w:val="47"/>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Proyectos de seguridad social para el conductor de vehículos de transporte público de pasajeros.</w:t>
            </w:r>
          </w:p>
          <w:p w14:paraId="7D523BEC" w14:textId="77777777" w:rsidR="000404F1" w:rsidRDefault="000404F1" w:rsidP="000404F1">
            <w:pPr>
              <w:pStyle w:val="Prrafodelista"/>
              <w:rPr>
                <w:rFonts w:ascii="Times New Roman" w:eastAsia="Times New Roman" w:hAnsi="Times New Roman" w:cs="Times New Roman"/>
                <w:b/>
                <w:bCs/>
                <w:color w:val="000000"/>
                <w:lang w:eastAsia="es-ES_tradnl"/>
              </w:rPr>
            </w:pPr>
          </w:p>
          <w:p w14:paraId="56D1B615" w14:textId="77777777" w:rsidR="000404F1" w:rsidRPr="00D1487E" w:rsidRDefault="000404F1" w:rsidP="000404F1">
            <w:pPr>
              <w:numPr>
                <w:ilvl w:val="0"/>
                <w:numId w:val="47"/>
              </w:numPr>
              <w:jc w:val="both"/>
              <w:textAlignment w:val="baseline"/>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Auxilio funerario para los conductores fallecidos en labor de la</w:t>
            </w:r>
            <w:r w:rsidRPr="00D1487E">
              <w:rPr>
                <w:rFonts w:ascii="Times New Roman" w:eastAsia="Times New Roman" w:hAnsi="Times New Roman" w:cs="Times New Roman"/>
                <w:color w:val="000000"/>
                <w:lang w:eastAsia="es-ES_tradnl"/>
              </w:rPr>
              <w:t xml:space="preserve"> prestación del servicio público de transporte individual de pasajeros</w:t>
            </w:r>
            <w:r>
              <w:rPr>
                <w:rFonts w:ascii="Times New Roman" w:eastAsia="Times New Roman" w:hAnsi="Times New Roman" w:cs="Times New Roman"/>
                <w:color w:val="000000"/>
                <w:lang w:eastAsia="es-ES_tradnl"/>
              </w:rPr>
              <w:t>.</w:t>
            </w:r>
          </w:p>
          <w:p w14:paraId="46432C74" w14:textId="77777777" w:rsidR="000404F1" w:rsidRPr="00B8706A" w:rsidRDefault="000404F1" w:rsidP="000404F1">
            <w:pPr>
              <w:pStyle w:val="Prrafodelista"/>
              <w:rPr>
                <w:rFonts w:ascii="Times New Roman" w:eastAsia="Times New Roman" w:hAnsi="Times New Roman" w:cs="Times New Roman"/>
                <w:b/>
                <w:bCs/>
                <w:color w:val="000000"/>
                <w:lang w:eastAsia="es-ES_tradnl"/>
              </w:rPr>
            </w:pPr>
          </w:p>
          <w:p w14:paraId="1A0D3C67" w14:textId="77777777" w:rsidR="000404F1" w:rsidRPr="00D1487E" w:rsidRDefault="000404F1" w:rsidP="000404F1">
            <w:pPr>
              <w:numPr>
                <w:ilvl w:val="0"/>
                <w:numId w:val="47"/>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 xml:space="preserve">Proyectos que estimulen y propendan por la formación, profesionalización y estímulo de los conductores de vehículos </w:t>
            </w:r>
            <w:r>
              <w:rPr>
                <w:rFonts w:ascii="Times New Roman" w:eastAsia="Times New Roman" w:hAnsi="Times New Roman" w:cs="Times New Roman"/>
                <w:color w:val="000000"/>
                <w:lang w:eastAsia="es-ES_tradnl"/>
              </w:rPr>
              <w:t xml:space="preserve">de </w:t>
            </w:r>
            <w:r w:rsidRPr="00B8706A">
              <w:rPr>
                <w:rFonts w:ascii="Times New Roman" w:eastAsia="Times New Roman" w:hAnsi="Times New Roman" w:cs="Times New Roman"/>
                <w:color w:val="000000"/>
                <w:lang w:eastAsia="es-ES_tradnl"/>
              </w:rPr>
              <w:t xml:space="preserve">transporte publico individual de pasajeros. </w:t>
            </w:r>
          </w:p>
          <w:p w14:paraId="08D3023B" w14:textId="77777777" w:rsidR="000404F1" w:rsidRDefault="000404F1" w:rsidP="000404F1">
            <w:pPr>
              <w:pStyle w:val="Prrafodelista"/>
              <w:rPr>
                <w:rFonts w:ascii="Times New Roman" w:eastAsia="Times New Roman" w:hAnsi="Times New Roman" w:cs="Times New Roman"/>
                <w:b/>
                <w:bCs/>
                <w:color w:val="000000"/>
                <w:lang w:eastAsia="es-ES_tradnl"/>
              </w:rPr>
            </w:pPr>
          </w:p>
          <w:p w14:paraId="22093780" w14:textId="77777777" w:rsidR="000404F1" w:rsidRDefault="000404F1" w:rsidP="000404F1">
            <w:pPr>
              <w:numPr>
                <w:ilvl w:val="0"/>
                <w:numId w:val="47"/>
              </w:numPr>
              <w:jc w:val="both"/>
              <w:textAlignment w:val="baseline"/>
              <w:rPr>
                <w:rFonts w:ascii="Times New Roman" w:eastAsia="Times New Roman" w:hAnsi="Times New Roman" w:cs="Times New Roman"/>
                <w:color w:val="000000"/>
                <w:lang w:eastAsia="es-ES_tradnl"/>
              </w:rPr>
            </w:pPr>
            <w:r w:rsidRPr="00D1487E">
              <w:rPr>
                <w:rFonts w:ascii="Times New Roman" w:eastAsia="Times New Roman" w:hAnsi="Times New Roman" w:cs="Times New Roman"/>
                <w:color w:val="000000"/>
                <w:lang w:eastAsia="es-ES_tradnl"/>
              </w:rPr>
              <w:t xml:space="preserve">Subvención económica para la renovación de vehículo para la prestación del servicio </w:t>
            </w:r>
            <w:r>
              <w:rPr>
                <w:rFonts w:ascii="Times New Roman" w:eastAsia="Times New Roman" w:hAnsi="Times New Roman" w:cs="Times New Roman"/>
                <w:color w:val="000000"/>
                <w:lang w:eastAsia="es-ES_tradnl"/>
              </w:rPr>
              <w:t xml:space="preserve">de </w:t>
            </w:r>
            <w:r w:rsidRPr="00D1487E">
              <w:rPr>
                <w:rFonts w:ascii="Times New Roman" w:eastAsia="Times New Roman" w:hAnsi="Times New Roman" w:cs="Times New Roman"/>
                <w:color w:val="000000"/>
                <w:lang w:eastAsia="es-ES_tradnl"/>
              </w:rPr>
              <w:t>transporte publico individual de pasajeros.</w:t>
            </w:r>
          </w:p>
          <w:p w14:paraId="56A2E777" w14:textId="77777777" w:rsidR="000404F1" w:rsidRDefault="000404F1" w:rsidP="000404F1">
            <w:pPr>
              <w:pStyle w:val="Prrafodelista"/>
              <w:rPr>
                <w:rFonts w:ascii="Times New Roman" w:eastAsia="Times New Roman" w:hAnsi="Times New Roman" w:cs="Times New Roman"/>
                <w:color w:val="000000"/>
                <w:lang w:eastAsia="es-ES_tradnl"/>
              </w:rPr>
            </w:pPr>
          </w:p>
          <w:p w14:paraId="4296A263" w14:textId="77777777" w:rsidR="000404F1" w:rsidRPr="00B8706A" w:rsidRDefault="000404F1" w:rsidP="000404F1">
            <w:pPr>
              <w:numPr>
                <w:ilvl w:val="0"/>
                <w:numId w:val="47"/>
              </w:numPr>
              <w:jc w:val="both"/>
              <w:textAlignment w:val="baseline"/>
              <w:rPr>
                <w:rFonts w:ascii="Times New Roman" w:eastAsia="Times New Roman" w:hAnsi="Times New Roman" w:cs="Times New Roman"/>
                <w:bCs/>
                <w:color w:val="000000"/>
                <w:lang w:eastAsia="es-ES_tradnl"/>
              </w:rPr>
            </w:pPr>
            <w:r w:rsidRPr="00B8706A">
              <w:rPr>
                <w:rFonts w:ascii="Times New Roman" w:eastAsia="Times New Roman" w:hAnsi="Times New Roman" w:cs="Times New Roman"/>
                <w:bCs/>
                <w:color w:val="000000"/>
                <w:lang w:eastAsia="es-ES_tradnl"/>
              </w:rPr>
              <w:t>Auxilio económico para los conductores de taxi que no haya alcanzado a cumplir las semanas para recibir pensión. El monto de este auxilio será determinado por la junta directiva.</w:t>
            </w:r>
          </w:p>
          <w:p w14:paraId="27E087DC" w14:textId="77777777" w:rsidR="000404F1" w:rsidRPr="00B8706A" w:rsidRDefault="000404F1" w:rsidP="000404F1">
            <w:pPr>
              <w:pStyle w:val="Prrafodelista"/>
              <w:rPr>
                <w:rFonts w:ascii="Times New Roman" w:eastAsia="Times New Roman" w:hAnsi="Times New Roman" w:cs="Times New Roman"/>
                <w:bCs/>
                <w:color w:val="000000"/>
                <w:lang w:eastAsia="es-ES_tradnl"/>
              </w:rPr>
            </w:pPr>
          </w:p>
          <w:p w14:paraId="6BC8B8DE" w14:textId="77777777" w:rsidR="000404F1" w:rsidRPr="00B8706A" w:rsidRDefault="000404F1" w:rsidP="000404F1">
            <w:pPr>
              <w:numPr>
                <w:ilvl w:val="0"/>
                <w:numId w:val="47"/>
              </w:numPr>
              <w:jc w:val="both"/>
              <w:textAlignment w:val="baseline"/>
              <w:rPr>
                <w:rFonts w:ascii="Times New Roman" w:eastAsia="Times New Roman" w:hAnsi="Times New Roman" w:cs="Times New Roman"/>
                <w:bCs/>
                <w:color w:val="000000"/>
                <w:lang w:eastAsia="es-ES_tradnl"/>
              </w:rPr>
            </w:pPr>
            <w:r w:rsidRPr="00B8706A">
              <w:rPr>
                <w:rFonts w:ascii="Times New Roman" w:eastAsia="Times New Roman" w:hAnsi="Times New Roman" w:cs="Times New Roman"/>
                <w:bCs/>
                <w:color w:val="000000"/>
                <w:lang w:eastAsia="es-ES_tradnl"/>
              </w:rPr>
              <w:t>Programas destinados al mejoramiento y fortalecimiento del servicio de transporte individual de pasajeros.</w:t>
            </w:r>
          </w:p>
          <w:p w14:paraId="0E691476" w14:textId="77777777" w:rsidR="000404F1" w:rsidRPr="00B8706A" w:rsidRDefault="000404F1" w:rsidP="000404F1">
            <w:pPr>
              <w:pStyle w:val="Prrafodelista"/>
              <w:rPr>
                <w:rFonts w:ascii="Times New Roman" w:eastAsia="Times New Roman" w:hAnsi="Times New Roman" w:cs="Times New Roman"/>
                <w:b/>
                <w:bCs/>
                <w:color w:val="000000"/>
                <w:lang w:eastAsia="es-ES_tradnl"/>
              </w:rPr>
            </w:pPr>
          </w:p>
          <w:p w14:paraId="7042B76D" w14:textId="77777777" w:rsidR="000404F1" w:rsidRPr="00B8706A" w:rsidRDefault="000404F1" w:rsidP="000404F1">
            <w:pPr>
              <w:numPr>
                <w:ilvl w:val="0"/>
                <w:numId w:val="47"/>
              </w:numPr>
              <w:jc w:val="both"/>
              <w:textAlignment w:val="baseline"/>
              <w:rPr>
                <w:rFonts w:ascii="Times New Roman" w:eastAsia="Times New Roman" w:hAnsi="Times New Roman" w:cs="Times New Roman"/>
                <w:b/>
                <w:bCs/>
                <w:color w:val="000000"/>
                <w:lang w:eastAsia="es-ES_tradnl"/>
              </w:rPr>
            </w:pPr>
            <w:r w:rsidRPr="00B8706A">
              <w:rPr>
                <w:rFonts w:ascii="Times New Roman" w:eastAsia="Times New Roman" w:hAnsi="Times New Roman" w:cs="Times New Roman"/>
                <w:color w:val="000000"/>
                <w:lang w:eastAsia="es-ES_tradnl"/>
              </w:rPr>
              <w:t>Proyectos de infraestructura para la creación de áreas de estacionamientos y dotación de las misma para los conductores de vehículos de transporte publico individual de pasajeros.</w:t>
            </w:r>
          </w:p>
          <w:p w14:paraId="4A83B227" w14:textId="77777777" w:rsidR="000404F1" w:rsidRPr="00B8706A" w:rsidRDefault="000404F1" w:rsidP="000404F1">
            <w:pPr>
              <w:pStyle w:val="Prrafodelista"/>
              <w:rPr>
                <w:rFonts w:ascii="Times New Roman" w:eastAsia="Times New Roman" w:hAnsi="Times New Roman" w:cs="Times New Roman"/>
                <w:b/>
                <w:bCs/>
                <w:color w:val="000000"/>
                <w:lang w:eastAsia="es-ES_tradnl"/>
              </w:rPr>
            </w:pPr>
          </w:p>
          <w:p w14:paraId="39566F30" w14:textId="77777777" w:rsidR="000404F1" w:rsidRPr="00B8706A" w:rsidRDefault="000404F1" w:rsidP="000404F1">
            <w:pPr>
              <w:ind w:left="720"/>
              <w:jc w:val="both"/>
              <w:textAlignment w:val="baseline"/>
              <w:rPr>
                <w:rFonts w:ascii="Times New Roman" w:eastAsia="Times New Roman" w:hAnsi="Times New Roman" w:cs="Times New Roman"/>
                <w:b/>
                <w:bCs/>
                <w:color w:val="FF0000"/>
                <w:lang w:eastAsia="es-ES_tradnl"/>
              </w:rPr>
            </w:pPr>
          </w:p>
          <w:p w14:paraId="43F4694B" w14:textId="77777777" w:rsidR="000404F1" w:rsidRPr="00B8706A" w:rsidRDefault="000404F1" w:rsidP="000404F1">
            <w:pPr>
              <w:jc w:val="both"/>
              <w:rPr>
                <w:rFonts w:ascii="Times New Roman" w:eastAsia="Times New Roman" w:hAnsi="Times New Roman" w:cs="Times New Roman"/>
                <w:lang w:eastAsia="es-ES_tradnl"/>
              </w:rPr>
            </w:pPr>
            <w:r w:rsidRPr="00B8706A">
              <w:rPr>
                <w:rFonts w:ascii="Times New Roman" w:eastAsia="Times New Roman" w:hAnsi="Times New Roman" w:cs="Times New Roman"/>
                <w:b/>
                <w:lang w:eastAsia="es-ES_tradnl"/>
              </w:rPr>
              <w:t>Parágrafo 1.</w:t>
            </w:r>
            <w:r w:rsidRPr="00B8706A">
              <w:rPr>
                <w:rFonts w:ascii="Times New Roman" w:eastAsia="Times New Roman" w:hAnsi="Times New Roman" w:cs="Times New Roman"/>
                <w:lang w:eastAsia="es-ES_tradnl"/>
              </w:rPr>
              <w:t xml:space="preserve"> Los </w:t>
            </w:r>
            <w:r>
              <w:rPr>
                <w:rFonts w:ascii="Times New Roman" w:eastAsia="Times New Roman" w:hAnsi="Times New Roman" w:cs="Times New Roman"/>
                <w:lang w:eastAsia="es-ES_tradnl"/>
              </w:rPr>
              <w:t xml:space="preserve">únicos </w:t>
            </w:r>
            <w:r w:rsidRPr="00B8706A">
              <w:rPr>
                <w:rFonts w:ascii="Times New Roman" w:eastAsia="Times New Roman" w:hAnsi="Times New Roman" w:cs="Times New Roman"/>
                <w:lang w:eastAsia="es-ES_tradnl"/>
              </w:rPr>
              <w:t>beneficiarios de los programas, proyectos y auxilios establecidos en est</w:t>
            </w:r>
            <w:r>
              <w:rPr>
                <w:rFonts w:ascii="Times New Roman" w:eastAsia="Times New Roman" w:hAnsi="Times New Roman" w:cs="Times New Roman"/>
                <w:lang w:eastAsia="es-ES_tradnl"/>
              </w:rPr>
              <w:t>e</w:t>
            </w:r>
            <w:r w:rsidRPr="00B8706A">
              <w:rPr>
                <w:rFonts w:ascii="Times New Roman" w:eastAsia="Times New Roman" w:hAnsi="Times New Roman" w:cs="Times New Roman"/>
                <w:lang w:eastAsia="es-ES_tradnl"/>
              </w:rPr>
              <w:t xml:space="preserve"> </w:t>
            </w:r>
            <w:proofErr w:type="spellStart"/>
            <w:r>
              <w:rPr>
                <w:rFonts w:ascii="Times New Roman" w:eastAsia="Times New Roman" w:hAnsi="Times New Roman" w:cs="Times New Roman"/>
                <w:lang w:eastAsia="es-ES_tradnl"/>
              </w:rPr>
              <w:t>articulo</w:t>
            </w:r>
            <w:proofErr w:type="spellEnd"/>
            <w:r>
              <w:rPr>
                <w:rFonts w:ascii="Times New Roman" w:eastAsia="Times New Roman" w:hAnsi="Times New Roman" w:cs="Times New Roman"/>
                <w:lang w:eastAsia="es-ES_tradnl"/>
              </w:rPr>
              <w:t xml:space="preserve"> </w:t>
            </w:r>
            <w:r w:rsidRPr="00B8706A">
              <w:rPr>
                <w:rFonts w:ascii="Times New Roman" w:eastAsia="Times New Roman" w:hAnsi="Times New Roman" w:cs="Times New Roman"/>
                <w:lang w:eastAsia="es-ES_tradnl"/>
              </w:rPr>
              <w:t xml:space="preserve">serán los conductores de vehículos </w:t>
            </w:r>
            <w:r>
              <w:rPr>
                <w:rFonts w:ascii="Times New Roman" w:eastAsia="Times New Roman" w:hAnsi="Times New Roman" w:cs="Times New Roman"/>
                <w:lang w:eastAsia="es-ES_tradnl"/>
              </w:rPr>
              <w:t>de</w:t>
            </w:r>
            <w:r w:rsidRPr="00B8706A">
              <w:rPr>
                <w:rFonts w:ascii="Times New Roman" w:eastAsia="Times New Roman" w:hAnsi="Times New Roman" w:cs="Times New Roman"/>
                <w:lang w:eastAsia="es-ES_tradnl"/>
              </w:rPr>
              <w:t xml:space="preserve"> servicio de transporte individual de pasajeros que hayan acreditado 5 años prestando el servicio.</w:t>
            </w:r>
          </w:p>
          <w:p w14:paraId="12782875" w14:textId="77777777" w:rsidR="000404F1" w:rsidRPr="00B8706A" w:rsidRDefault="000404F1" w:rsidP="000404F1">
            <w:pPr>
              <w:jc w:val="both"/>
              <w:rPr>
                <w:rFonts w:ascii="Times New Roman" w:eastAsia="Times New Roman" w:hAnsi="Times New Roman" w:cs="Times New Roman"/>
                <w:lang w:eastAsia="es-ES_tradnl"/>
              </w:rPr>
            </w:pPr>
          </w:p>
          <w:p w14:paraId="1A89AB7A" w14:textId="77777777" w:rsidR="00D110FF" w:rsidRPr="00B8706A" w:rsidRDefault="00D110FF" w:rsidP="00D110FF">
            <w:pPr>
              <w:jc w:val="both"/>
              <w:rPr>
                <w:rFonts w:ascii="Times New Roman" w:eastAsia="Times New Roman" w:hAnsi="Times New Roman" w:cs="Times New Roman"/>
                <w:lang w:eastAsia="es-ES_tradnl"/>
              </w:rPr>
            </w:pPr>
            <w:r w:rsidRPr="00B8706A">
              <w:rPr>
                <w:rFonts w:ascii="Times New Roman" w:eastAsia="Times New Roman" w:hAnsi="Times New Roman" w:cs="Times New Roman"/>
                <w:b/>
                <w:bCs/>
                <w:color w:val="000000"/>
                <w:lang w:eastAsia="es-ES_tradnl"/>
              </w:rPr>
              <w:t xml:space="preserve">Parágrafo 2. </w:t>
            </w:r>
            <w:r w:rsidRPr="00B8706A">
              <w:rPr>
                <w:rFonts w:ascii="Times New Roman" w:eastAsia="Times New Roman" w:hAnsi="Times New Roman" w:cs="Times New Roman"/>
                <w:color w:val="000000"/>
                <w:lang w:eastAsia="es-ES_tradnl"/>
              </w:rPr>
              <w:t xml:space="preserve">El Ministerio de transporte determinará cuáles de los recursos de </w:t>
            </w:r>
            <w:r w:rsidRPr="00B8706A">
              <w:rPr>
                <w:rFonts w:ascii="Times New Roman" w:eastAsia="Times New Roman" w:hAnsi="Times New Roman" w:cs="Times New Roman"/>
                <w:bCs/>
                <w:iCs/>
                <w:color w:val="000000"/>
                <w:lang w:eastAsia="es-ES_tradnl"/>
              </w:rPr>
              <w:t xml:space="preserve">Fondo para el Fortalecimiento y Mejoramiento del Sector de Transporte </w:t>
            </w:r>
            <w:r w:rsidRPr="00B8706A">
              <w:rPr>
                <w:rFonts w:ascii="Times New Roman" w:hAnsi="Times New Roman" w:cs="Times New Roman"/>
                <w:bCs/>
                <w:iCs/>
                <w:color w:val="202124"/>
                <w:shd w:val="clear" w:color="auto" w:fill="FFFFFF"/>
              </w:rPr>
              <w:t>Individual</w:t>
            </w:r>
            <w:r w:rsidRPr="00B8706A">
              <w:rPr>
                <w:rFonts w:ascii="Times New Roman" w:eastAsia="Times New Roman" w:hAnsi="Times New Roman" w:cs="Times New Roman"/>
                <w:bCs/>
                <w:iCs/>
                <w:color w:val="000000"/>
                <w:lang w:eastAsia="es-ES_tradnl"/>
              </w:rPr>
              <w:t xml:space="preserve"> de </w:t>
            </w:r>
            <w:r w:rsidRPr="00B8706A">
              <w:rPr>
                <w:rFonts w:ascii="Times New Roman" w:eastAsia="Times New Roman" w:hAnsi="Times New Roman" w:cs="Times New Roman"/>
                <w:bCs/>
                <w:iCs/>
                <w:color w:val="000000"/>
                <w:lang w:eastAsia="es-ES_tradnl"/>
              </w:rPr>
              <w:lastRenderedPageBreak/>
              <w:t>Pasajeros –FONTAXI–</w:t>
            </w:r>
            <w:r w:rsidRPr="00B8706A">
              <w:rPr>
                <w:rFonts w:ascii="Times New Roman" w:eastAsia="Times New Roman" w:hAnsi="Times New Roman" w:cs="Times New Roman"/>
                <w:color w:val="000000"/>
                <w:lang w:eastAsia="es-ES_tradnl"/>
              </w:rPr>
              <w:t xml:space="preserve"> tendrán una destinación específica y permanente.</w:t>
            </w:r>
          </w:p>
          <w:p w14:paraId="7EEB60BE" w14:textId="77777777" w:rsidR="00D110FF" w:rsidRPr="00B8706A" w:rsidRDefault="00D110FF" w:rsidP="00D110FF">
            <w:pPr>
              <w:jc w:val="both"/>
              <w:textAlignment w:val="baseline"/>
              <w:rPr>
                <w:rFonts w:ascii="Times New Roman" w:eastAsia="Times New Roman" w:hAnsi="Times New Roman" w:cs="Times New Roman"/>
                <w:b/>
                <w:bCs/>
                <w:color w:val="000000"/>
                <w:lang w:eastAsia="es-ES_tradnl"/>
              </w:rPr>
            </w:pPr>
          </w:p>
          <w:p w14:paraId="422B04CF" w14:textId="52D4991B"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p>
        </w:tc>
        <w:tc>
          <w:tcPr>
            <w:tcW w:w="3163" w:type="dxa"/>
            <w:hideMark/>
          </w:tcPr>
          <w:p w14:paraId="07645E5B" w14:textId="745EA105"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lastRenderedPageBreak/>
              <w:t xml:space="preserve">En este artículo se determina la destinación de los recursos recaudados por </w:t>
            </w:r>
            <w:r w:rsidR="00FD23BE" w:rsidRPr="00903B4F">
              <w:rPr>
                <w:rFonts w:ascii="Times New Roman" w:hAnsi="Times New Roman" w:cs="Times New Roman"/>
                <w:color w:val="000000" w:themeColor="text1"/>
              </w:rPr>
              <w:t>FONTAX</w:t>
            </w:r>
            <w:r w:rsidR="00FD23BE">
              <w:rPr>
                <w:rFonts w:ascii="Times New Roman" w:hAnsi="Times New Roman" w:cs="Times New Roman"/>
                <w:color w:val="000000" w:themeColor="text1"/>
              </w:rPr>
              <w:t>I</w:t>
            </w:r>
            <w:r w:rsidRPr="00903B4F">
              <w:rPr>
                <w:rFonts w:ascii="Times New Roman" w:hAnsi="Times New Roman" w:cs="Times New Roman"/>
                <w:color w:val="000000" w:themeColor="text1"/>
              </w:rPr>
              <w:t>, los cuales abarcan los proyectos que se encuentran en los numerales 1, 2,</w:t>
            </w:r>
            <w:r w:rsidR="00FD23BE">
              <w:rPr>
                <w:rFonts w:ascii="Times New Roman" w:hAnsi="Times New Roman" w:cs="Times New Roman"/>
                <w:color w:val="000000" w:themeColor="text1"/>
              </w:rPr>
              <w:t>3</w:t>
            </w:r>
            <w:r w:rsidRPr="00903B4F">
              <w:rPr>
                <w:rFonts w:ascii="Times New Roman" w:hAnsi="Times New Roman" w:cs="Times New Roman"/>
                <w:color w:val="000000" w:themeColor="text1"/>
              </w:rPr>
              <w:t>, 4, 5,</w:t>
            </w:r>
            <w:r w:rsidR="00FD23BE">
              <w:rPr>
                <w:rFonts w:ascii="Times New Roman" w:hAnsi="Times New Roman" w:cs="Times New Roman"/>
                <w:color w:val="000000" w:themeColor="text1"/>
              </w:rPr>
              <w:t xml:space="preserve"> </w:t>
            </w:r>
            <w:r w:rsidRPr="00903B4F">
              <w:rPr>
                <w:rFonts w:ascii="Times New Roman" w:hAnsi="Times New Roman" w:cs="Times New Roman"/>
                <w:color w:val="000000" w:themeColor="text1"/>
              </w:rPr>
              <w:t xml:space="preserve">6 </w:t>
            </w:r>
            <w:r w:rsidR="00FD23BE">
              <w:rPr>
                <w:rFonts w:ascii="Times New Roman" w:hAnsi="Times New Roman" w:cs="Times New Roman"/>
                <w:color w:val="000000" w:themeColor="text1"/>
              </w:rPr>
              <w:t xml:space="preserve">y 7 </w:t>
            </w:r>
            <w:r w:rsidRPr="00903B4F">
              <w:rPr>
                <w:rFonts w:ascii="Times New Roman" w:hAnsi="Times New Roman" w:cs="Times New Roman"/>
                <w:color w:val="000000" w:themeColor="text1"/>
              </w:rPr>
              <w:t>de este artículo</w:t>
            </w:r>
            <w:r w:rsidR="00FD23BE">
              <w:rPr>
                <w:rFonts w:ascii="Times New Roman" w:hAnsi="Times New Roman" w:cs="Times New Roman"/>
                <w:color w:val="000000" w:themeColor="text1"/>
              </w:rPr>
              <w:t>.</w:t>
            </w:r>
          </w:p>
        </w:tc>
      </w:tr>
      <w:tr w:rsidR="00903B4F" w:rsidRPr="00903B4F" w14:paraId="45C42895" w14:textId="77777777" w:rsidTr="00903B4F">
        <w:trPr>
          <w:trHeight w:val="8190"/>
        </w:trPr>
        <w:tc>
          <w:tcPr>
            <w:tcW w:w="5665" w:type="dxa"/>
            <w:hideMark/>
          </w:tcPr>
          <w:p w14:paraId="66E69737" w14:textId="77777777"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b/>
                <w:bCs/>
                <w:color w:val="000000" w:themeColor="text1"/>
              </w:rPr>
              <w:lastRenderedPageBreak/>
              <w:t>Artículo 10°. Banco de Proyectos.</w:t>
            </w:r>
            <w:r w:rsidRPr="00903B4F">
              <w:rPr>
                <w:rFonts w:ascii="Times New Roman" w:hAnsi="Times New Roman" w:cs="Times New Roman"/>
                <w:color w:val="000000" w:themeColor="text1"/>
              </w:rPr>
              <w:t xml:space="preserve"> Las propuestas presentadas por las personas naturales o jurídicas interesadas en ser beneficiarias de los recursos del Fondo para el Fortalecimiento y Mejoramiento del Sector de Transporte Individual de Pasajeros –FONTAXI–, conformarán un Banco de Proyectos a cargo del ministerio de transporte. La información de los proyectos presentados será de uso público y contará con los datos que determine el Ministerio de transporte a efectos de que los patrocinadores y benefactores tengan conocimiento de la destinación de su donación, cuando sea el caso.</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r>
            <w:r w:rsidRPr="00903B4F">
              <w:rPr>
                <w:rFonts w:ascii="Times New Roman" w:hAnsi="Times New Roman" w:cs="Times New Roman"/>
                <w:b/>
                <w:bCs/>
                <w:color w:val="000000" w:themeColor="text1"/>
              </w:rPr>
              <w:t>Parágrafo 1</w:t>
            </w:r>
            <w:r w:rsidRPr="00903B4F">
              <w:rPr>
                <w:rFonts w:ascii="Times New Roman" w:hAnsi="Times New Roman" w:cs="Times New Roman"/>
                <w:color w:val="000000" w:themeColor="text1"/>
              </w:rPr>
              <w:t>. Los proyectos que integran el banco de proyectos deberán contener una explicación detallada de las actividades, adquisiciones y gastos que se requieren para su desarrollo. El Ministerio de transporte reglamentará las líneas, requisitos, categorías de clasificación de los proyectos, y la documentación requerida para la inscripción de los mismos.</w:t>
            </w:r>
            <w:r w:rsidRPr="00903B4F">
              <w:rPr>
                <w:rFonts w:ascii="Times New Roman" w:hAnsi="Times New Roman" w:cs="Times New Roman"/>
                <w:color w:val="000000" w:themeColor="text1"/>
              </w:rPr>
              <w:br/>
            </w:r>
            <w:r w:rsidRPr="00903B4F">
              <w:rPr>
                <w:rFonts w:ascii="Times New Roman" w:hAnsi="Times New Roman" w:cs="Times New Roman"/>
                <w:color w:val="000000" w:themeColor="text1"/>
              </w:rPr>
              <w:br/>
            </w:r>
            <w:r w:rsidRPr="00903B4F">
              <w:rPr>
                <w:rFonts w:ascii="Times New Roman" w:hAnsi="Times New Roman" w:cs="Times New Roman"/>
                <w:b/>
                <w:bCs/>
                <w:color w:val="000000" w:themeColor="text1"/>
              </w:rPr>
              <w:t>Parágrafo 2.</w:t>
            </w:r>
            <w:r w:rsidRPr="00903B4F">
              <w:rPr>
                <w:rFonts w:ascii="Times New Roman" w:hAnsi="Times New Roman" w:cs="Times New Roman"/>
                <w:color w:val="000000" w:themeColor="text1"/>
              </w:rPr>
              <w:t xml:space="preserve"> Los recursos de Fondo para el Fortalecimiento y Mejoramiento del Sector de Transporte Individual de Pasajeros –FONTAXI– también podrán ser utilizados, sin necesidad de la presentación de un proyecto al banco de proyectos, para la atención de proyectos a cargo del Ministerio de Transporte que impliquen la investigación, identificación, mejoramiento, fortalecimiento, protección y sostenibilidad del sector transporte público individual de pasajeros, previa autorización de la Junta Directiva.</w:t>
            </w:r>
          </w:p>
        </w:tc>
        <w:tc>
          <w:tcPr>
            <w:tcW w:w="3163" w:type="dxa"/>
            <w:hideMark/>
          </w:tcPr>
          <w:p w14:paraId="3743F96A" w14:textId="79E29DCA"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t xml:space="preserve">En este artículo se define el Banco de Proyectos. El cual estará a cargo del </w:t>
            </w:r>
            <w:r w:rsidR="00FD23BE">
              <w:rPr>
                <w:rFonts w:ascii="Times New Roman" w:hAnsi="Times New Roman" w:cs="Times New Roman"/>
                <w:color w:val="000000" w:themeColor="text1"/>
              </w:rPr>
              <w:t>M</w:t>
            </w:r>
            <w:r w:rsidRPr="00903B4F">
              <w:rPr>
                <w:rFonts w:ascii="Times New Roman" w:hAnsi="Times New Roman" w:cs="Times New Roman"/>
                <w:color w:val="000000" w:themeColor="text1"/>
              </w:rPr>
              <w:t xml:space="preserve">inisterio de </w:t>
            </w:r>
            <w:r w:rsidR="00FD23BE">
              <w:rPr>
                <w:rFonts w:ascii="Times New Roman" w:hAnsi="Times New Roman" w:cs="Times New Roman"/>
                <w:color w:val="000000" w:themeColor="text1"/>
              </w:rPr>
              <w:t>T</w:t>
            </w:r>
            <w:r w:rsidRPr="00903B4F">
              <w:rPr>
                <w:rFonts w:ascii="Times New Roman" w:hAnsi="Times New Roman" w:cs="Times New Roman"/>
                <w:color w:val="000000" w:themeColor="text1"/>
              </w:rPr>
              <w:t>ransporte y estará conformado por todas aquellas propuestas presentadas por tod</w:t>
            </w:r>
            <w:r w:rsidR="00FD23BE">
              <w:rPr>
                <w:rFonts w:ascii="Times New Roman" w:hAnsi="Times New Roman" w:cs="Times New Roman"/>
                <w:color w:val="000000" w:themeColor="text1"/>
              </w:rPr>
              <w:t>o</w:t>
            </w:r>
            <w:r w:rsidRPr="00903B4F">
              <w:rPr>
                <w:rFonts w:ascii="Times New Roman" w:hAnsi="Times New Roman" w:cs="Times New Roman"/>
                <w:color w:val="000000" w:themeColor="text1"/>
              </w:rPr>
              <w:t>s l</w:t>
            </w:r>
            <w:r w:rsidR="00FD23BE">
              <w:rPr>
                <w:rFonts w:ascii="Times New Roman" w:hAnsi="Times New Roman" w:cs="Times New Roman"/>
                <w:color w:val="000000" w:themeColor="text1"/>
              </w:rPr>
              <w:t>o</w:t>
            </w:r>
            <w:r w:rsidRPr="00903B4F">
              <w:rPr>
                <w:rFonts w:ascii="Times New Roman" w:hAnsi="Times New Roman" w:cs="Times New Roman"/>
                <w:color w:val="000000" w:themeColor="text1"/>
              </w:rPr>
              <w:t xml:space="preserve">s </w:t>
            </w:r>
            <w:r w:rsidR="00FD23BE">
              <w:rPr>
                <w:rFonts w:ascii="Times New Roman" w:hAnsi="Times New Roman" w:cs="Times New Roman"/>
                <w:color w:val="000000" w:themeColor="text1"/>
              </w:rPr>
              <w:t>proyectos para el</w:t>
            </w:r>
            <w:r w:rsidRPr="00903B4F">
              <w:rPr>
                <w:rFonts w:ascii="Times New Roman" w:hAnsi="Times New Roman" w:cs="Times New Roman"/>
                <w:color w:val="000000" w:themeColor="text1"/>
              </w:rPr>
              <w:t xml:space="preserve"> FONTAX</w:t>
            </w:r>
            <w:r w:rsidR="00FD23BE">
              <w:rPr>
                <w:rFonts w:ascii="Times New Roman" w:hAnsi="Times New Roman" w:cs="Times New Roman"/>
                <w:color w:val="000000" w:themeColor="text1"/>
              </w:rPr>
              <w:t>I</w:t>
            </w:r>
            <w:r w:rsidRPr="00903B4F">
              <w:rPr>
                <w:rFonts w:ascii="Times New Roman" w:hAnsi="Times New Roman" w:cs="Times New Roman"/>
                <w:color w:val="000000" w:themeColor="text1"/>
              </w:rPr>
              <w:t>. Así mismo estipula la serie de parámetros con los que deben contar dichos proyectos para poder integrar el banco y a su vez añade otras disposiciones para el uso de los recursos del FONTAX</w:t>
            </w:r>
            <w:r w:rsidR="00FD23BE">
              <w:rPr>
                <w:rFonts w:ascii="Times New Roman" w:hAnsi="Times New Roman" w:cs="Times New Roman"/>
                <w:color w:val="000000" w:themeColor="text1"/>
              </w:rPr>
              <w:t>I</w:t>
            </w:r>
            <w:r w:rsidRPr="00903B4F">
              <w:rPr>
                <w:rFonts w:ascii="Times New Roman" w:hAnsi="Times New Roman" w:cs="Times New Roman"/>
                <w:color w:val="000000" w:themeColor="text1"/>
              </w:rPr>
              <w:t>.</w:t>
            </w:r>
          </w:p>
        </w:tc>
      </w:tr>
      <w:tr w:rsidR="00903B4F" w:rsidRPr="00903B4F" w14:paraId="500A129D" w14:textId="77777777" w:rsidTr="00903B4F">
        <w:trPr>
          <w:trHeight w:val="850"/>
        </w:trPr>
        <w:tc>
          <w:tcPr>
            <w:tcW w:w="5665" w:type="dxa"/>
            <w:hideMark/>
          </w:tcPr>
          <w:p w14:paraId="1155A423" w14:textId="77777777"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b/>
                <w:bCs/>
                <w:color w:val="000000" w:themeColor="text1"/>
              </w:rPr>
              <w:t>ARTÍCULO 11°</w:t>
            </w:r>
            <w:r w:rsidRPr="00903B4F">
              <w:rPr>
                <w:rFonts w:ascii="Times New Roman" w:hAnsi="Times New Roman" w:cs="Times New Roman"/>
                <w:color w:val="000000" w:themeColor="text1"/>
              </w:rPr>
              <w:t>. Vigencia. La presente ley entrará en vigencia a partir de la fecha de su promulgación.</w:t>
            </w:r>
          </w:p>
        </w:tc>
        <w:tc>
          <w:tcPr>
            <w:tcW w:w="3163" w:type="dxa"/>
            <w:noWrap/>
            <w:hideMark/>
          </w:tcPr>
          <w:p w14:paraId="1D869B8C" w14:textId="77777777" w:rsidR="00903B4F" w:rsidRPr="00903B4F" w:rsidRDefault="00903B4F" w:rsidP="00903B4F">
            <w:pPr>
              <w:autoSpaceDE w:val="0"/>
              <w:autoSpaceDN w:val="0"/>
              <w:adjustRightInd w:val="0"/>
              <w:spacing w:line="276" w:lineRule="auto"/>
              <w:jc w:val="both"/>
              <w:rPr>
                <w:rFonts w:ascii="Times New Roman" w:hAnsi="Times New Roman" w:cs="Times New Roman"/>
                <w:color w:val="000000" w:themeColor="text1"/>
              </w:rPr>
            </w:pPr>
            <w:r w:rsidRPr="00903B4F">
              <w:rPr>
                <w:rFonts w:ascii="Times New Roman" w:hAnsi="Times New Roman" w:cs="Times New Roman"/>
                <w:color w:val="000000" w:themeColor="text1"/>
              </w:rPr>
              <w:t> </w:t>
            </w:r>
          </w:p>
        </w:tc>
      </w:tr>
    </w:tbl>
    <w:p w14:paraId="08C3270D" w14:textId="2D78F930" w:rsidR="006E0823" w:rsidRDefault="00903B4F" w:rsidP="003C65F8">
      <w:pPr>
        <w:autoSpaceDE w:val="0"/>
        <w:autoSpaceDN w:val="0"/>
        <w:adjustRightInd w:val="0"/>
        <w:jc w:val="both"/>
      </w:pPr>
      <w:r w:rsidRPr="00903B4F">
        <w:rPr>
          <w:rFonts w:ascii="Times New Roman" w:hAnsi="Times New Roman" w:cs="Times New Roman"/>
          <w:color w:val="000000" w:themeColor="text1"/>
          <w:lang w:val="es-ES"/>
        </w:rPr>
        <w:t xml:space="preserve"> </w:t>
      </w:r>
      <w:r w:rsidR="006E0823">
        <w:rPr>
          <w:rFonts w:ascii="Times New Roman" w:hAnsi="Times New Roman" w:cs="Times New Roman"/>
          <w:color w:val="000000" w:themeColor="text1"/>
          <w:lang w:val="es-ES"/>
        </w:rPr>
        <w:fldChar w:fldCharType="begin"/>
      </w:r>
      <w:r w:rsidR="006E0823">
        <w:rPr>
          <w:rFonts w:ascii="Times New Roman" w:hAnsi="Times New Roman" w:cs="Times New Roman"/>
          <w:color w:val="000000" w:themeColor="text1"/>
          <w:lang w:val="es-ES"/>
        </w:rPr>
        <w:instrText xml:space="preserve"> LINK Excel.Sheet.12 "C:\\Users\\USUARIO\\Downloads\\FONTAX.xlsx" "Hoja2!F5C4:F17C5" \a \f 5 \h  \* MERGEFORMAT </w:instrText>
      </w:r>
      <w:r w:rsidR="006E0823">
        <w:rPr>
          <w:rFonts w:ascii="Times New Roman" w:hAnsi="Times New Roman" w:cs="Times New Roman"/>
          <w:color w:val="000000" w:themeColor="text1"/>
          <w:lang w:val="es-ES"/>
        </w:rPr>
        <w:fldChar w:fldCharType="separate"/>
      </w:r>
    </w:p>
    <w:p w14:paraId="13C47DAB" w14:textId="3A0CCF9D" w:rsidR="00E11832" w:rsidRDefault="006E0823" w:rsidP="003C65F8">
      <w:pPr>
        <w:autoSpaceDE w:val="0"/>
        <w:autoSpaceDN w:val="0"/>
        <w:adjustRightInd w:val="0"/>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fldChar w:fldCharType="end"/>
      </w:r>
    </w:p>
    <w:p w14:paraId="032F8F46" w14:textId="0250B4DF" w:rsidR="003C65F8" w:rsidRPr="003C65F8" w:rsidRDefault="003C65F8" w:rsidP="003C65F8">
      <w:pPr>
        <w:autoSpaceDE w:val="0"/>
        <w:autoSpaceDN w:val="0"/>
        <w:adjustRightInd w:val="0"/>
        <w:jc w:val="both"/>
        <w:rPr>
          <w:rFonts w:ascii="Times New Roman" w:hAnsi="Times New Roman" w:cs="Times New Roman"/>
          <w:color w:val="000000" w:themeColor="text1"/>
          <w:lang w:val="es-ES"/>
        </w:rPr>
      </w:pPr>
    </w:p>
    <w:p w14:paraId="5FA7B87D" w14:textId="4EDD4405" w:rsidR="00D9414C" w:rsidRDefault="00D9414C" w:rsidP="00D9414C">
      <w:pPr>
        <w:pStyle w:val="Prrafodelista"/>
        <w:numPr>
          <w:ilvl w:val="0"/>
          <w:numId w:val="34"/>
        </w:numPr>
        <w:autoSpaceDE w:val="0"/>
        <w:autoSpaceDN w:val="0"/>
        <w:adjustRightInd w:val="0"/>
        <w:jc w:val="both"/>
        <w:rPr>
          <w:rFonts w:ascii="Times New Roman" w:hAnsi="Times New Roman" w:cs="Times New Roman"/>
          <w:color w:val="000000" w:themeColor="text1"/>
          <w:lang w:val="es-ES"/>
        </w:rPr>
      </w:pPr>
      <w:r w:rsidRPr="009C60C4">
        <w:rPr>
          <w:rFonts w:ascii="Times New Roman" w:hAnsi="Times New Roman" w:cs="Times New Roman"/>
          <w:b/>
          <w:bCs/>
          <w:color w:val="000000" w:themeColor="text1"/>
          <w:lang w:val="es-ES"/>
        </w:rPr>
        <w:t>Conflicto de interés</w:t>
      </w:r>
      <w:r>
        <w:rPr>
          <w:rFonts w:ascii="Times New Roman" w:hAnsi="Times New Roman" w:cs="Times New Roman"/>
          <w:color w:val="000000" w:themeColor="text1"/>
          <w:lang w:val="es-ES"/>
        </w:rPr>
        <w:t xml:space="preserve"> </w:t>
      </w:r>
    </w:p>
    <w:p w14:paraId="2706CC2D" w14:textId="77777777" w:rsidR="005365D2" w:rsidRDefault="005365D2" w:rsidP="005365D2">
      <w:pPr>
        <w:pStyle w:val="Default"/>
        <w:spacing w:line="360" w:lineRule="auto"/>
        <w:jc w:val="both"/>
        <w:rPr>
          <w:rFonts w:ascii="Times New Roman" w:hAnsi="Times New Roman" w:cs="Times New Roman"/>
          <w:iCs/>
          <w:color w:val="auto"/>
        </w:rPr>
      </w:pPr>
    </w:p>
    <w:p w14:paraId="25A5C594" w14:textId="396887A0" w:rsidR="005365D2" w:rsidRDefault="005365D2" w:rsidP="005365D2">
      <w:pPr>
        <w:pStyle w:val="Default"/>
        <w:spacing w:line="360" w:lineRule="auto"/>
        <w:jc w:val="both"/>
        <w:rPr>
          <w:rFonts w:ascii="Times New Roman" w:hAnsi="Times New Roman" w:cs="Times New Roman"/>
          <w:iCs/>
          <w:color w:val="auto"/>
        </w:rPr>
      </w:pPr>
      <w:r w:rsidRPr="00287AFC">
        <w:rPr>
          <w:rFonts w:ascii="Times New Roman" w:hAnsi="Times New Roman" w:cs="Times New Roman"/>
          <w:iCs/>
          <w:color w:val="auto"/>
        </w:rPr>
        <w:lastRenderedPageBreak/>
        <w:t>De acuerdo con lo ordenado en el artículo 3º de la Ley 2003 de 2019, en concordancia con los artículos 286 y 291 de la Ley 5 de 1992 (Reglamento del Congreso), y conforme con el objetivo de la presente iniciativa, se puede concluir inicialmente:</w:t>
      </w:r>
    </w:p>
    <w:p w14:paraId="3B4D37C6" w14:textId="77777777" w:rsidR="00FC4D7E" w:rsidRDefault="00FC4D7E" w:rsidP="00EB40B7">
      <w:pPr>
        <w:pBdr>
          <w:top w:val="nil"/>
          <w:left w:val="nil"/>
          <w:bottom w:val="nil"/>
          <w:right w:val="nil"/>
          <w:between w:val="nil"/>
        </w:pBdr>
        <w:spacing w:line="360" w:lineRule="auto"/>
        <w:jc w:val="both"/>
        <w:rPr>
          <w:rFonts w:ascii="Times New Roman" w:eastAsia="Arial" w:hAnsi="Times New Roman" w:cs="Times New Roman"/>
          <w:color w:val="221E1F"/>
        </w:rPr>
      </w:pPr>
    </w:p>
    <w:p w14:paraId="6CD731C7" w14:textId="129D658B" w:rsidR="00EB40B7" w:rsidRPr="00936902" w:rsidRDefault="00EB40B7" w:rsidP="00EB40B7">
      <w:pPr>
        <w:pBdr>
          <w:top w:val="nil"/>
          <w:left w:val="nil"/>
          <w:bottom w:val="nil"/>
          <w:right w:val="nil"/>
          <w:between w:val="nil"/>
        </w:pBdr>
        <w:spacing w:line="360" w:lineRule="auto"/>
        <w:jc w:val="both"/>
        <w:rPr>
          <w:rFonts w:ascii="Times New Roman" w:eastAsia="Arial" w:hAnsi="Times New Roman" w:cs="Times New Roman"/>
          <w:color w:val="221E1F"/>
        </w:rPr>
      </w:pPr>
      <w:r w:rsidRPr="00936902">
        <w:rPr>
          <w:rFonts w:ascii="Times New Roman" w:eastAsia="Arial" w:hAnsi="Times New Roman" w:cs="Times New Roman"/>
          <w:color w:val="221E1F"/>
        </w:rPr>
        <w:t>Se presume que tienen conflicto de interés a</w:t>
      </w:r>
      <w:r>
        <w:rPr>
          <w:rFonts w:ascii="Times New Roman" w:eastAsia="Arial" w:hAnsi="Times New Roman" w:cs="Times New Roman"/>
          <w:color w:val="221E1F"/>
        </w:rPr>
        <w:t xml:space="preserve"> esta</w:t>
      </w:r>
      <w:r w:rsidRPr="00936902">
        <w:rPr>
          <w:rFonts w:ascii="Times New Roman" w:eastAsia="Arial" w:hAnsi="Times New Roman" w:cs="Times New Roman"/>
          <w:color w:val="221E1F"/>
        </w:rPr>
        <w:t xml:space="preserve"> iniciativa de ley todo congresista que haya recibido financiación para su campaña por parte de una empresa </w:t>
      </w:r>
      <w:r>
        <w:rPr>
          <w:rFonts w:ascii="Times New Roman" w:eastAsia="Arial" w:hAnsi="Times New Roman" w:cs="Times New Roman"/>
          <w:color w:val="221E1F"/>
        </w:rPr>
        <w:t xml:space="preserve">de una empresa de transporte público </w:t>
      </w:r>
      <w:r w:rsidRPr="00936902">
        <w:rPr>
          <w:rFonts w:ascii="Times New Roman" w:eastAsia="Arial" w:hAnsi="Times New Roman" w:cs="Times New Roman"/>
          <w:color w:val="221E1F"/>
        </w:rPr>
        <w:t xml:space="preserve">que participe o tenga concesionado peajes sobre el territorio colombiano, asimismo si </w:t>
      </w:r>
      <w:r w:rsidRPr="00936902">
        <w:rPr>
          <w:rFonts w:ascii="Times New Roman" w:hAnsi="Times New Roman" w:cs="Times New Roman"/>
          <w:color w:val="333333"/>
          <w:shd w:val="clear" w:color="auto" w:fill="FFFFFF"/>
        </w:rPr>
        <w:t>su cónyuge, compañero o compañera permanente, o parientes dentro del segundo grado de consanguinidad, segundo de afinidad o primero civil se benefician de este tipo de empresas.</w:t>
      </w:r>
    </w:p>
    <w:p w14:paraId="62E67F20" w14:textId="77777777" w:rsidR="00FC4D7E" w:rsidRDefault="00EB40B7" w:rsidP="00EB40B7">
      <w:pPr>
        <w:pBdr>
          <w:top w:val="nil"/>
          <w:left w:val="nil"/>
          <w:bottom w:val="nil"/>
          <w:right w:val="nil"/>
          <w:between w:val="nil"/>
        </w:pBdr>
        <w:spacing w:line="360" w:lineRule="auto"/>
        <w:jc w:val="both"/>
        <w:rPr>
          <w:rFonts w:ascii="Times New Roman" w:eastAsia="Arial" w:hAnsi="Times New Roman" w:cs="Times New Roman"/>
          <w:color w:val="221E1F"/>
        </w:rPr>
      </w:pPr>
      <w:r w:rsidRPr="00936902">
        <w:rPr>
          <w:rFonts w:ascii="Times New Roman" w:eastAsia="Arial" w:hAnsi="Times New Roman" w:cs="Times New Roman"/>
          <w:color w:val="221E1F"/>
        </w:rPr>
        <w:t xml:space="preserve"> </w:t>
      </w:r>
    </w:p>
    <w:p w14:paraId="3869D7F8" w14:textId="1C617C33" w:rsidR="00EB40B7" w:rsidRPr="00936902" w:rsidRDefault="00EB40B7" w:rsidP="00EB40B7">
      <w:pPr>
        <w:pBdr>
          <w:top w:val="nil"/>
          <w:left w:val="nil"/>
          <w:bottom w:val="nil"/>
          <w:right w:val="nil"/>
          <w:between w:val="nil"/>
        </w:pBdr>
        <w:spacing w:line="360" w:lineRule="auto"/>
        <w:jc w:val="both"/>
        <w:rPr>
          <w:rFonts w:ascii="Times New Roman" w:eastAsia="Arial" w:hAnsi="Times New Roman" w:cs="Times New Roman"/>
          <w:color w:val="221E1F"/>
        </w:rPr>
      </w:pPr>
      <w:r w:rsidRPr="00936902">
        <w:rPr>
          <w:rFonts w:ascii="Times New Roman" w:eastAsia="Arial" w:hAnsi="Times New Roman" w:cs="Times New Roman"/>
          <w:color w:val="221E1F"/>
        </w:rPr>
        <w:t>Sin embargo, se debe tener presente que, el conflicto de interés y el impedimento es un tema especial e individual en el que cada congresista debe analizar si puede generarle un conflicto de interés o un impedimento.</w:t>
      </w:r>
    </w:p>
    <w:p w14:paraId="5BC4E123" w14:textId="77777777" w:rsidR="005365D2" w:rsidRPr="005365D2" w:rsidRDefault="005365D2" w:rsidP="005365D2">
      <w:pPr>
        <w:autoSpaceDE w:val="0"/>
        <w:autoSpaceDN w:val="0"/>
        <w:adjustRightInd w:val="0"/>
        <w:jc w:val="both"/>
        <w:rPr>
          <w:rFonts w:ascii="Times New Roman" w:hAnsi="Times New Roman" w:cs="Times New Roman"/>
          <w:color w:val="000000" w:themeColor="text1"/>
          <w:lang w:val="es-ES"/>
        </w:rPr>
      </w:pPr>
    </w:p>
    <w:p w14:paraId="500F2E87" w14:textId="77777777" w:rsidR="00E11832" w:rsidRDefault="00E11832" w:rsidP="00E11832">
      <w:pPr>
        <w:pStyle w:val="Prrafodelista"/>
        <w:autoSpaceDE w:val="0"/>
        <w:autoSpaceDN w:val="0"/>
        <w:adjustRightInd w:val="0"/>
        <w:ind w:left="1068"/>
        <w:jc w:val="both"/>
        <w:rPr>
          <w:rFonts w:ascii="Times New Roman" w:hAnsi="Times New Roman" w:cs="Times New Roman"/>
          <w:color w:val="000000" w:themeColor="text1"/>
          <w:lang w:val="es-ES"/>
        </w:rPr>
      </w:pPr>
    </w:p>
    <w:p w14:paraId="7178D67F" w14:textId="77777777" w:rsidR="00E11832" w:rsidRPr="006E0823" w:rsidRDefault="00E11832" w:rsidP="00E11832">
      <w:pPr>
        <w:pStyle w:val="Prrafodelista"/>
        <w:numPr>
          <w:ilvl w:val="0"/>
          <w:numId w:val="34"/>
        </w:numPr>
        <w:autoSpaceDE w:val="0"/>
        <w:autoSpaceDN w:val="0"/>
        <w:adjustRightInd w:val="0"/>
        <w:jc w:val="both"/>
        <w:rPr>
          <w:rFonts w:ascii="Times New Roman" w:hAnsi="Times New Roman" w:cs="Times New Roman"/>
          <w:b/>
          <w:color w:val="000000" w:themeColor="text1"/>
          <w:lang w:val="es-ES"/>
        </w:rPr>
      </w:pPr>
      <w:bookmarkStart w:id="5" w:name="_Hlk86183861"/>
      <w:r w:rsidRPr="00C935ED">
        <w:rPr>
          <w:rFonts w:ascii="Times New Roman" w:hAnsi="Times New Roman" w:cs="Times New Roman"/>
          <w:b/>
          <w:color w:val="000000" w:themeColor="text1"/>
          <w:lang w:val="es-ES"/>
        </w:rPr>
        <w:t xml:space="preserve">Reconocimientos y </w:t>
      </w:r>
      <w:r w:rsidRPr="006E0823">
        <w:rPr>
          <w:rFonts w:ascii="Times New Roman" w:hAnsi="Times New Roman" w:cs="Times New Roman"/>
          <w:b/>
          <w:color w:val="000000" w:themeColor="text1"/>
          <w:lang w:val="es-ES"/>
        </w:rPr>
        <w:t>Agradecimientos.</w:t>
      </w:r>
    </w:p>
    <w:bookmarkEnd w:id="5"/>
    <w:p w14:paraId="2ADCB69E" w14:textId="06B31A20" w:rsidR="00E11832" w:rsidRDefault="00E11832" w:rsidP="00E11832">
      <w:pPr>
        <w:autoSpaceDE w:val="0"/>
        <w:autoSpaceDN w:val="0"/>
        <w:adjustRightInd w:val="0"/>
        <w:jc w:val="both"/>
        <w:rPr>
          <w:rFonts w:ascii="Times New Roman" w:hAnsi="Times New Roman" w:cs="Times New Roman"/>
          <w:color w:val="000000" w:themeColor="text1"/>
        </w:rPr>
      </w:pPr>
    </w:p>
    <w:p w14:paraId="6B25CEFA" w14:textId="6E7A7A91" w:rsidR="006E0823" w:rsidRPr="00287AFC" w:rsidRDefault="006E0823" w:rsidP="006E0823">
      <w:pPr>
        <w:pStyle w:val="Default"/>
        <w:spacing w:line="360" w:lineRule="auto"/>
        <w:jc w:val="both"/>
        <w:rPr>
          <w:rFonts w:ascii="Times New Roman" w:hAnsi="Times New Roman" w:cs="Times New Roman"/>
          <w:iCs/>
          <w:color w:val="auto"/>
        </w:rPr>
      </w:pPr>
      <w:r>
        <w:rPr>
          <w:rFonts w:ascii="Times New Roman" w:hAnsi="Times New Roman" w:cs="Times New Roman"/>
          <w:iCs/>
          <w:color w:val="auto"/>
        </w:rPr>
        <w:t xml:space="preserve">Agradecer </w:t>
      </w:r>
      <w:r w:rsidRPr="006E0823">
        <w:rPr>
          <w:rFonts w:ascii="Times New Roman" w:hAnsi="Times New Roman" w:cs="Times New Roman"/>
          <w:iCs/>
          <w:color w:val="auto"/>
        </w:rPr>
        <w:t xml:space="preserve">al </w:t>
      </w:r>
      <w:r w:rsidRPr="006E0823">
        <w:rPr>
          <w:rFonts w:ascii="Times New Roman" w:eastAsia="Arial" w:hAnsi="Times New Roman" w:cs="Times New Roman"/>
          <w:bCs/>
        </w:rPr>
        <w:t>Comité Jurídico Asesor de Tránsito y Transporte “CJATT”</w:t>
      </w:r>
      <w:r>
        <w:rPr>
          <w:rFonts w:ascii="Times New Roman" w:hAnsi="Times New Roman" w:cs="Times New Roman"/>
          <w:iCs/>
          <w:color w:val="auto"/>
        </w:rPr>
        <w:t xml:space="preserve"> por la ayuda prestada para la realización del proyecto de ley. En el mismo sentido también exaltar y reconocer el trabajo que ha venido realizado </w:t>
      </w:r>
      <w:r w:rsidRPr="006E0823">
        <w:rPr>
          <w:rFonts w:ascii="Times New Roman" w:eastAsia="Arial" w:hAnsi="Times New Roman" w:cs="Times New Roman"/>
          <w:bCs/>
        </w:rPr>
        <w:t>CJATT</w:t>
      </w:r>
      <w:r>
        <w:rPr>
          <w:rFonts w:ascii="Times New Roman" w:hAnsi="Times New Roman" w:cs="Times New Roman"/>
          <w:iCs/>
          <w:color w:val="auto"/>
        </w:rPr>
        <w:t xml:space="preserve"> por </w:t>
      </w:r>
      <w:r w:rsidRPr="002F6419">
        <w:rPr>
          <w:rFonts w:ascii="Times New Roman" w:hAnsi="Times New Roman" w:cs="Times New Roman"/>
          <w:iCs/>
          <w:color w:val="auto"/>
        </w:rPr>
        <w:t xml:space="preserve">la defensa de los derechos </w:t>
      </w:r>
      <w:r>
        <w:rPr>
          <w:rFonts w:ascii="Times New Roman" w:hAnsi="Times New Roman" w:cs="Times New Roman"/>
          <w:iCs/>
          <w:color w:val="auto"/>
        </w:rPr>
        <w:t xml:space="preserve">de </w:t>
      </w:r>
      <w:r w:rsidR="00FC4D7E">
        <w:rPr>
          <w:rFonts w:ascii="Times New Roman" w:hAnsi="Times New Roman" w:cs="Times New Roman"/>
          <w:iCs/>
          <w:color w:val="auto"/>
        </w:rPr>
        <w:t xml:space="preserve">los trabajadores del taxismo. </w:t>
      </w:r>
    </w:p>
    <w:p w14:paraId="1FFDEACF" w14:textId="6BF46790" w:rsidR="006E0823" w:rsidRDefault="006E0823" w:rsidP="00E11832">
      <w:pPr>
        <w:autoSpaceDE w:val="0"/>
        <w:autoSpaceDN w:val="0"/>
        <w:adjustRightInd w:val="0"/>
        <w:jc w:val="both"/>
        <w:rPr>
          <w:rFonts w:ascii="Times New Roman" w:hAnsi="Times New Roman" w:cs="Times New Roman"/>
          <w:color w:val="000000" w:themeColor="text1"/>
        </w:rPr>
      </w:pPr>
    </w:p>
    <w:p w14:paraId="4AB0115B" w14:textId="5F96A8D9" w:rsidR="006E0823" w:rsidRDefault="006E0823" w:rsidP="00E11832">
      <w:pPr>
        <w:autoSpaceDE w:val="0"/>
        <w:autoSpaceDN w:val="0"/>
        <w:adjustRightInd w:val="0"/>
        <w:jc w:val="both"/>
        <w:rPr>
          <w:rFonts w:ascii="Times New Roman" w:hAnsi="Times New Roman" w:cs="Times New Roman"/>
          <w:color w:val="000000" w:themeColor="text1"/>
        </w:rPr>
      </w:pPr>
    </w:p>
    <w:p w14:paraId="31D8700A" w14:textId="77777777" w:rsidR="006E0823" w:rsidRDefault="006E0823" w:rsidP="00E11832">
      <w:pPr>
        <w:autoSpaceDE w:val="0"/>
        <w:autoSpaceDN w:val="0"/>
        <w:adjustRightInd w:val="0"/>
        <w:jc w:val="both"/>
        <w:rPr>
          <w:rFonts w:ascii="Times New Roman" w:hAnsi="Times New Roman" w:cs="Times New Roman"/>
          <w:color w:val="000000" w:themeColor="text1"/>
        </w:rPr>
      </w:pPr>
    </w:p>
    <w:p w14:paraId="591C7372" w14:textId="512AAE02" w:rsidR="00210E4C" w:rsidRPr="005501AD" w:rsidRDefault="00981878" w:rsidP="00210E4C">
      <w:pPr>
        <w:outlineLvl w:val="0"/>
        <w:rPr>
          <w:rFonts w:ascii="Times New Roman" w:hAnsi="Times New Roman" w:cs="Times New Roman"/>
        </w:rPr>
      </w:pPr>
      <w:r>
        <w:rPr>
          <w:rFonts w:eastAsia="Times New Roman"/>
          <w:noProof/>
          <w:lang w:eastAsia="es-CO"/>
        </w:rPr>
        <w:drawing>
          <wp:anchor distT="0" distB="0" distL="114300" distR="114300" simplePos="0" relativeHeight="251663360" behindDoc="1" locked="0" layoutInCell="1" allowOverlap="1" wp14:anchorId="316A948C" wp14:editId="31D42470">
            <wp:simplePos x="0" y="0"/>
            <wp:positionH relativeFrom="column">
              <wp:posOffset>247650</wp:posOffset>
            </wp:positionH>
            <wp:positionV relativeFrom="paragraph">
              <wp:posOffset>40005</wp:posOffset>
            </wp:positionV>
            <wp:extent cx="1733550" cy="22002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anchor>
        </w:drawing>
      </w:r>
      <w:r w:rsidR="00210E4C" w:rsidRPr="005501AD">
        <w:rPr>
          <w:rFonts w:ascii="Times New Roman" w:hAnsi="Times New Roman" w:cs="Times New Roman"/>
        </w:rPr>
        <w:t xml:space="preserve">Cordialmente, </w:t>
      </w:r>
    </w:p>
    <w:p w14:paraId="3385BB20" w14:textId="6A6B73BE" w:rsidR="00210E4C" w:rsidRPr="005501AD" w:rsidRDefault="00210E4C" w:rsidP="00210E4C">
      <w:pPr>
        <w:pStyle w:val="Prrafodelista"/>
        <w:ind w:left="0"/>
        <w:jc w:val="both"/>
        <w:rPr>
          <w:rFonts w:ascii="Times New Roman" w:hAnsi="Times New Roman" w:cs="Times New Roman"/>
          <w:lang w:val="es-ES"/>
        </w:rPr>
      </w:pPr>
    </w:p>
    <w:p w14:paraId="2C6884E1" w14:textId="2892A509" w:rsidR="00210E4C" w:rsidRDefault="00210E4C" w:rsidP="00210E4C">
      <w:pPr>
        <w:pStyle w:val="Prrafodelista"/>
        <w:ind w:left="0"/>
        <w:jc w:val="both"/>
        <w:rPr>
          <w:rFonts w:ascii="Times New Roman" w:hAnsi="Times New Roman" w:cs="Times New Roman"/>
          <w:lang w:val="es-ES"/>
        </w:rPr>
      </w:pPr>
    </w:p>
    <w:p w14:paraId="25DE8B15" w14:textId="75802C26" w:rsidR="00FC4D7E" w:rsidRPr="005501AD" w:rsidRDefault="00FC4D7E" w:rsidP="00210E4C">
      <w:pPr>
        <w:pStyle w:val="Prrafodelista"/>
        <w:ind w:left="0"/>
        <w:jc w:val="both"/>
        <w:rPr>
          <w:rFonts w:ascii="Times New Roman" w:hAnsi="Times New Roman" w:cs="Times New Roman"/>
          <w:lang w:val="es-ES"/>
        </w:rPr>
      </w:pPr>
    </w:p>
    <w:p w14:paraId="40BE85CD" w14:textId="1218942A" w:rsidR="00210E4C" w:rsidRDefault="00210E4C" w:rsidP="00210E4C">
      <w:pPr>
        <w:pStyle w:val="Prrafodelista"/>
        <w:ind w:left="0"/>
        <w:jc w:val="both"/>
        <w:rPr>
          <w:rFonts w:ascii="Times New Roman" w:hAnsi="Times New Roman" w:cs="Times New Roman"/>
          <w:lang w:val="es-ES"/>
        </w:rPr>
      </w:pPr>
    </w:p>
    <w:p w14:paraId="53F8D551" w14:textId="77777777" w:rsidR="00210E4C" w:rsidRDefault="00210E4C" w:rsidP="00210E4C">
      <w:pPr>
        <w:pStyle w:val="Prrafodelista"/>
        <w:ind w:left="0"/>
        <w:jc w:val="both"/>
        <w:rPr>
          <w:rFonts w:ascii="Times New Roman" w:hAnsi="Times New Roman" w:cs="Times New Roman"/>
          <w:lang w:val="es-ES"/>
        </w:rPr>
      </w:pPr>
    </w:p>
    <w:p w14:paraId="681FF00C" w14:textId="77777777" w:rsidR="00210E4C" w:rsidRPr="005501AD" w:rsidRDefault="00210E4C" w:rsidP="00210E4C">
      <w:pPr>
        <w:pStyle w:val="Prrafodelista"/>
        <w:ind w:left="0"/>
        <w:jc w:val="both"/>
        <w:rPr>
          <w:rFonts w:ascii="Times New Roman" w:hAnsi="Times New Roman" w:cs="Times New Roman"/>
          <w:lang w:val="es-ES"/>
        </w:rPr>
      </w:pPr>
    </w:p>
    <w:p w14:paraId="2C48EFC0" w14:textId="77777777" w:rsidR="00210E4C" w:rsidRPr="005501AD" w:rsidRDefault="00210E4C" w:rsidP="00210E4C">
      <w:pPr>
        <w:jc w:val="both"/>
        <w:rPr>
          <w:rFonts w:ascii="Times New Roman" w:hAnsi="Times New Roman" w:cs="Times New Roman"/>
          <w:lang w:val="es-ES"/>
        </w:rPr>
      </w:pPr>
      <w:r w:rsidRPr="005501AD">
        <w:rPr>
          <w:rFonts w:ascii="Times New Roman" w:hAnsi="Times New Roman" w:cs="Times New Roman"/>
          <w:lang w:val="es-ES"/>
        </w:rPr>
        <w:t>______________________________</w:t>
      </w:r>
    </w:p>
    <w:p w14:paraId="0522681A" w14:textId="77777777" w:rsidR="00210E4C" w:rsidRPr="005501AD" w:rsidRDefault="00210E4C" w:rsidP="00210E4C">
      <w:pPr>
        <w:jc w:val="both"/>
        <w:rPr>
          <w:rFonts w:ascii="Times New Roman" w:hAnsi="Times New Roman" w:cs="Times New Roman"/>
          <w:b/>
          <w:lang w:val="es-ES"/>
        </w:rPr>
      </w:pPr>
      <w:r w:rsidRPr="005501AD">
        <w:rPr>
          <w:rFonts w:ascii="Times New Roman" w:hAnsi="Times New Roman" w:cs="Times New Roman"/>
          <w:b/>
          <w:lang w:val="es-ES"/>
        </w:rPr>
        <w:t>LEÓN FREDY MUÑOZ LOPERA</w:t>
      </w:r>
    </w:p>
    <w:p w14:paraId="14006EA3" w14:textId="77777777" w:rsidR="00210E4C" w:rsidRPr="005501AD" w:rsidRDefault="00210E4C" w:rsidP="00210E4C">
      <w:pPr>
        <w:jc w:val="both"/>
        <w:rPr>
          <w:rFonts w:ascii="Times New Roman" w:hAnsi="Times New Roman" w:cs="Times New Roman"/>
          <w:lang w:val="es-ES"/>
        </w:rPr>
      </w:pPr>
      <w:r w:rsidRPr="005501AD">
        <w:rPr>
          <w:rFonts w:ascii="Times New Roman" w:hAnsi="Times New Roman" w:cs="Times New Roman"/>
          <w:lang w:val="es-ES"/>
        </w:rPr>
        <w:t>Representante a la Cámara</w:t>
      </w:r>
    </w:p>
    <w:p w14:paraId="37FCAC9E" w14:textId="3CF0C99F" w:rsidR="00192AC1" w:rsidRDefault="00210E4C" w:rsidP="00E11832">
      <w:pPr>
        <w:jc w:val="both"/>
        <w:rPr>
          <w:rFonts w:ascii="Times New Roman" w:hAnsi="Times New Roman" w:cs="Times New Roman"/>
          <w:lang w:val="es-ES"/>
        </w:rPr>
      </w:pPr>
      <w:r w:rsidRPr="005501AD">
        <w:rPr>
          <w:rFonts w:ascii="Times New Roman" w:hAnsi="Times New Roman" w:cs="Times New Roman"/>
          <w:lang w:val="es-ES"/>
        </w:rPr>
        <w:lastRenderedPageBreak/>
        <w:t>Partido Alianza Verde</w:t>
      </w:r>
    </w:p>
    <w:sectPr w:rsidR="00192AC1" w:rsidSect="007F4C1E">
      <w:headerReference w:type="default" r:id="rId10"/>
      <w:footerReference w:type="default" r:id="rId11"/>
      <w:pgSz w:w="12240" w:h="15840"/>
      <w:pgMar w:top="1417" w:right="1701" w:bottom="1417" w:left="1701"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22BFA" w14:textId="77777777" w:rsidR="008D7B4F" w:rsidRDefault="008D7B4F" w:rsidP="004F77A2">
      <w:r>
        <w:separator/>
      </w:r>
    </w:p>
  </w:endnote>
  <w:endnote w:type="continuationSeparator" w:id="0">
    <w:p w14:paraId="64059272" w14:textId="77777777" w:rsidR="008D7B4F" w:rsidRDefault="008D7B4F" w:rsidP="004F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FD38D" w14:textId="77777777" w:rsidR="007F4C1E" w:rsidRDefault="007F4C1E" w:rsidP="007F4C1E">
    <w:pPr>
      <w:tabs>
        <w:tab w:val="center" w:pos="4252"/>
        <w:tab w:val="right" w:pos="8504"/>
      </w:tabs>
      <w:jc w:val="center"/>
      <w:rPr>
        <w:rFonts w:ascii="Calibri" w:eastAsia="Calibri" w:hAnsi="Calibri" w:cs="Calibri"/>
      </w:rPr>
    </w:pPr>
    <w:r>
      <w:rPr>
        <w:rFonts w:ascii="Calibri" w:eastAsia="Calibri" w:hAnsi="Calibri" w:cs="Calibri"/>
        <w:noProof/>
        <w:lang w:eastAsia="es-CO"/>
      </w:rPr>
      <w:drawing>
        <wp:inline distT="0" distB="0" distL="0" distR="0" wp14:anchorId="5606DB3B" wp14:editId="6015533A">
          <wp:extent cx="3114675" cy="2667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5293BDEF" w14:textId="77777777" w:rsidR="007F4C1E" w:rsidRDefault="007F4C1E" w:rsidP="007F4C1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Carrera 7 No. 8 – 68, Of. 628, Edificio Nuevo del Congreso Teléfonos 4325100 Ext. 3690/4044 </w:t>
    </w:r>
  </w:p>
  <w:p w14:paraId="08EA6174" w14:textId="77777777" w:rsidR="007F4C1E" w:rsidRDefault="008D7B4F" w:rsidP="007F4C1E">
    <w:pPr>
      <w:jc w:val="center"/>
      <w:rPr>
        <w:rFonts w:ascii="Times New Roman" w:eastAsia="Times New Roman" w:hAnsi="Times New Roman" w:cs="Times New Roman"/>
        <w:sz w:val="20"/>
        <w:szCs w:val="20"/>
      </w:rPr>
    </w:pPr>
    <w:hyperlink r:id="rId2">
      <w:r w:rsidR="007F4C1E">
        <w:rPr>
          <w:rFonts w:ascii="Times New Roman" w:eastAsia="Times New Roman" w:hAnsi="Times New Roman" w:cs="Times New Roman"/>
          <w:color w:val="0563C1"/>
          <w:sz w:val="20"/>
          <w:szCs w:val="20"/>
          <w:u w:val="single"/>
        </w:rPr>
        <w:t>leon.munoz@camara.gov.co</w:t>
      </w:r>
    </w:hyperlink>
    <w:r w:rsidR="007F4C1E">
      <w:rPr>
        <w:rFonts w:ascii="Times New Roman" w:eastAsia="Times New Roman" w:hAnsi="Times New Roman" w:cs="Times New Roman"/>
        <w:color w:val="0563C1"/>
        <w:sz w:val="20"/>
        <w:szCs w:val="20"/>
        <w:u w:val="single"/>
      </w:rPr>
      <w:t xml:space="preserve"> </w:t>
    </w:r>
  </w:p>
  <w:p w14:paraId="22A95AA3" w14:textId="77777777" w:rsidR="007F4C1E" w:rsidRDefault="007F4C1E" w:rsidP="007F4C1E">
    <w:pPr>
      <w:jc w:val="center"/>
    </w:pPr>
    <w:r>
      <w:rPr>
        <w:rFonts w:ascii="Times New Roman" w:eastAsia="Times New Roman" w:hAnsi="Times New Roman" w:cs="Times New Roman"/>
        <w:sz w:val="20"/>
        <w:szCs w:val="20"/>
      </w:rPr>
      <w:t>Bogotá D.C.</w:t>
    </w:r>
  </w:p>
  <w:p w14:paraId="7E8B501E" w14:textId="77777777" w:rsidR="007F4C1E" w:rsidRDefault="007F4C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AD11E" w14:textId="77777777" w:rsidR="008D7B4F" w:rsidRDefault="008D7B4F" w:rsidP="004F77A2">
      <w:r>
        <w:separator/>
      </w:r>
    </w:p>
  </w:footnote>
  <w:footnote w:type="continuationSeparator" w:id="0">
    <w:p w14:paraId="4E90CDC2" w14:textId="77777777" w:rsidR="008D7B4F" w:rsidRDefault="008D7B4F" w:rsidP="004F7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65E5" w14:textId="4347ABF1" w:rsidR="007F4C1E" w:rsidRDefault="00AA0B5A" w:rsidP="007F4C1E">
    <w:pPr>
      <w:pStyle w:val="Encabezado"/>
      <w:tabs>
        <w:tab w:val="clear" w:pos="4419"/>
        <w:tab w:val="clear" w:pos="8838"/>
        <w:tab w:val="left" w:pos="4905"/>
      </w:tabs>
    </w:pPr>
    <w:r>
      <w:rPr>
        <w:noProof/>
        <w:lang w:eastAsia="es-CO"/>
      </w:rPr>
      <w:drawing>
        <wp:anchor distT="0" distB="0" distL="0" distR="0" simplePos="0" relativeHeight="251661312" behindDoc="1" locked="0" layoutInCell="1" hidden="0" allowOverlap="1" wp14:anchorId="6EFD4B45" wp14:editId="2F9C1FE8">
          <wp:simplePos x="0" y="0"/>
          <wp:positionH relativeFrom="margin">
            <wp:align>right</wp:align>
          </wp:positionH>
          <wp:positionV relativeFrom="paragraph">
            <wp:posOffset>-57785</wp:posOffset>
          </wp:positionV>
          <wp:extent cx="2125980" cy="626965"/>
          <wp:effectExtent l="0" t="0" r="7620" b="1905"/>
          <wp:wrapTight wrapText="bothSides">
            <wp:wrapPolygon edited="0">
              <wp:start x="4839" y="0"/>
              <wp:lineTo x="0" y="0"/>
              <wp:lineTo x="0" y="21009"/>
              <wp:lineTo x="21484" y="21009"/>
              <wp:lineTo x="21484" y="0"/>
              <wp:lineTo x="6000" y="0"/>
              <wp:lineTo x="4839" y="0"/>
            </wp:wrapPolygon>
          </wp:wrapTight>
          <wp:docPr id="7" name="image2.png" descr="Home"/>
          <wp:cNvGraphicFramePr/>
          <a:graphic xmlns:a="http://schemas.openxmlformats.org/drawingml/2006/main">
            <a:graphicData uri="http://schemas.openxmlformats.org/drawingml/2006/picture">
              <pic:pic xmlns:pic="http://schemas.openxmlformats.org/drawingml/2006/picture">
                <pic:nvPicPr>
                  <pic:cNvPr id="0" name="image2.png" descr="Home"/>
                  <pic:cNvPicPr preferRelativeResize="0"/>
                </pic:nvPicPr>
                <pic:blipFill>
                  <a:blip r:embed="rId1"/>
                  <a:srcRect/>
                  <a:stretch>
                    <a:fillRect/>
                  </a:stretch>
                </pic:blipFill>
                <pic:spPr>
                  <a:xfrm>
                    <a:off x="0" y="0"/>
                    <a:ext cx="2125980" cy="626965"/>
                  </a:xfrm>
                  <a:prstGeom prst="rect">
                    <a:avLst/>
                  </a:prstGeom>
                  <a:ln/>
                </pic:spPr>
              </pic:pic>
            </a:graphicData>
          </a:graphic>
        </wp:anchor>
      </w:drawing>
    </w:r>
    <w:r w:rsidR="007F4C1E">
      <w:rPr>
        <w:noProof/>
        <w:lang w:eastAsia="es-CO"/>
      </w:rPr>
      <w:drawing>
        <wp:anchor distT="0" distB="0" distL="0" distR="0" simplePos="0" relativeHeight="251659264" behindDoc="1" locked="0" layoutInCell="1" hidden="0" allowOverlap="1" wp14:anchorId="69B8C5C0" wp14:editId="380A1A59">
          <wp:simplePos x="0" y="0"/>
          <wp:positionH relativeFrom="margin">
            <wp:align>left</wp:align>
          </wp:positionH>
          <wp:positionV relativeFrom="paragraph">
            <wp:posOffset>-1905</wp:posOffset>
          </wp:positionV>
          <wp:extent cx="2395538" cy="552450"/>
          <wp:effectExtent l="0" t="0" r="5080" b="0"/>
          <wp:wrapTight wrapText="bothSides">
            <wp:wrapPolygon edited="0">
              <wp:start x="2920" y="0"/>
              <wp:lineTo x="0" y="1490"/>
              <wp:lineTo x="0" y="20855"/>
              <wp:lineTo x="21474" y="20855"/>
              <wp:lineTo x="21474" y="1490"/>
              <wp:lineTo x="18897" y="0"/>
              <wp:lineTo x="2920" y="0"/>
            </wp:wrapPolygon>
          </wp:wrapTight>
          <wp:docPr id="6" name="image3.png" descr="C:\Users\oscar.munoz\Legislativa\Formatos de diseños\Logo Leo.png"/>
          <wp:cNvGraphicFramePr/>
          <a:graphic xmlns:a="http://schemas.openxmlformats.org/drawingml/2006/main">
            <a:graphicData uri="http://schemas.openxmlformats.org/drawingml/2006/picture">
              <pic:pic xmlns:pic="http://schemas.openxmlformats.org/drawingml/2006/picture">
                <pic:nvPicPr>
                  <pic:cNvPr id="0" name="image3.png" descr="C:\Users\oscar.munoz\Legislativa\Formatos de diseños\Logo Leo.png"/>
                  <pic:cNvPicPr preferRelativeResize="0"/>
                </pic:nvPicPr>
                <pic:blipFill>
                  <a:blip r:embed="rId2"/>
                  <a:srcRect/>
                  <a:stretch>
                    <a:fillRect/>
                  </a:stretch>
                </pic:blipFill>
                <pic:spPr>
                  <a:xfrm>
                    <a:off x="0" y="0"/>
                    <a:ext cx="2395538" cy="552450"/>
                  </a:xfrm>
                  <a:prstGeom prst="rect">
                    <a:avLst/>
                  </a:prstGeom>
                  <a:ln/>
                </pic:spPr>
              </pic:pic>
            </a:graphicData>
          </a:graphic>
        </wp:anchor>
      </w:drawing>
    </w:r>
    <w:r w:rsidR="007F4C1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BF7"/>
    <w:multiLevelType w:val="multilevel"/>
    <w:tmpl w:val="82C2EE9C"/>
    <w:lvl w:ilvl="0">
      <w:start w:val="1"/>
      <w:numFmt w:val="decimal"/>
      <w:lvlText w:val="%1."/>
      <w:lvlJc w:val="left"/>
      <w:pPr>
        <w:ind w:left="1068" w:hanging="360"/>
      </w:pPr>
      <w:rPr>
        <w:rFonts w:hint="default"/>
        <w:b/>
        <w:bCs/>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
    <w:nsid w:val="023565E7"/>
    <w:multiLevelType w:val="multilevel"/>
    <w:tmpl w:val="29809E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00328"/>
    <w:multiLevelType w:val="hybridMultilevel"/>
    <w:tmpl w:val="34CE0D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6BA4F7F"/>
    <w:multiLevelType w:val="hybridMultilevel"/>
    <w:tmpl w:val="21FAE274"/>
    <w:lvl w:ilvl="0" w:tplc="240A000F">
      <w:start w:val="1"/>
      <w:numFmt w:val="decimal"/>
      <w:lvlText w:val="%1."/>
      <w:lvlJc w:val="left"/>
      <w:pPr>
        <w:ind w:left="825" w:hanging="360"/>
      </w:pPr>
    </w:lvl>
    <w:lvl w:ilvl="1" w:tplc="240A0019" w:tentative="1">
      <w:start w:val="1"/>
      <w:numFmt w:val="lowerLetter"/>
      <w:lvlText w:val="%2."/>
      <w:lvlJc w:val="left"/>
      <w:pPr>
        <w:ind w:left="1545" w:hanging="360"/>
      </w:pPr>
    </w:lvl>
    <w:lvl w:ilvl="2" w:tplc="240A001B" w:tentative="1">
      <w:start w:val="1"/>
      <w:numFmt w:val="lowerRoman"/>
      <w:lvlText w:val="%3."/>
      <w:lvlJc w:val="right"/>
      <w:pPr>
        <w:ind w:left="2265" w:hanging="180"/>
      </w:pPr>
    </w:lvl>
    <w:lvl w:ilvl="3" w:tplc="240A000F" w:tentative="1">
      <w:start w:val="1"/>
      <w:numFmt w:val="decimal"/>
      <w:lvlText w:val="%4."/>
      <w:lvlJc w:val="left"/>
      <w:pPr>
        <w:ind w:left="2985" w:hanging="360"/>
      </w:pPr>
    </w:lvl>
    <w:lvl w:ilvl="4" w:tplc="240A0019" w:tentative="1">
      <w:start w:val="1"/>
      <w:numFmt w:val="lowerLetter"/>
      <w:lvlText w:val="%5."/>
      <w:lvlJc w:val="left"/>
      <w:pPr>
        <w:ind w:left="3705" w:hanging="360"/>
      </w:pPr>
    </w:lvl>
    <w:lvl w:ilvl="5" w:tplc="240A001B" w:tentative="1">
      <w:start w:val="1"/>
      <w:numFmt w:val="lowerRoman"/>
      <w:lvlText w:val="%6."/>
      <w:lvlJc w:val="right"/>
      <w:pPr>
        <w:ind w:left="4425" w:hanging="180"/>
      </w:pPr>
    </w:lvl>
    <w:lvl w:ilvl="6" w:tplc="240A000F" w:tentative="1">
      <w:start w:val="1"/>
      <w:numFmt w:val="decimal"/>
      <w:lvlText w:val="%7."/>
      <w:lvlJc w:val="left"/>
      <w:pPr>
        <w:ind w:left="5145" w:hanging="360"/>
      </w:pPr>
    </w:lvl>
    <w:lvl w:ilvl="7" w:tplc="240A0019" w:tentative="1">
      <w:start w:val="1"/>
      <w:numFmt w:val="lowerLetter"/>
      <w:lvlText w:val="%8."/>
      <w:lvlJc w:val="left"/>
      <w:pPr>
        <w:ind w:left="5865" w:hanging="360"/>
      </w:pPr>
    </w:lvl>
    <w:lvl w:ilvl="8" w:tplc="240A001B" w:tentative="1">
      <w:start w:val="1"/>
      <w:numFmt w:val="lowerRoman"/>
      <w:lvlText w:val="%9."/>
      <w:lvlJc w:val="right"/>
      <w:pPr>
        <w:ind w:left="6585" w:hanging="180"/>
      </w:pPr>
    </w:lvl>
  </w:abstractNum>
  <w:abstractNum w:abstractNumId="4">
    <w:nsid w:val="0EBB3EBF"/>
    <w:multiLevelType w:val="multilevel"/>
    <w:tmpl w:val="27985D3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D77601"/>
    <w:multiLevelType w:val="hybridMultilevel"/>
    <w:tmpl w:val="8FCE4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36A027D"/>
    <w:multiLevelType w:val="hybridMultilevel"/>
    <w:tmpl w:val="2FA8B4A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93C41CC"/>
    <w:multiLevelType w:val="multilevel"/>
    <w:tmpl w:val="E8D4C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D570AD"/>
    <w:multiLevelType w:val="multilevel"/>
    <w:tmpl w:val="3536B25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9A49CE"/>
    <w:multiLevelType w:val="hybridMultilevel"/>
    <w:tmpl w:val="0186B520"/>
    <w:lvl w:ilvl="0" w:tplc="CFE63A1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26B400F1"/>
    <w:multiLevelType w:val="multilevel"/>
    <w:tmpl w:val="27985D3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7A79CF"/>
    <w:multiLevelType w:val="hybridMultilevel"/>
    <w:tmpl w:val="767AC2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D8A4355"/>
    <w:multiLevelType w:val="multilevel"/>
    <w:tmpl w:val="D062D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C65AF6"/>
    <w:multiLevelType w:val="hybridMultilevel"/>
    <w:tmpl w:val="A9BAE1FA"/>
    <w:lvl w:ilvl="0" w:tplc="B79ED3CA">
      <w:start w:val="1"/>
      <w:numFmt w:val="decimal"/>
      <w:lvlText w:val="%1."/>
      <w:lvlJc w:val="left"/>
      <w:pPr>
        <w:ind w:left="720" w:hanging="360"/>
      </w:pPr>
      <w:rPr>
        <w:rFonts w:ascii="Arial" w:hAnsi="Arial" w:cs="Arial"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B454B7"/>
    <w:multiLevelType w:val="hybridMultilevel"/>
    <w:tmpl w:val="211EDEAA"/>
    <w:lvl w:ilvl="0" w:tplc="BF189032">
      <w:start w:val="1"/>
      <w:numFmt w:val="decimal"/>
      <w:lvlText w:val="%1."/>
      <w:lvlJc w:val="left"/>
      <w:pPr>
        <w:ind w:left="644" w:hanging="360"/>
      </w:pPr>
      <w:rPr>
        <w:rFonts w:ascii="Times New Roman" w:hAnsi="Times New Roman" w:cs="Times New Roman" w:hint="default"/>
        <w:b w:val="0"/>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718518A"/>
    <w:multiLevelType w:val="hybridMultilevel"/>
    <w:tmpl w:val="9D78A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C013FCB"/>
    <w:multiLevelType w:val="multilevel"/>
    <w:tmpl w:val="41C81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DC467B"/>
    <w:multiLevelType w:val="hybridMultilevel"/>
    <w:tmpl w:val="FE4AE012"/>
    <w:lvl w:ilvl="0" w:tplc="C8E2226C">
      <w:start w:val="1"/>
      <w:numFmt w:val="decimal"/>
      <w:lvlText w:val="%1."/>
      <w:lvlJc w:val="left"/>
      <w:pPr>
        <w:ind w:left="720" w:hanging="360"/>
      </w:pPr>
      <w:rPr>
        <w:rFonts w:ascii="Arial" w:eastAsia="Arial" w:hAnsi="Arial" w:cs="Arial"/>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EE04EC9"/>
    <w:multiLevelType w:val="hybridMultilevel"/>
    <w:tmpl w:val="78B4327A"/>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9">
    <w:nsid w:val="4119294A"/>
    <w:multiLevelType w:val="hybridMultilevel"/>
    <w:tmpl w:val="ABCE8174"/>
    <w:lvl w:ilvl="0" w:tplc="DCBEEF02">
      <w:start w:val="1"/>
      <w:numFmt w:val="decimal"/>
      <w:lvlText w:val="%1."/>
      <w:lvlJc w:val="left"/>
      <w:pPr>
        <w:ind w:left="720" w:hanging="360"/>
      </w:pPr>
    </w:lvl>
    <w:lvl w:ilvl="1" w:tplc="040A000F">
      <w:start w:val="1"/>
      <w:numFmt w:val="decimal"/>
      <w:lvlText w:val="%2."/>
      <w:lvlJc w:val="left"/>
      <w:pPr>
        <w:ind w:left="1077"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41257B7E"/>
    <w:multiLevelType w:val="hybridMultilevel"/>
    <w:tmpl w:val="E6E470B0"/>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21">
    <w:nsid w:val="46B67AE1"/>
    <w:multiLevelType w:val="multilevel"/>
    <w:tmpl w:val="BBE4BB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7A1233D"/>
    <w:multiLevelType w:val="multilevel"/>
    <w:tmpl w:val="176CD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392770"/>
    <w:multiLevelType w:val="hybridMultilevel"/>
    <w:tmpl w:val="49304216"/>
    <w:lvl w:ilvl="0" w:tplc="523E694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50743F2B"/>
    <w:multiLevelType w:val="hybridMultilevel"/>
    <w:tmpl w:val="C360B9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0B1590B"/>
    <w:multiLevelType w:val="multilevel"/>
    <w:tmpl w:val="6CB6DA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52567D90"/>
    <w:multiLevelType w:val="hybridMultilevel"/>
    <w:tmpl w:val="B7245E5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A7A4B9C"/>
    <w:multiLevelType w:val="multilevel"/>
    <w:tmpl w:val="BC603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D90B87"/>
    <w:multiLevelType w:val="hybridMultilevel"/>
    <w:tmpl w:val="DEEA4F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5CD8211D"/>
    <w:multiLevelType w:val="hybridMultilevel"/>
    <w:tmpl w:val="688097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D52621A"/>
    <w:multiLevelType w:val="hybridMultilevel"/>
    <w:tmpl w:val="A4F606BC"/>
    <w:lvl w:ilvl="0" w:tplc="CFE63A1E">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36F753A"/>
    <w:multiLevelType w:val="hybridMultilevel"/>
    <w:tmpl w:val="1B2E0F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3713CB8"/>
    <w:multiLevelType w:val="hybridMultilevel"/>
    <w:tmpl w:val="90B01FA0"/>
    <w:lvl w:ilvl="0" w:tplc="9386FAA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4D4295E"/>
    <w:multiLevelType w:val="multilevel"/>
    <w:tmpl w:val="62D4C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3E2EAF"/>
    <w:multiLevelType w:val="multilevel"/>
    <w:tmpl w:val="6A00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6F5576"/>
    <w:multiLevelType w:val="multilevel"/>
    <w:tmpl w:val="27985D3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D24127"/>
    <w:multiLevelType w:val="hybridMultilevel"/>
    <w:tmpl w:val="B6C41950"/>
    <w:lvl w:ilvl="0" w:tplc="8370D57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1"/>
  </w:num>
  <w:num w:numId="3">
    <w:abstractNumId w:val="33"/>
    <w:lvlOverride w:ilvl="0">
      <w:lvl w:ilvl="0">
        <w:numFmt w:val="decimal"/>
        <w:lvlText w:val="%1."/>
        <w:lvlJc w:val="left"/>
      </w:lvl>
    </w:lvlOverride>
  </w:num>
  <w:num w:numId="4">
    <w:abstractNumId w:val="22"/>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6"/>
    <w:lvlOverride w:ilvl="0">
      <w:lvl w:ilvl="0">
        <w:numFmt w:val="decimal"/>
        <w:lvlText w:val="%1."/>
        <w:lvlJc w:val="left"/>
      </w:lvl>
    </w:lvlOverride>
  </w:num>
  <w:num w:numId="7">
    <w:abstractNumId w:val="7"/>
    <w:lvlOverride w:ilvl="0">
      <w:lvl w:ilvl="0">
        <w:numFmt w:val="decimal"/>
        <w:lvlText w:val="%1."/>
        <w:lvlJc w:val="left"/>
      </w:lvl>
    </w:lvlOverride>
  </w:num>
  <w:num w:numId="8">
    <w:abstractNumId w:val="25"/>
  </w:num>
  <w:num w:numId="9">
    <w:abstractNumId w:val="27"/>
    <w:lvlOverride w:ilvl="0">
      <w:lvl w:ilvl="0">
        <w:numFmt w:val="decimal"/>
        <w:lvlText w:val="%1."/>
        <w:lvlJc w:val="left"/>
      </w:lvl>
    </w:lvlOverride>
  </w:num>
  <w:num w:numId="10">
    <w:abstractNumId w:val="27"/>
    <w:lvlOverride w:ilvl="0">
      <w:lvl w:ilvl="0">
        <w:numFmt w:val="decimal"/>
        <w:lvlText w:val="%1."/>
        <w:lvlJc w:val="left"/>
      </w:lvl>
    </w:lvlOverride>
  </w:num>
  <w:num w:numId="11">
    <w:abstractNumId w:val="27"/>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12"/>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12"/>
    <w:lvlOverride w:ilvl="0">
      <w:lvl w:ilvl="0">
        <w:numFmt w:val="decimal"/>
        <w:lvlText w:val="%1."/>
        <w:lvlJc w:val="left"/>
      </w:lvl>
    </w:lvlOverride>
  </w:num>
  <w:num w:numId="17">
    <w:abstractNumId w:val="12"/>
    <w:lvlOverride w:ilvl="0">
      <w:lvl w:ilvl="0">
        <w:numFmt w:val="decimal"/>
        <w:lvlText w:val="%1."/>
        <w:lvlJc w:val="left"/>
      </w:lvl>
    </w:lvlOverride>
  </w:num>
  <w:num w:numId="18">
    <w:abstractNumId w:val="12"/>
    <w:lvlOverride w:ilvl="0">
      <w:lvl w:ilvl="0">
        <w:numFmt w:val="decimal"/>
        <w:lvlText w:val="%1."/>
        <w:lvlJc w:val="left"/>
      </w:lvl>
    </w:lvlOverride>
  </w:num>
  <w:num w:numId="19">
    <w:abstractNumId w:val="12"/>
    <w:lvlOverride w:ilvl="0">
      <w:lvl w:ilvl="0">
        <w:numFmt w:val="decimal"/>
        <w:lvlText w:val="%1."/>
        <w:lvlJc w:val="left"/>
      </w:lvl>
    </w:lvlOverride>
  </w:num>
  <w:num w:numId="20">
    <w:abstractNumId w:val="12"/>
    <w:lvlOverride w:ilvl="0">
      <w:lvl w:ilvl="0">
        <w:numFmt w:val="decimal"/>
        <w:lvlText w:val="%1."/>
        <w:lvlJc w:val="left"/>
      </w:lvl>
    </w:lvlOverride>
  </w:num>
  <w:num w:numId="21">
    <w:abstractNumId w:val="4"/>
  </w:num>
  <w:num w:numId="22">
    <w:abstractNumId w:val="34"/>
  </w:num>
  <w:num w:numId="23">
    <w:abstractNumId w:val="14"/>
  </w:num>
  <w:num w:numId="24">
    <w:abstractNumId w:val="17"/>
  </w:num>
  <w:num w:numId="25">
    <w:abstractNumId w:val="13"/>
  </w:num>
  <w:num w:numId="26">
    <w:abstractNumId w:val="28"/>
  </w:num>
  <w:num w:numId="27">
    <w:abstractNumId w:val="15"/>
  </w:num>
  <w:num w:numId="28">
    <w:abstractNumId w:val="11"/>
  </w:num>
  <w:num w:numId="29">
    <w:abstractNumId w:val="6"/>
  </w:num>
  <w:num w:numId="30">
    <w:abstractNumId w:val="26"/>
  </w:num>
  <w:num w:numId="31">
    <w:abstractNumId w:val="19"/>
  </w:num>
  <w:num w:numId="32">
    <w:abstractNumId w:val="36"/>
  </w:num>
  <w:num w:numId="33">
    <w:abstractNumId w:val="23"/>
  </w:num>
  <w:num w:numId="34">
    <w:abstractNumId w:val="0"/>
  </w:num>
  <w:num w:numId="35">
    <w:abstractNumId w:val="24"/>
  </w:num>
  <w:num w:numId="36">
    <w:abstractNumId w:val="5"/>
  </w:num>
  <w:num w:numId="37">
    <w:abstractNumId w:val="29"/>
  </w:num>
  <w:num w:numId="38">
    <w:abstractNumId w:val="9"/>
  </w:num>
  <w:num w:numId="39">
    <w:abstractNumId w:val="30"/>
  </w:num>
  <w:num w:numId="40">
    <w:abstractNumId w:val="2"/>
  </w:num>
  <w:num w:numId="41">
    <w:abstractNumId w:val="3"/>
  </w:num>
  <w:num w:numId="42">
    <w:abstractNumId w:val="31"/>
  </w:num>
  <w:num w:numId="43">
    <w:abstractNumId w:val="32"/>
  </w:num>
  <w:num w:numId="44">
    <w:abstractNumId w:val="20"/>
  </w:num>
  <w:num w:numId="45">
    <w:abstractNumId w:val="18"/>
  </w:num>
  <w:num w:numId="46">
    <w:abstractNumId w:val="3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FA"/>
    <w:rsid w:val="000012AC"/>
    <w:rsid w:val="00002DE2"/>
    <w:rsid w:val="00004323"/>
    <w:rsid w:val="00012115"/>
    <w:rsid w:val="00012201"/>
    <w:rsid w:val="00015559"/>
    <w:rsid w:val="00016FF7"/>
    <w:rsid w:val="00020262"/>
    <w:rsid w:val="000229B3"/>
    <w:rsid w:val="00034A66"/>
    <w:rsid w:val="000404F1"/>
    <w:rsid w:val="00047781"/>
    <w:rsid w:val="000519A0"/>
    <w:rsid w:val="0005337D"/>
    <w:rsid w:val="000534DA"/>
    <w:rsid w:val="000678BF"/>
    <w:rsid w:val="00070392"/>
    <w:rsid w:val="00076EB3"/>
    <w:rsid w:val="00082DC5"/>
    <w:rsid w:val="000B02C0"/>
    <w:rsid w:val="000B3AFA"/>
    <w:rsid w:val="000B3CCE"/>
    <w:rsid w:val="000C5020"/>
    <w:rsid w:val="000C5B5E"/>
    <w:rsid w:val="000C5ECB"/>
    <w:rsid w:val="000D269C"/>
    <w:rsid w:val="000D3A67"/>
    <w:rsid w:val="000E19C2"/>
    <w:rsid w:val="000F7088"/>
    <w:rsid w:val="0010295D"/>
    <w:rsid w:val="0010520F"/>
    <w:rsid w:val="00107EF6"/>
    <w:rsid w:val="00111932"/>
    <w:rsid w:val="00113C72"/>
    <w:rsid w:val="00114655"/>
    <w:rsid w:val="00120835"/>
    <w:rsid w:val="00120FFD"/>
    <w:rsid w:val="0014239D"/>
    <w:rsid w:val="00143C1A"/>
    <w:rsid w:val="0015514A"/>
    <w:rsid w:val="0015521D"/>
    <w:rsid w:val="00155325"/>
    <w:rsid w:val="001577C6"/>
    <w:rsid w:val="0016025F"/>
    <w:rsid w:val="00192AC1"/>
    <w:rsid w:val="0019615D"/>
    <w:rsid w:val="001A522E"/>
    <w:rsid w:val="001B572C"/>
    <w:rsid w:val="001B7880"/>
    <w:rsid w:val="001C14B0"/>
    <w:rsid w:val="001C2FEE"/>
    <w:rsid w:val="001D1900"/>
    <w:rsid w:val="001E0B38"/>
    <w:rsid w:val="001E239D"/>
    <w:rsid w:val="001E2931"/>
    <w:rsid w:val="001E2C0C"/>
    <w:rsid w:val="001E338D"/>
    <w:rsid w:val="001E56D0"/>
    <w:rsid w:val="001F21A4"/>
    <w:rsid w:val="001F34F9"/>
    <w:rsid w:val="001F73B2"/>
    <w:rsid w:val="00205C5E"/>
    <w:rsid w:val="00207336"/>
    <w:rsid w:val="00210E4C"/>
    <w:rsid w:val="00214274"/>
    <w:rsid w:val="00216CBB"/>
    <w:rsid w:val="00231AFC"/>
    <w:rsid w:val="00236BE5"/>
    <w:rsid w:val="002408B0"/>
    <w:rsid w:val="00240F6C"/>
    <w:rsid w:val="0024370E"/>
    <w:rsid w:val="002508DA"/>
    <w:rsid w:val="00253D8B"/>
    <w:rsid w:val="002611BF"/>
    <w:rsid w:val="002629B7"/>
    <w:rsid w:val="002812B8"/>
    <w:rsid w:val="002812FF"/>
    <w:rsid w:val="00281EC6"/>
    <w:rsid w:val="00282A40"/>
    <w:rsid w:val="00286E1A"/>
    <w:rsid w:val="00297496"/>
    <w:rsid w:val="00297DBB"/>
    <w:rsid w:val="002A55C0"/>
    <w:rsid w:val="002A5E2B"/>
    <w:rsid w:val="002A6D9A"/>
    <w:rsid w:val="002B32A4"/>
    <w:rsid w:val="002B74B7"/>
    <w:rsid w:val="002C12E7"/>
    <w:rsid w:val="002C4941"/>
    <w:rsid w:val="002C5DB9"/>
    <w:rsid w:val="002C69FD"/>
    <w:rsid w:val="002D78E6"/>
    <w:rsid w:val="002E680E"/>
    <w:rsid w:val="002F4F5E"/>
    <w:rsid w:val="002F68A9"/>
    <w:rsid w:val="00303575"/>
    <w:rsid w:val="00306F54"/>
    <w:rsid w:val="00313209"/>
    <w:rsid w:val="00313DDB"/>
    <w:rsid w:val="00314967"/>
    <w:rsid w:val="003165E2"/>
    <w:rsid w:val="00317055"/>
    <w:rsid w:val="00326304"/>
    <w:rsid w:val="0033345E"/>
    <w:rsid w:val="00335603"/>
    <w:rsid w:val="00336EAD"/>
    <w:rsid w:val="003400E6"/>
    <w:rsid w:val="0034064F"/>
    <w:rsid w:val="00340F2F"/>
    <w:rsid w:val="00347CD4"/>
    <w:rsid w:val="00350C0D"/>
    <w:rsid w:val="0035194E"/>
    <w:rsid w:val="00355DDA"/>
    <w:rsid w:val="00360102"/>
    <w:rsid w:val="00360D97"/>
    <w:rsid w:val="0036133E"/>
    <w:rsid w:val="0036587A"/>
    <w:rsid w:val="003663C0"/>
    <w:rsid w:val="003730F8"/>
    <w:rsid w:val="00373DA5"/>
    <w:rsid w:val="00376991"/>
    <w:rsid w:val="00394CD4"/>
    <w:rsid w:val="00396F7C"/>
    <w:rsid w:val="003A74D0"/>
    <w:rsid w:val="003B6C5D"/>
    <w:rsid w:val="003B7EB6"/>
    <w:rsid w:val="003C5D49"/>
    <w:rsid w:val="003C65F8"/>
    <w:rsid w:val="003C674A"/>
    <w:rsid w:val="003C7384"/>
    <w:rsid w:val="003D095B"/>
    <w:rsid w:val="003D474E"/>
    <w:rsid w:val="003E189D"/>
    <w:rsid w:val="003E2AA5"/>
    <w:rsid w:val="003E76D5"/>
    <w:rsid w:val="003F018E"/>
    <w:rsid w:val="003F5778"/>
    <w:rsid w:val="003F74D8"/>
    <w:rsid w:val="00403CA1"/>
    <w:rsid w:val="004135D8"/>
    <w:rsid w:val="00415C0E"/>
    <w:rsid w:val="00436933"/>
    <w:rsid w:val="00443C34"/>
    <w:rsid w:val="00445B1A"/>
    <w:rsid w:val="00447A15"/>
    <w:rsid w:val="00452412"/>
    <w:rsid w:val="00452A30"/>
    <w:rsid w:val="0046214C"/>
    <w:rsid w:val="00462544"/>
    <w:rsid w:val="00464C2C"/>
    <w:rsid w:val="00471E6D"/>
    <w:rsid w:val="0047755F"/>
    <w:rsid w:val="00487929"/>
    <w:rsid w:val="00493041"/>
    <w:rsid w:val="004B0809"/>
    <w:rsid w:val="004B3A73"/>
    <w:rsid w:val="004B780F"/>
    <w:rsid w:val="004C0B1B"/>
    <w:rsid w:val="004D5FF2"/>
    <w:rsid w:val="004E29AA"/>
    <w:rsid w:val="004E324D"/>
    <w:rsid w:val="004E7E19"/>
    <w:rsid w:val="004F1831"/>
    <w:rsid w:val="004F319F"/>
    <w:rsid w:val="004F6352"/>
    <w:rsid w:val="004F77A2"/>
    <w:rsid w:val="0050671B"/>
    <w:rsid w:val="0053331D"/>
    <w:rsid w:val="005365D2"/>
    <w:rsid w:val="00543656"/>
    <w:rsid w:val="00544689"/>
    <w:rsid w:val="005468D2"/>
    <w:rsid w:val="00546B91"/>
    <w:rsid w:val="005501AD"/>
    <w:rsid w:val="00554756"/>
    <w:rsid w:val="0056166B"/>
    <w:rsid w:val="00566E33"/>
    <w:rsid w:val="00571794"/>
    <w:rsid w:val="00580EF0"/>
    <w:rsid w:val="00582D6F"/>
    <w:rsid w:val="0058429D"/>
    <w:rsid w:val="00585EEC"/>
    <w:rsid w:val="005B5791"/>
    <w:rsid w:val="005B6EBB"/>
    <w:rsid w:val="005C303D"/>
    <w:rsid w:val="005C3F88"/>
    <w:rsid w:val="005D2E58"/>
    <w:rsid w:val="005D5FC4"/>
    <w:rsid w:val="005E295B"/>
    <w:rsid w:val="005E29C1"/>
    <w:rsid w:val="005F1BE9"/>
    <w:rsid w:val="00600761"/>
    <w:rsid w:val="006021AB"/>
    <w:rsid w:val="00603707"/>
    <w:rsid w:val="00614354"/>
    <w:rsid w:val="0063102C"/>
    <w:rsid w:val="0063130E"/>
    <w:rsid w:val="0063784A"/>
    <w:rsid w:val="00642CE4"/>
    <w:rsid w:val="00646CD5"/>
    <w:rsid w:val="00650E0F"/>
    <w:rsid w:val="0065135F"/>
    <w:rsid w:val="00652ADD"/>
    <w:rsid w:val="006550D6"/>
    <w:rsid w:val="00663F88"/>
    <w:rsid w:val="00664041"/>
    <w:rsid w:val="0067369A"/>
    <w:rsid w:val="006759C0"/>
    <w:rsid w:val="00681446"/>
    <w:rsid w:val="00681C8C"/>
    <w:rsid w:val="00685B2F"/>
    <w:rsid w:val="00692764"/>
    <w:rsid w:val="006931EE"/>
    <w:rsid w:val="006A4C81"/>
    <w:rsid w:val="006B065D"/>
    <w:rsid w:val="006B0898"/>
    <w:rsid w:val="006B2903"/>
    <w:rsid w:val="006B415A"/>
    <w:rsid w:val="006C112A"/>
    <w:rsid w:val="006C2061"/>
    <w:rsid w:val="006C48C6"/>
    <w:rsid w:val="006D2760"/>
    <w:rsid w:val="006E0823"/>
    <w:rsid w:val="006E0AC7"/>
    <w:rsid w:val="006E3126"/>
    <w:rsid w:val="006E4D4C"/>
    <w:rsid w:val="006E552F"/>
    <w:rsid w:val="006E6C66"/>
    <w:rsid w:val="006F0E0F"/>
    <w:rsid w:val="007032C4"/>
    <w:rsid w:val="0070713A"/>
    <w:rsid w:val="007145C8"/>
    <w:rsid w:val="00714E12"/>
    <w:rsid w:val="00720055"/>
    <w:rsid w:val="00720653"/>
    <w:rsid w:val="00722F36"/>
    <w:rsid w:val="0072448A"/>
    <w:rsid w:val="00725FEB"/>
    <w:rsid w:val="007335FE"/>
    <w:rsid w:val="00734470"/>
    <w:rsid w:val="00735A16"/>
    <w:rsid w:val="0074038A"/>
    <w:rsid w:val="00746439"/>
    <w:rsid w:val="00753BA0"/>
    <w:rsid w:val="007566AF"/>
    <w:rsid w:val="007668B0"/>
    <w:rsid w:val="00777F24"/>
    <w:rsid w:val="00791477"/>
    <w:rsid w:val="00792CBD"/>
    <w:rsid w:val="007A2B83"/>
    <w:rsid w:val="007A30F6"/>
    <w:rsid w:val="007A4CD7"/>
    <w:rsid w:val="007B7079"/>
    <w:rsid w:val="007C746D"/>
    <w:rsid w:val="007D4B6D"/>
    <w:rsid w:val="007E627F"/>
    <w:rsid w:val="007E7193"/>
    <w:rsid w:val="007F131A"/>
    <w:rsid w:val="007F1F66"/>
    <w:rsid w:val="007F4C1E"/>
    <w:rsid w:val="008017F1"/>
    <w:rsid w:val="00803C0D"/>
    <w:rsid w:val="00821334"/>
    <w:rsid w:val="008215C2"/>
    <w:rsid w:val="0082162D"/>
    <w:rsid w:val="0082437C"/>
    <w:rsid w:val="008267F3"/>
    <w:rsid w:val="00831971"/>
    <w:rsid w:val="00832C3C"/>
    <w:rsid w:val="00841230"/>
    <w:rsid w:val="0084279F"/>
    <w:rsid w:val="008443CB"/>
    <w:rsid w:val="00847D9A"/>
    <w:rsid w:val="00850017"/>
    <w:rsid w:val="008543D6"/>
    <w:rsid w:val="0086435E"/>
    <w:rsid w:val="008717DE"/>
    <w:rsid w:val="00871DED"/>
    <w:rsid w:val="00872A42"/>
    <w:rsid w:val="00873088"/>
    <w:rsid w:val="00873214"/>
    <w:rsid w:val="00873C10"/>
    <w:rsid w:val="00880FE6"/>
    <w:rsid w:val="0088673E"/>
    <w:rsid w:val="0089390A"/>
    <w:rsid w:val="008958FA"/>
    <w:rsid w:val="008A3F3F"/>
    <w:rsid w:val="008C080B"/>
    <w:rsid w:val="008C67F6"/>
    <w:rsid w:val="008C6A62"/>
    <w:rsid w:val="008D33E3"/>
    <w:rsid w:val="008D4773"/>
    <w:rsid w:val="008D7B4F"/>
    <w:rsid w:val="008E66AD"/>
    <w:rsid w:val="008E6FBB"/>
    <w:rsid w:val="008E705A"/>
    <w:rsid w:val="008F09E3"/>
    <w:rsid w:val="008F5BBF"/>
    <w:rsid w:val="00903B4F"/>
    <w:rsid w:val="00906E33"/>
    <w:rsid w:val="00935FCB"/>
    <w:rsid w:val="009372D1"/>
    <w:rsid w:val="00937E81"/>
    <w:rsid w:val="00940E93"/>
    <w:rsid w:val="00941B2E"/>
    <w:rsid w:val="00947825"/>
    <w:rsid w:val="0094789F"/>
    <w:rsid w:val="00947CF9"/>
    <w:rsid w:val="00953CC1"/>
    <w:rsid w:val="00955822"/>
    <w:rsid w:val="00962831"/>
    <w:rsid w:val="00965864"/>
    <w:rsid w:val="00981878"/>
    <w:rsid w:val="009A0201"/>
    <w:rsid w:val="009A1E83"/>
    <w:rsid w:val="009A592A"/>
    <w:rsid w:val="009A6AEA"/>
    <w:rsid w:val="009B4C84"/>
    <w:rsid w:val="009B623F"/>
    <w:rsid w:val="009B78C3"/>
    <w:rsid w:val="009C60C4"/>
    <w:rsid w:val="009C7CDF"/>
    <w:rsid w:val="009E4734"/>
    <w:rsid w:val="009E5FC3"/>
    <w:rsid w:val="009E6F81"/>
    <w:rsid w:val="009F32DE"/>
    <w:rsid w:val="009F39C1"/>
    <w:rsid w:val="009F4800"/>
    <w:rsid w:val="00A041B2"/>
    <w:rsid w:val="00A062C3"/>
    <w:rsid w:val="00A0669A"/>
    <w:rsid w:val="00A113D7"/>
    <w:rsid w:val="00A123B6"/>
    <w:rsid w:val="00A3191D"/>
    <w:rsid w:val="00A33AD0"/>
    <w:rsid w:val="00A34917"/>
    <w:rsid w:val="00A376B3"/>
    <w:rsid w:val="00A408BD"/>
    <w:rsid w:val="00A44CAC"/>
    <w:rsid w:val="00A5636C"/>
    <w:rsid w:val="00A629CC"/>
    <w:rsid w:val="00A807F6"/>
    <w:rsid w:val="00A816E9"/>
    <w:rsid w:val="00AA0B5A"/>
    <w:rsid w:val="00AB1614"/>
    <w:rsid w:val="00AC7C95"/>
    <w:rsid w:val="00AD380E"/>
    <w:rsid w:val="00AD670C"/>
    <w:rsid w:val="00AE0241"/>
    <w:rsid w:val="00AE77A1"/>
    <w:rsid w:val="00B110E3"/>
    <w:rsid w:val="00B40D84"/>
    <w:rsid w:val="00B50236"/>
    <w:rsid w:val="00B50514"/>
    <w:rsid w:val="00B545A1"/>
    <w:rsid w:val="00B555C2"/>
    <w:rsid w:val="00B57427"/>
    <w:rsid w:val="00B57EB0"/>
    <w:rsid w:val="00B61B72"/>
    <w:rsid w:val="00B72349"/>
    <w:rsid w:val="00B72CE6"/>
    <w:rsid w:val="00B73325"/>
    <w:rsid w:val="00B73773"/>
    <w:rsid w:val="00B77F88"/>
    <w:rsid w:val="00B81608"/>
    <w:rsid w:val="00B8706A"/>
    <w:rsid w:val="00B9334D"/>
    <w:rsid w:val="00B978D1"/>
    <w:rsid w:val="00BA5574"/>
    <w:rsid w:val="00BA729E"/>
    <w:rsid w:val="00BB3C73"/>
    <w:rsid w:val="00BB3E7F"/>
    <w:rsid w:val="00BB5572"/>
    <w:rsid w:val="00BD1306"/>
    <w:rsid w:val="00BE08F8"/>
    <w:rsid w:val="00BF28BB"/>
    <w:rsid w:val="00BF51DF"/>
    <w:rsid w:val="00C00A2C"/>
    <w:rsid w:val="00C07DAB"/>
    <w:rsid w:val="00C101E4"/>
    <w:rsid w:val="00C34D79"/>
    <w:rsid w:val="00C407B3"/>
    <w:rsid w:val="00C415EE"/>
    <w:rsid w:val="00C45339"/>
    <w:rsid w:val="00C5097C"/>
    <w:rsid w:val="00C54568"/>
    <w:rsid w:val="00C5467B"/>
    <w:rsid w:val="00C75286"/>
    <w:rsid w:val="00C8428C"/>
    <w:rsid w:val="00C849EE"/>
    <w:rsid w:val="00C9265B"/>
    <w:rsid w:val="00C949FB"/>
    <w:rsid w:val="00C97876"/>
    <w:rsid w:val="00C97C27"/>
    <w:rsid w:val="00CA2290"/>
    <w:rsid w:val="00CB1DA8"/>
    <w:rsid w:val="00CB4C10"/>
    <w:rsid w:val="00CC094C"/>
    <w:rsid w:val="00CC2833"/>
    <w:rsid w:val="00CD523C"/>
    <w:rsid w:val="00CE44BD"/>
    <w:rsid w:val="00CF2461"/>
    <w:rsid w:val="00CF42CA"/>
    <w:rsid w:val="00CF7EA2"/>
    <w:rsid w:val="00D052BD"/>
    <w:rsid w:val="00D05D88"/>
    <w:rsid w:val="00D06456"/>
    <w:rsid w:val="00D100F5"/>
    <w:rsid w:val="00D110FF"/>
    <w:rsid w:val="00D1259D"/>
    <w:rsid w:val="00D14320"/>
    <w:rsid w:val="00D1487E"/>
    <w:rsid w:val="00D16849"/>
    <w:rsid w:val="00D220F3"/>
    <w:rsid w:val="00D2434F"/>
    <w:rsid w:val="00D33C5A"/>
    <w:rsid w:val="00D347FC"/>
    <w:rsid w:val="00D44746"/>
    <w:rsid w:val="00D47360"/>
    <w:rsid w:val="00D512A9"/>
    <w:rsid w:val="00D542E3"/>
    <w:rsid w:val="00D5534F"/>
    <w:rsid w:val="00D56041"/>
    <w:rsid w:val="00D64856"/>
    <w:rsid w:val="00D65165"/>
    <w:rsid w:val="00D66DCE"/>
    <w:rsid w:val="00D702C9"/>
    <w:rsid w:val="00D728E7"/>
    <w:rsid w:val="00D76D25"/>
    <w:rsid w:val="00D9414C"/>
    <w:rsid w:val="00D95E28"/>
    <w:rsid w:val="00DA47E9"/>
    <w:rsid w:val="00DA562F"/>
    <w:rsid w:val="00DB5DC6"/>
    <w:rsid w:val="00DB670B"/>
    <w:rsid w:val="00DB791F"/>
    <w:rsid w:val="00DC5746"/>
    <w:rsid w:val="00DC6C99"/>
    <w:rsid w:val="00DD0B62"/>
    <w:rsid w:val="00DE0D73"/>
    <w:rsid w:val="00DE1A12"/>
    <w:rsid w:val="00DE2E98"/>
    <w:rsid w:val="00DE3690"/>
    <w:rsid w:val="00DE5884"/>
    <w:rsid w:val="00DF0E36"/>
    <w:rsid w:val="00DF4A6E"/>
    <w:rsid w:val="00DF665A"/>
    <w:rsid w:val="00DF78E8"/>
    <w:rsid w:val="00E000BD"/>
    <w:rsid w:val="00E00F10"/>
    <w:rsid w:val="00E011DB"/>
    <w:rsid w:val="00E0129F"/>
    <w:rsid w:val="00E01572"/>
    <w:rsid w:val="00E05BFA"/>
    <w:rsid w:val="00E064A2"/>
    <w:rsid w:val="00E07520"/>
    <w:rsid w:val="00E07CAD"/>
    <w:rsid w:val="00E11832"/>
    <w:rsid w:val="00E209A1"/>
    <w:rsid w:val="00E23F03"/>
    <w:rsid w:val="00E4062C"/>
    <w:rsid w:val="00E60B61"/>
    <w:rsid w:val="00E677B6"/>
    <w:rsid w:val="00E710D2"/>
    <w:rsid w:val="00E91AE7"/>
    <w:rsid w:val="00E92C3E"/>
    <w:rsid w:val="00E957A5"/>
    <w:rsid w:val="00E9711E"/>
    <w:rsid w:val="00EA0576"/>
    <w:rsid w:val="00EA25E8"/>
    <w:rsid w:val="00EA62AA"/>
    <w:rsid w:val="00EB0BDE"/>
    <w:rsid w:val="00EB40B7"/>
    <w:rsid w:val="00EB76BD"/>
    <w:rsid w:val="00EC5FC1"/>
    <w:rsid w:val="00EC786B"/>
    <w:rsid w:val="00ED4445"/>
    <w:rsid w:val="00ED4631"/>
    <w:rsid w:val="00EE2AE5"/>
    <w:rsid w:val="00EE43D9"/>
    <w:rsid w:val="00EE4A7D"/>
    <w:rsid w:val="00EE61DF"/>
    <w:rsid w:val="00EF3890"/>
    <w:rsid w:val="00EF396F"/>
    <w:rsid w:val="00EF41D5"/>
    <w:rsid w:val="00F006BF"/>
    <w:rsid w:val="00F06D45"/>
    <w:rsid w:val="00F152ED"/>
    <w:rsid w:val="00F2544D"/>
    <w:rsid w:val="00F309D7"/>
    <w:rsid w:val="00F32EF7"/>
    <w:rsid w:val="00F34A73"/>
    <w:rsid w:val="00F3700F"/>
    <w:rsid w:val="00F373F1"/>
    <w:rsid w:val="00F46D4B"/>
    <w:rsid w:val="00F509BF"/>
    <w:rsid w:val="00F510CA"/>
    <w:rsid w:val="00F516BC"/>
    <w:rsid w:val="00F5497E"/>
    <w:rsid w:val="00F60628"/>
    <w:rsid w:val="00F65F03"/>
    <w:rsid w:val="00F77A7D"/>
    <w:rsid w:val="00F8378A"/>
    <w:rsid w:val="00F95BE8"/>
    <w:rsid w:val="00F9721E"/>
    <w:rsid w:val="00FA2417"/>
    <w:rsid w:val="00FA47D8"/>
    <w:rsid w:val="00FA674F"/>
    <w:rsid w:val="00FA7A94"/>
    <w:rsid w:val="00FC4D7E"/>
    <w:rsid w:val="00FD1A69"/>
    <w:rsid w:val="00FD23BE"/>
    <w:rsid w:val="00FD74E0"/>
    <w:rsid w:val="00FD7CAA"/>
    <w:rsid w:val="00FE0D14"/>
    <w:rsid w:val="00FE5BD4"/>
    <w:rsid w:val="00FE5C35"/>
    <w:rsid w:val="00FE6253"/>
    <w:rsid w:val="00FE7014"/>
    <w:rsid w:val="00FF3CFB"/>
    <w:rsid w:val="00FF68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5BFA"/>
    <w:pPr>
      <w:spacing w:before="100" w:beforeAutospacing="1" w:after="100" w:afterAutospacing="1"/>
    </w:pPr>
    <w:rPr>
      <w:rFonts w:ascii="Times New Roman" w:eastAsia="Times New Roman" w:hAnsi="Times New Roman" w:cs="Times New Roman"/>
      <w:lang w:eastAsia="es-ES_tradnl"/>
    </w:rPr>
  </w:style>
  <w:style w:type="character" w:customStyle="1" w:styleId="apple-tab-span">
    <w:name w:val="apple-tab-span"/>
    <w:basedOn w:val="Fuentedeprrafopredeter"/>
    <w:rsid w:val="00E05BFA"/>
  </w:style>
  <w:style w:type="paragraph" w:styleId="Textodeglobo">
    <w:name w:val="Balloon Text"/>
    <w:basedOn w:val="Normal"/>
    <w:link w:val="TextodegloboCar"/>
    <w:uiPriority w:val="99"/>
    <w:semiHidden/>
    <w:unhideWhenUsed/>
    <w:rsid w:val="00E05BF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05BFA"/>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05BFA"/>
    <w:rPr>
      <w:sz w:val="16"/>
      <w:szCs w:val="16"/>
    </w:rPr>
  </w:style>
  <w:style w:type="paragraph" w:styleId="Textocomentario">
    <w:name w:val="annotation text"/>
    <w:basedOn w:val="Normal"/>
    <w:link w:val="TextocomentarioCar"/>
    <w:uiPriority w:val="99"/>
    <w:semiHidden/>
    <w:unhideWhenUsed/>
    <w:rsid w:val="00E05BFA"/>
    <w:rPr>
      <w:sz w:val="20"/>
      <w:szCs w:val="20"/>
    </w:rPr>
  </w:style>
  <w:style w:type="character" w:customStyle="1" w:styleId="TextocomentarioCar">
    <w:name w:val="Texto comentario Car"/>
    <w:basedOn w:val="Fuentedeprrafopredeter"/>
    <w:link w:val="Textocomentario"/>
    <w:uiPriority w:val="99"/>
    <w:semiHidden/>
    <w:rsid w:val="00E05BFA"/>
    <w:rPr>
      <w:sz w:val="20"/>
      <w:szCs w:val="20"/>
    </w:rPr>
  </w:style>
  <w:style w:type="paragraph" w:styleId="Asuntodelcomentario">
    <w:name w:val="annotation subject"/>
    <w:basedOn w:val="Textocomentario"/>
    <w:next w:val="Textocomentario"/>
    <w:link w:val="AsuntodelcomentarioCar"/>
    <w:uiPriority w:val="99"/>
    <w:semiHidden/>
    <w:unhideWhenUsed/>
    <w:rsid w:val="00E05BFA"/>
    <w:rPr>
      <w:b/>
      <w:bCs/>
    </w:rPr>
  </w:style>
  <w:style w:type="character" w:customStyle="1" w:styleId="AsuntodelcomentarioCar">
    <w:name w:val="Asunto del comentario Car"/>
    <w:basedOn w:val="TextocomentarioCar"/>
    <w:link w:val="Asuntodelcomentario"/>
    <w:uiPriority w:val="99"/>
    <w:semiHidden/>
    <w:rsid w:val="00E05BFA"/>
    <w:rPr>
      <w:b/>
      <w:bCs/>
      <w:sz w:val="20"/>
      <w:szCs w:val="20"/>
    </w:rPr>
  </w:style>
  <w:style w:type="paragraph" w:styleId="Prrafodelista">
    <w:name w:val="List Paragraph"/>
    <w:aliases w:val="List,Ha,titulo 3,Bullet List,FooterText,numbered,Paragraphe de liste1,Bulletr List Paragraph,列出段落,列出段落1,List Paragraph21,Listeafsnit1,Parágrafo da Lista1,Normal. Viñetas,HOJA,Bolita,BOLADEF,BOLA,Segundo nivel de viñetas,3,Parrafo 2"/>
    <w:basedOn w:val="Normal"/>
    <w:link w:val="PrrafodelistaCar"/>
    <w:uiPriority w:val="34"/>
    <w:qFormat/>
    <w:rsid w:val="00CB4C10"/>
    <w:pPr>
      <w:ind w:left="720"/>
      <w:contextualSpacing/>
    </w:pPr>
  </w:style>
  <w:style w:type="character" w:styleId="Hipervnculo">
    <w:name w:val="Hyperlink"/>
    <w:basedOn w:val="Fuentedeprrafopredeter"/>
    <w:uiPriority w:val="99"/>
    <w:unhideWhenUsed/>
    <w:rsid w:val="004F77A2"/>
    <w:rPr>
      <w:color w:val="0000FF"/>
      <w:u w:val="single"/>
    </w:rPr>
  </w:style>
  <w:style w:type="paragraph" w:styleId="Textonotapie">
    <w:name w:val="footnote text"/>
    <w:basedOn w:val="Normal"/>
    <w:link w:val="TextonotapieCar"/>
    <w:uiPriority w:val="99"/>
    <w:unhideWhenUsed/>
    <w:rsid w:val="004F77A2"/>
    <w:pPr>
      <w:contextualSpacing/>
    </w:pPr>
    <w:rPr>
      <w:rFonts w:ascii="Arial" w:eastAsia="Arial" w:hAnsi="Arial" w:cs="Arial"/>
      <w:sz w:val="20"/>
      <w:szCs w:val="20"/>
      <w:lang w:val="es-MX" w:eastAsia="es-ES"/>
    </w:rPr>
  </w:style>
  <w:style w:type="character" w:customStyle="1" w:styleId="TextonotapieCar">
    <w:name w:val="Texto nota pie Car"/>
    <w:basedOn w:val="Fuentedeprrafopredeter"/>
    <w:link w:val="Textonotapie"/>
    <w:uiPriority w:val="99"/>
    <w:rsid w:val="004F77A2"/>
    <w:rPr>
      <w:rFonts w:ascii="Arial" w:eastAsia="Arial" w:hAnsi="Arial" w:cs="Arial"/>
      <w:sz w:val="20"/>
      <w:szCs w:val="20"/>
      <w:lang w:val="es-MX" w:eastAsia="es-ES"/>
    </w:rPr>
  </w:style>
  <w:style w:type="character" w:styleId="Refdenotaalpie">
    <w:name w:val="footnote reference"/>
    <w:aliases w:val="referencia nota al pie,Texto de nota al pie,Footnote symbol,Footnote"/>
    <w:basedOn w:val="Fuentedeprrafopredeter"/>
    <w:uiPriority w:val="99"/>
    <w:semiHidden/>
    <w:unhideWhenUsed/>
    <w:rsid w:val="004F77A2"/>
    <w:rPr>
      <w:vertAlign w:val="superscript"/>
    </w:rPr>
  </w:style>
  <w:style w:type="paragraph" w:customStyle="1" w:styleId="p1">
    <w:name w:val="p1"/>
    <w:basedOn w:val="Normal"/>
    <w:rsid w:val="004F77A2"/>
    <w:pPr>
      <w:spacing w:line="167" w:lineRule="atLeast"/>
      <w:jc w:val="both"/>
    </w:pPr>
    <w:rPr>
      <w:rFonts w:ascii="Helvetica" w:hAnsi="Helvetica" w:cs="Times New Roman"/>
      <w:color w:val="2C2728"/>
      <w:sz w:val="17"/>
      <w:szCs w:val="17"/>
      <w:lang w:val="es-ES_tradnl" w:eastAsia="es-ES_tradnl"/>
    </w:rPr>
  </w:style>
  <w:style w:type="character" w:customStyle="1" w:styleId="PrrafodelistaCar">
    <w:name w:val="Párrafo de lista Car"/>
    <w:aliases w:val="List Car,Ha Car,titulo 3 Car,Bullet List Car,FooterText Car,numbered Car,Paragraphe de liste1 Car,Bulletr List Paragraph Car,列出段落 Car,列出段落1 Car,List Paragraph21 Car,Listeafsnit1 Car,Parágrafo da Lista1 Car,Normal. Viñetas Car,3 Car"/>
    <w:link w:val="Prrafodelista"/>
    <w:uiPriority w:val="34"/>
    <w:qFormat/>
    <w:locked/>
    <w:rsid w:val="004F77A2"/>
  </w:style>
  <w:style w:type="table" w:styleId="Tablaconcuadrcula">
    <w:name w:val="Table Grid"/>
    <w:basedOn w:val="Tablanormal"/>
    <w:uiPriority w:val="39"/>
    <w:rsid w:val="004F77A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E0823"/>
    <w:pPr>
      <w:autoSpaceDE w:val="0"/>
      <w:autoSpaceDN w:val="0"/>
      <w:adjustRightInd w:val="0"/>
    </w:pPr>
    <w:rPr>
      <w:rFonts w:ascii="Calibri" w:hAnsi="Calibri" w:cs="Calibri"/>
      <w:color w:val="000000"/>
    </w:rPr>
  </w:style>
  <w:style w:type="paragraph" w:styleId="Encabezado">
    <w:name w:val="header"/>
    <w:basedOn w:val="Normal"/>
    <w:link w:val="EncabezadoCar"/>
    <w:uiPriority w:val="99"/>
    <w:unhideWhenUsed/>
    <w:rsid w:val="00746439"/>
    <w:pPr>
      <w:tabs>
        <w:tab w:val="center" w:pos="4419"/>
        <w:tab w:val="right" w:pos="8838"/>
      </w:tabs>
    </w:pPr>
  </w:style>
  <w:style w:type="character" w:customStyle="1" w:styleId="EncabezadoCar">
    <w:name w:val="Encabezado Car"/>
    <w:basedOn w:val="Fuentedeprrafopredeter"/>
    <w:link w:val="Encabezado"/>
    <w:uiPriority w:val="99"/>
    <w:rsid w:val="00746439"/>
  </w:style>
  <w:style w:type="paragraph" w:styleId="Piedepgina">
    <w:name w:val="footer"/>
    <w:basedOn w:val="Normal"/>
    <w:link w:val="PiedepginaCar"/>
    <w:uiPriority w:val="99"/>
    <w:unhideWhenUsed/>
    <w:rsid w:val="00746439"/>
    <w:pPr>
      <w:tabs>
        <w:tab w:val="center" w:pos="4419"/>
        <w:tab w:val="right" w:pos="8838"/>
      </w:tabs>
    </w:pPr>
  </w:style>
  <w:style w:type="character" w:customStyle="1" w:styleId="PiedepginaCar">
    <w:name w:val="Pie de página Car"/>
    <w:basedOn w:val="Fuentedeprrafopredeter"/>
    <w:link w:val="Piedepgina"/>
    <w:uiPriority w:val="99"/>
    <w:rsid w:val="00746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5BFA"/>
    <w:pPr>
      <w:spacing w:before="100" w:beforeAutospacing="1" w:after="100" w:afterAutospacing="1"/>
    </w:pPr>
    <w:rPr>
      <w:rFonts w:ascii="Times New Roman" w:eastAsia="Times New Roman" w:hAnsi="Times New Roman" w:cs="Times New Roman"/>
      <w:lang w:eastAsia="es-ES_tradnl"/>
    </w:rPr>
  </w:style>
  <w:style w:type="character" w:customStyle="1" w:styleId="apple-tab-span">
    <w:name w:val="apple-tab-span"/>
    <w:basedOn w:val="Fuentedeprrafopredeter"/>
    <w:rsid w:val="00E05BFA"/>
  </w:style>
  <w:style w:type="paragraph" w:styleId="Textodeglobo">
    <w:name w:val="Balloon Text"/>
    <w:basedOn w:val="Normal"/>
    <w:link w:val="TextodegloboCar"/>
    <w:uiPriority w:val="99"/>
    <w:semiHidden/>
    <w:unhideWhenUsed/>
    <w:rsid w:val="00E05BF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05BFA"/>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05BFA"/>
    <w:rPr>
      <w:sz w:val="16"/>
      <w:szCs w:val="16"/>
    </w:rPr>
  </w:style>
  <w:style w:type="paragraph" w:styleId="Textocomentario">
    <w:name w:val="annotation text"/>
    <w:basedOn w:val="Normal"/>
    <w:link w:val="TextocomentarioCar"/>
    <w:uiPriority w:val="99"/>
    <w:semiHidden/>
    <w:unhideWhenUsed/>
    <w:rsid w:val="00E05BFA"/>
    <w:rPr>
      <w:sz w:val="20"/>
      <w:szCs w:val="20"/>
    </w:rPr>
  </w:style>
  <w:style w:type="character" w:customStyle="1" w:styleId="TextocomentarioCar">
    <w:name w:val="Texto comentario Car"/>
    <w:basedOn w:val="Fuentedeprrafopredeter"/>
    <w:link w:val="Textocomentario"/>
    <w:uiPriority w:val="99"/>
    <w:semiHidden/>
    <w:rsid w:val="00E05BFA"/>
    <w:rPr>
      <w:sz w:val="20"/>
      <w:szCs w:val="20"/>
    </w:rPr>
  </w:style>
  <w:style w:type="paragraph" w:styleId="Asuntodelcomentario">
    <w:name w:val="annotation subject"/>
    <w:basedOn w:val="Textocomentario"/>
    <w:next w:val="Textocomentario"/>
    <w:link w:val="AsuntodelcomentarioCar"/>
    <w:uiPriority w:val="99"/>
    <w:semiHidden/>
    <w:unhideWhenUsed/>
    <w:rsid w:val="00E05BFA"/>
    <w:rPr>
      <w:b/>
      <w:bCs/>
    </w:rPr>
  </w:style>
  <w:style w:type="character" w:customStyle="1" w:styleId="AsuntodelcomentarioCar">
    <w:name w:val="Asunto del comentario Car"/>
    <w:basedOn w:val="TextocomentarioCar"/>
    <w:link w:val="Asuntodelcomentario"/>
    <w:uiPriority w:val="99"/>
    <w:semiHidden/>
    <w:rsid w:val="00E05BFA"/>
    <w:rPr>
      <w:b/>
      <w:bCs/>
      <w:sz w:val="20"/>
      <w:szCs w:val="20"/>
    </w:rPr>
  </w:style>
  <w:style w:type="paragraph" w:styleId="Prrafodelista">
    <w:name w:val="List Paragraph"/>
    <w:aliases w:val="List,Ha,titulo 3,Bullet List,FooterText,numbered,Paragraphe de liste1,Bulletr List Paragraph,列出段落,列出段落1,List Paragraph21,Listeafsnit1,Parágrafo da Lista1,Normal. Viñetas,HOJA,Bolita,BOLADEF,BOLA,Segundo nivel de viñetas,3,Parrafo 2"/>
    <w:basedOn w:val="Normal"/>
    <w:link w:val="PrrafodelistaCar"/>
    <w:uiPriority w:val="34"/>
    <w:qFormat/>
    <w:rsid w:val="00CB4C10"/>
    <w:pPr>
      <w:ind w:left="720"/>
      <w:contextualSpacing/>
    </w:pPr>
  </w:style>
  <w:style w:type="character" w:styleId="Hipervnculo">
    <w:name w:val="Hyperlink"/>
    <w:basedOn w:val="Fuentedeprrafopredeter"/>
    <w:uiPriority w:val="99"/>
    <w:unhideWhenUsed/>
    <w:rsid w:val="004F77A2"/>
    <w:rPr>
      <w:color w:val="0000FF"/>
      <w:u w:val="single"/>
    </w:rPr>
  </w:style>
  <w:style w:type="paragraph" w:styleId="Textonotapie">
    <w:name w:val="footnote text"/>
    <w:basedOn w:val="Normal"/>
    <w:link w:val="TextonotapieCar"/>
    <w:uiPriority w:val="99"/>
    <w:unhideWhenUsed/>
    <w:rsid w:val="004F77A2"/>
    <w:pPr>
      <w:contextualSpacing/>
    </w:pPr>
    <w:rPr>
      <w:rFonts w:ascii="Arial" w:eastAsia="Arial" w:hAnsi="Arial" w:cs="Arial"/>
      <w:sz w:val="20"/>
      <w:szCs w:val="20"/>
      <w:lang w:val="es-MX" w:eastAsia="es-ES"/>
    </w:rPr>
  </w:style>
  <w:style w:type="character" w:customStyle="1" w:styleId="TextonotapieCar">
    <w:name w:val="Texto nota pie Car"/>
    <w:basedOn w:val="Fuentedeprrafopredeter"/>
    <w:link w:val="Textonotapie"/>
    <w:uiPriority w:val="99"/>
    <w:rsid w:val="004F77A2"/>
    <w:rPr>
      <w:rFonts w:ascii="Arial" w:eastAsia="Arial" w:hAnsi="Arial" w:cs="Arial"/>
      <w:sz w:val="20"/>
      <w:szCs w:val="20"/>
      <w:lang w:val="es-MX" w:eastAsia="es-ES"/>
    </w:rPr>
  </w:style>
  <w:style w:type="character" w:styleId="Refdenotaalpie">
    <w:name w:val="footnote reference"/>
    <w:aliases w:val="referencia nota al pie,Texto de nota al pie,Footnote symbol,Footnote"/>
    <w:basedOn w:val="Fuentedeprrafopredeter"/>
    <w:uiPriority w:val="99"/>
    <w:semiHidden/>
    <w:unhideWhenUsed/>
    <w:rsid w:val="004F77A2"/>
    <w:rPr>
      <w:vertAlign w:val="superscript"/>
    </w:rPr>
  </w:style>
  <w:style w:type="paragraph" w:customStyle="1" w:styleId="p1">
    <w:name w:val="p1"/>
    <w:basedOn w:val="Normal"/>
    <w:rsid w:val="004F77A2"/>
    <w:pPr>
      <w:spacing w:line="167" w:lineRule="atLeast"/>
      <w:jc w:val="both"/>
    </w:pPr>
    <w:rPr>
      <w:rFonts w:ascii="Helvetica" w:hAnsi="Helvetica" w:cs="Times New Roman"/>
      <w:color w:val="2C2728"/>
      <w:sz w:val="17"/>
      <w:szCs w:val="17"/>
      <w:lang w:val="es-ES_tradnl" w:eastAsia="es-ES_tradnl"/>
    </w:rPr>
  </w:style>
  <w:style w:type="character" w:customStyle="1" w:styleId="PrrafodelistaCar">
    <w:name w:val="Párrafo de lista Car"/>
    <w:aliases w:val="List Car,Ha Car,titulo 3 Car,Bullet List Car,FooterText Car,numbered Car,Paragraphe de liste1 Car,Bulletr List Paragraph Car,列出段落 Car,列出段落1 Car,List Paragraph21 Car,Listeafsnit1 Car,Parágrafo da Lista1 Car,Normal. Viñetas Car,3 Car"/>
    <w:link w:val="Prrafodelista"/>
    <w:uiPriority w:val="34"/>
    <w:qFormat/>
    <w:locked/>
    <w:rsid w:val="004F77A2"/>
  </w:style>
  <w:style w:type="table" w:styleId="Tablaconcuadrcula">
    <w:name w:val="Table Grid"/>
    <w:basedOn w:val="Tablanormal"/>
    <w:uiPriority w:val="39"/>
    <w:rsid w:val="004F77A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E0823"/>
    <w:pPr>
      <w:autoSpaceDE w:val="0"/>
      <w:autoSpaceDN w:val="0"/>
      <w:adjustRightInd w:val="0"/>
    </w:pPr>
    <w:rPr>
      <w:rFonts w:ascii="Calibri" w:hAnsi="Calibri" w:cs="Calibri"/>
      <w:color w:val="000000"/>
    </w:rPr>
  </w:style>
  <w:style w:type="paragraph" w:styleId="Encabezado">
    <w:name w:val="header"/>
    <w:basedOn w:val="Normal"/>
    <w:link w:val="EncabezadoCar"/>
    <w:uiPriority w:val="99"/>
    <w:unhideWhenUsed/>
    <w:rsid w:val="00746439"/>
    <w:pPr>
      <w:tabs>
        <w:tab w:val="center" w:pos="4419"/>
        <w:tab w:val="right" w:pos="8838"/>
      </w:tabs>
    </w:pPr>
  </w:style>
  <w:style w:type="character" w:customStyle="1" w:styleId="EncabezadoCar">
    <w:name w:val="Encabezado Car"/>
    <w:basedOn w:val="Fuentedeprrafopredeter"/>
    <w:link w:val="Encabezado"/>
    <w:uiPriority w:val="99"/>
    <w:rsid w:val="00746439"/>
  </w:style>
  <w:style w:type="paragraph" w:styleId="Piedepgina">
    <w:name w:val="footer"/>
    <w:basedOn w:val="Normal"/>
    <w:link w:val="PiedepginaCar"/>
    <w:uiPriority w:val="99"/>
    <w:unhideWhenUsed/>
    <w:rsid w:val="00746439"/>
    <w:pPr>
      <w:tabs>
        <w:tab w:val="center" w:pos="4419"/>
        <w:tab w:val="right" w:pos="8838"/>
      </w:tabs>
    </w:pPr>
  </w:style>
  <w:style w:type="character" w:customStyle="1" w:styleId="PiedepginaCar">
    <w:name w:val="Pie de página Car"/>
    <w:basedOn w:val="Fuentedeprrafopredeter"/>
    <w:link w:val="Piedepgina"/>
    <w:uiPriority w:val="99"/>
    <w:rsid w:val="00746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098463">
      <w:bodyDiv w:val="1"/>
      <w:marLeft w:val="0"/>
      <w:marRight w:val="0"/>
      <w:marTop w:val="0"/>
      <w:marBottom w:val="0"/>
      <w:divBdr>
        <w:top w:val="none" w:sz="0" w:space="0" w:color="auto"/>
        <w:left w:val="none" w:sz="0" w:space="0" w:color="auto"/>
        <w:bottom w:val="none" w:sz="0" w:space="0" w:color="auto"/>
        <w:right w:val="none" w:sz="0" w:space="0" w:color="auto"/>
      </w:divBdr>
      <w:divsChild>
        <w:div w:id="1020084085">
          <w:marLeft w:val="-70"/>
          <w:marRight w:val="0"/>
          <w:marTop w:val="0"/>
          <w:marBottom w:val="0"/>
          <w:divBdr>
            <w:top w:val="none" w:sz="0" w:space="0" w:color="auto"/>
            <w:left w:val="none" w:sz="0" w:space="0" w:color="auto"/>
            <w:bottom w:val="none" w:sz="0" w:space="0" w:color="auto"/>
            <w:right w:val="none" w:sz="0" w:space="0" w:color="auto"/>
          </w:divBdr>
        </w:div>
      </w:divsChild>
    </w:div>
    <w:div w:id="1455052313">
      <w:bodyDiv w:val="1"/>
      <w:marLeft w:val="0"/>
      <w:marRight w:val="0"/>
      <w:marTop w:val="0"/>
      <w:marBottom w:val="0"/>
      <w:divBdr>
        <w:top w:val="none" w:sz="0" w:space="0" w:color="auto"/>
        <w:left w:val="none" w:sz="0" w:space="0" w:color="auto"/>
        <w:bottom w:val="none" w:sz="0" w:space="0" w:color="auto"/>
        <w:right w:val="none" w:sz="0" w:space="0" w:color="auto"/>
      </w:divBdr>
    </w:div>
    <w:div w:id="1589726883">
      <w:bodyDiv w:val="1"/>
      <w:marLeft w:val="0"/>
      <w:marRight w:val="0"/>
      <w:marTop w:val="0"/>
      <w:marBottom w:val="0"/>
      <w:divBdr>
        <w:top w:val="none" w:sz="0" w:space="0" w:color="auto"/>
        <w:left w:val="none" w:sz="0" w:space="0" w:color="auto"/>
        <w:bottom w:val="none" w:sz="0" w:space="0" w:color="auto"/>
        <w:right w:val="none" w:sz="0" w:space="0" w:color="auto"/>
      </w:divBdr>
    </w:div>
    <w:div w:id="1947231372">
      <w:bodyDiv w:val="1"/>
      <w:marLeft w:val="0"/>
      <w:marRight w:val="0"/>
      <w:marTop w:val="0"/>
      <w:marBottom w:val="0"/>
      <w:divBdr>
        <w:top w:val="none" w:sz="0" w:space="0" w:color="auto"/>
        <w:left w:val="none" w:sz="0" w:space="0" w:color="auto"/>
        <w:bottom w:val="none" w:sz="0" w:space="0" w:color="auto"/>
        <w:right w:val="none" w:sz="0" w:space="0" w:color="auto"/>
      </w:divBdr>
    </w:div>
    <w:div w:id="20415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leon.munoz@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FCE7-07F1-4470-BF07-5581F9C1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6547</Words>
  <Characters>36011</Characters>
  <Application>Microsoft Office Word</Application>
  <DocSecurity>0</DocSecurity>
  <Lines>300</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office</dc:creator>
  <cp:lastModifiedBy>Ximena Rueda Anaya</cp:lastModifiedBy>
  <cp:revision>2</cp:revision>
  <cp:lastPrinted>2021-10-27T15:10:00Z</cp:lastPrinted>
  <dcterms:created xsi:type="dcterms:W3CDTF">2021-10-27T16:12:00Z</dcterms:created>
  <dcterms:modified xsi:type="dcterms:W3CDTF">2021-10-27T16:12:00Z</dcterms:modified>
</cp:coreProperties>
</file>