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59566" w14:textId="0721297F" w:rsidR="00A70241" w:rsidRDefault="00A70241" w:rsidP="000277E7">
      <w:pPr>
        <w:outlineLvl w:val="0"/>
        <w:rPr>
          <w:rFonts w:ascii="Times New Roman" w:hAnsi="Times New Roman" w:cs="Times New Roman"/>
        </w:rPr>
      </w:pPr>
      <w:bookmarkStart w:id="0" w:name="_GoBack"/>
      <w:bookmarkEnd w:id="0"/>
      <w:r>
        <w:rPr>
          <w:rFonts w:ascii="Times New Roman" w:hAnsi="Times New Roman" w:cs="Times New Roman"/>
        </w:rPr>
        <w:t xml:space="preserve">Bogotá D.C. </w:t>
      </w:r>
      <w:r w:rsidR="00670FDA">
        <w:rPr>
          <w:rFonts w:ascii="Times New Roman" w:hAnsi="Times New Roman" w:cs="Times New Roman"/>
        </w:rPr>
        <w:t>27</w:t>
      </w:r>
      <w:r>
        <w:rPr>
          <w:rFonts w:ascii="Times New Roman" w:hAnsi="Times New Roman" w:cs="Times New Roman"/>
        </w:rPr>
        <w:t xml:space="preserve"> de octubre de 2021</w:t>
      </w:r>
    </w:p>
    <w:p w14:paraId="15E1367C" w14:textId="77777777" w:rsidR="00A70241" w:rsidRDefault="00A70241" w:rsidP="000277E7">
      <w:pPr>
        <w:rPr>
          <w:rFonts w:ascii="Times New Roman" w:hAnsi="Times New Roman" w:cs="Times New Roman"/>
        </w:rPr>
      </w:pPr>
    </w:p>
    <w:p w14:paraId="7BF3F102" w14:textId="77777777" w:rsidR="00A70241" w:rsidRDefault="00A70241" w:rsidP="000277E7">
      <w:pPr>
        <w:rPr>
          <w:rFonts w:ascii="Times New Roman" w:hAnsi="Times New Roman" w:cs="Times New Roman"/>
        </w:rPr>
      </w:pPr>
    </w:p>
    <w:p w14:paraId="5871E23F" w14:textId="77777777" w:rsidR="00A70241" w:rsidRDefault="00A70241" w:rsidP="000277E7">
      <w:pPr>
        <w:jc w:val="both"/>
        <w:rPr>
          <w:rFonts w:ascii="Times New Roman" w:eastAsia="Times New Roman" w:hAnsi="Times New Roman" w:cs="Times New Roman"/>
        </w:rPr>
      </w:pPr>
      <w:r>
        <w:rPr>
          <w:rFonts w:ascii="Times New Roman" w:eastAsia="Times New Roman" w:hAnsi="Times New Roman" w:cs="Times New Roman"/>
        </w:rPr>
        <w:t xml:space="preserve">Honorable </w:t>
      </w:r>
    </w:p>
    <w:p w14:paraId="240162EE" w14:textId="77777777" w:rsidR="00A70241" w:rsidRDefault="00A70241" w:rsidP="000277E7">
      <w:pPr>
        <w:jc w:val="both"/>
        <w:rPr>
          <w:rFonts w:ascii="Times New Roman" w:eastAsia="Times New Roman" w:hAnsi="Times New Roman" w:cs="Times New Roman"/>
          <w:b/>
        </w:rPr>
      </w:pPr>
      <w:r>
        <w:rPr>
          <w:rFonts w:ascii="Times New Roman" w:eastAsia="Times New Roman" w:hAnsi="Times New Roman" w:cs="Times New Roman"/>
          <w:b/>
        </w:rPr>
        <w:t>JORGE HUMBERTO MANTILLA SERRANO</w:t>
      </w:r>
    </w:p>
    <w:p w14:paraId="643D0858" w14:textId="77777777" w:rsidR="00A70241" w:rsidRDefault="00A70241" w:rsidP="000277E7">
      <w:pPr>
        <w:jc w:val="both"/>
        <w:rPr>
          <w:rFonts w:ascii="Times New Roman" w:eastAsia="Times New Roman" w:hAnsi="Times New Roman" w:cs="Times New Roman"/>
        </w:rPr>
      </w:pPr>
      <w:r>
        <w:rPr>
          <w:rFonts w:ascii="Times New Roman" w:eastAsia="Times New Roman" w:hAnsi="Times New Roman" w:cs="Times New Roman"/>
        </w:rPr>
        <w:t xml:space="preserve">Secretario General </w:t>
      </w:r>
    </w:p>
    <w:p w14:paraId="1476078A" w14:textId="77777777" w:rsidR="00A70241" w:rsidRDefault="00A70241" w:rsidP="000277E7">
      <w:pPr>
        <w:jc w:val="both"/>
        <w:rPr>
          <w:rFonts w:ascii="Times New Roman" w:eastAsia="Times New Roman" w:hAnsi="Times New Roman" w:cs="Times New Roman"/>
        </w:rPr>
      </w:pPr>
      <w:r>
        <w:rPr>
          <w:rFonts w:ascii="Times New Roman" w:eastAsia="Times New Roman" w:hAnsi="Times New Roman" w:cs="Times New Roman"/>
        </w:rPr>
        <w:t>Cámara de Representantes.</w:t>
      </w:r>
    </w:p>
    <w:p w14:paraId="0F0BFE5F" w14:textId="77777777" w:rsidR="00A70241" w:rsidRDefault="00A70241" w:rsidP="000277E7">
      <w:pPr>
        <w:rPr>
          <w:rFonts w:ascii="Times New Roman" w:hAnsi="Times New Roman" w:cs="Times New Roman"/>
        </w:rPr>
      </w:pPr>
    </w:p>
    <w:p w14:paraId="5A2A2FB1" w14:textId="77777777" w:rsidR="00A70241" w:rsidRDefault="00A70241" w:rsidP="000277E7">
      <w:pPr>
        <w:rPr>
          <w:rFonts w:ascii="Times New Roman" w:hAnsi="Times New Roman" w:cs="Times New Roman"/>
        </w:rPr>
      </w:pPr>
    </w:p>
    <w:p w14:paraId="3B5F0F0A" w14:textId="3B48FE95" w:rsidR="003F5503" w:rsidRPr="002C7F1F" w:rsidRDefault="00A70241" w:rsidP="000277E7">
      <w:pPr>
        <w:rPr>
          <w:rFonts w:ascii="Times New Roman" w:eastAsia="Times New Roman" w:hAnsi="Times New Roman" w:cs="Times New Roman"/>
          <w:sz w:val="28"/>
          <w:lang w:eastAsia="es-ES_tradnl"/>
        </w:rPr>
      </w:pPr>
      <w:r>
        <w:rPr>
          <w:rFonts w:ascii="Times New Roman" w:hAnsi="Times New Roman" w:cs="Times New Roman"/>
          <w:b/>
        </w:rPr>
        <w:t xml:space="preserve">Asunto: </w:t>
      </w:r>
      <w:r w:rsidRPr="003F5503">
        <w:rPr>
          <w:rFonts w:ascii="Times New Roman" w:hAnsi="Times New Roman" w:cs="Times New Roman"/>
          <w:b/>
        </w:rPr>
        <w:t xml:space="preserve">Proyecto de Ley No. ___ </w:t>
      </w:r>
      <w:proofErr w:type="gramStart"/>
      <w:r w:rsidRPr="003F5503">
        <w:rPr>
          <w:rFonts w:ascii="Times New Roman" w:hAnsi="Times New Roman" w:cs="Times New Roman"/>
          <w:b/>
        </w:rPr>
        <w:t>de</w:t>
      </w:r>
      <w:proofErr w:type="gramEnd"/>
      <w:r w:rsidRPr="003F5503">
        <w:rPr>
          <w:rFonts w:ascii="Times New Roman" w:hAnsi="Times New Roman" w:cs="Times New Roman"/>
          <w:b/>
        </w:rPr>
        <w:t xml:space="preserve"> </w:t>
      </w:r>
      <w:r w:rsidR="003F5503" w:rsidRPr="003F5503">
        <w:rPr>
          <w:rFonts w:ascii="Times New Roman" w:hAnsi="Times New Roman" w:cs="Times New Roman"/>
          <w:b/>
        </w:rPr>
        <w:t xml:space="preserve">2021 </w:t>
      </w:r>
      <w:r w:rsidR="003F5503" w:rsidRPr="003F5503">
        <w:rPr>
          <w:rFonts w:ascii="Times New Roman" w:eastAsia="Times New Roman" w:hAnsi="Times New Roman" w:cs="Times New Roman"/>
          <w:lang w:eastAsia="es-ES_tradnl"/>
        </w:rPr>
        <w:t>“</w:t>
      </w:r>
      <w:r w:rsidR="003F5503" w:rsidRPr="003F5503">
        <w:rPr>
          <w:rFonts w:ascii="Times New Roman" w:eastAsia="Times New Roman" w:hAnsi="Times New Roman" w:cs="Times New Roman"/>
          <w:i/>
          <w:lang w:eastAsia="es-ES_tradnl"/>
        </w:rPr>
        <w:t>Por medio del cual se crear el informe anual de peajes al congreso de la republica</w:t>
      </w:r>
      <w:r w:rsidR="003F5503" w:rsidRPr="003F5503">
        <w:rPr>
          <w:rFonts w:ascii="Times New Roman" w:eastAsia="Times New Roman" w:hAnsi="Times New Roman" w:cs="Times New Roman"/>
          <w:lang w:eastAsia="es-ES_tradnl"/>
        </w:rPr>
        <w:t>”</w:t>
      </w:r>
      <w:r w:rsidR="003F5503" w:rsidRPr="002C7F1F">
        <w:rPr>
          <w:rFonts w:ascii="Times New Roman" w:eastAsia="Times New Roman" w:hAnsi="Times New Roman" w:cs="Times New Roman"/>
          <w:sz w:val="28"/>
          <w:lang w:eastAsia="es-ES_tradnl"/>
        </w:rPr>
        <w:t xml:space="preserve"> </w:t>
      </w:r>
    </w:p>
    <w:p w14:paraId="547CFAB4" w14:textId="48D0B47F" w:rsidR="00A70241" w:rsidRDefault="00A70241" w:rsidP="000277E7">
      <w:pPr>
        <w:ind w:left="2124"/>
        <w:jc w:val="both"/>
        <w:rPr>
          <w:rFonts w:ascii="Times New Roman" w:hAnsi="Times New Roman" w:cs="Times New Roman"/>
        </w:rPr>
      </w:pPr>
    </w:p>
    <w:p w14:paraId="59AAA082" w14:textId="77777777" w:rsidR="00A70241" w:rsidRDefault="00A70241" w:rsidP="000277E7">
      <w:pPr>
        <w:rPr>
          <w:rFonts w:ascii="Times New Roman" w:hAnsi="Times New Roman" w:cs="Times New Roman"/>
        </w:rPr>
      </w:pPr>
    </w:p>
    <w:p w14:paraId="01DC8242" w14:textId="019A9347" w:rsidR="00A70241" w:rsidRDefault="00A70241" w:rsidP="000277E7">
      <w:pPr>
        <w:rPr>
          <w:rFonts w:ascii="Times New Roman" w:hAnsi="Times New Roman" w:cs="Times New Roman"/>
        </w:rPr>
      </w:pPr>
      <w:r>
        <w:rPr>
          <w:rFonts w:ascii="Times New Roman" w:hAnsi="Times New Roman" w:cs="Times New Roman"/>
        </w:rPr>
        <w:t xml:space="preserve">Respetado </w:t>
      </w:r>
      <w:r w:rsidR="003F5503">
        <w:rPr>
          <w:rFonts w:ascii="Times New Roman" w:hAnsi="Times New Roman" w:cs="Times New Roman"/>
        </w:rPr>
        <w:t>secretario</w:t>
      </w:r>
      <w:r>
        <w:rPr>
          <w:rFonts w:ascii="Times New Roman" w:hAnsi="Times New Roman" w:cs="Times New Roman"/>
        </w:rPr>
        <w:t>,</w:t>
      </w:r>
    </w:p>
    <w:p w14:paraId="037DC817" w14:textId="77777777" w:rsidR="00A70241" w:rsidRDefault="00A70241" w:rsidP="000277E7">
      <w:pPr>
        <w:rPr>
          <w:rFonts w:ascii="Times New Roman" w:hAnsi="Times New Roman" w:cs="Times New Roman"/>
        </w:rPr>
      </w:pPr>
    </w:p>
    <w:p w14:paraId="2C4D7361" w14:textId="2AA04010" w:rsidR="003F5503" w:rsidRPr="0008797B" w:rsidRDefault="00A70241" w:rsidP="000277E7">
      <w:pPr>
        <w:jc w:val="both"/>
        <w:rPr>
          <w:rFonts w:ascii="Times New Roman" w:eastAsia="Times New Roman" w:hAnsi="Times New Roman" w:cs="Times New Roman"/>
          <w:color w:val="000000"/>
          <w:lang w:eastAsia="es-CO"/>
        </w:rPr>
      </w:pPr>
      <w:r>
        <w:rPr>
          <w:rFonts w:ascii="Times New Roman" w:hAnsi="Times New Roman" w:cs="Times New Roman"/>
        </w:rPr>
        <w:t xml:space="preserve">En mi condición de </w:t>
      </w:r>
      <w:bookmarkStart w:id="1" w:name="_Hlk524335962"/>
      <w:r>
        <w:rPr>
          <w:rFonts w:ascii="Times New Roman" w:hAnsi="Times New Roman" w:cs="Times New Roman"/>
        </w:rPr>
        <w:t xml:space="preserve">Representante de la Cámara de Representantes del Congreso de la Republica </w:t>
      </w:r>
      <w:bookmarkEnd w:id="1"/>
      <w:r>
        <w:rPr>
          <w:rFonts w:ascii="Times New Roman" w:hAnsi="Times New Roman" w:cs="Times New Roman"/>
        </w:rPr>
        <w:t xml:space="preserve">radico </w:t>
      </w:r>
      <w:r w:rsidR="00591CE3">
        <w:rPr>
          <w:rFonts w:ascii="Times New Roman" w:hAnsi="Times New Roman" w:cs="Times New Roman"/>
        </w:rPr>
        <w:t>el</w:t>
      </w:r>
      <w:r w:rsidR="003F5503" w:rsidRPr="0008797B">
        <w:rPr>
          <w:rFonts w:ascii="Times New Roman" w:eastAsia="Times New Roman" w:hAnsi="Times New Roman" w:cs="Times New Roman"/>
          <w:color w:val="000000"/>
          <w:lang w:eastAsia="es-CO"/>
        </w:rPr>
        <w:t xml:space="preserve"> presente </w:t>
      </w:r>
      <w:r w:rsidR="00591CE3">
        <w:rPr>
          <w:rFonts w:ascii="Times New Roman" w:eastAsia="Times New Roman" w:hAnsi="Times New Roman" w:cs="Times New Roman"/>
          <w:color w:val="000000"/>
          <w:lang w:eastAsia="es-CO"/>
        </w:rPr>
        <w:t xml:space="preserve">proyecto de </w:t>
      </w:r>
      <w:r w:rsidR="003F5503" w:rsidRPr="0008797B">
        <w:rPr>
          <w:rFonts w:ascii="Times New Roman" w:eastAsia="Times New Roman" w:hAnsi="Times New Roman" w:cs="Times New Roman"/>
          <w:color w:val="000000"/>
          <w:lang w:eastAsia="es-CO"/>
        </w:rPr>
        <w:t xml:space="preserve">ley </w:t>
      </w:r>
      <w:r w:rsidR="00591CE3">
        <w:rPr>
          <w:rFonts w:ascii="Times New Roman" w:eastAsia="Times New Roman" w:hAnsi="Times New Roman" w:cs="Times New Roman"/>
          <w:color w:val="000000"/>
          <w:lang w:eastAsia="es-CO"/>
        </w:rPr>
        <w:t xml:space="preserve">que </w:t>
      </w:r>
      <w:r w:rsidR="003F5503" w:rsidRPr="0008797B">
        <w:rPr>
          <w:rFonts w:ascii="Times New Roman" w:eastAsia="Times New Roman" w:hAnsi="Times New Roman" w:cs="Times New Roman"/>
          <w:color w:val="000000"/>
          <w:lang w:eastAsia="es-CO"/>
        </w:rPr>
        <w:t xml:space="preserve">tiene por objeto que el Gobierno nacional, a través del Ministerio de Transporte, Instituto Nacional de Vías –INVIAS- y la Agencia Nacional de Infraestructura -ANI- rinda informe anual sobre los impactos (negativos y positivos) de los peajes </w:t>
      </w:r>
      <w:r w:rsidR="00591CE3">
        <w:rPr>
          <w:rFonts w:ascii="Times New Roman" w:eastAsia="Times New Roman" w:hAnsi="Times New Roman" w:cs="Times New Roman"/>
          <w:color w:val="000000"/>
          <w:lang w:eastAsia="es-CO"/>
        </w:rPr>
        <w:t>hacia</w:t>
      </w:r>
      <w:r w:rsidR="003F5503" w:rsidRPr="0008797B">
        <w:rPr>
          <w:rFonts w:ascii="Times New Roman" w:eastAsia="Times New Roman" w:hAnsi="Times New Roman" w:cs="Times New Roman"/>
          <w:color w:val="000000"/>
          <w:lang w:eastAsia="es-CO"/>
        </w:rPr>
        <w:t xml:space="preserve"> </w:t>
      </w:r>
      <w:r w:rsidR="00591CE3">
        <w:rPr>
          <w:rFonts w:ascii="Times New Roman" w:eastAsia="Times New Roman" w:hAnsi="Times New Roman" w:cs="Times New Roman"/>
          <w:color w:val="000000"/>
          <w:lang w:eastAsia="es-CO"/>
        </w:rPr>
        <w:t>las poblaciones colindantes</w:t>
      </w:r>
      <w:r w:rsidR="003F5503" w:rsidRPr="0008797B">
        <w:rPr>
          <w:rFonts w:ascii="Times New Roman" w:eastAsia="Times New Roman" w:hAnsi="Times New Roman" w:cs="Times New Roman"/>
          <w:color w:val="000000"/>
          <w:lang w:eastAsia="es-CO"/>
        </w:rPr>
        <w:t xml:space="preserve">, sector transporte y demás sectores económicos que sean afectados directamente, e informar sobre el estado de las vías </w:t>
      </w:r>
      <w:proofErr w:type="gramStart"/>
      <w:r w:rsidR="003F5503" w:rsidRPr="0008797B">
        <w:rPr>
          <w:rFonts w:ascii="Times New Roman" w:eastAsia="Times New Roman" w:hAnsi="Times New Roman" w:cs="Times New Roman"/>
          <w:color w:val="000000"/>
          <w:lang w:eastAsia="es-CO"/>
        </w:rPr>
        <w:t>con</w:t>
      </w:r>
      <w:proofErr w:type="gramEnd"/>
      <w:r w:rsidR="003F5503" w:rsidRPr="0008797B">
        <w:rPr>
          <w:rFonts w:ascii="Times New Roman" w:eastAsia="Times New Roman" w:hAnsi="Times New Roman" w:cs="Times New Roman"/>
          <w:color w:val="000000"/>
          <w:lang w:eastAsia="es-CO"/>
        </w:rPr>
        <w:t xml:space="preserve"> peajes sobre el territorio colombiano. </w:t>
      </w:r>
    </w:p>
    <w:p w14:paraId="286B079D" w14:textId="3250200A" w:rsidR="00A70241" w:rsidRDefault="00A70241" w:rsidP="000277E7">
      <w:pPr>
        <w:jc w:val="both"/>
        <w:rPr>
          <w:rFonts w:ascii="Times New Roman" w:hAnsi="Times New Roman" w:cs="Times New Roman"/>
        </w:rPr>
      </w:pPr>
    </w:p>
    <w:p w14:paraId="2D0FE5D6" w14:textId="77777777" w:rsidR="00A70241" w:rsidRDefault="00A70241" w:rsidP="000277E7">
      <w:pPr>
        <w:jc w:val="both"/>
        <w:rPr>
          <w:rFonts w:ascii="Times New Roman" w:hAnsi="Times New Roman" w:cs="Times New Roman"/>
        </w:rPr>
      </w:pPr>
      <w:r>
        <w:rPr>
          <w:rFonts w:ascii="Times New Roman" w:hAnsi="Times New Roman" w:cs="Times New Roman"/>
        </w:rPr>
        <w:t xml:space="preserve">De tal forma, presento a consideración del Congreso de la República este proyecto para iniciar el trámite correspondiente y cumplir con las exigencias dictadas por la Ley. </w:t>
      </w:r>
    </w:p>
    <w:p w14:paraId="55F1007B" w14:textId="77777777" w:rsidR="00A70241" w:rsidRDefault="00A70241" w:rsidP="000277E7">
      <w:pPr>
        <w:jc w:val="both"/>
        <w:rPr>
          <w:rFonts w:ascii="Times New Roman" w:hAnsi="Times New Roman" w:cs="Times New Roman"/>
        </w:rPr>
      </w:pPr>
    </w:p>
    <w:p w14:paraId="19AC624D" w14:textId="43883D6C" w:rsidR="00A70241" w:rsidRDefault="00A70241" w:rsidP="000277E7">
      <w:pPr>
        <w:jc w:val="both"/>
        <w:rPr>
          <w:rFonts w:ascii="Times New Roman" w:hAnsi="Times New Roman" w:cs="Times New Roman"/>
        </w:rPr>
      </w:pPr>
      <w:r>
        <w:rPr>
          <w:rFonts w:ascii="Times New Roman" w:hAnsi="Times New Roman" w:cs="Times New Roman"/>
        </w:rPr>
        <w:t xml:space="preserve">Adjunto original y tres (3) copias del documento, así como una copia en medio magnético (CD). </w:t>
      </w:r>
    </w:p>
    <w:p w14:paraId="0543E1DE" w14:textId="77777777" w:rsidR="00A70241" w:rsidRDefault="00A70241" w:rsidP="000277E7">
      <w:pPr>
        <w:rPr>
          <w:rFonts w:ascii="Times New Roman" w:hAnsi="Times New Roman" w:cs="Times New Roman"/>
        </w:rPr>
      </w:pPr>
    </w:p>
    <w:p w14:paraId="183CB67A" w14:textId="77777777" w:rsidR="00A70241" w:rsidRDefault="00A70241" w:rsidP="000277E7">
      <w:pPr>
        <w:rPr>
          <w:rFonts w:ascii="Times New Roman" w:hAnsi="Times New Roman" w:cs="Times New Roman"/>
        </w:rPr>
      </w:pPr>
    </w:p>
    <w:p w14:paraId="6C311BF7" w14:textId="77777777" w:rsidR="00A70241" w:rsidRDefault="00A70241" w:rsidP="000277E7">
      <w:pPr>
        <w:outlineLvl w:val="0"/>
        <w:rPr>
          <w:rFonts w:ascii="Times New Roman" w:hAnsi="Times New Roman" w:cs="Times New Roman"/>
        </w:rPr>
      </w:pPr>
      <w:r>
        <w:rPr>
          <w:rFonts w:ascii="Times New Roman" w:hAnsi="Times New Roman" w:cs="Times New Roman"/>
        </w:rPr>
        <w:t xml:space="preserve">Cordialmente, </w:t>
      </w:r>
    </w:p>
    <w:p w14:paraId="330AD508" w14:textId="070032CD" w:rsidR="00A70241" w:rsidRDefault="00394A03" w:rsidP="000277E7">
      <w:pPr>
        <w:pStyle w:val="Prrafodelista"/>
        <w:ind w:left="0"/>
        <w:jc w:val="both"/>
        <w:rPr>
          <w:rFonts w:ascii="Times New Roman" w:hAnsi="Times New Roman" w:cs="Times New Roman"/>
          <w:lang w:val="es-ES"/>
        </w:rPr>
      </w:pPr>
      <w:r>
        <w:rPr>
          <w:rFonts w:eastAsia="Times New Roman"/>
          <w:noProof/>
          <w:lang w:eastAsia="es-CO"/>
        </w:rPr>
        <w:drawing>
          <wp:anchor distT="0" distB="0" distL="114300" distR="114300" simplePos="0" relativeHeight="251659264" behindDoc="1" locked="0" layoutInCell="1" allowOverlap="1" wp14:anchorId="151520A0" wp14:editId="5F609518">
            <wp:simplePos x="0" y="0"/>
            <wp:positionH relativeFrom="column">
              <wp:posOffset>276225</wp:posOffset>
            </wp:positionH>
            <wp:positionV relativeFrom="paragraph">
              <wp:posOffset>11430</wp:posOffset>
            </wp:positionV>
            <wp:extent cx="1733550" cy="2200275"/>
            <wp:effectExtent l="0" t="0" r="0"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3550" cy="2200275"/>
                    </a:xfrm>
                    <a:prstGeom prst="rect">
                      <a:avLst/>
                    </a:prstGeom>
                    <a:noFill/>
                    <a:ln>
                      <a:noFill/>
                    </a:ln>
                  </pic:spPr>
                </pic:pic>
              </a:graphicData>
            </a:graphic>
          </wp:anchor>
        </w:drawing>
      </w:r>
    </w:p>
    <w:p w14:paraId="4B364F97" w14:textId="755FD5C8" w:rsidR="00A70241" w:rsidRDefault="00A70241" w:rsidP="000277E7">
      <w:pPr>
        <w:pStyle w:val="Prrafodelista"/>
        <w:ind w:left="0"/>
        <w:jc w:val="both"/>
        <w:rPr>
          <w:rFonts w:ascii="Times New Roman" w:hAnsi="Times New Roman" w:cs="Times New Roman"/>
          <w:lang w:val="es-ES"/>
        </w:rPr>
      </w:pPr>
    </w:p>
    <w:p w14:paraId="4596CE4C" w14:textId="0DF9DDCE" w:rsidR="001A616F" w:rsidRDefault="001A616F" w:rsidP="000277E7">
      <w:pPr>
        <w:pStyle w:val="Prrafodelista"/>
        <w:ind w:left="0"/>
        <w:jc w:val="both"/>
        <w:rPr>
          <w:rFonts w:ascii="Times New Roman" w:hAnsi="Times New Roman" w:cs="Times New Roman"/>
          <w:lang w:val="es-ES"/>
        </w:rPr>
      </w:pPr>
    </w:p>
    <w:p w14:paraId="0ABACEE9" w14:textId="6446B0F9" w:rsidR="00394A03" w:rsidRDefault="00394A03" w:rsidP="000277E7">
      <w:pPr>
        <w:pStyle w:val="Prrafodelista"/>
        <w:ind w:left="0"/>
        <w:jc w:val="both"/>
        <w:rPr>
          <w:rFonts w:ascii="Times New Roman" w:hAnsi="Times New Roman" w:cs="Times New Roman"/>
          <w:lang w:val="es-ES"/>
        </w:rPr>
      </w:pPr>
    </w:p>
    <w:p w14:paraId="02161257" w14:textId="77777777" w:rsidR="00A70241" w:rsidRDefault="00A70241" w:rsidP="000277E7">
      <w:pPr>
        <w:jc w:val="both"/>
        <w:rPr>
          <w:rFonts w:ascii="Times New Roman" w:hAnsi="Times New Roman" w:cs="Times New Roman"/>
          <w:lang w:val="es-ES"/>
        </w:rPr>
      </w:pPr>
      <w:bookmarkStart w:id="2" w:name="_Hlk524336119"/>
      <w:r>
        <w:rPr>
          <w:rFonts w:ascii="Times New Roman" w:hAnsi="Times New Roman" w:cs="Times New Roman"/>
          <w:lang w:val="es-ES"/>
        </w:rPr>
        <w:t>______________________________</w:t>
      </w:r>
    </w:p>
    <w:p w14:paraId="23CA41D7" w14:textId="77777777" w:rsidR="00A70241" w:rsidRDefault="00A70241" w:rsidP="000277E7">
      <w:pPr>
        <w:jc w:val="both"/>
        <w:rPr>
          <w:rFonts w:ascii="Times New Roman" w:hAnsi="Times New Roman" w:cs="Times New Roman"/>
          <w:b/>
          <w:lang w:val="es-ES"/>
        </w:rPr>
      </w:pPr>
      <w:r>
        <w:rPr>
          <w:rFonts w:ascii="Times New Roman" w:hAnsi="Times New Roman" w:cs="Times New Roman"/>
          <w:b/>
          <w:lang w:val="es-ES"/>
        </w:rPr>
        <w:t>LEÓN FREDY MUÑOZ LOPERA</w:t>
      </w:r>
    </w:p>
    <w:p w14:paraId="214C8B5C" w14:textId="77777777" w:rsidR="00A70241" w:rsidRDefault="00A70241" w:rsidP="000277E7">
      <w:pPr>
        <w:jc w:val="both"/>
        <w:rPr>
          <w:rFonts w:ascii="Times New Roman" w:hAnsi="Times New Roman" w:cs="Times New Roman"/>
          <w:lang w:val="es-ES"/>
        </w:rPr>
      </w:pPr>
      <w:r>
        <w:rPr>
          <w:rFonts w:ascii="Times New Roman" w:hAnsi="Times New Roman" w:cs="Times New Roman"/>
          <w:lang w:val="es-ES"/>
        </w:rPr>
        <w:t>Representante a la Cámara</w:t>
      </w:r>
    </w:p>
    <w:p w14:paraId="108B0006" w14:textId="77777777" w:rsidR="00A70241" w:rsidRDefault="00A70241" w:rsidP="000277E7">
      <w:pPr>
        <w:jc w:val="both"/>
        <w:rPr>
          <w:rFonts w:ascii="Times New Roman" w:hAnsi="Times New Roman" w:cs="Times New Roman"/>
          <w:lang w:val="es-ES"/>
        </w:rPr>
      </w:pPr>
      <w:r>
        <w:rPr>
          <w:rFonts w:ascii="Times New Roman" w:hAnsi="Times New Roman" w:cs="Times New Roman"/>
          <w:lang w:val="es-ES"/>
        </w:rPr>
        <w:t>Partido Alianza Verde</w:t>
      </w:r>
    </w:p>
    <w:bookmarkEnd w:id="2"/>
    <w:p w14:paraId="656038C8" w14:textId="77777777" w:rsidR="00A70241" w:rsidRDefault="00A70241" w:rsidP="000277E7">
      <w:pPr>
        <w:jc w:val="center"/>
        <w:rPr>
          <w:rFonts w:ascii="Times New Roman" w:eastAsia="Times New Roman" w:hAnsi="Times New Roman" w:cs="Times New Roman"/>
          <w:b/>
          <w:bCs/>
          <w:color w:val="000000"/>
          <w:lang w:eastAsia="es-ES_tradnl"/>
        </w:rPr>
      </w:pPr>
    </w:p>
    <w:p w14:paraId="43CD1183" w14:textId="1F0C8408" w:rsidR="00A70241" w:rsidRDefault="00A70241" w:rsidP="000277E7">
      <w:pPr>
        <w:jc w:val="center"/>
        <w:rPr>
          <w:rFonts w:ascii="Times New Roman" w:eastAsia="Times New Roman" w:hAnsi="Times New Roman" w:cs="Times New Roman"/>
          <w:b/>
          <w:bCs/>
          <w:color w:val="000000"/>
          <w:lang w:eastAsia="es-ES_tradnl"/>
        </w:rPr>
      </w:pPr>
    </w:p>
    <w:p w14:paraId="0EF0A316" w14:textId="04E59AC2" w:rsidR="00A70241" w:rsidRDefault="00A70241" w:rsidP="00BE5175">
      <w:pPr>
        <w:rPr>
          <w:rFonts w:ascii="Times New Roman" w:eastAsia="Times New Roman" w:hAnsi="Times New Roman" w:cs="Times New Roman"/>
          <w:b/>
          <w:bCs/>
          <w:color w:val="000000"/>
          <w:lang w:eastAsia="es-ES_tradnl"/>
        </w:rPr>
      </w:pPr>
    </w:p>
    <w:p w14:paraId="4E2F60DD" w14:textId="6B5C7FB5" w:rsidR="00A70241" w:rsidRDefault="00A70241" w:rsidP="00BE5175">
      <w:pPr>
        <w:rPr>
          <w:rFonts w:ascii="Times New Roman" w:eastAsia="Times New Roman" w:hAnsi="Times New Roman" w:cs="Times New Roman"/>
          <w:b/>
          <w:bCs/>
          <w:color w:val="000000"/>
          <w:lang w:eastAsia="es-ES_tradnl"/>
        </w:rPr>
      </w:pPr>
    </w:p>
    <w:p w14:paraId="4A3CBA15" w14:textId="16BB900C" w:rsidR="00A70241" w:rsidRDefault="00A70241" w:rsidP="000277E7">
      <w:pPr>
        <w:jc w:val="center"/>
        <w:rPr>
          <w:rFonts w:ascii="Times New Roman" w:eastAsia="Times New Roman" w:hAnsi="Times New Roman" w:cs="Times New Roman"/>
          <w:b/>
          <w:bCs/>
          <w:color w:val="000000"/>
          <w:lang w:eastAsia="es-ES_tradnl"/>
        </w:rPr>
      </w:pPr>
    </w:p>
    <w:p w14:paraId="35428BD6" w14:textId="376F4C40" w:rsidR="00E05BFA" w:rsidRPr="00194F2C" w:rsidRDefault="00AC4BDA" w:rsidP="000277E7">
      <w:pPr>
        <w:jc w:val="center"/>
        <w:rPr>
          <w:rFonts w:ascii="Times New Roman" w:eastAsia="Times New Roman" w:hAnsi="Times New Roman" w:cs="Times New Roman"/>
          <w:lang w:eastAsia="es-ES_tradnl"/>
        </w:rPr>
      </w:pPr>
      <w:r>
        <w:rPr>
          <w:rFonts w:ascii="Times New Roman" w:eastAsia="Times New Roman" w:hAnsi="Times New Roman" w:cs="Times New Roman"/>
          <w:b/>
          <w:bCs/>
          <w:color w:val="000000"/>
          <w:lang w:eastAsia="es-ES_tradnl"/>
        </w:rPr>
        <w:lastRenderedPageBreak/>
        <w:t>P</w:t>
      </w:r>
      <w:r w:rsidR="00E05BFA" w:rsidRPr="00194F2C">
        <w:rPr>
          <w:rFonts w:ascii="Times New Roman" w:eastAsia="Times New Roman" w:hAnsi="Times New Roman" w:cs="Times New Roman"/>
          <w:b/>
          <w:bCs/>
          <w:color w:val="000000"/>
          <w:lang w:eastAsia="es-ES_tradnl"/>
        </w:rPr>
        <w:t>PROYECTO DE LEY</w:t>
      </w:r>
      <w:r w:rsidR="00394CD4" w:rsidRPr="00194F2C">
        <w:rPr>
          <w:rFonts w:ascii="Times New Roman" w:eastAsia="Times New Roman" w:hAnsi="Times New Roman" w:cs="Times New Roman"/>
          <w:b/>
          <w:bCs/>
          <w:color w:val="000000"/>
          <w:lang w:eastAsia="es-ES_tradnl"/>
        </w:rPr>
        <w:t xml:space="preserve"> No. ____ </w:t>
      </w:r>
      <w:proofErr w:type="gramStart"/>
      <w:r w:rsidR="00394CD4" w:rsidRPr="00194F2C">
        <w:rPr>
          <w:rFonts w:ascii="Times New Roman" w:eastAsia="Times New Roman" w:hAnsi="Times New Roman" w:cs="Times New Roman"/>
          <w:b/>
          <w:bCs/>
          <w:color w:val="000000"/>
          <w:lang w:eastAsia="es-ES_tradnl"/>
        </w:rPr>
        <w:t>de</w:t>
      </w:r>
      <w:proofErr w:type="gramEnd"/>
      <w:r w:rsidR="00394CD4" w:rsidRPr="00194F2C">
        <w:rPr>
          <w:rFonts w:ascii="Times New Roman" w:eastAsia="Times New Roman" w:hAnsi="Times New Roman" w:cs="Times New Roman"/>
          <w:b/>
          <w:bCs/>
          <w:color w:val="000000"/>
          <w:lang w:eastAsia="es-ES_tradnl"/>
        </w:rPr>
        <w:t xml:space="preserve"> 202</w:t>
      </w:r>
      <w:r w:rsidR="00DC6C99" w:rsidRPr="00194F2C">
        <w:rPr>
          <w:rFonts w:ascii="Times New Roman" w:eastAsia="Times New Roman" w:hAnsi="Times New Roman" w:cs="Times New Roman"/>
          <w:b/>
          <w:bCs/>
          <w:color w:val="000000"/>
          <w:lang w:eastAsia="es-ES_tradnl"/>
        </w:rPr>
        <w:t>1</w:t>
      </w:r>
      <w:r w:rsidR="00394CD4" w:rsidRPr="00194F2C">
        <w:rPr>
          <w:rFonts w:ascii="Times New Roman" w:eastAsia="Times New Roman" w:hAnsi="Times New Roman" w:cs="Times New Roman"/>
          <w:b/>
          <w:bCs/>
          <w:color w:val="000000"/>
          <w:lang w:eastAsia="es-ES_tradnl"/>
        </w:rPr>
        <w:t xml:space="preserve"> Cámara</w:t>
      </w:r>
      <w:r w:rsidR="007566AF" w:rsidRPr="00194F2C">
        <w:rPr>
          <w:rFonts w:ascii="Times New Roman" w:eastAsia="Times New Roman" w:hAnsi="Times New Roman" w:cs="Times New Roman"/>
          <w:b/>
          <w:bCs/>
          <w:color w:val="000000"/>
          <w:lang w:eastAsia="es-ES_tradnl"/>
        </w:rPr>
        <w:t xml:space="preserve"> </w:t>
      </w:r>
    </w:p>
    <w:p w14:paraId="7B05264A" w14:textId="77777777" w:rsidR="001449AF" w:rsidRDefault="001449AF" w:rsidP="000277E7">
      <w:pPr>
        <w:jc w:val="center"/>
        <w:rPr>
          <w:rFonts w:ascii="Times New Roman" w:eastAsia="Times New Roman" w:hAnsi="Times New Roman" w:cs="Times New Roman"/>
          <w:lang w:eastAsia="es-ES_tradnl"/>
        </w:rPr>
      </w:pPr>
    </w:p>
    <w:p w14:paraId="4A8E1AD0" w14:textId="0F63CFE6" w:rsidR="00E05BFA" w:rsidRPr="003F5503" w:rsidRDefault="001449AF" w:rsidP="000277E7">
      <w:pPr>
        <w:jc w:val="center"/>
        <w:rPr>
          <w:rFonts w:ascii="Times New Roman" w:eastAsia="Times New Roman" w:hAnsi="Times New Roman" w:cs="Times New Roman"/>
          <w:b/>
          <w:bCs/>
          <w:sz w:val="28"/>
          <w:lang w:eastAsia="es-ES_tradnl"/>
        </w:rPr>
      </w:pPr>
      <w:r w:rsidRPr="003F5503">
        <w:rPr>
          <w:rFonts w:ascii="Times New Roman" w:eastAsia="Times New Roman" w:hAnsi="Times New Roman" w:cs="Times New Roman"/>
          <w:b/>
          <w:bCs/>
          <w:sz w:val="28"/>
          <w:lang w:eastAsia="es-ES_tradnl"/>
        </w:rPr>
        <w:t xml:space="preserve"> “</w:t>
      </w:r>
      <w:r w:rsidR="005A3474" w:rsidRPr="003F5503">
        <w:rPr>
          <w:rFonts w:ascii="Times New Roman" w:eastAsia="Times New Roman" w:hAnsi="Times New Roman" w:cs="Times New Roman"/>
          <w:b/>
          <w:bCs/>
          <w:i/>
          <w:sz w:val="28"/>
          <w:lang w:eastAsia="es-ES_tradnl"/>
        </w:rPr>
        <w:t xml:space="preserve">Por medio del cual se </w:t>
      </w:r>
      <w:r w:rsidRPr="003F5503">
        <w:rPr>
          <w:rFonts w:ascii="Times New Roman" w:eastAsia="Times New Roman" w:hAnsi="Times New Roman" w:cs="Times New Roman"/>
          <w:b/>
          <w:bCs/>
          <w:i/>
          <w:sz w:val="28"/>
          <w:lang w:eastAsia="es-ES_tradnl"/>
        </w:rPr>
        <w:t>crear el informe anual de peajes al congreso de la republica</w:t>
      </w:r>
      <w:r w:rsidRPr="003F5503">
        <w:rPr>
          <w:rFonts w:ascii="Times New Roman" w:eastAsia="Times New Roman" w:hAnsi="Times New Roman" w:cs="Times New Roman"/>
          <w:b/>
          <w:bCs/>
          <w:sz w:val="28"/>
          <w:lang w:eastAsia="es-ES_tradnl"/>
        </w:rPr>
        <w:t>”</w:t>
      </w:r>
      <w:r w:rsidR="005A3474" w:rsidRPr="003F5503">
        <w:rPr>
          <w:rFonts w:ascii="Times New Roman" w:eastAsia="Times New Roman" w:hAnsi="Times New Roman" w:cs="Times New Roman"/>
          <w:b/>
          <w:bCs/>
          <w:sz w:val="28"/>
          <w:lang w:eastAsia="es-ES_tradnl"/>
        </w:rPr>
        <w:t xml:space="preserve"> </w:t>
      </w:r>
    </w:p>
    <w:p w14:paraId="31810D8E" w14:textId="77777777" w:rsidR="001449AF" w:rsidRDefault="001449AF" w:rsidP="000277E7">
      <w:pPr>
        <w:jc w:val="center"/>
        <w:rPr>
          <w:rFonts w:ascii="Times New Roman" w:eastAsia="Times New Roman" w:hAnsi="Times New Roman" w:cs="Times New Roman"/>
          <w:b/>
          <w:bCs/>
          <w:color w:val="000000"/>
          <w:lang w:eastAsia="es-ES_tradnl"/>
        </w:rPr>
      </w:pPr>
    </w:p>
    <w:p w14:paraId="48A76EEF" w14:textId="032B5C50" w:rsidR="00E05BFA" w:rsidRPr="00194F2C" w:rsidRDefault="00E05BFA" w:rsidP="000277E7">
      <w:pPr>
        <w:jc w:val="center"/>
        <w:rPr>
          <w:rFonts w:ascii="Times New Roman" w:eastAsia="Times New Roman" w:hAnsi="Times New Roman" w:cs="Times New Roman"/>
          <w:lang w:eastAsia="es-ES_tradnl"/>
        </w:rPr>
      </w:pPr>
      <w:r w:rsidRPr="00194F2C">
        <w:rPr>
          <w:rFonts w:ascii="Times New Roman" w:eastAsia="Times New Roman" w:hAnsi="Times New Roman" w:cs="Times New Roman"/>
          <w:b/>
          <w:bCs/>
          <w:color w:val="000000"/>
          <w:lang w:eastAsia="es-ES_tradnl"/>
        </w:rPr>
        <w:t>EL CONGRESO DE COLOMBIA,</w:t>
      </w:r>
    </w:p>
    <w:p w14:paraId="5A57AAB4" w14:textId="77777777" w:rsidR="00E05BFA" w:rsidRPr="00194F2C" w:rsidRDefault="00E05BFA" w:rsidP="000277E7">
      <w:pPr>
        <w:jc w:val="center"/>
        <w:rPr>
          <w:rFonts w:ascii="Times New Roman" w:eastAsia="Times New Roman" w:hAnsi="Times New Roman" w:cs="Times New Roman"/>
          <w:lang w:eastAsia="es-ES_tradnl"/>
        </w:rPr>
      </w:pPr>
    </w:p>
    <w:p w14:paraId="703C9A19" w14:textId="77777777" w:rsidR="00E05BFA" w:rsidRPr="00194F2C" w:rsidRDefault="00E05BFA" w:rsidP="000277E7">
      <w:pPr>
        <w:jc w:val="center"/>
        <w:rPr>
          <w:rFonts w:ascii="Times New Roman" w:eastAsia="Times New Roman" w:hAnsi="Times New Roman" w:cs="Times New Roman"/>
          <w:lang w:eastAsia="es-ES_tradnl"/>
        </w:rPr>
      </w:pPr>
      <w:r w:rsidRPr="00194F2C">
        <w:rPr>
          <w:rFonts w:ascii="Times New Roman" w:eastAsia="Times New Roman" w:hAnsi="Times New Roman" w:cs="Times New Roman"/>
          <w:b/>
          <w:bCs/>
          <w:color w:val="000000"/>
          <w:lang w:eastAsia="es-ES_tradnl"/>
        </w:rPr>
        <w:t>DECRETA:</w:t>
      </w:r>
    </w:p>
    <w:p w14:paraId="5FF0A1B3" w14:textId="77777777" w:rsidR="00E05BFA" w:rsidRPr="004F319F" w:rsidRDefault="00E05BFA" w:rsidP="000277E7">
      <w:pPr>
        <w:jc w:val="center"/>
        <w:rPr>
          <w:rFonts w:ascii="Times New Roman" w:eastAsia="Times New Roman" w:hAnsi="Times New Roman" w:cs="Times New Roman"/>
          <w:lang w:eastAsia="es-ES_tradnl"/>
        </w:rPr>
      </w:pPr>
    </w:p>
    <w:p w14:paraId="1D356C06" w14:textId="257DEACA" w:rsidR="00D11931" w:rsidRDefault="00D11931" w:rsidP="000277E7">
      <w:pPr>
        <w:jc w:val="both"/>
        <w:rPr>
          <w:rFonts w:ascii="Arial" w:eastAsia="Times New Roman" w:hAnsi="Arial" w:cs="Arial"/>
          <w:color w:val="000000"/>
          <w:lang w:eastAsia="es-ES_tradnl"/>
        </w:rPr>
      </w:pPr>
    </w:p>
    <w:p w14:paraId="0BD909DB" w14:textId="7F7069C3" w:rsidR="00591CE3" w:rsidRPr="0008797B" w:rsidRDefault="00A1220D" w:rsidP="000277E7">
      <w:pPr>
        <w:jc w:val="both"/>
        <w:rPr>
          <w:rFonts w:ascii="Times New Roman" w:eastAsia="Times New Roman" w:hAnsi="Times New Roman" w:cs="Times New Roman"/>
          <w:color w:val="000000"/>
          <w:lang w:eastAsia="es-CO"/>
        </w:rPr>
      </w:pPr>
      <w:r w:rsidRPr="0008797B">
        <w:rPr>
          <w:rFonts w:ascii="Times New Roman" w:eastAsia="Times New Roman" w:hAnsi="Times New Roman" w:cs="Times New Roman"/>
          <w:b/>
          <w:bCs/>
          <w:color w:val="000000"/>
          <w:lang w:eastAsia="es-CO"/>
        </w:rPr>
        <w:t>Artículo 1°.</w:t>
      </w:r>
      <w:r w:rsidRPr="0008797B">
        <w:rPr>
          <w:rFonts w:ascii="Times New Roman" w:eastAsia="Times New Roman" w:hAnsi="Times New Roman" w:cs="Times New Roman"/>
          <w:i/>
          <w:iCs/>
          <w:color w:val="000000"/>
          <w:lang w:eastAsia="es-CO"/>
        </w:rPr>
        <w:t xml:space="preserve"> Objeto</w:t>
      </w:r>
      <w:r w:rsidRPr="0008797B">
        <w:rPr>
          <w:rFonts w:ascii="Times New Roman" w:eastAsia="Times New Roman" w:hAnsi="Times New Roman" w:cs="Times New Roman"/>
          <w:color w:val="000000"/>
          <w:lang w:eastAsia="es-CO"/>
        </w:rPr>
        <w:t>. La presente ley tiene por objeto que el Gobierno nacional, a través del Ministerio de Transporte, Instituto Nacional de Vías –INVIAS-</w:t>
      </w:r>
      <w:r w:rsidR="00033D23" w:rsidRPr="0008797B">
        <w:rPr>
          <w:rFonts w:ascii="Times New Roman" w:eastAsia="Times New Roman" w:hAnsi="Times New Roman" w:cs="Times New Roman"/>
          <w:color w:val="000000"/>
          <w:lang w:eastAsia="es-CO"/>
        </w:rPr>
        <w:t xml:space="preserve"> y la</w:t>
      </w:r>
      <w:r w:rsidRPr="0008797B">
        <w:rPr>
          <w:rFonts w:ascii="Times New Roman" w:eastAsia="Times New Roman" w:hAnsi="Times New Roman" w:cs="Times New Roman"/>
          <w:color w:val="000000"/>
          <w:lang w:eastAsia="es-CO"/>
        </w:rPr>
        <w:t xml:space="preserve"> Agencia Nacional de Infraestructura -ANI- rinda </w:t>
      </w:r>
      <w:bookmarkStart w:id="3" w:name="_Hlk84364174"/>
      <w:r w:rsidRPr="0008797B">
        <w:rPr>
          <w:rFonts w:ascii="Times New Roman" w:eastAsia="Times New Roman" w:hAnsi="Times New Roman" w:cs="Times New Roman"/>
          <w:color w:val="000000"/>
          <w:lang w:eastAsia="es-CO"/>
        </w:rPr>
        <w:t xml:space="preserve">informe anual sobre los impactos (negativos y positivos) de los peajes </w:t>
      </w:r>
      <w:bookmarkEnd w:id="3"/>
      <w:r w:rsidR="00591CE3">
        <w:rPr>
          <w:rFonts w:ascii="Times New Roman" w:eastAsia="Times New Roman" w:hAnsi="Times New Roman" w:cs="Times New Roman"/>
          <w:color w:val="000000"/>
          <w:lang w:eastAsia="es-CO"/>
        </w:rPr>
        <w:t>hacia</w:t>
      </w:r>
      <w:r w:rsidR="00591CE3" w:rsidRPr="0008797B">
        <w:rPr>
          <w:rFonts w:ascii="Times New Roman" w:eastAsia="Times New Roman" w:hAnsi="Times New Roman" w:cs="Times New Roman"/>
          <w:color w:val="000000"/>
          <w:lang w:eastAsia="es-CO"/>
        </w:rPr>
        <w:t xml:space="preserve"> </w:t>
      </w:r>
      <w:r w:rsidR="00591CE3">
        <w:rPr>
          <w:rFonts w:ascii="Times New Roman" w:eastAsia="Times New Roman" w:hAnsi="Times New Roman" w:cs="Times New Roman"/>
          <w:color w:val="000000"/>
          <w:lang w:eastAsia="es-CO"/>
        </w:rPr>
        <w:t>las poblaciones colindantes</w:t>
      </w:r>
      <w:r w:rsidR="00591CE3" w:rsidRPr="0008797B">
        <w:rPr>
          <w:rFonts w:ascii="Times New Roman" w:eastAsia="Times New Roman" w:hAnsi="Times New Roman" w:cs="Times New Roman"/>
          <w:color w:val="000000"/>
          <w:lang w:eastAsia="es-CO"/>
        </w:rPr>
        <w:t xml:space="preserve">, sector transporte y demás sectores económicos que sean afectados directamente, e informar sobre el estado de las vías con peajes sobre el territorio colombiano. </w:t>
      </w:r>
    </w:p>
    <w:p w14:paraId="56FC0592" w14:textId="205BDE6B" w:rsidR="00A1220D" w:rsidRPr="0008797B" w:rsidRDefault="00A1220D" w:rsidP="000277E7">
      <w:pPr>
        <w:jc w:val="both"/>
        <w:rPr>
          <w:rFonts w:ascii="Times New Roman" w:eastAsia="Times New Roman" w:hAnsi="Times New Roman" w:cs="Times New Roman"/>
          <w:color w:val="000000"/>
          <w:lang w:eastAsia="es-CO"/>
        </w:rPr>
      </w:pPr>
    </w:p>
    <w:p w14:paraId="680D8C73" w14:textId="249376D6" w:rsidR="00A1220D" w:rsidRPr="0008797B" w:rsidRDefault="00A1220D" w:rsidP="000277E7">
      <w:pPr>
        <w:jc w:val="both"/>
        <w:rPr>
          <w:rFonts w:ascii="Times New Roman" w:eastAsia="Times New Roman" w:hAnsi="Times New Roman" w:cs="Times New Roman"/>
          <w:color w:val="000000"/>
          <w:lang w:eastAsia="es-CO"/>
        </w:rPr>
      </w:pPr>
      <w:r w:rsidRPr="0008797B">
        <w:rPr>
          <w:rFonts w:ascii="Times New Roman" w:eastAsia="Times New Roman" w:hAnsi="Times New Roman" w:cs="Times New Roman"/>
          <w:b/>
          <w:bCs/>
          <w:color w:val="000000"/>
          <w:lang w:eastAsia="es-CO"/>
        </w:rPr>
        <w:t>Artículo 2°.</w:t>
      </w:r>
      <w:r w:rsidRPr="0008797B">
        <w:rPr>
          <w:rFonts w:ascii="Times New Roman" w:eastAsia="Times New Roman" w:hAnsi="Times New Roman" w:cs="Times New Roman"/>
          <w:color w:val="000000"/>
          <w:lang w:eastAsia="es-CO"/>
        </w:rPr>
        <w:t> Los informes deben ser presentados anualmente en sesión formal de las Comisiones Se</w:t>
      </w:r>
      <w:r w:rsidR="00DE0F0D" w:rsidRPr="0008797B">
        <w:rPr>
          <w:rFonts w:ascii="Times New Roman" w:eastAsia="Times New Roman" w:hAnsi="Times New Roman" w:cs="Times New Roman"/>
          <w:color w:val="000000"/>
          <w:lang w:eastAsia="es-CO"/>
        </w:rPr>
        <w:t>xtas</w:t>
      </w:r>
      <w:r w:rsidRPr="0008797B">
        <w:rPr>
          <w:rFonts w:ascii="Times New Roman" w:eastAsia="Times New Roman" w:hAnsi="Times New Roman" w:cs="Times New Roman"/>
          <w:color w:val="000000"/>
          <w:lang w:eastAsia="es-CO"/>
        </w:rPr>
        <w:t xml:space="preserve"> Conjuntas de Senado y Cámara y deben exponer los siguientes temas: </w:t>
      </w:r>
    </w:p>
    <w:p w14:paraId="6AD1FA4E" w14:textId="77777777" w:rsidR="00A1220D" w:rsidRPr="0008797B" w:rsidRDefault="00A1220D" w:rsidP="000277E7">
      <w:pPr>
        <w:jc w:val="both"/>
        <w:rPr>
          <w:rFonts w:ascii="Times New Roman" w:eastAsia="Times New Roman" w:hAnsi="Times New Roman" w:cs="Times New Roman"/>
          <w:color w:val="000000"/>
          <w:lang w:eastAsia="es-CO"/>
        </w:rPr>
      </w:pPr>
      <w:r w:rsidRPr="0008797B">
        <w:rPr>
          <w:rFonts w:ascii="Times New Roman" w:eastAsia="Times New Roman" w:hAnsi="Times New Roman" w:cs="Times New Roman"/>
          <w:color w:val="000000"/>
          <w:lang w:eastAsia="es-CO"/>
        </w:rPr>
        <w:t>  </w:t>
      </w:r>
    </w:p>
    <w:p w14:paraId="42FA64CC" w14:textId="06A30300" w:rsidR="00DE0F0D" w:rsidRPr="0008797B" w:rsidRDefault="00DE0F0D" w:rsidP="000277E7">
      <w:pPr>
        <w:pStyle w:val="Prrafodelista"/>
        <w:numPr>
          <w:ilvl w:val="0"/>
          <w:numId w:val="35"/>
        </w:numPr>
        <w:jc w:val="both"/>
        <w:rPr>
          <w:rFonts w:ascii="Times New Roman" w:eastAsia="Times New Roman" w:hAnsi="Times New Roman" w:cs="Times New Roman"/>
          <w:color w:val="000000"/>
          <w:lang w:eastAsia="es-CO"/>
        </w:rPr>
      </w:pPr>
      <w:r w:rsidRPr="0008797B">
        <w:rPr>
          <w:rFonts w:ascii="Times New Roman" w:eastAsia="Times New Roman" w:hAnsi="Times New Roman" w:cs="Times New Roman"/>
          <w:color w:val="000000"/>
          <w:lang w:eastAsia="es-CO"/>
        </w:rPr>
        <w:t xml:space="preserve">Estado de las </w:t>
      </w:r>
      <w:r w:rsidR="00AC322F" w:rsidRPr="0008797B">
        <w:rPr>
          <w:rFonts w:ascii="Times New Roman" w:eastAsia="Times New Roman" w:hAnsi="Times New Roman" w:cs="Times New Roman"/>
          <w:color w:val="000000"/>
          <w:lang w:eastAsia="es-CO"/>
        </w:rPr>
        <w:t xml:space="preserve">obras y </w:t>
      </w:r>
      <w:r w:rsidRPr="0008797B">
        <w:rPr>
          <w:rFonts w:ascii="Times New Roman" w:eastAsia="Times New Roman" w:hAnsi="Times New Roman" w:cs="Times New Roman"/>
          <w:color w:val="000000"/>
          <w:lang w:eastAsia="es-CO"/>
        </w:rPr>
        <w:t xml:space="preserve">vías </w:t>
      </w:r>
      <w:r w:rsidR="008B55F6" w:rsidRPr="0008797B">
        <w:rPr>
          <w:rFonts w:ascii="Times New Roman" w:eastAsia="Times New Roman" w:hAnsi="Times New Roman" w:cs="Times New Roman"/>
          <w:color w:val="000000"/>
          <w:lang w:eastAsia="es-CO"/>
        </w:rPr>
        <w:t xml:space="preserve">concesionadas con peajes. </w:t>
      </w:r>
      <w:r w:rsidR="00891A9F" w:rsidRPr="0008797B">
        <w:rPr>
          <w:rFonts w:ascii="Times New Roman" w:eastAsia="Times New Roman" w:hAnsi="Times New Roman" w:cs="Times New Roman"/>
          <w:color w:val="000000"/>
          <w:lang w:eastAsia="es-CO"/>
        </w:rPr>
        <w:t xml:space="preserve"> </w:t>
      </w:r>
    </w:p>
    <w:p w14:paraId="73071023" w14:textId="334C9DA5" w:rsidR="008B55F6" w:rsidRPr="0008797B" w:rsidRDefault="008B55F6" w:rsidP="000277E7">
      <w:pPr>
        <w:pStyle w:val="Prrafodelista"/>
        <w:numPr>
          <w:ilvl w:val="0"/>
          <w:numId w:val="35"/>
        </w:numPr>
        <w:jc w:val="both"/>
        <w:rPr>
          <w:rFonts w:ascii="Times New Roman" w:eastAsia="Times New Roman" w:hAnsi="Times New Roman" w:cs="Times New Roman"/>
          <w:color w:val="000000"/>
          <w:lang w:eastAsia="es-CO"/>
        </w:rPr>
      </w:pPr>
      <w:r w:rsidRPr="0008797B">
        <w:rPr>
          <w:rFonts w:ascii="Times New Roman" w:eastAsia="Times New Roman" w:hAnsi="Times New Roman" w:cs="Times New Roman"/>
          <w:color w:val="000000"/>
          <w:lang w:eastAsia="es-CO"/>
        </w:rPr>
        <w:t xml:space="preserve">Estudio de los efectos negativos y positivos hacia poblaciones colindantes, sector transporte y demás sectores económicos. </w:t>
      </w:r>
    </w:p>
    <w:p w14:paraId="308482DA" w14:textId="1D488B2D" w:rsidR="00DE0F0D" w:rsidRPr="0008797B" w:rsidRDefault="008B55F6" w:rsidP="000277E7">
      <w:pPr>
        <w:pStyle w:val="Prrafodelista"/>
        <w:numPr>
          <w:ilvl w:val="0"/>
          <w:numId w:val="35"/>
        </w:numPr>
        <w:jc w:val="both"/>
        <w:rPr>
          <w:rFonts w:ascii="Times New Roman" w:eastAsia="Times New Roman" w:hAnsi="Times New Roman" w:cs="Times New Roman"/>
          <w:color w:val="000000"/>
          <w:lang w:eastAsia="es-CO"/>
        </w:rPr>
      </w:pPr>
      <w:r w:rsidRPr="0008797B">
        <w:rPr>
          <w:rFonts w:ascii="Times New Roman" w:eastAsia="Times New Roman" w:hAnsi="Times New Roman" w:cs="Times New Roman"/>
          <w:color w:val="000000"/>
          <w:lang w:eastAsia="es-CO"/>
        </w:rPr>
        <w:t>Cantidad de recursos recaudados y ejecutados derivados de los peajes.</w:t>
      </w:r>
    </w:p>
    <w:p w14:paraId="27EA178B" w14:textId="16EF61F9" w:rsidR="001068E4" w:rsidRPr="0008797B" w:rsidRDefault="001068E4" w:rsidP="000277E7">
      <w:pPr>
        <w:pStyle w:val="Prrafodelista"/>
        <w:numPr>
          <w:ilvl w:val="0"/>
          <w:numId w:val="35"/>
        </w:numPr>
        <w:jc w:val="both"/>
        <w:rPr>
          <w:rFonts w:ascii="Times New Roman" w:eastAsia="Times New Roman" w:hAnsi="Times New Roman" w:cs="Times New Roman"/>
          <w:color w:val="000000"/>
          <w:lang w:eastAsia="es-CO"/>
        </w:rPr>
      </w:pPr>
      <w:r w:rsidRPr="0008797B">
        <w:rPr>
          <w:rFonts w:ascii="Times New Roman" w:eastAsia="Times New Roman" w:hAnsi="Times New Roman" w:cs="Times New Roman"/>
          <w:color w:val="000000"/>
          <w:lang w:eastAsia="es-CO"/>
        </w:rPr>
        <w:t>Especificación de los nuevos peajes concesionados y sus estudios previos.</w:t>
      </w:r>
    </w:p>
    <w:p w14:paraId="788E5768" w14:textId="45FC195C" w:rsidR="00802553" w:rsidRPr="0008797B" w:rsidRDefault="00802553" w:rsidP="000277E7">
      <w:pPr>
        <w:pStyle w:val="Prrafodelista"/>
        <w:numPr>
          <w:ilvl w:val="0"/>
          <w:numId w:val="35"/>
        </w:numPr>
        <w:jc w:val="both"/>
        <w:rPr>
          <w:rFonts w:ascii="Times New Roman" w:eastAsia="Times New Roman" w:hAnsi="Times New Roman" w:cs="Times New Roman"/>
          <w:color w:val="000000"/>
          <w:lang w:eastAsia="es-CO"/>
        </w:rPr>
      </w:pPr>
      <w:r w:rsidRPr="0008797B">
        <w:rPr>
          <w:rFonts w:ascii="Times New Roman" w:eastAsia="Times New Roman" w:hAnsi="Times New Roman" w:cs="Times New Roman"/>
          <w:color w:val="000000"/>
          <w:lang w:eastAsia="es-CO"/>
        </w:rPr>
        <w:t>Análisis</w:t>
      </w:r>
      <w:r w:rsidR="0008797B">
        <w:rPr>
          <w:rFonts w:ascii="Times New Roman" w:eastAsia="Times New Roman" w:hAnsi="Times New Roman" w:cs="Times New Roman"/>
          <w:color w:val="000000"/>
          <w:lang w:eastAsia="es-CO"/>
        </w:rPr>
        <w:t xml:space="preserve"> de</w:t>
      </w:r>
      <w:r w:rsidRPr="0008797B">
        <w:rPr>
          <w:rFonts w:ascii="Times New Roman" w:eastAsia="Times New Roman" w:hAnsi="Times New Roman" w:cs="Times New Roman"/>
          <w:color w:val="000000"/>
          <w:lang w:eastAsia="es-CO"/>
        </w:rPr>
        <w:t xml:space="preserve"> tiempos restante que le quedan a las vías concesionadas con peajes y posibles prorrogas. </w:t>
      </w:r>
    </w:p>
    <w:p w14:paraId="290DAFC6" w14:textId="2B408108" w:rsidR="00802553" w:rsidRPr="0008797B" w:rsidRDefault="00802553" w:rsidP="000277E7">
      <w:pPr>
        <w:pStyle w:val="Prrafodelista"/>
        <w:numPr>
          <w:ilvl w:val="0"/>
          <w:numId w:val="35"/>
        </w:numPr>
        <w:jc w:val="both"/>
        <w:rPr>
          <w:rFonts w:ascii="Times New Roman" w:eastAsia="Times New Roman" w:hAnsi="Times New Roman" w:cs="Times New Roman"/>
          <w:color w:val="000000"/>
          <w:lang w:eastAsia="es-CO"/>
        </w:rPr>
      </w:pPr>
      <w:r w:rsidRPr="0008797B">
        <w:rPr>
          <w:rFonts w:ascii="Times New Roman" w:eastAsia="Times New Roman" w:hAnsi="Times New Roman" w:cs="Times New Roman"/>
          <w:color w:val="000000"/>
          <w:lang w:eastAsia="es-CO"/>
        </w:rPr>
        <w:t xml:space="preserve">Estrategias que permitan el desmonte de peajes sobre el territorio colombiano. </w:t>
      </w:r>
    </w:p>
    <w:p w14:paraId="64A2C6E7" w14:textId="29E5FE11" w:rsidR="009D0782" w:rsidRPr="0008797B" w:rsidRDefault="00591CE3" w:rsidP="000277E7">
      <w:pPr>
        <w:pStyle w:val="Prrafodelista"/>
        <w:numPr>
          <w:ilvl w:val="0"/>
          <w:numId w:val="35"/>
        </w:numPr>
        <w:jc w:val="both"/>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Avance sobre el u</w:t>
      </w:r>
      <w:r w:rsidR="009D0782" w:rsidRPr="0008797B">
        <w:rPr>
          <w:rFonts w:ascii="Times New Roman" w:eastAsia="Times New Roman" w:hAnsi="Times New Roman" w:cs="Times New Roman"/>
          <w:color w:val="000000"/>
          <w:lang w:eastAsia="es-CO"/>
        </w:rPr>
        <w:t xml:space="preserve">so de las tecnologías para el eficiente recudo de </w:t>
      </w:r>
      <w:r>
        <w:rPr>
          <w:rFonts w:ascii="Times New Roman" w:eastAsia="Times New Roman" w:hAnsi="Times New Roman" w:cs="Times New Roman"/>
          <w:color w:val="000000"/>
          <w:lang w:eastAsia="es-CO"/>
        </w:rPr>
        <w:t>los peajes.</w:t>
      </w:r>
      <w:r w:rsidR="009D0782" w:rsidRPr="0008797B">
        <w:rPr>
          <w:rFonts w:ascii="Times New Roman" w:eastAsia="Times New Roman" w:hAnsi="Times New Roman" w:cs="Times New Roman"/>
          <w:color w:val="000000"/>
          <w:lang w:eastAsia="es-CO"/>
        </w:rPr>
        <w:t xml:space="preserve"> </w:t>
      </w:r>
    </w:p>
    <w:p w14:paraId="0F95A36E" w14:textId="1F9E6E9A" w:rsidR="00DE0F0D" w:rsidRPr="0008797B" w:rsidRDefault="001068E4" w:rsidP="000277E7">
      <w:pPr>
        <w:ind w:left="620"/>
        <w:jc w:val="both"/>
        <w:rPr>
          <w:rFonts w:ascii="Times New Roman" w:eastAsia="Times New Roman" w:hAnsi="Times New Roman" w:cs="Times New Roman"/>
          <w:color w:val="000000"/>
          <w:lang w:eastAsia="es-CO"/>
        </w:rPr>
      </w:pPr>
      <w:r w:rsidRPr="0008797B">
        <w:rPr>
          <w:rFonts w:ascii="Times New Roman" w:eastAsia="Times New Roman" w:hAnsi="Times New Roman" w:cs="Times New Roman"/>
          <w:color w:val="000000"/>
          <w:lang w:eastAsia="es-CO"/>
        </w:rPr>
        <w:t xml:space="preserve"> </w:t>
      </w:r>
    </w:p>
    <w:p w14:paraId="5DEF44A4" w14:textId="3F292829" w:rsidR="000C15F6" w:rsidRPr="000C15F6" w:rsidRDefault="000C15F6" w:rsidP="000277E7">
      <w:pPr>
        <w:jc w:val="both"/>
        <w:rPr>
          <w:rFonts w:ascii="Times New Roman" w:eastAsia="Times New Roman" w:hAnsi="Times New Roman" w:cs="Times New Roman"/>
          <w:b/>
          <w:bCs/>
          <w:color w:val="000000"/>
          <w:lang w:eastAsia="es-CO"/>
        </w:rPr>
      </w:pPr>
    </w:p>
    <w:p w14:paraId="1562030C" w14:textId="27E3A98B" w:rsidR="000C15F6" w:rsidRDefault="000C15F6" w:rsidP="000C15F6">
      <w:pPr>
        <w:jc w:val="both"/>
        <w:rPr>
          <w:rFonts w:ascii="Times New Roman" w:eastAsia="Times New Roman" w:hAnsi="Times New Roman" w:cs="Times New Roman"/>
          <w:color w:val="000000"/>
          <w:lang w:eastAsia="es-CO"/>
        </w:rPr>
      </w:pPr>
      <w:r w:rsidRPr="000C15F6">
        <w:rPr>
          <w:rFonts w:ascii="Times New Roman" w:eastAsia="Times New Roman" w:hAnsi="Times New Roman" w:cs="Times New Roman"/>
          <w:b/>
          <w:bCs/>
          <w:color w:val="000000"/>
          <w:lang w:eastAsia="es-CO"/>
        </w:rPr>
        <w:t>Artículo 3°.</w:t>
      </w:r>
      <w:r w:rsidRPr="000C15F6">
        <w:rPr>
          <w:rFonts w:ascii="Times New Roman" w:eastAsia="Times New Roman" w:hAnsi="Times New Roman" w:cs="Times New Roman"/>
          <w:color w:val="000000"/>
          <w:lang w:eastAsia="es-CO"/>
        </w:rPr>
        <w:t xml:space="preserve"> Los informes deberán ser presentados a todos los Honorables Senadores y Representantes a la Cámara y socializados con la ciudadanía, gremios, y sindicatos de trabajadores, de los distintos sectores económicos que sean afectados directamente. Para tal efecto se realizarán audiencias públicas, y se divulgarán los informes a través de los diferentes medios de comunicación masivos e instrumentos que design</w:t>
      </w:r>
      <w:r>
        <w:rPr>
          <w:rFonts w:ascii="Times New Roman" w:eastAsia="Times New Roman" w:hAnsi="Times New Roman" w:cs="Times New Roman"/>
          <w:color w:val="000000"/>
          <w:lang w:eastAsia="es-CO"/>
        </w:rPr>
        <w:t>a</w:t>
      </w:r>
      <w:r w:rsidRPr="000C15F6">
        <w:rPr>
          <w:rFonts w:ascii="Times New Roman" w:eastAsia="Times New Roman" w:hAnsi="Times New Roman" w:cs="Times New Roman"/>
          <w:color w:val="000000"/>
          <w:lang w:eastAsia="es-CO"/>
        </w:rPr>
        <w:t xml:space="preserve"> la ley para los fines informativos a la ciudadanía.</w:t>
      </w:r>
    </w:p>
    <w:p w14:paraId="28F68BE8" w14:textId="63EC0506" w:rsidR="000C15F6" w:rsidRDefault="000C15F6" w:rsidP="000277E7">
      <w:pPr>
        <w:jc w:val="both"/>
        <w:rPr>
          <w:rFonts w:ascii="Times New Roman" w:eastAsia="Times New Roman" w:hAnsi="Times New Roman" w:cs="Times New Roman"/>
          <w:color w:val="000000"/>
          <w:lang w:eastAsia="es-CO"/>
        </w:rPr>
      </w:pPr>
    </w:p>
    <w:p w14:paraId="7089949D" w14:textId="04AA1E5B" w:rsidR="000C15F6" w:rsidRDefault="000C15F6" w:rsidP="000277E7">
      <w:pPr>
        <w:jc w:val="both"/>
        <w:rPr>
          <w:rFonts w:ascii="Times New Roman" w:eastAsia="Times New Roman" w:hAnsi="Times New Roman" w:cs="Times New Roman"/>
          <w:color w:val="000000"/>
          <w:lang w:eastAsia="es-CO"/>
        </w:rPr>
      </w:pPr>
      <w:r w:rsidRPr="000C15F6">
        <w:rPr>
          <w:rFonts w:ascii="Times New Roman" w:eastAsia="Times New Roman" w:hAnsi="Times New Roman" w:cs="Times New Roman"/>
          <w:b/>
          <w:bCs/>
          <w:color w:val="000000"/>
          <w:lang w:eastAsia="es-CO"/>
        </w:rPr>
        <w:t>Parágrafo</w:t>
      </w:r>
      <w:r w:rsidR="009C56FB">
        <w:rPr>
          <w:rFonts w:ascii="Times New Roman" w:eastAsia="Times New Roman" w:hAnsi="Times New Roman" w:cs="Times New Roman"/>
          <w:b/>
          <w:bCs/>
          <w:color w:val="000000"/>
          <w:lang w:eastAsia="es-CO"/>
        </w:rPr>
        <w:t xml:space="preserve"> 1</w:t>
      </w:r>
      <w:r w:rsidR="009C56FB" w:rsidRPr="0008797B">
        <w:rPr>
          <w:rFonts w:ascii="Times New Roman" w:eastAsia="Times New Roman" w:hAnsi="Times New Roman" w:cs="Times New Roman"/>
          <w:b/>
          <w:bCs/>
          <w:color w:val="000000"/>
          <w:lang w:eastAsia="es-CO"/>
        </w:rPr>
        <w:t>°</w:t>
      </w:r>
      <w:r w:rsidR="009C56FB" w:rsidRPr="00225E01">
        <w:rPr>
          <w:rFonts w:ascii="Times New Roman" w:eastAsia="Times New Roman" w:hAnsi="Times New Roman" w:cs="Times New Roman"/>
          <w:b/>
          <w:bCs/>
          <w:color w:val="000000"/>
          <w:lang w:eastAsia="es-CO"/>
        </w:rPr>
        <w:t>.</w:t>
      </w:r>
      <w:r>
        <w:rPr>
          <w:rFonts w:ascii="Times New Roman" w:eastAsia="Times New Roman" w:hAnsi="Times New Roman" w:cs="Times New Roman"/>
          <w:color w:val="000000"/>
          <w:lang w:eastAsia="es-CO"/>
        </w:rPr>
        <w:t xml:space="preserve"> Las audiencias públicas además de contar con la participación de los ya mencionados, también debe contar con la participación de representantes de la población afectada a los cuales se les deberá hacer una especial presentación sobre los impactos derivados concesión. </w:t>
      </w:r>
    </w:p>
    <w:p w14:paraId="55B0697F" w14:textId="6BCC052D" w:rsidR="000C15F6" w:rsidRDefault="000C15F6" w:rsidP="000277E7">
      <w:pPr>
        <w:jc w:val="both"/>
        <w:rPr>
          <w:rFonts w:ascii="Times New Roman" w:eastAsia="Times New Roman" w:hAnsi="Times New Roman" w:cs="Times New Roman"/>
          <w:color w:val="000000"/>
          <w:lang w:eastAsia="es-CO"/>
        </w:rPr>
      </w:pPr>
    </w:p>
    <w:p w14:paraId="5A18ABF0" w14:textId="22B827C0" w:rsidR="000C15F6" w:rsidRPr="0008797B" w:rsidRDefault="009C56FB" w:rsidP="000C15F6">
      <w:pPr>
        <w:jc w:val="both"/>
        <w:rPr>
          <w:rFonts w:ascii="Times New Roman" w:eastAsia="Times New Roman" w:hAnsi="Times New Roman" w:cs="Times New Roman"/>
          <w:color w:val="000000"/>
          <w:lang w:eastAsia="es-CO"/>
        </w:rPr>
      </w:pPr>
      <w:r w:rsidRPr="000C15F6">
        <w:rPr>
          <w:rFonts w:ascii="Times New Roman" w:eastAsia="Times New Roman" w:hAnsi="Times New Roman" w:cs="Times New Roman"/>
          <w:b/>
          <w:bCs/>
          <w:color w:val="000000"/>
          <w:lang w:eastAsia="es-CO"/>
        </w:rPr>
        <w:lastRenderedPageBreak/>
        <w:t>Parágrafo</w:t>
      </w:r>
      <w:r>
        <w:rPr>
          <w:rFonts w:ascii="Times New Roman" w:eastAsia="Times New Roman" w:hAnsi="Times New Roman" w:cs="Times New Roman"/>
          <w:color w:val="000000"/>
          <w:lang w:eastAsia="es-CO"/>
        </w:rPr>
        <w:t xml:space="preserve"> </w:t>
      </w:r>
      <w:r>
        <w:rPr>
          <w:rFonts w:ascii="Times New Roman" w:eastAsia="Times New Roman" w:hAnsi="Times New Roman" w:cs="Times New Roman"/>
          <w:b/>
          <w:bCs/>
          <w:color w:val="000000"/>
          <w:lang w:eastAsia="es-CO"/>
        </w:rPr>
        <w:t>2</w:t>
      </w:r>
      <w:r w:rsidR="00FF5F46" w:rsidRPr="0008797B">
        <w:rPr>
          <w:rFonts w:ascii="Times New Roman" w:eastAsia="Times New Roman" w:hAnsi="Times New Roman" w:cs="Times New Roman"/>
          <w:b/>
          <w:bCs/>
          <w:color w:val="000000"/>
          <w:lang w:eastAsia="es-CO"/>
        </w:rPr>
        <w:t>°</w:t>
      </w:r>
      <w:r w:rsidR="00FF5F46" w:rsidRPr="00225E01">
        <w:rPr>
          <w:rFonts w:ascii="Times New Roman" w:eastAsia="Times New Roman" w:hAnsi="Times New Roman" w:cs="Times New Roman"/>
          <w:b/>
          <w:bCs/>
          <w:color w:val="000000"/>
          <w:lang w:eastAsia="es-CO"/>
        </w:rPr>
        <w:t>.</w:t>
      </w:r>
      <w:r>
        <w:rPr>
          <w:rFonts w:ascii="Times New Roman" w:eastAsia="Times New Roman" w:hAnsi="Times New Roman" w:cs="Times New Roman"/>
          <w:color w:val="000000"/>
          <w:lang w:eastAsia="es-CO"/>
        </w:rPr>
        <w:t xml:space="preserve"> </w:t>
      </w:r>
      <w:r w:rsidR="000C15F6">
        <w:rPr>
          <w:rFonts w:ascii="Times New Roman" w:eastAsia="Times New Roman" w:hAnsi="Times New Roman" w:cs="Times New Roman"/>
          <w:color w:val="000000"/>
          <w:lang w:eastAsia="es-CO"/>
        </w:rPr>
        <w:t xml:space="preserve">La convocatoria </w:t>
      </w:r>
      <w:r>
        <w:rPr>
          <w:rFonts w:ascii="Times New Roman" w:eastAsia="Times New Roman" w:hAnsi="Times New Roman" w:cs="Times New Roman"/>
          <w:color w:val="000000"/>
          <w:lang w:eastAsia="es-CO"/>
        </w:rPr>
        <w:t xml:space="preserve">a la audiencia pública </w:t>
      </w:r>
      <w:r w:rsidR="000C15F6">
        <w:rPr>
          <w:rFonts w:ascii="Times New Roman" w:eastAsia="Times New Roman" w:hAnsi="Times New Roman" w:cs="Times New Roman"/>
          <w:color w:val="000000"/>
          <w:lang w:eastAsia="es-CO"/>
        </w:rPr>
        <w:t xml:space="preserve">será abierta </w:t>
      </w:r>
      <w:r>
        <w:rPr>
          <w:rFonts w:ascii="Times New Roman" w:eastAsia="Times New Roman" w:hAnsi="Times New Roman" w:cs="Times New Roman"/>
          <w:color w:val="000000"/>
          <w:lang w:eastAsia="es-CO"/>
        </w:rPr>
        <w:t xml:space="preserve">y se debe publicitar con tres meses de antelación. En ninguna circunstancia se pobra </w:t>
      </w:r>
      <w:r w:rsidR="00FF5F46">
        <w:rPr>
          <w:rFonts w:ascii="Times New Roman" w:eastAsia="Times New Roman" w:hAnsi="Times New Roman" w:cs="Times New Roman"/>
          <w:color w:val="000000"/>
          <w:lang w:eastAsia="es-CO"/>
        </w:rPr>
        <w:t>prohibir</w:t>
      </w:r>
      <w:r>
        <w:rPr>
          <w:rFonts w:ascii="Times New Roman" w:eastAsia="Times New Roman" w:hAnsi="Times New Roman" w:cs="Times New Roman"/>
          <w:color w:val="000000"/>
          <w:lang w:eastAsia="es-CO"/>
        </w:rPr>
        <w:t xml:space="preserve"> la participación de ninguna persona o sector.</w:t>
      </w:r>
      <w:r w:rsidR="00FF5F46">
        <w:rPr>
          <w:rFonts w:ascii="Times New Roman" w:eastAsia="Times New Roman" w:hAnsi="Times New Roman" w:cs="Times New Roman"/>
          <w:color w:val="000000"/>
          <w:lang w:eastAsia="es-CO"/>
        </w:rPr>
        <w:t xml:space="preserve"> </w:t>
      </w:r>
    </w:p>
    <w:p w14:paraId="0CEF7999" w14:textId="77777777" w:rsidR="000C15F6" w:rsidRPr="0008797B" w:rsidRDefault="000C15F6" w:rsidP="000277E7">
      <w:pPr>
        <w:jc w:val="both"/>
        <w:rPr>
          <w:rFonts w:ascii="Times New Roman" w:eastAsia="Times New Roman" w:hAnsi="Times New Roman" w:cs="Times New Roman"/>
          <w:color w:val="000000"/>
          <w:lang w:eastAsia="es-CO"/>
        </w:rPr>
      </w:pPr>
    </w:p>
    <w:p w14:paraId="24064764" w14:textId="2DC56ACF" w:rsidR="00A1220D" w:rsidRDefault="00A1220D" w:rsidP="000277E7">
      <w:pPr>
        <w:rPr>
          <w:rFonts w:ascii="Times New Roman" w:eastAsia="Times New Roman" w:hAnsi="Times New Roman" w:cs="Times New Roman"/>
          <w:color w:val="000000"/>
          <w:lang w:eastAsia="es-CO"/>
        </w:rPr>
      </w:pPr>
      <w:r w:rsidRPr="0008797B">
        <w:rPr>
          <w:rFonts w:ascii="Times New Roman" w:eastAsia="Times New Roman" w:hAnsi="Times New Roman" w:cs="Times New Roman"/>
          <w:color w:val="000000"/>
          <w:lang w:eastAsia="es-CO"/>
        </w:rPr>
        <w:t>  </w:t>
      </w:r>
    </w:p>
    <w:p w14:paraId="30C01BC8" w14:textId="5DFE545D" w:rsidR="00591CE3" w:rsidRPr="0008797B" w:rsidRDefault="00591CE3" w:rsidP="000277E7">
      <w:pPr>
        <w:jc w:val="both"/>
        <w:rPr>
          <w:rFonts w:ascii="Times New Roman" w:eastAsia="Times New Roman" w:hAnsi="Times New Roman" w:cs="Times New Roman"/>
          <w:color w:val="000000"/>
          <w:lang w:eastAsia="es-CO"/>
        </w:rPr>
      </w:pPr>
      <w:r w:rsidRPr="00225E01">
        <w:rPr>
          <w:rFonts w:ascii="Times New Roman" w:eastAsia="Times New Roman" w:hAnsi="Times New Roman" w:cs="Times New Roman"/>
          <w:b/>
          <w:bCs/>
          <w:color w:val="000000"/>
          <w:lang w:eastAsia="es-CO"/>
        </w:rPr>
        <w:t>Artículo 4</w:t>
      </w:r>
      <w:r w:rsidRPr="0008797B">
        <w:rPr>
          <w:rFonts w:ascii="Times New Roman" w:eastAsia="Times New Roman" w:hAnsi="Times New Roman" w:cs="Times New Roman"/>
          <w:b/>
          <w:bCs/>
          <w:color w:val="000000"/>
          <w:lang w:eastAsia="es-CO"/>
        </w:rPr>
        <w:t>°</w:t>
      </w:r>
      <w:r w:rsidRPr="00225E01">
        <w:rPr>
          <w:rFonts w:ascii="Times New Roman" w:eastAsia="Times New Roman" w:hAnsi="Times New Roman" w:cs="Times New Roman"/>
          <w:b/>
          <w:bCs/>
          <w:color w:val="000000"/>
          <w:lang w:eastAsia="es-CO"/>
        </w:rPr>
        <w:t>.</w:t>
      </w:r>
      <w:r>
        <w:rPr>
          <w:rFonts w:ascii="Times New Roman" w:eastAsia="Times New Roman" w:hAnsi="Times New Roman" w:cs="Times New Roman"/>
          <w:color w:val="000000"/>
          <w:lang w:eastAsia="es-CO"/>
        </w:rPr>
        <w:t xml:space="preserve"> Ninguna información relaciona con las concesiones de los peajes podrá ser privada o reservada, tanto por parte de los de las instituciones públicas encargadas como de las empresas que cuentas con las concesiones. </w:t>
      </w:r>
    </w:p>
    <w:p w14:paraId="22159349" w14:textId="77777777" w:rsidR="00591CE3" w:rsidRPr="0008797B" w:rsidRDefault="00591CE3" w:rsidP="000277E7">
      <w:pPr>
        <w:rPr>
          <w:rFonts w:ascii="Times New Roman" w:eastAsia="Times New Roman" w:hAnsi="Times New Roman" w:cs="Times New Roman"/>
          <w:color w:val="000000"/>
          <w:lang w:eastAsia="es-CO"/>
        </w:rPr>
      </w:pPr>
    </w:p>
    <w:p w14:paraId="1FED993A" w14:textId="77777777" w:rsidR="00A1220D" w:rsidRPr="0008797B" w:rsidRDefault="00A1220D" w:rsidP="000277E7">
      <w:pPr>
        <w:rPr>
          <w:rFonts w:ascii="Times New Roman" w:eastAsia="Times New Roman" w:hAnsi="Times New Roman" w:cs="Times New Roman"/>
          <w:color w:val="000000"/>
          <w:lang w:eastAsia="es-CO"/>
        </w:rPr>
      </w:pPr>
    </w:p>
    <w:p w14:paraId="791C0E00" w14:textId="2BEDD357" w:rsidR="00A1220D" w:rsidRDefault="00A1220D" w:rsidP="000277E7">
      <w:pPr>
        <w:jc w:val="both"/>
        <w:rPr>
          <w:rFonts w:ascii="Times New Roman" w:eastAsia="Times New Roman" w:hAnsi="Times New Roman" w:cs="Times New Roman"/>
          <w:color w:val="000000"/>
          <w:lang w:eastAsia="es-CO"/>
        </w:rPr>
      </w:pPr>
      <w:r w:rsidRPr="0008797B">
        <w:rPr>
          <w:rFonts w:ascii="Times New Roman" w:eastAsia="Times New Roman" w:hAnsi="Times New Roman" w:cs="Times New Roman"/>
          <w:b/>
          <w:bCs/>
          <w:color w:val="000000"/>
          <w:lang w:eastAsia="es-CO"/>
        </w:rPr>
        <w:t xml:space="preserve">Artículo </w:t>
      </w:r>
      <w:r w:rsidR="00591CE3">
        <w:rPr>
          <w:rFonts w:ascii="Times New Roman" w:eastAsia="Times New Roman" w:hAnsi="Times New Roman" w:cs="Times New Roman"/>
          <w:b/>
          <w:bCs/>
          <w:color w:val="000000"/>
          <w:lang w:eastAsia="es-CO"/>
        </w:rPr>
        <w:t>5</w:t>
      </w:r>
      <w:r w:rsidRPr="0008797B">
        <w:rPr>
          <w:rFonts w:ascii="Times New Roman" w:eastAsia="Times New Roman" w:hAnsi="Times New Roman" w:cs="Times New Roman"/>
          <w:b/>
          <w:bCs/>
          <w:color w:val="000000"/>
          <w:lang w:eastAsia="es-CO"/>
        </w:rPr>
        <w:t>°.</w:t>
      </w:r>
      <w:r w:rsidRPr="0008797B">
        <w:rPr>
          <w:rFonts w:ascii="Times New Roman" w:eastAsia="Times New Roman" w:hAnsi="Times New Roman" w:cs="Times New Roman"/>
          <w:color w:val="000000"/>
          <w:lang w:eastAsia="es-CO"/>
        </w:rPr>
        <w:t> Un mes antes de la presentación del informe el gobierno deberá consultar a los diversos gremios para escuchar sus inquietudes y dejar constancia de ello en su información al Congreso. </w:t>
      </w:r>
    </w:p>
    <w:p w14:paraId="7AE8C232" w14:textId="77777777" w:rsidR="00A70241" w:rsidRPr="0008797B" w:rsidRDefault="00A70241" w:rsidP="000277E7">
      <w:pPr>
        <w:rPr>
          <w:rFonts w:ascii="Times New Roman" w:eastAsia="Times New Roman" w:hAnsi="Times New Roman" w:cs="Times New Roman"/>
          <w:color w:val="000000"/>
          <w:lang w:eastAsia="es-CO"/>
        </w:rPr>
      </w:pPr>
      <w:r w:rsidRPr="0008797B">
        <w:rPr>
          <w:rFonts w:ascii="Times New Roman" w:eastAsia="Times New Roman" w:hAnsi="Times New Roman" w:cs="Times New Roman"/>
          <w:color w:val="000000"/>
          <w:lang w:eastAsia="es-CO"/>
        </w:rPr>
        <w:t>  </w:t>
      </w:r>
    </w:p>
    <w:p w14:paraId="40BF6792" w14:textId="47C5169A" w:rsidR="005A3474" w:rsidRDefault="005A3474" w:rsidP="000277E7">
      <w:pPr>
        <w:jc w:val="both"/>
        <w:rPr>
          <w:rFonts w:ascii="Times New Roman" w:hAnsi="Times New Roman" w:cs="Times New Roman"/>
          <w:color w:val="000000"/>
        </w:rPr>
      </w:pPr>
      <w:r>
        <w:rPr>
          <w:rFonts w:ascii="Times New Roman" w:hAnsi="Times New Roman" w:cs="Times New Roman"/>
          <w:b/>
          <w:lang w:eastAsia="es-ES"/>
        </w:rPr>
        <w:t xml:space="preserve">Artículo </w:t>
      </w:r>
      <w:r w:rsidR="00591CE3">
        <w:rPr>
          <w:rFonts w:ascii="Times New Roman" w:hAnsi="Times New Roman" w:cs="Times New Roman"/>
          <w:b/>
          <w:lang w:eastAsia="es-ES"/>
        </w:rPr>
        <w:t>6</w:t>
      </w:r>
      <w:r>
        <w:rPr>
          <w:rFonts w:ascii="Times New Roman" w:hAnsi="Times New Roman" w:cs="Times New Roman"/>
          <w:b/>
          <w:lang w:eastAsia="es-ES"/>
        </w:rPr>
        <w:t>°.</w:t>
      </w:r>
      <w:r>
        <w:rPr>
          <w:rFonts w:ascii="Times New Roman" w:hAnsi="Times New Roman" w:cs="Times New Roman"/>
          <w:lang w:eastAsia="es-ES"/>
        </w:rPr>
        <w:t xml:space="preserve"> </w:t>
      </w:r>
      <w:r>
        <w:rPr>
          <w:rFonts w:ascii="Times New Roman" w:hAnsi="Times New Roman" w:cs="Times New Roman"/>
          <w:color w:val="000000"/>
          <w:lang w:eastAsia="es-ES"/>
        </w:rPr>
        <w:t>Vigencia y derogatoria. La presente ley rige a partir de la fecha de su publicación previa sanción.</w:t>
      </w:r>
    </w:p>
    <w:p w14:paraId="49D02D76" w14:textId="77777777" w:rsidR="005A3474" w:rsidRPr="0008797B" w:rsidRDefault="005A3474" w:rsidP="000277E7">
      <w:pPr>
        <w:jc w:val="both"/>
        <w:rPr>
          <w:rFonts w:ascii="Times New Roman" w:eastAsia="Times New Roman" w:hAnsi="Times New Roman" w:cs="Times New Roman"/>
          <w:color w:val="000000"/>
          <w:lang w:eastAsia="es-CO"/>
        </w:rPr>
      </w:pPr>
    </w:p>
    <w:p w14:paraId="1701B7B8" w14:textId="37F1C06C" w:rsidR="00A70241" w:rsidRDefault="00A70241" w:rsidP="000277E7">
      <w:pPr>
        <w:rPr>
          <w:rFonts w:ascii="Times New Roman" w:eastAsia="Times New Roman" w:hAnsi="Times New Roman" w:cs="Times New Roman"/>
          <w:color w:val="000000"/>
          <w:lang w:eastAsia="es-CO"/>
        </w:rPr>
      </w:pPr>
    </w:p>
    <w:p w14:paraId="44F7B1C0" w14:textId="77777777" w:rsidR="00A314F1" w:rsidRDefault="00A314F1" w:rsidP="000277E7">
      <w:pPr>
        <w:outlineLvl w:val="0"/>
        <w:rPr>
          <w:rFonts w:ascii="Times New Roman" w:hAnsi="Times New Roman" w:cs="Times New Roman"/>
        </w:rPr>
      </w:pPr>
      <w:r>
        <w:rPr>
          <w:rFonts w:ascii="Times New Roman" w:hAnsi="Times New Roman" w:cs="Times New Roman"/>
        </w:rPr>
        <w:t xml:space="preserve">Cordialmente, </w:t>
      </w:r>
    </w:p>
    <w:p w14:paraId="6D6AF8F3" w14:textId="7D19F673" w:rsidR="00A314F1" w:rsidRDefault="00394A03" w:rsidP="000277E7">
      <w:pPr>
        <w:pStyle w:val="Prrafodelista"/>
        <w:ind w:left="0"/>
        <w:jc w:val="both"/>
        <w:rPr>
          <w:rFonts w:ascii="Times New Roman" w:hAnsi="Times New Roman" w:cs="Times New Roman"/>
          <w:lang w:val="es-ES"/>
        </w:rPr>
      </w:pPr>
      <w:r>
        <w:rPr>
          <w:rFonts w:eastAsia="Times New Roman"/>
          <w:noProof/>
          <w:lang w:eastAsia="es-CO"/>
        </w:rPr>
        <w:drawing>
          <wp:anchor distT="0" distB="0" distL="114300" distR="114300" simplePos="0" relativeHeight="251661312" behindDoc="1" locked="0" layoutInCell="1" allowOverlap="1" wp14:anchorId="60B05D01" wp14:editId="7322179A">
            <wp:simplePos x="0" y="0"/>
            <wp:positionH relativeFrom="column">
              <wp:posOffset>257175</wp:posOffset>
            </wp:positionH>
            <wp:positionV relativeFrom="paragraph">
              <wp:posOffset>6985</wp:posOffset>
            </wp:positionV>
            <wp:extent cx="1733550" cy="22002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3550" cy="2200275"/>
                    </a:xfrm>
                    <a:prstGeom prst="rect">
                      <a:avLst/>
                    </a:prstGeom>
                    <a:noFill/>
                    <a:ln>
                      <a:noFill/>
                    </a:ln>
                  </pic:spPr>
                </pic:pic>
              </a:graphicData>
            </a:graphic>
          </wp:anchor>
        </w:drawing>
      </w:r>
    </w:p>
    <w:p w14:paraId="2EE16E40" w14:textId="30F7FA66" w:rsidR="00A314F1" w:rsidRDefault="00A314F1" w:rsidP="000277E7">
      <w:pPr>
        <w:pStyle w:val="Prrafodelista"/>
        <w:ind w:left="0"/>
        <w:jc w:val="both"/>
        <w:rPr>
          <w:rFonts w:ascii="Times New Roman" w:hAnsi="Times New Roman" w:cs="Times New Roman"/>
          <w:lang w:val="es-ES"/>
        </w:rPr>
      </w:pPr>
    </w:p>
    <w:p w14:paraId="0F3788A8" w14:textId="3DA4FA0F" w:rsidR="00591CE3" w:rsidRDefault="00591CE3" w:rsidP="000277E7">
      <w:pPr>
        <w:pStyle w:val="Prrafodelista"/>
        <w:ind w:left="0"/>
        <w:jc w:val="both"/>
        <w:rPr>
          <w:rFonts w:ascii="Times New Roman" w:hAnsi="Times New Roman" w:cs="Times New Roman"/>
          <w:lang w:val="es-ES"/>
        </w:rPr>
      </w:pPr>
    </w:p>
    <w:p w14:paraId="3BDD7930" w14:textId="77777777" w:rsidR="00A314F1" w:rsidRDefault="00A314F1" w:rsidP="000277E7">
      <w:pPr>
        <w:pStyle w:val="Prrafodelista"/>
        <w:ind w:left="0"/>
        <w:jc w:val="both"/>
        <w:rPr>
          <w:rFonts w:ascii="Times New Roman" w:hAnsi="Times New Roman" w:cs="Times New Roman"/>
          <w:lang w:val="es-ES"/>
        </w:rPr>
      </w:pPr>
    </w:p>
    <w:p w14:paraId="3A7F0A78" w14:textId="77777777" w:rsidR="00A314F1" w:rsidRDefault="00A314F1" w:rsidP="000277E7">
      <w:pPr>
        <w:pStyle w:val="Prrafodelista"/>
        <w:ind w:left="0"/>
        <w:jc w:val="both"/>
        <w:rPr>
          <w:rFonts w:ascii="Times New Roman" w:hAnsi="Times New Roman" w:cs="Times New Roman"/>
          <w:lang w:val="es-ES"/>
        </w:rPr>
      </w:pPr>
    </w:p>
    <w:p w14:paraId="36C163E1" w14:textId="77777777" w:rsidR="00A314F1" w:rsidRDefault="00A314F1" w:rsidP="000277E7">
      <w:pPr>
        <w:jc w:val="both"/>
        <w:rPr>
          <w:rFonts w:ascii="Times New Roman" w:hAnsi="Times New Roman" w:cs="Times New Roman"/>
          <w:lang w:val="es-ES"/>
        </w:rPr>
      </w:pPr>
      <w:r>
        <w:rPr>
          <w:rFonts w:ascii="Times New Roman" w:hAnsi="Times New Roman" w:cs="Times New Roman"/>
          <w:lang w:val="es-ES"/>
        </w:rPr>
        <w:t>______________________________</w:t>
      </w:r>
    </w:p>
    <w:p w14:paraId="342170C0" w14:textId="77777777" w:rsidR="00A314F1" w:rsidRDefault="00A314F1" w:rsidP="000277E7">
      <w:pPr>
        <w:jc w:val="both"/>
        <w:rPr>
          <w:rFonts w:ascii="Times New Roman" w:hAnsi="Times New Roman" w:cs="Times New Roman"/>
          <w:b/>
          <w:lang w:val="es-ES"/>
        </w:rPr>
      </w:pPr>
      <w:r>
        <w:rPr>
          <w:rFonts w:ascii="Times New Roman" w:hAnsi="Times New Roman" w:cs="Times New Roman"/>
          <w:b/>
          <w:lang w:val="es-ES"/>
        </w:rPr>
        <w:t>LEÓN FREDY MUÑOZ LOPERA</w:t>
      </w:r>
    </w:p>
    <w:p w14:paraId="01EF5091" w14:textId="77777777" w:rsidR="00A314F1" w:rsidRDefault="00A314F1" w:rsidP="000277E7">
      <w:pPr>
        <w:jc w:val="both"/>
        <w:rPr>
          <w:rFonts w:ascii="Times New Roman" w:hAnsi="Times New Roman" w:cs="Times New Roman"/>
          <w:lang w:val="es-ES"/>
        </w:rPr>
      </w:pPr>
      <w:r>
        <w:rPr>
          <w:rFonts w:ascii="Times New Roman" w:hAnsi="Times New Roman" w:cs="Times New Roman"/>
          <w:lang w:val="es-ES"/>
        </w:rPr>
        <w:t>Representante a la Cámara</w:t>
      </w:r>
    </w:p>
    <w:p w14:paraId="54F283D8" w14:textId="77777777" w:rsidR="00A314F1" w:rsidRDefault="00A314F1" w:rsidP="000277E7">
      <w:pPr>
        <w:jc w:val="both"/>
        <w:rPr>
          <w:rFonts w:ascii="Times New Roman" w:hAnsi="Times New Roman" w:cs="Times New Roman"/>
          <w:lang w:val="es-ES"/>
        </w:rPr>
      </w:pPr>
      <w:r>
        <w:rPr>
          <w:rFonts w:ascii="Times New Roman" w:hAnsi="Times New Roman" w:cs="Times New Roman"/>
          <w:lang w:val="es-ES"/>
        </w:rPr>
        <w:t>Partido Alianza Verde</w:t>
      </w:r>
    </w:p>
    <w:p w14:paraId="76B8E603" w14:textId="77777777" w:rsidR="00A314F1" w:rsidRDefault="00A314F1" w:rsidP="000277E7">
      <w:pPr>
        <w:jc w:val="center"/>
        <w:rPr>
          <w:rFonts w:ascii="Times New Roman" w:eastAsia="Times New Roman" w:hAnsi="Times New Roman" w:cs="Times New Roman"/>
          <w:b/>
          <w:bCs/>
          <w:color w:val="000000"/>
          <w:lang w:eastAsia="es-ES_tradnl"/>
        </w:rPr>
      </w:pPr>
    </w:p>
    <w:p w14:paraId="506FBA03" w14:textId="693FE991" w:rsidR="00A70241" w:rsidRDefault="00A70241" w:rsidP="000277E7">
      <w:pPr>
        <w:rPr>
          <w:rFonts w:ascii="Times New Roman" w:eastAsia="Times New Roman" w:hAnsi="Times New Roman" w:cs="Times New Roman"/>
          <w:color w:val="000000"/>
          <w:lang w:eastAsia="es-CO"/>
        </w:rPr>
      </w:pPr>
    </w:p>
    <w:p w14:paraId="53F04FC5" w14:textId="45310837" w:rsidR="00A70241" w:rsidRDefault="00A70241" w:rsidP="000277E7">
      <w:pPr>
        <w:rPr>
          <w:rFonts w:ascii="Times New Roman" w:eastAsia="Times New Roman" w:hAnsi="Times New Roman" w:cs="Times New Roman"/>
          <w:color w:val="000000"/>
          <w:lang w:eastAsia="es-CO"/>
        </w:rPr>
      </w:pPr>
    </w:p>
    <w:p w14:paraId="0515030C" w14:textId="12228767" w:rsidR="00A70241" w:rsidRDefault="00A70241" w:rsidP="000277E7">
      <w:pPr>
        <w:rPr>
          <w:rFonts w:ascii="Times New Roman" w:eastAsia="Times New Roman" w:hAnsi="Times New Roman" w:cs="Times New Roman"/>
          <w:color w:val="000000"/>
          <w:lang w:eastAsia="es-CO"/>
        </w:rPr>
      </w:pPr>
    </w:p>
    <w:p w14:paraId="2750EA66" w14:textId="663D0353" w:rsidR="00A70241" w:rsidRDefault="00A70241" w:rsidP="000277E7">
      <w:pPr>
        <w:rPr>
          <w:rFonts w:ascii="Times New Roman" w:eastAsia="Times New Roman" w:hAnsi="Times New Roman" w:cs="Times New Roman"/>
          <w:color w:val="000000"/>
          <w:lang w:eastAsia="es-CO"/>
        </w:rPr>
      </w:pPr>
    </w:p>
    <w:p w14:paraId="4DB570CD" w14:textId="44B546A8" w:rsidR="00A70241" w:rsidRDefault="00A70241" w:rsidP="000277E7">
      <w:pPr>
        <w:rPr>
          <w:rFonts w:ascii="Times New Roman" w:eastAsia="Times New Roman" w:hAnsi="Times New Roman" w:cs="Times New Roman"/>
          <w:color w:val="000000"/>
          <w:lang w:eastAsia="es-CO"/>
        </w:rPr>
      </w:pPr>
    </w:p>
    <w:p w14:paraId="7964813B" w14:textId="431F52F1" w:rsidR="00A70241" w:rsidRDefault="00A70241" w:rsidP="000277E7">
      <w:pPr>
        <w:rPr>
          <w:rFonts w:ascii="Times New Roman" w:eastAsia="Times New Roman" w:hAnsi="Times New Roman" w:cs="Times New Roman"/>
          <w:color w:val="000000"/>
          <w:lang w:eastAsia="es-CO"/>
        </w:rPr>
      </w:pPr>
    </w:p>
    <w:p w14:paraId="23BDB4F4" w14:textId="60823DDE" w:rsidR="00AA1C6E" w:rsidRDefault="00AA1C6E" w:rsidP="000277E7">
      <w:pPr>
        <w:rPr>
          <w:rFonts w:ascii="Times New Roman" w:eastAsia="Times New Roman" w:hAnsi="Times New Roman" w:cs="Times New Roman"/>
          <w:color w:val="000000"/>
          <w:lang w:eastAsia="es-CO"/>
        </w:rPr>
      </w:pPr>
    </w:p>
    <w:p w14:paraId="7F8C4742" w14:textId="77777777" w:rsidR="00591CE3" w:rsidRDefault="00591CE3" w:rsidP="000277E7">
      <w:pPr>
        <w:rPr>
          <w:rFonts w:ascii="Times New Roman" w:eastAsia="Times New Roman" w:hAnsi="Times New Roman" w:cs="Times New Roman"/>
          <w:color w:val="000000"/>
          <w:lang w:eastAsia="es-CO"/>
        </w:rPr>
      </w:pPr>
    </w:p>
    <w:p w14:paraId="398B8E8A" w14:textId="39E820E5" w:rsidR="00AA1C6E" w:rsidRDefault="00AA1C6E" w:rsidP="000277E7">
      <w:pPr>
        <w:rPr>
          <w:rFonts w:ascii="Times New Roman" w:eastAsia="Times New Roman" w:hAnsi="Times New Roman" w:cs="Times New Roman"/>
          <w:color w:val="000000"/>
          <w:lang w:eastAsia="es-CO"/>
        </w:rPr>
      </w:pPr>
    </w:p>
    <w:p w14:paraId="741220A7" w14:textId="002E9BD2" w:rsidR="00AA1C6E" w:rsidRDefault="00AA1C6E" w:rsidP="000277E7">
      <w:pPr>
        <w:rPr>
          <w:rFonts w:ascii="Times New Roman" w:eastAsia="Times New Roman" w:hAnsi="Times New Roman" w:cs="Times New Roman"/>
          <w:color w:val="000000"/>
          <w:lang w:eastAsia="es-CO"/>
        </w:rPr>
      </w:pPr>
    </w:p>
    <w:p w14:paraId="05F7D075" w14:textId="1E764139" w:rsidR="00E11832" w:rsidRPr="00AB111E" w:rsidRDefault="00E11832" w:rsidP="000277E7">
      <w:pPr>
        <w:jc w:val="center"/>
        <w:rPr>
          <w:rFonts w:ascii="Times New Roman" w:hAnsi="Times New Roman" w:cs="Times New Roman"/>
          <w:b/>
          <w:lang w:val="es-ES"/>
        </w:rPr>
      </w:pPr>
      <w:r w:rsidRPr="00AB111E">
        <w:rPr>
          <w:rFonts w:ascii="Times New Roman" w:hAnsi="Times New Roman" w:cs="Times New Roman"/>
          <w:b/>
          <w:lang w:val="es-ES"/>
        </w:rPr>
        <w:t xml:space="preserve">PROYECTO DE LEY NÚMERO </w:t>
      </w:r>
      <w:r w:rsidR="00A70241">
        <w:rPr>
          <w:rFonts w:ascii="Times New Roman" w:hAnsi="Times New Roman" w:cs="Times New Roman"/>
          <w:b/>
          <w:lang w:val="es-ES"/>
        </w:rPr>
        <w:t>____</w:t>
      </w:r>
      <w:r w:rsidRPr="00AB111E">
        <w:rPr>
          <w:rFonts w:ascii="Times New Roman" w:hAnsi="Times New Roman" w:cs="Times New Roman"/>
          <w:b/>
          <w:lang w:val="es-ES"/>
        </w:rPr>
        <w:t xml:space="preserve"> DE 20</w:t>
      </w:r>
      <w:r w:rsidR="00A70241">
        <w:rPr>
          <w:rFonts w:ascii="Times New Roman" w:hAnsi="Times New Roman" w:cs="Times New Roman"/>
          <w:b/>
          <w:lang w:val="es-ES"/>
        </w:rPr>
        <w:t>21</w:t>
      </w:r>
      <w:r w:rsidRPr="00AB111E">
        <w:rPr>
          <w:rFonts w:ascii="Times New Roman" w:hAnsi="Times New Roman" w:cs="Times New Roman"/>
          <w:b/>
          <w:lang w:val="es-ES"/>
        </w:rPr>
        <w:t xml:space="preserve"> </w:t>
      </w:r>
      <w:r>
        <w:rPr>
          <w:rFonts w:ascii="Times New Roman" w:hAnsi="Times New Roman" w:cs="Times New Roman"/>
          <w:b/>
          <w:lang w:val="es-ES"/>
        </w:rPr>
        <w:t>CÁMARA</w:t>
      </w:r>
      <w:r w:rsidRPr="00AB111E">
        <w:rPr>
          <w:rFonts w:ascii="Times New Roman" w:hAnsi="Times New Roman" w:cs="Times New Roman"/>
          <w:b/>
          <w:lang w:val="es-ES"/>
        </w:rPr>
        <w:tab/>
      </w:r>
    </w:p>
    <w:p w14:paraId="3A19992C" w14:textId="77777777" w:rsidR="00A70241" w:rsidRDefault="00A70241" w:rsidP="000277E7">
      <w:pPr>
        <w:jc w:val="center"/>
        <w:rPr>
          <w:rFonts w:ascii="Times New Roman" w:hAnsi="Times New Roman" w:cs="Times New Roman"/>
          <w:b/>
        </w:rPr>
      </w:pPr>
    </w:p>
    <w:p w14:paraId="7BFFE1A0" w14:textId="77777777" w:rsidR="00A70241" w:rsidRDefault="00A70241" w:rsidP="000277E7">
      <w:pPr>
        <w:jc w:val="center"/>
        <w:rPr>
          <w:rFonts w:ascii="Times New Roman" w:hAnsi="Times New Roman" w:cs="Times New Roman"/>
          <w:b/>
        </w:rPr>
      </w:pPr>
    </w:p>
    <w:p w14:paraId="69F1C5A8" w14:textId="77777777" w:rsidR="003F5503" w:rsidRPr="003F5503" w:rsidRDefault="003F5503" w:rsidP="000277E7">
      <w:pPr>
        <w:jc w:val="center"/>
        <w:rPr>
          <w:rFonts w:ascii="Times New Roman" w:eastAsia="Times New Roman" w:hAnsi="Times New Roman" w:cs="Times New Roman"/>
          <w:b/>
          <w:bCs/>
          <w:sz w:val="28"/>
          <w:lang w:eastAsia="es-ES_tradnl"/>
        </w:rPr>
      </w:pPr>
      <w:r w:rsidRPr="003F5503">
        <w:rPr>
          <w:rFonts w:ascii="Times New Roman" w:eastAsia="Times New Roman" w:hAnsi="Times New Roman" w:cs="Times New Roman"/>
          <w:b/>
          <w:bCs/>
          <w:sz w:val="28"/>
          <w:lang w:eastAsia="es-ES_tradnl"/>
        </w:rPr>
        <w:t>“</w:t>
      </w:r>
      <w:r w:rsidRPr="003F5503">
        <w:rPr>
          <w:rFonts w:ascii="Times New Roman" w:eastAsia="Times New Roman" w:hAnsi="Times New Roman" w:cs="Times New Roman"/>
          <w:b/>
          <w:bCs/>
          <w:i/>
          <w:sz w:val="28"/>
          <w:lang w:eastAsia="es-ES_tradnl"/>
        </w:rPr>
        <w:t>Por medio del cual se crear el informe anual de peajes al congreso de la republica</w:t>
      </w:r>
      <w:r w:rsidRPr="003F5503">
        <w:rPr>
          <w:rFonts w:ascii="Times New Roman" w:eastAsia="Times New Roman" w:hAnsi="Times New Roman" w:cs="Times New Roman"/>
          <w:b/>
          <w:bCs/>
          <w:sz w:val="28"/>
          <w:lang w:eastAsia="es-ES_tradnl"/>
        </w:rPr>
        <w:t xml:space="preserve">” </w:t>
      </w:r>
    </w:p>
    <w:p w14:paraId="08251D98" w14:textId="77777777" w:rsidR="00DC6C99" w:rsidRDefault="00DC6C99" w:rsidP="000277E7">
      <w:pPr>
        <w:pStyle w:val="Prrafodelista"/>
        <w:ind w:left="0"/>
        <w:jc w:val="center"/>
        <w:rPr>
          <w:rFonts w:ascii="Times New Roman" w:hAnsi="Times New Roman" w:cs="Times New Roman"/>
          <w:b/>
          <w:lang w:val="es-ES"/>
        </w:rPr>
      </w:pPr>
    </w:p>
    <w:p w14:paraId="27DF0A6B" w14:textId="77777777" w:rsidR="00DC6C99" w:rsidRDefault="00DC6C99" w:rsidP="000277E7">
      <w:pPr>
        <w:pStyle w:val="Prrafodelista"/>
        <w:ind w:left="0"/>
        <w:jc w:val="center"/>
        <w:rPr>
          <w:rFonts w:ascii="Times New Roman" w:hAnsi="Times New Roman" w:cs="Times New Roman"/>
          <w:b/>
          <w:lang w:val="es-ES"/>
        </w:rPr>
      </w:pPr>
    </w:p>
    <w:p w14:paraId="08AFAC9D" w14:textId="12ECF77C" w:rsidR="00E11832" w:rsidRPr="00AB111E" w:rsidRDefault="00E11832" w:rsidP="000277E7">
      <w:pPr>
        <w:pStyle w:val="Prrafodelista"/>
        <w:ind w:left="0"/>
        <w:jc w:val="center"/>
        <w:rPr>
          <w:rFonts w:ascii="Times New Roman" w:hAnsi="Times New Roman" w:cs="Times New Roman"/>
          <w:b/>
          <w:lang w:val="es-ES"/>
        </w:rPr>
      </w:pPr>
      <w:r w:rsidRPr="00AB111E">
        <w:rPr>
          <w:rFonts w:ascii="Times New Roman" w:hAnsi="Times New Roman" w:cs="Times New Roman"/>
          <w:b/>
          <w:lang w:val="es-ES"/>
        </w:rPr>
        <w:t>EXPOSICIÓN DE MOTIVOS.</w:t>
      </w:r>
    </w:p>
    <w:p w14:paraId="567DA9FF" w14:textId="77777777" w:rsidR="00E11832" w:rsidRPr="00AB111E" w:rsidRDefault="00E11832" w:rsidP="000277E7">
      <w:pPr>
        <w:pStyle w:val="Prrafodelista"/>
        <w:ind w:left="0"/>
        <w:jc w:val="both"/>
        <w:rPr>
          <w:rFonts w:ascii="Times New Roman" w:hAnsi="Times New Roman" w:cs="Times New Roman"/>
          <w:lang w:val="es-ES"/>
        </w:rPr>
      </w:pPr>
    </w:p>
    <w:p w14:paraId="29D04D07" w14:textId="77777777" w:rsidR="00DC6C99" w:rsidRDefault="00DC6C99" w:rsidP="000277E7">
      <w:pPr>
        <w:jc w:val="both"/>
        <w:rPr>
          <w:rFonts w:ascii="Times New Roman" w:hAnsi="Times New Roman" w:cs="Times New Roman"/>
          <w:lang w:val="es-ES"/>
        </w:rPr>
      </w:pPr>
    </w:p>
    <w:p w14:paraId="0D5E7F0C" w14:textId="77777777" w:rsidR="00DC6C99" w:rsidRDefault="00DC6C99" w:rsidP="000277E7">
      <w:pPr>
        <w:jc w:val="both"/>
        <w:rPr>
          <w:rFonts w:ascii="Times New Roman" w:hAnsi="Times New Roman" w:cs="Times New Roman"/>
          <w:lang w:val="es-ES"/>
        </w:rPr>
      </w:pPr>
    </w:p>
    <w:p w14:paraId="2DEF86DC" w14:textId="56B98133" w:rsidR="00E11832" w:rsidRPr="00C935ED" w:rsidRDefault="00E11832" w:rsidP="000277E7">
      <w:pPr>
        <w:jc w:val="both"/>
        <w:rPr>
          <w:rFonts w:ascii="Times New Roman" w:hAnsi="Times New Roman" w:cs="Times New Roman"/>
          <w:color w:val="FF0000"/>
          <w:lang w:val="es-ES"/>
        </w:rPr>
      </w:pPr>
      <w:r w:rsidRPr="00AB111E">
        <w:rPr>
          <w:rFonts w:ascii="Times New Roman" w:hAnsi="Times New Roman" w:cs="Times New Roman"/>
          <w:lang w:val="es-ES"/>
        </w:rPr>
        <w:t xml:space="preserve">Con el fin de realizar la exposición de motivos del presente </w:t>
      </w:r>
      <w:r>
        <w:rPr>
          <w:rFonts w:ascii="Times New Roman" w:hAnsi="Times New Roman" w:cs="Times New Roman"/>
          <w:lang w:val="es-ES"/>
        </w:rPr>
        <w:t>P</w:t>
      </w:r>
      <w:r w:rsidRPr="00AB111E">
        <w:rPr>
          <w:rFonts w:ascii="Times New Roman" w:hAnsi="Times New Roman" w:cs="Times New Roman"/>
          <w:lang w:val="es-ES"/>
        </w:rPr>
        <w:t>royecto de Ley, y argumentar la relevancia de aprobación del mismo, este acápite se ha divido en</w:t>
      </w:r>
      <w:r>
        <w:rPr>
          <w:rFonts w:ascii="Times New Roman" w:hAnsi="Times New Roman" w:cs="Times New Roman"/>
          <w:lang w:val="es-ES"/>
        </w:rPr>
        <w:t xml:space="preserve"> </w:t>
      </w:r>
      <w:r w:rsidR="00C03A75">
        <w:rPr>
          <w:rFonts w:ascii="Times New Roman" w:hAnsi="Times New Roman" w:cs="Times New Roman"/>
          <w:lang w:val="es-ES"/>
        </w:rPr>
        <w:t>ocho</w:t>
      </w:r>
      <w:r w:rsidRPr="00AB111E">
        <w:rPr>
          <w:rFonts w:ascii="Times New Roman" w:hAnsi="Times New Roman" w:cs="Times New Roman"/>
          <w:lang w:val="es-ES"/>
        </w:rPr>
        <w:t xml:space="preserve"> (</w:t>
      </w:r>
      <w:r w:rsidR="00591CE3">
        <w:rPr>
          <w:rFonts w:ascii="Times New Roman" w:hAnsi="Times New Roman" w:cs="Times New Roman"/>
          <w:lang w:val="es-ES"/>
        </w:rPr>
        <w:t>8</w:t>
      </w:r>
      <w:r w:rsidRPr="00AB111E">
        <w:rPr>
          <w:rFonts w:ascii="Times New Roman" w:hAnsi="Times New Roman" w:cs="Times New Roman"/>
          <w:lang w:val="es-ES"/>
        </w:rPr>
        <w:t xml:space="preserve">) partes que presentan de forma ordenada la importancia del tema, </w:t>
      </w:r>
      <w:r>
        <w:rPr>
          <w:rFonts w:ascii="Times New Roman" w:hAnsi="Times New Roman" w:cs="Times New Roman"/>
          <w:lang w:val="es-ES"/>
        </w:rPr>
        <w:t>estas son</w:t>
      </w:r>
      <w:r w:rsidRPr="00AB111E">
        <w:rPr>
          <w:rFonts w:ascii="Times New Roman" w:hAnsi="Times New Roman" w:cs="Times New Roman"/>
          <w:lang w:val="es-ES"/>
        </w:rPr>
        <w:t xml:space="preserve">: </w:t>
      </w:r>
      <w:bookmarkStart w:id="4" w:name="_Hlk522713937"/>
      <w:r w:rsidRPr="00AB111E">
        <w:rPr>
          <w:rFonts w:ascii="Times New Roman" w:hAnsi="Times New Roman" w:cs="Times New Roman"/>
          <w:lang w:val="es-ES"/>
        </w:rPr>
        <w:t xml:space="preserve">(1) </w:t>
      </w:r>
      <w:r w:rsidR="002C6F4F">
        <w:rPr>
          <w:rFonts w:ascii="Times New Roman" w:hAnsi="Times New Roman" w:cs="Times New Roman"/>
          <w:lang w:val="es-ES"/>
        </w:rPr>
        <w:t>Justificación</w:t>
      </w:r>
      <w:r>
        <w:rPr>
          <w:rFonts w:ascii="Times New Roman" w:hAnsi="Times New Roman" w:cs="Times New Roman"/>
          <w:lang w:val="es-ES"/>
        </w:rPr>
        <w:t>,</w:t>
      </w:r>
      <w:r w:rsidRPr="00AB111E">
        <w:rPr>
          <w:rFonts w:ascii="Times New Roman" w:hAnsi="Times New Roman" w:cs="Times New Roman"/>
          <w:lang w:val="es-ES"/>
        </w:rPr>
        <w:t xml:space="preserve"> (2)</w:t>
      </w:r>
      <w:r>
        <w:rPr>
          <w:rFonts w:ascii="Times New Roman" w:hAnsi="Times New Roman" w:cs="Times New Roman"/>
          <w:lang w:val="es-ES"/>
        </w:rPr>
        <w:t xml:space="preserve"> Problemática, (3)</w:t>
      </w:r>
      <w:r w:rsidRPr="00AB111E">
        <w:rPr>
          <w:rFonts w:ascii="Times New Roman" w:hAnsi="Times New Roman" w:cs="Times New Roman"/>
          <w:lang w:val="es-ES"/>
        </w:rPr>
        <w:t xml:space="preserve"> </w:t>
      </w:r>
      <w:r w:rsidR="00A314F1">
        <w:rPr>
          <w:rFonts w:ascii="Times New Roman" w:hAnsi="Times New Roman" w:cs="Times New Roman"/>
          <w:lang w:val="es-ES"/>
        </w:rPr>
        <w:t>O</w:t>
      </w:r>
      <w:r>
        <w:rPr>
          <w:rFonts w:ascii="Times New Roman" w:hAnsi="Times New Roman" w:cs="Times New Roman"/>
          <w:lang w:val="es-ES"/>
        </w:rPr>
        <w:t>bjetivos</w:t>
      </w:r>
      <w:r w:rsidRPr="00AB111E">
        <w:rPr>
          <w:rFonts w:ascii="Times New Roman" w:hAnsi="Times New Roman" w:cs="Times New Roman"/>
          <w:lang w:val="es-ES"/>
        </w:rPr>
        <w:t xml:space="preserve">, </w:t>
      </w:r>
      <w:r>
        <w:rPr>
          <w:rFonts w:ascii="Times New Roman" w:hAnsi="Times New Roman" w:cs="Times New Roman"/>
          <w:lang w:val="es-ES"/>
        </w:rPr>
        <w:t>(4) Antecedentes, (</w:t>
      </w:r>
      <w:r w:rsidR="00A314F1">
        <w:rPr>
          <w:rFonts w:ascii="Times New Roman" w:hAnsi="Times New Roman" w:cs="Times New Roman"/>
          <w:lang w:val="es-ES"/>
        </w:rPr>
        <w:t>5</w:t>
      </w:r>
      <w:r>
        <w:rPr>
          <w:rFonts w:ascii="Times New Roman" w:hAnsi="Times New Roman" w:cs="Times New Roman"/>
          <w:lang w:val="es-ES"/>
        </w:rPr>
        <w:t>) F</w:t>
      </w:r>
      <w:r w:rsidRPr="00AB111E">
        <w:rPr>
          <w:rFonts w:ascii="Times New Roman" w:hAnsi="Times New Roman" w:cs="Times New Roman"/>
          <w:lang w:val="es-ES"/>
        </w:rPr>
        <w:t xml:space="preserve">undamento </w:t>
      </w:r>
      <w:r>
        <w:rPr>
          <w:rFonts w:ascii="Times New Roman" w:hAnsi="Times New Roman" w:cs="Times New Roman"/>
          <w:lang w:val="es-ES"/>
        </w:rPr>
        <w:t>jurídico, (</w:t>
      </w:r>
      <w:r w:rsidR="002C6F4F">
        <w:rPr>
          <w:rFonts w:ascii="Times New Roman" w:hAnsi="Times New Roman" w:cs="Times New Roman"/>
          <w:lang w:val="es-ES"/>
        </w:rPr>
        <w:t>6</w:t>
      </w:r>
      <w:r>
        <w:rPr>
          <w:rFonts w:ascii="Times New Roman" w:hAnsi="Times New Roman" w:cs="Times New Roman"/>
          <w:lang w:val="es-ES"/>
        </w:rPr>
        <w:t>) Impacto fiscal</w:t>
      </w:r>
      <w:r w:rsidRPr="00AB111E">
        <w:rPr>
          <w:rFonts w:ascii="Times New Roman" w:hAnsi="Times New Roman" w:cs="Times New Roman"/>
          <w:lang w:val="es-ES"/>
        </w:rPr>
        <w:t xml:space="preserve"> (</w:t>
      </w:r>
      <w:r w:rsidR="002C6F4F">
        <w:rPr>
          <w:rFonts w:ascii="Times New Roman" w:hAnsi="Times New Roman" w:cs="Times New Roman"/>
          <w:lang w:val="es-ES"/>
        </w:rPr>
        <w:t>7</w:t>
      </w:r>
      <w:r>
        <w:rPr>
          <w:rFonts w:ascii="Times New Roman" w:hAnsi="Times New Roman" w:cs="Times New Roman"/>
          <w:lang w:val="es-ES"/>
        </w:rPr>
        <w:t>) Descripción del proyecto y (</w:t>
      </w:r>
      <w:r w:rsidR="002C6F4F">
        <w:rPr>
          <w:rFonts w:ascii="Times New Roman" w:hAnsi="Times New Roman" w:cs="Times New Roman"/>
          <w:lang w:val="es-ES"/>
        </w:rPr>
        <w:t>8</w:t>
      </w:r>
      <w:r>
        <w:rPr>
          <w:rFonts w:ascii="Times New Roman" w:hAnsi="Times New Roman" w:cs="Times New Roman"/>
          <w:lang w:val="es-ES"/>
        </w:rPr>
        <w:t xml:space="preserve">) </w:t>
      </w:r>
      <w:r w:rsidR="002C6F4F">
        <w:rPr>
          <w:rFonts w:ascii="Times New Roman" w:hAnsi="Times New Roman" w:cs="Times New Roman"/>
          <w:lang w:val="es-ES"/>
        </w:rPr>
        <w:t>Estudio conflicto de interés</w:t>
      </w:r>
      <w:bookmarkEnd w:id="4"/>
      <w:r w:rsidR="002C6F4F">
        <w:rPr>
          <w:rFonts w:ascii="Times New Roman" w:hAnsi="Times New Roman" w:cs="Times New Roman"/>
          <w:lang w:val="es-ES"/>
        </w:rPr>
        <w:t>.</w:t>
      </w:r>
      <w:r w:rsidR="00AA1C6E">
        <w:rPr>
          <w:rFonts w:ascii="Times New Roman" w:hAnsi="Times New Roman" w:cs="Times New Roman"/>
          <w:color w:val="000000" w:themeColor="text1"/>
          <w:lang w:val="es-ES"/>
        </w:rPr>
        <w:t xml:space="preserve"> </w:t>
      </w:r>
    </w:p>
    <w:p w14:paraId="59157CFD" w14:textId="77777777" w:rsidR="00E11832" w:rsidRPr="00AB111E" w:rsidRDefault="00E11832" w:rsidP="000277E7">
      <w:pPr>
        <w:jc w:val="both"/>
        <w:rPr>
          <w:rFonts w:ascii="Times New Roman" w:hAnsi="Times New Roman" w:cs="Times New Roman"/>
          <w:b/>
          <w:lang w:val="es-ES"/>
        </w:rPr>
      </w:pPr>
    </w:p>
    <w:p w14:paraId="2868D24C" w14:textId="564440FF" w:rsidR="00E11832" w:rsidRDefault="002C6F4F" w:rsidP="000277E7">
      <w:pPr>
        <w:pStyle w:val="Prrafodelista"/>
        <w:numPr>
          <w:ilvl w:val="0"/>
          <w:numId w:val="34"/>
        </w:numPr>
        <w:jc w:val="both"/>
        <w:textAlignment w:val="center"/>
        <w:rPr>
          <w:rFonts w:ascii="Times New Roman" w:eastAsia="Times New Roman" w:hAnsi="Times New Roman" w:cs="Times New Roman"/>
          <w:b/>
          <w:bCs/>
          <w:color w:val="000000" w:themeColor="text1"/>
          <w:lang w:val="es-ES_tradnl" w:eastAsia="es-CO"/>
        </w:rPr>
      </w:pPr>
      <w:r>
        <w:rPr>
          <w:rFonts w:ascii="Times New Roman" w:eastAsia="Times New Roman" w:hAnsi="Times New Roman" w:cs="Times New Roman"/>
          <w:b/>
          <w:bCs/>
          <w:color w:val="000000" w:themeColor="text1"/>
          <w:lang w:val="es-ES_tradnl" w:eastAsia="es-CO"/>
        </w:rPr>
        <w:t>Justificación</w:t>
      </w:r>
      <w:r w:rsidR="00E11832">
        <w:rPr>
          <w:rFonts w:ascii="Times New Roman" w:eastAsia="Times New Roman" w:hAnsi="Times New Roman" w:cs="Times New Roman"/>
          <w:b/>
          <w:bCs/>
          <w:color w:val="000000" w:themeColor="text1"/>
          <w:lang w:val="es-ES_tradnl" w:eastAsia="es-CO"/>
        </w:rPr>
        <w:t xml:space="preserve"> </w:t>
      </w:r>
    </w:p>
    <w:p w14:paraId="097F0F9B" w14:textId="77777777" w:rsidR="000B441D" w:rsidRDefault="000B441D" w:rsidP="000277E7">
      <w:pPr>
        <w:jc w:val="both"/>
        <w:textAlignment w:val="center"/>
        <w:rPr>
          <w:rFonts w:ascii="Times New Roman" w:eastAsia="Times New Roman" w:hAnsi="Times New Roman" w:cs="Times New Roman"/>
          <w:color w:val="000000" w:themeColor="text1"/>
          <w:lang w:val="es-ES_tradnl" w:eastAsia="es-CO"/>
        </w:rPr>
      </w:pPr>
    </w:p>
    <w:p w14:paraId="74B17C64" w14:textId="7ED69864" w:rsidR="00A70241" w:rsidRDefault="00A70241" w:rsidP="000277E7">
      <w:pPr>
        <w:jc w:val="both"/>
        <w:textAlignment w:val="center"/>
        <w:rPr>
          <w:rFonts w:ascii="Times New Roman" w:eastAsia="Times New Roman" w:hAnsi="Times New Roman" w:cs="Times New Roman"/>
          <w:color w:val="000000" w:themeColor="text1"/>
          <w:lang w:val="es-ES_tradnl" w:eastAsia="es-CO"/>
        </w:rPr>
      </w:pPr>
      <w:r>
        <w:rPr>
          <w:rFonts w:ascii="Times New Roman" w:eastAsia="Times New Roman" w:hAnsi="Times New Roman" w:cs="Times New Roman"/>
          <w:color w:val="000000" w:themeColor="text1"/>
          <w:lang w:val="es-ES_tradnl" w:eastAsia="es-CO"/>
        </w:rPr>
        <w:t xml:space="preserve">Este proyecto es de suma importancia para Colombia ya que busca fortalecer los mecanismos de control político e información pública de los peajes, esto mediante un informe obligatorio que debe presentar el </w:t>
      </w:r>
      <w:r w:rsidRPr="000B441D">
        <w:rPr>
          <w:rFonts w:ascii="Times New Roman" w:eastAsia="Times New Roman" w:hAnsi="Times New Roman" w:cs="Times New Roman"/>
          <w:color w:val="000000"/>
          <w:lang w:eastAsia="es-CO"/>
        </w:rPr>
        <w:t xml:space="preserve">Ministerio de Transporte, Instituto Nacional de Vías –INVIAS- y la Agencia Nacional de Infraestructura -ANI- </w:t>
      </w:r>
      <w:r w:rsidRPr="000B441D">
        <w:rPr>
          <w:rFonts w:ascii="Times New Roman" w:eastAsia="Times New Roman" w:hAnsi="Times New Roman" w:cs="Times New Roman"/>
          <w:color w:val="000000" w:themeColor="text1"/>
          <w:lang w:val="es-ES_tradnl" w:eastAsia="es-CO"/>
        </w:rPr>
        <w:t>hacía el congreso de la república sobre el estado de las vías y el impacto</w:t>
      </w:r>
      <w:r>
        <w:rPr>
          <w:rFonts w:ascii="Times New Roman" w:eastAsia="Times New Roman" w:hAnsi="Times New Roman" w:cs="Times New Roman"/>
          <w:color w:val="000000" w:themeColor="text1"/>
          <w:lang w:val="es-ES_tradnl" w:eastAsia="es-CO"/>
        </w:rPr>
        <w:t xml:space="preserve"> tanto negativo como positivo</w:t>
      </w:r>
      <w:r w:rsidRPr="000B441D">
        <w:rPr>
          <w:rFonts w:ascii="Times New Roman" w:eastAsia="Times New Roman" w:hAnsi="Times New Roman" w:cs="Times New Roman"/>
          <w:color w:val="000000" w:themeColor="text1"/>
          <w:lang w:val="es-ES_tradnl" w:eastAsia="es-CO"/>
        </w:rPr>
        <w:t xml:space="preserve"> </w:t>
      </w:r>
      <w:r>
        <w:rPr>
          <w:rFonts w:ascii="Times New Roman" w:eastAsia="Times New Roman" w:hAnsi="Times New Roman" w:cs="Times New Roman"/>
          <w:color w:val="000000" w:themeColor="text1"/>
          <w:lang w:val="es-ES_tradnl" w:eastAsia="es-CO"/>
        </w:rPr>
        <w:t>de</w:t>
      </w:r>
      <w:r w:rsidRPr="000B441D">
        <w:rPr>
          <w:rFonts w:ascii="Times New Roman" w:eastAsia="Times New Roman" w:hAnsi="Times New Roman" w:cs="Times New Roman"/>
          <w:color w:val="000000" w:themeColor="text1"/>
          <w:lang w:val="es-ES_tradnl" w:eastAsia="es-CO"/>
        </w:rPr>
        <w:t xml:space="preserve"> los peajes</w:t>
      </w:r>
      <w:r>
        <w:rPr>
          <w:rFonts w:ascii="Times New Roman" w:eastAsia="Times New Roman" w:hAnsi="Times New Roman" w:cs="Times New Roman"/>
          <w:color w:val="000000" w:themeColor="text1"/>
          <w:lang w:val="es-ES_tradnl" w:eastAsia="es-CO"/>
        </w:rPr>
        <w:t xml:space="preserve"> sobre las comunidades aledañas</w:t>
      </w:r>
      <w:r w:rsidR="00C03A75">
        <w:rPr>
          <w:rFonts w:ascii="Times New Roman" w:eastAsia="Times New Roman" w:hAnsi="Times New Roman" w:cs="Times New Roman"/>
          <w:color w:val="000000" w:themeColor="text1"/>
          <w:lang w:val="es-ES_tradnl" w:eastAsia="es-CO"/>
        </w:rPr>
        <w:t>, gremios afectados y población en general</w:t>
      </w:r>
      <w:r w:rsidRPr="000B441D">
        <w:rPr>
          <w:rFonts w:ascii="Times New Roman" w:eastAsia="Times New Roman" w:hAnsi="Times New Roman" w:cs="Times New Roman"/>
          <w:color w:val="000000" w:themeColor="text1"/>
          <w:lang w:val="es-ES_tradnl" w:eastAsia="es-CO"/>
        </w:rPr>
        <w:t xml:space="preserve">.  </w:t>
      </w:r>
    </w:p>
    <w:p w14:paraId="57FDF460" w14:textId="77777777" w:rsidR="00A70241" w:rsidRDefault="00A70241" w:rsidP="000277E7">
      <w:pPr>
        <w:jc w:val="both"/>
        <w:textAlignment w:val="center"/>
        <w:rPr>
          <w:rFonts w:ascii="Times New Roman" w:eastAsia="Times New Roman" w:hAnsi="Times New Roman" w:cs="Times New Roman"/>
          <w:color w:val="000000" w:themeColor="text1"/>
          <w:lang w:val="es-ES_tradnl" w:eastAsia="es-CO"/>
        </w:rPr>
      </w:pPr>
    </w:p>
    <w:p w14:paraId="4494DE04" w14:textId="25A4A610" w:rsidR="00A70241" w:rsidRDefault="00A70241" w:rsidP="000277E7">
      <w:pPr>
        <w:jc w:val="both"/>
        <w:textAlignment w:val="center"/>
        <w:rPr>
          <w:rFonts w:ascii="Times New Roman" w:eastAsia="Times New Roman" w:hAnsi="Times New Roman" w:cs="Times New Roman"/>
          <w:color w:val="000000" w:themeColor="text1"/>
          <w:lang w:val="es-ES_tradnl" w:eastAsia="es-CO"/>
        </w:rPr>
      </w:pPr>
      <w:r>
        <w:rPr>
          <w:rFonts w:ascii="Times New Roman" w:eastAsia="Times New Roman" w:hAnsi="Times New Roman" w:cs="Times New Roman"/>
          <w:color w:val="000000" w:themeColor="text1"/>
          <w:lang w:val="es-ES_tradnl" w:eastAsia="es-CO"/>
        </w:rPr>
        <w:t>Por otro lado, se debe resaltar la gran importancia de las vías terrestres para la dinamización de la economía, la interconectividad, el transporte y en general el desarrollo del país</w:t>
      </w:r>
      <w:r w:rsidR="00C03A75">
        <w:rPr>
          <w:rFonts w:ascii="Times New Roman" w:eastAsia="Times New Roman" w:hAnsi="Times New Roman" w:cs="Times New Roman"/>
          <w:color w:val="000000" w:themeColor="text1"/>
          <w:lang w:val="es-ES_tradnl" w:eastAsia="es-CO"/>
        </w:rPr>
        <w:t>.</w:t>
      </w:r>
      <w:r>
        <w:rPr>
          <w:rFonts w:ascii="Times New Roman" w:eastAsia="Times New Roman" w:hAnsi="Times New Roman" w:cs="Times New Roman"/>
          <w:color w:val="000000" w:themeColor="text1"/>
          <w:lang w:val="es-ES_tradnl" w:eastAsia="es-CO"/>
        </w:rPr>
        <w:t xml:space="preserve"> </w:t>
      </w:r>
      <w:r w:rsidR="00C03A75">
        <w:rPr>
          <w:rFonts w:ascii="Times New Roman" w:eastAsia="Times New Roman" w:hAnsi="Times New Roman" w:cs="Times New Roman"/>
          <w:color w:val="000000" w:themeColor="text1"/>
          <w:lang w:val="es-ES_tradnl" w:eastAsia="es-CO"/>
        </w:rPr>
        <w:t>L</w:t>
      </w:r>
      <w:r>
        <w:rPr>
          <w:rFonts w:ascii="Times New Roman" w:eastAsia="Times New Roman" w:hAnsi="Times New Roman" w:cs="Times New Roman"/>
          <w:color w:val="000000" w:themeColor="text1"/>
          <w:lang w:val="es-ES_tradnl" w:eastAsia="es-CO"/>
        </w:rPr>
        <w:t>a principal forma para financiar las vías es por medio de los peajes</w:t>
      </w:r>
      <w:r w:rsidR="00C03A75">
        <w:rPr>
          <w:rFonts w:ascii="Times New Roman" w:eastAsia="Times New Roman" w:hAnsi="Times New Roman" w:cs="Times New Roman"/>
          <w:color w:val="000000" w:themeColor="text1"/>
          <w:lang w:val="es-ES_tradnl" w:eastAsia="es-CO"/>
        </w:rPr>
        <w:t xml:space="preserve"> los cuales</w:t>
      </w:r>
      <w:r>
        <w:rPr>
          <w:rFonts w:ascii="Times New Roman" w:eastAsia="Times New Roman" w:hAnsi="Times New Roman" w:cs="Times New Roman"/>
          <w:color w:val="000000" w:themeColor="text1"/>
          <w:lang w:val="es-ES_tradnl" w:eastAsia="es-CO"/>
        </w:rPr>
        <w:t xml:space="preserve"> funcionan bajo la lógica de una contraprestación por parte de los usuarios que hagan uso de la vía y mediante dicho recaudo se construyen nuevas vías y se mantiene las existentes.  </w:t>
      </w:r>
    </w:p>
    <w:p w14:paraId="1E1622CF" w14:textId="77777777" w:rsidR="00A70241" w:rsidRDefault="00A70241" w:rsidP="000277E7">
      <w:pPr>
        <w:jc w:val="both"/>
        <w:textAlignment w:val="center"/>
        <w:rPr>
          <w:rFonts w:ascii="Times New Roman" w:eastAsia="Times New Roman" w:hAnsi="Times New Roman" w:cs="Times New Roman"/>
          <w:color w:val="000000" w:themeColor="text1"/>
          <w:lang w:val="es-ES_tradnl" w:eastAsia="es-CO"/>
        </w:rPr>
      </w:pPr>
    </w:p>
    <w:p w14:paraId="5242337E" w14:textId="54CF2060" w:rsidR="00A70241" w:rsidRDefault="00A70241" w:rsidP="000277E7">
      <w:pPr>
        <w:jc w:val="both"/>
        <w:textAlignment w:val="center"/>
        <w:rPr>
          <w:rFonts w:ascii="Times New Roman" w:eastAsia="Times New Roman" w:hAnsi="Times New Roman" w:cs="Times New Roman"/>
          <w:color w:val="000000" w:themeColor="text1"/>
          <w:lang w:val="es-ES_tradnl" w:eastAsia="es-CO"/>
        </w:rPr>
      </w:pPr>
      <w:r>
        <w:rPr>
          <w:rFonts w:ascii="Times New Roman" w:eastAsia="Times New Roman" w:hAnsi="Times New Roman" w:cs="Times New Roman"/>
          <w:color w:val="000000" w:themeColor="text1"/>
          <w:lang w:val="es-ES_tradnl" w:eastAsia="es-CO"/>
        </w:rPr>
        <w:t xml:space="preserve">Sin embargo, así como los peajes cumplen la función de recaudo para el </w:t>
      </w:r>
      <w:r w:rsidR="00C03A75">
        <w:rPr>
          <w:rFonts w:ascii="Times New Roman" w:eastAsia="Times New Roman" w:hAnsi="Times New Roman" w:cs="Times New Roman"/>
          <w:color w:val="000000" w:themeColor="text1"/>
          <w:lang w:val="es-ES_tradnl" w:eastAsia="es-CO"/>
        </w:rPr>
        <w:t>óptimo</w:t>
      </w:r>
      <w:r>
        <w:rPr>
          <w:rFonts w:ascii="Times New Roman" w:eastAsia="Times New Roman" w:hAnsi="Times New Roman" w:cs="Times New Roman"/>
          <w:color w:val="000000" w:themeColor="text1"/>
          <w:lang w:val="es-ES_tradnl" w:eastAsia="es-CO"/>
        </w:rPr>
        <w:t xml:space="preserve"> funcionamiento de las vías, se debe tener en cuenta las externalidades negativas que generan. </w:t>
      </w:r>
      <w:r w:rsidR="00C03A75">
        <w:rPr>
          <w:rFonts w:ascii="Times New Roman" w:eastAsia="Times New Roman" w:hAnsi="Times New Roman" w:cs="Times New Roman"/>
          <w:color w:val="000000" w:themeColor="text1"/>
          <w:lang w:val="es-ES_tradnl" w:eastAsia="es-CO"/>
        </w:rPr>
        <w:t xml:space="preserve">Como por ejemplo </w:t>
      </w:r>
      <w:r>
        <w:rPr>
          <w:rFonts w:ascii="Times New Roman" w:eastAsia="Times New Roman" w:hAnsi="Times New Roman" w:cs="Times New Roman"/>
          <w:color w:val="000000" w:themeColor="text1"/>
          <w:lang w:val="es-ES_tradnl" w:eastAsia="es-CO"/>
        </w:rPr>
        <w:t>las poblaciones colindantes que deben de pagar diariamente por motivos laborales, estudio, médicos y entre otros un peaje para poder desplazarse de un municipio a otro lo cual repercute directamente sobre los ingresos diarios de la población colindante.</w:t>
      </w:r>
    </w:p>
    <w:p w14:paraId="50BE4FE0" w14:textId="77777777" w:rsidR="00A70241" w:rsidRDefault="00A70241" w:rsidP="000277E7">
      <w:pPr>
        <w:jc w:val="both"/>
        <w:textAlignment w:val="center"/>
        <w:rPr>
          <w:rFonts w:ascii="Times New Roman" w:eastAsia="Times New Roman" w:hAnsi="Times New Roman" w:cs="Times New Roman"/>
          <w:color w:val="000000" w:themeColor="text1"/>
          <w:lang w:val="es-ES_tradnl" w:eastAsia="es-CO"/>
        </w:rPr>
      </w:pPr>
    </w:p>
    <w:p w14:paraId="300B1BD1" w14:textId="65C277F6" w:rsidR="00A70241" w:rsidRDefault="00A70241" w:rsidP="000277E7">
      <w:pPr>
        <w:jc w:val="both"/>
        <w:textAlignment w:val="center"/>
        <w:rPr>
          <w:rFonts w:ascii="Times New Roman" w:eastAsia="Times New Roman" w:hAnsi="Times New Roman" w:cs="Times New Roman"/>
          <w:color w:val="000000" w:themeColor="text1"/>
          <w:lang w:val="es-ES_tradnl" w:eastAsia="es-CO"/>
        </w:rPr>
      </w:pPr>
      <w:r>
        <w:rPr>
          <w:rFonts w:ascii="Times New Roman" w:eastAsia="Times New Roman" w:hAnsi="Times New Roman" w:cs="Times New Roman"/>
          <w:color w:val="000000" w:themeColor="text1"/>
          <w:lang w:val="es-ES_tradnl" w:eastAsia="es-CO"/>
        </w:rPr>
        <w:t xml:space="preserve">En el mismo sentido, se tiene el </w:t>
      </w:r>
      <w:r w:rsidRPr="000461DD">
        <w:rPr>
          <w:rFonts w:ascii="Times New Roman" w:eastAsia="Times New Roman" w:hAnsi="Times New Roman" w:cs="Times New Roman"/>
          <w:color w:val="000000" w:themeColor="text1"/>
          <w:lang w:val="es-ES_tradnl" w:eastAsia="es-CO"/>
        </w:rPr>
        <w:t xml:space="preserve">desincentivo del turismo causado por el sobrecosto que </w:t>
      </w:r>
      <w:r w:rsidR="00C03A75">
        <w:rPr>
          <w:rFonts w:ascii="Times New Roman" w:eastAsia="Times New Roman" w:hAnsi="Times New Roman" w:cs="Times New Roman"/>
          <w:color w:val="000000" w:themeColor="text1"/>
          <w:lang w:val="es-ES_tradnl" w:eastAsia="es-CO"/>
        </w:rPr>
        <w:t>generan los peajes</w:t>
      </w:r>
      <w:r w:rsidRPr="000461DD">
        <w:rPr>
          <w:rFonts w:ascii="Times New Roman" w:eastAsia="Times New Roman" w:hAnsi="Times New Roman" w:cs="Times New Roman"/>
          <w:color w:val="000000" w:themeColor="text1"/>
          <w:lang w:val="es-ES_tradnl" w:eastAsia="es-CO"/>
        </w:rPr>
        <w:t xml:space="preserve">, lo cual incide sobre la decisión final del ciudadano, </w:t>
      </w:r>
      <w:r>
        <w:rPr>
          <w:rFonts w:ascii="Times New Roman" w:eastAsia="Times New Roman" w:hAnsi="Times New Roman" w:cs="Times New Roman"/>
          <w:color w:val="000000" w:themeColor="text1"/>
          <w:lang w:val="es-ES_tradnl" w:eastAsia="es-CO"/>
        </w:rPr>
        <w:t xml:space="preserve">sobre </w:t>
      </w:r>
      <w:r w:rsidRPr="000461DD">
        <w:rPr>
          <w:rFonts w:ascii="Times New Roman" w:eastAsia="Times New Roman" w:hAnsi="Times New Roman" w:cs="Times New Roman"/>
          <w:color w:val="000000" w:themeColor="text1"/>
          <w:lang w:val="es-ES_tradnl" w:eastAsia="es-CO"/>
        </w:rPr>
        <w:t>qué lugar visitar</w:t>
      </w:r>
      <w:r>
        <w:rPr>
          <w:rFonts w:ascii="Times New Roman" w:eastAsia="Times New Roman" w:hAnsi="Times New Roman" w:cs="Times New Roman"/>
          <w:color w:val="000000" w:themeColor="text1"/>
          <w:lang w:val="es-ES_tradnl" w:eastAsia="es-CO"/>
        </w:rPr>
        <w:t xml:space="preserve">, de la misma forma se vuelve menos competitivo turísticamente un destino con peajes que uno sin o menos peajes.  </w:t>
      </w:r>
    </w:p>
    <w:p w14:paraId="3536F9CB" w14:textId="77777777" w:rsidR="00A70241" w:rsidRDefault="00A70241" w:rsidP="000277E7">
      <w:pPr>
        <w:jc w:val="both"/>
        <w:textAlignment w:val="center"/>
        <w:rPr>
          <w:rFonts w:ascii="Times New Roman" w:eastAsia="Times New Roman" w:hAnsi="Times New Roman" w:cs="Times New Roman"/>
          <w:color w:val="000000" w:themeColor="text1"/>
          <w:lang w:val="es-ES_tradnl" w:eastAsia="es-CO"/>
        </w:rPr>
      </w:pPr>
    </w:p>
    <w:p w14:paraId="1919A48F" w14:textId="141E991B" w:rsidR="00A70241" w:rsidRDefault="00A70241" w:rsidP="000277E7">
      <w:pPr>
        <w:jc w:val="both"/>
        <w:textAlignment w:val="center"/>
        <w:rPr>
          <w:rFonts w:ascii="Times New Roman" w:eastAsia="Times New Roman" w:hAnsi="Times New Roman" w:cs="Times New Roman"/>
          <w:color w:val="000000" w:themeColor="text1"/>
          <w:lang w:val="es-ES_tradnl" w:eastAsia="es-CO"/>
        </w:rPr>
      </w:pPr>
      <w:r>
        <w:rPr>
          <w:rFonts w:ascii="Times New Roman" w:eastAsia="Times New Roman" w:hAnsi="Times New Roman" w:cs="Times New Roman"/>
          <w:color w:val="000000" w:themeColor="text1"/>
          <w:lang w:val="es-ES_tradnl" w:eastAsia="es-CO"/>
        </w:rPr>
        <w:t xml:space="preserve">Complementariamente uno de los principios de las vías terrestres es optimizar el tiempo de transporte. Sin embargo, los peajes causan grandes estancamientos consecuencia de las largas filas que se generan en ciertos horarios para el pago de los peajes. Con base en lo anterior se evidencia que a pesar de que los peajes cumplen una función fundamental para el recaudo y mantenimiento de las vías, también se evidencia unas externalidades negativas </w:t>
      </w:r>
      <w:r>
        <w:rPr>
          <w:rFonts w:ascii="Times New Roman" w:eastAsia="Times New Roman" w:hAnsi="Times New Roman" w:cs="Times New Roman"/>
          <w:color w:val="000000" w:themeColor="text1"/>
          <w:lang w:val="es-ES_tradnl" w:eastAsia="es-CO"/>
        </w:rPr>
        <w:lastRenderedPageBreak/>
        <w:t>derivadas de los peajes las cuales hoy en día son una problemática consta</w:t>
      </w:r>
      <w:r w:rsidR="00C03A75">
        <w:rPr>
          <w:rFonts w:ascii="Times New Roman" w:eastAsia="Times New Roman" w:hAnsi="Times New Roman" w:cs="Times New Roman"/>
          <w:color w:val="000000" w:themeColor="text1"/>
          <w:lang w:val="es-ES_tradnl" w:eastAsia="es-CO"/>
        </w:rPr>
        <w:t>n</w:t>
      </w:r>
      <w:r>
        <w:rPr>
          <w:rFonts w:ascii="Times New Roman" w:eastAsia="Times New Roman" w:hAnsi="Times New Roman" w:cs="Times New Roman"/>
          <w:color w:val="000000" w:themeColor="text1"/>
          <w:lang w:val="es-ES_tradnl" w:eastAsia="es-CO"/>
        </w:rPr>
        <w:t>te a la cual se le debe prestar mayor atención.</w:t>
      </w:r>
    </w:p>
    <w:p w14:paraId="07CAC431" w14:textId="77777777" w:rsidR="00A70241" w:rsidRDefault="00A70241" w:rsidP="000277E7">
      <w:pPr>
        <w:jc w:val="both"/>
        <w:textAlignment w:val="center"/>
        <w:rPr>
          <w:rFonts w:ascii="Times New Roman" w:eastAsia="Times New Roman" w:hAnsi="Times New Roman" w:cs="Times New Roman"/>
          <w:color w:val="000000" w:themeColor="text1"/>
          <w:lang w:val="es-ES_tradnl" w:eastAsia="es-CO"/>
        </w:rPr>
      </w:pPr>
    </w:p>
    <w:p w14:paraId="08D52ECC" w14:textId="4DC4D5C4" w:rsidR="00A70241" w:rsidRDefault="00A70241" w:rsidP="000277E7">
      <w:pPr>
        <w:jc w:val="both"/>
        <w:textAlignment w:val="center"/>
        <w:rPr>
          <w:rFonts w:ascii="Times New Roman" w:eastAsia="Times New Roman" w:hAnsi="Times New Roman" w:cs="Times New Roman"/>
          <w:color w:val="000000" w:themeColor="text1"/>
          <w:lang w:val="es-ES_tradnl" w:eastAsia="es-CO"/>
        </w:rPr>
      </w:pPr>
      <w:r>
        <w:rPr>
          <w:rFonts w:ascii="Times New Roman" w:eastAsia="Times New Roman" w:hAnsi="Times New Roman" w:cs="Times New Roman"/>
          <w:color w:val="000000" w:themeColor="text1"/>
          <w:lang w:val="es-ES_tradnl" w:eastAsia="es-CO"/>
        </w:rPr>
        <w:t xml:space="preserve">A causa de los peajes la industria no se asienta en ciertos lugares ya que sus productos se encarecerían a causa del sobre costo que representan el cobro de los peajes </w:t>
      </w:r>
      <w:r w:rsidR="00C03A75">
        <w:rPr>
          <w:rFonts w:ascii="Times New Roman" w:eastAsia="Times New Roman" w:hAnsi="Times New Roman" w:cs="Times New Roman"/>
          <w:color w:val="000000" w:themeColor="text1"/>
          <w:lang w:val="es-ES_tradnl" w:eastAsia="es-CO"/>
        </w:rPr>
        <w:t>causando</w:t>
      </w:r>
      <w:r>
        <w:rPr>
          <w:rFonts w:ascii="Times New Roman" w:eastAsia="Times New Roman" w:hAnsi="Times New Roman" w:cs="Times New Roman"/>
          <w:color w:val="000000" w:themeColor="text1"/>
          <w:lang w:val="es-ES_tradnl" w:eastAsia="es-CO"/>
        </w:rPr>
        <w:t xml:space="preserve"> que sean menos competitivos frente a otros productos, así mismo los más perjudicados son los productos agrícolas que el sobre costo debe ser asumido por el consumidor final lo que encarece la canasta básica familiar.</w:t>
      </w:r>
    </w:p>
    <w:p w14:paraId="7570F4EA" w14:textId="77777777" w:rsidR="00A70241" w:rsidRDefault="00A70241" w:rsidP="000277E7">
      <w:pPr>
        <w:jc w:val="both"/>
        <w:textAlignment w:val="center"/>
        <w:rPr>
          <w:rFonts w:ascii="Times New Roman" w:eastAsia="Times New Roman" w:hAnsi="Times New Roman" w:cs="Times New Roman"/>
          <w:color w:val="000000" w:themeColor="text1"/>
          <w:lang w:val="es-ES_tradnl" w:eastAsia="es-CO"/>
        </w:rPr>
      </w:pPr>
    </w:p>
    <w:p w14:paraId="7B8834DF" w14:textId="1E93CA89" w:rsidR="00C03A75" w:rsidRDefault="00A70241" w:rsidP="000277E7">
      <w:pPr>
        <w:autoSpaceDE w:val="0"/>
        <w:autoSpaceDN w:val="0"/>
        <w:adjustRightInd w:val="0"/>
        <w:jc w:val="both"/>
        <w:rPr>
          <w:rFonts w:ascii="TimesNewRomanPSMT" w:hAnsi="TimesNewRomanPSMT" w:cs="TimesNewRomanPSMT"/>
        </w:rPr>
      </w:pPr>
      <w:r w:rsidRPr="00637578">
        <w:rPr>
          <w:rFonts w:ascii="TimesNewRomanPSMT" w:hAnsi="TimesNewRomanPSMT" w:cs="TimesNewRomanPSMT"/>
        </w:rPr>
        <w:t xml:space="preserve">El congreso de la república debe </w:t>
      </w:r>
      <w:r>
        <w:rPr>
          <w:rFonts w:ascii="TimesNewRomanPSMT" w:hAnsi="TimesNewRomanPSMT" w:cs="TimesNewRomanPSMT"/>
        </w:rPr>
        <w:t xml:space="preserve">preponderar y salvaguardar los intereses de la sociedad, el sector privado y del Estado, y de esta forma lograr dinamizar </w:t>
      </w:r>
      <w:r w:rsidR="00C03A75">
        <w:rPr>
          <w:rFonts w:ascii="TimesNewRomanPSMT" w:hAnsi="TimesNewRomanPSMT" w:cs="TimesNewRomanPSMT"/>
        </w:rPr>
        <w:t>el</w:t>
      </w:r>
      <w:r>
        <w:rPr>
          <w:rFonts w:ascii="TimesNewRomanPSMT" w:hAnsi="TimesNewRomanPSMT" w:cs="TimesNewRomanPSMT"/>
        </w:rPr>
        <w:t xml:space="preserve"> desarrollo de la economía y </w:t>
      </w:r>
      <w:r w:rsidR="00C03A75">
        <w:rPr>
          <w:rFonts w:ascii="TimesNewRomanPSMT" w:hAnsi="TimesNewRomanPSMT" w:cs="TimesNewRomanPSMT"/>
        </w:rPr>
        <w:t>de</w:t>
      </w:r>
      <w:r>
        <w:rPr>
          <w:rFonts w:ascii="TimesNewRomanPSMT" w:hAnsi="TimesNewRomanPSMT" w:cs="TimesNewRomanPSMT"/>
        </w:rPr>
        <w:t xml:space="preserve"> la población.  </w:t>
      </w:r>
    </w:p>
    <w:p w14:paraId="26CD9920" w14:textId="77777777" w:rsidR="00C03A75" w:rsidRDefault="00C03A75" w:rsidP="000277E7">
      <w:pPr>
        <w:autoSpaceDE w:val="0"/>
        <w:autoSpaceDN w:val="0"/>
        <w:adjustRightInd w:val="0"/>
        <w:jc w:val="both"/>
        <w:rPr>
          <w:rFonts w:ascii="TimesNewRomanPSMT" w:hAnsi="TimesNewRomanPSMT" w:cs="TimesNewRomanPSMT"/>
        </w:rPr>
      </w:pPr>
    </w:p>
    <w:p w14:paraId="250C535B" w14:textId="3756F8CE" w:rsidR="00A70241" w:rsidRPr="00CB06CC" w:rsidRDefault="00A70241" w:rsidP="000277E7">
      <w:pPr>
        <w:autoSpaceDE w:val="0"/>
        <w:autoSpaceDN w:val="0"/>
        <w:adjustRightInd w:val="0"/>
        <w:jc w:val="both"/>
        <w:rPr>
          <w:rFonts w:ascii="TimesNewRomanPSMT" w:hAnsi="TimesNewRomanPSMT" w:cs="TimesNewRomanPSMT"/>
        </w:rPr>
      </w:pPr>
      <w:r>
        <w:rPr>
          <w:rFonts w:ascii="TimesNewRomanPSMT" w:hAnsi="TimesNewRomanPSMT" w:cs="TimesNewRomanPSMT"/>
        </w:rPr>
        <w:t>Ahora bien, los peajes y las vías son un tema transversal como ya se denoto anterior mente, al cual el congreso de la república debe prestar mayor atención</w:t>
      </w:r>
      <w:r w:rsidR="00C03A75">
        <w:rPr>
          <w:rFonts w:ascii="TimesNewRomanPSMT" w:hAnsi="TimesNewRomanPSMT" w:cs="TimesNewRomanPSMT"/>
        </w:rPr>
        <w:t xml:space="preserve"> y </w:t>
      </w:r>
      <w:r>
        <w:rPr>
          <w:rFonts w:ascii="TimesNewRomanPSMT" w:hAnsi="TimesNewRomanPSMT" w:cs="TimesNewRomanPSMT"/>
        </w:rPr>
        <w:t xml:space="preserve">atendiendo la función constitucional de control político que tiene el congreso, se debe de generar un mecanismo como el que propone este proyecto de ley, el cual busca que se rinda un informe anual a las comisiones sextas de cámara y senado sobre el tema de los peajes, para que de esta forma se conozca sobre el avance, estado, efectos, contratos y adiciones. </w:t>
      </w:r>
      <w:r w:rsidRPr="00CB06CC">
        <w:rPr>
          <w:rFonts w:ascii="TimesNewRomanPSMT" w:hAnsi="TimesNewRomanPSMT" w:cs="TimesNewRomanPSMT"/>
        </w:rPr>
        <w:t>Además, este proyecto va en mismo sentido de la política de apertura de la información, transparencia y diálogo entre el Estado y los ciudadanos</w:t>
      </w:r>
      <w:r>
        <w:rPr>
          <w:rFonts w:ascii="TimesNewRomanPSMT" w:hAnsi="TimesNewRomanPSMT" w:cs="TimesNewRomanPSMT"/>
        </w:rPr>
        <w:t>.</w:t>
      </w:r>
    </w:p>
    <w:p w14:paraId="40228F71" w14:textId="77777777" w:rsidR="00012D12" w:rsidRPr="00D9414C" w:rsidRDefault="00012D12" w:rsidP="000277E7">
      <w:pPr>
        <w:pStyle w:val="Prrafodelista"/>
        <w:ind w:left="1068"/>
        <w:jc w:val="both"/>
        <w:textAlignment w:val="center"/>
        <w:rPr>
          <w:rFonts w:ascii="Times New Roman" w:eastAsia="Times New Roman" w:hAnsi="Times New Roman" w:cs="Times New Roman"/>
          <w:b/>
          <w:bCs/>
          <w:strike/>
          <w:color w:val="000000" w:themeColor="text1"/>
          <w:lang w:val="es-ES_tradnl" w:eastAsia="es-CO"/>
        </w:rPr>
      </w:pPr>
    </w:p>
    <w:p w14:paraId="510A2C93" w14:textId="1B0D4C59" w:rsidR="00E11832" w:rsidRDefault="00E11832" w:rsidP="000277E7">
      <w:pPr>
        <w:pStyle w:val="Prrafodelista"/>
        <w:numPr>
          <w:ilvl w:val="0"/>
          <w:numId w:val="34"/>
        </w:numPr>
        <w:jc w:val="both"/>
        <w:textAlignment w:val="center"/>
        <w:rPr>
          <w:rFonts w:ascii="Times New Roman" w:eastAsia="Times New Roman" w:hAnsi="Times New Roman" w:cs="Times New Roman"/>
          <w:b/>
          <w:bCs/>
          <w:color w:val="000000" w:themeColor="text1"/>
          <w:lang w:val="es-ES_tradnl" w:eastAsia="es-CO"/>
        </w:rPr>
      </w:pPr>
      <w:r>
        <w:rPr>
          <w:rFonts w:ascii="Times New Roman" w:eastAsia="Times New Roman" w:hAnsi="Times New Roman" w:cs="Times New Roman"/>
          <w:b/>
          <w:bCs/>
          <w:color w:val="000000" w:themeColor="text1"/>
          <w:lang w:val="es-ES_tradnl" w:eastAsia="es-CO"/>
        </w:rPr>
        <w:t>Problemática</w:t>
      </w:r>
    </w:p>
    <w:p w14:paraId="3E2944A2" w14:textId="468E912E" w:rsidR="00D20131" w:rsidRDefault="00D20131" w:rsidP="000277E7">
      <w:pPr>
        <w:jc w:val="both"/>
        <w:textAlignment w:val="center"/>
        <w:rPr>
          <w:rFonts w:ascii="Times New Roman" w:eastAsia="Times New Roman" w:hAnsi="Times New Roman" w:cs="Times New Roman"/>
          <w:b/>
          <w:bCs/>
          <w:color w:val="000000" w:themeColor="text1"/>
          <w:lang w:val="es-ES_tradnl" w:eastAsia="es-CO"/>
        </w:rPr>
      </w:pPr>
    </w:p>
    <w:p w14:paraId="25AB1AC6" w14:textId="1C77509B" w:rsidR="001A09D8" w:rsidRDefault="00722A22" w:rsidP="000277E7">
      <w:pPr>
        <w:jc w:val="both"/>
        <w:textAlignment w:val="center"/>
        <w:rPr>
          <w:rFonts w:ascii="Times New Roman" w:eastAsia="Times New Roman" w:hAnsi="Times New Roman" w:cs="Times New Roman"/>
          <w:color w:val="000000" w:themeColor="text1"/>
          <w:lang w:val="es-ES_tradnl" w:eastAsia="es-CO"/>
        </w:rPr>
      </w:pPr>
      <w:r w:rsidRPr="001A09D8">
        <w:rPr>
          <w:rFonts w:ascii="Times New Roman" w:eastAsia="Times New Roman" w:hAnsi="Times New Roman" w:cs="Times New Roman"/>
          <w:color w:val="000000" w:themeColor="text1"/>
          <w:lang w:val="es-ES_tradnl" w:eastAsia="es-CO"/>
        </w:rPr>
        <w:t xml:space="preserve">Una de las principales </w:t>
      </w:r>
      <w:r w:rsidR="001A09D8" w:rsidRPr="001A09D8">
        <w:rPr>
          <w:rFonts w:ascii="Times New Roman" w:eastAsia="Times New Roman" w:hAnsi="Times New Roman" w:cs="Times New Roman"/>
          <w:color w:val="000000" w:themeColor="text1"/>
          <w:lang w:val="es-ES_tradnl" w:eastAsia="es-CO"/>
        </w:rPr>
        <w:t xml:space="preserve">problemáticas que </w:t>
      </w:r>
      <w:r w:rsidR="001A09D8">
        <w:rPr>
          <w:rFonts w:ascii="Times New Roman" w:eastAsia="Times New Roman" w:hAnsi="Times New Roman" w:cs="Times New Roman"/>
          <w:color w:val="000000" w:themeColor="text1"/>
          <w:lang w:val="es-ES_tradnl" w:eastAsia="es-CO"/>
        </w:rPr>
        <w:t>es</w:t>
      </w:r>
      <w:r w:rsidR="00C03A75">
        <w:rPr>
          <w:rFonts w:ascii="Times New Roman" w:eastAsia="Times New Roman" w:hAnsi="Times New Roman" w:cs="Times New Roman"/>
          <w:color w:val="000000" w:themeColor="text1"/>
          <w:lang w:val="es-ES_tradnl" w:eastAsia="es-CO"/>
        </w:rPr>
        <w:t>te</w:t>
      </w:r>
      <w:r w:rsidR="001A09D8">
        <w:rPr>
          <w:rFonts w:ascii="Times New Roman" w:eastAsia="Times New Roman" w:hAnsi="Times New Roman" w:cs="Times New Roman"/>
          <w:color w:val="000000" w:themeColor="text1"/>
          <w:lang w:val="es-ES_tradnl" w:eastAsia="es-CO"/>
        </w:rPr>
        <w:t xml:space="preserve"> </w:t>
      </w:r>
      <w:r w:rsidR="00784FC3">
        <w:rPr>
          <w:rFonts w:ascii="Times New Roman" w:eastAsia="Times New Roman" w:hAnsi="Times New Roman" w:cs="Times New Roman"/>
          <w:color w:val="000000" w:themeColor="text1"/>
          <w:lang w:val="es-ES_tradnl" w:eastAsia="es-CO"/>
        </w:rPr>
        <w:t xml:space="preserve">proyecto de ley busca atacar es </w:t>
      </w:r>
      <w:r w:rsidR="001A09D8">
        <w:rPr>
          <w:rFonts w:ascii="Times New Roman" w:eastAsia="Times New Roman" w:hAnsi="Times New Roman" w:cs="Times New Roman"/>
          <w:color w:val="000000" w:themeColor="text1"/>
          <w:lang w:val="es-ES_tradnl" w:eastAsia="es-CO"/>
        </w:rPr>
        <w:t xml:space="preserve">la dificultad de acceso a la información </w:t>
      </w:r>
      <w:r w:rsidR="006A4070">
        <w:rPr>
          <w:rFonts w:ascii="Times New Roman" w:eastAsia="Times New Roman" w:hAnsi="Times New Roman" w:cs="Times New Roman"/>
          <w:color w:val="000000" w:themeColor="text1"/>
          <w:lang w:val="es-ES_tradnl" w:eastAsia="es-CO"/>
        </w:rPr>
        <w:t>pública</w:t>
      </w:r>
      <w:r w:rsidR="00784FC3">
        <w:rPr>
          <w:rFonts w:ascii="Times New Roman" w:eastAsia="Times New Roman" w:hAnsi="Times New Roman" w:cs="Times New Roman"/>
          <w:color w:val="000000" w:themeColor="text1"/>
          <w:lang w:val="es-ES_tradnl" w:eastAsia="es-CO"/>
        </w:rPr>
        <w:t xml:space="preserve">, </w:t>
      </w:r>
      <w:r w:rsidR="000E126F">
        <w:rPr>
          <w:rFonts w:ascii="Times New Roman" w:eastAsia="Times New Roman" w:hAnsi="Times New Roman" w:cs="Times New Roman"/>
          <w:color w:val="000000" w:themeColor="text1"/>
          <w:lang w:val="es-ES_tradnl" w:eastAsia="es-CO"/>
        </w:rPr>
        <w:t>más</w:t>
      </w:r>
      <w:r w:rsidR="00784FC3">
        <w:rPr>
          <w:rFonts w:ascii="Times New Roman" w:eastAsia="Times New Roman" w:hAnsi="Times New Roman" w:cs="Times New Roman"/>
          <w:color w:val="000000" w:themeColor="text1"/>
          <w:lang w:val="es-ES_tradnl" w:eastAsia="es-CO"/>
        </w:rPr>
        <w:t xml:space="preserve"> </w:t>
      </w:r>
      <w:r w:rsidR="00C03A75">
        <w:rPr>
          <w:rFonts w:ascii="Times New Roman" w:eastAsia="Times New Roman" w:hAnsi="Times New Roman" w:cs="Times New Roman"/>
          <w:color w:val="000000" w:themeColor="text1"/>
          <w:lang w:val="es-ES_tradnl" w:eastAsia="es-CO"/>
        </w:rPr>
        <w:t>con un tema tan controversial</w:t>
      </w:r>
      <w:r w:rsidR="00784FC3">
        <w:rPr>
          <w:rFonts w:ascii="Times New Roman" w:eastAsia="Times New Roman" w:hAnsi="Times New Roman" w:cs="Times New Roman"/>
          <w:color w:val="000000" w:themeColor="text1"/>
          <w:lang w:val="es-ES_tradnl" w:eastAsia="es-CO"/>
        </w:rPr>
        <w:t xml:space="preserve"> </w:t>
      </w:r>
      <w:r w:rsidR="00C03A75">
        <w:rPr>
          <w:rFonts w:ascii="Times New Roman" w:eastAsia="Times New Roman" w:hAnsi="Times New Roman" w:cs="Times New Roman"/>
          <w:color w:val="000000" w:themeColor="text1"/>
          <w:lang w:val="es-ES_tradnl" w:eastAsia="es-CO"/>
        </w:rPr>
        <w:t xml:space="preserve">como </w:t>
      </w:r>
      <w:r w:rsidR="006A4070">
        <w:rPr>
          <w:rFonts w:ascii="Times New Roman" w:eastAsia="Times New Roman" w:hAnsi="Times New Roman" w:cs="Times New Roman"/>
          <w:color w:val="000000" w:themeColor="text1"/>
          <w:lang w:val="es-ES_tradnl" w:eastAsia="es-CO"/>
        </w:rPr>
        <w:t xml:space="preserve">son los peajes los cuales como ya se ha mencionado </w:t>
      </w:r>
      <w:r w:rsidR="002C7F1F">
        <w:rPr>
          <w:rFonts w:ascii="Times New Roman" w:eastAsia="Times New Roman" w:hAnsi="Times New Roman" w:cs="Times New Roman"/>
          <w:color w:val="000000" w:themeColor="text1"/>
          <w:lang w:val="es-ES_tradnl" w:eastAsia="es-CO"/>
        </w:rPr>
        <w:t>generan</w:t>
      </w:r>
      <w:r w:rsidR="006A4070">
        <w:rPr>
          <w:rFonts w:ascii="Times New Roman" w:eastAsia="Times New Roman" w:hAnsi="Times New Roman" w:cs="Times New Roman"/>
          <w:color w:val="000000" w:themeColor="text1"/>
          <w:lang w:val="es-ES_tradnl" w:eastAsia="es-CO"/>
        </w:rPr>
        <w:t xml:space="preserve"> externalidades negativas sobre las</w:t>
      </w:r>
      <w:r w:rsidR="00EE62FE">
        <w:rPr>
          <w:rFonts w:ascii="Times New Roman" w:eastAsia="Times New Roman" w:hAnsi="Times New Roman" w:cs="Times New Roman"/>
          <w:color w:val="000000" w:themeColor="text1"/>
          <w:lang w:val="es-ES_tradnl" w:eastAsia="es-CO"/>
        </w:rPr>
        <w:t xml:space="preserve"> comunidades aledañas</w:t>
      </w:r>
      <w:r w:rsidR="002C7F1F">
        <w:rPr>
          <w:rFonts w:ascii="Times New Roman" w:eastAsia="Times New Roman" w:hAnsi="Times New Roman" w:cs="Times New Roman"/>
          <w:color w:val="000000" w:themeColor="text1"/>
          <w:lang w:val="es-ES_tradnl" w:eastAsia="es-CO"/>
        </w:rPr>
        <w:t>, e</w:t>
      </w:r>
      <w:r w:rsidR="00EE62FE">
        <w:rPr>
          <w:rFonts w:ascii="Times New Roman" w:eastAsia="Times New Roman" w:hAnsi="Times New Roman" w:cs="Times New Roman"/>
          <w:color w:val="000000" w:themeColor="text1"/>
          <w:lang w:val="es-ES_tradnl" w:eastAsia="es-CO"/>
        </w:rPr>
        <w:t xml:space="preserve">s por ello que se hace necesario </w:t>
      </w:r>
      <w:r w:rsidR="002C7F1F">
        <w:rPr>
          <w:rFonts w:ascii="Times New Roman" w:eastAsia="Times New Roman" w:hAnsi="Times New Roman" w:cs="Times New Roman"/>
          <w:color w:val="000000" w:themeColor="text1"/>
          <w:lang w:val="es-ES_tradnl" w:eastAsia="es-CO"/>
        </w:rPr>
        <w:t>que,</w:t>
      </w:r>
      <w:r w:rsidR="00EE62FE">
        <w:rPr>
          <w:rFonts w:ascii="Times New Roman" w:eastAsia="Times New Roman" w:hAnsi="Times New Roman" w:cs="Times New Roman"/>
          <w:color w:val="000000" w:themeColor="text1"/>
          <w:lang w:val="es-ES_tradnl" w:eastAsia="es-CO"/>
        </w:rPr>
        <w:t xml:space="preserve"> mediante </w:t>
      </w:r>
      <w:r w:rsidR="00B53E3F">
        <w:rPr>
          <w:rFonts w:ascii="Times New Roman" w:eastAsia="Times New Roman" w:hAnsi="Times New Roman" w:cs="Times New Roman"/>
          <w:color w:val="000000" w:themeColor="text1"/>
          <w:lang w:val="es-ES_tradnl" w:eastAsia="es-CO"/>
        </w:rPr>
        <w:t xml:space="preserve">un </w:t>
      </w:r>
      <w:r w:rsidR="00997E92">
        <w:rPr>
          <w:rFonts w:ascii="Times New Roman" w:eastAsia="Times New Roman" w:hAnsi="Times New Roman" w:cs="Times New Roman"/>
          <w:color w:val="000000" w:themeColor="text1"/>
          <w:lang w:val="es-ES_tradnl" w:eastAsia="es-CO"/>
        </w:rPr>
        <w:t>informe</w:t>
      </w:r>
      <w:r w:rsidR="00B53E3F">
        <w:rPr>
          <w:rFonts w:ascii="Times New Roman" w:eastAsia="Times New Roman" w:hAnsi="Times New Roman" w:cs="Times New Roman"/>
          <w:color w:val="000000" w:themeColor="text1"/>
          <w:lang w:val="es-ES_tradnl" w:eastAsia="es-CO"/>
        </w:rPr>
        <w:t xml:space="preserve"> anual presentado ante el congreso</w:t>
      </w:r>
      <w:r w:rsidR="000C7CC2">
        <w:rPr>
          <w:rFonts w:ascii="Times New Roman" w:eastAsia="Times New Roman" w:hAnsi="Times New Roman" w:cs="Times New Roman"/>
          <w:color w:val="000000" w:themeColor="text1"/>
          <w:lang w:val="es-ES_tradnl" w:eastAsia="es-CO"/>
        </w:rPr>
        <w:t>,</w:t>
      </w:r>
      <w:r w:rsidR="002C7F1F">
        <w:rPr>
          <w:rFonts w:ascii="Times New Roman" w:eastAsia="Times New Roman" w:hAnsi="Times New Roman" w:cs="Times New Roman"/>
          <w:color w:val="000000" w:themeColor="text1"/>
          <w:lang w:val="es-ES_tradnl" w:eastAsia="es-CO"/>
        </w:rPr>
        <w:t xml:space="preserve"> </w:t>
      </w:r>
      <w:r w:rsidR="000C7CC2">
        <w:rPr>
          <w:rFonts w:ascii="Times New Roman" w:eastAsia="Times New Roman" w:hAnsi="Times New Roman" w:cs="Times New Roman"/>
          <w:color w:val="000000" w:themeColor="text1"/>
          <w:lang w:val="es-ES_tradnl" w:eastAsia="es-CO"/>
        </w:rPr>
        <w:t>este</w:t>
      </w:r>
      <w:r w:rsidR="002C7F1F">
        <w:rPr>
          <w:rFonts w:ascii="Times New Roman" w:eastAsia="Times New Roman" w:hAnsi="Times New Roman" w:cs="Times New Roman"/>
          <w:color w:val="000000" w:themeColor="text1"/>
          <w:lang w:val="es-ES_tradnl" w:eastAsia="es-CO"/>
        </w:rPr>
        <w:t xml:space="preserve"> </w:t>
      </w:r>
      <w:r w:rsidR="000C7CC2">
        <w:rPr>
          <w:rFonts w:ascii="Times New Roman" w:eastAsia="Times New Roman" w:hAnsi="Times New Roman" w:cs="Times New Roman"/>
          <w:color w:val="000000" w:themeColor="text1"/>
          <w:lang w:val="es-ES_tradnl" w:eastAsia="es-CO"/>
        </w:rPr>
        <w:t xml:space="preserve">se </w:t>
      </w:r>
      <w:r w:rsidR="002C7F1F">
        <w:rPr>
          <w:rFonts w:ascii="Times New Roman" w:eastAsia="Times New Roman" w:hAnsi="Times New Roman" w:cs="Times New Roman"/>
          <w:color w:val="000000" w:themeColor="text1"/>
          <w:lang w:val="es-ES_tradnl" w:eastAsia="es-CO"/>
        </w:rPr>
        <w:t>convierta en la</w:t>
      </w:r>
      <w:r w:rsidR="00B53E3F">
        <w:rPr>
          <w:rFonts w:ascii="Times New Roman" w:eastAsia="Times New Roman" w:hAnsi="Times New Roman" w:cs="Times New Roman"/>
          <w:color w:val="000000" w:themeColor="text1"/>
          <w:lang w:val="es-ES_tradnl" w:eastAsia="es-CO"/>
        </w:rPr>
        <w:t xml:space="preserve"> herramienta </w:t>
      </w:r>
      <w:r w:rsidR="000C7CC2">
        <w:rPr>
          <w:rFonts w:ascii="Times New Roman" w:eastAsia="Times New Roman" w:hAnsi="Times New Roman" w:cs="Times New Roman"/>
          <w:color w:val="000000" w:themeColor="text1"/>
          <w:lang w:val="es-ES_tradnl" w:eastAsia="es-CO"/>
        </w:rPr>
        <w:t>para esclarecer el manto de duda que muchas veces generan los peajes.</w:t>
      </w:r>
    </w:p>
    <w:p w14:paraId="4C402D20" w14:textId="550FF938" w:rsidR="00F065C4" w:rsidRDefault="00F065C4" w:rsidP="000277E7">
      <w:pPr>
        <w:jc w:val="both"/>
        <w:textAlignment w:val="center"/>
        <w:rPr>
          <w:rFonts w:ascii="Times New Roman" w:eastAsia="Times New Roman" w:hAnsi="Times New Roman" w:cs="Times New Roman"/>
          <w:color w:val="000000" w:themeColor="text1"/>
          <w:lang w:val="es-ES_tradnl" w:eastAsia="es-CO"/>
        </w:rPr>
      </w:pPr>
    </w:p>
    <w:p w14:paraId="259802BD" w14:textId="32BBC7A2" w:rsidR="00921803" w:rsidRDefault="00F065C4" w:rsidP="000277E7">
      <w:pPr>
        <w:jc w:val="both"/>
        <w:textAlignment w:val="center"/>
        <w:rPr>
          <w:rFonts w:ascii="Times New Roman" w:eastAsia="Times New Roman" w:hAnsi="Times New Roman" w:cs="Times New Roman"/>
          <w:color w:val="000000" w:themeColor="text1"/>
          <w:lang w:val="es-ES_tradnl" w:eastAsia="es-CO"/>
        </w:rPr>
      </w:pPr>
      <w:r>
        <w:rPr>
          <w:rFonts w:ascii="Times New Roman" w:eastAsia="Times New Roman" w:hAnsi="Times New Roman" w:cs="Times New Roman"/>
          <w:color w:val="000000" w:themeColor="text1"/>
          <w:lang w:val="es-ES_tradnl" w:eastAsia="es-CO"/>
        </w:rPr>
        <w:t xml:space="preserve">A </w:t>
      </w:r>
      <w:r w:rsidR="00AD6F44">
        <w:rPr>
          <w:rFonts w:ascii="Times New Roman" w:eastAsia="Times New Roman" w:hAnsi="Times New Roman" w:cs="Times New Roman"/>
          <w:color w:val="000000" w:themeColor="text1"/>
          <w:lang w:val="es-ES_tradnl" w:eastAsia="es-CO"/>
        </w:rPr>
        <w:t>continuación,</w:t>
      </w:r>
      <w:r>
        <w:rPr>
          <w:rFonts w:ascii="Times New Roman" w:eastAsia="Times New Roman" w:hAnsi="Times New Roman" w:cs="Times New Roman"/>
          <w:color w:val="000000" w:themeColor="text1"/>
          <w:lang w:val="es-ES_tradnl" w:eastAsia="es-CO"/>
        </w:rPr>
        <w:t xml:space="preserve"> se </w:t>
      </w:r>
      <w:r w:rsidR="000C7CC2">
        <w:rPr>
          <w:rFonts w:ascii="Times New Roman" w:eastAsia="Times New Roman" w:hAnsi="Times New Roman" w:cs="Times New Roman"/>
          <w:color w:val="000000" w:themeColor="text1"/>
          <w:lang w:val="es-ES_tradnl" w:eastAsia="es-CO"/>
        </w:rPr>
        <w:t>van a</w:t>
      </w:r>
      <w:r>
        <w:rPr>
          <w:rFonts w:ascii="Times New Roman" w:eastAsia="Times New Roman" w:hAnsi="Times New Roman" w:cs="Times New Roman"/>
          <w:color w:val="000000" w:themeColor="text1"/>
          <w:lang w:val="es-ES_tradnl" w:eastAsia="es-CO"/>
        </w:rPr>
        <w:t xml:space="preserve"> exponer una seri</w:t>
      </w:r>
      <w:r w:rsidR="000C7CC2">
        <w:rPr>
          <w:rFonts w:ascii="Times New Roman" w:eastAsia="Times New Roman" w:hAnsi="Times New Roman" w:cs="Times New Roman"/>
          <w:color w:val="000000" w:themeColor="text1"/>
          <w:lang w:val="es-ES_tradnl" w:eastAsia="es-CO"/>
        </w:rPr>
        <w:t>e</w:t>
      </w:r>
      <w:r>
        <w:rPr>
          <w:rFonts w:ascii="Times New Roman" w:eastAsia="Times New Roman" w:hAnsi="Times New Roman" w:cs="Times New Roman"/>
          <w:color w:val="000000" w:themeColor="text1"/>
          <w:lang w:val="es-ES_tradnl" w:eastAsia="es-CO"/>
        </w:rPr>
        <w:t xml:space="preserve"> de </w:t>
      </w:r>
      <w:r w:rsidR="00AD6F44">
        <w:rPr>
          <w:rFonts w:ascii="Times New Roman" w:eastAsia="Times New Roman" w:hAnsi="Times New Roman" w:cs="Times New Roman"/>
          <w:color w:val="000000" w:themeColor="text1"/>
          <w:lang w:val="es-ES_tradnl" w:eastAsia="es-CO"/>
        </w:rPr>
        <w:t>testimonios</w:t>
      </w:r>
      <w:r>
        <w:rPr>
          <w:rFonts w:ascii="Times New Roman" w:eastAsia="Times New Roman" w:hAnsi="Times New Roman" w:cs="Times New Roman"/>
          <w:color w:val="000000" w:themeColor="text1"/>
          <w:lang w:val="es-ES_tradnl" w:eastAsia="es-CO"/>
        </w:rPr>
        <w:t xml:space="preserve"> </w:t>
      </w:r>
      <w:r w:rsidR="00921803">
        <w:rPr>
          <w:rFonts w:ascii="Times New Roman" w:eastAsia="Times New Roman" w:hAnsi="Times New Roman" w:cs="Times New Roman"/>
          <w:color w:val="000000" w:themeColor="text1"/>
          <w:lang w:val="es-ES_tradnl" w:eastAsia="es-CO"/>
        </w:rPr>
        <w:t xml:space="preserve">recopilados de la audiencia pública del lunes 27 de septiembre del proyecto de ley </w:t>
      </w:r>
      <w:r w:rsidR="00921803" w:rsidRPr="00921803">
        <w:rPr>
          <w:rFonts w:ascii="Times New Roman" w:eastAsia="Times New Roman" w:hAnsi="Times New Roman" w:cs="Times New Roman"/>
          <w:color w:val="000000" w:themeColor="text1"/>
          <w:lang w:val="es-ES_tradnl" w:eastAsia="es-CO"/>
        </w:rPr>
        <w:t>602/2021</w:t>
      </w:r>
      <w:r w:rsidR="000C7CC2">
        <w:rPr>
          <w:rFonts w:ascii="Times New Roman" w:eastAsia="Times New Roman" w:hAnsi="Times New Roman" w:cs="Times New Roman"/>
          <w:color w:val="000000" w:themeColor="text1"/>
          <w:lang w:val="es-ES_tradnl" w:eastAsia="es-CO"/>
        </w:rPr>
        <w:t xml:space="preserve"> de </w:t>
      </w:r>
      <w:r w:rsidR="000C7CC2" w:rsidRPr="00921803">
        <w:rPr>
          <w:rFonts w:ascii="Times New Roman" w:eastAsia="Times New Roman" w:hAnsi="Times New Roman" w:cs="Times New Roman"/>
          <w:color w:val="000000" w:themeColor="text1"/>
          <w:lang w:val="es-ES_tradnl" w:eastAsia="es-CO"/>
        </w:rPr>
        <w:t>C</w:t>
      </w:r>
      <w:r w:rsidR="000C7CC2">
        <w:rPr>
          <w:rFonts w:ascii="Times New Roman" w:eastAsia="Times New Roman" w:hAnsi="Times New Roman" w:cs="Times New Roman"/>
          <w:color w:val="000000" w:themeColor="text1"/>
          <w:lang w:val="es-ES_tradnl" w:eastAsia="es-CO"/>
        </w:rPr>
        <w:t>ámara</w:t>
      </w:r>
      <w:r w:rsidR="00921803">
        <w:rPr>
          <w:rFonts w:ascii="Times New Roman" w:eastAsia="Times New Roman" w:hAnsi="Times New Roman" w:cs="Times New Roman"/>
          <w:color w:val="000000" w:themeColor="text1"/>
          <w:lang w:val="es-ES_tradnl" w:eastAsia="es-CO"/>
        </w:rPr>
        <w:t xml:space="preserve"> “</w:t>
      </w:r>
      <w:r w:rsidR="00921803" w:rsidRPr="00921803">
        <w:rPr>
          <w:rFonts w:ascii="Times New Roman" w:eastAsia="Times New Roman" w:hAnsi="Times New Roman" w:cs="Times New Roman"/>
          <w:i/>
          <w:color w:val="000000" w:themeColor="text1"/>
          <w:lang w:val="es-ES_tradnl" w:eastAsia="es-CO"/>
        </w:rPr>
        <w:t>Por medio del cual se modifican la ley 105 de 1993 y la ley 1508 de 2012; y se reestructura la política tarifaria de los peajes en la infraestructura de transporte</w:t>
      </w:r>
      <w:r w:rsidR="00921803">
        <w:rPr>
          <w:rFonts w:ascii="Times New Roman" w:eastAsia="Times New Roman" w:hAnsi="Times New Roman" w:cs="Times New Roman"/>
          <w:color w:val="000000" w:themeColor="text1"/>
          <w:lang w:val="es-ES_tradnl" w:eastAsia="es-CO"/>
        </w:rPr>
        <w:t xml:space="preserve">” esto con fin de demostrar la dura problemática que se generan a partir de los peajes. </w:t>
      </w:r>
    </w:p>
    <w:p w14:paraId="4EDE4BC9" w14:textId="77777777" w:rsidR="00921803" w:rsidRDefault="00921803" w:rsidP="000277E7">
      <w:pPr>
        <w:jc w:val="both"/>
        <w:textAlignment w:val="center"/>
        <w:rPr>
          <w:rFonts w:ascii="Times New Roman" w:eastAsia="Times New Roman" w:hAnsi="Times New Roman" w:cs="Times New Roman"/>
          <w:color w:val="000000" w:themeColor="text1"/>
          <w:lang w:val="es-ES_tradnl" w:eastAsia="es-CO"/>
        </w:rPr>
      </w:pPr>
    </w:p>
    <w:p w14:paraId="5DC4DEED" w14:textId="247B2ED5" w:rsidR="00921803" w:rsidRPr="00337F2C" w:rsidRDefault="00AD6F44" w:rsidP="000277E7">
      <w:pPr>
        <w:widowControl w:val="0"/>
        <w:autoSpaceDE w:val="0"/>
        <w:autoSpaceDN w:val="0"/>
        <w:adjustRightInd w:val="0"/>
        <w:ind w:left="708"/>
        <w:jc w:val="both"/>
        <w:rPr>
          <w:rFonts w:ascii="Times New Roman" w:hAnsi="Times New Roman" w:cs="Times New Roman"/>
          <w:bCs/>
          <w:lang w:val="es"/>
        </w:rPr>
      </w:pPr>
      <w:r w:rsidRPr="00337F2C">
        <w:rPr>
          <w:rFonts w:ascii="Times New Roman" w:hAnsi="Times New Roman" w:cs="Times New Roman"/>
          <w:i/>
          <w:lang w:val="es"/>
        </w:rPr>
        <w:t>“</w:t>
      </w:r>
      <w:r w:rsidR="00F065C4" w:rsidRPr="00337F2C">
        <w:rPr>
          <w:rFonts w:ascii="Times New Roman" w:hAnsi="Times New Roman" w:cs="Times New Roman"/>
          <w:i/>
          <w:lang w:val="es"/>
        </w:rPr>
        <w:t>Los</w:t>
      </w:r>
      <w:r w:rsidR="00C75521" w:rsidRPr="00337F2C">
        <w:rPr>
          <w:rFonts w:ascii="Times New Roman" w:hAnsi="Times New Roman" w:cs="Times New Roman"/>
          <w:i/>
          <w:lang w:val="es"/>
        </w:rPr>
        <w:t xml:space="preserve"> peajes </w:t>
      </w:r>
      <w:r w:rsidR="00F065C4" w:rsidRPr="00337F2C">
        <w:rPr>
          <w:rFonts w:ascii="Times New Roman" w:hAnsi="Times New Roman" w:cs="Times New Roman"/>
          <w:i/>
          <w:lang w:val="es"/>
        </w:rPr>
        <w:t>de l</w:t>
      </w:r>
      <w:r w:rsidR="002C7F1F" w:rsidRPr="00337F2C">
        <w:rPr>
          <w:rFonts w:ascii="Times New Roman" w:hAnsi="Times New Roman" w:cs="Times New Roman"/>
          <w:i/>
          <w:lang w:val="es"/>
        </w:rPr>
        <w:t>a Ruta del Cacao</w:t>
      </w:r>
      <w:r w:rsidR="00C75521" w:rsidRPr="00337F2C">
        <w:rPr>
          <w:rFonts w:ascii="Times New Roman" w:hAnsi="Times New Roman" w:cs="Times New Roman"/>
          <w:i/>
          <w:lang w:val="es"/>
        </w:rPr>
        <w:t xml:space="preserve"> </w:t>
      </w:r>
      <w:r w:rsidR="00F065C4" w:rsidRPr="00337F2C">
        <w:rPr>
          <w:rFonts w:ascii="Times New Roman" w:hAnsi="Times New Roman" w:cs="Times New Roman"/>
          <w:i/>
          <w:lang w:val="es"/>
        </w:rPr>
        <w:t xml:space="preserve">según la comunidad han provocado </w:t>
      </w:r>
      <w:r w:rsidR="00C75521" w:rsidRPr="00337F2C">
        <w:rPr>
          <w:rFonts w:ascii="Times New Roman" w:hAnsi="Times New Roman" w:cs="Times New Roman"/>
          <w:i/>
          <w:lang w:val="es"/>
        </w:rPr>
        <w:t xml:space="preserve">afectaciones ambientales </w:t>
      </w:r>
      <w:r w:rsidR="00F065C4" w:rsidRPr="00337F2C">
        <w:rPr>
          <w:rFonts w:ascii="Times New Roman" w:hAnsi="Times New Roman" w:cs="Times New Roman"/>
          <w:i/>
          <w:lang w:val="es"/>
        </w:rPr>
        <w:t>debido a los 5 peajes</w:t>
      </w:r>
      <w:r w:rsidR="00C75521" w:rsidRPr="00337F2C">
        <w:rPr>
          <w:rFonts w:ascii="Times New Roman" w:hAnsi="Times New Roman" w:cs="Times New Roman"/>
          <w:i/>
          <w:lang w:val="es"/>
        </w:rPr>
        <w:t xml:space="preserve">. La concesionaria construyo unos recolectores de tierra, el Z18 construido por la entidad fue ubicado sobre </w:t>
      </w:r>
      <w:proofErr w:type="gramStart"/>
      <w:r w:rsidR="00C75521" w:rsidRPr="00337F2C">
        <w:rPr>
          <w:rFonts w:ascii="Times New Roman" w:hAnsi="Times New Roman" w:cs="Times New Roman"/>
          <w:i/>
          <w:lang w:val="es"/>
        </w:rPr>
        <w:t>una</w:t>
      </w:r>
      <w:proofErr w:type="gramEnd"/>
      <w:r w:rsidR="00C75521" w:rsidRPr="00337F2C">
        <w:rPr>
          <w:rFonts w:ascii="Times New Roman" w:hAnsi="Times New Roman" w:cs="Times New Roman"/>
          <w:i/>
          <w:lang w:val="es"/>
        </w:rPr>
        <w:t xml:space="preserve"> afluente hídrico, afectándolo totalmente e impidiendo el abastecimiento de agua potable. </w:t>
      </w:r>
      <w:r w:rsidR="00F065C4" w:rsidRPr="00337F2C">
        <w:rPr>
          <w:rFonts w:ascii="Times New Roman" w:hAnsi="Times New Roman" w:cs="Times New Roman"/>
          <w:i/>
          <w:lang w:val="es"/>
        </w:rPr>
        <w:t>La afectación económica de las veredas ubicadas en algunas zonas de Sogamoso se traduce en el pago de mínimo de seis peajes en cualquier dirección lo que afecta la competitividad del producto.</w:t>
      </w:r>
      <w:r w:rsidRPr="00337F2C">
        <w:rPr>
          <w:rFonts w:ascii="Times New Roman" w:hAnsi="Times New Roman" w:cs="Times New Roman"/>
          <w:i/>
          <w:lang w:val="es"/>
        </w:rPr>
        <w:t>”</w:t>
      </w:r>
      <w:r w:rsidRPr="00337F2C">
        <w:rPr>
          <w:rFonts w:ascii="Times New Roman" w:hAnsi="Times New Roman" w:cs="Times New Roman"/>
          <w:lang w:val="es"/>
        </w:rPr>
        <w:t xml:space="preserve"> </w:t>
      </w:r>
      <w:r w:rsidR="00921803" w:rsidRPr="00337F2C">
        <w:rPr>
          <w:rFonts w:ascii="Times New Roman" w:hAnsi="Times New Roman" w:cs="Times New Roman"/>
          <w:lang w:val="es"/>
        </w:rPr>
        <w:t xml:space="preserve"> </w:t>
      </w:r>
      <w:r w:rsidR="00921803" w:rsidRPr="00337F2C">
        <w:rPr>
          <w:rFonts w:ascii="Times New Roman" w:hAnsi="Times New Roman" w:cs="Times New Roman"/>
          <w:bCs/>
          <w:lang w:val="es"/>
        </w:rPr>
        <w:t xml:space="preserve">Sergio </w:t>
      </w:r>
      <w:proofErr w:type="spellStart"/>
      <w:r w:rsidR="00921803" w:rsidRPr="00337F2C">
        <w:rPr>
          <w:rFonts w:ascii="Times New Roman" w:hAnsi="Times New Roman" w:cs="Times New Roman"/>
          <w:bCs/>
          <w:lang w:val="es"/>
        </w:rPr>
        <w:t>Andres</w:t>
      </w:r>
      <w:proofErr w:type="spellEnd"/>
      <w:r w:rsidR="00921803" w:rsidRPr="00337F2C">
        <w:rPr>
          <w:rFonts w:ascii="Times New Roman" w:hAnsi="Times New Roman" w:cs="Times New Roman"/>
          <w:bCs/>
          <w:lang w:val="es"/>
        </w:rPr>
        <w:t xml:space="preserve"> </w:t>
      </w:r>
      <w:proofErr w:type="spellStart"/>
      <w:r w:rsidR="00921803" w:rsidRPr="00337F2C">
        <w:rPr>
          <w:rFonts w:ascii="Times New Roman" w:hAnsi="Times New Roman" w:cs="Times New Roman"/>
          <w:bCs/>
          <w:lang w:val="es"/>
        </w:rPr>
        <w:t>Perez</w:t>
      </w:r>
      <w:proofErr w:type="spellEnd"/>
    </w:p>
    <w:p w14:paraId="2FD6D500" w14:textId="63E23C45" w:rsidR="00F939AE" w:rsidRPr="00337F2C" w:rsidRDefault="00F939AE" w:rsidP="000277E7">
      <w:pPr>
        <w:widowControl w:val="0"/>
        <w:autoSpaceDE w:val="0"/>
        <w:autoSpaceDN w:val="0"/>
        <w:adjustRightInd w:val="0"/>
        <w:ind w:left="708"/>
        <w:jc w:val="both"/>
        <w:rPr>
          <w:rFonts w:ascii="Times New Roman" w:hAnsi="Times New Roman" w:cs="Times New Roman"/>
          <w:i/>
          <w:lang w:val="es"/>
        </w:rPr>
      </w:pPr>
      <w:r w:rsidRPr="00337F2C">
        <w:rPr>
          <w:rFonts w:ascii="Times New Roman" w:hAnsi="Times New Roman" w:cs="Times New Roman"/>
          <w:lang w:val="es"/>
        </w:rPr>
        <w:lastRenderedPageBreak/>
        <w:t>“</w:t>
      </w:r>
      <w:r w:rsidR="00E37C0B" w:rsidRPr="00337F2C">
        <w:rPr>
          <w:rFonts w:ascii="Times New Roman" w:hAnsi="Times New Roman" w:cs="Times New Roman"/>
          <w:i/>
          <w:lang w:val="es"/>
        </w:rPr>
        <w:t xml:space="preserve">En el peaje de </w:t>
      </w:r>
      <w:proofErr w:type="spellStart"/>
      <w:r w:rsidR="00E37C0B" w:rsidRPr="00337F2C">
        <w:rPr>
          <w:rFonts w:ascii="Times New Roman" w:hAnsi="Times New Roman" w:cs="Times New Roman"/>
          <w:i/>
          <w:lang w:val="es"/>
        </w:rPr>
        <w:t>Turbaco</w:t>
      </w:r>
      <w:proofErr w:type="spellEnd"/>
      <w:r w:rsidR="00E37C0B" w:rsidRPr="00337F2C">
        <w:rPr>
          <w:rFonts w:ascii="Times New Roman" w:hAnsi="Times New Roman" w:cs="Times New Roman"/>
          <w:i/>
          <w:lang w:val="es"/>
        </w:rPr>
        <w:t xml:space="preserve"> existen organizaciones civiles que llevan 23 días de protestas contra el peaje ubicado en dicho municipio, denunciando detenciones arbitrarias, golpizas y agresiones a los manifestantes.</w:t>
      </w:r>
      <w:r w:rsidRPr="00337F2C">
        <w:rPr>
          <w:rFonts w:ascii="Times New Roman" w:hAnsi="Times New Roman" w:cs="Times New Roman"/>
          <w:i/>
          <w:lang w:val="es"/>
        </w:rPr>
        <w:t xml:space="preserve"> El peaje de </w:t>
      </w:r>
      <w:proofErr w:type="spellStart"/>
      <w:r w:rsidRPr="00337F2C">
        <w:rPr>
          <w:rFonts w:ascii="Times New Roman" w:hAnsi="Times New Roman" w:cs="Times New Roman"/>
          <w:i/>
          <w:lang w:val="es"/>
        </w:rPr>
        <w:t>Turbaco</w:t>
      </w:r>
      <w:proofErr w:type="spellEnd"/>
      <w:r w:rsidRPr="00337F2C">
        <w:rPr>
          <w:rFonts w:ascii="Times New Roman" w:hAnsi="Times New Roman" w:cs="Times New Roman"/>
          <w:i/>
          <w:lang w:val="es"/>
        </w:rPr>
        <w:t xml:space="preserve"> se encuentra inmerso en el contrato ruta caribe, con el argumento de reducir los costos de viaje entre Cartagena y barranquilla; no obstante, la vía de la cordialidad tiene 6 peajes.</w:t>
      </w:r>
    </w:p>
    <w:p w14:paraId="65E70D55" w14:textId="32F9FF31" w:rsidR="00F939AE" w:rsidRPr="00337F2C" w:rsidRDefault="00F939AE" w:rsidP="000277E7">
      <w:pPr>
        <w:widowControl w:val="0"/>
        <w:autoSpaceDE w:val="0"/>
        <w:autoSpaceDN w:val="0"/>
        <w:adjustRightInd w:val="0"/>
        <w:ind w:left="708"/>
        <w:jc w:val="both"/>
        <w:rPr>
          <w:rFonts w:ascii="Times New Roman" w:hAnsi="Times New Roman" w:cs="Times New Roman"/>
          <w:i/>
          <w:lang w:val="es"/>
        </w:rPr>
      </w:pPr>
      <w:r w:rsidRPr="00337F2C">
        <w:rPr>
          <w:rFonts w:ascii="Times New Roman" w:hAnsi="Times New Roman" w:cs="Times New Roman"/>
          <w:i/>
          <w:lang w:val="es"/>
        </w:rPr>
        <w:t>A 30 de junio el consorcio había alcanzado el ingreso esperado para el peaje incluso teniendo lucros por encima de los esperados. Por lo que la sociedad civil espera que se aplique la cláusula de reversión y se liquide el peaje.</w:t>
      </w:r>
    </w:p>
    <w:p w14:paraId="38FC0A90" w14:textId="36C80D94" w:rsidR="00F939AE" w:rsidRPr="00337F2C" w:rsidRDefault="00F939AE" w:rsidP="000277E7">
      <w:pPr>
        <w:widowControl w:val="0"/>
        <w:autoSpaceDE w:val="0"/>
        <w:autoSpaceDN w:val="0"/>
        <w:adjustRightInd w:val="0"/>
        <w:ind w:left="708"/>
        <w:rPr>
          <w:rFonts w:ascii="Times New Roman" w:hAnsi="Times New Roman" w:cs="Times New Roman"/>
          <w:bCs/>
          <w:lang w:val="es"/>
        </w:rPr>
      </w:pPr>
      <w:r w:rsidRPr="00337F2C">
        <w:rPr>
          <w:rFonts w:ascii="Times New Roman" w:hAnsi="Times New Roman" w:cs="Times New Roman"/>
          <w:i/>
          <w:lang w:val="es"/>
        </w:rPr>
        <w:t xml:space="preserve">Los habitantes de </w:t>
      </w:r>
      <w:proofErr w:type="spellStart"/>
      <w:r w:rsidRPr="00337F2C">
        <w:rPr>
          <w:rFonts w:ascii="Times New Roman" w:hAnsi="Times New Roman" w:cs="Times New Roman"/>
          <w:i/>
          <w:lang w:val="es"/>
        </w:rPr>
        <w:t>Turbaco</w:t>
      </w:r>
      <w:proofErr w:type="spellEnd"/>
      <w:r w:rsidRPr="00337F2C">
        <w:rPr>
          <w:rFonts w:ascii="Times New Roman" w:hAnsi="Times New Roman" w:cs="Times New Roman"/>
          <w:i/>
          <w:lang w:val="es"/>
        </w:rPr>
        <w:t xml:space="preserve"> han pagado el 70% de los ingresos del peaje en el último año, han aguantado la presencia del peaje por más de 40 años y ahora desean continuar en el cobro de los mismos con el fin de realizar obras adicionales que no van a impactar al municipio.”</w:t>
      </w:r>
      <w:r w:rsidRPr="00337F2C">
        <w:rPr>
          <w:rFonts w:ascii="Times New Roman" w:hAnsi="Times New Roman" w:cs="Times New Roman"/>
          <w:b/>
          <w:bCs/>
          <w:lang w:val="es"/>
        </w:rPr>
        <w:t xml:space="preserve"> </w:t>
      </w:r>
      <w:r w:rsidRPr="00337F2C">
        <w:rPr>
          <w:rFonts w:ascii="Times New Roman" w:hAnsi="Times New Roman" w:cs="Times New Roman"/>
          <w:bCs/>
          <w:lang w:val="es"/>
        </w:rPr>
        <w:t>Carlos Vargas</w:t>
      </w:r>
    </w:p>
    <w:p w14:paraId="2B1CE6FC" w14:textId="6024AA85" w:rsidR="00C54FFE" w:rsidRDefault="00C54FFE" w:rsidP="000277E7">
      <w:pPr>
        <w:widowControl w:val="0"/>
        <w:autoSpaceDE w:val="0"/>
        <w:autoSpaceDN w:val="0"/>
        <w:adjustRightInd w:val="0"/>
        <w:ind w:left="708"/>
        <w:jc w:val="both"/>
        <w:rPr>
          <w:rFonts w:ascii="Times New Roman" w:hAnsi="Times New Roman" w:cs="Times New Roman"/>
          <w:bCs/>
          <w:lang w:val="es"/>
        </w:rPr>
      </w:pPr>
      <w:r w:rsidRPr="00337F2C">
        <w:rPr>
          <w:rFonts w:ascii="Times New Roman" w:hAnsi="Times New Roman" w:cs="Times New Roman"/>
          <w:i/>
          <w:lang w:val="es"/>
        </w:rPr>
        <w:t>“Los peajes son un robo legalizado, representan la entrega de las vías de Colombia a privados. La vía del cacao es una muestra de cómo 2.7 billones de pesos que van a hacer pagar al pueblo santandereano, en datos la economía de Barrancabermeja se ha desplomado en un 37%; esto contrasta con las ganancias astronómicas de quienes manejan los peajes. Los peajes afectan de manera ostensible el desarrollo territorial y los peajes implican una dificultad para cambiar la orientación económica de la ciudad. Van a pagar el tercer peaje más caro de Colombia precio que se va a trasladar a los consumidores finales.”</w:t>
      </w:r>
      <w:r w:rsidRPr="00337F2C">
        <w:rPr>
          <w:rFonts w:ascii="Times New Roman" w:hAnsi="Times New Roman" w:cs="Times New Roman"/>
          <w:bCs/>
          <w:lang w:val="es"/>
        </w:rPr>
        <w:t xml:space="preserve"> </w:t>
      </w:r>
      <w:proofErr w:type="spellStart"/>
      <w:r w:rsidRPr="00337F2C">
        <w:rPr>
          <w:rFonts w:ascii="Times New Roman" w:hAnsi="Times New Roman" w:cs="Times New Roman"/>
          <w:bCs/>
          <w:lang w:val="es"/>
        </w:rPr>
        <w:t>Ludwing</w:t>
      </w:r>
      <w:proofErr w:type="spellEnd"/>
      <w:r w:rsidRPr="00337F2C">
        <w:rPr>
          <w:rFonts w:ascii="Times New Roman" w:hAnsi="Times New Roman" w:cs="Times New Roman"/>
          <w:bCs/>
          <w:lang w:val="es"/>
        </w:rPr>
        <w:t xml:space="preserve"> </w:t>
      </w:r>
      <w:proofErr w:type="spellStart"/>
      <w:r w:rsidRPr="00337F2C">
        <w:rPr>
          <w:rFonts w:ascii="Times New Roman" w:hAnsi="Times New Roman" w:cs="Times New Roman"/>
          <w:bCs/>
          <w:lang w:val="es"/>
        </w:rPr>
        <w:t>Gomez</w:t>
      </w:r>
      <w:proofErr w:type="spellEnd"/>
      <w:r w:rsidR="004328F2" w:rsidRPr="00337F2C">
        <w:rPr>
          <w:rFonts w:ascii="Times New Roman" w:hAnsi="Times New Roman" w:cs="Times New Roman"/>
          <w:bCs/>
          <w:lang w:val="es"/>
        </w:rPr>
        <w:t>.</w:t>
      </w:r>
    </w:p>
    <w:p w14:paraId="48D07264" w14:textId="77777777" w:rsidR="000277E7" w:rsidRPr="00337F2C" w:rsidRDefault="000277E7" w:rsidP="000277E7">
      <w:pPr>
        <w:widowControl w:val="0"/>
        <w:autoSpaceDE w:val="0"/>
        <w:autoSpaceDN w:val="0"/>
        <w:adjustRightInd w:val="0"/>
        <w:ind w:left="708"/>
        <w:jc w:val="both"/>
        <w:rPr>
          <w:rFonts w:ascii="Times New Roman" w:hAnsi="Times New Roman" w:cs="Times New Roman"/>
          <w:bCs/>
          <w:lang w:val="es"/>
        </w:rPr>
      </w:pPr>
    </w:p>
    <w:p w14:paraId="24E421D2" w14:textId="7E71FDE0" w:rsidR="000E126F" w:rsidRDefault="004328F2" w:rsidP="000277E7">
      <w:pPr>
        <w:widowControl w:val="0"/>
        <w:autoSpaceDE w:val="0"/>
        <w:autoSpaceDN w:val="0"/>
        <w:adjustRightInd w:val="0"/>
        <w:jc w:val="both"/>
        <w:rPr>
          <w:rFonts w:ascii="Times New Roman" w:hAnsi="Times New Roman" w:cs="Times New Roman"/>
          <w:bCs/>
          <w:lang w:val="es"/>
        </w:rPr>
      </w:pPr>
      <w:r w:rsidRPr="006E014B">
        <w:rPr>
          <w:rFonts w:ascii="Times New Roman" w:hAnsi="Times New Roman" w:cs="Times New Roman"/>
          <w:bCs/>
          <w:lang w:val="es"/>
        </w:rPr>
        <w:t xml:space="preserve">Como se puede apreciar a partir de </w:t>
      </w:r>
      <w:r w:rsidR="00337F2C" w:rsidRPr="006E014B">
        <w:rPr>
          <w:rFonts w:ascii="Times New Roman" w:hAnsi="Times New Roman" w:cs="Times New Roman"/>
          <w:bCs/>
          <w:lang w:val="es"/>
        </w:rPr>
        <w:t>los</w:t>
      </w:r>
      <w:r w:rsidR="0074390A" w:rsidRPr="006E014B">
        <w:rPr>
          <w:rFonts w:ascii="Times New Roman" w:hAnsi="Times New Roman" w:cs="Times New Roman"/>
          <w:bCs/>
          <w:lang w:val="es"/>
        </w:rPr>
        <w:t xml:space="preserve"> anteriores testimonios,</w:t>
      </w:r>
      <w:r w:rsidR="00337F2C" w:rsidRPr="006E014B">
        <w:rPr>
          <w:rFonts w:ascii="Times New Roman" w:hAnsi="Times New Roman" w:cs="Times New Roman"/>
          <w:bCs/>
          <w:lang w:val="es"/>
        </w:rPr>
        <w:t xml:space="preserve"> se generan </w:t>
      </w:r>
      <w:r w:rsidRPr="006E014B">
        <w:rPr>
          <w:rFonts w:ascii="Times New Roman" w:hAnsi="Times New Roman" w:cs="Times New Roman"/>
          <w:bCs/>
          <w:lang w:val="es"/>
        </w:rPr>
        <w:t>fuertes críticas</w:t>
      </w:r>
      <w:r w:rsidR="00F74686" w:rsidRPr="006E014B">
        <w:rPr>
          <w:rFonts w:ascii="Times New Roman" w:hAnsi="Times New Roman" w:cs="Times New Roman"/>
          <w:bCs/>
          <w:lang w:val="es"/>
        </w:rPr>
        <w:t xml:space="preserve"> hacia los peajes por </w:t>
      </w:r>
      <w:r w:rsidR="00337F2C" w:rsidRPr="006E014B">
        <w:rPr>
          <w:rFonts w:ascii="Times New Roman" w:hAnsi="Times New Roman" w:cs="Times New Roman"/>
          <w:bCs/>
          <w:lang w:val="es"/>
        </w:rPr>
        <w:t>los múltiples</w:t>
      </w:r>
      <w:r w:rsidRPr="006E014B">
        <w:rPr>
          <w:rFonts w:ascii="Times New Roman" w:hAnsi="Times New Roman" w:cs="Times New Roman"/>
          <w:bCs/>
          <w:lang w:val="es"/>
        </w:rPr>
        <w:t xml:space="preserve"> problemas y afectaciones</w:t>
      </w:r>
      <w:r w:rsidR="00F74686" w:rsidRPr="006E014B">
        <w:rPr>
          <w:rFonts w:ascii="Times New Roman" w:hAnsi="Times New Roman" w:cs="Times New Roman"/>
          <w:bCs/>
          <w:lang w:val="es"/>
        </w:rPr>
        <w:t xml:space="preserve"> hacia la población.</w:t>
      </w:r>
      <w:r w:rsidR="00337F2C" w:rsidRPr="006E014B">
        <w:rPr>
          <w:rFonts w:ascii="Times New Roman" w:hAnsi="Times New Roman" w:cs="Times New Roman"/>
          <w:bCs/>
          <w:lang w:val="es"/>
        </w:rPr>
        <w:t xml:space="preserve"> </w:t>
      </w:r>
      <w:r w:rsidR="00F74686" w:rsidRPr="006E014B">
        <w:rPr>
          <w:rFonts w:ascii="Times New Roman" w:hAnsi="Times New Roman" w:cs="Times New Roman"/>
          <w:bCs/>
          <w:lang w:val="es"/>
        </w:rPr>
        <w:t>Se puede intuir que uno</w:t>
      </w:r>
      <w:r w:rsidRPr="006E014B">
        <w:rPr>
          <w:rFonts w:ascii="Times New Roman" w:hAnsi="Times New Roman" w:cs="Times New Roman"/>
          <w:bCs/>
          <w:lang w:val="es"/>
        </w:rPr>
        <w:t xml:space="preserve"> de </w:t>
      </w:r>
      <w:r w:rsidR="00337F2C" w:rsidRPr="006E014B">
        <w:rPr>
          <w:rFonts w:ascii="Times New Roman" w:hAnsi="Times New Roman" w:cs="Times New Roman"/>
          <w:bCs/>
          <w:lang w:val="es"/>
        </w:rPr>
        <w:t xml:space="preserve">los principales problemas es la falta de claridad por parte de la ciudanía en cuanto a los peajes, duración de </w:t>
      </w:r>
      <w:r w:rsidR="006E014B" w:rsidRPr="006E014B">
        <w:rPr>
          <w:rFonts w:ascii="Times New Roman" w:hAnsi="Times New Roman" w:cs="Times New Roman"/>
          <w:bCs/>
          <w:lang w:val="es"/>
        </w:rPr>
        <w:t>estos</w:t>
      </w:r>
      <w:r w:rsidR="00F74686" w:rsidRPr="006E014B">
        <w:rPr>
          <w:rFonts w:ascii="Times New Roman" w:hAnsi="Times New Roman" w:cs="Times New Roman"/>
          <w:bCs/>
          <w:lang w:val="es"/>
        </w:rPr>
        <w:t xml:space="preserve"> </w:t>
      </w:r>
      <w:r w:rsidR="0074390A" w:rsidRPr="006E014B">
        <w:rPr>
          <w:rFonts w:ascii="Times New Roman" w:hAnsi="Times New Roman" w:cs="Times New Roman"/>
          <w:bCs/>
          <w:lang w:val="es"/>
        </w:rPr>
        <w:t xml:space="preserve">y los recursos recaudados. La incertidumbre </w:t>
      </w:r>
      <w:r w:rsidR="007473F5" w:rsidRPr="006E014B">
        <w:rPr>
          <w:rFonts w:ascii="Times New Roman" w:hAnsi="Times New Roman" w:cs="Times New Roman"/>
          <w:bCs/>
          <w:lang w:val="es"/>
        </w:rPr>
        <w:t>generada por la falta de información causa gran informidad</w:t>
      </w:r>
      <w:r w:rsidR="00ED410C" w:rsidRPr="006E014B">
        <w:rPr>
          <w:rFonts w:ascii="Times New Roman" w:hAnsi="Times New Roman" w:cs="Times New Roman"/>
          <w:bCs/>
          <w:lang w:val="es"/>
        </w:rPr>
        <w:t>,</w:t>
      </w:r>
      <w:r w:rsidR="007473F5" w:rsidRPr="006E014B">
        <w:rPr>
          <w:rFonts w:ascii="Times New Roman" w:hAnsi="Times New Roman" w:cs="Times New Roman"/>
          <w:bCs/>
          <w:lang w:val="es"/>
        </w:rPr>
        <w:t xml:space="preserve"> ya que muchas </w:t>
      </w:r>
      <w:r w:rsidR="00ED410C" w:rsidRPr="006E014B">
        <w:rPr>
          <w:rFonts w:ascii="Times New Roman" w:hAnsi="Times New Roman" w:cs="Times New Roman"/>
          <w:bCs/>
          <w:lang w:val="es"/>
        </w:rPr>
        <w:t xml:space="preserve">la comunidad no entiende la justificación del porque la existencia de ciertos peajes, más </w:t>
      </w:r>
      <w:r w:rsidR="00F55B9F" w:rsidRPr="006E014B">
        <w:rPr>
          <w:rFonts w:ascii="Times New Roman" w:hAnsi="Times New Roman" w:cs="Times New Roman"/>
          <w:bCs/>
          <w:lang w:val="es"/>
        </w:rPr>
        <w:t>aún</w:t>
      </w:r>
      <w:r w:rsidR="00ED410C" w:rsidRPr="006E014B">
        <w:rPr>
          <w:rFonts w:ascii="Times New Roman" w:hAnsi="Times New Roman" w:cs="Times New Roman"/>
          <w:bCs/>
          <w:lang w:val="es"/>
        </w:rPr>
        <w:t xml:space="preserve"> si se tie</w:t>
      </w:r>
      <w:r w:rsidR="00F55B9F" w:rsidRPr="006E014B">
        <w:rPr>
          <w:rFonts w:ascii="Times New Roman" w:hAnsi="Times New Roman" w:cs="Times New Roman"/>
          <w:bCs/>
          <w:lang w:val="es"/>
        </w:rPr>
        <w:t xml:space="preserve">ne </w:t>
      </w:r>
      <w:r w:rsidR="000E126F" w:rsidRPr="006E014B">
        <w:rPr>
          <w:rFonts w:ascii="Times New Roman" w:hAnsi="Times New Roman" w:cs="Times New Roman"/>
          <w:bCs/>
          <w:lang w:val="es"/>
        </w:rPr>
        <w:t xml:space="preserve">en cuenta el difícil el acceso a la información. </w:t>
      </w:r>
      <w:r w:rsidR="00F55B9F" w:rsidRPr="006E014B">
        <w:rPr>
          <w:rFonts w:ascii="Times New Roman" w:hAnsi="Times New Roman" w:cs="Times New Roman"/>
          <w:bCs/>
          <w:lang w:val="es"/>
        </w:rPr>
        <w:t xml:space="preserve"> </w:t>
      </w:r>
    </w:p>
    <w:p w14:paraId="7FC14DE0" w14:textId="77777777" w:rsidR="000277E7" w:rsidRPr="006E014B" w:rsidRDefault="000277E7" w:rsidP="000277E7">
      <w:pPr>
        <w:widowControl w:val="0"/>
        <w:autoSpaceDE w:val="0"/>
        <w:autoSpaceDN w:val="0"/>
        <w:adjustRightInd w:val="0"/>
        <w:jc w:val="both"/>
        <w:rPr>
          <w:rFonts w:ascii="Times New Roman" w:hAnsi="Times New Roman" w:cs="Times New Roman"/>
          <w:bCs/>
          <w:lang w:val="es"/>
        </w:rPr>
      </w:pPr>
    </w:p>
    <w:p w14:paraId="00C8699A" w14:textId="0667FA53" w:rsidR="00E11832" w:rsidRDefault="00E11832" w:rsidP="000277E7">
      <w:pPr>
        <w:pStyle w:val="Prrafodelista"/>
        <w:numPr>
          <w:ilvl w:val="0"/>
          <w:numId w:val="34"/>
        </w:numPr>
        <w:jc w:val="both"/>
        <w:textAlignment w:val="center"/>
        <w:rPr>
          <w:rFonts w:ascii="Times New Roman" w:eastAsia="Times New Roman" w:hAnsi="Times New Roman" w:cs="Times New Roman"/>
          <w:b/>
          <w:bCs/>
          <w:color w:val="000000" w:themeColor="text1"/>
          <w:lang w:val="es-ES_tradnl" w:eastAsia="es-CO"/>
        </w:rPr>
      </w:pPr>
      <w:r w:rsidRPr="006D1BEB">
        <w:rPr>
          <w:rFonts w:ascii="Times New Roman" w:eastAsia="Times New Roman" w:hAnsi="Times New Roman" w:cs="Times New Roman"/>
          <w:b/>
          <w:bCs/>
          <w:color w:val="000000" w:themeColor="text1"/>
          <w:lang w:val="es-ES_tradnl" w:eastAsia="es-CO"/>
        </w:rPr>
        <w:t>Objetivos.</w:t>
      </w:r>
    </w:p>
    <w:p w14:paraId="5DFAFAA6" w14:textId="77777777" w:rsidR="00BE5175" w:rsidRPr="00BE5175" w:rsidRDefault="00BE5175" w:rsidP="00BE5175">
      <w:pPr>
        <w:jc w:val="both"/>
        <w:textAlignment w:val="center"/>
        <w:rPr>
          <w:rFonts w:ascii="Times New Roman" w:eastAsia="Times New Roman" w:hAnsi="Times New Roman" w:cs="Times New Roman"/>
          <w:b/>
          <w:bCs/>
          <w:color w:val="000000" w:themeColor="text1"/>
          <w:lang w:val="es-ES_tradnl" w:eastAsia="es-CO"/>
        </w:rPr>
      </w:pPr>
    </w:p>
    <w:p w14:paraId="2387EA07" w14:textId="77777777" w:rsidR="00E11832" w:rsidRDefault="00E11832" w:rsidP="000277E7">
      <w:pPr>
        <w:pStyle w:val="Prrafodelista"/>
        <w:numPr>
          <w:ilvl w:val="1"/>
          <w:numId w:val="34"/>
        </w:numPr>
        <w:jc w:val="both"/>
        <w:textAlignment w:val="center"/>
        <w:rPr>
          <w:rFonts w:ascii="Times New Roman" w:eastAsia="Times New Roman" w:hAnsi="Times New Roman" w:cs="Times New Roman"/>
          <w:b/>
          <w:bCs/>
          <w:color w:val="000000" w:themeColor="text1"/>
          <w:lang w:val="es-ES_tradnl" w:eastAsia="es-CO"/>
        </w:rPr>
      </w:pPr>
      <w:r>
        <w:rPr>
          <w:rFonts w:ascii="Times New Roman" w:eastAsia="Times New Roman" w:hAnsi="Times New Roman" w:cs="Times New Roman"/>
          <w:b/>
          <w:bCs/>
          <w:color w:val="000000" w:themeColor="text1"/>
          <w:lang w:val="es-ES_tradnl" w:eastAsia="es-CO"/>
        </w:rPr>
        <w:t>General.</w:t>
      </w:r>
    </w:p>
    <w:p w14:paraId="14E97B2C" w14:textId="77777777" w:rsidR="00D20131" w:rsidRDefault="00D20131" w:rsidP="000277E7">
      <w:pPr>
        <w:pStyle w:val="Prrafodelista"/>
        <w:ind w:left="1428"/>
        <w:jc w:val="both"/>
        <w:textAlignment w:val="center"/>
        <w:rPr>
          <w:rFonts w:ascii="Times New Roman" w:eastAsia="Times New Roman" w:hAnsi="Times New Roman" w:cs="Times New Roman"/>
          <w:bCs/>
          <w:color w:val="000000" w:themeColor="text1"/>
          <w:lang w:val="es-ES_tradnl" w:eastAsia="es-CO"/>
        </w:rPr>
      </w:pPr>
    </w:p>
    <w:p w14:paraId="3029C10C" w14:textId="1216496C" w:rsidR="00E11832" w:rsidRDefault="00565187" w:rsidP="000277E7">
      <w:pPr>
        <w:pStyle w:val="Prrafodelista"/>
        <w:ind w:left="1428"/>
        <w:jc w:val="both"/>
        <w:textAlignment w:val="center"/>
        <w:rPr>
          <w:rFonts w:ascii="Times New Roman" w:eastAsia="Times New Roman" w:hAnsi="Times New Roman" w:cs="Times New Roman"/>
          <w:bCs/>
          <w:color w:val="000000" w:themeColor="text1"/>
          <w:lang w:val="es-ES_tradnl" w:eastAsia="es-CO"/>
        </w:rPr>
      </w:pPr>
      <w:r>
        <w:rPr>
          <w:rFonts w:ascii="Times New Roman" w:eastAsia="Times New Roman" w:hAnsi="Times New Roman" w:cs="Times New Roman"/>
          <w:bCs/>
          <w:color w:val="000000" w:themeColor="text1"/>
          <w:lang w:val="es-ES_tradnl" w:eastAsia="es-CO"/>
        </w:rPr>
        <w:t xml:space="preserve">Crear un informe </w:t>
      </w:r>
      <w:r w:rsidR="000277E7">
        <w:rPr>
          <w:rFonts w:ascii="Times New Roman" w:eastAsia="Times New Roman" w:hAnsi="Times New Roman" w:cs="Times New Roman"/>
          <w:bCs/>
          <w:color w:val="000000" w:themeColor="text1"/>
          <w:lang w:val="es-ES_tradnl" w:eastAsia="es-CO"/>
        </w:rPr>
        <w:t xml:space="preserve">y socialización </w:t>
      </w:r>
      <w:r w:rsidR="00D20131" w:rsidRPr="00D20131">
        <w:rPr>
          <w:rFonts w:ascii="Times New Roman" w:eastAsia="Times New Roman" w:hAnsi="Times New Roman" w:cs="Times New Roman"/>
          <w:bCs/>
          <w:color w:val="000000" w:themeColor="text1"/>
          <w:lang w:val="es-ES_tradnl" w:eastAsia="es-CO"/>
        </w:rPr>
        <w:t xml:space="preserve">anual sobre </w:t>
      </w:r>
      <w:r w:rsidR="0008797B" w:rsidRPr="00D20131">
        <w:rPr>
          <w:rFonts w:ascii="Times New Roman" w:eastAsia="Times New Roman" w:hAnsi="Times New Roman" w:cs="Times New Roman"/>
          <w:bCs/>
          <w:color w:val="000000" w:themeColor="text1"/>
          <w:lang w:val="es-ES_tradnl" w:eastAsia="es-CO"/>
        </w:rPr>
        <w:t>los impactos</w:t>
      </w:r>
      <w:r w:rsidR="00224FC4">
        <w:rPr>
          <w:rFonts w:ascii="Times New Roman" w:eastAsia="Times New Roman" w:hAnsi="Times New Roman" w:cs="Times New Roman"/>
          <w:bCs/>
          <w:color w:val="000000" w:themeColor="text1"/>
          <w:lang w:val="es-ES_tradnl" w:eastAsia="es-CO"/>
        </w:rPr>
        <w:t xml:space="preserve"> </w:t>
      </w:r>
      <w:r w:rsidR="00D20131" w:rsidRPr="00D20131">
        <w:rPr>
          <w:rFonts w:ascii="Times New Roman" w:eastAsia="Times New Roman" w:hAnsi="Times New Roman" w:cs="Times New Roman"/>
          <w:bCs/>
          <w:color w:val="000000" w:themeColor="text1"/>
          <w:lang w:val="es-ES_tradnl" w:eastAsia="es-CO"/>
        </w:rPr>
        <w:t xml:space="preserve">de los peajes </w:t>
      </w:r>
      <w:r w:rsidR="0008797B">
        <w:rPr>
          <w:rFonts w:ascii="Times New Roman" w:eastAsia="Times New Roman" w:hAnsi="Times New Roman" w:cs="Times New Roman"/>
          <w:bCs/>
          <w:color w:val="000000" w:themeColor="text1"/>
          <w:lang w:val="es-ES_tradnl" w:eastAsia="es-CO"/>
        </w:rPr>
        <w:t>hacia la población colombiana.</w:t>
      </w:r>
    </w:p>
    <w:p w14:paraId="3CF66532" w14:textId="77777777" w:rsidR="00D20131" w:rsidRPr="00D104AE" w:rsidRDefault="00D20131" w:rsidP="000277E7">
      <w:pPr>
        <w:pStyle w:val="Prrafodelista"/>
        <w:ind w:left="1428"/>
        <w:jc w:val="both"/>
        <w:textAlignment w:val="center"/>
        <w:rPr>
          <w:rFonts w:ascii="Times New Roman" w:eastAsia="Times New Roman" w:hAnsi="Times New Roman" w:cs="Times New Roman"/>
          <w:bCs/>
          <w:color w:val="000000" w:themeColor="text1"/>
          <w:lang w:val="es-ES_tradnl" w:eastAsia="es-CO"/>
        </w:rPr>
      </w:pPr>
    </w:p>
    <w:p w14:paraId="4CDFB8AC" w14:textId="11DD4F60" w:rsidR="00E11832" w:rsidRDefault="00E11832" w:rsidP="000277E7">
      <w:pPr>
        <w:pStyle w:val="Prrafodelista"/>
        <w:numPr>
          <w:ilvl w:val="1"/>
          <w:numId w:val="34"/>
        </w:numPr>
        <w:jc w:val="both"/>
        <w:textAlignment w:val="center"/>
        <w:rPr>
          <w:rFonts w:ascii="Times New Roman" w:eastAsia="Times New Roman" w:hAnsi="Times New Roman" w:cs="Times New Roman"/>
          <w:b/>
          <w:bCs/>
          <w:color w:val="000000" w:themeColor="text1"/>
          <w:lang w:val="es-ES_tradnl" w:eastAsia="es-CO"/>
        </w:rPr>
      </w:pPr>
      <w:r>
        <w:rPr>
          <w:rFonts w:ascii="Times New Roman" w:eastAsia="Times New Roman" w:hAnsi="Times New Roman" w:cs="Times New Roman"/>
          <w:b/>
          <w:bCs/>
          <w:color w:val="000000" w:themeColor="text1"/>
          <w:lang w:val="es-ES_tradnl" w:eastAsia="es-CO"/>
        </w:rPr>
        <w:t>Específicos.</w:t>
      </w:r>
    </w:p>
    <w:p w14:paraId="723AE359" w14:textId="77777777" w:rsidR="00D20131" w:rsidRDefault="00D20131" w:rsidP="000277E7">
      <w:pPr>
        <w:pStyle w:val="Prrafodelista"/>
        <w:ind w:left="1428"/>
        <w:jc w:val="both"/>
        <w:textAlignment w:val="center"/>
        <w:rPr>
          <w:rFonts w:ascii="Times New Roman" w:eastAsia="Times New Roman" w:hAnsi="Times New Roman" w:cs="Times New Roman"/>
          <w:b/>
          <w:bCs/>
          <w:color w:val="000000" w:themeColor="text1"/>
          <w:lang w:val="es-ES_tradnl" w:eastAsia="es-CO"/>
        </w:rPr>
      </w:pPr>
    </w:p>
    <w:p w14:paraId="02FBA3FE" w14:textId="34AAA222" w:rsidR="0008797B" w:rsidRDefault="001913D2" w:rsidP="000277E7">
      <w:pPr>
        <w:pStyle w:val="Prrafodelista"/>
        <w:numPr>
          <w:ilvl w:val="0"/>
          <w:numId w:val="37"/>
        </w:numPr>
        <w:tabs>
          <w:tab w:val="left" w:pos="1560"/>
        </w:tabs>
        <w:ind w:left="1560" w:hanging="142"/>
        <w:jc w:val="both"/>
        <w:textAlignment w:val="center"/>
        <w:rPr>
          <w:rFonts w:ascii="Times New Roman" w:eastAsia="Times New Roman" w:hAnsi="Times New Roman" w:cs="Times New Roman"/>
          <w:bCs/>
          <w:color w:val="000000" w:themeColor="text1"/>
          <w:lang w:val="es-ES_tradnl" w:eastAsia="es-CO"/>
        </w:rPr>
      </w:pPr>
      <w:r w:rsidRPr="002C6F4F">
        <w:rPr>
          <w:rFonts w:ascii="Times New Roman" w:eastAsia="Times New Roman" w:hAnsi="Times New Roman" w:cs="Times New Roman"/>
          <w:bCs/>
          <w:color w:val="000000" w:themeColor="text1"/>
          <w:lang w:val="es-ES_tradnl" w:eastAsia="es-CO"/>
        </w:rPr>
        <w:t>Generar un mecanismo de transparencia</w:t>
      </w:r>
      <w:r w:rsidR="000C7CC2">
        <w:rPr>
          <w:rFonts w:ascii="Times New Roman" w:eastAsia="Times New Roman" w:hAnsi="Times New Roman" w:cs="Times New Roman"/>
          <w:bCs/>
          <w:color w:val="000000" w:themeColor="text1"/>
          <w:lang w:val="es-ES_tradnl" w:eastAsia="es-CO"/>
        </w:rPr>
        <w:t xml:space="preserve"> e </w:t>
      </w:r>
      <w:r w:rsidRPr="002C6F4F">
        <w:rPr>
          <w:rFonts w:ascii="Times New Roman" w:eastAsia="Times New Roman" w:hAnsi="Times New Roman" w:cs="Times New Roman"/>
          <w:bCs/>
          <w:color w:val="000000" w:themeColor="text1"/>
          <w:lang w:val="es-ES_tradnl" w:eastAsia="es-CO"/>
        </w:rPr>
        <w:t>información</w:t>
      </w:r>
      <w:r w:rsidR="000277E7">
        <w:rPr>
          <w:rFonts w:ascii="Times New Roman" w:eastAsia="Times New Roman" w:hAnsi="Times New Roman" w:cs="Times New Roman"/>
          <w:bCs/>
          <w:color w:val="000000" w:themeColor="text1"/>
          <w:lang w:val="es-ES_tradnl" w:eastAsia="es-CO"/>
        </w:rPr>
        <w:t xml:space="preserve"> a través de informes y audiencias públicas. </w:t>
      </w:r>
    </w:p>
    <w:p w14:paraId="115D1A31" w14:textId="77777777" w:rsidR="002C6F4F" w:rsidRPr="002C6F4F" w:rsidRDefault="002C6F4F" w:rsidP="000277E7">
      <w:pPr>
        <w:pStyle w:val="Prrafodelista"/>
        <w:tabs>
          <w:tab w:val="left" w:pos="1560"/>
        </w:tabs>
        <w:ind w:left="1560"/>
        <w:jc w:val="both"/>
        <w:textAlignment w:val="center"/>
        <w:rPr>
          <w:rFonts w:ascii="Times New Roman" w:eastAsia="Times New Roman" w:hAnsi="Times New Roman" w:cs="Times New Roman"/>
          <w:bCs/>
          <w:color w:val="000000" w:themeColor="text1"/>
          <w:lang w:val="es-ES_tradnl" w:eastAsia="es-CO"/>
        </w:rPr>
      </w:pPr>
    </w:p>
    <w:p w14:paraId="5ECF0C8F" w14:textId="0ACF070A" w:rsidR="00224FC4" w:rsidRDefault="00224FC4" w:rsidP="000277E7">
      <w:pPr>
        <w:pStyle w:val="Prrafodelista"/>
        <w:numPr>
          <w:ilvl w:val="0"/>
          <w:numId w:val="37"/>
        </w:numPr>
        <w:tabs>
          <w:tab w:val="left" w:pos="1560"/>
        </w:tabs>
        <w:ind w:left="1560" w:hanging="142"/>
        <w:jc w:val="both"/>
        <w:textAlignment w:val="center"/>
        <w:rPr>
          <w:rFonts w:ascii="Times New Roman" w:eastAsia="Times New Roman" w:hAnsi="Times New Roman" w:cs="Times New Roman"/>
          <w:bCs/>
          <w:color w:val="000000" w:themeColor="text1"/>
          <w:lang w:val="es-ES_tradnl" w:eastAsia="es-CO"/>
        </w:rPr>
      </w:pPr>
      <w:r>
        <w:rPr>
          <w:rFonts w:ascii="Times New Roman" w:eastAsia="Times New Roman" w:hAnsi="Times New Roman" w:cs="Times New Roman"/>
          <w:bCs/>
          <w:color w:val="000000" w:themeColor="text1"/>
          <w:lang w:val="es-ES_tradnl" w:eastAsia="es-CO"/>
        </w:rPr>
        <w:t xml:space="preserve">Establecer los efectos negativos y positivos de los peajes </w:t>
      </w:r>
      <w:r w:rsidR="006A01E1">
        <w:rPr>
          <w:rFonts w:ascii="Times New Roman" w:eastAsia="Times New Roman" w:hAnsi="Times New Roman" w:cs="Times New Roman"/>
          <w:bCs/>
          <w:color w:val="000000" w:themeColor="text1"/>
          <w:lang w:val="es-ES_tradnl" w:eastAsia="es-CO"/>
        </w:rPr>
        <w:t>hacia la población colombiana.</w:t>
      </w:r>
    </w:p>
    <w:p w14:paraId="1BD31AB0" w14:textId="77777777" w:rsidR="0008797B" w:rsidRPr="0008797B" w:rsidRDefault="0008797B" w:rsidP="000277E7">
      <w:pPr>
        <w:pStyle w:val="Prrafodelista"/>
        <w:rPr>
          <w:rFonts w:ascii="Times New Roman" w:eastAsia="Times New Roman" w:hAnsi="Times New Roman" w:cs="Times New Roman"/>
          <w:bCs/>
          <w:color w:val="000000" w:themeColor="text1"/>
          <w:lang w:val="es-ES_tradnl" w:eastAsia="es-CO"/>
        </w:rPr>
      </w:pPr>
    </w:p>
    <w:p w14:paraId="09E1172B" w14:textId="0F8933E0" w:rsidR="00224FC4" w:rsidRDefault="000D67BF" w:rsidP="000277E7">
      <w:pPr>
        <w:pStyle w:val="Prrafodelista"/>
        <w:numPr>
          <w:ilvl w:val="0"/>
          <w:numId w:val="37"/>
        </w:numPr>
        <w:tabs>
          <w:tab w:val="left" w:pos="1560"/>
        </w:tabs>
        <w:ind w:left="1560" w:hanging="142"/>
        <w:jc w:val="both"/>
        <w:textAlignment w:val="center"/>
        <w:rPr>
          <w:rFonts w:ascii="Times New Roman" w:eastAsia="Times New Roman" w:hAnsi="Times New Roman" w:cs="Times New Roman"/>
          <w:bCs/>
          <w:color w:val="000000" w:themeColor="text1"/>
          <w:lang w:val="es-ES_tradnl" w:eastAsia="es-CO"/>
        </w:rPr>
      </w:pPr>
      <w:r>
        <w:rPr>
          <w:rFonts w:ascii="Times New Roman" w:eastAsia="Times New Roman" w:hAnsi="Times New Roman" w:cs="Times New Roman"/>
          <w:bCs/>
          <w:color w:val="000000" w:themeColor="text1"/>
          <w:lang w:val="es-ES_tradnl" w:eastAsia="es-CO"/>
        </w:rPr>
        <w:t xml:space="preserve">  </w:t>
      </w:r>
      <w:r w:rsidR="00BF1417">
        <w:rPr>
          <w:rFonts w:ascii="Times New Roman" w:eastAsia="Times New Roman" w:hAnsi="Times New Roman" w:cs="Times New Roman"/>
          <w:bCs/>
          <w:color w:val="000000" w:themeColor="text1"/>
          <w:lang w:val="es-ES_tradnl" w:eastAsia="es-CO"/>
        </w:rPr>
        <w:t xml:space="preserve">Conocer el estado, </w:t>
      </w:r>
      <w:r w:rsidR="00BF6417">
        <w:rPr>
          <w:rFonts w:ascii="Times New Roman" w:eastAsia="Times New Roman" w:hAnsi="Times New Roman" w:cs="Times New Roman"/>
          <w:bCs/>
          <w:color w:val="000000" w:themeColor="text1"/>
          <w:lang w:val="es-ES_tradnl" w:eastAsia="es-CO"/>
        </w:rPr>
        <w:t xml:space="preserve">prorrogas y </w:t>
      </w:r>
      <w:r w:rsidR="00792D19">
        <w:rPr>
          <w:rFonts w:ascii="Times New Roman" w:eastAsia="Times New Roman" w:hAnsi="Times New Roman" w:cs="Times New Roman"/>
          <w:bCs/>
          <w:color w:val="000000" w:themeColor="text1"/>
          <w:lang w:val="es-ES_tradnl" w:eastAsia="es-CO"/>
        </w:rPr>
        <w:t>recaudo de los actuales peajes concesionados</w:t>
      </w:r>
      <w:r w:rsidR="00287834">
        <w:rPr>
          <w:rFonts w:ascii="Times New Roman" w:eastAsia="Times New Roman" w:hAnsi="Times New Roman" w:cs="Times New Roman"/>
          <w:bCs/>
          <w:color w:val="000000" w:themeColor="text1"/>
          <w:lang w:val="es-ES_tradnl" w:eastAsia="es-CO"/>
        </w:rPr>
        <w:t>.</w:t>
      </w:r>
      <w:r w:rsidR="00792D19">
        <w:rPr>
          <w:rFonts w:ascii="Times New Roman" w:eastAsia="Times New Roman" w:hAnsi="Times New Roman" w:cs="Times New Roman"/>
          <w:bCs/>
          <w:color w:val="000000" w:themeColor="text1"/>
          <w:lang w:val="es-ES_tradnl" w:eastAsia="es-CO"/>
        </w:rPr>
        <w:t xml:space="preserve"> </w:t>
      </w:r>
    </w:p>
    <w:p w14:paraId="66E3D44B" w14:textId="77777777" w:rsidR="001D6B95" w:rsidRPr="001D6B95" w:rsidRDefault="001D6B95" w:rsidP="000277E7">
      <w:pPr>
        <w:pStyle w:val="Prrafodelista"/>
        <w:rPr>
          <w:rFonts w:ascii="Times New Roman" w:eastAsia="Times New Roman" w:hAnsi="Times New Roman" w:cs="Times New Roman"/>
          <w:bCs/>
          <w:color w:val="000000" w:themeColor="text1"/>
          <w:lang w:val="es-ES_tradnl" w:eastAsia="es-CO"/>
        </w:rPr>
      </w:pPr>
    </w:p>
    <w:p w14:paraId="3E7C52E3" w14:textId="03CA3A63" w:rsidR="0008797B" w:rsidRPr="00BE5175" w:rsidRDefault="001D6B95" w:rsidP="00BE5175">
      <w:pPr>
        <w:pStyle w:val="Prrafodelista"/>
        <w:numPr>
          <w:ilvl w:val="0"/>
          <w:numId w:val="37"/>
        </w:numPr>
        <w:tabs>
          <w:tab w:val="left" w:pos="1560"/>
        </w:tabs>
        <w:ind w:left="1560" w:hanging="142"/>
        <w:jc w:val="both"/>
        <w:textAlignment w:val="center"/>
        <w:rPr>
          <w:rFonts w:ascii="Times New Roman" w:eastAsia="Times New Roman" w:hAnsi="Times New Roman" w:cs="Times New Roman"/>
          <w:bCs/>
          <w:color w:val="000000" w:themeColor="text1"/>
          <w:lang w:val="es-ES_tradnl" w:eastAsia="es-CO"/>
        </w:rPr>
      </w:pPr>
      <w:r>
        <w:rPr>
          <w:rFonts w:ascii="Times New Roman" w:eastAsia="Times New Roman" w:hAnsi="Times New Roman" w:cs="Times New Roman"/>
          <w:bCs/>
          <w:color w:val="000000" w:themeColor="text1"/>
          <w:lang w:val="es-ES_tradnl" w:eastAsia="es-CO"/>
        </w:rPr>
        <w:t xml:space="preserve">Fortalecer la función de control político del congreso de la república. </w:t>
      </w:r>
    </w:p>
    <w:p w14:paraId="7DC14A39" w14:textId="77777777" w:rsidR="00E11832" w:rsidRPr="006D1BEB" w:rsidRDefault="00E11832" w:rsidP="000277E7">
      <w:pPr>
        <w:pStyle w:val="Prrafodelista"/>
        <w:autoSpaceDE w:val="0"/>
        <w:autoSpaceDN w:val="0"/>
        <w:adjustRightInd w:val="0"/>
        <w:ind w:left="1068"/>
        <w:jc w:val="both"/>
        <w:rPr>
          <w:rFonts w:ascii="Times New Roman" w:hAnsi="Times New Roman" w:cs="Times New Roman"/>
          <w:b/>
          <w:color w:val="000000" w:themeColor="text1"/>
          <w:lang w:val="es-ES"/>
        </w:rPr>
      </w:pPr>
    </w:p>
    <w:p w14:paraId="7B49730D" w14:textId="77777777" w:rsidR="00E11832" w:rsidRDefault="00E11832" w:rsidP="000277E7">
      <w:pPr>
        <w:pStyle w:val="Prrafodelista"/>
        <w:numPr>
          <w:ilvl w:val="0"/>
          <w:numId w:val="34"/>
        </w:numPr>
        <w:autoSpaceDE w:val="0"/>
        <w:autoSpaceDN w:val="0"/>
        <w:adjustRightInd w:val="0"/>
        <w:jc w:val="both"/>
        <w:rPr>
          <w:rFonts w:ascii="Times New Roman" w:hAnsi="Times New Roman" w:cs="Times New Roman"/>
          <w:b/>
          <w:color w:val="000000" w:themeColor="text1"/>
          <w:lang w:val="es-ES"/>
        </w:rPr>
      </w:pPr>
      <w:r>
        <w:rPr>
          <w:rFonts w:ascii="Times New Roman" w:hAnsi="Times New Roman" w:cs="Times New Roman"/>
          <w:b/>
          <w:color w:val="000000" w:themeColor="text1"/>
          <w:lang w:val="es-ES"/>
        </w:rPr>
        <w:t>Antecedentes.</w:t>
      </w:r>
    </w:p>
    <w:p w14:paraId="3C28A1C2" w14:textId="77777777" w:rsidR="000E126F" w:rsidRDefault="000E126F" w:rsidP="000277E7">
      <w:pPr>
        <w:pStyle w:val="Prrafodelista"/>
        <w:autoSpaceDE w:val="0"/>
        <w:autoSpaceDN w:val="0"/>
        <w:adjustRightInd w:val="0"/>
        <w:ind w:left="1068"/>
        <w:jc w:val="both"/>
        <w:rPr>
          <w:rFonts w:ascii="Times New Roman" w:hAnsi="Times New Roman" w:cs="Times New Roman"/>
          <w:color w:val="000000" w:themeColor="text1"/>
          <w:lang w:val="es-ES"/>
        </w:rPr>
      </w:pPr>
    </w:p>
    <w:p w14:paraId="7FDC5477" w14:textId="6D6843DB" w:rsidR="00C479EB" w:rsidRDefault="00C479EB" w:rsidP="000277E7">
      <w:pPr>
        <w:autoSpaceDE w:val="0"/>
        <w:autoSpaceDN w:val="0"/>
        <w:adjustRightInd w:val="0"/>
        <w:jc w:val="both"/>
        <w:rPr>
          <w:rFonts w:ascii="Times New Roman" w:hAnsi="Times New Roman" w:cs="Times New Roman"/>
          <w:color w:val="000000" w:themeColor="text1"/>
          <w:lang w:val="es-ES"/>
        </w:rPr>
      </w:pPr>
      <w:r>
        <w:rPr>
          <w:rFonts w:ascii="Times New Roman" w:hAnsi="Times New Roman" w:cs="Times New Roman"/>
          <w:color w:val="000000" w:themeColor="text1"/>
          <w:lang w:val="es-ES"/>
        </w:rPr>
        <w:t xml:space="preserve">En los últimos cinco años </w:t>
      </w:r>
      <w:r w:rsidR="000C7CC2">
        <w:rPr>
          <w:rFonts w:ascii="Times New Roman" w:hAnsi="Times New Roman" w:cs="Times New Roman"/>
          <w:color w:val="000000" w:themeColor="text1"/>
          <w:lang w:val="es-ES"/>
        </w:rPr>
        <w:t>al</w:t>
      </w:r>
      <w:r>
        <w:rPr>
          <w:rFonts w:ascii="Times New Roman" w:hAnsi="Times New Roman" w:cs="Times New Roman"/>
          <w:color w:val="000000" w:themeColor="text1"/>
          <w:lang w:val="es-ES"/>
        </w:rPr>
        <w:t xml:space="preserve"> congreso de la república se han radicado 1</w:t>
      </w:r>
      <w:r w:rsidR="006E014B">
        <w:rPr>
          <w:rFonts w:ascii="Times New Roman" w:hAnsi="Times New Roman" w:cs="Times New Roman"/>
          <w:color w:val="000000" w:themeColor="text1"/>
          <w:lang w:val="es-ES"/>
        </w:rPr>
        <w:t>5</w:t>
      </w:r>
      <w:r>
        <w:rPr>
          <w:rFonts w:ascii="Times New Roman" w:hAnsi="Times New Roman" w:cs="Times New Roman"/>
          <w:color w:val="000000" w:themeColor="text1"/>
          <w:lang w:val="es-ES"/>
        </w:rPr>
        <w:t xml:space="preserve"> proyectos de ley </w:t>
      </w:r>
      <w:r w:rsidR="006E014B">
        <w:rPr>
          <w:rFonts w:ascii="Times New Roman" w:hAnsi="Times New Roman" w:cs="Times New Roman"/>
          <w:color w:val="000000" w:themeColor="text1"/>
          <w:lang w:val="es-ES"/>
        </w:rPr>
        <w:t>relacionados con el</w:t>
      </w:r>
      <w:r>
        <w:rPr>
          <w:rFonts w:ascii="Times New Roman" w:hAnsi="Times New Roman" w:cs="Times New Roman"/>
          <w:color w:val="000000" w:themeColor="text1"/>
          <w:lang w:val="es-ES"/>
        </w:rPr>
        <w:t xml:space="preserve"> tema de peajes</w:t>
      </w:r>
      <w:r w:rsidR="000C7CC2">
        <w:rPr>
          <w:rFonts w:ascii="Times New Roman" w:hAnsi="Times New Roman" w:cs="Times New Roman"/>
          <w:color w:val="000000" w:themeColor="text1"/>
          <w:lang w:val="es-ES"/>
        </w:rPr>
        <w:t>,</w:t>
      </w:r>
      <w:r>
        <w:rPr>
          <w:rFonts w:ascii="Times New Roman" w:hAnsi="Times New Roman" w:cs="Times New Roman"/>
          <w:color w:val="000000" w:themeColor="text1"/>
          <w:lang w:val="es-ES"/>
        </w:rPr>
        <w:t xml:space="preserve"> lo que denota una clara </w:t>
      </w:r>
      <w:r w:rsidR="006E014B">
        <w:rPr>
          <w:rFonts w:ascii="Times New Roman" w:hAnsi="Times New Roman" w:cs="Times New Roman"/>
          <w:color w:val="000000" w:themeColor="text1"/>
          <w:lang w:val="es-ES"/>
        </w:rPr>
        <w:t xml:space="preserve">existencia de una problemática relacionada con el tema y una </w:t>
      </w:r>
      <w:r>
        <w:rPr>
          <w:rFonts w:ascii="Times New Roman" w:hAnsi="Times New Roman" w:cs="Times New Roman"/>
          <w:color w:val="000000" w:themeColor="text1"/>
          <w:lang w:val="es-ES"/>
        </w:rPr>
        <w:t>demanda ciudadan</w:t>
      </w:r>
      <w:r w:rsidR="000C7CC2">
        <w:rPr>
          <w:rFonts w:ascii="Times New Roman" w:hAnsi="Times New Roman" w:cs="Times New Roman"/>
          <w:color w:val="000000" w:themeColor="text1"/>
          <w:lang w:val="es-ES"/>
        </w:rPr>
        <w:t>a</w:t>
      </w:r>
      <w:r>
        <w:rPr>
          <w:rFonts w:ascii="Times New Roman" w:hAnsi="Times New Roman" w:cs="Times New Roman"/>
          <w:color w:val="000000" w:themeColor="text1"/>
          <w:lang w:val="es-ES"/>
        </w:rPr>
        <w:t xml:space="preserve"> </w:t>
      </w:r>
      <w:r w:rsidR="006E014B">
        <w:rPr>
          <w:rFonts w:ascii="Times New Roman" w:hAnsi="Times New Roman" w:cs="Times New Roman"/>
          <w:color w:val="000000" w:themeColor="text1"/>
          <w:lang w:val="es-ES"/>
        </w:rPr>
        <w:t>por una</w:t>
      </w:r>
      <w:r>
        <w:rPr>
          <w:rFonts w:ascii="Times New Roman" w:hAnsi="Times New Roman" w:cs="Times New Roman"/>
          <w:color w:val="000000" w:themeColor="text1"/>
          <w:lang w:val="es-ES"/>
        </w:rPr>
        <w:t xml:space="preserve"> solución</w:t>
      </w:r>
      <w:r w:rsidR="006E014B">
        <w:rPr>
          <w:rFonts w:ascii="Times New Roman" w:hAnsi="Times New Roman" w:cs="Times New Roman"/>
          <w:color w:val="000000" w:themeColor="text1"/>
          <w:lang w:val="es-ES"/>
        </w:rPr>
        <w:t xml:space="preserve">. En la siguiente tabla se enuncian y describen los proyectos de ley: </w:t>
      </w:r>
    </w:p>
    <w:p w14:paraId="0D45C631" w14:textId="48D10B1C" w:rsidR="00443EC4" w:rsidRDefault="00443EC4" w:rsidP="000277E7">
      <w:pPr>
        <w:autoSpaceDE w:val="0"/>
        <w:autoSpaceDN w:val="0"/>
        <w:adjustRightInd w:val="0"/>
        <w:jc w:val="both"/>
        <w:rPr>
          <w:rFonts w:ascii="Times New Roman" w:hAnsi="Times New Roman" w:cs="Times New Roman"/>
          <w:color w:val="000000" w:themeColor="text1"/>
          <w:lang w:val="es-ES"/>
        </w:rPr>
      </w:pPr>
    </w:p>
    <w:p w14:paraId="5778FF25" w14:textId="57E1182A" w:rsidR="006E014B" w:rsidRDefault="006E014B" w:rsidP="000277E7">
      <w:pPr>
        <w:autoSpaceDE w:val="0"/>
        <w:autoSpaceDN w:val="0"/>
        <w:adjustRightInd w:val="0"/>
        <w:jc w:val="both"/>
        <w:rPr>
          <w:rFonts w:ascii="Times New Roman" w:hAnsi="Times New Roman" w:cs="Times New Roman"/>
          <w:color w:val="000000" w:themeColor="text1"/>
          <w:lang w:val="es-ES"/>
        </w:rPr>
      </w:pPr>
    </w:p>
    <w:tbl>
      <w:tblPr>
        <w:tblW w:w="8924" w:type="dxa"/>
        <w:tblCellMar>
          <w:left w:w="70" w:type="dxa"/>
          <w:right w:w="70" w:type="dxa"/>
        </w:tblCellMar>
        <w:tblLook w:val="04A0" w:firstRow="1" w:lastRow="0" w:firstColumn="1" w:lastColumn="0" w:noHBand="0" w:noVBand="1"/>
      </w:tblPr>
      <w:tblGrid>
        <w:gridCol w:w="1266"/>
        <w:gridCol w:w="2625"/>
        <w:gridCol w:w="3045"/>
        <w:gridCol w:w="1988"/>
      </w:tblGrid>
      <w:tr w:rsidR="006E014B" w:rsidRPr="000277E7" w14:paraId="774FC8F6" w14:textId="77777777" w:rsidTr="00443EC4">
        <w:trPr>
          <w:trHeight w:val="315"/>
        </w:trPr>
        <w:tc>
          <w:tcPr>
            <w:tcW w:w="8924"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67BD2B9" w14:textId="24CF7686" w:rsidR="006E014B" w:rsidRPr="000277E7" w:rsidRDefault="006E014B" w:rsidP="000277E7">
            <w:pPr>
              <w:jc w:val="center"/>
              <w:rPr>
                <w:rFonts w:ascii="Times New Roman" w:eastAsia="Times New Roman" w:hAnsi="Times New Roman" w:cs="Times New Roman"/>
                <w:b/>
                <w:bCs/>
                <w:color w:val="000000"/>
                <w:sz w:val="22"/>
                <w:szCs w:val="22"/>
                <w:lang w:eastAsia="es-CO"/>
              </w:rPr>
            </w:pPr>
            <w:r w:rsidRPr="000277E7">
              <w:rPr>
                <w:rFonts w:ascii="Times New Roman" w:eastAsia="Times New Roman" w:hAnsi="Times New Roman" w:cs="Times New Roman"/>
                <w:b/>
                <w:bCs/>
                <w:color w:val="000000"/>
                <w:sz w:val="22"/>
                <w:szCs w:val="22"/>
                <w:lang w:eastAsia="es-CO"/>
              </w:rPr>
              <w:t xml:space="preserve">Proyectos de ley radicados </w:t>
            </w:r>
            <w:r w:rsidR="000C7CC2" w:rsidRPr="000277E7">
              <w:rPr>
                <w:rFonts w:ascii="Times New Roman" w:eastAsia="Times New Roman" w:hAnsi="Times New Roman" w:cs="Times New Roman"/>
                <w:b/>
                <w:bCs/>
                <w:color w:val="000000"/>
                <w:sz w:val="22"/>
                <w:szCs w:val="22"/>
                <w:lang w:eastAsia="es-CO"/>
              </w:rPr>
              <w:t>(</w:t>
            </w:r>
            <w:r w:rsidRPr="000277E7">
              <w:rPr>
                <w:rFonts w:ascii="Times New Roman" w:eastAsia="Times New Roman" w:hAnsi="Times New Roman" w:cs="Times New Roman"/>
                <w:b/>
                <w:bCs/>
                <w:color w:val="000000"/>
                <w:sz w:val="22"/>
                <w:szCs w:val="22"/>
                <w:lang w:eastAsia="es-CO"/>
              </w:rPr>
              <w:t>últimos 5 años</w:t>
            </w:r>
            <w:r w:rsidR="000C7CC2" w:rsidRPr="000277E7">
              <w:rPr>
                <w:rFonts w:ascii="Times New Roman" w:eastAsia="Times New Roman" w:hAnsi="Times New Roman" w:cs="Times New Roman"/>
                <w:b/>
                <w:bCs/>
                <w:color w:val="000000"/>
                <w:sz w:val="22"/>
                <w:szCs w:val="22"/>
                <w:lang w:eastAsia="es-CO"/>
              </w:rPr>
              <w:t>)</w:t>
            </w:r>
            <w:r w:rsidRPr="000277E7">
              <w:rPr>
                <w:rFonts w:ascii="Times New Roman" w:eastAsia="Times New Roman" w:hAnsi="Times New Roman" w:cs="Times New Roman"/>
                <w:b/>
                <w:bCs/>
                <w:color w:val="000000"/>
                <w:sz w:val="22"/>
                <w:szCs w:val="22"/>
                <w:lang w:eastAsia="es-CO"/>
              </w:rPr>
              <w:t xml:space="preserve"> sobre tema de peajes </w:t>
            </w:r>
          </w:p>
        </w:tc>
      </w:tr>
      <w:tr w:rsidR="00443EC4" w:rsidRPr="000277E7" w14:paraId="7E52FE97" w14:textId="77777777" w:rsidTr="00443EC4">
        <w:trPr>
          <w:trHeight w:val="615"/>
        </w:trPr>
        <w:tc>
          <w:tcPr>
            <w:tcW w:w="1266" w:type="dxa"/>
            <w:tcBorders>
              <w:top w:val="nil"/>
              <w:left w:val="single" w:sz="8" w:space="0" w:color="auto"/>
              <w:bottom w:val="single" w:sz="8" w:space="0" w:color="auto"/>
              <w:right w:val="nil"/>
            </w:tcBorders>
            <w:shd w:val="clear" w:color="auto" w:fill="auto"/>
            <w:vAlign w:val="center"/>
            <w:hideMark/>
          </w:tcPr>
          <w:p w14:paraId="4ADD89B1" w14:textId="54AEAAC4" w:rsidR="006E014B" w:rsidRPr="000277E7" w:rsidRDefault="006E014B" w:rsidP="000277E7">
            <w:pPr>
              <w:jc w:val="center"/>
              <w:rPr>
                <w:rFonts w:ascii="Times New Roman" w:eastAsia="Times New Roman" w:hAnsi="Times New Roman" w:cs="Times New Roman"/>
                <w:b/>
                <w:bCs/>
                <w:color w:val="000000"/>
                <w:sz w:val="22"/>
                <w:szCs w:val="22"/>
                <w:lang w:eastAsia="es-CO"/>
              </w:rPr>
            </w:pPr>
            <w:r w:rsidRPr="000277E7">
              <w:rPr>
                <w:rFonts w:ascii="Times New Roman" w:eastAsia="Times New Roman" w:hAnsi="Times New Roman" w:cs="Times New Roman"/>
                <w:b/>
                <w:bCs/>
                <w:color w:val="000000"/>
                <w:sz w:val="22"/>
                <w:szCs w:val="22"/>
                <w:lang w:eastAsia="es-CO"/>
              </w:rPr>
              <w:t xml:space="preserve">Número del Proyecto de Ley </w:t>
            </w:r>
          </w:p>
        </w:tc>
        <w:tc>
          <w:tcPr>
            <w:tcW w:w="2625" w:type="dxa"/>
            <w:tcBorders>
              <w:top w:val="nil"/>
              <w:left w:val="single" w:sz="8" w:space="0" w:color="auto"/>
              <w:bottom w:val="single" w:sz="8" w:space="0" w:color="auto"/>
              <w:right w:val="single" w:sz="8" w:space="0" w:color="auto"/>
            </w:tcBorders>
            <w:shd w:val="clear" w:color="auto" w:fill="auto"/>
            <w:noWrap/>
            <w:vAlign w:val="center"/>
            <w:hideMark/>
          </w:tcPr>
          <w:p w14:paraId="2FF81CC0" w14:textId="77777777" w:rsidR="006E014B" w:rsidRPr="000277E7" w:rsidRDefault="006E014B" w:rsidP="000277E7">
            <w:pPr>
              <w:jc w:val="center"/>
              <w:rPr>
                <w:rFonts w:ascii="Times New Roman" w:eastAsia="Times New Roman" w:hAnsi="Times New Roman" w:cs="Times New Roman"/>
                <w:b/>
                <w:bCs/>
                <w:color w:val="000000"/>
                <w:sz w:val="22"/>
                <w:szCs w:val="22"/>
                <w:lang w:eastAsia="es-CO"/>
              </w:rPr>
            </w:pPr>
            <w:r w:rsidRPr="000277E7">
              <w:rPr>
                <w:rFonts w:ascii="Times New Roman" w:eastAsia="Times New Roman" w:hAnsi="Times New Roman" w:cs="Times New Roman"/>
                <w:b/>
                <w:bCs/>
                <w:color w:val="000000"/>
                <w:sz w:val="22"/>
                <w:szCs w:val="22"/>
                <w:lang w:eastAsia="es-CO"/>
              </w:rPr>
              <w:t>Titulo</w:t>
            </w:r>
          </w:p>
        </w:tc>
        <w:tc>
          <w:tcPr>
            <w:tcW w:w="3045" w:type="dxa"/>
            <w:tcBorders>
              <w:top w:val="nil"/>
              <w:left w:val="nil"/>
              <w:bottom w:val="single" w:sz="8" w:space="0" w:color="auto"/>
              <w:right w:val="single" w:sz="8" w:space="0" w:color="auto"/>
            </w:tcBorders>
            <w:shd w:val="clear" w:color="auto" w:fill="auto"/>
            <w:noWrap/>
            <w:vAlign w:val="center"/>
            <w:hideMark/>
          </w:tcPr>
          <w:p w14:paraId="5C73B63C" w14:textId="77777777" w:rsidR="006E014B" w:rsidRPr="000277E7" w:rsidRDefault="006E014B" w:rsidP="000277E7">
            <w:pPr>
              <w:jc w:val="center"/>
              <w:rPr>
                <w:rFonts w:ascii="Times New Roman" w:eastAsia="Times New Roman" w:hAnsi="Times New Roman" w:cs="Times New Roman"/>
                <w:b/>
                <w:bCs/>
                <w:color w:val="000000"/>
                <w:sz w:val="22"/>
                <w:szCs w:val="22"/>
                <w:lang w:eastAsia="es-CO"/>
              </w:rPr>
            </w:pPr>
            <w:r w:rsidRPr="000277E7">
              <w:rPr>
                <w:rFonts w:ascii="Times New Roman" w:eastAsia="Times New Roman" w:hAnsi="Times New Roman" w:cs="Times New Roman"/>
                <w:b/>
                <w:bCs/>
                <w:color w:val="000000"/>
                <w:sz w:val="22"/>
                <w:szCs w:val="22"/>
                <w:lang w:eastAsia="es-CO"/>
              </w:rPr>
              <w:t>Objeto</w:t>
            </w:r>
          </w:p>
        </w:tc>
        <w:tc>
          <w:tcPr>
            <w:tcW w:w="1988" w:type="dxa"/>
            <w:tcBorders>
              <w:top w:val="nil"/>
              <w:left w:val="nil"/>
              <w:bottom w:val="single" w:sz="8" w:space="0" w:color="auto"/>
              <w:right w:val="single" w:sz="8" w:space="0" w:color="auto"/>
            </w:tcBorders>
            <w:shd w:val="clear" w:color="auto" w:fill="auto"/>
            <w:noWrap/>
            <w:vAlign w:val="center"/>
            <w:hideMark/>
          </w:tcPr>
          <w:p w14:paraId="5E22F662" w14:textId="77777777" w:rsidR="006E014B" w:rsidRPr="000277E7" w:rsidRDefault="006E014B" w:rsidP="000277E7">
            <w:pPr>
              <w:jc w:val="center"/>
              <w:rPr>
                <w:rFonts w:ascii="Times New Roman" w:eastAsia="Times New Roman" w:hAnsi="Times New Roman" w:cs="Times New Roman"/>
                <w:b/>
                <w:bCs/>
                <w:color w:val="000000"/>
                <w:sz w:val="22"/>
                <w:szCs w:val="22"/>
                <w:lang w:eastAsia="es-CO"/>
              </w:rPr>
            </w:pPr>
            <w:r w:rsidRPr="000277E7">
              <w:rPr>
                <w:rFonts w:ascii="Times New Roman" w:eastAsia="Times New Roman" w:hAnsi="Times New Roman" w:cs="Times New Roman"/>
                <w:b/>
                <w:bCs/>
                <w:color w:val="000000"/>
                <w:sz w:val="22"/>
                <w:szCs w:val="22"/>
                <w:lang w:eastAsia="es-CO"/>
              </w:rPr>
              <w:t>Estado</w:t>
            </w:r>
          </w:p>
        </w:tc>
      </w:tr>
      <w:tr w:rsidR="006E014B" w:rsidRPr="000277E7" w14:paraId="189C46EA" w14:textId="77777777" w:rsidTr="00443EC4">
        <w:trPr>
          <w:trHeight w:val="1710"/>
        </w:trPr>
        <w:tc>
          <w:tcPr>
            <w:tcW w:w="1266" w:type="dxa"/>
            <w:tcBorders>
              <w:top w:val="nil"/>
              <w:left w:val="single" w:sz="4" w:space="0" w:color="auto"/>
              <w:bottom w:val="single" w:sz="4" w:space="0" w:color="auto"/>
              <w:right w:val="single" w:sz="4" w:space="0" w:color="auto"/>
            </w:tcBorders>
            <w:shd w:val="clear" w:color="auto" w:fill="auto"/>
            <w:vAlign w:val="center"/>
            <w:hideMark/>
          </w:tcPr>
          <w:p w14:paraId="50FDE3C3" w14:textId="77777777" w:rsidR="006E014B" w:rsidRPr="000277E7" w:rsidRDefault="006E014B" w:rsidP="000277E7">
            <w:pPr>
              <w:jc w:val="cente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06/17 senado</w:t>
            </w:r>
          </w:p>
        </w:tc>
        <w:tc>
          <w:tcPr>
            <w:tcW w:w="2625" w:type="dxa"/>
            <w:tcBorders>
              <w:top w:val="nil"/>
              <w:left w:val="nil"/>
              <w:bottom w:val="single" w:sz="4" w:space="0" w:color="auto"/>
              <w:right w:val="single" w:sz="4" w:space="0" w:color="auto"/>
            </w:tcBorders>
            <w:shd w:val="clear" w:color="auto" w:fill="auto"/>
            <w:hideMark/>
          </w:tcPr>
          <w:p w14:paraId="371781E3" w14:textId="77777777" w:rsidR="006E014B" w:rsidRPr="000277E7" w:rsidRDefault="006E014B" w:rsidP="000277E7">
            <w:pP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“Por medio de la cual se modifica el artículo 21 de la Ley 105 de 1993, modificado por el artículo 1 de la Ley 787 de 2002. [Descuento nocturno en peajes]”</w:t>
            </w:r>
          </w:p>
        </w:tc>
        <w:tc>
          <w:tcPr>
            <w:tcW w:w="3045" w:type="dxa"/>
            <w:tcBorders>
              <w:top w:val="nil"/>
              <w:left w:val="nil"/>
              <w:bottom w:val="single" w:sz="4" w:space="0" w:color="auto"/>
              <w:right w:val="single" w:sz="4" w:space="0" w:color="auto"/>
            </w:tcBorders>
            <w:shd w:val="clear" w:color="auto" w:fill="auto"/>
            <w:hideMark/>
          </w:tcPr>
          <w:p w14:paraId="1BDEB756" w14:textId="77777777" w:rsidR="006E014B" w:rsidRPr="000277E7" w:rsidRDefault="006E014B" w:rsidP="000277E7">
            <w:pP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Los vehículos que circulen entre las 22:00 horas y las 5:00 horas del día siguiente, tendrán un descuento de hasta el 30% sobre el valor de la tarifa plena del peaje para las vías nacionales de primera y segunda generación, y de hasta el 15% sobre el valor de la tarifa plena del peaje para las vías nacionales de tercera y cuarta generación.</w:t>
            </w:r>
          </w:p>
        </w:tc>
        <w:tc>
          <w:tcPr>
            <w:tcW w:w="1988" w:type="dxa"/>
            <w:tcBorders>
              <w:top w:val="nil"/>
              <w:left w:val="nil"/>
              <w:bottom w:val="single" w:sz="4" w:space="0" w:color="auto"/>
              <w:right w:val="single" w:sz="4" w:space="0" w:color="auto"/>
            </w:tcBorders>
            <w:shd w:val="clear" w:color="auto" w:fill="auto"/>
            <w:vAlign w:val="center"/>
            <w:hideMark/>
          </w:tcPr>
          <w:p w14:paraId="4A2C17DD" w14:textId="77777777" w:rsidR="006E014B" w:rsidRPr="000277E7" w:rsidRDefault="006E014B" w:rsidP="000277E7">
            <w:pPr>
              <w:jc w:val="cente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Archivado</w:t>
            </w:r>
          </w:p>
        </w:tc>
      </w:tr>
      <w:tr w:rsidR="006E014B" w:rsidRPr="000277E7" w14:paraId="79C6AFBF" w14:textId="77777777" w:rsidTr="00443EC4">
        <w:trPr>
          <w:trHeight w:val="1140"/>
        </w:trPr>
        <w:tc>
          <w:tcPr>
            <w:tcW w:w="1266" w:type="dxa"/>
            <w:tcBorders>
              <w:top w:val="nil"/>
              <w:left w:val="single" w:sz="4" w:space="0" w:color="auto"/>
              <w:bottom w:val="single" w:sz="4" w:space="0" w:color="auto"/>
              <w:right w:val="single" w:sz="4" w:space="0" w:color="auto"/>
            </w:tcBorders>
            <w:shd w:val="clear" w:color="auto" w:fill="auto"/>
            <w:vAlign w:val="center"/>
            <w:hideMark/>
          </w:tcPr>
          <w:p w14:paraId="0CB91E37" w14:textId="54B57BDE" w:rsidR="006E014B" w:rsidRPr="000277E7" w:rsidRDefault="006E014B" w:rsidP="000277E7">
            <w:pPr>
              <w:jc w:val="center"/>
              <w:rPr>
                <w:rFonts w:ascii="Times New Roman" w:eastAsia="Times New Roman" w:hAnsi="Times New Roman" w:cs="Times New Roman"/>
                <w:color w:val="000000" w:themeColor="text1"/>
                <w:sz w:val="22"/>
                <w:szCs w:val="22"/>
                <w:lang w:eastAsia="es-CO"/>
              </w:rPr>
            </w:pPr>
            <w:r w:rsidRPr="000277E7">
              <w:rPr>
                <w:rFonts w:ascii="Times New Roman" w:eastAsia="Times New Roman" w:hAnsi="Times New Roman" w:cs="Times New Roman"/>
                <w:color w:val="000000" w:themeColor="text1"/>
                <w:sz w:val="22"/>
                <w:szCs w:val="22"/>
                <w:lang w:eastAsia="es-CO"/>
              </w:rPr>
              <w:t xml:space="preserve">24/17 Cámara </w:t>
            </w:r>
          </w:p>
          <w:p w14:paraId="163E095A" w14:textId="77777777" w:rsidR="006E014B" w:rsidRPr="000277E7" w:rsidRDefault="006E014B" w:rsidP="000277E7">
            <w:pPr>
              <w:jc w:val="center"/>
              <w:rPr>
                <w:rFonts w:ascii="Times New Roman" w:eastAsia="Times New Roman" w:hAnsi="Times New Roman" w:cs="Times New Roman"/>
                <w:color w:val="0099CC"/>
                <w:sz w:val="22"/>
                <w:szCs w:val="22"/>
                <w:u w:val="single"/>
                <w:lang w:eastAsia="es-CO"/>
              </w:rPr>
            </w:pPr>
          </w:p>
          <w:p w14:paraId="3E593961" w14:textId="555AF941" w:rsidR="006E014B" w:rsidRPr="000277E7" w:rsidRDefault="006E014B" w:rsidP="000277E7">
            <w:pPr>
              <w:jc w:val="center"/>
              <w:rPr>
                <w:rFonts w:ascii="Times New Roman" w:eastAsia="Times New Roman" w:hAnsi="Times New Roman" w:cs="Times New Roman"/>
                <w:color w:val="0099CC"/>
                <w:sz w:val="22"/>
                <w:szCs w:val="22"/>
                <w:u w:val="single"/>
                <w:lang w:eastAsia="es-CO"/>
              </w:rPr>
            </w:pPr>
          </w:p>
        </w:tc>
        <w:tc>
          <w:tcPr>
            <w:tcW w:w="2625" w:type="dxa"/>
            <w:tcBorders>
              <w:top w:val="nil"/>
              <w:left w:val="nil"/>
              <w:bottom w:val="single" w:sz="4" w:space="0" w:color="auto"/>
              <w:right w:val="single" w:sz="4" w:space="0" w:color="auto"/>
            </w:tcBorders>
            <w:shd w:val="clear" w:color="auto" w:fill="auto"/>
            <w:hideMark/>
          </w:tcPr>
          <w:p w14:paraId="7FFB04D1" w14:textId="77777777" w:rsidR="006E014B" w:rsidRPr="000277E7" w:rsidRDefault="006E014B" w:rsidP="000277E7">
            <w:pP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“Por medio de la cual se modifica la Ley 105 de 1993 y se dictan otras disposiciones. [Peajes y ciclo infraestructura]”</w:t>
            </w:r>
          </w:p>
        </w:tc>
        <w:tc>
          <w:tcPr>
            <w:tcW w:w="3045" w:type="dxa"/>
            <w:tcBorders>
              <w:top w:val="nil"/>
              <w:left w:val="nil"/>
              <w:bottom w:val="single" w:sz="4" w:space="0" w:color="auto"/>
              <w:right w:val="single" w:sz="4" w:space="0" w:color="auto"/>
            </w:tcBorders>
            <w:shd w:val="clear" w:color="auto" w:fill="auto"/>
            <w:hideMark/>
          </w:tcPr>
          <w:p w14:paraId="5BF4CA2C" w14:textId="77777777" w:rsidR="006E014B" w:rsidRPr="000277E7" w:rsidRDefault="006E014B" w:rsidP="000277E7">
            <w:pPr>
              <w:rPr>
                <w:rFonts w:ascii="Times New Roman" w:eastAsia="Times New Roman" w:hAnsi="Times New Roman" w:cs="Times New Roman"/>
                <w:color w:val="333333"/>
                <w:sz w:val="22"/>
                <w:szCs w:val="22"/>
                <w:lang w:eastAsia="es-CO"/>
              </w:rPr>
            </w:pPr>
            <w:r w:rsidRPr="000277E7">
              <w:rPr>
                <w:rFonts w:ascii="Times New Roman" w:eastAsia="Times New Roman" w:hAnsi="Times New Roman" w:cs="Times New Roman"/>
                <w:color w:val="333333"/>
                <w:sz w:val="22"/>
                <w:szCs w:val="22"/>
                <w:lang w:eastAsia="es-CO"/>
              </w:rPr>
              <w:t>La presente ley tiene por objeto modificar la Ley 105 de 1993 en lo referente a la destinación de los recursos del peaje para financiar proyectos de ciclo-infraestructura en todo el país y con ello, apoyar la práctica del ciclismo deportivo de carretera.</w:t>
            </w:r>
          </w:p>
        </w:tc>
        <w:tc>
          <w:tcPr>
            <w:tcW w:w="1988" w:type="dxa"/>
            <w:tcBorders>
              <w:top w:val="nil"/>
              <w:left w:val="nil"/>
              <w:bottom w:val="single" w:sz="4" w:space="0" w:color="auto"/>
              <w:right w:val="single" w:sz="4" w:space="0" w:color="auto"/>
            </w:tcBorders>
            <w:shd w:val="clear" w:color="auto" w:fill="auto"/>
            <w:vAlign w:val="center"/>
            <w:hideMark/>
          </w:tcPr>
          <w:p w14:paraId="58FCEAC0" w14:textId="77777777" w:rsidR="006E014B" w:rsidRPr="000277E7" w:rsidRDefault="006E014B" w:rsidP="000277E7">
            <w:pPr>
              <w:jc w:val="cente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Archivado</w:t>
            </w:r>
          </w:p>
        </w:tc>
      </w:tr>
      <w:tr w:rsidR="006E014B" w:rsidRPr="000277E7" w14:paraId="1B582752" w14:textId="77777777" w:rsidTr="00443EC4">
        <w:trPr>
          <w:trHeight w:val="2280"/>
        </w:trPr>
        <w:tc>
          <w:tcPr>
            <w:tcW w:w="1266" w:type="dxa"/>
            <w:tcBorders>
              <w:top w:val="nil"/>
              <w:left w:val="single" w:sz="4" w:space="0" w:color="auto"/>
              <w:bottom w:val="single" w:sz="4" w:space="0" w:color="auto"/>
              <w:right w:val="single" w:sz="4" w:space="0" w:color="auto"/>
            </w:tcBorders>
            <w:shd w:val="clear" w:color="auto" w:fill="auto"/>
            <w:vAlign w:val="center"/>
            <w:hideMark/>
          </w:tcPr>
          <w:p w14:paraId="56513715" w14:textId="15EBEE3B" w:rsidR="006E014B" w:rsidRPr="000277E7" w:rsidRDefault="006E014B" w:rsidP="000277E7">
            <w:pPr>
              <w:jc w:val="cente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200/17 Cámara</w:t>
            </w:r>
          </w:p>
        </w:tc>
        <w:tc>
          <w:tcPr>
            <w:tcW w:w="2625" w:type="dxa"/>
            <w:tcBorders>
              <w:top w:val="nil"/>
              <w:left w:val="nil"/>
              <w:bottom w:val="single" w:sz="4" w:space="0" w:color="auto"/>
              <w:right w:val="single" w:sz="4" w:space="0" w:color="auto"/>
            </w:tcBorders>
            <w:shd w:val="clear" w:color="auto" w:fill="auto"/>
            <w:hideMark/>
          </w:tcPr>
          <w:p w14:paraId="04BB14D9" w14:textId="77777777" w:rsidR="006E014B" w:rsidRPr="000277E7" w:rsidRDefault="006E014B" w:rsidP="000277E7">
            <w:pP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“Por medio de la cual se crea el artículo 32A de la ley 105 de 1993, se regulan las cláusulas de eficiencia en el recaudo del peaje en los contratos de concesión vial y se dictan otras disposiciones. [Eficiencia en el recaudo de peajes]”</w:t>
            </w:r>
          </w:p>
        </w:tc>
        <w:tc>
          <w:tcPr>
            <w:tcW w:w="3045" w:type="dxa"/>
            <w:tcBorders>
              <w:top w:val="nil"/>
              <w:left w:val="nil"/>
              <w:bottom w:val="single" w:sz="4" w:space="0" w:color="auto"/>
              <w:right w:val="single" w:sz="4" w:space="0" w:color="auto"/>
            </w:tcBorders>
            <w:shd w:val="clear" w:color="auto" w:fill="auto"/>
            <w:hideMark/>
          </w:tcPr>
          <w:p w14:paraId="181B71BF" w14:textId="77777777" w:rsidR="006E014B" w:rsidRPr="000277E7" w:rsidRDefault="006E014B" w:rsidP="000277E7">
            <w:pP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 xml:space="preserve">En los contratos de concesión para obras de infraestructura vial, la entidad estatal concedente deberá establecer una cláusula de eficiencia en el recaudo del peaje, en la que se establezca que en la etapa de operación y mantenimiento de la vía el concesionario deberá </w:t>
            </w:r>
            <w:r w:rsidRPr="000277E7">
              <w:rPr>
                <w:rFonts w:ascii="Times New Roman" w:eastAsia="Times New Roman" w:hAnsi="Times New Roman" w:cs="Times New Roman"/>
                <w:color w:val="000000"/>
                <w:sz w:val="22"/>
                <w:szCs w:val="22"/>
                <w:lang w:eastAsia="es-CO"/>
              </w:rPr>
              <w:lastRenderedPageBreak/>
              <w:t>garantizar una eficiencia en el recaudo de la tasa, y adoptar las medidas que se requieran para que la acumulación de vehículos en los carriles no supere los 100 metros contados desde la cabina de cobro.</w:t>
            </w:r>
          </w:p>
        </w:tc>
        <w:tc>
          <w:tcPr>
            <w:tcW w:w="1988" w:type="dxa"/>
            <w:tcBorders>
              <w:top w:val="nil"/>
              <w:left w:val="nil"/>
              <w:bottom w:val="single" w:sz="4" w:space="0" w:color="auto"/>
              <w:right w:val="single" w:sz="4" w:space="0" w:color="auto"/>
            </w:tcBorders>
            <w:shd w:val="clear" w:color="auto" w:fill="auto"/>
            <w:vAlign w:val="center"/>
            <w:hideMark/>
          </w:tcPr>
          <w:p w14:paraId="6FE7669A" w14:textId="77777777" w:rsidR="006E014B" w:rsidRPr="000277E7" w:rsidRDefault="006E014B" w:rsidP="000277E7">
            <w:pPr>
              <w:jc w:val="cente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lastRenderedPageBreak/>
              <w:t>Archivado</w:t>
            </w:r>
          </w:p>
        </w:tc>
      </w:tr>
      <w:tr w:rsidR="006E014B" w:rsidRPr="000277E7" w14:paraId="466B82BB" w14:textId="77777777" w:rsidTr="000C7CC2">
        <w:trPr>
          <w:trHeight w:val="992"/>
        </w:trPr>
        <w:tc>
          <w:tcPr>
            <w:tcW w:w="1266" w:type="dxa"/>
            <w:tcBorders>
              <w:top w:val="nil"/>
              <w:left w:val="single" w:sz="4" w:space="0" w:color="auto"/>
              <w:bottom w:val="single" w:sz="4" w:space="0" w:color="auto"/>
              <w:right w:val="single" w:sz="4" w:space="0" w:color="auto"/>
            </w:tcBorders>
            <w:shd w:val="clear" w:color="auto" w:fill="auto"/>
            <w:vAlign w:val="center"/>
            <w:hideMark/>
          </w:tcPr>
          <w:p w14:paraId="1FE9348E" w14:textId="2FD53A6E" w:rsidR="006E014B" w:rsidRPr="000277E7" w:rsidRDefault="006E014B" w:rsidP="000277E7">
            <w:pPr>
              <w:jc w:val="cente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lastRenderedPageBreak/>
              <w:t>261/18 Cámara</w:t>
            </w:r>
          </w:p>
        </w:tc>
        <w:tc>
          <w:tcPr>
            <w:tcW w:w="2625" w:type="dxa"/>
            <w:tcBorders>
              <w:top w:val="nil"/>
              <w:left w:val="nil"/>
              <w:bottom w:val="single" w:sz="4" w:space="0" w:color="auto"/>
              <w:right w:val="single" w:sz="4" w:space="0" w:color="auto"/>
            </w:tcBorders>
            <w:shd w:val="clear" w:color="auto" w:fill="auto"/>
            <w:hideMark/>
          </w:tcPr>
          <w:p w14:paraId="5091F52A" w14:textId="77777777" w:rsidR="006E014B" w:rsidRPr="000277E7" w:rsidRDefault="006E014B" w:rsidP="000277E7">
            <w:pP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“Por medio del cual se dictan disposiciones en materia de establecimiento de peajes en la construcción y mantenimiento de la infraestructura vial de transporte que benefician al crecimiento urbano de los municipios colombianos y se dictan otras normas. [Peajes]”</w:t>
            </w:r>
          </w:p>
        </w:tc>
        <w:tc>
          <w:tcPr>
            <w:tcW w:w="3045" w:type="dxa"/>
            <w:tcBorders>
              <w:top w:val="nil"/>
              <w:left w:val="nil"/>
              <w:bottom w:val="single" w:sz="4" w:space="0" w:color="auto"/>
              <w:right w:val="single" w:sz="4" w:space="0" w:color="auto"/>
            </w:tcBorders>
            <w:shd w:val="clear" w:color="auto" w:fill="auto"/>
            <w:hideMark/>
          </w:tcPr>
          <w:p w14:paraId="0A773456" w14:textId="77777777" w:rsidR="006E014B" w:rsidRPr="000277E7" w:rsidRDefault="006E014B" w:rsidP="000277E7">
            <w:pP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El presente proyecto de ley busca corregir una injusticia que se comete con los municipios de Colombia cuando dentro de la estructuración de los sitios de ubicación de peajes en las vías nacionales se afectan inmensamente la proyección del desarrollo urbano y socioeconómico de estas entidades territoriales. Con el fin de dar claridad a la justificación del proyecto, dividiremos la presentación en tres (3) partes: la primera, la normativa jurídica que regula los peajes; la segunda, el proceso de expansión urbano y socioeconómico de los municipios de Colombia y la afectación que sobre ese proceso afectan la ubicación de ciertos peajes y, por último, alternativas de solución con el presente proyecto de ley.</w:t>
            </w:r>
          </w:p>
        </w:tc>
        <w:tc>
          <w:tcPr>
            <w:tcW w:w="1988" w:type="dxa"/>
            <w:tcBorders>
              <w:top w:val="nil"/>
              <w:left w:val="nil"/>
              <w:bottom w:val="single" w:sz="4" w:space="0" w:color="auto"/>
              <w:right w:val="single" w:sz="4" w:space="0" w:color="auto"/>
            </w:tcBorders>
            <w:shd w:val="clear" w:color="auto" w:fill="auto"/>
            <w:vAlign w:val="center"/>
            <w:hideMark/>
          </w:tcPr>
          <w:p w14:paraId="1A1F862F" w14:textId="77777777" w:rsidR="006E014B" w:rsidRPr="000277E7" w:rsidRDefault="006E014B" w:rsidP="000277E7">
            <w:pPr>
              <w:jc w:val="cente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Archivado</w:t>
            </w:r>
          </w:p>
        </w:tc>
      </w:tr>
      <w:tr w:rsidR="006E014B" w:rsidRPr="000277E7" w14:paraId="3D9A5BD9" w14:textId="77777777" w:rsidTr="00443EC4">
        <w:trPr>
          <w:trHeight w:val="2280"/>
        </w:trPr>
        <w:tc>
          <w:tcPr>
            <w:tcW w:w="1266" w:type="dxa"/>
            <w:tcBorders>
              <w:top w:val="nil"/>
              <w:left w:val="single" w:sz="4" w:space="0" w:color="auto"/>
              <w:bottom w:val="single" w:sz="4" w:space="0" w:color="auto"/>
              <w:right w:val="single" w:sz="4" w:space="0" w:color="auto"/>
            </w:tcBorders>
            <w:shd w:val="clear" w:color="auto" w:fill="auto"/>
            <w:vAlign w:val="center"/>
            <w:hideMark/>
          </w:tcPr>
          <w:p w14:paraId="2583089E" w14:textId="0EF590C3" w:rsidR="006E014B" w:rsidRPr="000277E7" w:rsidRDefault="006E014B" w:rsidP="000277E7">
            <w:pPr>
              <w:jc w:val="center"/>
              <w:rPr>
                <w:rFonts w:ascii="Times New Roman" w:eastAsia="Times New Roman" w:hAnsi="Times New Roman" w:cs="Times New Roman"/>
                <w:color w:val="0099CC"/>
                <w:sz w:val="22"/>
                <w:szCs w:val="22"/>
                <w:lang w:eastAsia="es-CO"/>
              </w:rPr>
            </w:pPr>
            <w:r w:rsidRPr="000277E7">
              <w:rPr>
                <w:rFonts w:ascii="Times New Roman" w:eastAsia="Times New Roman" w:hAnsi="Times New Roman" w:cs="Times New Roman"/>
                <w:color w:val="000000" w:themeColor="text1"/>
                <w:sz w:val="22"/>
                <w:szCs w:val="22"/>
                <w:lang w:eastAsia="es-CO"/>
              </w:rPr>
              <w:t>204/18 Cámara</w:t>
            </w:r>
          </w:p>
        </w:tc>
        <w:tc>
          <w:tcPr>
            <w:tcW w:w="2625" w:type="dxa"/>
            <w:tcBorders>
              <w:top w:val="nil"/>
              <w:left w:val="nil"/>
              <w:bottom w:val="single" w:sz="4" w:space="0" w:color="auto"/>
              <w:right w:val="single" w:sz="4" w:space="0" w:color="auto"/>
            </w:tcBorders>
            <w:shd w:val="clear" w:color="auto" w:fill="auto"/>
            <w:hideMark/>
          </w:tcPr>
          <w:p w14:paraId="2EEE5038" w14:textId="77777777" w:rsidR="006E014B" w:rsidRPr="000277E7" w:rsidRDefault="006E014B" w:rsidP="000277E7">
            <w:pP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“Por medio de la cual se modifica parcialmente el artículo 21 la Ley 105 de 1993 en relación a la ubicación y reubicación de peajes y el establecimiento de tasas y tarifas [Reglamentación peajes]”</w:t>
            </w:r>
          </w:p>
        </w:tc>
        <w:tc>
          <w:tcPr>
            <w:tcW w:w="3045" w:type="dxa"/>
            <w:tcBorders>
              <w:top w:val="nil"/>
              <w:left w:val="nil"/>
              <w:bottom w:val="single" w:sz="4" w:space="0" w:color="auto"/>
              <w:right w:val="single" w:sz="4" w:space="0" w:color="auto"/>
            </w:tcBorders>
            <w:shd w:val="clear" w:color="auto" w:fill="auto"/>
            <w:hideMark/>
          </w:tcPr>
          <w:p w14:paraId="07883E60" w14:textId="77777777" w:rsidR="006E014B" w:rsidRPr="000277E7" w:rsidRDefault="006E014B" w:rsidP="000277E7">
            <w:pP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 xml:space="preserve">Este proyecto de ley busca complementar con cinco aspectos los elementos </w:t>
            </w:r>
            <w:proofErr w:type="spellStart"/>
            <w:r w:rsidRPr="000277E7">
              <w:rPr>
                <w:rFonts w:ascii="Times New Roman" w:eastAsia="Times New Roman" w:hAnsi="Times New Roman" w:cs="Times New Roman"/>
                <w:color w:val="000000"/>
                <w:sz w:val="22"/>
                <w:szCs w:val="22"/>
                <w:lang w:eastAsia="es-CO"/>
              </w:rPr>
              <w:t>estructurantes</w:t>
            </w:r>
            <w:proofErr w:type="spellEnd"/>
            <w:r w:rsidRPr="000277E7">
              <w:rPr>
                <w:rFonts w:ascii="Times New Roman" w:eastAsia="Times New Roman" w:hAnsi="Times New Roman" w:cs="Times New Roman"/>
                <w:color w:val="000000"/>
                <w:sz w:val="22"/>
                <w:szCs w:val="22"/>
                <w:lang w:eastAsia="es-CO"/>
              </w:rPr>
              <w:t xml:space="preserve"> establecidos en el capítulo III de la ley 105 de 1993 en relación con los recursos para la construcción y conservación de la infraestructura de transporte. La adición de estos elementos enriquece los mecanismos contemplados en dicha norma y además permiten que el peaje como herramienta de </w:t>
            </w:r>
            <w:r w:rsidRPr="000277E7">
              <w:rPr>
                <w:rFonts w:ascii="Times New Roman" w:eastAsia="Times New Roman" w:hAnsi="Times New Roman" w:cs="Times New Roman"/>
                <w:color w:val="000000"/>
                <w:sz w:val="22"/>
                <w:szCs w:val="22"/>
                <w:lang w:eastAsia="es-CO"/>
              </w:rPr>
              <w:lastRenderedPageBreak/>
              <w:t xml:space="preserve">financiación de la construcción, conservación y rehabilitación de la malla vial continúe siendo </w:t>
            </w:r>
            <w:proofErr w:type="gramStart"/>
            <w:r w:rsidRPr="000277E7">
              <w:rPr>
                <w:rFonts w:ascii="Times New Roman" w:eastAsia="Times New Roman" w:hAnsi="Times New Roman" w:cs="Times New Roman"/>
                <w:color w:val="000000"/>
                <w:sz w:val="22"/>
                <w:szCs w:val="22"/>
                <w:lang w:eastAsia="es-CO"/>
              </w:rPr>
              <w:t>efectiva</w:t>
            </w:r>
            <w:proofErr w:type="gramEnd"/>
            <w:r w:rsidRPr="000277E7">
              <w:rPr>
                <w:rFonts w:ascii="Times New Roman" w:eastAsia="Times New Roman" w:hAnsi="Times New Roman" w:cs="Times New Roman"/>
                <w:color w:val="000000"/>
                <w:sz w:val="22"/>
                <w:szCs w:val="22"/>
                <w:lang w:eastAsia="es-CO"/>
              </w:rPr>
              <w:t>.</w:t>
            </w:r>
          </w:p>
        </w:tc>
        <w:tc>
          <w:tcPr>
            <w:tcW w:w="1988" w:type="dxa"/>
            <w:tcBorders>
              <w:top w:val="nil"/>
              <w:left w:val="nil"/>
              <w:bottom w:val="single" w:sz="4" w:space="0" w:color="auto"/>
              <w:right w:val="single" w:sz="4" w:space="0" w:color="auto"/>
            </w:tcBorders>
            <w:shd w:val="clear" w:color="auto" w:fill="auto"/>
            <w:vAlign w:val="center"/>
            <w:hideMark/>
          </w:tcPr>
          <w:p w14:paraId="10CDAE09" w14:textId="77777777" w:rsidR="006E014B" w:rsidRPr="000277E7" w:rsidRDefault="006E014B" w:rsidP="000277E7">
            <w:pPr>
              <w:jc w:val="cente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lastRenderedPageBreak/>
              <w:t>Archivado</w:t>
            </w:r>
          </w:p>
        </w:tc>
      </w:tr>
      <w:tr w:rsidR="006E014B" w:rsidRPr="000277E7" w14:paraId="48D6715B" w14:textId="77777777" w:rsidTr="000C7CC2">
        <w:trPr>
          <w:trHeight w:val="708"/>
        </w:trPr>
        <w:tc>
          <w:tcPr>
            <w:tcW w:w="1266" w:type="dxa"/>
            <w:tcBorders>
              <w:top w:val="nil"/>
              <w:left w:val="single" w:sz="4" w:space="0" w:color="auto"/>
              <w:bottom w:val="single" w:sz="4" w:space="0" w:color="auto"/>
              <w:right w:val="single" w:sz="4" w:space="0" w:color="auto"/>
            </w:tcBorders>
            <w:shd w:val="clear" w:color="auto" w:fill="auto"/>
            <w:vAlign w:val="center"/>
            <w:hideMark/>
          </w:tcPr>
          <w:p w14:paraId="65C25FBB" w14:textId="77777777" w:rsidR="006E014B" w:rsidRPr="000277E7" w:rsidRDefault="006E014B" w:rsidP="000277E7">
            <w:pPr>
              <w:jc w:val="cente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lastRenderedPageBreak/>
              <w:t>183/18 Senado</w:t>
            </w:r>
          </w:p>
        </w:tc>
        <w:tc>
          <w:tcPr>
            <w:tcW w:w="2625" w:type="dxa"/>
            <w:tcBorders>
              <w:top w:val="nil"/>
              <w:left w:val="nil"/>
              <w:bottom w:val="single" w:sz="4" w:space="0" w:color="auto"/>
              <w:right w:val="single" w:sz="4" w:space="0" w:color="auto"/>
            </w:tcBorders>
            <w:shd w:val="clear" w:color="auto" w:fill="auto"/>
            <w:hideMark/>
          </w:tcPr>
          <w:p w14:paraId="6CDF8935" w14:textId="77777777" w:rsidR="006E014B" w:rsidRPr="000277E7" w:rsidRDefault="006E014B" w:rsidP="000277E7">
            <w:pP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“Por medio de la cual se modifica parcialmente el artículo 21 la Ley 105 de 1993 en relación a la ubicación y reubicación de peajes y el establecimiento de tasas y tarifas. [Ubicación de peajes]”</w:t>
            </w:r>
          </w:p>
        </w:tc>
        <w:tc>
          <w:tcPr>
            <w:tcW w:w="3045" w:type="dxa"/>
            <w:tcBorders>
              <w:top w:val="nil"/>
              <w:left w:val="nil"/>
              <w:bottom w:val="single" w:sz="4" w:space="0" w:color="auto"/>
              <w:right w:val="single" w:sz="4" w:space="0" w:color="auto"/>
            </w:tcBorders>
            <w:shd w:val="clear" w:color="auto" w:fill="auto"/>
            <w:hideMark/>
          </w:tcPr>
          <w:p w14:paraId="569FB542" w14:textId="77777777" w:rsidR="006E014B" w:rsidRPr="000277E7" w:rsidRDefault="006E014B" w:rsidP="000277E7">
            <w:pP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Este proyecto de ley busca que las tarifas de los peajes sean diferenciadas; que sea obligatorio el establecimiento de tasas o tarifas de peaje diferenciales para los residentes en la zona donde sean ubicadas las estaciones de cobro; que para determinar la ubicación de un peaje se tenga en cuenta la categoría del o de los municipios; que en ningún caso se pueda determinar la ubicación de las estaciones de cobro sin la presentación de los estudios socioeconómicos respectivos y su socialización con las comunidades. Y, por último, que para poder ordenar el traslado de una estación de peaje de un punto a otro, la Nación deberá primero determinar las exenciones o tarifas diferenciales para la comunidad que resulte afectada con el traslado.</w:t>
            </w:r>
          </w:p>
        </w:tc>
        <w:tc>
          <w:tcPr>
            <w:tcW w:w="1988" w:type="dxa"/>
            <w:tcBorders>
              <w:top w:val="nil"/>
              <w:left w:val="nil"/>
              <w:bottom w:val="single" w:sz="4" w:space="0" w:color="auto"/>
              <w:right w:val="single" w:sz="4" w:space="0" w:color="auto"/>
            </w:tcBorders>
            <w:shd w:val="clear" w:color="auto" w:fill="auto"/>
            <w:vAlign w:val="center"/>
            <w:hideMark/>
          </w:tcPr>
          <w:p w14:paraId="47F97A52" w14:textId="77777777" w:rsidR="006E014B" w:rsidRPr="000277E7" w:rsidRDefault="006E014B" w:rsidP="000277E7">
            <w:pPr>
              <w:jc w:val="cente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Archivado</w:t>
            </w:r>
          </w:p>
        </w:tc>
      </w:tr>
      <w:tr w:rsidR="006E014B" w:rsidRPr="000277E7" w14:paraId="7FF23162" w14:textId="77777777" w:rsidTr="00443EC4">
        <w:trPr>
          <w:trHeight w:val="1140"/>
        </w:trPr>
        <w:tc>
          <w:tcPr>
            <w:tcW w:w="1266" w:type="dxa"/>
            <w:tcBorders>
              <w:top w:val="nil"/>
              <w:left w:val="single" w:sz="4" w:space="0" w:color="auto"/>
              <w:bottom w:val="single" w:sz="4" w:space="0" w:color="auto"/>
              <w:right w:val="single" w:sz="4" w:space="0" w:color="auto"/>
            </w:tcBorders>
            <w:shd w:val="clear" w:color="auto" w:fill="auto"/>
            <w:vAlign w:val="center"/>
            <w:hideMark/>
          </w:tcPr>
          <w:p w14:paraId="65C79A88" w14:textId="14DCD223" w:rsidR="006E014B" w:rsidRPr="000277E7" w:rsidRDefault="006E014B" w:rsidP="000277E7">
            <w:pPr>
              <w:jc w:val="cente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 xml:space="preserve">299/18 </w:t>
            </w:r>
            <w:r w:rsidR="000C7CC2" w:rsidRPr="000277E7">
              <w:rPr>
                <w:rFonts w:ascii="Times New Roman" w:eastAsia="Times New Roman" w:hAnsi="Times New Roman" w:cs="Times New Roman"/>
                <w:color w:val="000000"/>
                <w:sz w:val="22"/>
                <w:szCs w:val="22"/>
                <w:lang w:eastAsia="es-CO"/>
              </w:rPr>
              <w:t>Cámara</w:t>
            </w:r>
          </w:p>
        </w:tc>
        <w:tc>
          <w:tcPr>
            <w:tcW w:w="2625" w:type="dxa"/>
            <w:tcBorders>
              <w:top w:val="nil"/>
              <w:left w:val="nil"/>
              <w:bottom w:val="single" w:sz="4" w:space="0" w:color="auto"/>
              <w:right w:val="single" w:sz="4" w:space="0" w:color="auto"/>
            </w:tcBorders>
            <w:shd w:val="clear" w:color="auto" w:fill="auto"/>
            <w:hideMark/>
          </w:tcPr>
          <w:p w14:paraId="35803184" w14:textId="77777777" w:rsidR="006E014B" w:rsidRPr="000277E7" w:rsidRDefault="006E014B" w:rsidP="000277E7">
            <w:pP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“Por medio del cual se modifica la Ley 105 de 1993 y se dictan medidas en relación con los peajes. [Regulación peajes]”</w:t>
            </w:r>
          </w:p>
        </w:tc>
        <w:tc>
          <w:tcPr>
            <w:tcW w:w="3045" w:type="dxa"/>
            <w:tcBorders>
              <w:top w:val="nil"/>
              <w:left w:val="nil"/>
              <w:bottom w:val="single" w:sz="4" w:space="0" w:color="auto"/>
              <w:right w:val="single" w:sz="4" w:space="0" w:color="auto"/>
            </w:tcBorders>
            <w:shd w:val="clear" w:color="auto" w:fill="auto"/>
            <w:hideMark/>
          </w:tcPr>
          <w:p w14:paraId="11F87431" w14:textId="77777777" w:rsidR="006E014B" w:rsidRPr="000277E7" w:rsidRDefault="006E014B" w:rsidP="000277E7">
            <w:pP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La presente ley tiene por objeto diseñar una regulación mínima que evite abusos al momento de establecer tarifas e infraestructura de peajes de carreteras.</w:t>
            </w:r>
          </w:p>
        </w:tc>
        <w:tc>
          <w:tcPr>
            <w:tcW w:w="1988" w:type="dxa"/>
            <w:tcBorders>
              <w:top w:val="nil"/>
              <w:left w:val="nil"/>
              <w:bottom w:val="single" w:sz="4" w:space="0" w:color="auto"/>
              <w:right w:val="single" w:sz="4" w:space="0" w:color="auto"/>
            </w:tcBorders>
            <w:shd w:val="clear" w:color="auto" w:fill="auto"/>
            <w:vAlign w:val="center"/>
            <w:hideMark/>
          </w:tcPr>
          <w:p w14:paraId="038E2A1C" w14:textId="77777777" w:rsidR="006E014B" w:rsidRPr="000277E7" w:rsidRDefault="006E014B" w:rsidP="000277E7">
            <w:pPr>
              <w:jc w:val="cente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Archivado</w:t>
            </w:r>
          </w:p>
        </w:tc>
      </w:tr>
      <w:tr w:rsidR="006E014B" w:rsidRPr="000277E7" w14:paraId="026A8B87" w14:textId="77777777" w:rsidTr="00443EC4">
        <w:trPr>
          <w:trHeight w:val="855"/>
        </w:trPr>
        <w:tc>
          <w:tcPr>
            <w:tcW w:w="1266" w:type="dxa"/>
            <w:tcBorders>
              <w:top w:val="nil"/>
              <w:left w:val="single" w:sz="4" w:space="0" w:color="auto"/>
              <w:bottom w:val="single" w:sz="4" w:space="0" w:color="auto"/>
              <w:right w:val="single" w:sz="4" w:space="0" w:color="auto"/>
            </w:tcBorders>
            <w:shd w:val="clear" w:color="auto" w:fill="auto"/>
            <w:vAlign w:val="center"/>
            <w:hideMark/>
          </w:tcPr>
          <w:p w14:paraId="095D8C2B" w14:textId="338DB757" w:rsidR="006E014B" w:rsidRPr="000277E7" w:rsidRDefault="006E014B" w:rsidP="000277E7">
            <w:pPr>
              <w:jc w:val="cente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 xml:space="preserve">25/19 </w:t>
            </w:r>
            <w:r w:rsidR="000C7CC2" w:rsidRPr="000277E7">
              <w:rPr>
                <w:rFonts w:ascii="Times New Roman" w:eastAsia="Times New Roman" w:hAnsi="Times New Roman" w:cs="Times New Roman"/>
                <w:color w:val="000000"/>
                <w:sz w:val="22"/>
                <w:szCs w:val="22"/>
                <w:lang w:eastAsia="es-CO"/>
              </w:rPr>
              <w:t>Cámara</w:t>
            </w:r>
          </w:p>
        </w:tc>
        <w:tc>
          <w:tcPr>
            <w:tcW w:w="2625" w:type="dxa"/>
            <w:tcBorders>
              <w:top w:val="nil"/>
              <w:left w:val="nil"/>
              <w:bottom w:val="single" w:sz="4" w:space="0" w:color="auto"/>
              <w:right w:val="single" w:sz="4" w:space="0" w:color="auto"/>
            </w:tcBorders>
            <w:shd w:val="clear" w:color="auto" w:fill="auto"/>
            <w:hideMark/>
          </w:tcPr>
          <w:p w14:paraId="64D701FE" w14:textId="77777777" w:rsidR="006E014B" w:rsidRPr="000277E7" w:rsidRDefault="006E014B" w:rsidP="000277E7">
            <w:pP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“Por medio del cual se dictan medidas en relación con los peajes. [Costo peajes]”</w:t>
            </w:r>
          </w:p>
        </w:tc>
        <w:tc>
          <w:tcPr>
            <w:tcW w:w="3045" w:type="dxa"/>
            <w:tcBorders>
              <w:top w:val="nil"/>
              <w:left w:val="nil"/>
              <w:bottom w:val="single" w:sz="4" w:space="0" w:color="auto"/>
              <w:right w:val="single" w:sz="4" w:space="0" w:color="auto"/>
            </w:tcBorders>
            <w:shd w:val="clear" w:color="auto" w:fill="auto"/>
            <w:hideMark/>
          </w:tcPr>
          <w:p w14:paraId="27746C34" w14:textId="77777777" w:rsidR="006E014B" w:rsidRPr="000277E7" w:rsidRDefault="006E014B" w:rsidP="000277E7">
            <w:pP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La presente ley tiene por objeto diseñar una regulación mínima que evite abusos al momento de establecer tarifas e infraestructura de peajes de carreteras.</w:t>
            </w:r>
          </w:p>
        </w:tc>
        <w:tc>
          <w:tcPr>
            <w:tcW w:w="1988" w:type="dxa"/>
            <w:tcBorders>
              <w:top w:val="nil"/>
              <w:left w:val="nil"/>
              <w:bottom w:val="single" w:sz="4" w:space="0" w:color="auto"/>
              <w:right w:val="single" w:sz="4" w:space="0" w:color="auto"/>
            </w:tcBorders>
            <w:shd w:val="clear" w:color="auto" w:fill="auto"/>
            <w:vAlign w:val="center"/>
            <w:hideMark/>
          </w:tcPr>
          <w:p w14:paraId="3867D531" w14:textId="77777777" w:rsidR="006E014B" w:rsidRPr="000277E7" w:rsidRDefault="006E014B" w:rsidP="000277E7">
            <w:pPr>
              <w:jc w:val="cente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Archivado</w:t>
            </w:r>
          </w:p>
        </w:tc>
      </w:tr>
      <w:tr w:rsidR="006E014B" w:rsidRPr="000277E7" w14:paraId="0DAC4F3C" w14:textId="77777777" w:rsidTr="00443EC4">
        <w:trPr>
          <w:trHeight w:val="1425"/>
        </w:trPr>
        <w:tc>
          <w:tcPr>
            <w:tcW w:w="1266" w:type="dxa"/>
            <w:tcBorders>
              <w:top w:val="nil"/>
              <w:left w:val="single" w:sz="4" w:space="0" w:color="auto"/>
              <w:bottom w:val="single" w:sz="4" w:space="0" w:color="auto"/>
              <w:right w:val="single" w:sz="4" w:space="0" w:color="auto"/>
            </w:tcBorders>
            <w:shd w:val="clear" w:color="auto" w:fill="auto"/>
            <w:vAlign w:val="center"/>
            <w:hideMark/>
          </w:tcPr>
          <w:p w14:paraId="4C775B89" w14:textId="6E5D8FAB" w:rsidR="006E014B" w:rsidRPr="000277E7" w:rsidRDefault="006E014B" w:rsidP="000277E7">
            <w:pPr>
              <w:jc w:val="cente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lastRenderedPageBreak/>
              <w:t xml:space="preserve">62/19 </w:t>
            </w:r>
            <w:r w:rsidR="000C7CC2" w:rsidRPr="000277E7">
              <w:rPr>
                <w:rFonts w:ascii="Times New Roman" w:eastAsia="Times New Roman" w:hAnsi="Times New Roman" w:cs="Times New Roman"/>
                <w:color w:val="000000"/>
                <w:sz w:val="22"/>
                <w:szCs w:val="22"/>
                <w:lang w:eastAsia="es-CO"/>
              </w:rPr>
              <w:t>Cámara</w:t>
            </w:r>
          </w:p>
        </w:tc>
        <w:tc>
          <w:tcPr>
            <w:tcW w:w="2625" w:type="dxa"/>
            <w:tcBorders>
              <w:top w:val="nil"/>
              <w:left w:val="nil"/>
              <w:bottom w:val="single" w:sz="4" w:space="0" w:color="auto"/>
              <w:right w:val="single" w:sz="4" w:space="0" w:color="auto"/>
            </w:tcBorders>
            <w:shd w:val="clear" w:color="auto" w:fill="auto"/>
            <w:hideMark/>
          </w:tcPr>
          <w:p w14:paraId="19FF7808" w14:textId="77777777" w:rsidR="006E014B" w:rsidRPr="000277E7" w:rsidRDefault="006E014B" w:rsidP="000277E7">
            <w:pP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“Por medio del cual se establecen medidas a favor de las personas afectadas por el cierre de las vías terrestres en Colombia y se dictan otras disposiciones. [Tarifas peajes]”</w:t>
            </w:r>
          </w:p>
        </w:tc>
        <w:tc>
          <w:tcPr>
            <w:tcW w:w="3045" w:type="dxa"/>
            <w:tcBorders>
              <w:top w:val="nil"/>
              <w:left w:val="nil"/>
              <w:bottom w:val="single" w:sz="4" w:space="0" w:color="auto"/>
              <w:right w:val="single" w:sz="4" w:space="0" w:color="auto"/>
            </w:tcBorders>
            <w:shd w:val="clear" w:color="auto" w:fill="auto"/>
            <w:hideMark/>
          </w:tcPr>
          <w:p w14:paraId="78AC8C8A" w14:textId="77777777" w:rsidR="006E014B" w:rsidRPr="000277E7" w:rsidRDefault="006E014B" w:rsidP="000277E7">
            <w:pP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El objeto del presente proyecto de ley es establecer medidas que contribuyan a reducir el impacto económico y social para las personas que se ven afectadas como consecuencia del cierre de las vías terrestres en Colombia.</w:t>
            </w:r>
          </w:p>
        </w:tc>
        <w:tc>
          <w:tcPr>
            <w:tcW w:w="1988" w:type="dxa"/>
            <w:tcBorders>
              <w:top w:val="nil"/>
              <w:left w:val="nil"/>
              <w:bottom w:val="single" w:sz="4" w:space="0" w:color="auto"/>
              <w:right w:val="single" w:sz="4" w:space="0" w:color="auto"/>
            </w:tcBorders>
            <w:shd w:val="clear" w:color="auto" w:fill="auto"/>
            <w:vAlign w:val="center"/>
            <w:hideMark/>
          </w:tcPr>
          <w:p w14:paraId="0E988ED6" w14:textId="77777777" w:rsidR="006E014B" w:rsidRPr="000277E7" w:rsidRDefault="006E014B" w:rsidP="000277E7">
            <w:pPr>
              <w:jc w:val="cente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Archivado</w:t>
            </w:r>
          </w:p>
        </w:tc>
      </w:tr>
      <w:tr w:rsidR="006E014B" w:rsidRPr="000277E7" w14:paraId="110FB6D2" w14:textId="77777777" w:rsidTr="00443EC4">
        <w:trPr>
          <w:trHeight w:val="1995"/>
        </w:trPr>
        <w:tc>
          <w:tcPr>
            <w:tcW w:w="1266" w:type="dxa"/>
            <w:tcBorders>
              <w:top w:val="nil"/>
              <w:left w:val="single" w:sz="4" w:space="0" w:color="auto"/>
              <w:bottom w:val="single" w:sz="4" w:space="0" w:color="auto"/>
              <w:right w:val="single" w:sz="4" w:space="0" w:color="auto"/>
            </w:tcBorders>
            <w:shd w:val="clear" w:color="auto" w:fill="auto"/>
            <w:vAlign w:val="center"/>
            <w:hideMark/>
          </w:tcPr>
          <w:p w14:paraId="266859B6" w14:textId="1FB2DFD9" w:rsidR="006E014B" w:rsidRPr="000277E7" w:rsidRDefault="006E014B" w:rsidP="000277E7">
            <w:pPr>
              <w:jc w:val="cente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 xml:space="preserve">254/19 </w:t>
            </w:r>
            <w:r w:rsidR="000C7CC2" w:rsidRPr="000277E7">
              <w:rPr>
                <w:rFonts w:ascii="Times New Roman" w:eastAsia="Times New Roman" w:hAnsi="Times New Roman" w:cs="Times New Roman"/>
                <w:color w:val="000000"/>
                <w:sz w:val="22"/>
                <w:szCs w:val="22"/>
                <w:lang w:eastAsia="es-CO"/>
              </w:rPr>
              <w:t>Cámara</w:t>
            </w:r>
          </w:p>
        </w:tc>
        <w:tc>
          <w:tcPr>
            <w:tcW w:w="2625" w:type="dxa"/>
            <w:tcBorders>
              <w:top w:val="nil"/>
              <w:left w:val="nil"/>
              <w:bottom w:val="single" w:sz="4" w:space="0" w:color="auto"/>
              <w:right w:val="single" w:sz="4" w:space="0" w:color="auto"/>
            </w:tcBorders>
            <w:shd w:val="clear" w:color="auto" w:fill="auto"/>
            <w:hideMark/>
          </w:tcPr>
          <w:p w14:paraId="0C465557" w14:textId="77777777" w:rsidR="006E014B" w:rsidRPr="000277E7" w:rsidRDefault="006E014B" w:rsidP="000277E7">
            <w:pP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“Por medio de la cual se exceptúa del pago de tasas, tarifas y peajes en la infraestructura de transporte a cargo de la Nación a las ambulancias, sean de carácter público o privado, en todo el territorio nacional. [Ambulancias exentas de peaje]”</w:t>
            </w:r>
          </w:p>
        </w:tc>
        <w:tc>
          <w:tcPr>
            <w:tcW w:w="3045" w:type="dxa"/>
            <w:tcBorders>
              <w:top w:val="nil"/>
              <w:left w:val="nil"/>
              <w:bottom w:val="single" w:sz="4" w:space="0" w:color="auto"/>
              <w:right w:val="single" w:sz="4" w:space="0" w:color="auto"/>
            </w:tcBorders>
            <w:shd w:val="clear" w:color="auto" w:fill="auto"/>
            <w:hideMark/>
          </w:tcPr>
          <w:p w14:paraId="0144A341" w14:textId="77777777" w:rsidR="006E014B" w:rsidRPr="000277E7" w:rsidRDefault="006E014B" w:rsidP="000277E7">
            <w:pP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La excepción del pago del peaje por parte de las ambulancias únicamente se hará efectiva en las cosas de cumplimiento de su labor.</w:t>
            </w:r>
          </w:p>
        </w:tc>
        <w:tc>
          <w:tcPr>
            <w:tcW w:w="1988" w:type="dxa"/>
            <w:tcBorders>
              <w:top w:val="nil"/>
              <w:left w:val="nil"/>
              <w:bottom w:val="single" w:sz="4" w:space="0" w:color="auto"/>
              <w:right w:val="single" w:sz="4" w:space="0" w:color="auto"/>
            </w:tcBorders>
            <w:shd w:val="clear" w:color="auto" w:fill="auto"/>
            <w:vAlign w:val="center"/>
            <w:hideMark/>
          </w:tcPr>
          <w:p w14:paraId="4137B461" w14:textId="77777777" w:rsidR="006E014B" w:rsidRPr="000277E7" w:rsidRDefault="006E014B" w:rsidP="000277E7">
            <w:pPr>
              <w:jc w:val="cente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Archivado</w:t>
            </w:r>
          </w:p>
        </w:tc>
      </w:tr>
      <w:tr w:rsidR="006E014B" w:rsidRPr="000277E7" w14:paraId="3A33F348" w14:textId="77777777" w:rsidTr="00443EC4">
        <w:trPr>
          <w:trHeight w:val="1995"/>
        </w:trPr>
        <w:tc>
          <w:tcPr>
            <w:tcW w:w="1266" w:type="dxa"/>
            <w:tcBorders>
              <w:top w:val="nil"/>
              <w:left w:val="single" w:sz="4" w:space="0" w:color="auto"/>
              <w:bottom w:val="single" w:sz="4" w:space="0" w:color="auto"/>
              <w:right w:val="single" w:sz="4" w:space="0" w:color="auto"/>
            </w:tcBorders>
            <w:shd w:val="clear" w:color="auto" w:fill="auto"/>
            <w:vAlign w:val="center"/>
            <w:hideMark/>
          </w:tcPr>
          <w:p w14:paraId="22E56378" w14:textId="07A74C4F" w:rsidR="006E014B" w:rsidRPr="000277E7" w:rsidRDefault="006E014B" w:rsidP="000277E7">
            <w:pPr>
              <w:jc w:val="cente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 xml:space="preserve">96/20 </w:t>
            </w:r>
            <w:r w:rsidR="000C7CC2" w:rsidRPr="000277E7">
              <w:rPr>
                <w:rFonts w:ascii="Times New Roman" w:eastAsia="Times New Roman" w:hAnsi="Times New Roman" w:cs="Times New Roman"/>
                <w:color w:val="000000"/>
                <w:sz w:val="22"/>
                <w:szCs w:val="22"/>
                <w:lang w:eastAsia="es-CO"/>
              </w:rPr>
              <w:t>Cámara</w:t>
            </w:r>
          </w:p>
        </w:tc>
        <w:tc>
          <w:tcPr>
            <w:tcW w:w="2625" w:type="dxa"/>
            <w:tcBorders>
              <w:top w:val="nil"/>
              <w:left w:val="nil"/>
              <w:bottom w:val="single" w:sz="4" w:space="0" w:color="auto"/>
              <w:right w:val="single" w:sz="4" w:space="0" w:color="auto"/>
            </w:tcBorders>
            <w:shd w:val="clear" w:color="auto" w:fill="auto"/>
            <w:hideMark/>
          </w:tcPr>
          <w:p w14:paraId="5525A984" w14:textId="77777777" w:rsidR="006E014B" w:rsidRPr="000277E7" w:rsidRDefault="006E014B" w:rsidP="000277E7">
            <w:pP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“Por medio del cual se dictan medidas en relación con los peajes. [Peajes]”</w:t>
            </w:r>
          </w:p>
        </w:tc>
        <w:tc>
          <w:tcPr>
            <w:tcW w:w="3045" w:type="dxa"/>
            <w:tcBorders>
              <w:top w:val="nil"/>
              <w:left w:val="nil"/>
              <w:bottom w:val="single" w:sz="4" w:space="0" w:color="auto"/>
              <w:right w:val="single" w:sz="4" w:space="0" w:color="auto"/>
            </w:tcBorders>
            <w:shd w:val="clear" w:color="auto" w:fill="auto"/>
            <w:hideMark/>
          </w:tcPr>
          <w:p w14:paraId="20E50C44" w14:textId="77777777" w:rsidR="006E014B" w:rsidRPr="000277E7" w:rsidRDefault="006E014B" w:rsidP="000277E7">
            <w:pP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La presente ley tiene por objeto diseñar una regulación mínima para la reestructuración en término de tarifas e infraestructura de los diferentes peajes de concesiones privadas, públicas o mixtas de las carreteras nacionales, generando consigo las disposiciones necesarias para evitar abusos en materia de cobro y frecuencia de cobro para los usuarios de las vías primarias y secundarias del país.</w:t>
            </w:r>
          </w:p>
        </w:tc>
        <w:tc>
          <w:tcPr>
            <w:tcW w:w="1988" w:type="dxa"/>
            <w:tcBorders>
              <w:top w:val="nil"/>
              <w:left w:val="nil"/>
              <w:bottom w:val="single" w:sz="4" w:space="0" w:color="auto"/>
              <w:right w:val="single" w:sz="4" w:space="0" w:color="auto"/>
            </w:tcBorders>
            <w:shd w:val="clear" w:color="auto" w:fill="auto"/>
            <w:vAlign w:val="center"/>
            <w:hideMark/>
          </w:tcPr>
          <w:p w14:paraId="0E1441FB" w14:textId="77777777" w:rsidR="006E014B" w:rsidRPr="000277E7" w:rsidRDefault="006E014B" w:rsidP="000277E7">
            <w:pPr>
              <w:jc w:val="cente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Archivado</w:t>
            </w:r>
          </w:p>
        </w:tc>
      </w:tr>
      <w:tr w:rsidR="006E014B" w:rsidRPr="000277E7" w14:paraId="09CAB073" w14:textId="77777777" w:rsidTr="00443EC4">
        <w:trPr>
          <w:trHeight w:val="1995"/>
        </w:trPr>
        <w:tc>
          <w:tcPr>
            <w:tcW w:w="1266" w:type="dxa"/>
            <w:tcBorders>
              <w:top w:val="nil"/>
              <w:left w:val="single" w:sz="4" w:space="0" w:color="auto"/>
              <w:bottom w:val="single" w:sz="4" w:space="0" w:color="auto"/>
              <w:right w:val="single" w:sz="4" w:space="0" w:color="auto"/>
            </w:tcBorders>
            <w:shd w:val="clear" w:color="auto" w:fill="auto"/>
            <w:vAlign w:val="center"/>
            <w:hideMark/>
          </w:tcPr>
          <w:p w14:paraId="7608D45D" w14:textId="522F6FAA" w:rsidR="006E014B" w:rsidRPr="000277E7" w:rsidRDefault="006E014B" w:rsidP="000277E7">
            <w:pPr>
              <w:jc w:val="cente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 xml:space="preserve">170/20 </w:t>
            </w:r>
            <w:r w:rsidR="000C7CC2" w:rsidRPr="000277E7">
              <w:rPr>
                <w:rFonts w:ascii="Times New Roman" w:eastAsia="Times New Roman" w:hAnsi="Times New Roman" w:cs="Times New Roman"/>
                <w:color w:val="000000"/>
                <w:sz w:val="22"/>
                <w:szCs w:val="22"/>
                <w:lang w:eastAsia="es-CO"/>
              </w:rPr>
              <w:t>Cámara</w:t>
            </w:r>
          </w:p>
        </w:tc>
        <w:tc>
          <w:tcPr>
            <w:tcW w:w="2625" w:type="dxa"/>
            <w:tcBorders>
              <w:top w:val="nil"/>
              <w:left w:val="nil"/>
              <w:bottom w:val="single" w:sz="4" w:space="0" w:color="auto"/>
              <w:right w:val="single" w:sz="4" w:space="0" w:color="auto"/>
            </w:tcBorders>
            <w:shd w:val="clear" w:color="auto" w:fill="auto"/>
            <w:hideMark/>
          </w:tcPr>
          <w:p w14:paraId="4BC7F15D" w14:textId="77777777" w:rsidR="006E014B" w:rsidRPr="000277E7" w:rsidRDefault="006E014B" w:rsidP="000277E7">
            <w:pP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“Por medio de la cual se incentiva la movilidad híbrida en todo el territorio nacional y se dictan otras disposiciones. [Incentiva la movilidad híbrida]”</w:t>
            </w:r>
          </w:p>
        </w:tc>
        <w:tc>
          <w:tcPr>
            <w:tcW w:w="3045" w:type="dxa"/>
            <w:tcBorders>
              <w:top w:val="nil"/>
              <w:left w:val="nil"/>
              <w:bottom w:val="single" w:sz="4" w:space="0" w:color="auto"/>
              <w:right w:val="single" w:sz="4" w:space="0" w:color="auto"/>
            </w:tcBorders>
            <w:shd w:val="clear" w:color="auto" w:fill="auto"/>
            <w:hideMark/>
          </w:tcPr>
          <w:p w14:paraId="5083671C" w14:textId="77777777" w:rsidR="006E014B" w:rsidRPr="000277E7" w:rsidRDefault="006E014B" w:rsidP="000277E7">
            <w:pP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Con el presente proyecto de ley se pretende incentivar la movilidad hibrida en el territorio nacional, otorgando beneficios como reducción en las tarifas de peaje, en el SOAT, en la revisión técnico-mecánica y en espacios especiales para parqueo, entre otros, a los propietarios de los vehículos híbridos. Será el Ministerio de Transporte quien deberá otorgar una etiqueta ambiental como distintivo para acceder a dichos beneficios.</w:t>
            </w:r>
          </w:p>
        </w:tc>
        <w:tc>
          <w:tcPr>
            <w:tcW w:w="1988" w:type="dxa"/>
            <w:tcBorders>
              <w:top w:val="nil"/>
              <w:left w:val="nil"/>
              <w:bottom w:val="single" w:sz="4" w:space="0" w:color="auto"/>
              <w:right w:val="single" w:sz="4" w:space="0" w:color="auto"/>
            </w:tcBorders>
            <w:shd w:val="clear" w:color="auto" w:fill="auto"/>
            <w:vAlign w:val="center"/>
            <w:hideMark/>
          </w:tcPr>
          <w:p w14:paraId="5C176D58" w14:textId="77777777" w:rsidR="006E014B" w:rsidRPr="000277E7" w:rsidRDefault="006E014B" w:rsidP="000277E7">
            <w:pPr>
              <w:jc w:val="cente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Pendiente de Segundo debate</w:t>
            </w:r>
          </w:p>
        </w:tc>
      </w:tr>
      <w:tr w:rsidR="006E014B" w:rsidRPr="000277E7" w14:paraId="6DEA439C" w14:textId="77777777" w:rsidTr="00443EC4">
        <w:trPr>
          <w:trHeight w:val="1995"/>
        </w:trPr>
        <w:tc>
          <w:tcPr>
            <w:tcW w:w="1266" w:type="dxa"/>
            <w:tcBorders>
              <w:top w:val="nil"/>
              <w:left w:val="single" w:sz="4" w:space="0" w:color="auto"/>
              <w:bottom w:val="single" w:sz="4" w:space="0" w:color="auto"/>
              <w:right w:val="single" w:sz="4" w:space="0" w:color="auto"/>
            </w:tcBorders>
            <w:shd w:val="clear" w:color="auto" w:fill="auto"/>
            <w:vAlign w:val="center"/>
            <w:hideMark/>
          </w:tcPr>
          <w:p w14:paraId="3FDFD956" w14:textId="05F1E8FD" w:rsidR="006E014B" w:rsidRPr="000277E7" w:rsidRDefault="006E014B" w:rsidP="000277E7">
            <w:pPr>
              <w:jc w:val="cente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lastRenderedPageBreak/>
              <w:t xml:space="preserve">222/20 </w:t>
            </w:r>
            <w:r w:rsidR="000C7CC2" w:rsidRPr="000277E7">
              <w:rPr>
                <w:rFonts w:ascii="Times New Roman" w:eastAsia="Times New Roman" w:hAnsi="Times New Roman" w:cs="Times New Roman"/>
                <w:color w:val="000000"/>
                <w:sz w:val="22"/>
                <w:szCs w:val="22"/>
                <w:lang w:eastAsia="es-CO"/>
              </w:rPr>
              <w:t>Cámara</w:t>
            </w:r>
          </w:p>
        </w:tc>
        <w:tc>
          <w:tcPr>
            <w:tcW w:w="2625" w:type="dxa"/>
            <w:tcBorders>
              <w:top w:val="nil"/>
              <w:left w:val="nil"/>
              <w:bottom w:val="single" w:sz="4" w:space="0" w:color="auto"/>
              <w:right w:val="single" w:sz="4" w:space="0" w:color="auto"/>
            </w:tcBorders>
            <w:shd w:val="clear" w:color="auto" w:fill="auto"/>
            <w:hideMark/>
          </w:tcPr>
          <w:p w14:paraId="09A17C81" w14:textId="77777777" w:rsidR="006E014B" w:rsidRPr="000277E7" w:rsidRDefault="006E014B" w:rsidP="000277E7">
            <w:pP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“Por la cual se establecen medidas a favor de las personas afectadas por el cierre de las vías terrestres en Colombia y se dictan otras disposiciones. [Reducción del pago de peajes para afectados]”</w:t>
            </w:r>
          </w:p>
        </w:tc>
        <w:tc>
          <w:tcPr>
            <w:tcW w:w="3045" w:type="dxa"/>
            <w:tcBorders>
              <w:top w:val="nil"/>
              <w:left w:val="nil"/>
              <w:bottom w:val="single" w:sz="4" w:space="0" w:color="auto"/>
              <w:right w:val="single" w:sz="4" w:space="0" w:color="auto"/>
            </w:tcBorders>
            <w:shd w:val="clear" w:color="auto" w:fill="auto"/>
            <w:hideMark/>
          </w:tcPr>
          <w:p w14:paraId="1332268D" w14:textId="77777777" w:rsidR="006E014B" w:rsidRPr="000277E7" w:rsidRDefault="006E014B" w:rsidP="000277E7">
            <w:pP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El objeto del presente proyecto de ley es contribuir a reducir los efectos económicos que acarrea el cierre de las vías en Colombia a través de la reducción del pago de peajes por vías alternas para los vehículos provenientes de las ciudades afectadas y la exención de pago de los peajes de retorno cuando se verifique un cierre de las vías para los vehículos que se encuentren transitando en la misma y que decidan no esperar la reapertura.</w:t>
            </w:r>
          </w:p>
        </w:tc>
        <w:tc>
          <w:tcPr>
            <w:tcW w:w="1988" w:type="dxa"/>
            <w:tcBorders>
              <w:top w:val="nil"/>
              <w:left w:val="nil"/>
              <w:bottom w:val="single" w:sz="4" w:space="0" w:color="auto"/>
              <w:right w:val="single" w:sz="4" w:space="0" w:color="auto"/>
            </w:tcBorders>
            <w:shd w:val="clear" w:color="auto" w:fill="auto"/>
            <w:vAlign w:val="center"/>
            <w:hideMark/>
          </w:tcPr>
          <w:p w14:paraId="05FD9FDB" w14:textId="77777777" w:rsidR="006E014B" w:rsidRPr="000277E7" w:rsidRDefault="006E014B" w:rsidP="000277E7">
            <w:pPr>
              <w:jc w:val="cente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Pendiente de Segundo debate</w:t>
            </w:r>
          </w:p>
        </w:tc>
      </w:tr>
      <w:tr w:rsidR="006E014B" w:rsidRPr="000277E7" w14:paraId="3F00260F" w14:textId="77777777" w:rsidTr="000C7CC2">
        <w:trPr>
          <w:trHeight w:val="992"/>
        </w:trPr>
        <w:tc>
          <w:tcPr>
            <w:tcW w:w="1266" w:type="dxa"/>
            <w:tcBorders>
              <w:top w:val="nil"/>
              <w:left w:val="single" w:sz="4" w:space="0" w:color="auto"/>
              <w:bottom w:val="single" w:sz="4" w:space="0" w:color="auto"/>
              <w:right w:val="single" w:sz="4" w:space="0" w:color="auto"/>
            </w:tcBorders>
            <w:shd w:val="clear" w:color="auto" w:fill="auto"/>
            <w:vAlign w:val="center"/>
            <w:hideMark/>
          </w:tcPr>
          <w:p w14:paraId="4F30BA92" w14:textId="5D9066C6" w:rsidR="006E014B" w:rsidRPr="000277E7" w:rsidRDefault="006E014B" w:rsidP="000277E7">
            <w:pPr>
              <w:jc w:val="cente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 xml:space="preserve">602/21 </w:t>
            </w:r>
            <w:r w:rsidR="000C7CC2" w:rsidRPr="000277E7">
              <w:rPr>
                <w:rFonts w:ascii="Times New Roman" w:eastAsia="Times New Roman" w:hAnsi="Times New Roman" w:cs="Times New Roman"/>
                <w:color w:val="000000"/>
                <w:sz w:val="22"/>
                <w:szCs w:val="22"/>
                <w:lang w:eastAsia="es-CO"/>
              </w:rPr>
              <w:t>Cámara</w:t>
            </w:r>
          </w:p>
        </w:tc>
        <w:tc>
          <w:tcPr>
            <w:tcW w:w="2625" w:type="dxa"/>
            <w:tcBorders>
              <w:top w:val="nil"/>
              <w:left w:val="nil"/>
              <w:bottom w:val="single" w:sz="4" w:space="0" w:color="auto"/>
              <w:right w:val="single" w:sz="4" w:space="0" w:color="auto"/>
            </w:tcBorders>
            <w:shd w:val="clear" w:color="auto" w:fill="auto"/>
            <w:hideMark/>
          </w:tcPr>
          <w:p w14:paraId="1B725978" w14:textId="77777777" w:rsidR="006E014B" w:rsidRPr="000277E7" w:rsidRDefault="006E014B" w:rsidP="000277E7">
            <w:pP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“Por medio del cual se modifican la Ley 105 de 1993 y la Ley 1508 de 2012; y se reestructura la política tarifaria de los peajes en la infraestructura de transporte. [Reestructura la política tarifaria de los peajes]”</w:t>
            </w:r>
          </w:p>
        </w:tc>
        <w:tc>
          <w:tcPr>
            <w:tcW w:w="3045" w:type="dxa"/>
            <w:tcBorders>
              <w:top w:val="nil"/>
              <w:left w:val="nil"/>
              <w:bottom w:val="single" w:sz="4" w:space="0" w:color="auto"/>
              <w:right w:val="single" w:sz="4" w:space="0" w:color="auto"/>
            </w:tcBorders>
            <w:shd w:val="clear" w:color="auto" w:fill="auto"/>
            <w:hideMark/>
          </w:tcPr>
          <w:p w14:paraId="0CDF0FB0" w14:textId="77777777" w:rsidR="006E014B" w:rsidRPr="000277E7" w:rsidRDefault="006E014B" w:rsidP="000277E7">
            <w:pP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La presente ley crea lineamientos para la fijación de tarifas, incrementos anuales y distancias mínimas correspondientes a los peajes en la infraestructura de transporte a cargo de la Nación y de las entidades territoriales.</w:t>
            </w:r>
          </w:p>
        </w:tc>
        <w:tc>
          <w:tcPr>
            <w:tcW w:w="1988" w:type="dxa"/>
            <w:tcBorders>
              <w:top w:val="nil"/>
              <w:left w:val="nil"/>
              <w:bottom w:val="single" w:sz="4" w:space="0" w:color="auto"/>
              <w:right w:val="single" w:sz="4" w:space="0" w:color="auto"/>
            </w:tcBorders>
            <w:shd w:val="clear" w:color="auto" w:fill="auto"/>
            <w:vAlign w:val="center"/>
            <w:hideMark/>
          </w:tcPr>
          <w:p w14:paraId="6469842A" w14:textId="77777777" w:rsidR="006E014B" w:rsidRPr="000277E7" w:rsidRDefault="006E014B" w:rsidP="000277E7">
            <w:pPr>
              <w:jc w:val="cente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Pendiente de Segundo debate</w:t>
            </w:r>
          </w:p>
        </w:tc>
      </w:tr>
      <w:tr w:rsidR="006E014B" w:rsidRPr="000277E7" w14:paraId="17FAC3F7" w14:textId="77777777" w:rsidTr="00443EC4">
        <w:trPr>
          <w:trHeight w:val="1995"/>
        </w:trPr>
        <w:tc>
          <w:tcPr>
            <w:tcW w:w="1266" w:type="dxa"/>
            <w:tcBorders>
              <w:top w:val="nil"/>
              <w:left w:val="single" w:sz="4" w:space="0" w:color="auto"/>
              <w:bottom w:val="single" w:sz="4" w:space="0" w:color="auto"/>
              <w:right w:val="single" w:sz="4" w:space="0" w:color="auto"/>
            </w:tcBorders>
            <w:shd w:val="clear" w:color="auto" w:fill="auto"/>
            <w:vAlign w:val="center"/>
            <w:hideMark/>
          </w:tcPr>
          <w:p w14:paraId="03C0EF62" w14:textId="77777777" w:rsidR="006E014B" w:rsidRPr="000277E7" w:rsidRDefault="006E014B" w:rsidP="000277E7">
            <w:pPr>
              <w:jc w:val="cente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212/21 Senado</w:t>
            </w:r>
          </w:p>
        </w:tc>
        <w:tc>
          <w:tcPr>
            <w:tcW w:w="2625" w:type="dxa"/>
            <w:tcBorders>
              <w:top w:val="nil"/>
              <w:left w:val="nil"/>
              <w:bottom w:val="single" w:sz="4" w:space="0" w:color="auto"/>
              <w:right w:val="single" w:sz="4" w:space="0" w:color="auto"/>
            </w:tcBorders>
            <w:shd w:val="clear" w:color="auto" w:fill="auto"/>
            <w:hideMark/>
          </w:tcPr>
          <w:p w14:paraId="1BAC4597" w14:textId="77777777" w:rsidR="006E014B" w:rsidRPr="000277E7" w:rsidRDefault="006E014B" w:rsidP="000277E7">
            <w:pP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“Por medio de la cual se modifica parcialmente la Ley 105 de 1993 con relación a los peajes de infraestructura de transporte – modo carretero a cargo de la Nación, sus especificaciones en términos de calidad y se dictan otras disposiciones. [Peajes]”</w:t>
            </w:r>
          </w:p>
        </w:tc>
        <w:tc>
          <w:tcPr>
            <w:tcW w:w="3045" w:type="dxa"/>
            <w:tcBorders>
              <w:top w:val="nil"/>
              <w:left w:val="nil"/>
              <w:bottom w:val="single" w:sz="4" w:space="0" w:color="auto"/>
              <w:right w:val="single" w:sz="4" w:space="0" w:color="auto"/>
            </w:tcBorders>
            <w:shd w:val="clear" w:color="auto" w:fill="auto"/>
            <w:hideMark/>
          </w:tcPr>
          <w:p w14:paraId="3AF6742B" w14:textId="77777777" w:rsidR="006E014B" w:rsidRPr="000277E7" w:rsidRDefault="006E014B" w:rsidP="000277E7">
            <w:pP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La presente ley tiene por objeto diseñar una política integral</w:t>
            </w:r>
            <w:r w:rsidRPr="000277E7">
              <w:rPr>
                <w:rFonts w:ascii="Times New Roman" w:eastAsia="Times New Roman" w:hAnsi="Times New Roman" w:cs="Times New Roman"/>
                <w:color w:val="000000"/>
                <w:sz w:val="22"/>
                <w:szCs w:val="22"/>
                <w:lang w:eastAsia="es-CO"/>
              </w:rPr>
              <w:br/>
              <w:t>de peajes de infraestructura de transporte-modo carretero a cargo de la Nación,</w:t>
            </w:r>
            <w:r w:rsidRPr="000277E7">
              <w:rPr>
                <w:rFonts w:ascii="Times New Roman" w:eastAsia="Times New Roman" w:hAnsi="Times New Roman" w:cs="Times New Roman"/>
                <w:color w:val="000000"/>
                <w:sz w:val="22"/>
                <w:szCs w:val="22"/>
                <w:lang w:eastAsia="es-CO"/>
              </w:rPr>
              <w:br/>
              <w:t>con el fin de velar por el adecuado cumplimiento de estándares técnicos y</w:t>
            </w:r>
            <w:r w:rsidRPr="000277E7">
              <w:rPr>
                <w:rFonts w:ascii="Times New Roman" w:eastAsia="Times New Roman" w:hAnsi="Times New Roman" w:cs="Times New Roman"/>
                <w:color w:val="000000"/>
                <w:sz w:val="22"/>
                <w:szCs w:val="22"/>
                <w:lang w:eastAsia="es-CO"/>
              </w:rPr>
              <w:br/>
              <w:t>socioeconómicos a la hora de definir las tarifas de los peajes de carreteras.</w:t>
            </w:r>
          </w:p>
        </w:tc>
        <w:tc>
          <w:tcPr>
            <w:tcW w:w="1988" w:type="dxa"/>
            <w:tcBorders>
              <w:top w:val="nil"/>
              <w:left w:val="nil"/>
              <w:bottom w:val="single" w:sz="4" w:space="0" w:color="auto"/>
              <w:right w:val="single" w:sz="4" w:space="0" w:color="auto"/>
            </w:tcBorders>
            <w:shd w:val="clear" w:color="auto" w:fill="auto"/>
            <w:vAlign w:val="center"/>
            <w:hideMark/>
          </w:tcPr>
          <w:p w14:paraId="1BD365F2" w14:textId="77777777" w:rsidR="006E014B" w:rsidRPr="000277E7" w:rsidRDefault="006E014B" w:rsidP="000277E7">
            <w:pPr>
              <w:jc w:val="center"/>
              <w:rPr>
                <w:rFonts w:ascii="Times New Roman" w:eastAsia="Times New Roman" w:hAnsi="Times New Roman" w:cs="Times New Roman"/>
                <w:color w:val="000000"/>
                <w:sz w:val="22"/>
                <w:szCs w:val="22"/>
                <w:lang w:eastAsia="es-CO"/>
              </w:rPr>
            </w:pPr>
            <w:r w:rsidRPr="000277E7">
              <w:rPr>
                <w:rFonts w:ascii="Times New Roman" w:eastAsia="Times New Roman" w:hAnsi="Times New Roman" w:cs="Times New Roman"/>
                <w:color w:val="000000"/>
                <w:sz w:val="22"/>
                <w:szCs w:val="22"/>
                <w:lang w:eastAsia="es-CO"/>
              </w:rPr>
              <w:t>Pendiente de primer debate</w:t>
            </w:r>
          </w:p>
        </w:tc>
      </w:tr>
    </w:tbl>
    <w:p w14:paraId="7168E869" w14:textId="77777777" w:rsidR="006E014B" w:rsidRDefault="006E014B" w:rsidP="000277E7">
      <w:pPr>
        <w:autoSpaceDE w:val="0"/>
        <w:autoSpaceDN w:val="0"/>
        <w:adjustRightInd w:val="0"/>
        <w:jc w:val="both"/>
        <w:rPr>
          <w:rFonts w:ascii="Times New Roman" w:hAnsi="Times New Roman" w:cs="Times New Roman"/>
          <w:color w:val="000000" w:themeColor="text1"/>
          <w:lang w:val="es-ES"/>
        </w:rPr>
      </w:pPr>
    </w:p>
    <w:p w14:paraId="2782FB8A" w14:textId="0D999BCE" w:rsidR="00C479EB" w:rsidRDefault="00AA1C6E" w:rsidP="000277E7">
      <w:pPr>
        <w:autoSpaceDE w:val="0"/>
        <w:autoSpaceDN w:val="0"/>
        <w:adjustRightInd w:val="0"/>
        <w:jc w:val="both"/>
        <w:rPr>
          <w:rFonts w:ascii="Times New Roman" w:hAnsi="Times New Roman" w:cs="Times New Roman"/>
          <w:color w:val="000000" w:themeColor="text1"/>
          <w:lang w:val="es-ES"/>
        </w:rPr>
      </w:pPr>
      <w:r>
        <w:rPr>
          <w:rFonts w:ascii="Times New Roman" w:hAnsi="Times New Roman" w:cs="Times New Roman"/>
          <w:color w:val="000000" w:themeColor="text1"/>
          <w:lang w:val="es-ES"/>
        </w:rPr>
        <w:t xml:space="preserve">Sin embargo, ninguno </w:t>
      </w:r>
      <w:r w:rsidR="000C7CC2">
        <w:rPr>
          <w:rFonts w:ascii="Times New Roman" w:hAnsi="Times New Roman" w:cs="Times New Roman"/>
          <w:color w:val="000000" w:themeColor="text1"/>
          <w:lang w:val="es-ES"/>
        </w:rPr>
        <w:t>de los proyectos</w:t>
      </w:r>
      <w:r>
        <w:rPr>
          <w:rFonts w:ascii="Times New Roman" w:hAnsi="Times New Roman" w:cs="Times New Roman"/>
          <w:color w:val="000000" w:themeColor="text1"/>
          <w:lang w:val="es-ES"/>
        </w:rPr>
        <w:t xml:space="preserve"> de </w:t>
      </w:r>
      <w:r w:rsidR="002C6F4F">
        <w:rPr>
          <w:rFonts w:ascii="Times New Roman" w:hAnsi="Times New Roman" w:cs="Times New Roman"/>
          <w:color w:val="000000" w:themeColor="text1"/>
          <w:lang w:val="es-ES"/>
        </w:rPr>
        <w:t>ley anterior</w:t>
      </w:r>
      <w:r>
        <w:rPr>
          <w:rFonts w:ascii="Times New Roman" w:hAnsi="Times New Roman" w:cs="Times New Roman"/>
          <w:color w:val="000000" w:themeColor="text1"/>
          <w:lang w:val="es-ES"/>
        </w:rPr>
        <w:t xml:space="preserve"> mente mencionados aborda el problema de los peajes mediante una política de gobierno abierto para que</w:t>
      </w:r>
      <w:r w:rsidR="000C7CC2">
        <w:rPr>
          <w:rFonts w:ascii="Times New Roman" w:hAnsi="Times New Roman" w:cs="Times New Roman"/>
          <w:color w:val="000000" w:themeColor="text1"/>
          <w:lang w:val="es-ES"/>
        </w:rPr>
        <w:t xml:space="preserve"> de</w:t>
      </w:r>
      <w:r>
        <w:rPr>
          <w:rFonts w:ascii="Times New Roman" w:hAnsi="Times New Roman" w:cs="Times New Roman"/>
          <w:color w:val="000000" w:themeColor="text1"/>
          <w:lang w:val="es-ES"/>
        </w:rPr>
        <w:t xml:space="preserve"> esta forma el congreso y la ciudadanía </w:t>
      </w:r>
      <w:proofErr w:type="gramStart"/>
      <w:r>
        <w:rPr>
          <w:rFonts w:ascii="Times New Roman" w:hAnsi="Times New Roman" w:cs="Times New Roman"/>
          <w:color w:val="000000" w:themeColor="text1"/>
          <w:lang w:val="es-ES"/>
        </w:rPr>
        <w:t>tenga</w:t>
      </w:r>
      <w:proofErr w:type="gramEnd"/>
      <w:r>
        <w:rPr>
          <w:rFonts w:ascii="Times New Roman" w:hAnsi="Times New Roman" w:cs="Times New Roman"/>
          <w:color w:val="000000" w:themeColor="text1"/>
          <w:lang w:val="es-ES"/>
        </w:rPr>
        <w:t xml:space="preserve"> acceso a información sobre los peajes y </w:t>
      </w:r>
      <w:r w:rsidR="000C7CC2">
        <w:rPr>
          <w:rFonts w:ascii="Times New Roman" w:hAnsi="Times New Roman" w:cs="Times New Roman"/>
          <w:color w:val="000000" w:themeColor="text1"/>
          <w:lang w:val="es-ES"/>
        </w:rPr>
        <w:t xml:space="preserve">se </w:t>
      </w:r>
      <w:r>
        <w:rPr>
          <w:rFonts w:ascii="Times New Roman" w:hAnsi="Times New Roman" w:cs="Times New Roman"/>
          <w:color w:val="000000" w:themeColor="text1"/>
          <w:lang w:val="es-ES"/>
        </w:rPr>
        <w:t>evit</w:t>
      </w:r>
      <w:r w:rsidR="000C7CC2">
        <w:rPr>
          <w:rFonts w:ascii="Times New Roman" w:hAnsi="Times New Roman" w:cs="Times New Roman"/>
          <w:color w:val="000000" w:themeColor="text1"/>
          <w:lang w:val="es-ES"/>
        </w:rPr>
        <w:t>e</w:t>
      </w:r>
      <w:r>
        <w:rPr>
          <w:rFonts w:ascii="Times New Roman" w:hAnsi="Times New Roman" w:cs="Times New Roman"/>
          <w:color w:val="000000" w:themeColor="text1"/>
          <w:lang w:val="es-ES"/>
        </w:rPr>
        <w:t xml:space="preserve"> actos de corrupción </w:t>
      </w:r>
      <w:r w:rsidR="000C7CC2">
        <w:rPr>
          <w:rFonts w:ascii="Times New Roman" w:hAnsi="Times New Roman" w:cs="Times New Roman"/>
          <w:color w:val="000000" w:themeColor="text1"/>
          <w:lang w:val="es-ES"/>
        </w:rPr>
        <w:t>relacionados con los peajes.</w:t>
      </w:r>
      <w:r>
        <w:rPr>
          <w:rFonts w:ascii="Times New Roman" w:hAnsi="Times New Roman" w:cs="Times New Roman"/>
          <w:color w:val="000000" w:themeColor="text1"/>
          <w:lang w:val="es-ES"/>
        </w:rPr>
        <w:t xml:space="preserve"> </w:t>
      </w:r>
    </w:p>
    <w:p w14:paraId="5BB38093" w14:textId="77777777" w:rsidR="00C479EB" w:rsidRPr="00C479EB" w:rsidRDefault="00C479EB" w:rsidP="000277E7">
      <w:pPr>
        <w:autoSpaceDE w:val="0"/>
        <w:autoSpaceDN w:val="0"/>
        <w:adjustRightInd w:val="0"/>
        <w:jc w:val="both"/>
        <w:rPr>
          <w:rFonts w:ascii="Times New Roman" w:hAnsi="Times New Roman" w:cs="Times New Roman"/>
          <w:color w:val="000000" w:themeColor="text1"/>
          <w:lang w:val="es-ES"/>
        </w:rPr>
      </w:pPr>
    </w:p>
    <w:p w14:paraId="794ADFCB" w14:textId="77777777" w:rsidR="00E11832" w:rsidRPr="00C935ED" w:rsidRDefault="00E11832" w:rsidP="000277E7">
      <w:pPr>
        <w:pStyle w:val="Prrafodelista"/>
        <w:numPr>
          <w:ilvl w:val="0"/>
          <w:numId w:val="34"/>
        </w:numPr>
        <w:autoSpaceDE w:val="0"/>
        <w:autoSpaceDN w:val="0"/>
        <w:adjustRightInd w:val="0"/>
        <w:jc w:val="both"/>
        <w:rPr>
          <w:rFonts w:ascii="Times New Roman" w:hAnsi="Times New Roman" w:cs="Times New Roman"/>
          <w:color w:val="000000" w:themeColor="text1"/>
          <w:lang w:val="es-ES"/>
        </w:rPr>
      </w:pPr>
      <w:r w:rsidRPr="00C935ED">
        <w:rPr>
          <w:rFonts w:ascii="Times New Roman" w:hAnsi="Times New Roman" w:cs="Times New Roman"/>
          <w:b/>
          <w:color w:val="000000" w:themeColor="text1"/>
          <w:lang w:val="es-ES"/>
        </w:rPr>
        <w:t>Fundamento jurídico.</w:t>
      </w:r>
    </w:p>
    <w:p w14:paraId="5A039C3F" w14:textId="27B8F97C" w:rsidR="009114F6" w:rsidRDefault="009114F6" w:rsidP="000277E7">
      <w:pPr>
        <w:tabs>
          <w:tab w:val="left" w:pos="2025"/>
        </w:tabs>
        <w:jc w:val="both"/>
        <w:rPr>
          <w:rFonts w:ascii="Times New Roman" w:hAnsi="Times New Roman" w:cs="Times New Roman"/>
          <w:color w:val="000000" w:themeColor="text1"/>
          <w:lang w:val="es-ES"/>
        </w:rPr>
      </w:pPr>
    </w:p>
    <w:p w14:paraId="54DEEBD6" w14:textId="520C2341" w:rsidR="00B74894" w:rsidRDefault="00B74894" w:rsidP="000277E7">
      <w:pPr>
        <w:tabs>
          <w:tab w:val="left" w:pos="2025"/>
        </w:tabs>
        <w:jc w:val="both"/>
        <w:rPr>
          <w:rFonts w:ascii="Times New Roman" w:hAnsi="Times New Roman" w:cs="Times New Roman"/>
        </w:rPr>
      </w:pPr>
      <w:r w:rsidRPr="00050DDF">
        <w:rPr>
          <w:rFonts w:ascii="Times New Roman" w:hAnsi="Times New Roman" w:cs="Times New Roman"/>
        </w:rPr>
        <w:t xml:space="preserve">Como </w:t>
      </w:r>
      <w:r w:rsidR="000C7CC2">
        <w:rPr>
          <w:rFonts w:ascii="Times New Roman" w:hAnsi="Times New Roman" w:cs="Times New Roman"/>
        </w:rPr>
        <w:t xml:space="preserve">ya </w:t>
      </w:r>
      <w:r w:rsidRPr="00050DDF">
        <w:rPr>
          <w:rFonts w:ascii="Times New Roman" w:hAnsi="Times New Roman" w:cs="Times New Roman"/>
        </w:rPr>
        <w:t xml:space="preserve">se ha venido mencionando </w:t>
      </w:r>
      <w:r>
        <w:rPr>
          <w:rFonts w:ascii="Times New Roman" w:hAnsi="Times New Roman" w:cs="Times New Roman"/>
        </w:rPr>
        <w:t xml:space="preserve">una de las principales funciones del congreso de la </w:t>
      </w:r>
      <w:r w:rsidR="000C7CC2">
        <w:rPr>
          <w:rFonts w:ascii="Times New Roman" w:hAnsi="Times New Roman" w:cs="Times New Roman"/>
        </w:rPr>
        <w:t>república</w:t>
      </w:r>
      <w:r>
        <w:rPr>
          <w:rFonts w:ascii="Times New Roman" w:hAnsi="Times New Roman" w:cs="Times New Roman"/>
        </w:rPr>
        <w:t xml:space="preserve"> es realizar control político sobre el gobierno y la administración, desde la misma constitución política queda </w:t>
      </w:r>
      <w:proofErr w:type="gramStart"/>
      <w:r>
        <w:rPr>
          <w:rFonts w:ascii="Times New Roman" w:hAnsi="Times New Roman" w:cs="Times New Roman"/>
        </w:rPr>
        <w:t>enmarcado</w:t>
      </w:r>
      <w:proofErr w:type="gramEnd"/>
      <w:r>
        <w:rPr>
          <w:rFonts w:ascii="Times New Roman" w:hAnsi="Times New Roman" w:cs="Times New Roman"/>
        </w:rPr>
        <w:t xml:space="preserve">.  </w:t>
      </w:r>
    </w:p>
    <w:p w14:paraId="7E47C6BC" w14:textId="1C502C8C" w:rsidR="00C73333" w:rsidRDefault="00B74894" w:rsidP="000277E7">
      <w:pPr>
        <w:tabs>
          <w:tab w:val="left" w:pos="2025"/>
        </w:tabs>
        <w:jc w:val="both"/>
        <w:rPr>
          <w:rFonts w:ascii="Times New Roman" w:hAnsi="Times New Roman" w:cs="Times New Roman"/>
          <w:color w:val="000000" w:themeColor="text1"/>
          <w:lang w:val="es-ES"/>
        </w:rPr>
      </w:pPr>
      <w:r w:rsidRPr="00050DDF">
        <w:rPr>
          <w:rFonts w:ascii="Times New Roman" w:hAnsi="Times New Roman" w:cs="Times New Roman"/>
        </w:rPr>
        <w:t xml:space="preserve"> </w:t>
      </w:r>
    </w:p>
    <w:p w14:paraId="3E030BEB" w14:textId="085C0D55" w:rsidR="00C73333" w:rsidRPr="00C73333" w:rsidRDefault="00C73333" w:rsidP="000277E7">
      <w:pPr>
        <w:autoSpaceDE w:val="0"/>
        <w:autoSpaceDN w:val="0"/>
        <w:adjustRightInd w:val="0"/>
        <w:ind w:left="567" w:right="616"/>
        <w:jc w:val="both"/>
        <w:rPr>
          <w:rFonts w:ascii="Times New Roman" w:hAnsi="Times New Roman" w:cs="Times New Roman"/>
          <w:i/>
          <w:iCs/>
        </w:rPr>
      </w:pPr>
      <w:r w:rsidRPr="00C73333">
        <w:rPr>
          <w:rFonts w:ascii="Times New Roman" w:hAnsi="Times New Roman" w:cs="Times New Roman"/>
          <w:b/>
          <w:bCs/>
          <w:i/>
          <w:iCs/>
        </w:rPr>
        <w:lastRenderedPageBreak/>
        <w:t xml:space="preserve">“Artículo 114. </w:t>
      </w:r>
      <w:r w:rsidRPr="00C73333">
        <w:rPr>
          <w:rFonts w:ascii="Times New Roman" w:hAnsi="Times New Roman" w:cs="Times New Roman"/>
          <w:i/>
          <w:iCs/>
        </w:rPr>
        <w:t xml:space="preserve">Corresponde al Congreso de la República reformar la Constitución, hacer las leyes y </w:t>
      </w:r>
      <w:r w:rsidRPr="00C73333">
        <w:rPr>
          <w:rFonts w:ascii="Times New Roman" w:hAnsi="Times New Roman" w:cs="Times New Roman"/>
          <w:b/>
          <w:bCs/>
          <w:i/>
          <w:iCs/>
          <w:u w:val="single"/>
        </w:rPr>
        <w:t>ejercer control político sobre el gobierno y la administración</w:t>
      </w:r>
      <w:r w:rsidRPr="00C73333">
        <w:rPr>
          <w:rFonts w:ascii="Times New Roman" w:hAnsi="Times New Roman" w:cs="Times New Roman"/>
          <w:i/>
          <w:iCs/>
        </w:rPr>
        <w:t>.</w:t>
      </w:r>
    </w:p>
    <w:p w14:paraId="6020555C" w14:textId="77777777" w:rsidR="00C73333" w:rsidRPr="00C73333" w:rsidRDefault="00C73333" w:rsidP="000277E7">
      <w:pPr>
        <w:autoSpaceDE w:val="0"/>
        <w:autoSpaceDN w:val="0"/>
        <w:adjustRightInd w:val="0"/>
        <w:ind w:left="567" w:right="616"/>
        <w:jc w:val="both"/>
        <w:rPr>
          <w:rFonts w:ascii="Times New Roman" w:hAnsi="Times New Roman" w:cs="Times New Roman"/>
          <w:i/>
          <w:iCs/>
        </w:rPr>
      </w:pPr>
    </w:p>
    <w:p w14:paraId="0C3C9037" w14:textId="49EFD7A8" w:rsidR="00C73333" w:rsidRDefault="00C73333" w:rsidP="000277E7">
      <w:pPr>
        <w:tabs>
          <w:tab w:val="left" w:pos="2025"/>
        </w:tabs>
        <w:ind w:left="567" w:right="616"/>
        <w:jc w:val="both"/>
        <w:rPr>
          <w:rFonts w:ascii="Times New Roman" w:eastAsia="Times New Roman" w:hAnsi="Times New Roman" w:cs="Times New Roman"/>
          <w:color w:val="000000"/>
          <w:lang w:eastAsia="es-CO"/>
        </w:rPr>
      </w:pPr>
      <w:r w:rsidRPr="00C73333">
        <w:rPr>
          <w:rFonts w:ascii="Times New Roman" w:hAnsi="Times New Roman" w:cs="Times New Roman"/>
          <w:i/>
          <w:iCs/>
        </w:rPr>
        <w:t>El Congreso de la República estará integrado por el Senado y la Cámara de Representantes.”</w:t>
      </w:r>
      <w:r w:rsidRPr="00C73333">
        <w:rPr>
          <w:rFonts w:ascii="Times New Roman" w:eastAsia="Times New Roman" w:hAnsi="Times New Roman" w:cs="Times New Roman"/>
          <w:color w:val="000000"/>
          <w:lang w:eastAsia="es-CO"/>
        </w:rPr>
        <w:t xml:space="preserve"> (Resaltado fuera de texto).</w:t>
      </w:r>
    </w:p>
    <w:p w14:paraId="2B3A0880" w14:textId="77777777" w:rsidR="001A616F" w:rsidRDefault="001A616F" w:rsidP="000277E7">
      <w:pPr>
        <w:pStyle w:val="Default"/>
        <w:jc w:val="both"/>
        <w:rPr>
          <w:rFonts w:ascii="Times New Roman" w:hAnsi="Times New Roman" w:cs="Times New Roman"/>
          <w:color w:val="000000" w:themeColor="text1"/>
        </w:rPr>
      </w:pPr>
    </w:p>
    <w:p w14:paraId="72E77AD8" w14:textId="0EF013F3" w:rsidR="00C73333" w:rsidRDefault="00B74894" w:rsidP="000277E7">
      <w:pPr>
        <w:pStyle w:val="Default"/>
        <w:jc w:val="both"/>
        <w:rPr>
          <w:rFonts w:ascii="Times New Roman" w:hAnsi="Times New Roman" w:cs="Times New Roman"/>
          <w:color w:val="auto"/>
        </w:rPr>
      </w:pPr>
      <w:r w:rsidRPr="001D6772">
        <w:rPr>
          <w:rFonts w:ascii="Times New Roman" w:hAnsi="Times New Roman" w:cs="Times New Roman"/>
          <w:color w:val="000000" w:themeColor="text1"/>
        </w:rPr>
        <w:t xml:space="preserve">Asimismo, mediante </w:t>
      </w:r>
      <w:r w:rsidR="001D6772" w:rsidRPr="001D6772">
        <w:rPr>
          <w:rFonts w:ascii="Times New Roman" w:hAnsi="Times New Roman" w:cs="Times New Roman"/>
          <w:color w:val="000000" w:themeColor="text1"/>
        </w:rPr>
        <w:t>la ley</w:t>
      </w:r>
      <w:r w:rsidRPr="001D6772">
        <w:rPr>
          <w:rFonts w:ascii="Times New Roman" w:hAnsi="Times New Roman" w:cs="Times New Roman"/>
          <w:color w:val="000000" w:themeColor="text1"/>
        </w:rPr>
        <w:t xml:space="preserve"> 5 de 1991 </w:t>
      </w:r>
      <w:r w:rsidR="001D6772" w:rsidRPr="001D6772">
        <w:rPr>
          <w:rFonts w:ascii="Times New Roman" w:hAnsi="Times New Roman" w:cs="Times New Roman"/>
          <w:i/>
          <w:iCs/>
          <w:color w:val="000000" w:themeColor="text1"/>
        </w:rPr>
        <w:t>“</w:t>
      </w:r>
      <w:r w:rsidR="001D6772" w:rsidRPr="001D6772">
        <w:rPr>
          <w:rFonts w:ascii="Times New Roman" w:hAnsi="Times New Roman" w:cs="Times New Roman"/>
          <w:i/>
          <w:iCs/>
          <w:color w:val="auto"/>
        </w:rPr>
        <w:t xml:space="preserve">Por la cual se expide el Reglamento del Congreso, el Senado y la Cámara de Representantes” </w:t>
      </w:r>
      <w:r w:rsidR="001D6772" w:rsidRPr="001D6772">
        <w:rPr>
          <w:rFonts w:ascii="Times New Roman" w:hAnsi="Times New Roman" w:cs="Times New Roman"/>
          <w:color w:val="auto"/>
        </w:rPr>
        <w:t xml:space="preserve">se desarrollan en </w:t>
      </w:r>
      <w:proofErr w:type="spellStart"/>
      <w:proofErr w:type="gramStart"/>
      <w:r w:rsidR="001D6772" w:rsidRPr="001D6772">
        <w:rPr>
          <w:rFonts w:ascii="Times New Roman" w:hAnsi="Times New Roman" w:cs="Times New Roman"/>
          <w:color w:val="auto"/>
        </w:rPr>
        <w:t>mas</w:t>
      </w:r>
      <w:proofErr w:type="spellEnd"/>
      <w:proofErr w:type="gramEnd"/>
      <w:r w:rsidR="001D6772" w:rsidRPr="001D6772">
        <w:rPr>
          <w:rFonts w:ascii="Times New Roman" w:hAnsi="Times New Roman" w:cs="Times New Roman"/>
          <w:color w:val="auto"/>
        </w:rPr>
        <w:t xml:space="preserve"> detalle las funciones del congreso de la república, donde se resalta </w:t>
      </w:r>
      <w:r w:rsidR="001D6772">
        <w:rPr>
          <w:rFonts w:ascii="Times New Roman" w:hAnsi="Times New Roman" w:cs="Times New Roman"/>
          <w:color w:val="auto"/>
        </w:rPr>
        <w:t xml:space="preserve">el articulo 6 en sus numerales 3 y 6, donde se exponen que la función de control político y control público. </w:t>
      </w:r>
    </w:p>
    <w:p w14:paraId="45A04A9A" w14:textId="77777777" w:rsidR="001D6772" w:rsidRPr="00C73333" w:rsidRDefault="001D6772" w:rsidP="000277E7">
      <w:pPr>
        <w:pStyle w:val="Default"/>
        <w:jc w:val="both"/>
        <w:rPr>
          <w:rFonts w:ascii="Times New Roman" w:hAnsi="Times New Roman" w:cs="Times New Roman"/>
          <w:color w:val="000000" w:themeColor="text1"/>
        </w:rPr>
      </w:pPr>
    </w:p>
    <w:p w14:paraId="56DA0583" w14:textId="15E3C73E" w:rsidR="00C73333" w:rsidRPr="00C73333" w:rsidRDefault="00C73333" w:rsidP="000277E7">
      <w:pPr>
        <w:tabs>
          <w:tab w:val="left" w:pos="2025"/>
        </w:tabs>
        <w:ind w:left="567" w:right="616"/>
        <w:jc w:val="both"/>
        <w:rPr>
          <w:rFonts w:ascii="Times New Roman" w:hAnsi="Times New Roman" w:cs="Times New Roman"/>
          <w:i/>
          <w:iCs/>
          <w:color w:val="000000" w:themeColor="text1"/>
        </w:rPr>
      </w:pPr>
      <w:r>
        <w:rPr>
          <w:rFonts w:ascii="Times New Roman" w:hAnsi="Times New Roman" w:cs="Times New Roman"/>
          <w:b/>
          <w:bCs/>
          <w:i/>
          <w:iCs/>
          <w:color w:val="000000" w:themeColor="text1"/>
        </w:rPr>
        <w:t>“</w:t>
      </w:r>
      <w:r w:rsidRPr="00C73333">
        <w:rPr>
          <w:rFonts w:ascii="Times New Roman" w:hAnsi="Times New Roman" w:cs="Times New Roman"/>
          <w:b/>
          <w:bCs/>
          <w:i/>
          <w:iCs/>
          <w:color w:val="000000" w:themeColor="text1"/>
        </w:rPr>
        <w:t xml:space="preserve">ARTICULO 6º. </w:t>
      </w:r>
      <w:r w:rsidRPr="00C73333">
        <w:rPr>
          <w:rFonts w:ascii="Times New Roman" w:hAnsi="Times New Roman" w:cs="Times New Roman"/>
          <w:i/>
          <w:iCs/>
          <w:color w:val="000000" w:themeColor="text1"/>
        </w:rPr>
        <w:t xml:space="preserve">Clases de funciones del Congreso. El Congreso de la República cumple: </w:t>
      </w:r>
    </w:p>
    <w:p w14:paraId="05125ABE" w14:textId="77777777" w:rsidR="00C73333" w:rsidRPr="00C73333" w:rsidRDefault="00C73333" w:rsidP="000277E7">
      <w:pPr>
        <w:tabs>
          <w:tab w:val="left" w:pos="2025"/>
        </w:tabs>
        <w:ind w:left="567" w:right="616"/>
        <w:jc w:val="both"/>
        <w:rPr>
          <w:rFonts w:ascii="Times New Roman" w:hAnsi="Times New Roman" w:cs="Times New Roman"/>
          <w:i/>
          <w:iCs/>
          <w:color w:val="000000" w:themeColor="text1"/>
        </w:rPr>
      </w:pPr>
      <w:r w:rsidRPr="00C73333">
        <w:rPr>
          <w:rFonts w:ascii="Times New Roman" w:hAnsi="Times New Roman" w:cs="Times New Roman"/>
          <w:i/>
          <w:iCs/>
          <w:color w:val="000000" w:themeColor="text1"/>
        </w:rPr>
        <w:t xml:space="preserve">1. Función constituyente, para reformar la Constitución Política mediante actos legislativos. </w:t>
      </w:r>
    </w:p>
    <w:p w14:paraId="2C2FF0EF" w14:textId="77777777" w:rsidR="00C73333" w:rsidRPr="00C73333" w:rsidRDefault="00C73333" w:rsidP="000277E7">
      <w:pPr>
        <w:tabs>
          <w:tab w:val="left" w:pos="2025"/>
        </w:tabs>
        <w:ind w:left="567" w:right="616"/>
        <w:jc w:val="both"/>
        <w:rPr>
          <w:rFonts w:ascii="Times New Roman" w:hAnsi="Times New Roman" w:cs="Times New Roman"/>
          <w:i/>
          <w:iCs/>
          <w:color w:val="000000" w:themeColor="text1"/>
        </w:rPr>
      </w:pPr>
      <w:r w:rsidRPr="00C73333">
        <w:rPr>
          <w:rFonts w:ascii="Times New Roman" w:hAnsi="Times New Roman" w:cs="Times New Roman"/>
          <w:i/>
          <w:iCs/>
          <w:color w:val="000000" w:themeColor="text1"/>
        </w:rPr>
        <w:t xml:space="preserve">2. Función legislativa, para elaborar, interpretar, reformar y derogar las leyes y códigos en todos los ramos de la legislación. </w:t>
      </w:r>
    </w:p>
    <w:p w14:paraId="463AC65C" w14:textId="77777777" w:rsidR="00C73333" w:rsidRPr="00C73333" w:rsidRDefault="00C73333" w:rsidP="000277E7">
      <w:pPr>
        <w:tabs>
          <w:tab w:val="left" w:pos="2025"/>
        </w:tabs>
        <w:ind w:left="567" w:right="616"/>
        <w:jc w:val="both"/>
        <w:rPr>
          <w:rFonts w:ascii="Times New Roman" w:hAnsi="Times New Roman" w:cs="Times New Roman"/>
          <w:b/>
          <w:bCs/>
          <w:i/>
          <w:iCs/>
          <w:color w:val="000000" w:themeColor="text1"/>
          <w:u w:val="single"/>
        </w:rPr>
      </w:pPr>
      <w:r w:rsidRPr="00C73333">
        <w:rPr>
          <w:rFonts w:ascii="Times New Roman" w:hAnsi="Times New Roman" w:cs="Times New Roman"/>
          <w:b/>
          <w:bCs/>
          <w:i/>
          <w:iCs/>
          <w:color w:val="000000" w:themeColor="text1"/>
          <w:u w:val="single"/>
        </w:rPr>
        <w:t xml:space="preserve">3. Función de control político, para requerir y emplazar a los Ministros del Despacho y demás autoridades y conocer de </w:t>
      </w:r>
      <w:proofErr w:type="spellStart"/>
      <w:r w:rsidRPr="00C73333">
        <w:rPr>
          <w:rFonts w:ascii="Times New Roman" w:hAnsi="Times New Roman" w:cs="Times New Roman"/>
          <w:b/>
          <w:bCs/>
          <w:i/>
          <w:iCs/>
          <w:color w:val="000000" w:themeColor="text1"/>
          <w:u w:val="single"/>
        </w:rPr>
        <w:t>lasacusaciones</w:t>
      </w:r>
      <w:proofErr w:type="spellEnd"/>
      <w:r w:rsidRPr="00C73333">
        <w:rPr>
          <w:rFonts w:ascii="Times New Roman" w:hAnsi="Times New Roman" w:cs="Times New Roman"/>
          <w:b/>
          <w:bCs/>
          <w:i/>
          <w:iCs/>
          <w:color w:val="000000" w:themeColor="text1"/>
          <w:u w:val="single"/>
        </w:rPr>
        <w:t xml:space="preserve"> que se formulen contra altos funcionarios del Estado. La moción de censura y la moción de observaciones pueden </w:t>
      </w:r>
      <w:proofErr w:type="spellStart"/>
      <w:r w:rsidRPr="00C73333">
        <w:rPr>
          <w:rFonts w:ascii="Times New Roman" w:hAnsi="Times New Roman" w:cs="Times New Roman"/>
          <w:b/>
          <w:bCs/>
          <w:i/>
          <w:iCs/>
          <w:color w:val="000000" w:themeColor="text1"/>
          <w:u w:val="single"/>
        </w:rPr>
        <w:t>seralgunas</w:t>
      </w:r>
      <w:proofErr w:type="spellEnd"/>
      <w:r w:rsidRPr="00C73333">
        <w:rPr>
          <w:rFonts w:ascii="Times New Roman" w:hAnsi="Times New Roman" w:cs="Times New Roman"/>
          <w:b/>
          <w:bCs/>
          <w:i/>
          <w:iCs/>
          <w:color w:val="000000" w:themeColor="text1"/>
          <w:u w:val="single"/>
        </w:rPr>
        <w:t xml:space="preserve"> de las conclusiones de la responsabilidad política. </w:t>
      </w:r>
    </w:p>
    <w:p w14:paraId="57D8807A" w14:textId="77777777" w:rsidR="00C73333" w:rsidRPr="00C73333" w:rsidRDefault="00C73333" w:rsidP="000277E7">
      <w:pPr>
        <w:tabs>
          <w:tab w:val="left" w:pos="2025"/>
        </w:tabs>
        <w:ind w:left="567" w:right="616"/>
        <w:jc w:val="both"/>
        <w:rPr>
          <w:rFonts w:ascii="Times New Roman" w:hAnsi="Times New Roman" w:cs="Times New Roman"/>
          <w:i/>
          <w:iCs/>
          <w:color w:val="000000" w:themeColor="text1"/>
        </w:rPr>
      </w:pPr>
      <w:r w:rsidRPr="00C73333">
        <w:rPr>
          <w:rFonts w:ascii="Times New Roman" w:hAnsi="Times New Roman" w:cs="Times New Roman"/>
          <w:i/>
          <w:iCs/>
          <w:color w:val="000000" w:themeColor="text1"/>
        </w:rPr>
        <w:t xml:space="preserve">4. Función judicial, para juzgar excepcionalmente a los altos funcionarios del Estado por responsabilidad política. </w:t>
      </w:r>
    </w:p>
    <w:p w14:paraId="27C5A5FC" w14:textId="77777777" w:rsidR="00C73333" w:rsidRPr="00C73333" w:rsidRDefault="00C73333" w:rsidP="000277E7">
      <w:pPr>
        <w:tabs>
          <w:tab w:val="left" w:pos="2025"/>
        </w:tabs>
        <w:ind w:left="567" w:right="616"/>
        <w:jc w:val="both"/>
        <w:rPr>
          <w:rFonts w:ascii="Times New Roman" w:hAnsi="Times New Roman" w:cs="Times New Roman"/>
          <w:i/>
          <w:iCs/>
          <w:color w:val="000000" w:themeColor="text1"/>
        </w:rPr>
      </w:pPr>
      <w:r w:rsidRPr="00C73333">
        <w:rPr>
          <w:rFonts w:ascii="Times New Roman" w:hAnsi="Times New Roman" w:cs="Times New Roman"/>
          <w:i/>
          <w:iCs/>
          <w:color w:val="000000" w:themeColor="text1"/>
        </w:rPr>
        <w:t xml:space="preserve">5. Función electoral, para elegir Contralor General de la República, Procurador General de la Nación, Magistrados de la </w:t>
      </w:r>
      <w:proofErr w:type="spellStart"/>
      <w:r w:rsidRPr="00C73333">
        <w:rPr>
          <w:rFonts w:ascii="Times New Roman" w:hAnsi="Times New Roman" w:cs="Times New Roman"/>
          <w:i/>
          <w:iCs/>
          <w:color w:val="000000" w:themeColor="text1"/>
        </w:rPr>
        <w:t>CorteConstitucional</w:t>
      </w:r>
      <w:proofErr w:type="spellEnd"/>
      <w:r w:rsidRPr="00C73333">
        <w:rPr>
          <w:rFonts w:ascii="Times New Roman" w:hAnsi="Times New Roman" w:cs="Times New Roman"/>
          <w:i/>
          <w:iCs/>
          <w:color w:val="000000" w:themeColor="text1"/>
        </w:rPr>
        <w:t xml:space="preserve"> y de la Sala Jurisdiccional Disciplinaria del Consejo Superior de la Judicatura, Defensor del Pueblo, Vicepresidente de </w:t>
      </w:r>
      <w:proofErr w:type="spellStart"/>
      <w:r w:rsidRPr="00C73333">
        <w:rPr>
          <w:rFonts w:ascii="Times New Roman" w:hAnsi="Times New Roman" w:cs="Times New Roman"/>
          <w:i/>
          <w:iCs/>
          <w:color w:val="000000" w:themeColor="text1"/>
        </w:rPr>
        <w:t>laRepública</w:t>
      </w:r>
      <w:proofErr w:type="spellEnd"/>
      <w:r w:rsidRPr="00C73333">
        <w:rPr>
          <w:rFonts w:ascii="Times New Roman" w:hAnsi="Times New Roman" w:cs="Times New Roman"/>
          <w:i/>
          <w:iCs/>
          <w:color w:val="000000" w:themeColor="text1"/>
        </w:rPr>
        <w:t xml:space="preserve">, cuando hay falta absoluta, y Designado a la Presidencia en el período 1992-1994. </w:t>
      </w:r>
    </w:p>
    <w:p w14:paraId="647D69F8" w14:textId="77777777" w:rsidR="00C73333" w:rsidRPr="00C73333" w:rsidRDefault="00C73333" w:rsidP="000277E7">
      <w:pPr>
        <w:tabs>
          <w:tab w:val="left" w:pos="2025"/>
        </w:tabs>
        <w:ind w:left="567" w:right="616"/>
        <w:jc w:val="both"/>
        <w:rPr>
          <w:rFonts w:ascii="Times New Roman" w:hAnsi="Times New Roman" w:cs="Times New Roman"/>
          <w:i/>
          <w:iCs/>
          <w:color w:val="000000" w:themeColor="text1"/>
        </w:rPr>
      </w:pPr>
      <w:r w:rsidRPr="00C73333">
        <w:rPr>
          <w:rFonts w:ascii="Times New Roman" w:hAnsi="Times New Roman" w:cs="Times New Roman"/>
          <w:i/>
          <w:iCs/>
          <w:color w:val="000000" w:themeColor="text1"/>
        </w:rPr>
        <w:t xml:space="preserve">6. Función administrativa, para establecer la organización y funcionamiento del Congreso Pleno, el Senado y la Cámara </w:t>
      </w:r>
      <w:proofErr w:type="spellStart"/>
      <w:r w:rsidRPr="00C73333">
        <w:rPr>
          <w:rFonts w:ascii="Times New Roman" w:hAnsi="Times New Roman" w:cs="Times New Roman"/>
          <w:i/>
          <w:iCs/>
          <w:color w:val="000000" w:themeColor="text1"/>
        </w:rPr>
        <w:t>deRepresentantes</w:t>
      </w:r>
      <w:proofErr w:type="spellEnd"/>
      <w:r w:rsidRPr="00C73333">
        <w:rPr>
          <w:rFonts w:ascii="Times New Roman" w:hAnsi="Times New Roman" w:cs="Times New Roman"/>
          <w:i/>
          <w:iCs/>
          <w:color w:val="000000" w:themeColor="text1"/>
        </w:rPr>
        <w:t xml:space="preserve">. </w:t>
      </w:r>
    </w:p>
    <w:p w14:paraId="3A573C7D" w14:textId="2F01F4A7" w:rsidR="00C73333" w:rsidRPr="00C73333" w:rsidRDefault="00C73333" w:rsidP="000277E7">
      <w:pPr>
        <w:tabs>
          <w:tab w:val="left" w:pos="2025"/>
        </w:tabs>
        <w:ind w:left="567" w:right="616"/>
        <w:jc w:val="both"/>
        <w:rPr>
          <w:rFonts w:ascii="Times New Roman" w:hAnsi="Times New Roman" w:cs="Times New Roman"/>
          <w:b/>
          <w:bCs/>
          <w:i/>
          <w:iCs/>
          <w:color w:val="000000" w:themeColor="text1"/>
          <w:u w:val="single"/>
        </w:rPr>
      </w:pPr>
      <w:r w:rsidRPr="00C73333">
        <w:rPr>
          <w:rFonts w:ascii="Times New Roman" w:hAnsi="Times New Roman" w:cs="Times New Roman"/>
          <w:b/>
          <w:bCs/>
          <w:i/>
          <w:iCs/>
          <w:color w:val="000000" w:themeColor="text1"/>
          <w:u w:val="single"/>
        </w:rPr>
        <w:t xml:space="preserve">7. Función de control público, para emplazar a cualquier persona, natural o jurídica, a efecto de que rindan declaraciones, orales </w:t>
      </w:r>
      <w:proofErr w:type="spellStart"/>
      <w:r w:rsidRPr="00C73333">
        <w:rPr>
          <w:rFonts w:ascii="Times New Roman" w:hAnsi="Times New Roman" w:cs="Times New Roman"/>
          <w:b/>
          <w:bCs/>
          <w:i/>
          <w:iCs/>
          <w:color w:val="000000" w:themeColor="text1"/>
          <w:u w:val="single"/>
        </w:rPr>
        <w:t>oescritas</w:t>
      </w:r>
      <w:proofErr w:type="spellEnd"/>
      <w:r w:rsidRPr="00C73333">
        <w:rPr>
          <w:rFonts w:ascii="Times New Roman" w:hAnsi="Times New Roman" w:cs="Times New Roman"/>
          <w:b/>
          <w:bCs/>
          <w:i/>
          <w:iCs/>
          <w:color w:val="000000" w:themeColor="text1"/>
          <w:u w:val="single"/>
        </w:rPr>
        <w:t>, sobre hechos relacionados con las indagaciones que la Comisión adelante.</w:t>
      </w:r>
    </w:p>
    <w:p w14:paraId="11313488" w14:textId="6AE34F40" w:rsidR="00C73333" w:rsidRDefault="00C73333" w:rsidP="000277E7">
      <w:pPr>
        <w:tabs>
          <w:tab w:val="left" w:pos="2025"/>
        </w:tabs>
        <w:ind w:left="567" w:right="616"/>
        <w:jc w:val="both"/>
        <w:rPr>
          <w:rFonts w:ascii="Times New Roman" w:hAnsi="Times New Roman" w:cs="Times New Roman"/>
          <w:i/>
          <w:iCs/>
          <w:color w:val="000000" w:themeColor="text1"/>
        </w:rPr>
      </w:pPr>
      <w:r w:rsidRPr="00C73333">
        <w:rPr>
          <w:rFonts w:ascii="Times New Roman" w:hAnsi="Times New Roman" w:cs="Times New Roman"/>
          <w:i/>
          <w:iCs/>
          <w:color w:val="000000" w:themeColor="text1"/>
        </w:rPr>
        <w:t>8. Función de protocolo, para recibir a Jefes de Estado o de Gobierno de otras naciones.</w:t>
      </w:r>
      <w:r>
        <w:rPr>
          <w:rFonts w:ascii="Times New Roman" w:hAnsi="Times New Roman" w:cs="Times New Roman"/>
          <w:i/>
          <w:iCs/>
          <w:color w:val="000000" w:themeColor="text1"/>
        </w:rPr>
        <w:t>”</w:t>
      </w:r>
    </w:p>
    <w:p w14:paraId="2D642896" w14:textId="297C135E" w:rsidR="001D6772" w:rsidRDefault="001D6772" w:rsidP="000277E7">
      <w:pPr>
        <w:tabs>
          <w:tab w:val="left" w:pos="2025"/>
        </w:tabs>
        <w:ind w:right="49"/>
        <w:jc w:val="both"/>
        <w:rPr>
          <w:rFonts w:ascii="Times New Roman" w:hAnsi="Times New Roman" w:cs="Times New Roman"/>
          <w:color w:val="000000" w:themeColor="text1"/>
        </w:rPr>
      </w:pPr>
      <w:r>
        <w:rPr>
          <w:rFonts w:ascii="Times New Roman" w:hAnsi="Times New Roman" w:cs="Times New Roman"/>
          <w:color w:val="000000" w:themeColor="text1"/>
        </w:rPr>
        <w:t>Lo anterior deja ver que una de las principales funciones del Congreso de la Republica es la de control político es por ello mediante este proyecto de ley se lograría fortalecer dicha función</w:t>
      </w:r>
      <w:r w:rsidR="00936902">
        <w:rPr>
          <w:rFonts w:ascii="Times New Roman" w:hAnsi="Times New Roman" w:cs="Times New Roman"/>
          <w:color w:val="000000" w:themeColor="text1"/>
        </w:rPr>
        <w:t>,</w:t>
      </w:r>
      <w:r>
        <w:rPr>
          <w:rFonts w:ascii="Times New Roman" w:hAnsi="Times New Roman" w:cs="Times New Roman"/>
          <w:color w:val="000000" w:themeColor="text1"/>
        </w:rPr>
        <w:t xml:space="preserve"> ya que las entidades y empresas deberán presentar un informe</w:t>
      </w:r>
      <w:r w:rsidR="00936902">
        <w:rPr>
          <w:rFonts w:ascii="Times New Roman" w:hAnsi="Times New Roman" w:cs="Times New Roman"/>
          <w:color w:val="000000" w:themeColor="text1"/>
        </w:rPr>
        <w:t>,</w:t>
      </w:r>
      <w:r>
        <w:rPr>
          <w:rFonts w:ascii="Times New Roman" w:hAnsi="Times New Roman" w:cs="Times New Roman"/>
          <w:color w:val="000000" w:themeColor="text1"/>
        </w:rPr>
        <w:t xml:space="preserve"> y de esta forma </w:t>
      </w:r>
      <w:r w:rsidR="00936902">
        <w:rPr>
          <w:rFonts w:ascii="Times New Roman" w:hAnsi="Times New Roman" w:cs="Times New Roman"/>
          <w:color w:val="000000" w:themeColor="text1"/>
        </w:rPr>
        <w:t xml:space="preserve">los congresistas contaran con más herramientas para realizar sus funciones. </w:t>
      </w:r>
    </w:p>
    <w:p w14:paraId="061F023A" w14:textId="321529D9" w:rsidR="00936902" w:rsidRDefault="00936902" w:rsidP="000277E7">
      <w:pPr>
        <w:tabs>
          <w:tab w:val="left" w:pos="2025"/>
        </w:tabs>
        <w:ind w:right="49"/>
        <w:jc w:val="both"/>
        <w:rPr>
          <w:rFonts w:ascii="Times New Roman" w:hAnsi="Times New Roman" w:cs="Times New Roman"/>
          <w:color w:val="000000"/>
        </w:rPr>
      </w:pPr>
      <w:r w:rsidRPr="00936902">
        <w:rPr>
          <w:rFonts w:ascii="Times New Roman" w:hAnsi="Times New Roman" w:cs="Times New Roman"/>
          <w:color w:val="000000" w:themeColor="text1"/>
        </w:rPr>
        <w:t xml:space="preserve">Este proyecto de ley no solo apunta a fortalecer la función de control político sino también, la política de gobierno abierto la cual </w:t>
      </w:r>
      <w:proofErr w:type="spellStart"/>
      <w:r w:rsidRPr="00936902">
        <w:rPr>
          <w:rFonts w:ascii="Times New Roman" w:hAnsi="Times New Roman" w:cs="Times New Roman"/>
          <w:color w:val="000000" w:themeColor="text1"/>
        </w:rPr>
        <w:t>esta</w:t>
      </w:r>
      <w:proofErr w:type="spellEnd"/>
      <w:r w:rsidRPr="00936902">
        <w:rPr>
          <w:rFonts w:ascii="Times New Roman" w:hAnsi="Times New Roman" w:cs="Times New Roman"/>
          <w:color w:val="000000" w:themeColor="text1"/>
        </w:rPr>
        <w:t xml:space="preserve"> desarrollada mediante la Ley 1474 de 2011 </w:t>
      </w:r>
      <w:r w:rsidRPr="00936902">
        <w:rPr>
          <w:rFonts w:ascii="Times New Roman" w:hAnsi="Times New Roman" w:cs="Times New Roman"/>
          <w:i/>
          <w:iCs/>
          <w:color w:val="000000"/>
        </w:rPr>
        <w:t xml:space="preserve">“Por la cual se dictan normas orientadas a fortalecer los mecanismos de prevención, </w:t>
      </w:r>
      <w:r w:rsidRPr="00936902">
        <w:rPr>
          <w:rFonts w:ascii="Times New Roman" w:hAnsi="Times New Roman" w:cs="Times New Roman"/>
          <w:i/>
          <w:iCs/>
          <w:color w:val="000000"/>
        </w:rPr>
        <w:lastRenderedPageBreak/>
        <w:t>investigación y sanción de actos de corrupción y la efectividad del control de la gestión pública”</w:t>
      </w:r>
      <w:r w:rsidRPr="00936902">
        <w:rPr>
          <w:rFonts w:ascii="Times New Roman" w:hAnsi="Times New Roman" w:cs="Times New Roman"/>
          <w:color w:val="000000"/>
        </w:rPr>
        <w:t>, así mismo e</w:t>
      </w:r>
      <w:r>
        <w:rPr>
          <w:rFonts w:ascii="Times New Roman" w:hAnsi="Times New Roman" w:cs="Times New Roman"/>
          <w:color w:val="000000"/>
        </w:rPr>
        <w:t xml:space="preserve">sta misma ley prevé que para mejorar la función de vigilancia y control y de esta forma evitar actos de corrupción se debe publicar toda la política, estrategias y proyectos de la diferentes entidades es por ello que esta ley también se vería beneficiada, ya que este proyecto de ley prevé la información que se debe publicar y es </w:t>
      </w:r>
      <w:proofErr w:type="spellStart"/>
      <w:r>
        <w:rPr>
          <w:rFonts w:ascii="Times New Roman" w:hAnsi="Times New Roman" w:cs="Times New Roman"/>
          <w:color w:val="000000"/>
        </w:rPr>
        <w:t>mas</w:t>
      </w:r>
      <w:proofErr w:type="spellEnd"/>
      <w:r>
        <w:rPr>
          <w:rFonts w:ascii="Times New Roman" w:hAnsi="Times New Roman" w:cs="Times New Roman"/>
          <w:color w:val="000000"/>
        </w:rPr>
        <w:t xml:space="preserve"> especifico en los requerimientos. </w:t>
      </w:r>
    </w:p>
    <w:p w14:paraId="42818FD5" w14:textId="77777777" w:rsidR="000277E7" w:rsidRPr="00936902" w:rsidRDefault="000277E7" w:rsidP="000277E7">
      <w:pPr>
        <w:tabs>
          <w:tab w:val="left" w:pos="2025"/>
        </w:tabs>
        <w:ind w:right="49"/>
        <w:jc w:val="both"/>
        <w:rPr>
          <w:rFonts w:ascii="Times New Roman" w:hAnsi="Times New Roman" w:cs="Times New Roman"/>
          <w:color w:val="000000" w:themeColor="text1"/>
        </w:rPr>
      </w:pPr>
    </w:p>
    <w:p w14:paraId="7AEA8EBD" w14:textId="645B67D0" w:rsidR="00CC2640" w:rsidRPr="00CC2640" w:rsidRDefault="00CC2640" w:rsidP="000277E7">
      <w:pPr>
        <w:ind w:left="567" w:right="616"/>
        <w:jc w:val="both"/>
        <w:rPr>
          <w:rFonts w:ascii="Times New Roman" w:eastAsia="Times New Roman" w:hAnsi="Times New Roman" w:cs="Times New Roman"/>
          <w:b/>
          <w:bCs/>
          <w:i/>
          <w:iCs/>
          <w:color w:val="000000"/>
          <w:u w:val="single"/>
          <w:lang w:eastAsia="es-CO"/>
        </w:rPr>
      </w:pPr>
      <w:r w:rsidRPr="00CC2640">
        <w:rPr>
          <w:rFonts w:ascii="Times New Roman" w:eastAsia="Times New Roman" w:hAnsi="Times New Roman" w:cs="Times New Roman"/>
          <w:b/>
          <w:bCs/>
          <w:i/>
          <w:iCs/>
          <w:color w:val="000000"/>
          <w:lang w:eastAsia="es-CO"/>
        </w:rPr>
        <w:t>“</w:t>
      </w:r>
      <w:r w:rsidR="00936902" w:rsidRPr="00936902">
        <w:rPr>
          <w:rFonts w:ascii="Times New Roman" w:hAnsi="Times New Roman" w:cs="Times New Roman"/>
          <w:b/>
          <w:bCs/>
          <w:color w:val="000000" w:themeColor="text1"/>
        </w:rPr>
        <w:t>Ley 1474 de 2011</w:t>
      </w:r>
      <w:r w:rsidR="00936902">
        <w:rPr>
          <w:rFonts w:ascii="Times New Roman" w:hAnsi="Times New Roman" w:cs="Times New Roman"/>
          <w:color w:val="000000" w:themeColor="text1"/>
        </w:rPr>
        <w:t xml:space="preserve">, </w:t>
      </w:r>
      <w:r w:rsidRPr="00CC2640">
        <w:rPr>
          <w:rFonts w:ascii="Times New Roman" w:eastAsia="Times New Roman" w:hAnsi="Times New Roman" w:cs="Times New Roman"/>
          <w:b/>
          <w:bCs/>
          <w:i/>
          <w:iCs/>
          <w:color w:val="000000"/>
          <w:lang w:eastAsia="es-CO"/>
        </w:rPr>
        <w:t>Artículo 74. </w:t>
      </w:r>
      <w:r w:rsidRPr="00CC2640">
        <w:rPr>
          <w:rFonts w:ascii="Times New Roman" w:eastAsia="Times New Roman" w:hAnsi="Times New Roman" w:cs="Times New Roman"/>
          <w:i/>
          <w:iCs/>
          <w:color w:val="000000"/>
          <w:lang w:eastAsia="es-CO"/>
        </w:rPr>
        <w:t xml:space="preserve">Plan de acción de las entidades públicas. A partir de la vigencia de la presente ley, todas las entidades del Estado a más tardar el 31 de enero de cada año, deberán publicar en su respectiva página web el Plan de Acción para el año siguiente, en el cual se especificarán </w:t>
      </w:r>
      <w:r w:rsidRPr="00CC2640">
        <w:rPr>
          <w:rFonts w:ascii="Times New Roman" w:eastAsia="Times New Roman" w:hAnsi="Times New Roman" w:cs="Times New Roman"/>
          <w:b/>
          <w:bCs/>
          <w:i/>
          <w:iCs/>
          <w:color w:val="000000"/>
          <w:u w:val="single"/>
          <w:lang w:eastAsia="es-CO"/>
        </w:rPr>
        <w:t>los objetivos, las estrategias, los proyectos, las metas, los responsables, los planes generales de compras y la distribución presupuestal de sus proyectos de inversión junto a los indicadores de gestión. </w:t>
      </w:r>
    </w:p>
    <w:p w14:paraId="369C233A" w14:textId="24D45612" w:rsidR="00CC2640" w:rsidRPr="00CC2640" w:rsidRDefault="00CC2640" w:rsidP="000277E7">
      <w:pPr>
        <w:ind w:left="567" w:right="616"/>
        <w:jc w:val="both"/>
        <w:rPr>
          <w:rFonts w:ascii="Times New Roman" w:eastAsia="Times New Roman" w:hAnsi="Times New Roman" w:cs="Times New Roman"/>
          <w:i/>
          <w:iCs/>
          <w:color w:val="000000"/>
          <w:lang w:eastAsia="es-CO"/>
        </w:rPr>
      </w:pPr>
      <w:r w:rsidRPr="00CC2640">
        <w:rPr>
          <w:rFonts w:ascii="Times New Roman" w:eastAsia="Times New Roman" w:hAnsi="Times New Roman" w:cs="Times New Roman"/>
          <w:i/>
          <w:iCs/>
          <w:color w:val="000000"/>
          <w:lang w:eastAsia="es-CO"/>
        </w:rPr>
        <w:t>A partir del año siguiente, el Plan de Acción deberá estar acompañado del informe de gestión del año inmediatamente anterior. </w:t>
      </w:r>
    </w:p>
    <w:p w14:paraId="68353615" w14:textId="00F6C6C9" w:rsidR="00CC2640" w:rsidRDefault="00CC2640" w:rsidP="000277E7">
      <w:pPr>
        <w:ind w:left="567" w:right="616"/>
        <w:jc w:val="both"/>
        <w:rPr>
          <w:rFonts w:ascii="Times New Roman" w:eastAsia="Times New Roman" w:hAnsi="Times New Roman" w:cs="Times New Roman"/>
          <w:i/>
          <w:iCs/>
          <w:color w:val="000000"/>
          <w:lang w:eastAsia="es-CO"/>
        </w:rPr>
      </w:pPr>
      <w:r w:rsidRPr="00CC2640">
        <w:rPr>
          <w:rFonts w:ascii="Times New Roman" w:eastAsia="Times New Roman" w:hAnsi="Times New Roman" w:cs="Times New Roman"/>
          <w:i/>
          <w:iCs/>
          <w:color w:val="000000"/>
          <w:lang w:eastAsia="es-CO"/>
        </w:rPr>
        <w:t>Igualmente publicarán por dicho medio su presupuesto debidamente desagregado, así como las modificaciones a este o a su desagregación. </w:t>
      </w:r>
    </w:p>
    <w:p w14:paraId="4C554DF2" w14:textId="77777777" w:rsidR="00936902" w:rsidRPr="00CC2640" w:rsidRDefault="00936902" w:rsidP="000277E7">
      <w:pPr>
        <w:ind w:left="567" w:right="616"/>
        <w:jc w:val="both"/>
        <w:rPr>
          <w:rFonts w:ascii="Times New Roman" w:eastAsia="Times New Roman" w:hAnsi="Times New Roman" w:cs="Times New Roman"/>
          <w:i/>
          <w:iCs/>
          <w:color w:val="000000"/>
          <w:lang w:eastAsia="es-CO"/>
        </w:rPr>
      </w:pPr>
    </w:p>
    <w:p w14:paraId="362B6239" w14:textId="7F9C1CF8" w:rsidR="00CC2640" w:rsidRPr="00CC2640" w:rsidRDefault="00CC2640" w:rsidP="000277E7">
      <w:pPr>
        <w:ind w:left="567" w:right="616"/>
        <w:jc w:val="both"/>
        <w:rPr>
          <w:rFonts w:ascii="Times New Roman" w:eastAsia="Times New Roman" w:hAnsi="Times New Roman" w:cs="Times New Roman"/>
          <w:i/>
          <w:iCs/>
          <w:color w:val="000000"/>
          <w:lang w:eastAsia="es-CO"/>
        </w:rPr>
      </w:pPr>
      <w:r w:rsidRPr="00CC2640">
        <w:rPr>
          <w:rFonts w:ascii="Times New Roman" w:eastAsia="Times New Roman" w:hAnsi="Times New Roman" w:cs="Times New Roman"/>
          <w:b/>
          <w:bCs/>
          <w:i/>
          <w:iCs/>
          <w:color w:val="000000"/>
          <w:lang w:eastAsia="es-CO"/>
        </w:rPr>
        <w:t>Parágrafo.</w:t>
      </w:r>
      <w:r w:rsidRPr="00CC2640">
        <w:rPr>
          <w:rFonts w:ascii="Times New Roman" w:eastAsia="Times New Roman" w:hAnsi="Times New Roman" w:cs="Times New Roman"/>
          <w:i/>
          <w:iCs/>
          <w:color w:val="000000"/>
          <w:lang w:eastAsia="es-CO"/>
        </w:rPr>
        <w:t> Las empresas industriales y comerciales del Estado y las Sociedades de Economía Mixta estarán exentas de publicar la información relacionada con sus proyectos de inversión.”</w:t>
      </w:r>
    </w:p>
    <w:p w14:paraId="304D6CAC" w14:textId="77777777" w:rsidR="004406EB" w:rsidRDefault="004406EB" w:rsidP="000277E7">
      <w:pPr>
        <w:autoSpaceDE w:val="0"/>
        <w:autoSpaceDN w:val="0"/>
        <w:adjustRightInd w:val="0"/>
        <w:jc w:val="both"/>
        <w:rPr>
          <w:rFonts w:ascii="Times New Roman" w:hAnsi="Times New Roman" w:cs="Times New Roman"/>
        </w:rPr>
      </w:pPr>
    </w:p>
    <w:p w14:paraId="38F3F3FC" w14:textId="5BC3F636" w:rsidR="004406EB" w:rsidRDefault="00936902" w:rsidP="000277E7">
      <w:pPr>
        <w:autoSpaceDE w:val="0"/>
        <w:autoSpaceDN w:val="0"/>
        <w:adjustRightInd w:val="0"/>
        <w:jc w:val="both"/>
        <w:rPr>
          <w:rFonts w:ascii="Times New Roman" w:hAnsi="Times New Roman" w:cs="Times New Roman"/>
        </w:rPr>
      </w:pPr>
      <w:r>
        <w:rPr>
          <w:rFonts w:ascii="Times New Roman" w:hAnsi="Times New Roman" w:cs="Times New Roman"/>
        </w:rPr>
        <w:t xml:space="preserve">Por último, </w:t>
      </w:r>
      <w:r w:rsidR="004406EB" w:rsidRPr="004406EB">
        <w:rPr>
          <w:rFonts w:ascii="Times New Roman" w:hAnsi="Times New Roman" w:cs="Times New Roman"/>
        </w:rPr>
        <w:t>la presente norma se adhiere</w:t>
      </w:r>
      <w:r w:rsidR="004406EB">
        <w:rPr>
          <w:rFonts w:ascii="Times New Roman" w:hAnsi="Times New Roman" w:cs="Times New Roman"/>
        </w:rPr>
        <w:t xml:space="preserve"> </w:t>
      </w:r>
      <w:r w:rsidR="004406EB" w:rsidRPr="004406EB">
        <w:rPr>
          <w:rFonts w:ascii="Times New Roman" w:hAnsi="Times New Roman" w:cs="Times New Roman"/>
        </w:rPr>
        <w:t>a la Política de Rendición de Cuentas de la Rama</w:t>
      </w:r>
      <w:r w:rsidR="004406EB">
        <w:rPr>
          <w:rFonts w:ascii="Times New Roman" w:hAnsi="Times New Roman" w:cs="Times New Roman"/>
        </w:rPr>
        <w:t xml:space="preserve"> </w:t>
      </w:r>
      <w:r w:rsidR="004406EB" w:rsidRPr="004406EB">
        <w:rPr>
          <w:rFonts w:ascii="Times New Roman" w:hAnsi="Times New Roman" w:cs="Times New Roman"/>
        </w:rPr>
        <w:t xml:space="preserve">Ejecutiva a los ciudadanos, establecida en el </w:t>
      </w:r>
      <w:r w:rsidRPr="004406EB">
        <w:rPr>
          <w:rFonts w:ascii="Times New Roman" w:hAnsi="Times New Roman" w:cs="Times New Roman"/>
        </w:rPr>
        <w:t>documento</w:t>
      </w:r>
      <w:r w:rsidR="004406EB" w:rsidRPr="004406EB">
        <w:rPr>
          <w:rFonts w:ascii="Times New Roman" w:hAnsi="Times New Roman" w:cs="Times New Roman"/>
        </w:rPr>
        <w:t>-</w:t>
      </w:r>
      <w:r w:rsidR="004406EB">
        <w:rPr>
          <w:rFonts w:ascii="Times New Roman" w:hAnsi="Times New Roman" w:cs="Times New Roman"/>
        </w:rPr>
        <w:t xml:space="preserve"> </w:t>
      </w:r>
      <w:proofErr w:type="spellStart"/>
      <w:r w:rsidR="004406EB" w:rsidRPr="004406EB">
        <w:rPr>
          <w:rFonts w:ascii="Times New Roman" w:eastAsia="Times New Roman" w:hAnsi="Times New Roman" w:cs="Times New Roman"/>
        </w:rPr>
        <w:t>Compes</w:t>
      </w:r>
      <w:proofErr w:type="spellEnd"/>
      <w:r w:rsidR="004406EB" w:rsidRPr="004406EB">
        <w:rPr>
          <w:rFonts w:ascii="Times New Roman" w:eastAsia="Times New Roman" w:hAnsi="Times New Roman" w:cs="Times New Roman"/>
        </w:rPr>
        <w:t xml:space="preserve"> 3654 de 2010 y orientada a consolidar una </w:t>
      </w:r>
      <w:r w:rsidR="004406EB" w:rsidRPr="004406EB">
        <w:rPr>
          <w:rFonts w:ascii="Times New Roman" w:hAnsi="Times New Roman" w:cs="Times New Roman"/>
        </w:rPr>
        <w:t>cultura de apertura de la información, transparencia y</w:t>
      </w:r>
      <w:r w:rsidR="004406EB">
        <w:rPr>
          <w:rFonts w:ascii="Times New Roman" w:hAnsi="Times New Roman" w:cs="Times New Roman"/>
        </w:rPr>
        <w:t xml:space="preserve"> </w:t>
      </w:r>
      <w:r w:rsidR="004406EB" w:rsidRPr="004406EB">
        <w:rPr>
          <w:rFonts w:ascii="Times New Roman" w:hAnsi="Times New Roman" w:cs="Times New Roman"/>
        </w:rPr>
        <w:t>diálogo entre el Estado y los ciudadanos.</w:t>
      </w:r>
    </w:p>
    <w:p w14:paraId="07C96AF5" w14:textId="77777777" w:rsidR="00936902" w:rsidRPr="004406EB" w:rsidRDefault="00936902" w:rsidP="000277E7">
      <w:pPr>
        <w:autoSpaceDE w:val="0"/>
        <w:autoSpaceDN w:val="0"/>
        <w:adjustRightInd w:val="0"/>
        <w:jc w:val="both"/>
        <w:rPr>
          <w:rFonts w:ascii="Times New Roman" w:hAnsi="Times New Roman" w:cs="Times New Roman"/>
        </w:rPr>
      </w:pPr>
    </w:p>
    <w:p w14:paraId="288B56C0" w14:textId="77777777" w:rsidR="00E11832" w:rsidRDefault="00E11832" w:rsidP="000277E7">
      <w:pPr>
        <w:pStyle w:val="Prrafodelista"/>
        <w:numPr>
          <w:ilvl w:val="0"/>
          <w:numId w:val="34"/>
        </w:numPr>
        <w:autoSpaceDE w:val="0"/>
        <w:autoSpaceDN w:val="0"/>
        <w:adjustRightInd w:val="0"/>
        <w:jc w:val="both"/>
        <w:rPr>
          <w:rFonts w:ascii="Times New Roman" w:hAnsi="Times New Roman" w:cs="Times New Roman"/>
          <w:b/>
          <w:color w:val="000000" w:themeColor="text1"/>
          <w:lang w:val="es-ES"/>
        </w:rPr>
      </w:pPr>
      <w:r w:rsidRPr="006D1BEB">
        <w:rPr>
          <w:rFonts w:ascii="Times New Roman" w:hAnsi="Times New Roman" w:cs="Times New Roman"/>
          <w:b/>
          <w:color w:val="000000" w:themeColor="text1"/>
          <w:lang w:val="es-ES"/>
        </w:rPr>
        <w:t>Impacto fiscal.</w:t>
      </w:r>
    </w:p>
    <w:p w14:paraId="0E9F6385" w14:textId="77777777" w:rsidR="00873279" w:rsidRDefault="00873279" w:rsidP="000277E7">
      <w:pPr>
        <w:pBdr>
          <w:top w:val="nil"/>
          <w:left w:val="nil"/>
          <w:bottom w:val="nil"/>
          <w:right w:val="nil"/>
          <w:between w:val="nil"/>
        </w:pBdr>
        <w:jc w:val="both"/>
        <w:rPr>
          <w:rFonts w:ascii="Arial" w:eastAsia="Arial" w:hAnsi="Arial" w:cs="Arial"/>
          <w:color w:val="221E1F"/>
        </w:rPr>
      </w:pPr>
    </w:p>
    <w:p w14:paraId="79B938B1" w14:textId="77777777" w:rsidR="00F2494A" w:rsidRPr="00F2494A" w:rsidRDefault="00F2494A" w:rsidP="000277E7">
      <w:pPr>
        <w:jc w:val="both"/>
        <w:textAlignment w:val="center"/>
        <w:rPr>
          <w:rFonts w:ascii="Times New Roman" w:eastAsia="Times New Roman" w:hAnsi="Times New Roman" w:cs="Times New Roman"/>
          <w:color w:val="000000"/>
          <w:lang w:eastAsia="es-CO"/>
        </w:rPr>
      </w:pPr>
      <w:r w:rsidRPr="00F2494A">
        <w:rPr>
          <w:rFonts w:ascii="Times New Roman" w:eastAsia="Times New Roman" w:hAnsi="Times New Roman" w:cs="Times New Roman"/>
          <w:color w:val="000000"/>
          <w:lang w:val="es-ES_tradnl" w:eastAsia="es-CO"/>
        </w:rPr>
        <w:t>De conformidad con lo presentado, pero específicamente con el artículo 7° de la Ley 819 de 2003, los gastos que genere la presente iniciativa se entenderán incluidos en los presupuestos y en el Plan Operativo Anual de Inversión a que haya lugar.</w:t>
      </w:r>
    </w:p>
    <w:p w14:paraId="51C0D450" w14:textId="77777777" w:rsidR="00F2494A" w:rsidRPr="00F2494A" w:rsidRDefault="00F2494A" w:rsidP="000277E7">
      <w:pPr>
        <w:jc w:val="both"/>
        <w:textAlignment w:val="center"/>
        <w:rPr>
          <w:rFonts w:ascii="Times New Roman" w:eastAsia="Times New Roman" w:hAnsi="Times New Roman" w:cs="Times New Roman"/>
          <w:color w:val="000000"/>
          <w:lang w:val="es-ES_tradnl" w:eastAsia="es-CO"/>
        </w:rPr>
      </w:pPr>
    </w:p>
    <w:p w14:paraId="6D9DDE32" w14:textId="77777777" w:rsidR="00F2494A" w:rsidRPr="00F2494A" w:rsidRDefault="00F2494A" w:rsidP="000277E7">
      <w:pPr>
        <w:jc w:val="both"/>
        <w:textAlignment w:val="center"/>
        <w:rPr>
          <w:rFonts w:ascii="Times New Roman" w:eastAsia="Times New Roman" w:hAnsi="Times New Roman" w:cs="Times New Roman"/>
          <w:color w:val="000000"/>
          <w:lang w:eastAsia="es-CO"/>
        </w:rPr>
      </w:pPr>
      <w:r w:rsidRPr="00F2494A">
        <w:rPr>
          <w:rFonts w:ascii="Times New Roman" w:eastAsia="Times New Roman" w:hAnsi="Times New Roman" w:cs="Times New Roman"/>
          <w:color w:val="000000"/>
          <w:lang w:val="es-ES_tradnl" w:eastAsia="es-CO"/>
        </w:rPr>
        <w:t xml:space="preserve">Teniendo en cuenta lo anterior, y dada la obligación del Estado de velar por el interés general, así como de promover la autonomía de las entidades territoriales, es relevante mencionar que una vez promulgada la Ley, el Gobierno deberá promover su ejercicio y cumplimiento. Además, se debe tener en cuenta como sustento, un pronunciamiento de la Corte Constitucional, en la cual se puntualizó </w:t>
      </w:r>
      <w:r w:rsidRPr="00F2494A">
        <w:rPr>
          <w:rFonts w:ascii="Times New Roman" w:eastAsia="Times New Roman" w:hAnsi="Times New Roman" w:cs="Times New Roman"/>
          <w:color w:val="000000"/>
          <w:lang w:eastAsia="es-CO"/>
        </w:rPr>
        <w:t>de acuerdo a la sentencia C-490 de 2011, lo siguiente:</w:t>
      </w:r>
    </w:p>
    <w:p w14:paraId="5C621BE6" w14:textId="77777777" w:rsidR="00F2494A" w:rsidRPr="00F2494A" w:rsidRDefault="00F2494A" w:rsidP="000277E7">
      <w:pPr>
        <w:jc w:val="both"/>
        <w:textAlignment w:val="center"/>
        <w:rPr>
          <w:rFonts w:ascii="Times New Roman" w:eastAsia="Times New Roman" w:hAnsi="Times New Roman" w:cs="Times New Roman"/>
          <w:color w:val="000000"/>
          <w:lang w:eastAsia="es-CO"/>
        </w:rPr>
      </w:pPr>
    </w:p>
    <w:p w14:paraId="3AD52A96" w14:textId="77777777" w:rsidR="00F2494A" w:rsidRPr="00F2494A" w:rsidRDefault="00F2494A" w:rsidP="000277E7">
      <w:pPr>
        <w:autoSpaceDE w:val="0"/>
        <w:autoSpaceDN w:val="0"/>
        <w:adjustRightInd w:val="0"/>
        <w:ind w:left="708" w:right="707"/>
        <w:jc w:val="both"/>
        <w:rPr>
          <w:rFonts w:ascii="Times New Roman" w:eastAsia="Times New Roman" w:hAnsi="Times New Roman" w:cs="Times New Roman"/>
          <w:color w:val="000000"/>
          <w:sz w:val="22"/>
          <w:lang w:eastAsia="es-CO"/>
        </w:rPr>
      </w:pPr>
      <w:r w:rsidRPr="00F2494A">
        <w:rPr>
          <w:rFonts w:ascii="Times New Roman" w:eastAsia="Times New Roman" w:hAnsi="Times New Roman" w:cs="Times New Roman"/>
          <w:color w:val="000000"/>
          <w:sz w:val="22"/>
          <w:lang w:eastAsia="es-CO"/>
        </w:rPr>
        <w:t>“</w:t>
      </w:r>
      <w:r w:rsidRPr="00F2494A">
        <w:rPr>
          <w:rFonts w:ascii="Times New Roman" w:eastAsia="Times New Roman" w:hAnsi="Times New Roman" w:cs="Times New Roman"/>
          <w:b/>
          <w:color w:val="000000"/>
          <w:sz w:val="22"/>
          <w:u w:val="single"/>
          <w:lang w:eastAsia="es-CO"/>
        </w:rPr>
        <w:t>El mandato de adecuación entre la justificación de los proyectos de ley y la planeación de la política económica, empero, no puede comprenderse como un requisito de trámite para la aprobación de las iniciativas legislativas</w:t>
      </w:r>
      <w:r w:rsidRPr="00F2494A">
        <w:rPr>
          <w:rFonts w:ascii="Times New Roman" w:eastAsia="Times New Roman" w:hAnsi="Times New Roman" w:cs="Times New Roman"/>
          <w:color w:val="000000"/>
          <w:sz w:val="22"/>
          <w:lang w:eastAsia="es-CO"/>
        </w:rPr>
        <w:t xml:space="preserve">, cuyo </w:t>
      </w:r>
      <w:r w:rsidRPr="00F2494A">
        <w:rPr>
          <w:rFonts w:ascii="Times New Roman" w:eastAsia="Times New Roman" w:hAnsi="Times New Roman" w:cs="Times New Roman"/>
          <w:color w:val="000000"/>
          <w:sz w:val="22"/>
          <w:lang w:eastAsia="es-CO"/>
        </w:rPr>
        <w:lastRenderedPageBreak/>
        <w:t>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  (Resaltado fuera del texto).</w:t>
      </w:r>
    </w:p>
    <w:p w14:paraId="1ECF82C7" w14:textId="77777777" w:rsidR="00F2494A" w:rsidRPr="00F2494A" w:rsidRDefault="00F2494A" w:rsidP="000277E7">
      <w:pPr>
        <w:autoSpaceDE w:val="0"/>
        <w:autoSpaceDN w:val="0"/>
        <w:adjustRightInd w:val="0"/>
        <w:jc w:val="both"/>
        <w:rPr>
          <w:rFonts w:ascii="Times New Roman" w:eastAsia="Times New Roman" w:hAnsi="Times New Roman" w:cs="Times New Roman"/>
          <w:color w:val="000000"/>
          <w:lang w:eastAsia="es-CO"/>
        </w:rPr>
      </w:pPr>
    </w:p>
    <w:p w14:paraId="19D8CE4F" w14:textId="77777777" w:rsidR="00F2494A" w:rsidRPr="00F2494A" w:rsidRDefault="00F2494A" w:rsidP="000277E7">
      <w:pPr>
        <w:autoSpaceDE w:val="0"/>
        <w:autoSpaceDN w:val="0"/>
        <w:adjustRightInd w:val="0"/>
        <w:jc w:val="both"/>
        <w:rPr>
          <w:rFonts w:ascii="Times New Roman" w:eastAsia="Times New Roman" w:hAnsi="Times New Roman" w:cs="Times New Roman"/>
          <w:color w:val="000000"/>
          <w:lang w:eastAsia="es-CO"/>
        </w:rPr>
      </w:pPr>
      <w:r w:rsidRPr="00F2494A">
        <w:rPr>
          <w:rFonts w:ascii="Times New Roman" w:eastAsia="Times New Roman" w:hAnsi="Times New Roman" w:cs="Times New Roman"/>
          <w:color w:val="000000"/>
          <w:lang w:eastAsia="es-CO"/>
        </w:rPr>
        <w:t xml:space="preserve">Ahora bien, dada la obligación del Estado en velar por el interés general, es relevante mencionar que una vez promulgada la Ley, el Gobierno deberá promover su ejercicio y cumplimiento. Además, se debe tener en cuenta como sustento, el pronunciamiento de la Corte Constitucional en la Sentencia C-502 de 2007, </w:t>
      </w:r>
      <w:r w:rsidRPr="00F2494A">
        <w:rPr>
          <w:rFonts w:ascii="Times New Roman" w:eastAsia="Times New Roman" w:hAnsi="Times New Roman" w:cs="Times New Roman"/>
          <w:b/>
          <w:color w:val="000000"/>
          <w:u w:val="single"/>
          <w:lang w:eastAsia="es-CO"/>
        </w:rPr>
        <w:t>en la cual se puntualizó que el impacto fiscal de las normas, no puede convertirse en óbice y barrera para que las corporaciones públicas ejerzan su función legislativa y normativa</w:t>
      </w:r>
      <w:r w:rsidRPr="00F2494A">
        <w:rPr>
          <w:rFonts w:ascii="Times New Roman" w:eastAsia="Times New Roman" w:hAnsi="Times New Roman" w:cs="Times New Roman"/>
          <w:color w:val="000000"/>
          <w:lang w:eastAsia="es-CO"/>
        </w:rPr>
        <w:t>:</w:t>
      </w:r>
    </w:p>
    <w:p w14:paraId="2D6F6127" w14:textId="77777777" w:rsidR="00F2494A" w:rsidRPr="00F2494A" w:rsidRDefault="00F2494A" w:rsidP="000277E7">
      <w:pPr>
        <w:autoSpaceDE w:val="0"/>
        <w:autoSpaceDN w:val="0"/>
        <w:adjustRightInd w:val="0"/>
        <w:jc w:val="both"/>
        <w:rPr>
          <w:rFonts w:ascii="Times New Roman" w:eastAsia="Times New Roman" w:hAnsi="Times New Roman" w:cs="Times New Roman"/>
          <w:color w:val="000000"/>
          <w:lang w:eastAsia="es-CO"/>
        </w:rPr>
      </w:pPr>
    </w:p>
    <w:p w14:paraId="786EA9C8" w14:textId="77777777" w:rsidR="00F2494A" w:rsidRPr="00F2494A" w:rsidRDefault="00F2494A" w:rsidP="000277E7">
      <w:pPr>
        <w:autoSpaceDE w:val="0"/>
        <w:autoSpaceDN w:val="0"/>
        <w:adjustRightInd w:val="0"/>
        <w:ind w:left="708"/>
        <w:jc w:val="both"/>
        <w:rPr>
          <w:rFonts w:ascii="Times New Roman" w:eastAsia="Times New Roman" w:hAnsi="Times New Roman" w:cs="Times New Roman"/>
          <w:color w:val="000000"/>
          <w:sz w:val="22"/>
          <w:lang w:eastAsia="es-CO"/>
        </w:rPr>
      </w:pPr>
    </w:p>
    <w:p w14:paraId="4874571D" w14:textId="77777777" w:rsidR="00F2494A" w:rsidRPr="00F2494A" w:rsidRDefault="00F2494A" w:rsidP="000277E7">
      <w:pPr>
        <w:autoSpaceDE w:val="0"/>
        <w:autoSpaceDN w:val="0"/>
        <w:adjustRightInd w:val="0"/>
        <w:ind w:left="708"/>
        <w:jc w:val="both"/>
        <w:rPr>
          <w:rFonts w:ascii="Times New Roman" w:eastAsia="Times New Roman" w:hAnsi="Times New Roman" w:cs="Times New Roman"/>
          <w:b/>
          <w:color w:val="000000"/>
          <w:sz w:val="22"/>
          <w:u w:val="single"/>
          <w:lang w:eastAsia="es-CO"/>
        </w:rPr>
      </w:pPr>
      <w:r w:rsidRPr="00F2494A">
        <w:rPr>
          <w:rFonts w:ascii="Times New Roman" w:eastAsia="Times New Roman" w:hAnsi="Times New Roman" w:cs="Times New Roman"/>
          <w:color w:val="000000"/>
          <w:sz w:val="22"/>
          <w:lang w:eastAsia="es-CO"/>
        </w:rPr>
        <w:t xml:space="preserve">“En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w:t>
      </w:r>
      <w:r w:rsidRPr="00F2494A">
        <w:rPr>
          <w:rFonts w:ascii="Times New Roman" w:eastAsia="Times New Roman" w:hAnsi="Times New Roman" w:cs="Times New Roman"/>
          <w:b/>
          <w:color w:val="000000"/>
          <w:sz w:val="22"/>
          <w:u w:val="single"/>
          <w:lang w:eastAsia="es-CO"/>
        </w:rPr>
        <w:t>con lo cual se vulnera el principio de separación de las Ramas del Poder Público, en la medida en que se lesiona seriamente la autonomía del Legislativo.</w:t>
      </w:r>
    </w:p>
    <w:p w14:paraId="323EDE4F" w14:textId="77777777" w:rsidR="00F2494A" w:rsidRPr="00F2494A" w:rsidRDefault="00F2494A" w:rsidP="000277E7">
      <w:pPr>
        <w:autoSpaceDE w:val="0"/>
        <w:autoSpaceDN w:val="0"/>
        <w:adjustRightInd w:val="0"/>
        <w:jc w:val="both"/>
        <w:rPr>
          <w:rFonts w:ascii="Times New Roman" w:eastAsia="Times New Roman" w:hAnsi="Times New Roman" w:cs="Times New Roman"/>
          <w:b/>
          <w:color w:val="000000"/>
          <w:sz w:val="22"/>
          <w:u w:val="single"/>
          <w:lang w:eastAsia="es-CO"/>
        </w:rPr>
      </w:pPr>
    </w:p>
    <w:p w14:paraId="30E35052" w14:textId="77777777" w:rsidR="00F2494A" w:rsidRPr="00F2494A" w:rsidRDefault="00F2494A" w:rsidP="000277E7">
      <w:pPr>
        <w:autoSpaceDE w:val="0"/>
        <w:autoSpaceDN w:val="0"/>
        <w:adjustRightInd w:val="0"/>
        <w:ind w:left="708"/>
        <w:jc w:val="both"/>
        <w:rPr>
          <w:rFonts w:ascii="Times New Roman" w:eastAsia="Times New Roman" w:hAnsi="Times New Roman" w:cs="Times New Roman"/>
          <w:b/>
          <w:color w:val="000000"/>
          <w:sz w:val="22"/>
          <w:u w:val="single"/>
          <w:lang w:eastAsia="es-CO"/>
        </w:rPr>
      </w:pPr>
      <w:r w:rsidRPr="00F2494A">
        <w:rPr>
          <w:rFonts w:ascii="Times New Roman" w:eastAsia="Times New Roman" w:hAnsi="Times New Roman" w:cs="Times New Roman"/>
          <w:b/>
          <w:color w:val="000000"/>
          <w:sz w:val="22"/>
          <w:u w:val="single"/>
          <w:lang w:eastAsia="es-CO"/>
        </w:rPr>
        <w:t>Precisamente, los obstáculos casi insuperables que se generarían para la actividad legislativa del Congreso de la República conducirían a concederle una forma de poder de veto al Ministro de Hacienda sobre las iniciativas de ley en el Parlamento.</w:t>
      </w:r>
    </w:p>
    <w:p w14:paraId="1B8D288B" w14:textId="77777777" w:rsidR="00F2494A" w:rsidRPr="00F2494A" w:rsidRDefault="00F2494A" w:rsidP="000277E7">
      <w:pPr>
        <w:autoSpaceDE w:val="0"/>
        <w:autoSpaceDN w:val="0"/>
        <w:adjustRightInd w:val="0"/>
        <w:jc w:val="both"/>
        <w:rPr>
          <w:rFonts w:ascii="Times New Roman" w:eastAsia="Times New Roman" w:hAnsi="Times New Roman" w:cs="Times New Roman"/>
          <w:b/>
          <w:color w:val="000000"/>
          <w:sz w:val="22"/>
          <w:u w:val="single"/>
          <w:lang w:eastAsia="es-CO"/>
        </w:rPr>
      </w:pPr>
    </w:p>
    <w:p w14:paraId="11590C4E" w14:textId="77777777" w:rsidR="00F2494A" w:rsidRPr="00F2494A" w:rsidRDefault="00F2494A" w:rsidP="000277E7">
      <w:pPr>
        <w:autoSpaceDE w:val="0"/>
        <w:autoSpaceDN w:val="0"/>
        <w:adjustRightInd w:val="0"/>
        <w:ind w:left="708"/>
        <w:jc w:val="both"/>
        <w:rPr>
          <w:rFonts w:ascii="Times New Roman" w:eastAsia="Times New Roman" w:hAnsi="Times New Roman" w:cs="Times New Roman"/>
          <w:color w:val="000000"/>
          <w:sz w:val="22"/>
          <w:lang w:eastAsia="es-CO"/>
        </w:rPr>
      </w:pPr>
      <w:r w:rsidRPr="00F2494A">
        <w:rPr>
          <w:rFonts w:ascii="Times New Roman" w:eastAsia="Times New Roman" w:hAnsi="Times New Roman" w:cs="Times New Roman"/>
          <w:b/>
          <w:color w:val="000000"/>
          <w:sz w:val="22"/>
          <w:u w:val="single"/>
          <w:lang w:eastAsia="es-CO"/>
        </w:rPr>
        <w:t>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r w:rsidRPr="00F2494A">
        <w:rPr>
          <w:rFonts w:ascii="Times New Roman" w:eastAsia="Times New Roman" w:hAnsi="Times New Roman" w:cs="Times New Roman"/>
          <w:color w:val="000000"/>
          <w:sz w:val="22"/>
          <w:lang w:eastAsia="es-CO"/>
        </w:rPr>
        <w:t>” (Resaltado fuera de texto).</w:t>
      </w:r>
    </w:p>
    <w:p w14:paraId="2039BB78" w14:textId="77777777" w:rsidR="00F2494A" w:rsidRPr="00F2494A" w:rsidRDefault="00F2494A" w:rsidP="000277E7">
      <w:pPr>
        <w:autoSpaceDE w:val="0"/>
        <w:autoSpaceDN w:val="0"/>
        <w:adjustRightInd w:val="0"/>
        <w:jc w:val="both"/>
        <w:rPr>
          <w:rFonts w:ascii="Times New Roman" w:eastAsia="Times New Roman" w:hAnsi="Times New Roman" w:cs="Times New Roman"/>
          <w:color w:val="000000"/>
          <w:lang w:eastAsia="es-CO"/>
        </w:rPr>
      </w:pPr>
    </w:p>
    <w:p w14:paraId="61D9A7BC" w14:textId="77777777" w:rsidR="00F2494A" w:rsidRPr="00F2494A" w:rsidRDefault="00F2494A" w:rsidP="000277E7">
      <w:pPr>
        <w:autoSpaceDE w:val="0"/>
        <w:autoSpaceDN w:val="0"/>
        <w:adjustRightInd w:val="0"/>
        <w:jc w:val="both"/>
        <w:rPr>
          <w:rFonts w:ascii="Times New Roman" w:eastAsia="Times New Roman" w:hAnsi="Times New Roman" w:cs="Times New Roman"/>
          <w:color w:val="000000"/>
          <w:lang w:eastAsia="es-CO"/>
        </w:rPr>
      </w:pPr>
      <w:r w:rsidRPr="00F2494A">
        <w:rPr>
          <w:rFonts w:ascii="Times New Roman" w:eastAsia="Times New Roman" w:hAnsi="Times New Roman" w:cs="Times New Roman"/>
          <w:color w:val="000000"/>
          <w:lang w:eastAsia="es-CO"/>
        </w:rPr>
        <w:t>De igual modo, al respecto del impacto fiscal que los proyectos de ley pudieran generar, la Corte ha dicho:</w:t>
      </w:r>
    </w:p>
    <w:p w14:paraId="7604B986" w14:textId="77777777" w:rsidR="00F2494A" w:rsidRPr="00F2494A" w:rsidRDefault="00F2494A" w:rsidP="000277E7">
      <w:pPr>
        <w:autoSpaceDE w:val="0"/>
        <w:autoSpaceDN w:val="0"/>
        <w:adjustRightInd w:val="0"/>
        <w:jc w:val="both"/>
        <w:rPr>
          <w:rFonts w:ascii="Times New Roman" w:eastAsia="Times New Roman" w:hAnsi="Times New Roman" w:cs="Times New Roman"/>
          <w:color w:val="000000"/>
          <w:lang w:eastAsia="es-CO"/>
        </w:rPr>
      </w:pPr>
    </w:p>
    <w:p w14:paraId="2E4E4EE7" w14:textId="77777777" w:rsidR="00F2494A" w:rsidRPr="00F2494A" w:rsidRDefault="00F2494A" w:rsidP="000277E7">
      <w:pPr>
        <w:autoSpaceDE w:val="0"/>
        <w:autoSpaceDN w:val="0"/>
        <w:adjustRightInd w:val="0"/>
        <w:ind w:left="708"/>
        <w:jc w:val="both"/>
        <w:rPr>
          <w:rFonts w:ascii="Times New Roman" w:eastAsia="Times New Roman" w:hAnsi="Times New Roman" w:cs="Times New Roman"/>
          <w:color w:val="000000"/>
          <w:sz w:val="22"/>
          <w:lang w:eastAsia="es-CO"/>
        </w:rPr>
      </w:pPr>
      <w:r w:rsidRPr="00F2494A">
        <w:rPr>
          <w:rFonts w:ascii="Times New Roman" w:eastAsia="Times New Roman" w:hAnsi="Times New Roman" w:cs="Times New Roman"/>
          <w:color w:val="000000"/>
          <w:sz w:val="22"/>
          <w:lang w:eastAsia="es-CO"/>
        </w:rPr>
        <w:t xml:space="preserve">“Las obligaciones previstas en el artículo 7º de la Ley 819 de 2003 constituyen un parámetro de racionalidad legislativa, que está encaminado a cumplir propósitos constitucionalmente valiosos, entre ellos el orden de las finanzas públicas, la estabilidad macroeconómica y la aplicación efectiva de las leyes. Esto último en tanto un estudio previo de la compatibilidad entre el contenido del proyecto de ley y las proyecciones de la política económica, disminuye el margen de incertidumbre respecto de la ejecución material </w:t>
      </w:r>
      <w:r w:rsidRPr="00F2494A">
        <w:rPr>
          <w:rFonts w:ascii="Times New Roman" w:eastAsia="Times New Roman" w:hAnsi="Times New Roman" w:cs="Times New Roman"/>
          <w:color w:val="000000"/>
          <w:sz w:val="22"/>
          <w:lang w:eastAsia="es-CO"/>
        </w:rPr>
        <w:lastRenderedPageBreak/>
        <w:t xml:space="preserve">de las previsiones legislativas. 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Si se considera dicho mandato como un mecanismo de racionalidad legislativa, su cumplimiento corresponde inicialmente al Ministerio de Hacienda y Crédito Público, una vez el Congreso ha valorado, mediante las herramientas que tiene a su alcance, la compatibilidad entre los gastos que genera la iniciativa legislativa y las proyecciones de la política económica trazada por el Gobierno. (…). El artículo 7º de la Ley819/03 no </w:t>
      </w:r>
    </w:p>
    <w:p w14:paraId="0D35CC43" w14:textId="77777777" w:rsidR="00F2494A" w:rsidRPr="00F2494A" w:rsidRDefault="00F2494A" w:rsidP="000277E7">
      <w:pPr>
        <w:autoSpaceDE w:val="0"/>
        <w:autoSpaceDN w:val="0"/>
        <w:adjustRightInd w:val="0"/>
        <w:ind w:left="708"/>
        <w:jc w:val="both"/>
        <w:rPr>
          <w:rFonts w:ascii="Times New Roman" w:eastAsia="Times New Roman" w:hAnsi="Times New Roman" w:cs="Times New Roman"/>
          <w:color w:val="000000"/>
          <w:sz w:val="22"/>
          <w:lang w:eastAsia="es-CO"/>
        </w:rPr>
      </w:pPr>
    </w:p>
    <w:p w14:paraId="63E9DFBC" w14:textId="77777777" w:rsidR="00F2494A" w:rsidRPr="00F2494A" w:rsidRDefault="00F2494A" w:rsidP="000277E7">
      <w:pPr>
        <w:autoSpaceDE w:val="0"/>
        <w:autoSpaceDN w:val="0"/>
        <w:adjustRightInd w:val="0"/>
        <w:ind w:left="708"/>
        <w:jc w:val="both"/>
        <w:rPr>
          <w:rFonts w:ascii="Times New Roman" w:eastAsia="Times New Roman" w:hAnsi="Times New Roman" w:cs="Times New Roman"/>
          <w:color w:val="000000"/>
          <w:sz w:val="22"/>
          <w:lang w:eastAsia="es-CO"/>
        </w:rPr>
      </w:pPr>
      <w:proofErr w:type="gramStart"/>
      <w:r w:rsidRPr="00F2494A">
        <w:rPr>
          <w:rFonts w:ascii="Times New Roman" w:eastAsia="Times New Roman" w:hAnsi="Times New Roman" w:cs="Times New Roman"/>
          <w:color w:val="000000"/>
          <w:sz w:val="22"/>
          <w:lang w:eastAsia="es-CO"/>
        </w:rPr>
        <w:t>puede</w:t>
      </w:r>
      <w:proofErr w:type="gramEnd"/>
      <w:r w:rsidRPr="00F2494A">
        <w:rPr>
          <w:rFonts w:ascii="Times New Roman" w:eastAsia="Times New Roman" w:hAnsi="Times New Roman" w:cs="Times New Roman"/>
          <w:color w:val="000000"/>
          <w:sz w:val="22"/>
          <w:lang w:eastAsia="es-CO"/>
        </w:rPr>
        <w:t xml:space="preserve"> interpretarse de modo tal que la falta de concurrencia del Ministerio de Hacienda y Crédito Público dentro del proceso legislativo, afecte la validez constitucional del trámite respectivo.” (Sentencia C-315 de 2008).</w:t>
      </w:r>
    </w:p>
    <w:p w14:paraId="1E390E62" w14:textId="77777777" w:rsidR="00F2494A" w:rsidRPr="00F2494A" w:rsidRDefault="00F2494A" w:rsidP="000277E7">
      <w:pPr>
        <w:autoSpaceDE w:val="0"/>
        <w:autoSpaceDN w:val="0"/>
        <w:adjustRightInd w:val="0"/>
        <w:jc w:val="both"/>
        <w:rPr>
          <w:rFonts w:ascii="Times New Roman" w:eastAsia="Times New Roman" w:hAnsi="Times New Roman" w:cs="Times New Roman"/>
          <w:color w:val="000000"/>
          <w:lang w:eastAsia="es-CO"/>
        </w:rPr>
      </w:pPr>
    </w:p>
    <w:p w14:paraId="0DE98C56" w14:textId="77777777" w:rsidR="00F2494A" w:rsidRPr="00F2494A" w:rsidRDefault="00F2494A" w:rsidP="000277E7">
      <w:pPr>
        <w:autoSpaceDE w:val="0"/>
        <w:autoSpaceDN w:val="0"/>
        <w:adjustRightInd w:val="0"/>
        <w:jc w:val="both"/>
        <w:rPr>
          <w:rFonts w:ascii="Times New Roman" w:eastAsia="Times New Roman" w:hAnsi="Times New Roman" w:cs="Times New Roman"/>
          <w:color w:val="000000"/>
          <w:lang w:eastAsia="es-CO"/>
        </w:rPr>
      </w:pPr>
      <w:r w:rsidRPr="00F2494A">
        <w:rPr>
          <w:rFonts w:ascii="Times New Roman" w:eastAsia="Times New Roman" w:hAnsi="Times New Roman" w:cs="Times New Roman"/>
          <w:color w:val="000000"/>
          <w:lang w:eastAsia="es-CO"/>
        </w:rPr>
        <w:t>Como lo ha resaltado la Corte, si bien compete a los miembros del Congreso la responsabilidad de estimar y tomar en cuenta el esfuerzo fiscal que el proyecto bajo estudio puede implicar para el erario público, es claro que es el Poder Ejecutivo, y al interior de aquél, el Ministerio de Hacienda y Crédito Público, el que dispone de los elementos técnicos necesarios para valorar correctamente ese impacto, y a partir de ello, llegado el caso, demostrar a los miembros del órgano legislativo la inviabilidad financiera de la propuesta que se estudia.</w:t>
      </w:r>
    </w:p>
    <w:p w14:paraId="035F2B70" w14:textId="77777777" w:rsidR="00E11832" w:rsidRPr="00F2494A" w:rsidRDefault="00E11832" w:rsidP="000277E7">
      <w:pPr>
        <w:rPr>
          <w:rFonts w:ascii="Times New Roman" w:hAnsi="Times New Roman" w:cs="Times New Roman"/>
          <w:b/>
          <w:color w:val="000000" w:themeColor="text1"/>
          <w:lang w:val="es-ES"/>
        </w:rPr>
      </w:pPr>
    </w:p>
    <w:p w14:paraId="751222E1" w14:textId="760196EE" w:rsidR="00E11832" w:rsidRDefault="00E11832" w:rsidP="000277E7">
      <w:pPr>
        <w:pStyle w:val="Prrafodelista"/>
        <w:numPr>
          <w:ilvl w:val="0"/>
          <w:numId w:val="34"/>
        </w:numPr>
        <w:autoSpaceDE w:val="0"/>
        <w:autoSpaceDN w:val="0"/>
        <w:adjustRightInd w:val="0"/>
        <w:jc w:val="both"/>
        <w:rPr>
          <w:rFonts w:ascii="Times New Roman" w:hAnsi="Times New Roman" w:cs="Times New Roman"/>
          <w:b/>
          <w:color w:val="000000" w:themeColor="text1"/>
          <w:lang w:val="es-ES"/>
        </w:rPr>
      </w:pPr>
      <w:r w:rsidRPr="006D1BEB">
        <w:rPr>
          <w:rFonts w:ascii="Times New Roman" w:hAnsi="Times New Roman" w:cs="Times New Roman"/>
          <w:b/>
          <w:color w:val="000000" w:themeColor="text1"/>
          <w:lang w:val="es-ES"/>
        </w:rPr>
        <w:t>Descripción del proyecto.</w:t>
      </w:r>
    </w:p>
    <w:p w14:paraId="36080D9D" w14:textId="77777777" w:rsidR="00A70241" w:rsidRDefault="00A70241" w:rsidP="000277E7">
      <w:pPr>
        <w:pStyle w:val="Prrafodelista"/>
        <w:autoSpaceDE w:val="0"/>
        <w:autoSpaceDN w:val="0"/>
        <w:adjustRightInd w:val="0"/>
        <w:ind w:left="1068"/>
        <w:jc w:val="both"/>
        <w:rPr>
          <w:rFonts w:ascii="Times New Roman" w:hAnsi="Times New Roman" w:cs="Times New Roman"/>
          <w:b/>
          <w:color w:val="000000" w:themeColor="text1"/>
          <w:lang w:val="es-ES"/>
        </w:rPr>
      </w:pPr>
    </w:p>
    <w:p w14:paraId="0A1741CA" w14:textId="77777777" w:rsidR="000C7CC2" w:rsidRPr="0008797B" w:rsidRDefault="000C7CC2" w:rsidP="000277E7">
      <w:pPr>
        <w:jc w:val="both"/>
        <w:rPr>
          <w:rFonts w:ascii="Times New Roman" w:eastAsia="Times New Roman" w:hAnsi="Times New Roman" w:cs="Times New Roman"/>
          <w:color w:val="000000"/>
          <w:lang w:eastAsia="es-CO"/>
        </w:rPr>
      </w:pPr>
      <w:r w:rsidRPr="0008797B">
        <w:rPr>
          <w:rFonts w:ascii="Times New Roman" w:eastAsia="Times New Roman" w:hAnsi="Times New Roman" w:cs="Times New Roman"/>
          <w:color w:val="000000"/>
          <w:lang w:eastAsia="es-CO"/>
        </w:rPr>
        <w:t xml:space="preserve">La presente ley tiene por objeto que el Gobierno nacional, a través del Ministerio de Transporte, Instituto Nacional de Vías –INVIAS- y la Agencia Nacional de Infraestructura -ANI- rinda informe anual sobre los impactos (negativos y positivos) de los peajes </w:t>
      </w:r>
      <w:r>
        <w:rPr>
          <w:rFonts w:ascii="Times New Roman" w:eastAsia="Times New Roman" w:hAnsi="Times New Roman" w:cs="Times New Roman"/>
          <w:color w:val="000000"/>
          <w:lang w:eastAsia="es-CO"/>
        </w:rPr>
        <w:t>hacia</w:t>
      </w:r>
      <w:r w:rsidRPr="0008797B">
        <w:rPr>
          <w:rFonts w:ascii="Times New Roman" w:eastAsia="Times New Roman" w:hAnsi="Times New Roman" w:cs="Times New Roman"/>
          <w:color w:val="000000"/>
          <w:lang w:eastAsia="es-CO"/>
        </w:rPr>
        <w:t xml:space="preserve"> </w:t>
      </w:r>
      <w:r>
        <w:rPr>
          <w:rFonts w:ascii="Times New Roman" w:eastAsia="Times New Roman" w:hAnsi="Times New Roman" w:cs="Times New Roman"/>
          <w:color w:val="000000"/>
          <w:lang w:eastAsia="es-CO"/>
        </w:rPr>
        <w:t>las poblaciones colindantes</w:t>
      </w:r>
      <w:r w:rsidRPr="0008797B">
        <w:rPr>
          <w:rFonts w:ascii="Times New Roman" w:eastAsia="Times New Roman" w:hAnsi="Times New Roman" w:cs="Times New Roman"/>
          <w:color w:val="000000"/>
          <w:lang w:eastAsia="es-CO"/>
        </w:rPr>
        <w:t xml:space="preserve">, sector transporte y demás sectores económicos que sean afectados directamente, e informar sobre el estado de las vías con peajes sobre el territorio colombiano. </w:t>
      </w:r>
    </w:p>
    <w:p w14:paraId="339642AC" w14:textId="77777777" w:rsidR="00654250" w:rsidRPr="00654250" w:rsidRDefault="00654250" w:rsidP="000277E7">
      <w:pPr>
        <w:autoSpaceDE w:val="0"/>
        <w:autoSpaceDN w:val="0"/>
        <w:adjustRightInd w:val="0"/>
        <w:jc w:val="both"/>
        <w:rPr>
          <w:rFonts w:ascii="Times New Roman" w:hAnsi="Times New Roman" w:cs="Times New Roman"/>
          <w:color w:val="000000" w:themeColor="text1"/>
          <w:lang w:val="es-ES"/>
        </w:rPr>
      </w:pPr>
    </w:p>
    <w:p w14:paraId="5FA7B87D" w14:textId="1D6C2C88" w:rsidR="00D9414C" w:rsidRPr="0070669C" w:rsidRDefault="0070669C" w:rsidP="000277E7">
      <w:pPr>
        <w:pStyle w:val="Prrafodelista"/>
        <w:numPr>
          <w:ilvl w:val="0"/>
          <w:numId w:val="34"/>
        </w:numPr>
        <w:autoSpaceDE w:val="0"/>
        <w:autoSpaceDN w:val="0"/>
        <w:adjustRightInd w:val="0"/>
        <w:jc w:val="both"/>
        <w:rPr>
          <w:rFonts w:ascii="Times New Roman" w:hAnsi="Times New Roman" w:cs="Times New Roman"/>
          <w:b/>
          <w:bCs/>
          <w:color w:val="000000" w:themeColor="text1"/>
          <w:lang w:val="es-ES"/>
        </w:rPr>
      </w:pPr>
      <w:r w:rsidRPr="0070669C">
        <w:rPr>
          <w:rFonts w:ascii="Times New Roman" w:hAnsi="Times New Roman" w:cs="Times New Roman"/>
          <w:b/>
          <w:bCs/>
          <w:color w:val="000000" w:themeColor="text1"/>
          <w:lang w:val="es-ES"/>
        </w:rPr>
        <w:t xml:space="preserve">Estudio de conflicto de interés </w:t>
      </w:r>
    </w:p>
    <w:p w14:paraId="500F2E87" w14:textId="14B2E6FA" w:rsidR="00E11832" w:rsidRPr="00936902" w:rsidRDefault="00E11832" w:rsidP="000277E7">
      <w:pPr>
        <w:pStyle w:val="Prrafodelista"/>
        <w:autoSpaceDE w:val="0"/>
        <w:autoSpaceDN w:val="0"/>
        <w:adjustRightInd w:val="0"/>
        <w:ind w:left="1068"/>
        <w:jc w:val="both"/>
        <w:rPr>
          <w:rFonts w:ascii="Times New Roman" w:hAnsi="Times New Roman" w:cs="Times New Roman"/>
          <w:color w:val="000000" w:themeColor="text1"/>
          <w:lang w:val="es-ES"/>
        </w:rPr>
      </w:pPr>
    </w:p>
    <w:p w14:paraId="61B1C957" w14:textId="77777777" w:rsidR="00F62F46" w:rsidRPr="00936902" w:rsidRDefault="00F62F46" w:rsidP="000277E7">
      <w:pPr>
        <w:pBdr>
          <w:top w:val="nil"/>
          <w:left w:val="nil"/>
          <w:bottom w:val="nil"/>
          <w:right w:val="nil"/>
          <w:between w:val="nil"/>
        </w:pBdr>
        <w:jc w:val="both"/>
        <w:rPr>
          <w:rFonts w:ascii="Times New Roman" w:eastAsia="Arial" w:hAnsi="Times New Roman" w:cs="Times New Roman"/>
          <w:color w:val="221E1F"/>
        </w:rPr>
      </w:pPr>
      <w:r w:rsidRPr="00936902">
        <w:rPr>
          <w:rFonts w:ascii="Times New Roman" w:eastAsia="Arial" w:hAnsi="Times New Roman" w:cs="Times New Roman"/>
          <w:color w:val="221E1F"/>
        </w:rPr>
        <w:t>De acuerdo con lo ordenado en el artículo 3º de la Ley 2003 de 2019, en concordancia con los artículos 286 y 291 de la Ley 5 de 1992 (Reglamento del Congreso), y conforme con el objetivo de la presente iniciativa, se puede concluir inicialmente:</w:t>
      </w:r>
    </w:p>
    <w:p w14:paraId="7C86037D" w14:textId="77777777" w:rsidR="00F62F46" w:rsidRPr="00936902" w:rsidRDefault="00F62F46" w:rsidP="000277E7">
      <w:pPr>
        <w:pBdr>
          <w:top w:val="nil"/>
          <w:left w:val="nil"/>
          <w:bottom w:val="nil"/>
          <w:right w:val="nil"/>
          <w:between w:val="nil"/>
        </w:pBdr>
        <w:jc w:val="both"/>
        <w:rPr>
          <w:rFonts w:ascii="Times New Roman" w:eastAsia="Arial" w:hAnsi="Times New Roman" w:cs="Times New Roman"/>
          <w:color w:val="221E1F"/>
        </w:rPr>
      </w:pPr>
    </w:p>
    <w:p w14:paraId="3C40E066" w14:textId="31E0E895" w:rsidR="00F62F46" w:rsidRPr="00936902" w:rsidRDefault="00F62F46" w:rsidP="000277E7">
      <w:pPr>
        <w:pBdr>
          <w:top w:val="nil"/>
          <w:left w:val="nil"/>
          <w:bottom w:val="nil"/>
          <w:right w:val="nil"/>
          <w:between w:val="nil"/>
        </w:pBdr>
        <w:jc w:val="both"/>
        <w:rPr>
          <w:rFonts w:ascii="Times New Roman" w:eastAsia="Arial" w:hAnsi="Times New Roman" w:cs="Times New Roman"/>
          <w:color w:val="221E1F"/>
        </w:rPr>
      </w:pPr>
      <w:r w:rsidRPr="00936902">
        <w:rPr>
          <w:rFonts w:ascii="Times New Roman" w:eastAsia="Arial" w:hAnsi="Times New Roman" w:cs="Times New Roman"/>
          <w:color w:val="221E1F"/>
        </w:rPr>
        <w:lastRenderedPageBreak/>
        <w:t>Se presume que tienen conflicto de interés a</w:t>
      </w:r>
      <w:r w:rsidR="00A63DEF">
        <w:rPr>
          <w:rFonts w:ascii="Times New Roman" w:eastAsia="Arial" w:hAnsi="Times New Roman" w:cs="Times New Roman"/>
          <w:color w:val="221E1F"/>
        </w:rPr>
        <w:t xml:space="preserve"> esta</w:t>
      </w:r>
      <w:r w:rsidRPr="00936902">
        <w:rPr>
          <w:rFonts w:ascii="Times New Roman" w:eastAsia="Arial" w:hAnsi="Times New Roman" w:cs="Times New Roman"/>
          <w:color w:val="221E1F"/>
        </w:rPr>
        <w:t xml:space="preserve"> iniciativa de ley todo congresista que haya recibido financiación para su campaña por parte de una empresa que participe o tenga concesionado peajes sobre el territorio colombiano, asimismo si </w:t>
      </w:r>
      <w:r w:rsidRPr="00936902">
        <w:rPr>
          <w:rFonts w:ascii="Times New Roman" w:hAnsi="Times New Roman" w:cs="Times New Roman"/>
          <w:color w:val="333333"/>
          <w:shd w:val="clear" w:color="auto" w:fill="FFFFFF"/>
        </w:rPr>
        <w:t>su cónyuge, compañero o compañera permanente, o parientes dentro del segundo grado de consanguinidad, segundo de afinidad o primero civil se benefician de este tipo de empresas.</w:t>
      </w:r>
    </w:p>
    <w:p w14:paraId="1FED8AFD" w14:textId="77777777" w:rsidR="00F62F46" w:rsidRPr="00936902" w:rsidRDefault="00F62F46" w:rsidP="000277E7">
      <w:pPr>
        <w:pBdr>
          <w:top w:val="nil"/>
          <w:left w:val="nil"/>
          <w:bottom w:val="nil"/>
          <w:right w:val="nil"/>
          <w:between w:val="nil"/>
        </w:pBdr>
        <w:jc w:val="both"/>
        <w:rPr>
          <w:rFonts w:ascii="Times New Roman" w:eastAsia="Arial" w:hAnsi="Times New Roman" w:cs="Times New Roman"/>
          <w:color w:val="221E1F"/>
        </w:rPr>
      </w:pPr>
    </w:p>
    <w:p w14:paraId="3BC55F81" w14:textId="44F37FF2" w:rsidR="001A616F" w:rsidRDefault="00F62F46" w:rsidP="00BE5175">
      <w:pPr>
        <w:pBdr>
          <w:top w:val="nil"/>
          <w:left w:val="nil"/>
          <w:bottom w:val="nil"/>
          <w:right w:val="nil"/>
          <w:between w:val="nil"/>
        </w:pBdr>
        <w:jc w:val="both"/>
        <w:rPr>
          <w:rFonts w:ascii="Times New Roman" w:eastAsia="Arial" w:hAnsi="Times New Roman" w:cs="Times New Roman"/>
          <w:color w:val="221E1F"/>
        </w:rPr>
      </w:pPr>
      <w:r w:rsidRPr="00936902">
        <w:rPr>
          <w:rFonts w:ascii="Times New Roman" w:eastAsia="Arial" w:hAnsi="Times New Roman" w:cs="Times New Roman"/>
          <w:color w:val="221E1F"/>
        </w:rPr>
        <w:t xml:space="preserve"> Sin embargo, se debe tener presente que, el conflicto de interés y el impedimento es un tema especial e individual en el que cada congresista debe analizar si puede generarle un conflicto de interés o un impedimento.</w:t>
      </w:r>
    </w:p>
    <w:p w14:paraId="4C804147" w14:textId="77777777" w:rsidR="00BE5175" w:rsidRPr="00BE5175" w:rsidRDefault="00BE5175" w:rsidP="00BE5175">
      <w:pPr>
        <w:pBdr>
          <w:top w:val="nil"/>
          <w:left w:val="nil"/>
          <w:bottom w:val="nil"/>
          <w:right w:val="nil"/>
          <w:between w:val="nil"/>
        </w:pBdr>
        <w:jc w:val="both"/>
        <w:rPr>
          <w:rFonts w:ascii="Times New Roman" w:eastAsia="Arial" w:hAnsi="Times New Roman" w:cs="Times New Roman"/>
          <w:color w:val="221E1F"/>
        </w:rPr>
      </w:pPr>
    </w:p>
    <w:p w14:paraId="12320246" w14:textId="4AD8853A" w:rsidR="001A616F" w:rsidRDefault="00394A03" w:rsidP="000277E7">
      <w:pPr>
        <w:outlineLvl w:val="0"/>
        <w:rPr>
          <w:rFonts w:ascii="Times New Roman" w:hAnsi="Times New Roman" w:cs="Times New Roman"/>
        </w:rPr>
      </w:pPr>
      <w:r>
        <w:rPr>
          <w:rFonts w:eastAsia="Times New Roman"/>
          <w:noProof/>
          <w:lang w:eastAsia="es-CO"/>
        </w:rPr>
        <w:drawing>
          <wp:anchor distT="0" distB="0" distL="114300" distR="114300" simplePos="0" relativeHeight="251663360" behindDoc="1" locked="0" layoutInCell="1" allowOverlap="1" wp14:anchorId="143238EE" wp14:editId="39748F8B">
            <wp:simplePos x="0" y="0"/>
            <wp:positionH relativeFrom="column">
              <wp:posOffset>190500</wp:posOffset>
            </wp:positionH>
            <wp:positionV relativeFrom="paragraph">
              <wp:posOffset>68580</wp:posOffset>
            </wp:positionV>
            <wp:extent cx="1733550" cy="22002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3550" cy="2200275"/>
                    </a:xfrm>
                    <a:prstGeom prst="rect">
                      <a:avLst/>
                    </a:prstGeom>
                    <a:noFill/>
                    <a:ln>
                      <a:noFill/>
                    </a:ln>
                  </pic:spPr>
                </pic:pic>
              </a:graphicData>
            </a:graphic>
          </wp:anchor>
        </w:drawing>
      </w:r>
      <w:r w:rsidR="001A616F">
        <w:rPr>
          <w:rFonts w:ascii="Times New Roman" w:hAnsi="Times New Roman" w:cs="Times New Roman"/>
        </w:rPr>
        <w:t xml:space="preserve">Cordialmente, </w:t>
      </w:r>
    </w:p>
    <w:p w14:paraId="238DF685" w14:textId="0EC3A873" w:rsidR="001A616F" w:rsidRDefault="001A616F" w:rsidP="000277E7">
      <w:pPr>
        <w:pStyle w:val="Prrafodelista"/>
        <w:ind w:left="0"/>
        <w:jc w:val="both"/>
        <w:rPr>
          <w:rFonts w:ascii="Times New Roman" w:hAnsi="Times New Roman" w:cs="Times New Roman"/>
          <w:lang w:val="es-ES"/>
        </w:rPr>
      </w:pPr>
    </w:p>
    <w:p w14:paraId="183723E9" w14:textId="676D7185" w:rsidR="001A616F" w:rsidRDefault="001A616F" w:rsidP="000277E7">
      <w:pPr>
        <w:pStyle w:val="Prrafodelista"/>
        <w:ind w:left="0"/>
        <w:jc w:val="both"/>
        <w:rPr>
          <w:rFonts w:ascii="Times New Roman" w:hAnsi="Times New Roman" w:cs="Times New Roman"/>
          <w:lang w:val="es-ES"/>
        </w:rPr>
      </w:pPr>
    </w:p>
    <w:p w14:paraId="5F158DC2" w14:textId="37FEF3B7" w:rsidR="00394A03" w:rsidRDefault="00394A03" w:rsidP="000277E7">
      <w:pPr>
        <w:pStyle w:val="Prrafodelista"/>
        <w:ind w:left="0"/>
        <w:jc w:val="both"/>
        <w:rPr>
          <w:rFonts w:ascii="Times New Roman" w:hAnsi="Times New Roman" w:cs="Times New Roman"/>
          <w:lang w:val="es-ES"/>
        </w:rPr>
      </w:pPr>
    </w:p>
    <w:p w14:paraId="02EFE98A" w14:textId="48DF0928" w:rsidR="003F5503" w:rsidRDefault="003F5503" w:rsidP="000277E7">
      <w:pPr>
        <w:pStyle w:val="Prrafodelista"/>
        <w:ind w:left="0"/>
        <w:jc w:val="both"/>
        <w:rPr>
          <w:rFonts w:ascii="Times New Roman" w:hAnsi="Times New Roman" w:cs="Times New Roman"/>
          <w:lang w:val="es-ES"/>
        </w:rPr>
      </w:pPr>
    </w:p>
    <w:p w14:paraId="2F6F1BF3" w14:textId="77777777" w:rsidR="003F5503" w:rsidRDefault="003F5503" w:rsidP="000277E7">
      <w:pPr>
        <w:pStyle w:val="Prrafodelista"/>
        <w:ind w:left="0"/>
        <w:jc w:val="both"/>
        <w:rPr>
          <w:rFonts w:ascii="Times New Roman" w:hAnsi="Times New Roman" w:cs="Times New Roman"/>
          <w:lang w:val="es-ES"/>
        </w:rPr>
      </w:pPr>
    </w:p>
    <w:p w14:paraId="63E4A18F" w14:textId="77777777" w:rsidR="001A616F" w:rsidRDefault="001A616F" w:rsidP="000277E7">
      <w:pPr>
        <w:jc w:val="both"/>
        <w:rPr>
          <w:rFonts w:ascii="Times New Roman" w:hAnsi="Times New Roman" w:cs="Times New Roman"/>
          <w:lang w:val="es-ES"/>
        </w:rPr>
      </w:pPr>
      <w:r>
        <w:rPr>
          <w:rFonts w:ascii="Times New Roman" w:hAnsi="Times New Roman" w:cs="Times New Roman"/>
          <w:lang w:val="es-ES"/>
        </w:rPr>
        <w:t>______________________________</w:t>
      </w:r>
    </w:p>
    <w:p w14:paraId="5516D44C" w14:textId="77777777" w:rsidR="001A616F" w:rsidRDefault="001A616F" w:rsidP="000277E7">
      <w:pPr>
        <w:jc w:val="both"/>
        <w:rPr>
          <w:rFonts w:ascii="Times New Roman" w:hAnsi="Times New Roman" w:cs="Times New Roman"/>
          <w:b/>
          <w:lang w:val="es-ES"/>
        </w:rPr>
      </w:pPr>
      <w:r>
        <w:rPr>
          <w:rFonts w:ascii="Times New Roman" w:hAnsi="Times New Roman" w:cs="Times New Roman"/>
          <w:b/>
          <w:lang w:val="es-ES"/>
        </w:rPr>
        <w:t>LEÓN FREDY MUÑOZ LOPERA</w:t>
      </w:r>
    </w:p>
    <w:p w14:paraId="67DB5048" w14:textId="77777777" w:rsidR="001A616F" w:rsidRDefault="001A616F" w:rsidP="000277E7">
      <w:pPr>
        <w:jc w:val="both"/>
        <w:rPr>
          <w:rFonts w:ascii="Times New Roman" w:hAnsi="Times New Roman" w:cs="Times New Roman"/>
          <w:lang w:val="es-ES"/>
        </w:rPr>
      </w:pPr>
      <w:r>
        <w:rPr>
          <w:rFonts w:ascii="Times New Roman" w:hAnsi="Times New Roman" w:cs="Times New Roman"/>
          <w:lang w:val="es-ES"/>
        </w:rPr>
        <w:t>Representante a la Cámara</w:t>
      </w:r>
    </w:p>
    <w:p w14:paraId="63A3D0D7" w14:textId="77777777" w:rsidR="001A616F" w:rsidRDefault="001A616F" w:rsidP="000277E7">
      <w:pPr>
        <w:jc w:val="both"/>
        <w:rPr>
          <w:rFonts w:ascii="Times New Roman" w:hAnsi="Times New Roman" w:cs="Times New Roman"/>
          <w:lang w:val="es-ES"/>
        </w:rPr>
      </w:pPr>
      <w:r>
        <w:rPr>
          <w:rFonts w:ascii="Times New Roman" w:hAnsi="Times New Roman" w:cs="Times New Roman"/>
          <w:lang w:val="es-ES"/>
        </w:rPr>
        <w:t>Partido Alianza Verde</w:t>
      </w:r>
    </w:p>
    <w:p w14:paraId="1E8FBD85" w14:textId="77777777" w:rsidR="001A616F" w:rsidRDefault="001A616F" w:rsidP="000277E7">
      <w:pPr>
        <w:jc w:val="center"/>
        <w:rPr>
          <w:rFonts w:ascii="Times New Roman" w:eastAsia="Times New Roman" w:hAnsi="Times New Roman" w:cs="Times New Roman"/>
          <w:b/>
          <w:bCs/>
          <w:color w:val="000000"/>
          <w:lang w:eastAsia="es-ES_tradnl"/>
        </w:rPr>
      </w:pPr>
    </w:p>
    <w:p w14:paraId="64BE8FBA" w14:textId="6C869716" w:rsidR="004F77A2" w:rsidRDefault="004F77A2" w:rsidP="000277E7">
      <w:pPr>
        <w:jc w:val="center"/>
        <w:rPr>
          <w:rFonts w:ascii="Arial" w:hAnsi="Arial" w:cs="Arial"/>
          <w:b/>
        </w:rPr>
      </w:pPr>
    </w:p>
    <w:p w14:paraId="2C140E76" w14:textId="77777777" w:rsidR="000277E7" w:rsidRDefault="000277E7">
      <w:pPr>
        <w:jc w:val="center"/>
        <w:rPr>
          <w:rFonts w:ascii="Arial" w:hAnsi="Arial" w:cs="Arial"/>
          <w:b/>
        </w:rPr>
      </w:pPr>
    </w:p>
    <w:sectPr w:rsidR="000277E7" w:rsidSect="00DB670B">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5CC1A" w14:textId="77777777" w:rsidR="00BE3407" w:rsidRDefault="00BE3407" w:rsidP="004F77A2">
      <w:r>
        <w:separator/>
      </w:r>
    </w:p>
  </w:endnote>
  <w:endnote w:type="continuationSeparator" w:id="0">
    <w:p w14:paraId="6B380CD9" w14:textId="77777777" w:rsidR="00BE3407" w:rsidRDefault="00BE3407" w:rsidP="004F7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71104" w14:textId="77777777" w:rsidR="00BE5175" w:rsidRDefault="00BE51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0D7B3" w14:textId="77777777" w:rsidR="00BE5175" w:rsidRDefault="00BE5175" w:rsidP="00BE5175">
    <w:pPr>
      <w:tabs>
        <w:tab w:val="center" w:pos="4252"/>
        <w:tab w:val="right" w:pos="8504"/>
      </w:tabs>
      <w:jc w:val="center"/>
      <w:rPr>
        <w:rFonts w:ascii="Calibri" w:eastAsia="Calibri" w:hAnsi="Calibri" w:cs="Calibri"/>
      </w:rPr>
    </w:pPr>
    <w:r>
      <w:rPr>
        <w:rFonts w:ascii="Calibri" w:eastAsia="Calibri" w:hAnsi="Calibri" w:cs="Calibri"/>
        <w:noProof/>
        <w:lang w:eastAsia="es-CO"/>
      </w:rPr>
      <w:drawing>
        <wp:inline distT="0" distB="0" distL="0" distR="0" wp14:anchorId="48704BB6" wp14:editId="17156388">
          <wp:extent cx="3114675" cy="26670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14675" cy="266700"/>
                  </a:xfrm>
                  <a:prstGeom prst="rect">
                    <a:avLst/>
                  </a:prstGeom>
                  <a:ln/>
                </pic:spPr>
              </pic:pic>
            </a:graphicData>
          </a:graphic>
        </wp:inline>
      </w:drawing>
    </w:r>
  </w:p>
  <w:p w14:paraId="635FC52B" w14:textId="77777777" w:rsidR="00BE5175" w:rsidRDefault="00BE5175" w:rsidP="00BE517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Carrera 7 No. 8 – 68, Of. 628, Edificio Nuevo del Congreso Teléfonos 4325100 Ext. 3690/4044 </w:t>
    </w:r>
  </w:p>
  <w:p w14:paraId="6C1BE5F9" w14:textId="77777777" w:rsidR="00BE5175" w:rsidRDefault="00BE3407" w:rsidP="00BE5175">
    <w:pPr>
      <w:jc w:val="center"/>
      <w:rPr>
        <w:rFonts w:ascii="Times New Roman" w:eastAsia="Times New Roman" w:hAnsi="Times New Roman" w:cs="Times New Roman"/>
        <w:sz w:val="20"/>
        <w:szCs w:val="20"/>
      </w:rPr>
    </w:pPr>
    <w:hyperlink r:id="rId2">
      <w:r w:rsidR="00BE5175">
        <w:rPr>
          <w:rFonts w:ascii="Times New Roman" w:eastAsia="Times New Roman" w:hAnsi="Times New Roman" w:cs="Times New Roman"/>
          <w:color w:val="0563C1"/>
          <w:sz w:val="20"/>
          <w:szCs w:val="20"/>
          <w:u w:val="single"/>
        </w:rPr>
        <w:t>leon.munoz@camara.gov.co</w:t>
      </w:r>
    </w:hyperlink>
    <w:r w:rsidR="00BE5175">
      <w:rPr>
        <w:rFonts w:ascii="Times New Roman" w:eastAsia="Times New Roman" w:hAnsi="Times New Roman" w:cs="Times New Roman"/>
        <w:color w:val="0563C1"/>
        <w:sz w:val="20"/>
        <w:szCs w:val="20"/>
        <w:u w:val="single"/>
      </w:rPr>
      <w:t xml:space="preserve"> </w:t>
    </w:r>
  </w:p>
  <w:p w14:paraId="05527C1E" w14:textId="77777777" w:rsidR="00BE5175" w:rsidRDefault="00BE5175" w:rsidP="00BE5175">
    <w:pPr>
      <w:jc w:val="center"/>
    </w:pPr>
    <w:r>
      <w:rPr>
        <w:rFonts w:ascii="Times New Roman" w:eastAsia="Times New Roman" w:hAnsi="Times New Roman" w:cs="Times New Roman"/>
        <w:sz w:val="20"/>
        <w:szCs w:val="20"/>
      </w:rPr>
      <w:t>Bogotá D.C.</w:t>
    </w:r>
  </w:p>
  <w:p w14:paraId="69BFA990" w14:textId="77777777" w:rsidR="00BE5175" w:rsidRDefault="00BE517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C2EA2" w14:textId="77777777" w:rsidR="00BE5175" w:rsidRDefault="00BE51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79C9D" w14:textId="77777777" w:rsidR="00BE3407" w:rsidRDefault="00BE3407" w:rsidP="004F77A2">
      <w:r>
        <w:separator/>
      </w:r>
    </w:p>
  </w:footnote>
  <w:footnote w:type="continuationSeparator" w:id="0">
    <w:p w14:paraId="606147C8" w14:textId="77777777" w:rsidR="00BE3407" w:rsidRDefault="00BE3407" w:rsidP="004F77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E170D" w14:textId="77777777" w:rsidR="00BE5175" w:rsidRDefault="00BE517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0E95C" w14:textId="7219CB29" w:rsidR="00BE5175" w:rsidRDefault="00BE5175" w:rsidP="00BE5175">
    <w:pPr>
      <w:pStyle w:val="Encabezado"/>
      <w:tabs>
        <w:tab w:val="clear" w:pos="4419"/>
        <w:tab w:val="clear" w:pos="8838"/>
        <w:tab w:val="left" w:pos="6285"/>
      </w:tabs>
    </w:pPr>
    <w:r>
      <w:rPr>
        <w:noProof/>
        <w:lang w:eastAsia="es-CO"/>
      </w:rPr>
      <w:drawing>
        <wp:anchor distT="0" distB="0" distL="0" distR="0" simplePos="0" relativeHeight="251659264" behindDoc="0" locked="0" layoutInCell="1" hidden="0" allowOverlap="1" wp14:anchorId="353E2946" wp14:editId="67937FE3">
          <wp:simplePos x="0" y="0"/>
          <wp:positionH relativeFrom="margin">
            <wp:align>left</wp:align>
          </wp:positionH>
          <wp:positionV relativeFrom="paragraph">
            <wp:posOffset>-57785</wp:posOffset>
          </wp:positionV>
          <wp:extent cx="2395538" cy="552450"/>
          <wp:effectExtent l="0" t="0" r="5080" b="0"/>
          <wp:wrapNone/>
          <wp:docPr id="6" name="image3.png" descr="C:\Users\oscar.munoz\Legislativa\Formatos de diseños\Logo Leo.png"/>
          <wp:cNvGraphicFramePr/>
          <a:graphic xmlns:a="http://schemas.openxmlformats.org/drawingml/2006/main">
            <a:graphicData uri="http://schemas.openxmlformats.org/drawingml/2006/picture">
              <pic:pic xmlns:pic="http://schemas.openxmlformats.org/drawingml/2006/picture">
                <pic:nvPicPr>
                  <pic:cNvPr id="0" name="image3.png" descr="C:\Users\oscar.munoz\Legislativa\Formatos de diseños\Logo Leo.png"/>
                  <pic:cNvPicPr preferRelativeResize="0"/>
                </pic:nvPicPr>
                <pic:blipFill>
                  <a:blip r:embed="rId1"/>
                  <a:srcRect/>
                  <a:stretch>
                    <a:fillRect/>
                  </a:stretch>
                </pic:blipFill>
                <pic:spPr>
                  <a:xfrm>
                    <a:off x="0" y="0"/>
                    <a:ext cx="2395538" cy="552450"/>
                  </a:xfrm>
                  <a:prstGeom prst="rect">
                    <a:avLst/>
                  </a:prstGeom>
                  <a:ln/>
                </pic:spPr>
              </pic:pic>
            </a:graphicData>
          </a:graphic>
        </wp:anchor>
      </w:drawing>
    </w:r>
    <w:r>
      <w:rPr>
        <w:noProof/>
        <w:lang w:eastAsia="es-CO"/>
      </w:rPr>
      <w:drawing>
        <wp:anchor distT="0" distB="0" distL="0" distR="0" simplePos="0" relativeHeight="251661312" behindDoc="1" locked="0" layoutInCell="1" hidden="0" allowOverlap="1" wp14:anchorId="7DAF3AAD" wp14:editId="5803B514">
          <wp:simplePos x="0" y="0"/>
          <wp:positionH relativeFrom="margin">
            <wp:align>right</wp:align>
          </wp:positionH>
          <wp:positionV relativeFrom="paragraph">
            <wp:posOffset>-116205</wp:posOffset>
          </wp:positionV>
          <wp:extent cx="2125980" cy="626745"/>
          <wp:effectExtent l="0" t="0" r="7620" b="1905"/>
          <wp:wrapTight wrapText="bothSides">
            <wp:wrapPolygon edited="0">
              <wp:start x="4839" y="0"/>
              <wp:lineTo x="0" y="0"/>
              <wp:lineTo x="0" y="21009"/>
              <wp:lineTo x="21484" y="21009"/>
              <wp:lineTo x="21484" y="0"/>
              <wp:lineTo x="6000" y="0"/>
              <wp:lineTo x="4839" y="0"/>
            </wp:wrapPolygon>
          </wp:wrapTight>
          <wp:docPr id="7" name="image2.png" descr="Home"/>
          <wp:cNvGraphicFramePr/>
          <a:graphic xmlns:a="http://schemas.openxmlformats.org/drawingml/2006/main">
            <a:graphicData uri="http://schemas.openxmlformats.org/drawingml/2006/picture">
              <pic:pic xmlns:pic="http://schemas.openxmlformats.org/drawingml/2006/picture">
                <pic:nvPicPr>
                  <pic:cNvPr id="0" name="image2.png" descr="Home"/>
                  <pic:cNvPicPr preferRelativeResize="0"/>
                </pic:nvPicPr>
                <pic:blipFill>
                  <a:blip r:embed="rId2"/>
                  <a:srcRect/>
                  <a:stretch>
                    <a:fillRect/>
                  </a:stretch>
                </pic:blipFill>
                <pic:spPr>
                  <a:xfrm>
                    <a:off x="0" y="0"/>
                    <a:ext cx="2125980" cy="626745"/>
                  </a:xfrm>
                  <a:prstGeom prst="rect">
                    <a:avLst/>
                  </a:prstGeom>
                  <a:ln/>
                </pic:spPr>
              </pic:pic>
            </a:graphicData>
          </a:graphic>
        </wp:anchor>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37468" w14:textId="77777777" w:rsidR="00BE5175" w:rsidRDefault="00BE517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6BF7"/>
    <w:multiLevelType w:val="multilevel"/>
    <w:tmpl w:val="BE36D93E"/>
    <w:lvl w:ilvl="0">
      <w:start w:val="1"/>
      <w:numFmt w:val="decimal"/>
      <w:lvlText w:val="%1."/>
      <w:lvlJc w:val="left"/>
      <w:pPr>
        <w:ind w:left="1068" w:hanging="360"/>
      </w:pPr>
      <w:rPr>
        <w:rFonts w:hint="default"/>
        <w:b/>
        <w:bCs/>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1">
    <w:nsid w:val="023565E7"/>
    <w:multiLevelType w:val="multilevel"/>
    <w:tmpl w:val="29809E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BB3EBF"/>
    <w:multiLevelType w:val="multilevel"/>
    <w:tmpl w:val="F0BE2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6A027D"/>
    <w:multiLevelType w:val="hybridMultilevel"/>
    <w:tmpl w:val="2FA8B4A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93C41CC"/>
    <w:multiLevelType w:val="multilevel"/>
    <w:tmpl w:val="E8D4C3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D570AD"/>
    <w:multiLevelType w:val="multilevel"/>
    <w:tmpl w:val="BC7C6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E01024"/>
    <w:multiLevelType w:val="hybridMultilevel"/>
    <w:tmpl w:val="EDA0BC06"/>
    <w:lvl w:ilvl="0" w:tplc="240A0017">
      <w:start w:val="1"/>
      <w:numFmt w:val="lowerLetter"/>
      <w:lvlText w:val="%1)"/>
      <w:lvlJc w:val="left"/>
      <w:pPr>
        <w:ind w:left="980" w:hanging="360"/>
      </w:pPr>
      <w:rPr>
        <w:rFonts w:hint="default"/>
      </w:rPr>
    </w:lvl>
    <w:lvl w:ilvl="1" w:tplc="240A0019" w:tentative="1">
      <w:start w:val="1"/>
      <w:numFmt w:val="lowerLetter"/>
      <w:lvlText w:val="%2."/>
      <w:lvlJc w:val="left"/>
      <w:pPr>
        <w:ind w:left="1700" w:hanging="360"/>
      </w:pPr>
    </w:lvl>
    <w:lvl w:ilvl="2" w:tplc="240A001B" w:tentative="1">
      <w:start w:val="1"/>
      <w:numFmt w:val="lowerRoman"/>
      <w:lvlText w:val="%3."/>
      <w:lvlJc w:val="right"/>
      <w:pPr>
        <w:ind w:left="2420" w:hanging="180"/>
      </w:pPr>
    </w:lvl>
    <w:lvl w:ilvl="3" w:tplc="240A000F" w:tentative="1">
      <w:start w:val="1"/>
      <w:numFmt w:val="decimal"/>
      <w:lvlText w:val="%4."/>
      <w:lvlJc w:val="left"/>
      <w:pPr>
        <w:ind w:left="3140" w:hanging="360"/>
      </w:pPr>
    </w:lvl>
    <w:lvl w:ilvl="4" w:tplc="240A0019" w:tentative="1">
      <w:start w:val="1"/>
      <w:numFmt w:val="lowerLetter"/>
      <w:lvlText w:val="%5."/>
      <w:lvlJc w:val="left"/>
      <w:pPr>
        <w:ind w:left="3860" w:hanging="360"/>
      </w:pPr>
    </w:lvl>
    <w:lvl w:ilvl="5" w:tplc="240A001B" w:tentative="1">
      <w:start w:val="1"/>
      <w:numFmt w:val="lowerRoman"/>
      <w:lvlText w:val="%6."/>
      <w:lvlJc w:val="right"/>
      <w:pPr>
        <w:ind w:left="4580" w:hanging="180"/>
      </w:pPr>
    </w:lvl>
    <w:lvl w:ilvl="6" w:tplc="240A000F" w:tentative="1">
      <w:start w:val="1"/>
      <w:numFmt w:val="decimal"/>
      <w:lvlText w:val="%7."/>
      <w:lvlJc w:val="left"/>
      <w:pPr>
        <w:ind w:left="5300" w:hanging="360"/>
      </w:pPr>
    </w:lvl>
    <w:lvl w:ilvl="7" w:tplc="240A0019" w:tentative="1">
      <w:start w:val="1"/>
      <w:numFmt w:val="lowerLetter"/>
      <w:lvlText w:val="%8."/>
      <w:lvlJc w:val="left"/>
      <w:pPr>
        <w:ind w:left="6020" w:hanging="360"/>
      </w:pPr>
    </w:lvl>
    <w:lvl w:ilvl="8" w:tplc="240A001B" w:tentative="1">
      <w:start w:val="1"/>
      <w:numFmt w:val="lowerRoman"/>
      <w:lvlText w:val="%9."/>
      <w:lvlJc w:val="right"/>
      <w:pPr>
        <w:ind w:left="6740" w:hanging="180"/>
      </w:pPr>
    </w:lvl>
  </w:abstractNum>
  <w:abstractNum w:abstractNumId="7">
    <w:nsid w:val="297A79CF"/>
    <w:multiLevelType w:val="hybridMultilevel"/>
    <w:tmpl w:val="767AC2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D8A4355"/>
    <w:multiLevelType w:val="multilevel"/>
    <w:tmpl w:val="D062D4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C65AF6"/>
    <w:multiLevelType w:val="hybridMultilevel"/>
    <w:tmpl w:val="A9BAE1FA"/>
    <w:lvl w:ilvl="0" w:tplc="B79ED3CA">
      <w:start w:val="1"/>
      <w:numFmt w:val="decimal"/>
      <w:lvlText w:val="%1."/>
      <w:lvlJc w:val="left"/>
      <w:pPr>
        <w:ind w:left="720" w:hanging="360"/>
      </w:pPr>
      <w:rPr>
        <w:rFonts w:ascii="Arial" w:hAnsi="Arial" w:cs="Arial" w:hint="default"/>
        <w:b/>
        <w:bCs/>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6B454B7"/>
    <w:multiLevelType w:val="hybridMultilevel"/>
    <w:tmpl w:val="BACCA0B0"/>
    <w:lvl w:ilvl="0" w:tplc="B79ED3CA">
      <w:start w:val="1"/>
      <w:numFmt w:val="decimal"/>
      <w:lvlText w:val="%1."/>
      <w:lvlJc w:val="left"/>
      <w:pPr>
        <w:ind w:left="644" w:hanging="360"/>
      </w:pPr>
      <w:rPr>
        <w:rFonts w:ascii="Arial" w:hAnsi="Arial" w:cs="Arial" w:hint="default"/>
        <w:b/>
        <w:bCs/>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718518A"/>
    <w:multiLevelType w:val="hybridMultilevel"/>
    <w:tmpl w:val="9D78A7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3C013FCB"/>
    <w:multiLevelType w:val="multilevel"/>
    <w:tmpl w:val="41C81F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DC467B"/>
    <w:multiLevelType w:val="hybridMultilevel"/>
    <w:tmpl w:val="FE4AE012"/>
    <w:lvl w:ilvl="0" w:tplc="C8E2226C">
      <w:start w:val="1"/>
      <w:numFmt w:val="decimal"/>
      <w:lvlText w:val="%1."/>
      <w:lvlJc w:val="left"/>
      <w:pPr>
        <w:ind w:left="720" w:hanging="360"/>
      </w:pPr>
      <w:rPr>
        <w:rFonts w:ascii="Arial" w:eastAsia="Arial" w:hAnsi="Arial" w:cs="Arial"/>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0413416"/>
    <w:multiLevelType w:val="hybridMultilevel"/>
    <w:tmpl w:val="B6209518"/>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15">
    <w:nsid w:val="4119294A"/>
    <w:multiLevelType w:val="hybridMultilevel"/>
    <w:tmpl w:val="ABCE8174"/>
    <w:lvl w:ilvl="0" w:tplc="DCBEEF02">
      <w:start w:val="1"/>
      <w:numFmt w:val="decimal"/>
      <w:lvlText w:val="%1."/>
      <w:lvlJc w:val="left"/>
      <w:pPr>
        <w:ind w:left="720" w:hanging="360"/>
      </w:pPr>
    </w:lvl>
    <w:lvl w:ilvl="1" w:tplc="040A000F">
      <w:start w:val="1"/>
      <w:numFmt w:val="decimal"/>
      <w:lvlText w:val="%2."/>
      <w:lvlJc w:val="left"/>
      <w:pPr>
        <w:ind w:left="1077" w:hanging="36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46B67AE1"/>
    <w:multiLevelType w:val="multilevel"/>
    <w:tmpl w:val="BBE4BB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4766679E"/>
    <w:multiLevelType w:val="hybridMultilevel"/>
    <w:tmpl w:val="C308836A"/>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18">
    <w:nsid w:val="47A1233D"/>
    <w:multiLevelType w:val="multilevel"/>
    <w:tmpl w:val="176CDD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A392770"/>
    <w:multiLevelType w:val="hybridMultilevel"/>
    <w:tmpl w:val="49304216"/>
    <w:lvl w:ilvl="0" w:tplc="523E694E">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0">
    <w:nsid w:val="50B1590B"/>
    <w:multiLevelType w:val="multilevel"/>
    <w:tmpl w:val="6CB6DA6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nsid w:val="52567D90"/>
    <w:multiLevelType w:val="hybridMultilevel"/>
    <w:tmpl w:val="B7245E5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2">
    <w:nsid w:val="5A7A4B9C"/>
    <w:multiLevelType w:val="multilevel"/>
    <w:tmpl w:val="BC6037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AD90B87"/>
    <w:multiLevelType w:val="hybridMultilevel"/>
    <w:tmpl w:val="DEEA4F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nsid w:val="74D4295E"/>
    <w:multiLevelType w:val="multilevel"/>
    <w:tmpl w:val="62D4C3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53E2EAF"/>
    <w:multiLevelType w:val="multilevel"/>
    <w:tmpl w:val="6A000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DD24127"/>
    <w:multiLevelType w:val="hybridMultilevel"/>
    <w:tmpl w:val="B6C41950"/>
    <w:lvl w:ilvl="0" w:tplc="8370D57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16"/>
  </w:num>
  <w:num w:numId="3">
    <w:abstractNumId w:val="24"/>
    <w:lvlOverride w:ilvl="0">
      <w:lvl w:ilvl="0">
        <w:numFmt w:val="decimal"/>
        <w:lvlText w:val="%1."/>
        <w:lvlJc w:val="left"/>
      </w:lvl>
    </w:lvlOverride>
  </w:num>
  <w:num w:numId="4">
    <w:abstractNumId w:val="18"/>
    <w:lvlOverride w:ilvl="0">
      <w:lvl w:ilvl="0">
        <w:numFmt w:val="decimal"/>
        <w:lvlText w:val="%1."/>
        <w:lvlJc w:val="left"/>
      </w:lvl>
    </w:lvlOverride>
  </w:num>
  <w:num w:numId="5">
    <w:abstractNumId w:val="1"/>
    <w:lvlOverride w:ilvl="0">
      <w:lvl w:ilvl="0">
        <w:numFmt w:val="decimal"/>
        <w:lvlText w:val="%1."/>
        <w:lvlJc w:val="left"/>
      </w:lvl>
    </w:lvlOverride>
  </w:num>
  <w:num w:numId="6">
    <w:abstractNumId w:val="12"/>
    <w:lvlOverride w:ilvl="0">
      <w:lvl w:ilvl="0">
        <w:numFmt w:val="decimal"/>
        <w:lvlText w:val="%1."/>
        <w:lvlJc w:val="left"/>
      </w:lvl>
    </w:lvlOverride>
  </w:num>
  <w:num w:numId="7">
    <w:abstractNumId w:val="4"/>
    <w:lvlOverride w:ilvl="0">
      <w:lvl w:ilvl="0">
        <w:numFmt w:val="decimal"/>
        <w:lvlText w:val="%1."/>
        <w:lvlJc w:val="left"/>
      </w:lvl>
    </w:lvlOverride>
  </w:num>
  <w:num w:numId="8">
    <w:abstractNumId w:val="20"/>
  </w:num>
  <w:num w:numId="9">
    <w:abstractNumId w:val="22"/>
    <w:lvlOverride w:ilvl="0">
      <w:lvl w:ilvl="0">
        <w:numFmt w:val="decimal"/>
        <w:lvlText w:val="%1."/>
        <w:lvlJc w:val="left"/>
      </w:lvl>
    </w:lvlOverride>
  </w:num>
  <w:num w:numId="10">
    <w:abstractNumId w:val="22"/>
    <w:lvlOverride w:ilvl="0">
      <w:lvl w:ilvl="0">
        <w:numFmt w:val="decimal"/>
        <w:lvlText w:val="%1."/>
        <w:lvlJc w:val="left"/>
      </w:lvl>
    </w:lvlOverride>
  </w:num>
  <w:num w:numId="11">
    <w:abstractNumId w:val="22"/>
    <w:lvlOverride w:ilvl="0">
      <w:lvl w:ilvl="0">
        <w:numFmt w:val="decimal"/>
        <w:lvlText w:val="%1."/>
        <w:lvlJc w:val="left"/>
      </w:lvl>
    </w:lvlOverride>
  </w:num>
  <w:num w:numId="12">
    <w:abstractNumId w:val="8"/>
    <w:lvlOverride w:ilvl="0">
      <w:lvl w:ilvl="0">
        <w:numFmt w:val="decimal"/>
        <w:lvlText w:val="%1."/>
        <w:lvlJc w:val="left"/>
      </w:lvl>
    </w:lvlOverride>
  </w:num>
  <w:num w:numId="13">
    <w:abstractNumId w:val="8"/>
    <w:lvlOverride w:ilvl="0">
      <w:lvl w:ilvl="0">
        <w:numFmt w:val="decimal"/>
        <w:lvlText w:val="%1."/>
        <w:lvlJc w:val="left"/>
      </w:lvl>
    </w:lvlOverride>
  </w:num>
  <w:num w:numId="14">
    <w:abstractNumId w:val="8"/>
    <w:lvlOverride w:ilvl="0">
      <w:lvl w:ilvl="0">
        <w:numFmt w:val="decimal"/>
        <w:lvlText w:val="%1."/>
        <w:lvlJc w:val="left"/>
      </w:lvl>
    </w:lvlOverride>
  </w:num>
  <w:num w:numId="15">
    <w:abstractNumId w:val="8"/>
    <w:lvlOverride w:ilvl="0">
      <w:lvl w:ilvl="0">
        <w:numFmt w:val="decimal"/>
        <w:lvlText w:val="%1."/>
        <w:lvlJc w:val="left"/>
      </w:lvl>
    </w:lvlOverride>
  </w:num>
  <w:num w:numId="16">
    <w:abstractNumId w:val="8"/>
    <w:lvlOverride w:ilvl="0">
      <w:lvl w:ilvl="0">
        <w:numFmt w:val="decimal"/>
        <w:lvlText w:val="%1."/>
        <w:lvlJc w:val="left"/>
      </w:lvl>
    </w:lvlOverride>
  </w:num>
  <w:num w:numId="17">
    <w:abstractNumId w:val="8"/>
    <w:lvlOverride w:ilvl="0">
      <w:lvl w:ilvl="0">
        <w:numFmt w:val="decimal"/>
        <w:lvlText w:val="%1."/>
        <w:lvlJc w:val="left"/>
      </w:lvl>
    </w:lvlOverride>
  </w:num>
  <w:num w:numId="18">
    <w:abstractNumId w:val="8"/>
    <w:lvlOverride w:ilvl="0">
      <w:lvl w:ilvl="0">
        <w:numFmt w:val="decimal"/>
        <w:lvlText w:val="%1."/>
        <w:lvlJc w:val="left"/>
      </w:lvl>
    </w:lvlOverride>
  </w:num>
  <w:num w:numId="19">
    <w:abstractNumId w:val="8"/>
    <w:lvlOverride w:ilvl="0">
      <w:lvl w:ilvl="0">
        <w:numFmt w:val="decimal"/>
        <w:lvlText w:val="%1."/>
        <w:lvlJc w:val="left"/>
      </w:lvl>
    </w:lvlOverride>
  </w:num>
  <w:num w:numId="20">
    <w:abstractNumId w:val="8"/>
    <w:lvlOverride w:ilvl="0">
      <w:lvl w:ilvl="0">
        <w:numFmt w:val="decimal"/>
        <w:lvlText w:val="%1."/>
        <w:lvlJc w:val="left"/>
      </w:lvl>
    </w:lvlOverride>
  </w:num>
  <w:num w:numId="21">
    <w:abstractNumId w:val="2"/>
  </w:num>
  <w:num w:numId="22">
    <w:abstractNumId w:val="25"/>
  </w:num>
  <w:num w:numId="23">
    <w:abstractNumId w:val="10"/>
  </w:num>
  <w:num w:numId="24">
    <w:abstractNumId w:val="13"/>
  </w:num>
  <w:num w:numId="25">
    <w:abstractNumId w:val="9"/>
  </w:num>
  <w:num w:numId="26">
    <w:abstractNumId w:val="23"/>
  </w:num>
  <w:num w:numId="27">
    <w:abstractNumId w:val="11"/>
  </w:num>
  <w:num w:numId="28">
    <w:abstractNumId w:val="7"/>
  </w:num>
  <w:num w:numId="29">
    <w:abstractNumId w:val="3"/>
  </w:num>
  <w:num w:numId="30">
    <w:abstractNumId w:val="21"/>
  </w:num>
  <w:num w:numId="31">
    <w:abstractNumId w:val="15"/>
  </w:num>
  <w:num w:numId="32">
    <w:abstractNumId w:val="26"/>
  </w:num>
  <w:num w:numId="33">
    <w:abstractNumId w:val="19"/>
  </w:num>
  <w:num w:numId="34">
    <w:abstractNumId w:val="0"/>
  </w:num>
  <w:num w:numId="35">
    <w:abstractNumId w:val="6"/>
  </w:num>
  <w:num w:numId="36">
    <w:abstractNumId w:val="17"/>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BFA"/>
    <w:rsid w:val="000012AC"/>
    <w:rsid w:val="00002DE2"/>
    <w:rsid w:val="00004323"/>
    <w:rsid w:val="00012115"/>
    <w:rsid w:val="00012D12"/>
    <w:rsid w:val="00020262"/>
    <w:rsid w:val="000229B3"/>
    <w:rsid w:val="000277E7"/>
    <w:rsid w:val="00033D23"/>
    <w:rsid w:val="0003638E"/>
    <w:rsid w:val="000461DD"/>
    <w:rsid w:val="00047781"/>
    <w:rsid w:val="000534DA"/>
    <w:rsid w:val="000678BF"/>
    <w:rsid w:val="00067B53"/>
    <w:rsid w:val="00070392"/>
    <w:rsid w:val="00076EB3"/>
    <w:rsid w:val="00082DC5"/>
    <w:rsid w:val="0008797B"/>
    <w:rsid w:val="000B02C0"/>
    <w:rsid w:val="000B3CCE"/>
    <w:rsid w:val="000B441D"/>
    <w:rsid w:val="000C04CC"/>
    <w:rsid w:val="000C15F6"/>
    <w:rsid w:val="000C281A"/>
    <w:rsid w:val="000C2F9F"/>
    <w:rsid w:val="000C5020"/>
    <w:rsid w:val="000C7CC2"/>
    <w:rsid w:val="000D269C"/>
    <w:rsid w:val="000D3A67"/>
    <w:rsid w:val="000D571B"/>
    <w:rsid w:val="000D67BF"/>
    <w:rsid w:val="000E126F"/>
    <w:rsid w:val="000E19C2"/>
    <w:rsid w:val="000F7088"/>
    <w:rsid w:val="0010295D"/>
    <w:rsid w:val="00104E08"/>
    <w:rsid w:val="0010520F"/>
    <w:rsid w:val="001068E4"/>
    <w:rsid w:val="00111932"/>
    <w:rsid w:val="00113154"/>
    <w:rsid w:val="00114655"/>
    <w:rsid w:val="00115FDD"/>
    <w:rsid w:val="00120835"/>
    <w:rsid w:val="00120FFD"/>
    <w:rsid w:val="001248F1"/>
    <w:rsid w:val="001310C1"/>
    <w:rsid w:val="0014239D"/>
    <w:rsid w:val="00143C1A"/>
    <w:rsid w:val="001449AF"/>
    <w:rsid w:val="0015521D"/>
    <w:rsid w:val="00155325"/>
    <w:rsid w:val="001577C6"/>
    <w:rsid w:val="0016025F"/>
    <w:rsid w:val="00160343"/>
    <w:rsid w:val="00173A52"/>
    <w:rsid w:val="00187DC4"/>
    <w:rsid w:val="001913D2"/>
    <w:rsid w:val="00194F2C"/>
    <w:rsid w:val="0019615D"/>
    <w:rsid w:val="001A09D8"/>
    <w:rsid w:val="001A2219"/>
    <w:rsid w:val="001A280E"/>
    <w:rsid w:val="001A522E"/>
    <w:rsid w:val="001A616F"/>
    <w:rsid w:val="001B572C"/>
    <w:rsid w:val="001B7880"/>
    <w:rsid w:val="001C14B0"/>
    <w:rsid w:val="001C2FEE"/>
    <w:rsid w:val="001C54CA"/>
    <w:rsid w:val="001D1900"/>
    <w:rsid w:val="001D53A3"/>
    <w:rsid w:val="001D6772"/>
    <w:rsid w:val="001D6B95"/>
    <w:rsid w:val="001E0B38"/>
    <w:rsid w:val="001E239D"/>
    <w:rsid w:val="001E2931"/>
    <w:rsid w:val="001E2C0C"/>
    <w:rsid w:val="001E56D0"/>
    <w:rsid w:val="001F21A4"/>
    <w:rsid w:val="001F34F9"/>
    <w:rsid w:val="001F73B2"/>
    <w:rsid w:val="002019F4"/>
    <w:rsid w:val="00205C5E"/>
    <w:rsid w:val="00207336"/>
    <w:rsid w:val="00213397"/>
    <w:rsid w:val="00214274"/>
    <w:rsid w:val="00216CBB"/>
    <w:rsid w:val="002178D8"/>
    <w:rsid w:val="00224FC4"/>
    <w:rsid w:val="00237527"/>
    <w:rsid w:val="002408B0"/>
    <w:rsid w:val="00240F6C"/>
    <w:rsid w:val="0024370E"/>
    <w:rsid w:val="00250D24"/>
    <w:rsid w:val="00253D8B"/>
    <w:rsid w:val="00260F16"/>
    <w:rsid w:val="002629B7"/>
    <w:rsid w:val="00274ED8"/>
    <w:rsid w:val="002812B8"/>
    <w:rsid w:val="002812FF"/>
    <w:rsid w:val="00281EC6"/>
    <w:rsid w:val="00282A40"/>
    <w:rsid w:val="00286E1A"/>
    <w:rsid w:val="00287834"/>
    <w:rsid w:val="00297496"/>
    <w:rsid w:val="00297DBB"/>
    <w:rsid w:val="002A55C0"/>
    <w:rsid w:val="002A5DDA"/>
    <w:rsid w:val="002A6D9A"/>
    <w:rsid w:val="002B32A4"/>
    <w:rsid w:val="002B74B7"/>
    <w:rsid w:val="002C12E7"/>
    <w:rsid w:val="002C504B"/>
    <w:rsid w:val="002C5DB9"/>
    <w:rsid w:val="002C69FD"/>
    <w:rsid w:val="002C6F4F"/>
    <w:rsid w:val="002C7F1F"/>
    <w:rsid w:val="002D78E6"/>
    <w:rsid w:val="002E680E"/>
    <w:rsid w:val="002F269E"/>
    <w:rsid w:val="002F4F5E"/>
    <w:rsid w:val="002F68A9"/>
    <w:rsid w:val="002F7476"/>
    <w:rsid w:val="00303575"/>
    <w:rsid w:val="00306F54"/>
    <w:rsid w:val="00313209"/>
    <w:rsid w:val="00313DDB"/>
    <w:rsid w:val="00314967"/>
    <w:rsid w:val="003165E2"/>
    <w:rsid w:val="00317055"/>
    <w:rsid w:val="00326304"/>
    <w:rsid w:val="00326DA7"/>
    <w:rsid w:val="00326E0D"/>
    <w:rsid w:val="0033256D"/>
    <w:rsid w:val="0033345E"/>
    <w:rsid w:val="00333967"/>
    <w:rsid w:val="00335603"/>
    <w:rsid w:val="00336EAD"/>
    <w:rsid w:val="00337F2C"/>
    <w:rsid w:val="003400E6"/>
    <w:rsid w:val="0034064F"/>
    <w:rsid w:val="00340F2F"/>
    <w:rsid w:val="00346F03"/>
    <w:rsid w:val="00347CD4"/>
    <w:rsid w:val="0035194E"/>
    <w:rsid w:val="003547CB"/>
    <w:rsid w:val="00355DDA"/>
    <w:rsid w:val="00360102"/>
    <w:rsid w:val="00360D97"/>
    <w:rsid w:val="0036587A"/>
    <w:rsid w:val="003663C0"/>
    <w:rsid w:val="003730F8"/>
    <w:rsid w:val="00373DA5"/>
    <w:rsid w:val="00376991"/>
    <w:rsid w:val="003814C4"/>
    <w:rsid w:val="00394A03"/>
    <w:rsid w:val="00394CD4"/>
    <w:rsid w:val="00396F7C"/>
    <w:rsid w:val="003A2538"/>
    <w:rsid w:val="003B6C5D"/>
    <w:rsid w:val="003B7EB6"/>
    <w:rsid w:val="003C5D49"/>
    <w:rsid w:val="003C674A"/>
    <w:rsid w:val="003C7384"/>
    <w:rsid w:val="003D095B"/>
    <w:rsid w:val="003D474E"/>
    <w:rsid w:val="003D4922"/>
    <w:rsid w:val="003D5ADA"/>
    <w:rsid w:val="003D7902"/>
    <w:rsid w:val="003E189D"/>
    <w:rsid w:val="003E2AA5"/>
    <w:rsid w:val="003E38CC"/>
    <w:rsid w:val="003E76D5"/>
    <w:rsid w:val="003F018E"/>
    <w:rsid w:val="003F5503"/>
    <w:rsid w:val="003F5E14"/>
    <w:rsid w:val="003F74D8"/>
    <w:rsid w:val="00400F2D"/>
    <w:rsid w:val="00407328"/>
    <w:rsid w:val="004135D8"/>
    <w:rsid w:val="0042444C"/>
    <w:rsid w:val="004328F2"/>
    <w:rsid w:val="00436933"/>
    <w:rsid w:val="004406EB"/>
    <w:rsid w:val="00443C34"/>
    <w:rsid w:val="00443EC4"/>
    <w:rsid w:val="00445B1A"/>
    <w:rsid w:val="00447A15"/>
    <w:rsid w:val="0045013F"/>
    <w:rsid w:val="00452412"/>
    <w:rsid w:val="00452A30"/>
    <w:rsid w:val="0046214C"/>
    <w:rsid w:val="00462544"/>
    <w:rsid w:val="00464C2C"/>
    <w:rsid w:val="00471E6D"/>
    <w:rsid w:val="0047755F"/>
    <w:rsid w:val="00477661"/>
    <w:rsid w:val="00487929"/>
    <w:rsid w:val="00487C01"/>
    <w:rsid w:val="00490615"/>
    <w:rsid w:val="00492F1D"/>
    <w:rsid w:val="00493041"/>
    <w:rsid w:val="004A03DA"/>
    <w:rsid w:val="004B0809"/>
    <w:rsid w:val="004C0B1B"/>
    <w:rsid w:val="004C3240"/>
    <w:rsid w:val="004D05D5"/>
    <w:rsid w:val="004E29AA"/>
    <w:rsid w:val="004E324D"/>
    <w:rsid w:val="004E7E19"/>
    <w:rsid w:val="004F1831"/>
    <w:rsid w:val="004F319F"/>
    <w:rsid w:val="004F6352"/>
    <w:rsid w:val="004F77A2"/>
    <w:rsid w:val="005010E2"/>
    <w:rsid w:val="0050671B"/>
    <w:rsid w:val="005073E8"/>
    <w:rsid w:val="0053331D"/>
    <w:rsid w:val="00535F77"/>
    <w:rsid w:val="0054244F"/>
    <w:rsid w:val="00543656"/>
    <w:rsid w:val="00544689"/>
    <w:rsid w:val="00544E29"/>
    <w:rsid w:val="005468D2"/>
    <w:rsid w:val="00546B91"/>
    <w:rsid w:val="00547543"/>
    <w:rsid w:val="0056166B"/>
    <w:rsid w:val="0056402D"/>
    <w:rsid w:val="00565187"/>
    <w:rsid w:val="00566E33"/>
    <w:rsid w:val="00571794"/>
    <w:rsid w:val="0057582F"/>
    <w:rsid w:val="00582D6F"/>
    <w:rsid w:val="00585B24"/>
    <w:rsid w:val="00585EEC"/>
    <w:rsid w:val="00591CE3"/>
    <w:rsid w:val="005A3474"/>
    <w:rsid w:val="005A6D44"/>
    <w:rsid w:val="005B30DF"/>
    <w:rsid w:val="005B5791"/>
    <w:rsid w:val="005B6EBB"/>
    <w:rsid w:val="005C303D"/>
    <w:rsid w:val="005C3F88"/>
    <w:rsid w:val="005D15D7"/>
    <w:rsid w:val="005D2E58"/>
    <w:rsid w:val="005D5FC4"/>
    <w:rsid w:val="005E29C1"/>
    <w:rsid w:val="005F123A"/>
    <w:rsid w:val="00600761"/>
    <w:rsid w:val="006021AB"/>
    <w:rsid w:val="00603707"/>
    <w:rsid w:val="00614354"/>
    <w:rsid w:val="00616620"/>
    <w:rsid w:val="00621849"/>
    <w:rsid w:val="00625277"/>
    <w:rsid w:val="0063130E"/>
    <w:rsid w:val="00637578"/>
    <w:rsid w:val="00642CE4"/>
    <w:rsid w:val="006441D2"/>
    <w:rsid w:val="00646CD5"/>
    <w:rsid w:val="00647661"/>
    <w:rsid w:val="00650E0F"/>
    <w:rsid w:val="00652ADD"/>
    <w:rsid w:val="00654250"/>
    <w:rsid w:val="006550D6"/>
    <w:rsid w:val="00660874"/>
    <w:rsid w:val="00663F88"/>
    <w:rsid w:val="00664041"/>
    <w:rsid w:val="00665468"/>
    <w:rsid w:val="00670FDA"/>
    <w:rsid w:val="0067353E"/>
    <w:rsid w:val="00677C85"/>
    <w:rsid w:val="00681446"/>
    <w:rsid w:val="00681C8C"/>
    <w:rsid w:val="006931EE"/>
    <w:rsid w:val="006939FB"/>
    <w:rsid w:val="006A01E1"/>
    <w:rsid w:val="006A4070"/>
    <w:rsid w:val="006A4C81"/>
    <w:rsid w:val="006B065D"/>
    <w:rsid w:val="006B0898"/>
    <w:rsid w:val="006B415A"/>
    <w:rsid w:val="006C112A"/>
    <w:rsid w:val="006C2061"/>
    <w:rsid w:val="006C2A38"/>
    <w:rsid w:val="006C48C6"/>
    <w:rsid w:val="006D2760"/>
    <w:rsid w:val="006E014B"/>
    <w:rsid w:val="006E0E6E"/>
    <w:rsid w:val="006E3126"/>
    <w:rsid w:val="006E4D4C"/>
    <w:rsid w:val="006E552F"/>
    <w:rsid w:val="006F0E0F"/>
    <w:rsid w:val="006F66BE"/>
    <w:rsid w:val="007032C4"/>
    <w:rsid w:val="00705A71"/>
    <w:rsid w:val="0070669C"/>
    <w:rsid w:val="007145C8"/>
    <w:rsid w:val="00714E12"/>
    <w:rsid w:val="007155A8"/>
    <w:rsid w:val="00720055"/>
    <w:rsid w:val="00720653"/>
    <w:rsid w:val="00722A22"/>
    <w:rsid w:val="00722F36"/>
    <w:rsid w:val="0072448A"/>
    <w:rsid w:val="00725FEB"/>
    <w:rsid w:val="00726B91"/>
    <w:rsid w:val="0073291B"/>
    <w:rsid w:val="007335FE"/>
    <w:rsid w:val="00735A16"/>
    <w:rsid w:val="0074038A"/>
    <w:rsid w:val="007432AE"/>
    <w:rsid w:val="0074390A"/>
    <w:rsid w:val="007473F5"/>
    <w:rsid w:val="007521B8"/>
    <w:rsid w:val="00753BA0"/>
    <w:rsid w:val="007566AF"/>
    <w:rsid w:val="007668B0"/>
    <w:rsid w:val="00777F24"/>
    <w:rsid w:val="00784FC3"/>
    <w:rsid w:val="00791477"/>
    <w:rsid w:val="00792615"/>
    <w:rsid w:val="00792CBD"/>
    <w:rsid w:val="00792D19"/>
    <w:rsid w:val="007A30F6"/>
    <w:rsid w:val="007A4CD7"/>
    <w:rsid w:val="007B7079"/>
    <w:rsid w:val="007C2DE8"/>
    <w:rsid w:val="007D4B6D"/>
    <w:rsid w:val="007D507E"/>
    <w:rsid w:val="007E627F"/>
    <w:rsid w:val="007E7193"/>
    <w:rsid w:val="007F2517"/>
    <w:rsid w:val="008017F1"/>
    <w:rsid w:val="00802553"/>
    <w:rsid w:val="00803C0D"/>
    <w:rsid w:val="00821334"/>
    <w:rsid w:val="008236E7"/>
    <w:rsid w:val="0082437C"/>
    <w:rsid w:val="008267F3"/>
    <w:rsid w:val="00831971"/>
    <w:rsid w:val="00831E75"/>
    <w:rsid w:val="00832C3C"/>
    <w:rsid w:val="00841230"/>
    <w:rsid w:val="0084279F"/>
    <w:rsid w:val="00843D36"/>
    <w:rsid w:val="008443CB"/>
    <w:rsid w:val="00850017"/>
    <w:rsid w:val="008543D6"/>
    <w:rsid w:val="0085779C"/>
    <w:rsid w:val="0086435E"/>
    <w:rsid w:val="0086671E"/>
    <w:rsid w:val="008717DE"/>
    <w:rsid w:val="00872A42"/>
    <w:rsid w:val="00873279"/>
    <w:rsid w:val="00873C10"/>
    <w:rsid w:val="0087448D"/>
    <w:rsid w:val="0088673E"/>
    <w:rsid w:val="008867A0"/>
    <w:rsid w:val="00891A9F"/>
    <w:rsid w:val="0089390A"/>
    <w:rsid w:val="008958FA"/>
    <w:rsid w:val="00897D8C"/>
    <w:rsid w:val="008A3F3F"/>
    <w:rsid w:val="008A5B0D"/>
    <w:rsid w:val="008B1E5D"/>
    <w:rsid w:val="008B2735"/>
    <w:rsid w:val="008B55F6"/>
    <w:rsid w:val="008C080B"/>
    <w:rsid w:val="008C3CA2"/>
    <w:rsid w:val="008C4A3B"/>
    <w:rsid w:val="008C67F6"/>
    <w:rsid w:val="008C6F03"/>
    <w:rsid w:val="008D4773"/>
    <w:rsid w:val="008D5711"/>
    <w:rsid w:val="008E6FBB"/>
    <w:rsid w:val="008E705A"/>
    <w:rsid w:val="008F09E3"/>
    <w:rsid w:val="008F5BBF"/>
    <w:rsid w:val="009050AD"/>
    <w:rsid w:val="00905B89"/>
    <w:rsid w:val="00906E33"/>
    <w:rsid w:val="009114F6"/>
    <w:rsid w:val="00913BA1"/>
    <w:rsid w:val="00921803"/>
    <w:rsid w:val="009351AE"/>
    <w:rsid w:val="00936902"/>
    <w:rsid w:val="009372D1"/>
    <w:rsid w:val="00940E93"/>
    <w:rsid w:val="00941B2E"/>
    <w:rsid w:val="00947825"/>
    <w:rsid w:val="0094789F"/>
    <w:rsid w:val="009514F4"/>
    <w:rsid w:val="00953CC1"/>
    <w:rsid w:val="00955822"/>
    <w:rsid w:val="00962831"/>
    <w:rsid w:val="009642A9"/>
    <w:rsid w:val="009776DD"/>
    <w:rsid w:val="00997E92"/>
    <w:rsid w:val="009A0201"/>
    <w:rsid w:val="009A24CC"/>
    <w:rsid w:val="009A592A"/>
    <w:rsid w:val="009A6AEA"/>
    <w:rsid w:val="009B0F0F"/>
    <w:rsid w:val="009B4C84"/>
    <w:rsid w:val="009B623F"/>
    <w:rsid w:val="009B6F27"/>
    <w:rsid w:val="009B78C3"/>
    <w:rsid w:val="009C56FB"/>
    <w:rsid w:val="009C7CDF"/>
    <w:rsid w:val="009D0782"/>
    <w:rsid w:val="009D0CCC"/>
    <w:rsid w:val="009D5756"/>
    <w:rsid w:val="009E4734"/>
    <w:rsid w:val="009E5FC3"/>
    <w:rsid w:val="009E6F81"/>
    <w:rsid w:val="009F39C1"/>
    <w:rsid w:val="009F4800"/>
    <w:rsid w:val="009F748D"/>
    <w:rsid w:val="00A01D75"/>
    <w:rsid w:val="00A041B2"/>
    <w:rsid w:val="00A062C3"/>
    <w:rsid w:val="00A113D7"/>
    <w:rsid w:val="00A1220D"/>
    <w:rsid w:val="00A123B6"/>
    <w:rsid w:val="00A24150"/>
    <w:rsid w:val="00A30022"/>
    <w:rsid w:val="00A314F1"/>
    <w:rsid w:val="00A3191D"/>
    <w:rsid w:val="00A33AD0"/>
    <w:rsid w:val="00A34917"/>
    <w:rsid w:val="00A373B4"/>
    <w:rsid w:val="00A376B3"/>
    <w:rsid w:val="00A408BD"/>
    <w:rsid w:val="00A4779C"/>
    <w:rsid w:val="00A629CC"/>
    <w:rsid w:val="00A63DEF"/>
    <w:rsid w:val="00A70241"/>
    <w:rsid w:val="00A807F6"/>
    <w:rsid w:val="00A816E9"/>
    <w:rsid w:val="00A96B72"/>
    <w:rsid w:val="00AA1C6E"/>
    <w:rsid w:val="00AC322F"/>
    <w:rsid w:val="00AC3D12"/>
    <w:rsid w:val="00AC4BDA"/>
    <w:rsid w:val="00AC6F14"/>
    <w:rsid w:val="00AD380E"/>
    <w:rsid w:val="00AD670C"/>
    <w:rsid w:val="00AD6F44"/>
    <w:rsid w:val="00AE0241"/>
    <w:rsid w:val="00AE34D3"/>
    <w:rsid w:val="00AE77A1"/>
    <w:rsid w:val="00AF10E9"/>
    <w:rsid w:val="00B110E3"/>
    <w:rsid w:val="00B12178"/>
    <w:rsid w:val="00B14E20"/>
    <w:rsid w:val="00B15496"/>
    <w:rsid w:val="00B33F2A"/>
    <w:rsid w:val="00B50236"/>
    <w:rsid w:val="00B50514"/>
    <w:rsid w:val="00B53E3F"/>
    <w:rsid w:val="00B545A1"/>
    <w:rsid w:val="00B555C2"/>
    <w:rsid w:val="00B57415"/>
    <w:rsid w:val="00B57427"/>
    <w:rsid w:val="00B57EB0"/>
    <w:rsid w:val="00B61B72"/>
    <w:rsid w:val="00B72349"/>
    <w:rsid w:val="00B72CE6"/>
    <w:rsid w:val="00B73325"/>
    <w:rsid w:val="00B74894"/>
    <w:rsid w:val="00B77A2E"/>
    <w:rsid w:val="00B77F88"/>
    <w:rsid w:val="00B80809"/>
    <w:rsid w:val="00B81608"/>
    <w:rsid w:val="00B9334D"/>
    <w:rsid w:val="00B94819"/>
    <w:rsid w:val="00B96506"/>
    <w:rsid w:val="00B978D1"/>
    <w:rsid w:val="00BA1265"/>
    <w:rsid w:val="00BA5574"/>
    <w:rsid w:val="00BA729E"/>
    <w:rsid w:val="00BB3E7F"/>
    <w:rsid w:val="00BD1306"/>
    <w:rsid w:val="00BD6216"/>
    <w:rsid w:val="00BE1AE3"/>
    <w:rsid w:val="00BE3407"/>
    <w:rsid w:val="00BE34AB"/>
    <w:rsid w:val="00BE5175"/>
    <w:rsid w:val="00BE719A"/>
    <w:rsid w:val="00BF1417"/>
    <w:rsid w:val="00BF20C0"/>
    <w:rsid w:val="00BF28BB"/>
    <w:rsid w:val="00BF51DF"/>
    <w:rsid w:val="00BF6417"/>
    <w:rsid w:val="00C00A2C"/>
    <w:rsid w:val="00C03A75"/>
    <w:rsid w:val="00C07D7A"/>
    <w:rsid w:val="00C07DAB"/>
    <w:rsid w:val="00C12B2E"/>
    <w:rsid w:val="00C144C4"/>
    <w:rsid w:val="00C407B3"/>
    <w:rsid w:val="00C415EE"/>
    <w:rsid w:val="00C45339"/>
    <w:rsid w:val="00C479EB"/>
    <w:rsid w:val="00C5097C"/>
    <w:rsid w:val="00C5419C"/>
    <w:rsid w:val="00C54568"/>
    <w:rsid w:val="00C5467B"/>
    <w:rsid w:val="00C54FFE"/>
    <w:rsid w:val="00C73333"/>
    <w:rsid w:val="00C75286"/>
    <w:rsid w:val="00C75521"/>
    <w:rsid w:val="00C83645"/>
    <w:rsid w:val="00C8428C"/>
    <w:rsid w:val="00C849EE"/>
    <w:rsid w:val="00C87D21"/>
    <w:rsid w:val="00C87D63"/>
    <w:rsid w:val="00C92583"/>
    <w:rsid w:val="00C9265B"/>
    <w:rsid w:val="00C97876"/>
    <w:rsid w:val="00C97C27"/>
    <w:rsid w:val="00CA2290"/>
    <w:rsid w:val="00CB06CC"/>
    <w:rsid w:val="00CB1DA8"/>
    <w:rsid w:val="00CB4C10"/>
    <w:rsid w:val="00CC094C"/>
    <w:rsid w:val="00CC2640"/>
    <w:rsid w:val="00CD0FFB"/>
    <w:rsid w:val="00CE44BD"/>
    <w:rsid w:val="00CF0EC7"/>
    <w:rsid w:val="00CF42CA"/>
    <w:rsid w:val="00CF6DC7"/>
    <w:rsid w:val="00CF7EA2"/>
    <w:rsid w:val="00D052BD"/>
    <w:rsid w:val="00D05D88"/>
    <w:rsid w:val="00D06456"/>
    <w:rsid w:val="00D100F5"/>
    <w:rsid w:val="00D11931"/>
    <w:rsid w:val="00D1259D"/>
    <w:rsid w:val="00D14320"/>
    <w:rsid w:val="00D16849"/>
    <w:rsid w:val="00D20131"/>
    <w:rsid w:val="00D2316A"/>
    <w:rsid w:val="00D2434F"/>
    <w:rsid w:val="00D24EC6"/>
    <w:rsid w:val="00D27CDD"/>
    <w:rsid w:val="00D347FC"/>
    <w:rsid w:val="00D44746"/>
    <w:rsid w:val="00D45DCE"/>
    <w:rsid w:val="00D464CA"/>
    <w:rsid w:val="00D46E46"/>
    <w:rsid w:val="00D47360"/>
    <w:rsid w:val="00D512A9"/>
    <w:rsid w:val="00D51DB6"/>
    <w:rsid w:val="00D542E3"/>
    <w:rsid w:val="00D5500D"/>
    <w:rsid w:val="00D56041"/>
    <w:rsid w:val="00D64856"/>
    <w:rsid w:val="00D65165"/>
    <w:rsid w:val="00D66DCE"/>
    <w:rsid w:val="00D70E7A"/>
    <w:rsid w:val="00D728E7"/>
    <w:rsid w:val="00D9414C"/>
    <w:rsid w:val="00DA47E9"/>
    <w:rsid w:val="00DA562F"/>
    <w:rsid w:val="00DB2FAD"/>
    <w:rsid w:val="00DB5DC6"/>
    <w:rsid w:val="00DB670B"/>
    <w:rsid w:val="00DB791F"/>
    <w:rsid w:val="00DC1BC7"/>
    <w:rsid w:val="00DC6C99"/>
    <w:rsid w:val="00DD0B62"/>
    <w:rsid w:val="00DD7E47"/>
    <w:rsid w:val="00DE0D73"/>
    <w:rsid w:val="00DE0F0D"/>
    <w:rsid w:val="00DE1A12"/>
    <w:rsid w:val="00DE3690"/>
    <w:rsid w:val="00DE44AD"/>
    <w:rsid w:val="00DE5884"/>
    <w:rsid w:val="00DF0E36"/>
    <w:rsid w:val="00DF665A"/>
    <w:rsid w:val="00DF78E8"/>
    <w:rsid w:val="00E000BD"/>
    <w:rsid w:val="00E00F10"/>
    <w:rsid w:val="00E011DB"/>
    <w:rsid w:val="00E0129F"/>
    <w:rsid w:val="00E03373"/>
    <w:rsid w:val="00E03EEE"/>
    <w:rsid w:val="00E059D9"/>
    <w:rsid w:val="00E05BFA"/>
    <w:rsid w:val="00E06270"/>
    <w:rsid w:val="00E064A2"/>
    <w:rsid w:val="00E07520"/>
    <w:rsid w:val="00E07CAD"/>
    <w:rsid w:val="00E11832"/>
    <w:rsid w:val="00E1566B"/>
    <w:rsid w:val="00E209A1"/>
    <w:rsid w:val="00E23F03"/>
    <w:rsid w:val="00E25414"/>
    <w:rsid w:val="00E37235"/>
    <w:rsid w:val="00E37C0B"/>
    <w:rsid w:val="00E4062C"/>
    <w:rsid w:val="00E4194E"/>
    <w:rsid w:val="00E60B61"/>
    <w:rsid w:val="00E62C69"/>
    <w:rsid w:val="00E677B6"/>
    <w:rsid w:val="00E710D2"/>
    <w:rsid w:val="00E724C9"/>
    <w:rsid w:val="00E76D57"/>
    <w:rsid w:val="00E91AE7"/>
    <w:rsid w:val="00E957A5"/>
    <w:rsid w:val="00E9711E"/>
    <w:rsid w:val="00EA0234"/>
    <w:rsid w:val="00EA0576"/>
    <w:rsid w:val="00EA25E8"/>
    <w:rsid w:val="00EA62AA"/>
    <w:rsid w:val="00EB0BDE"/>
    <w:rsid w:val="00EB2855"/>
    <w:rsid w:val="00EB76BD"/>
    <w:rsid w:val="00EC2F3B"/>
    <w:rsid w:val="00EC5FC1"/>
    <w:rsid w:val="00EC786B"/>
    <w:rsid w:val="00ED04C2"/>
    <w:rsid w:val="00ED410C"/>
    <w:rsid w:val="00ED4445"/>
    <w:rsid w:val="00EE2AE5"/>
    <w:rsid w:val="00EE43D9"/>
    <w:rsid w:val="00EE62FE"/>
    <w:rsid w:val="00EF3009"/>
    <w:rsid w:val="00EF3890"/>
    <w:rsid w:val="00EF396F"/>
    <w:rsid w:val="00EF41D5"/>
    <w:rsid w:val="00EF62CF"/>
    <w:rsid w:val="00EF639F"/>
    <w:rsid w:val="00F006BF"/>
    <w:rsid w:val="00F065C4"/>
    <w:rsid w:val="00F06D45"/>
    <w:rsid w:val="00F1212C"/>
    <w:rsid w:val="00F2494A"/>
    <w:rsid w:val="00F31158"/>
    <w:rsid w:val="00F327CC"/>
    <w:rsid w:val="00F32EF7"/>
    <w:rsid w:val="00F3573B"/>
    <w:rsid w:val="00F3700F"/>
    <w:rsid w:val="00F41DBA"/>
    <w:rsid w:val="00F46D4B"/>
    <w:rsid w:val="00F509BF"/>
    <w:rsid w:val="00F510CA"/>
    <w:rsid w:val="00F516BC"/>
    <w:rsid w:val="00F551D8"/>
    <w:rsid w:val="00F55B9F"/>
    <w:rsid w:val="00F60628"/>
    <w:rsid w:val="00F62F46"/>
    <w:rsid w:val="00F65F03"/>
    <w:rsid w:val="00F6609E"/>
    <w:rsid w:val="00F66658"/>
    <w:rsid w:val="00F74686"/>
    <w:rsid w:val="00F77A7D"/>
    <w:rsid w:val="00F8378A"/>
    <w:rsid w:val="00F87A43"/>
    <w:rsid w:val="00F92558"/>
    <w:rsid w:val="00F939AE"/>
    <w:rsid w:val="00F95BE8"/>
    <w:rsid w:val="00F9721E"/>
    <w:rsid w:val="00FA2417"/>
    <w:rsid w:val="00FA47D8"/>
    <w:rsid w:val="00FA674F"/>
    <w:rsid w:val="00FA7A94"/>
    <w:rsid w:val="00FD1A69"/>
    <w:rsid w:val="00FD30EC"/>
    <w:rsid w:val="00FD74E0"/>
    <w:rsid w:val="00FD7CAA"/>
    <w:rsid w:val="00FE6253"/>
    <w:rsid w:val="00FE7014"/>
    <w:rsid w:val="00FF5F46"/>
    <w:rsid w:val="00FF68ED"/>
    <w:rsid w:val="00FF7F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9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05BFA"/>
    <w:pPr>
      <w:spacing w:before="100" w:beforeAutospacing="1" w:after="100" w:afterAutospacing="1"/>
    </w:pPr>
    <w:rPr>
      <w:rFonts w:ascii="Times New Roman" w:eastAsia="Times New Roman" w:hAnsi="Times New Roman" w:cs="Times New Roman"/>
      <w:lang w:eastAsia="es-ES_tradnl"/>
    </w:rPr>
  </w:style>
  <w:style w:type="character" w:customStyle="1" w:styleId="apple-tab-span">
    <w:name w:val="apple-tab-span"/>
    <w:basedOn w:val="Fuentedeprrafopredeter"/>
    <w:rsid w:val="00E05BFA"/>
  </w:style>
  <w:style w:type="paragraph" w:styleId="Textodeglobo">
    <w:name w:val="Balloon Text"/>
    <w:basedOn w:val="Normal"/>
    <w:link w:val="TextodegloboCar"/>
    <w:uiPriority w:val="99"/>
    <w:semiHidden/>
    <w:unhideWhenUsed/>
    <w:rsid w:val="00E05BFA"/>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E05BFA"/>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E05BFA"/>
    <w:rPr>
      <w:sz w:val="16"/>
      <w:szCs w:val="16"/>
    </w:rPr>
  </w:style>
  <w:style w:type="paragraph" w:styleId="Textocomentario">
    <w:name w:val="annotation text"/>
    <w:basedOn w:val="Normal"/>
    <w:link w:val="TextocomentarioCar"/>
    <w:uiPriority w:val="99"/>
    <w:semiHidden/>
    <w:unhideWhenUsed/>
    <w:rsid w:val="00E05BFA"/>
    <w:rPr>
      <w:sz w:val="20"/>
      <w:szCs w:val="20"/>
    </w:rPr>
  </w:style>
  <w:style w:type="character" w:customStyle="1" w:styleId="TextocomentarioCar">
    <w:name w:val="Texto comentario Car"/>
    <w:basedOn w:val="Fuentedeprrafopredeter"/>
    <w:link w:val="Textocomentario"/>
    <w:uiPriority w:val="99"/>
    <w:semiHidden/>
    <w:rsid w:val="00E05BFA"/>
    <w:rPr>
      <w:sz w:val="20"/>
      <w:szCs w:val="20"/>
    </w:rPr>
  </w:style>
  <w:style w:type="paragraph" w:styleId="Asuntodelcomentario">
    <w:name w:val="annotation subject"/>
    <w:basedOn w:val="Textocomentario"/>
    <w:next w:val="Textocomentario"/>
    <w:link w:val="AsuntodelcomentarioCar"/>
    <w:uiPriority w:val="99"/>
    <w:semiHidden/>
    <w:unhideWhenUsed/>
    <w:rsid w:val="00E05BFA"/>
    <w:rPr>
      <w:b/>
      <w:bCs/>
    </w:rPr>
  </w:style>
  <w:style w:type="character" w:customStyle="1" w:styleId="AsuntodelcomentarioCar">
    <w:name w:val="Asunto del comentario Car"/>
    <w:basedOn w:val="TextocomentarioCar"/>
    <w:link w:val="Asuntodelcomentario"/>
    <w:uiPriority w:val="99"/>
    <w:semiHidden/>
    <w:rsid w:val="00E05BFA"/>
    <w:rPr>
      <w:b/>
      <w:bCs/>
      <w:sz w:val="20"/>
      <w:szCs w:val="20"/>
    </w:rPr>
  </w:style>
  <w:style w:type="paragraph" w:styleId="Prrafodelista">
    <w:name w:val="List Paragraph"/>
    <w:aliases w:val="List,Ha,titulo 3,Bullet List,FooterText,numbered,Paragraphe de liste1,Bulletr List Paragraph,列出段落,列出段落1,List Paragraph21,Listeafsnit1,Parágrafo da Lista1,Normal. Viñetas,HOJA,Bolita,BOLADEF,BOLA,Segundo nivel de viñetas,3,Parrafo 2"/>
    <w:basedOn w:val="Normal"/>
    <w:link w:val="PrrafodelistaCar"/>
    <w:uiPriority w:val="34"/>
    <w:qFormat/>
    <w:rsid w:val="00CB4C10"/>
    <w:pPr>
      <w:ind w:left="720"/>
      <w:contextualSpacing/>
    </w:pPr>
  </w:style>
  <w:style w:type="character" w:styleId="Hipervnculo">
    <w:name w:val="Hyperlink"/>
    <w:basedOn w:val="Fuentedeprrafopredeter"/>
    <w:uiPriority w:val="99"/>
    <w:unhideWhenUsed/>
    <w:rsid w:val="004F77A2"/>
    <w:rPr>
      <w:color w:val="0000FF"/>
      <w:u w:val="single"/>
    </w:rPr>
  </w:style>
  <w:style w:type="paragraph" w:styleId="Textonotapie">
    <w:name w:val="footnote text"/>
    <w:basedOn w:val="Normal"/>
    <w:link w:val="TextonotapieCar"/>
    <w:uiPriority w:val="99"/>
    <w:unhideWhenUsed/>
    <w:rsid w:val="004F77A2"/>
    <w:pPr>
      <w:contextualSpacing/>
    </w:pPr>
    <w:rPr>
      <w:rFonts w:ascii="Arial" w:eastAsia="Arial" w:hAnsi="Arial" w:cs="Arial"/>
      <w:sz w:val="20"/>
      <w:szCs w:val="20"/>
      <w:lang w:val="es-MX" w:eastAsia="es-ES"/>
    </w:rPr>
  </w:style>
  <w:style w:type="character" w:customStyle="1" w:styleId="TextonotapieCar">
    <w:name w:val="Texto nota pie Car"/>
    <w:basedOn w:val="Fuentedeprrafopredeter"/>
    <w:link w:val="Textonotapie"/>
    <w:uiPriority w:val="99"/>
    <w:rsid w:val="004F77A2"/>
    <w:rPr>
      <w:rFonts w:ascii="Arial" w:eastAsia="Arial" w:hAnsi="Arial" w:cs="Arial"/>
      <w:sz w:val="20"/>
      <w:szCs w:val="20"/>
      <w:lang w:val="es-MX" w:eastAsia="es-ES"/>
    </w:rPr>
  </w:style>
  <w:style w:type="character" w:styleId="Refdenotaalpie">
    <w:name w:val="footnote reference"/>
    <w:aliases w:val="referencia nota al pie,Texto de nota al pie,Footnote symbol,Footnote"/>
    <w:basedOn w:val="Fuentedeprrafopredeter"/>
    <w:uiPriority w:val="99"/>
    <w:semiHidden/>
    <w:unhideWhenUsed/>
    <w:rsid w:val="004F77A2"/>
    <w:rPr>
      <w:vertAlign w:val="superscript"/>
    </w:rPr>
  </w:style>
  <w:style w:type="paragraph" w:customStyle="1" w:styleId="p1">
    <w:name w:val="p1"/>
    <w:basedOn w:val="Normal"/>
    <w:rsid w:val="004F77A2"/>
    <w:pPr>
      <w:spacing w:line="167" w:lineRule="atLeast"/>
      <w:jc w:val="both"/>
    </w:pPr>
    <w:rPr>
      <w:rFonts w:ascii="Helvetica" w:hAnsi="Helvetica" w:cs="Times New Roman"/>
      <w:color w:val="2C2728"/>
      <w:sz w:val="17"/>
      <w:szCs w:val="17"/>
      <w:lang w:val="es-ES_tradnl" w:eastAsia="es-ES_tradnl"/>
    </w:rPr>
  </w:style>
  <w:style w:type="character" w:customStyle="1" w:styleId="PrrafodelistaCar">
    <w:name w:val="Párrafo de lista Car"/>
    <w:aliases w:val="List Car,Ha Car,titulo 3 Car,Bullet List Car,FooterText Car,numbered Car,Paragraphe de liste1 Car,Bulletr List Paragraph Car,列出段落 Car,列出段落1 Car,List Paragraph21 Car,Listeafsnit1 Car,Parágrafo da Lista1 Car,Normal. Viñetas Car,3 Car"/>
    <w:link w:val="Prrafodelista"/>
    <w:uiPriority w:val="34"/>
    <w:qFormat/>
    <w:locked/>
    <w:rsid w:val="004F77A2"/>
  </w:style>
  <w:style w:type="table" w:styleId="Tablaconcuadrcula">
    <w:name w:val="Table Grid"/>
    <w:basedOn w:val="Tablanormal"/>
    <w:uiPriority w:val="39"/>
    <w:rsid w:val="004F77A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A1220D"/>
    <w:rPr>
      <w:b/>
      <w:bCs/>
    </w:rPr>
  </w:style>
  <w:style w:type="character" w:styleId="nfasis">
    <w:name w:val="Emphasis"/>
    <w:basedOn w:val="Fuentedeprrafopredeter"/>
    <w:uiPriority w:val="20"/>
    <w:qFormat/>
    <w:rsid w:val="00A1220D"/>
    <w:rPr>
      <w:i/>
      <w:iCs/>
    </w:rPr>
  </w:style>
  <w:style w:type="paragraph" w:customStyle="1" w:styleId="Pa21">
    <w:name w:val="Pa21"/>
    <w:basedOn w:val="Normal"/>
    <w:next w:val="Normal"/>
    <w:uiPriority w:val="99"/>
    <w:rsid w:val="00A1220D"/>
    <w:pPr>
      <w:autoSpaceDE w:val="0"/>
      <w:autoSpaceDN w:val="0"/>
      <w:adjustRightInd w:val="0"/>
      <w:spacing w:line="231" w:lineRule="atLeast"/>
    </w:pPr>
    <w:rPr>
      <w:rFonts w:ascii="Times New Roman" w:hAnsi="Times New Roman" w:cs="Times New Roman"/>
    </w:rPr>
  </w:style>
  <w:style w:type="paragraph" w:customStyle="1" w:styleId="Pa22">
    <w:name w:val="Pa22"/>
    <w:basedOn w:val="Normal"/>
    <w:next w:val="Normal"/>
    <w:uiPriority w:val="99"/>
    <w:rsid w:val="00A1220D"/>
    <w:pPr>
      <w:autoSpaceDE w:val="0"/>
      <w:autoSpaceDN w:val="0"/>
      <w:adjustRightInd w:val="0"/>
      <w:spacing w:line="221" w:lineRule="atLeast"/>
    </w:pPr>
    <w:rPr>
      <w:rFonts w:ascii="Times New Roman" w:hAnsi="Times New Roman" w:cs="Times New Roman"/>
    </w:rPr>
  </w:style>
  <w:style w:type="paragraph" w:customStyle="1" w:styleId="Pa17">
    <w:name w:val="Pa17"/>
    <w:basedOn w:val="Normal"/>
    <w:next w:val="Normal"/>
    <w:uiPriority w:val="99"/>
    <w:rsid w:val="00A1220D"/>
    <w:pPr>
      <w:autoSpaceDE w:val="0"/>
      <w:autoSpaceDN w:val="0"/>
      <w:adjustRightInd w:val="0"/>
      <w:spacing w:line="231" w:lineRule="atLeast"/>
    </w:pPr>
    <w:rPr>
      <w:rFonts w:ascii="Times New Roman" w:hAnsi="Times New Roman" w:cs="Times New Roman"/>
    </w:rPr>
  </w:style>
  <w:style w:type="paragraph" w:customStyle="1" w:styleId="Pa18">
    <w:name w:val="Pa18"/>
    <w:basedOn w:val="Normal"/>
    <w:next w:val="Normal"/>
    <w:uiPriority w:val="99"/>
    <w:rsid w:val="00A1220D"/>
    <w:pPr>
      <w:autoSpaceDE w:val="0"/>
      <w:autoSpaceDN w:val="0"/>
      <w:adjustRightInd w:val="0"/>
      <w:spacing w:line="231" w:lineRule="atLeast"/>
    </w:pPr>
    <w:rPr>
      <w:rFonts w:ascii="Times New Roman" w:hAnsi="Times New Roman" w:cs="Times New Roman"/>
    </w:rPr>
  </w:style>
  <w:style w:type="paragraph" w:customStyle="1" w:styleId="Default">
    <w:name w:val="Default"/>
    <w:rsid w:val="001D6772"/>
    <w:pPr>
      <w:autoSpaceDE w:val="0"/>
      <w:autoSpaceDN w:val="0"/>
      <w:adjustRightInd w:val="0"/>
    </w:pPr>
    <w:rPr>
      <w:rFonts w:ascii="Arial" w:hAnsi="Arial" w:cs="Arial"/>
      <w:color w:val="000000"/>
    </w:rPr>
  </w:style>
  <w:style w:type="paragraph" w:styleId="Encabezado">
    <w:name w:val="header"/>
    <w:basedOn w:val="Normal"/>
    <w:link w:val="EncabezadoCar"/>
    <w:uiPriority w:val="99"/>
    <w:unhideWhenUsed/>
    <w:rsid w:val="00BE5175"/>
    <w:pPr>
      <w:tabs>
        <w:tab w:val="center" w:pos="4419"/>
        <w:tab w:val="right" w:pos="8838"/>
      </w:tabs>
    </w:pPr>
  </w:style>
  <w:style w:type="character" w:customStyle="1" w:styleId="EncabezadoCar">
    <w:name w:val="Encabezado Car"/>
    <w:basedOn w:val="Fuentedeprrafopredeter"/>
    <w:link w:val="Encabezado"/>
    <w:uiPriority w:val="99"/>
    <w:rsid w:val="00BE5175"/>
  </w:style>
  <w:style w:type="paragraph" w:styleId="Piedepgina">
    <w:name w:val="footer"/>
    <w:basedOn w:val="Normal"/>
    <w:link w:val="PiedepginaCar"/>
    <w:uiPriority w:val="99"/>
    <w:unhideWhenUsed/>
    <w:rsid w:val="00BE5175"/>
    <w:pPr>
      <w:tabs>
        <w:tab w:val="center" w:pos="4419"/>
        <w:tab w:val="right" w:pos="8838"/>
      </w:tabs>
    </w:pPr>
  </w:style>
  <w:style w:type="character" w:customStyle="1" w:styleId="PiedepginaCar">
    <w:name w:val="Pie de página Car"/>
    <w:basedOn w:val="Fuentedeprrafopredeter"/>
    <w:link w:val="Piedepgina"/>
    <w:uiPriority w:val="99"/>
    <w:rsid w:val="00BE51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05BFA"/>
    <w:pPr>
      <w:spacing w:before="100" w:beforeAutospacing="1" w:after="100" w:afterAutospacing="1"/>
    </w:pPr>
    <w:rPr>
      <w:rFonts w:ascii="Times New Roman" w:eastAsia="Times New Roman" w:hAnsi="Times New Roman" w:cs="Times New Roman"/>
      <w:lang w:eastAsia="es-ES_tradnl"/>
    </w:rPr>
  </w:style>
  <w:style w:type="character" w:customStyle="1" w:styleId="apple-tab-span">
    <w:name w:val="apple-tab-span"/>
    <w:basedOn w:val="Fuentedeprrafopredeter"/>
    <w:rsid w:val="00E05BFA"/>
  </w:style>
  <w:style w:type="paragraph" w:styleId="Textodeglobo">
    <w:name w:val="Balloon Text"/>
    <w:basedOn w:val="Normal"/>
    <w:link w:val="TextodegloboCar"/>
    <w:uiPriority w:val="99"/>
    <w:semiHidden/>
    <w:unhideWhenUsed/>
    <w:rsid w:val="00E05BFA"/>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E05BFA"/>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E05BFA"/>
    <w:rPr>
      <w:sz w:val="16"/>
      <w:szCs w:val="16"/>
    </w:rPr>
  </w:style>
  <w:style w:type="paragraph" w:styleId="Textocomentario">
    <w:name w:val="annotation text"/>
    <w:basedOn w:val="Normal"/>
    <w:link w:val="TextocomentarioCar"/>
    <w:uiPriority w:val="99"/>
    <w:semiHidden/>
    <w:unhideWhenUsed/>
    <w:rsid w:val="00E05BFA"/>
    <w:rPr>
      <w:sz w:val="20"/>
      <w:szCs w:val="20"/>
    </w:rPr>
  </w:style>
  <w:style w:type="character" w:customStyle="1" w:styleId="TextocomentarioCar">
    <w:name w:val="Texto comentario Car"/>
    <w:basedOn w:val="Fuentedeprrafopredeter"/>
    <w:link w:val="Textocomentario"/>
    <w:uiPriority w:val="99"/>
    <w:semiHidden/>
    <w:rsid w:val="00E05BFA"/>
    <w:rPr>
      <w:sz w:val="20"/>
      <w:szCs w:val="20"/>
    </w:rPr>
  </w:style>
  <w:style w:type="paragraph" w:styleId="Asuntodelcomentario">
    <w:name w:val="annotation subject"/>
    <w:basedOn w:val="Textocomentario"/>
    <w:next w:val="Textocomentario"/>
    <w:link w:val="AsuntodelcomentarioCar"/>
    <w:uiPriority w:val="99"/>
    <w:semiHidden/>
    <w:unhideWhenUsed/>
    <w:rsid w:val="00E05BFA"/>
    <w:rPr>
      <w:b/>
      <w:bCs/>
    </w:rPr>
  </w:style>
  <w:style w:type="character" w:customStyle="1" w:styleId="AsuntodelcomentarioCar">
    <w:name w:val="Asunto del comentario Car"/>
    <w:basedOn w:val="TextocomentarioCar"/>
    <w:link w:val="Asuntodelcomentario"/>
    <w:uiPriority w:val="99"/>
    <w:semiHidden/>
    <w:rsid w:val="00E05BFA"/>
    <w:rPr>
      <w:b/>
      <w:bCs/>
      <w:sz w:val="20"/>
      <w:szCs w:val="20"/>
    </w:rPr>
  </w:style>
  <w:style w:type="paragraph" w:styleId="Prrafodelista">
    <w:name w:val="List Paragraph"/>
    <w:aliases w:val="List,Ha,titulo 3,Bullet List,FooterText,numbered,Paragraphe de liste1,Bulletr List Paragraph,列出段落,列出段落1,List Paragraph21,Listeafsnit1,Parágrafo da Lista1,Normal. Viñetas,HOJA,Bolita,BOLADEF,BOLA,Segundo nivel de viñetas,3,Parrafo 2"/>
    <w:basedOn w:val="Normal"/>
    <w:link w:val="PrrafodelistaCar"/>
    <w:uiPriority w:val="34"/>
    <w:qFormat/>
    <w:rsid w:val="00CB4C10"/>
    <w:pPr>
      <w:ind w:left="720"/>
      <w:contextualSpacing/>
    </w:pPr>
  </w:style>
  <w:style w:type="character" w:styleId="Hipervnculo">
    <w:name w:val="Hyperlink"/>
    <w:basedOn w:val="Fuentedeprrafopredeter"/>
    <w:uiPriority w:val="99"/>
    <w:unhideWhenUsed/>
    <w:rsid w:val="004F77A2"/>
    <w:rPr>
      <w:color w:val="0000FF"/>
      <w:u w:val="single"/>
    </w:rPr>
  </w:style>
  <w:style w:type="paragraph" w:styleId="Textonotapie">
    <w:name w:val="footnote text"/>
    <w:basedOn w:val="Normal"/>
    <w:link w:val="TextonotapieCar"/>
    <w:uiPriority w:val="99"/>
    <w:unhideWhenUsed/>
    <w:rsid w:val="004F77A2"/>
    <w:pPr>
      <w:contextualSpacing/>
    </w:pPr>
    <w:rPr>
      <w:rFonts w:ascii="Arial" w:eastAsia="Arial" w:hAnsi="Arial" w:cs="Arial"/>
      <w:sz w:val="20"/>
      <w:szCs w:val="20"/>
      <w:lang w:val="es-MX" w:eastAsia="es-ES"/>
    </w:rPr>
  </w:style>
  <w:style w:type="character" w:customStyle="1" w:styleId="TextonotapieCar">
    <w:name w:val="Texto nota pie Car"/>
    <w:basedOn w:val="Fuentedeprrafopredeter"/>
    <w:link w:val="Textonotapie"/>
    <w:uiPriority w:val="99"/>
    <w:rsid w:val="004F77A2"/>
    <w:rPr>
      <w:rFonts w:ascii="Arial" w:eastAsia="Arial" w:hAnsi="Arial" w:cs="Arial"/>
      <w:sz w:val="20"/>
      <w:szCs w:val="20"/>
      <w:lang w:val="es-MX" w:eastAsia="es-ES"/>
    </w:rPr>
  </w:style>
  <w:style w:type="character" w:styleId="Refdenotaalpie">
    <w:name w:val="footnote reference"/>
    <w:aliases w:val="referencia nota al pie,Texto de nota al pie,Footnote symbol,Footnote"/>
    <w:basedOn w:val="Fuentedeprrafopredeter"/>
    <w:uiPriority w:val="99"/>
    <w:semiHidden/>
    <w:unhideWhenUsed/>
    <w:rsid w:val="004F77A2"/>
    <w:rPr>
      <w:vertAlign w:val="superscript"/>
    </w:rPr>
  </w:style>
  <w:style w:type="paragraph" w:customStyle="1" w:styleId="p1">
    <w:name w:val="p1"/>
    <w:basedOn w:val="Normal"/>
    <w:rsid w:val="004F77A2"/>
    <w:pPr>
      <w:spacing w:line="167" w:lineRule="atLeast"/>
      <w:jc w:val="both"/>
    </w:pPr>
    <w:rPr>
      <w:rFonts w:ascii="Helvetica" w:hAnsi="Helvetica" w:cs="Times New Roman"/>
      <w:color w:val="2C2728"/>
      <w:sz w:val="17"/>
      <w:szCs w:val="17"/>
      <w:lang w:val="es-ES_tradnl" w:eastAsia="es-ES_tradnl"/>
    </w:rPr>
  </w:style>
  <w:style w:type="character" w:customStyle="1" w:styleId="PrrafodelistaCar">
    <w:name w:val="Párrafo de lista Car"/>
    <w:aliases w:val="List Car,Ha Car,titulo 3 Car,Bullet List Car,FooterText Car,numbered Car,Paragraphe de liste1 Car,Bulletr List Paragraph Car,列出段落 Car,列出段落1 Car,List Paragraph21 Car,Listeafsnit1 Car,Parágrafo da Lista1 Car,Normal. Viñetas Car,3 Car"/>
    <w:link w:val="Prrafodelista"/>
    <w:uiPriority w:val="34"/>
    <w:qFormat/>
    <w:locked/>
    <w:rsid w:val="004F77A2"/>
  </w:style>
  <w:style w:type="table" w:styleId="Tablaconcuadrcula">
    <w:name w:val="Table Grid"/>
    <w:basedOn w:val="Tablanormal"/>
    <w:uiPriority w:val="39"/>
    <w:rsid w:val="004F77A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A1220D"/>
    <w:rPr>
      <w:b/>
      <w:bCs/>
    </w:rPr>
  </w:style>
  <w:style w:type="character" w:styleId="nfasis">
    <w:name w:val="Emphasis"/>
    <w:basedOn w:val="Fuentedeprrafopredeter"/>
    <w:uiPriority w:val="20"/>
    <w:qFormat/>
    <w:rsid w:val="00A1220D"/>
    <w:rPr>
      <w:i/>
      <w:iCs/>
    </w:rPr>
  </w:style>
  <w:style w:type="paragraph" w:customStyle="1" w:styleId="Pa21">
    <w:name w:val="Pa21"/>
    <w:basedOn w:val="Normal"/>
    <w:next w:val="Normal"/>
    <w:uiPriority w:val="99"/>
    <w:rsid w:val="00A1220D"/>
    <w:pPr>
      <w:autoSpaceDE w:val="0"/>
      <w:autoSpaceDN w:val="0"/>
      <w:adjustRightInd w:val="0"/>
      <w:spacing w:line="231" w:lineRule="atLeast"/>
    </w:pPr>
    <w:rPr>
      <w:rFonts w:ascii="Times New Roman" w:hAnsi="Times New Roman" w:cs="Times New Roman"/>
    </w:rPr>
  </w:style>
  <w:style w:type="paragraph" w:customStyle="1" w:styleId="Pa22">
    <w:name w:val="Pa22"/>
    <w:basedOn w:val="Normal"/>
    <w:next w:val="Normal"/>
    <w:uiPriority w:val="99"/>
    <w:rsid w:val="00A1220D"/>
    <w:pPr>
      <w:autoSpaceDE w:val="0"/>
      <w:autoSpaceDN w:val="0"/>
      <w:adjustRightInd w:val="0"/>
      <w:spacing w:line="221" w:lineRule="atLeast"/>
    </w:pPr>
    <w:rPr>
      <w:rFonts w:ascii="Times New Roman" w:hAnsi="Times New Roman" w:cs="Times New Roman"/>
    </w:rPr>
  </w:style>
  <w:style w:type="paragraph" w:customStyle="1" w:styleId="Pa17">
    <w:name w:val="Pa17"/>
    <w:basedOn w:val="Normal"/>
    <w:next w:val="Normal"/>
    <w:uiPriority w:val="99"/>
    <w:rsid w:val="00A1220D"/>
    <w:pPr>
      <w:autoSpaceDE w:val="0"/>
      <w:autoSpaceDN w:val="0"/>
      <w:adjustRightInd w:val="0"/>
      <w:spacing w:line="231" w:lineRule="atLeast"/>
    </w:pPr>
    <w:rPr>
      <w:rFonts w:ascii="Times New Roman" w:hAnsi="Times New Roman" w:cs="Times New Roman"/>
    </w:rPr>
  </w:style>
  <w:style w:type="paragraph" w:customStyle="1" w:styleId="Pa18">
    <w:name w:val="Pa18"/>
    <w:basedOn w:val="Normal"/>
    <w:next w:val="Normal"/>
    <w:uiPriority w:val="99"/>
    <w:rsid w:val="00A1220D"/>
    <w:pPr>
      <w:autoSpaceDE w:val="0"/>
      <w:autoSpaceDN w:val="0"/>
      <w:adjustRightInd w:val="0"/>
      <w:spacing w:line="231" w:lineRule="atLeast"/>
    </w:pPr>
    <w:rPr>
      <w:rFonts w:ascii="Times New Roman" w:hAnsi="Times New Roman" w:cs="Times New Roman"/>
    </w:rPr>
  </w:style>
  <w:style w:type="paragraph" w:customStyle="1" w:styleId="Default">
    <w:name w:val="Default"/>
    <w:rsid w:val="001D6772"/>
    <w:pPr>
      <w:autoSpaceDE w:val="0"/>
      <w:autoSpaceDN w:val="0"/>
      <w:adjustRightInd w:val="0"/>
    </w:pPr>
    <w:rPr>
      <w:rFonts w:ascii="Arial" w:hAnsi="Arial" w:cs="Arial"/>
      <w:color w:val="000000"/>
    </w:rPr>
  </w:style>
  <w:style w:type="paragraph" w:styleId="Encabezado">
    <w:name w:val="header"/>
    <w:basedOn w:val="Normal"/>
    <w:link w:val="EncabezadoCar"/>
    <w:uiPriority w:val="99"/>
    <w:unhideWhenUsed/>
    <w:rsid w:val="00BE5175"/>
    <w:pPr>
      <w:tabs>
        <w:tab w:val="center" w:pos="4419"/>
        <w:tab w:val="right" w:pos="8838"/>
      </w:tabs>
    </w:pPr>
  </w:style>
  <w:style w:type="character" w:customStyle="1" w:styleId="EncabezadoCar">
    <w:name w:val="Encabezado Car"/>
    <w:basedOn w:val="Fuentedeprrafopredeter"/>
    <w:link w:val="Encabezado"/>
    <w:uiPriority w:val="99"/>
    <w:rsid w:val="00BE5175"/>
  </w:style>
  <w:style w:type="paragraph" w:styleId="Piedepgina">
    <w:name w:val="footer"/>
    <w:basedOn w:val="Normal"/>
    <w:link w:val="PiedepginaCar"/>
    <w:uiPriority w:val="99"/>
    <w:unhideWhenUsed/>
    <w:rsid w:val="00BE5175"/>
    <w:pPr>
      <w:tabs>
        <w:tab w:val="center" w:pos="4419"/>
        <w:tab w:val="right" w:pos="8838"/>
      </w:tabs>
    </w:pPr>
  </w:style>
  <w:style w:type="character" w:customStyle="1" w:styleId="PiedepginaCar">
    <w:name w:val="Pie de página Car"/>
    <w:basedOn w:val="Fuentedeprrafopredeter"/>
    <w:link w:val="Piedepgina"/>
    <w:uiPriority w:val="99"/>
    <w:rsid w:val="00BE5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62062">
      <w:bodyDiv w:val="1"/>
      <w:marLeft w:val="0"/>
      <w:marRight w:val="0"/>
      <w:marTop w:val="0"/>
      <w:marBottom w:val="0"/>
      <w:divBdr>
        <w:top w:val="none" w:sz="0" w:space="0" w:color="auto"/>
        <w:left w:val="none" w:sz="0" w:space="0" w:color="auto"/>
        <w:bottom w:val="none" w:sz="0" w:space="0" w:color="auto"/>
        <w:right w:val="none" w:sz="0" w:space="0" w:color="auto"/>
      </w:divBdr>
    </w:div>
    <w:div w:id="163060356">
      <w:bodyDiv w:val="1"/>
      <w:marLeft w:val="0"/>
      <w:marRight w:val="0"/>
      <w:marTop w:val="0"/>
      <w:marBottom w:val="0"/>
      <w:divBdr>
        <w:top w:val="none" w:sz="0" w:space="0" w:color="auto"/>
        <w:left w:val="none" w:sz="0" w:space="0" w:color="auto"/>
        <w:bottom w:val="none" w:sz="0" w:space="0" w:color="auto"/>
        <w:right w:val="none" w:sz="0" w:space="0" w:color="auto"/>
      </w:divBdr>
    </w:div>
    <w:div w:id="295911418">
      <w:bodyDiv w:val="1"/>
      <w:marLeft w:val="0"/>
      <w:marRight w:val="0"/>
      <w:marTop w:val="0"/>
      <w:marBottom w:val="0"/>
      <w:divBdr>
        <w:top w:val="none" w:sz="0" w:space="0" w:color="auto"/>
        <w:left w:val="none" w:sz="0" w:space="0" w:color="auto"/>
        <w:bottom w:val="none" w:sz="0" w:space="0" w:color="auto"/>
        <w:right w:val="none" w:sz="0" w:space="0" w:color="auto"/>
      </w:divBdr>
    </w:div>
    <w:div w:id="1437098463">
      <w:bodyDiv w:val="1"/>
      <w:marLeft w:val="0"/>
      <w:marRight w:val="0"/>
      <w:marTop w:val="0"/>
      <w:marBottom w:val="0"/>
      <w:divBdr>
        <w:top w:val="none" w:sz="0" w:space="0" w:color="auto"/>
        <w:left w:val="none" w:sz="0" w:space="0" w:color="auto"/>
        <w:bottom w:val="none" w:sz="0" w:space="0" w:color="auto"/>
        <w:right w:val="none" w:sz="0" w:space="0" w:color="auto"/>
      </w:divBdr>
      <w:divsChild>
        <w:div w:id="1020084085">
          <w:marLeft w:val="-70"/>
          <w:marRight w:val="0"/>
          <w:marTop w:val="0"/>
          <w:marBottom w:val="0"/>
          <w:divBdr>
            <w:top w:val="none" w:sz="0" w:space="0" w:color="auto"/>
            <w:left w:val="none" w:sz="0" w:space="0" w:color="auto"/>
            <w:bottom w:val="none" w:sz="0" w:space="0" w:color="auto"/>
            <w:right w:val="none" w:sz="0" w:space="0" w:color="auto"/>
          </w:divBdr>
        </w:div>
      </w:divsChild>
    </w:div>
    <w:div w:id="1589726883">
      <w:bodyDiv w:val="1"/>
      <w:marLeft w:val="0"/>
      <w:marRight w:val="0"/>
      <w:marTop w:val="0"/>
      <w:marBottom w:val="0"/>
      <w:divBdr>
        <w:top w:val="none" w:sz="0" w:space="0" w:color="auto"/>
        <w:left w:val="none" w:sz="0" w:space="0" w:color="auto"/>
        <w:bottom w:val="none" w:sz="0" w:space="0" w:color="auto"/>
        <w:right w:val="none" w:sz="0" w:space="0" w:color="auto"/>
      </w:divBdr>
    </w:div>
    <w:div w:id="1702851227">
      <w:bodyDiv w:val="1"/>
      <w:marLeft w:val="0"/>
      <w:marRight w:val="0"/>
      <w:marTop w:val="0"/>
      <w:marBottom w:val="0"/>
      <w:divBdr>
        <w:top w:val="none" w:sz="0" w:space="0" w:color="auto"/>
        <w:left w:val="none" w:sz="0" w:space="0" w:color="auto"/>
        <w:bottom w:val="none" w:sz="0" w:space="0" w:color="auto"/>
        <w:right w:val="none" w:sz="0" w:space="0" w:color="auto"/>
      </w:divBdr>
      <w:divsChild>
        <w:div w:id="1148472989">
          <w:marLeft w:val="0"/>
          <w:marRight w:val="0"/>
          <w:marTop w:val="0"/>
          <w:marBottom w:val="0"/>
          <w:divBdr>
            <w:top w:val="none" w:sz="0" w:space="0" w:color="auto"/>
            <w:left w:val="none" w:sz="0" w:space="0" w:color="auto"/>
            <w:bottom w:val="none" w:sz="0" w:space="0" w:color="auto"/>
            <w:right w:val="none" w:sz="0" w:space="0" w:color="auto"/>
          </w:divBdr>
          <w:divsChild>
            <w:div w:id="340552103">
              <w:marLeft w:val="0"/>
              <w:marRight w:val="0"/>
              <w:marTop w:val="0"/>
              <w:marBottom w:val="0"/>
              <w:divBdr>
                <w:top w:val="none" w:sz="0" w:space="0" w:color="auto"/>
                <w:left w:val="none" w:sz="0" w:space="0" w:color="auto"/>
                <w:bottom w:val="none" w:sz="0" w:space="0" w:color="auto"/>
                <w:right w:val="none" w:sz="0" w:space="0" w:color="auto"/>
              </w:divBdr>
            </w:div>
          </w:divsChild>
        </w:div>
        <w:div w:id="514267167">
          <w:marLeft w:val="0"/>
          <w:marRight w:val="0"/>
          <w:marTop w:val="0"/>
          <w:marBottom w:val="0"/>
          <w:divBdr>
            <w:top w:val="none" w:sz="0" w:space="0" w:color="auto"/>
            <w:left w:val="none" w:sz="0" w:space="0" w:color="auto"/>
            <w:bottom w:val="none" w:sz="0" w:space="0" w:color="auto"/>
            <w:right w:val="none" w:sz="0" w:space="0" w:color="auto"/>
          </w:divBdr>
          <w:divsChild>
            <w:div w:id="2129857991">
              <w:marLeft w:val="0"/>
              <w:marRight w:val="0"/>
              <w:marTop w:val="0"/>
              <w:marBottom w:val="0"/>
              <w:divBdr>
                <w:top w:val="none" w:sz="0" w:space="0" w:color="auto"/>
                <w:left w:val="none" w:sz="0" w:space="0" w:color="auto"/>
                <w:bottom w:val="none" w:sz="0" w:space="0" w:color="auto"/>
                <w:right w:val="none" w:sz="0" w:space="0" w:color="auto"/>
              </w:divBdr>
            </w:div>
          </w:divsChild>
        </w:div>
        <w:div w:id="1834832833">
          <w:marLeft w:val="0"/>
          <w:marRight w:val="0"/>
          <w:marTop w:val="0"/>
          <w:marBottom w:val="0"/>
          <w:divBdr>
            <w:top w:val="none" w:sz="0" w:space="0" w:color="auto"/>
            <w:left w:val="none" w:sz="0" w:space="0" w:color="auto"/>
            <w:bottom w:val="none" w:sz="0" w:space="0" w:color="auto"/>
            <w:right w:val="none" w:sz="0" w:space="0" w:color="auto"/>
          </w:divBdr>
          <w:divsChild>
            <w:div w:id="1928151981">
              <w:marLeft w:val="0"/>
              <w:marRight w:val="0"/>
              <w:marTop w:val="0"/>
              <w:marBottom w:val="0"/>
              <w:divBdr>
                <w:top w:val="none" w:sz="0" w:space="0" w:color="auto"/>
                <w:left w:val="none" w:sz="0" w:space="0" w:color="auto"/>
                <w:bottom w:val="none" w:sz="0" w:space="0" w:color="auto"/>
                <w:right w:val="none" w:sz="0" w:space="0" w:color="auto"/>
              </w:divBdr>
            </w:div>
          </w:divsChild>
        </w:div>
        <w:div w:id="1074667128">
          <w:marLeft w:val="0"/>
          <w:marRight w:val="0"/>
          <w:marTop w:val="0"/>
          <w:marBottom w:val="0"/>
          <w:divBdr>
            <w:top w:val="none" w:sz="0" w:space="0" w:color="auto"/>
            <w:left w:val="none" w:sz="0" w:space="0" w:color="auto"/>
            <w:bottom w:val="none" w:sz="0" w:space="0" w:color="auto"/>
            <w:right w:val="none" w:sz="0" w:space="0" w:color="auto"/>
          </w:divBdr>
          <w:divsChild>
            <w:div w:id="8364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9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leon.munoz@camara.gov.co"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F9FA0-15E0-456D-9F9D-60817B748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5298</Words>
  <Characters>29139</Characters>
  <Application>Microsoft Office Word</Application>
  <DocSecurity>0</DocSecurity>
  <Lines>242</Lines>
  <Paragraphs>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office</dc:creator>
  <cp:lastModifiedBy>Ximena Rueda Anaya</cp:lastModifiedBy>
  <cp:revision>2</cp:revision>
  <dcterms:created xsi:type="dcterms:W3CDTF">2021-10-27T16:12:00Z</dcterms:created>
  <dcterms:modified xsi:type="dcterms:W3CDTF">2021-10-27T16:12:00Z</dcterms:modified>
</cp:coreProperties>
</file>