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B7" w:rsidRPr="00390A7D" w:rsidRDefault="00E12FA8" w:rsidP="003C6CB7">
      <w:pPr>
        <w:tabs>
          <w:tab w:val="left" w:pos="0"/>
        </w:tabs>
        <w:spacing w:after="0" w:line="240" w:lineRule="auto"/>
        <w:jc w:val="both"/>
        <w:rPr>
          <w:rFonts w:ascii="Bookman Old Style" w:eastAsia="Arial Narrow" w:hAnsi="Bookman Old Style" w:cs="Arial Narrow"/>
          <w:b/>
        </w:rPr>
      </w:pPr>
      <w:r>
        <w:rPr>
          <w:rFonts w:ascii="Bookman Old Style" w:eastAsia="Arial Narrow" w:hAnsi="Bookman Old Style" w:cs="Arial Narrow"/>
          <w:b/>
        </w:rPr>
        <w:t>Bogotá D.C, 08</w:t>
      </w:r>
      <w:r w:rsidR="00CC0DF7">
        <w:rPr>
          <w:rFonts w:ascii="Bookman Old Style" w:eastAsia="Arial Narrow" w:hAnsi="Bookman Old Style" w:cs="Arial Narrow"/>
          <w:b/>
        </w:rPr>
        <w:t xml:space="preserve"> de </w:t>
      </w:r>
      <w:r w:rsidR="00425C40">
        <w:rPr>
          <w:rFonts w:ascii="Bookman Old Style" w:eastAsia="Arial Narrow" w:hAnsi="Bookman Old Style" w:cs="Arial Narrow"/>
          <w:b/>
        </w:rPr>
        <w:t>agosto</w:t>
      </w:r>
      <w:r w:rsidR="00976EDA">
        <w:rPr>
          <w:rFonts w:ascii="Bookman Old Style" w:eastAsia="Arial Narrow" w:hAnsi="Bookman Old Style" w:cs="Arial Narrow"/>
          <w:b/>
        </w:rPr>
        <w:t xml:space="preserve"> de 2022</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p>
    <w:p w:rsidR="003C6CB7" w:rsidRDefault="003C6CB7" w:rsidP="003C6CB7">
      <w:pPr>
        <w:tabs>
          <w:tab w:val="left" w:pos="0"/>
        </w:tabs>
        <w:spacing w:after="0" w:line="240" w:lineRule="auto"/>
        <w:jc w:val="both"/>
        <w:rPr>
          <w:rFonts w:ascii="Bookman Old Style" w:eastAsia="Arial Narrow" w:hAnsi="Bookman Old Style" w:cs="Arial Narrow"/>
        </w:rPr>
      </w:pPr>
    </w:p>
    <w:p w:rsidR="003C6CB7" w:rsidRPr="00390A7D"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Doctor</w:t>
      </w:r>
    </w:p>
    <w:p w:rsidR="00425C40" w:rsidRDefault="00425C40" w:rsidP="00425C40">
      <w:pPr>
        <w:tabs>
          <w:tab w:val="left" w:pos="0"/>
        </w:tabs>
        <w:spacing w:after="0" w:line="240" w:lineRule="auto"/>
        <w:jc w:val="both"/>
        <w:rPr>
          <w:rFonts w:ascii="Bookman Old Style" w:eastAsia="Arial Narrow" w:hAnsi="Bookman Old Style" w:cs="Arial Narrow"/>
          <w:b/>
        </w:rPr>
      </w:pPr>
      <w:r w:rsidRPr="00D8528B">
        <w:rPr>
          <w:rFonts w:ascii="Bookman Old Style" w:eastAsia="Arial Narrow" w:hAnsi="Bookman Old Style" w:cs="Arial Narrow"/>
          <w:b/>
        </w:rPr>
        <w:t>JAIME LUIS LACOUTURE PEÑALOZA</w:t>
      </w:r>
    </w:p>
    <w:p w:rsidR="003C6CB7"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Secretario General </w:t>
      </w:r>
    </w:p>
    <w:p w:rsidR="003C6CB7" w:rsidRPr="00390A7D"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Cámara de Representantes </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r>
        <w:rPr>
          <w:rFonts w:ascii="Bookman Old Style" w:eastAsia="Arial Narrow" w:hAnsi="Bookman Old Style" w:cs="Arial Narrow"/>
        </w:rPr>
        <w:t>Ciudad</w:t>
      </w:r>
    </w:p>
    <w:p w:rsidR="003C6CB7" w:rsidRPr="00390A7D" w:rsidRDefault="003C6CB7" w:rsidP="003C6CB7">
      <w:pPr>
        <w:tabs>
          <w:tab w:val="left" w:pos="0"/>
        </w:tabs>
        <w:spacing w:after="0" w:line="240" w:lineRule="auto"/>
        <w:ind w:left="3540"/>
        <w:jc w:val="both"/>
        <w:rPr>
          <w:rFonts w:ascii="Bookman Old Style" w:eastAsia="Arial Narrow" w:hAnsi="Bookman Old Style" w:cs="Arial Narrow"/>
          <w:b/>
        </w:rPr>
      </w:pPr>
    </w:p>
    <w:p w:rsidR="003C6CB7" w:rsidRPr="003F716B" w:rsidRDefault="003C6CB7" w:rsidP="003C6CB7">
      <w:pPr>
        <w:spacing w:after="0" w:line="240" w:lineRule="auto"/>
        <w:jc w:val="both"/>
        <w:rPr>
          <w:rFonts w:ascii="Bookman Old Style" w:eastAsia="Arial Narrow" w:hAnsi="Bookman Old Style" w:cs="Arial Narrow"/>
          <w:b/>
          <w:lang w:val="es-CO"/>
        </w:rPr>
      </w:pPr>
      <w:bookmarkStart w:id="0" w:name="_GoBack"/>
      <w:bookmarkEnd w:id="0"/>
    </w:p>
    <w:p w:rsidR="00FF26DB" w:rsidRPr="00FF26DB" w:rsidRDefault="003C6CB7" w:rsidP="00FF26DB">
      <w:pPr>
        <w:spacing w:after="0" w:line="240" w:lineRule="auto"/>
        <w:jc w:val="both"/>
        <w:rPr>
          <w:rFonts w:ascii="Bookman Old Style" w:eastAsia="Arial Narrow" w:hAnsi="Bookman Old Style" w:cs="Arial Narrow"/>
          <w:b/>
          <w:lang w:val="es-CO"/>
        </w:rPr>
      </w:pPr>
      <w:r w:rsidRPr="00390A7D">
        <w:rPr>
          <w:rFonts w:ascii="Bookman Old Style" w:eastAsia="Arial Narrow" w:hAnsi="Bookman Old Style" w:cs="Arial Narrow"/>
          <w:b/>
        </w:rPr>
        <w:t xml:space="preserve">Ref.: </w:t>
      </w:r>
      <w:r w:rsidRPr="00390A7D">
        <w:rPr>
          <w:rFonts w:ascii="Bookman Old Style" w:eastAsia="Arial Narrow" w:hAnsi="Bookman Old Style" w:cs="Arial Narrow"/>
        </w:rPr>
        <w:t>Radicación</w:t>
      </w:r>
      <w:r w:rsidRPr="00390A7D">
        <w:rPr>
          <w:rFonts w:ascii="Bookman Old Style" w:eastAsia="Arial Narrow" w:hAnsi="Bookman Old Style" w:cs="Arial Narrow"/>
          <w:b/>
        </w:rPr>
        <w:t xml:space="preserve"> </w:t>
      </w:r>
      <w:r w:rsidR="00345AFD">
        <w:rPr>
          <w:rFonts w:ascii="Bookman Old Style" w:eastAsia="Arial Narrow" w:hAnsi="Bookman Old Style" w:cs="Arial Narrow"/>
        </w:rPr>
        <w:t xml:space="preserve">Proyecto de Ley </w:t>
      </w:r>
      <w:r w:rsidR="007D4B16">
        <w:rPr>
          <w:rFonts w:ascii="Bookman Old Style" w:eastAsia="Arial Narrow" w:hAnsi="Bookman Old Style" w:cs="Arial Narrow"/>
        </w:rPr>
        <w:t>“</w:t>
      </w:r>
      <w:r w:rsidR="007D4B16" w:rsidRPr="007D4B16">
        <w:rPr>
          <w:rFonts w:ascii="Bookman Old Style" w:eastAsia="Arial Narrow" w:hAnsi="Bookman Old Style" w:cs="Arial Narrow"/>
          <w:b/>
        </w:rPr>
        <w:t xml:space="preserve">POR MEDIO DE LA CUAL SE ESTABLECE </w:t>
      </w:r>
      <w:r w:rsidR="007D4B16">
        <w:rPr>
          <w:rFonts w:ascii="Bookman Old Style" w:eastAsia="Arial Narrow" w:hAnsi="Bookman Old Style" w:cs="Arial Narrow"/>
          <w:b/>
        </w:rPr>
        <w:t xml:space="preserve">UNA EXENCIÓN PARA </w:t>
      </w:r>
      <w:r w:rsidR="007D4B16" w:rsidRPr="007D4B16">
        <w:rPr>
          <w:rFonts w:ascii="Bookman Old Style" w:eastAsia="Arial Narrow" w:hAnsi="Bookman Old Style" w:cs="Arial Narrow"/>
          <w:b/>
        </w:rPr>
        <w:t xml:space="preserve">EL COBRO DE LA PLANILLA </w:t>
      </w:r>
      <w:r w:rsidR="007D4B16">
        <w:rPr>
          <w:rFonts w:ascii="Bookman Old Style" w:eastAsia="Arial Narrow" w:hAnsi="Bookman Old Style" w:cs="Arial Narrow"/>
          <w:b/>
        </w:rPr>
        <w:t xml:space="preserve">UNICA </w:t>
      </w:r>
      <w:r w:rsidR="007D4B16" w:rsidRPr="007D4B16">
        <w:rPr>
          <w:rFonts w:ascii="Bookman Old Style" w:eastAsia="Arial Narrow" w:hAnsi="Bookman Old Style" w:cs="Arial Narrow"/>
          <w:b/>
        </w:rPr>
        <w:t>DE VIAJE OCASIONAL PARA LOS VEHÍCULOS VINCULADOS A EMPRESAS DE TRANSPORTE EN LA MODALIDAD TERRESTRE AUTOMOTOR INDIVIDUAL TIPO</w:t>
      </w:r>
      <w:r w:rsidR="007D4B16">
        <w:rPr>
          <w:rFonts w:ascii="Bookman Old Style" w:eastAsia="Arial Narrow" w:hAnsi="Bookman Old Style" w:cs="Arial Narrow"/>
          <w:b/>
        </w:rPr>
        <w:t xml:space="preserve"> TAXI”</w:t>
      </w:r>
      <w:r w:rsidR="007D4B16" w:rsidRPr="00FF26DB">
        <w:rPr>
          <w:rFonts w:ascii="Bookman Old Style" w:eastAsia="Arial Narrow" w:hAnsi="Bookman Old Style" w:cs="Arial Narrow"/>
          <w:b/>
          <w:lang w:val="es-CO"/>
        </w:rPr>
        <w:t>.</w:t>
      </w:r>
    </w:p>
    <w:p w:rsidR="003C6CB7" w:rsidRPr="00390A7D" w:rsidRDefault="003C6CB7" w:rsidP="00FF26DB">
      <w:pPr>
        <w:spacing w:after="0" w:line="240" w:lineRule="auto"/>
        <w:jc w:val="both"/>
        <w:rPr>
          <w:rFonts w:ascii="Bookman Old Style" w:eastAsia="Arial Narrow" w:hAnsi="Bookman Old Style" w:cs="Arial Narrow"/>
          <w:highlight w:val="white"/>
        </w:rPr>
      </w:pPr>
    </w:p>
    <w:p w:rsidR="003C6CB7" w:rsidRPr="00390A7D" w:rsidRDefault="003C6CB7" w:rsidP="003C6CB7">
      <w:pPr>
        <w:spacing w:after="0" w:line="240" w:lineRule="auto"/>
        <w:jc w:val="center"/>
        <w:rPr>
          <w:rFonts w:ascii="Bookman Old Style" w:eastAsia="Arial Narrow" w:hAnsi="Bookman Old Style" w:cs="Arial Narrow"/>
          <w:highlight w:val="white"/>
        </w:rPr>
      </w:pPr>
    </w:p>
    <w:p w:rsidR="003C6CB7" w:rsidRPr="00390A7D" w:rsidRDefault="003C6CB7" w:rsidP="003C6CB7">
      <w:pPr>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Apreciado Secretario: </w:t>
      </w:r>
    </w:p>
    <w:p w:rsidR="003C6CB7" w:rsidRPr="00390A7D" w:rsidRDefault="003C6CB7" w:rsidP="003C6CB7">
      <w:pPr>
        <w:spacing w:after="0" w:line="240" w:lineRule="auto"/>
        <w:jc w:val="both"/>
        <w:rPr>
          <w:rFonts w:ascii="Bookman Old Style" w:eastAsia="Arial Narrow" w:hAnsi="Bookman Old Style" w:cs="Arial Narrow"/>
        </w:rPr>
      </w:pPr>
    </w:p>
    <w:p w:rsidR="003C6CB7" w:rsidRPr="00390A7D" w:rsidRDefault="003C6CB7" w:rsidP="005518AB">
      <w:pPr>
        <w:spacing w:after="0" w:line="240" w:lineRule="auto"/>
        <w:jc w:val="both"/>
        <w:rPr>
          <w:rFonts w:ascii="Bookman Old Style" w:eastAsia="Arial Narrow" w:hAnsi="Bookman Old Style" w:cs="Arial Narrow"/>
        </w:rPr>
      </w:pPr>
    </w:p>
    <w:p w:rsidR="003C6CB7" w:rsidRPr="005518AB" w:rsidRDefault="003C6CB7" w:rsidP="005518AB">
      <w:pPr>
        <w:spacing w:after="0" w:line="240" w:lineRule="auto"/>
        <w:jc w:val="both"/>
        <w:rPr>
          <w:rFonts w:ascii="Bookman Old Style" w:eastAsia="Arial Narrow" w:hAnsi="Bookman Old Style" w:cs="Arial Narrow"/>
          <w:highlight w:val="white"/>
        </w:rPr>
      </w:pPr>
      <w:r w:rsidRPr="00390A7D">
        <w:rPr>
          <w:rFonts w:ascii="Bookman Old Style" w:eastAsia="Arial Narrow" w:hAnsi="Bookman Old Style" w:cs="Arial Narrow"/>
        </w:rPr>
        <w:t xml:space="preserve">Atendiendo a lo estipulado en los artículos 139 y </w:t>
      </w:r>
      <w:r w:rsidR="00C2660B">
        <w:rPr>
          <w:rFonts w:ascii="Bookman Old Style" w:eastAsia="Arial Narrow" w:hAnsi="Bookman Old Style" w:cs="Arial Narrow"/>
        </w:rPr>
        <w:t>140 de la Ley 5 de 1992 presentamos</w:t>
      </w:r>
      <w:r w:rsidRPr="00390A7D">
        <w:rPr>
          <w:rFonts w:ascii="Bookman Old Style" w:eastAsia="Arial Narrow" w:hAnsi="Bookman Old Style" w:cs="Arial Narrow"/>
        </w:rPr>
        <w:t xml:space="preserve"> a consideración del Congreso de la República el Proyecto de </w:t>
      </w:r>
      <w:r w:rsidR="00E64A50" w:rsidRPr="00390A7D">
        <w:rPr>
          <w:rFonts w:ascii="Bookman Old Style" w:eastAsia="Arial Narrow" w:hAnsi="Bookman Old Style" w:cs="Arial Narrow"/>
        </w:rPr>
        <w:t xml:space="preserve">Ley </w:t>
      </w:r>
      <w:r w:rsidR="007D4B16">
        <w:rPr>
          <w:rFonts w:ascii="Bookman Old Style" w:eastAsia="Arial Narrow" w:hAnsi="Bookman Old Style" w:cs="Arial Narrow"/>
        </w:rPr>
        <w:t>“</w:t>
      </w:r>
      <w:r w:rsidR="007D4B16" w:rsidRPr="007D4B16">
        <w:rPr>
          <w:rFonts w:ascii="Bookman Old Style" w:eastAsia="Arial Narrow" w:hAnsi="Bookman Old Style" w:cs="Arial Narrow"/>
          <w:b/>
        </w:rPr>
        <w:t xml:space="preserve">POR MEDIO DE LA CUAL SE ESTABLECE </w:t>
      </w:r>
      <w:r w:rsidR="007D4B16">
        <w:rPr>
          <w:rFonts w:ascii="Bookman Old Style" w:eastAsia="Arial Narrow" w:hAnsi="Bookman Old Style" w:cs="Arial Narrow"/>
          <w:b/>
        </w:rPr>
        <w:t xml:space="preserve">UNA EXENCIÓN PARA </w:t>
      </w:r>
      <w:r w:rsidR="007D4B16" w:rsidRPr="007D4B16">
        <w:rPr>
          <w:rFonts w:ascii="Bookman Old Style" w:eastAsia="Arial Narrow" w:hAnsi="Bookman Old Style" w:cs="Arial Narrow"/>
          <w:b/>
        </w:rPr>
        <w:t xml:space="preserve">EL COBRO DE LA PLANILLA </w:t>
      </w:r>
      <w:r w:rsidR="007D4B16">
        <w:rPr>
          <w:rFonts w:ascii="Bookman Old Style" w:eastAsia="Arial Narrow" w:hAnsi="Bookman Old Style" w:cs="Arial Narrow"/>
          <w:b/>
        </w:rPr>
        <w:t xml:space="preserve">UNICA </w:t>
      </w:r>
      <w:r w:rsidR="007D4B16" w:rsidRPr="007D4B16">
        <w:rPr>
          <w:rFonts w:ascii="Bookman Old Style" w:eastAsia="Arial Narrow" w:hAnsi="Bookman Old Style" w:cs="Arial Narrow"/>
          <w:b/>
        </w:rPr>
        <w:t>DE VIAJE OCASIONAL PARA LOS VEHÍCULOS VINCULADOS A EMPRESAS DE TRANSPORTE EN LA MODALIDAD TERRESTRE AUTOMOTOR INDIVIDUAL TIPO</w:t>
      </w:r>
      <w:r w:rsidR="007D4B16">
        <w:rPr>
          <w:rFonts w:ascii="Bookman Old Style" w:eastAsia="Arial Narrow" w:hAnsi="Bookman Old Style" w:cs="Arial Narrow"/>
          <w:b/>
        </w:rPr>
        <w:t xml:space="preserve"> TAXI”</w:t>
      </w:r>
      <w:r w:rsidR="007D4B16" w:rsidRPr="00FF26DB">
        <w:rPr>
          <w:rFonts w:ascii="Bookman Old Style" w:eastAsia="Arial Narrow" w:hAnsi="Bookman Old Style" w:cs="Arial Narrow"/>
          <w:b/>
          <w:lang w:val="es-CO"/>
        </w:rPr>
        <w:t>.</w:t>
      </w:r>
      <w:r w:rsidR="007D4B16">
        <w:rPr>
          <w:rFonts w:ascii="Bookman Old Style" w:eastAsia="Arial Narrow" w:hAnsi="Bookman Old Style" w:cs="Arial Narrow"/>
          <w:b/>
        </w:rPr>
        <w:t xml:space="preserve"> </w:t>
      </w:r>
      <w:r w:rsidRPr="00390A7D">
        <w:rPr>
          <w:rFonts w:ascii="Bookman Old Style" w:eastAsia="Arial Narrow" w:hAnsi="Bookman Old Style" w:cs="Arial Narrow"/>
          <w:highlight w:val="white"/>
        </w:rPr>
        <w:t xml:space="preserve">El Proyecto de Ley cumple las disposiciones correspondientes a la iniciativa legislativa y demás consagradas en la Constitución y la citada ley. </w:t>
      </w:r>
    </w:p>
    <w:p w:rsidR="003C6CB7" w:rsidRPr="00390A7D" w:rsidRDefault="003C6CB7" w:rsidP="003C6CB7">
      <w:pPr>
        <w:spacing w:after="0" w:line="240" w:lineRule="auto"/>
        <w:jc w:val="both"/>
        <w:rPr>
          <w:rFonts w:ascii="Bookman Old Style" w:eastAsia="Arial Narrow" w:hAnsi="Bookman Old Style" w:cs="Arial Narrow"/>
        </w:rPr>
      </w:pPr>
    </w:p>
    <w:p w:rsidR="003C6CB7" w:rsidRPr="00390A7D" w:rsidRDefault="00C2660B" w:rsidP="003C6CB7">
      <w:pPr>
        <w:spacing w:after="0" w:line="240" w:lineRule="auto"/>
        <w:jc w:val="both"/>
        <w:rPr>
          <w:rFonts w:ascii="Bookman Old Style" w:eastAsia="Arial Narrow" w:hAnsi="Bookman Old Style" w:cs="Arial Narrow"/>
        </w:rPr>
      </w:pPr>
      <w:r>
        <w:rPr>
          <w:rFonts w:ascii="Bookman Old Style" w:eastAsia="Arial Narrow" w:hAnsi="Bookman Old Style" w:cs="Arial Narrow"/>
        </w:rPr>
        <w:t>Agradecemos</w:t>
      </w:r>
      <w:r w:rsidR="003C6CB7" w:rsidRPr="00390A7D">
        <w:rPr>
          <w:rFonts w:ascii="Bookman Old Style" w:eastAsia="Arial Narrow" w:hAnsi="Bookman Old Style" w:cs="Arial Narrow"/>
        </w:rPr>
        <w:t xml:space="preserve"> surtir el trámite legislativo previsto en el artículo 144 de la Ley 5 de 1992. </w:t>
      </w:r>
    </w:p>
    <w:p w:rsidR="003C6CB7" w:rsidRDefault="003C6CB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Pr="00390A7D" w:rsidRDefault="00CC0DF7" w:rsidP="003C6CB7">
      <w:pPr>
        <w:tabs>
          <w:tab w:val="left" w:pos="0"/>
        </w:tabs>
        <w:spacing w:after="0" w:line="240" w:lineRule="auto"/>
        <w:jc w:val="both"/>
        <w:rPr>
          <w:rFonts w:ascii="Bookman Old Style" w:eastAsia="Arial Narrow" w:hAnsi="Bookman Old Style" w:cs="Arial Narrow"/>
        </w:rPr>
      </w:pPr>
    </w:p>
    <w:p w:rsidR="003C6CB7" w:rsidRDefault="00CC0DF7" w:rsidP="003C6CB7">
      <w:pPr>
        <w:tabs>
          <w:tab w:val="left" w:pos="0"/>
        </w:tabs>
        <w:spacing w:after="0" w:line="240" w:lineRule="auto"/>
        <w:jc w:val="both"/>
        <w:rPr>
          <w:rFonts w:ascii="Bookman Old Style" w:eastAsia="Arial Narrow" w:hAnsi="Bookman Old Style" w:cs="Arial Narrow"/>
        </w:rPr>
      </w:pPr>
      <w:r>
        <w:rPr>
          <w:rFonts w:ascii="Bookman Old Style" w:eastAsia="Arial Narrow" w:hAnsi="Bookman Old Style" w:cs="Arial Narrow"/>
        </w:rPr>
        <w:t>Cordialmente</w:t>
      </w:r>
      <w:r w:rsidR="003C6CB7" w:rsidRPr="00390A7D">
        <w:rPr>
          <w:rFonts w:ascii="Bookman Old Style" w:eastAsia="Arial Narrow" w:hAnsi="Bookman Old Style" w:cs="Arial Narrow"/>
        </w:rPr>
        <w:t xml:space="preserve">,   </w:t>
      </w: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Pr="00CC0DF7" w:rsidRDefault="00CC0DF7" w:rsidP="003C6CB7">
      <w:pPr>
        <w:tabs>
          <w:tab w:val="left" w:pos="0"/>
        </w:tabs>
        <w:spacing w:after="0" w:line="240" w:lineRule="auto"/>
        <w:jc w:val="both"/>
        <w:rPr>
          <w:rFonts w:ascii="Bookman Old Style" w:eastAsia="Arial Narrow" w:hAnsi="Bookman Old Style" w:cs="Arial Narrow"/>
          <w:b/>
        </w:rPr>
      </w:pPr>
      <w:r w:rsidRPr="00CC0DF7">
        <w:rPr>
          <w:rFonts w:ascii="Bookman Old Style" w:eastAsia="Arial Narrow" w:hAnsi="Bookman Old Style" w:cs="Arial Narrow"/>
          <w:b/>
        </w:rPr>
        <w:t xml:space="preserve">MILENE JARAVA DIAZ </w:t>
      </w:r>
    </w:p>
    <w:p w:rsidR="00CC0DF7" w:rsidRPr="00CC0DF7" w:rsidRDefault="00CC0DF7" w:rsidP="003C6CB7">
      <w:pPr>
        <w:tabs>
          <w:tab w:val="left" w:pos="0"/>
        </w:tabs>
        <w:spacing w:after="0" w:line="240" w:lineRule="auto"/>
        <w:jc w:val="both"/>
        <w:rPr>
          <w:rFonts w:ascii="Bookman Old Style" w:eastAsia="Arial Narrow" w:hAnsi="Bookman Old Style" w:cs="Arial Narrow"/>
          <w:b/>
        </w:rPr>
      </w:pPr>
      <w:r w:rsidRPr="00CC0DF7">
        <w:rPr>
          <w:rFonts w:ascii="Bookman Old Style" w:eastAsia="Arial Narrow" w:hAnsi="Bookman Old Style" w:cs="Arial Narrow"/>
          <w:b/>
        </w:rPr>
        <w:t xml:space="preserve">Representante a la Cámara </w:t>
      </w:r>
    </w:p>
    <w:p w:rsidR="003C6CB7" w:rsidRPr="00390A7D" w:rsidRDefault="003C6CB7" w:rsidP="003C6CB7">
      <w:pPr>
        <w:spacing w:after="0" w:line="240" w:lineRule="auto"/>
        <w:jc w:val="both"/>
        <w:rPr>
          <w:rFonts w:ascii="Bookman Old Style" w:eastAsia="Arial Narrow" w:hAnsi="Bookman Old Style" w:cs="Arial Narrow"/>
          <w:b/>
        </w:rPr>
      </w:pPr>
    </w:p>
    <w:p w:rsidR="003C6CB7" w:rsidRPr="00390A7D" w:rsidRDefault="00C2660B" w:rsidP="00C2660B">
      <w:pPr>
        <w:spacing w:after="0" w:line="240" w:lineRule="auto"/>
        <w:rPr>
          <w:rFonts w:ascii="Bookman Old Style" w:eastAsia="Arial Narrow" w:hAnsi="Bookman Old Style" w:cs="Arial Narrow"/>
          <w:b/>
        </w:rPr>
      </w:pPr>
      <w:r>
        <w:rPr>
          <w:rFonts w:ascii="Bookman Old Style" w:eastAsia="Arial Narrow" w:hAnsi="Bookman Old Style" w:cs="Arial Narrow"/>
          <w:b/>
        </w:rPr>
        <w:t xml:space="preserve">           </w:t>
      </w:r>
      <w:r>
        <w:rPr>
          <w:rFonts w:ascii="Bookman Old Style" w:eastAsia="Arial Narrow" w:hAnsi="Bookman Old Style" w:cs="Arial Narrow"/>
          <w:b/>
        </w:rPr>
        <w:tab/>
      </w:r>
      <w:r>
        <w:rPr>
          <w:rFonts w:ascii="Bookman Old Style" w:eastAsia="Arial Narrow" w:hAnsi="Bookman Old Style" w:cs="Arial Narrow"/>
          <w:b/>
        </w:rPr>
        <w:tab/>
      </w:r>
      <w:r>
        <w:rPr>
          <w:rFonts w:ascii="Bookman Old Style" w:eastAsia="Arial Narrow" w:hAnsi="Bookman Old Style" w:cs="Arial Narrow"/>
          <w:b/>
        </w:rPr>
        <w:tab/>
      </w:r>
      <w:r>
        <w:rPr>
          <w:rFonts w:ascii="Bookman Old Style" w:eastAsia="Arial Narrow" w:hAnsi="Bookman Old Style" w:cs="Arial Narrow"/>
          <w:b/>
        </w:rPr>
        <w:tab/>
        <w:t xml:space="preserve">     </w:t>
      </w:r>
    </w:p>
    <w:p w:rsidR="0057264E" w:rsidRDefault="0057264E" w:rsidP="00D20F78">
      <w:pPr>
        <w:jc w:val="center"/>
        <w:rPr>
          <w:rFonts w:ascii="Bookman Old Style" w:hAnsi="Bookman Old Style" w:cs="Arial"/>
          <w:b/>
          <w:sz w:val="24"/>
          <w:szCs w:val="24"/>
        </w:rPr>
      </w:pPr>
    </w:p>
    <w:p w:rsidR="00FC3ABB" w:rsidRDefault="00FC3ABB" w:rsidP="00CC0DF7">
      <w:pPr>
        <w:rPr>
          <w:rFonts w:ascii="Bookman Old Style" w:hAnsi="Bookman Old Style" w:cs="Arial"/>
          <w:b/>
          <w:sz w:val="24"/>
          <w:szCs w:val="24"/>
        </w:rPr>
      </w:pPr>
    </w:p>
    <w:p w:rsidR="007D4B16" w:rsidRDefault="007D4B16" w:rsidP="00CC0DF7">
      <w:pPr>
        <w:rPr>
          <w:rFonts w:ascii="Bookman Old Style" w:hAnsi="Bookman Old Style" w:cs="Arial"/>
          <w:b/>
          <w:sz w:val="24"/>
          <w:szCs w:val="24"/>
        </w:rPr>
      </w:pPr>
    </w:p>
    <w:p w:rsidR="00D20F78" w:rsidRDefault="00D20F78" w:rsidP="00D20F78">
      <w:pPr>
        <w:jc w:val="center"/>
        <w:rPr>
          <w:rFonts w:ascii="Bookman Old Style" w:hAnsi="Bookman Old Style" w:cs="Arial"/>
          <w:b/>
          <w:sz w:val="24"/>
          <w:szCs w:val="24"/>
        </w:rPr>
      </w:pPr>
      <w:r w:rsidRPr="004164E9">
        <w:rPr>
          <w:rFonts w:ascii="Bookman Old Style" w:hAnsi="Bookman Old Style" w:cs="Arial"/>
          <w:b/>
          <w:sz w:val="24"/>
          <w:szCs w:val="24"/>
        </w:rPr>
        <w:lastRenderedPageBreak/>
        <w:t xml:space="preserve">PROYECTO DE </w:t>
      </w:r>
      <w:r w:rsidR="00E64A50">
        <w:rPr>
          <w:rFonts w:ascii="Bookman Old Style" w:hAnsi="Bookman Old Style" w:cs="Arial"/>
          <w:b/>
          <w:sz w:val="24"/>
          <w:szCs w:val="24"/>
        </w:rPr>
        <w:t>LEY No.</w:t>
      </w:r>
      <w:r w:rsidR="00976EDA">
        <w:rPr>
          <w:rFonts w:ascii="Bookman Old Style" w:hAnsi="Bookman Old Style" w:cs="Arial"/>
          <w:b/>
          <w:sz w:val="24"/>
          <w:szCs w:val="24"/>
        </w:rPr>
        <w:t>_________________ DE 2022</w:t>
      </w:r>
    </w:p>
    <w:p w:rsidR="007D4B16" w:rsidRPr="004164E9" w:rsidRDefault="007D4B16" w:rsidP="00D20F78">
      <w:pPr>
        <w:jc w:val="center"/>
        <w:rPr>
          <w:rFonts w:ascii="Bookman Old Style" w:hAnsi="Bookman Old Style" w:cs="Arial"/>
          <w:b/>
          <w:sz w:val="24"/>
          <w:szCs w:val="24"/>
        </w:rPr>
      </w:pPr>
    </w:p>
    <w:p w:rsidR="00FF26DB" w:rsidRDefault="007D4B16" w:rsidP="00FF26DB">
      <w:pPr>
        <w:pStyle w:val="Sinespaciado"/>
        <w:jc w:val="center"/>
        <w:rPr>
          <w:rFonts w:ascii="Bookman Old Style" w:eastAsia="Arial Narrow" w:hAnsi="Bookman Old Style" w:cs="Arial Narrow"/>
          <w:b/>
          <w:lang w:val="es-CO"/>
        </w:rPr>
      </w:pPr>
      <w:r>
        <w:rPr>
          <w:rFonts w:ascii="Bookman Old Style" w:eastAsia="Arial Narrow" w:hAnsi="Bookman Old Style" w:cs="Arial Narrow"/>
        </w:rPr>
        <w:t>“</w:t>
      </w:r>
      <w:r w:rsidRPr="007D4B16">
        <w:rPr>
          <w:rFonts w:ascii="Bookman Old Style" w:eastAsia="Arial Narrow" w:hAnsi="Bookman Old Style" w:cs="Arial Narrow"/>
          <w:b/>
        </w:rPr>
        <w:t xml:space="preserve">POR MEDIO DE LA CUAL SE ESTABLECE </w:t>
      </w:r>
      <w:r>
        <w:rPr>
          <w:rFonts w:ascii="Bookman Old Style" w:eastAsia="Arial Narrow" w:hAnsi="Bookman Old Style" w:cs="Arial Narrow"/>
          <w:b/>
        </w:rPr>
        <w:t xml:space="preserve">UNA EXENCIÓN PARA </w:t>
      </w:r>
      <w:r w:rsidRPr="007D4B16">
        <w:rPr>
          <w:rFonts w:ascii="Bookman Old Style" w:eastAsia="Arial Narrow" w:hAnsi="Bookman Old Style" w:cs="Arial Narrow"/>
          <w:b/>
        </w:rPr>
        <w:t xml:space="preserve">EL COBRO DE LA PLANILLA </w:t>
      </w:r>
      <w:r>
        <w:rPr>
          <w:rFonts w:ascii="Bookman Old Style" w:eastAsia="Arial Narrow" w:hAnsi="Bookman Old Style" w:cs="Arial Narrow"/>
          <w:b/>
        </w:rPr>
        <w:t xml:space="preserve">UNICA </w:t>
      </w:r>
      <w:r w:rsidRPr="007D4B16">
        <w:rPr>
          <w:rFonts w:ascii="Bookman Old Style" w:eastAsia="Arial Narrow" w:hAnsi="Bookman Old Style" w:cs="Arial Narrow"/>
          <w:b/>
        </w:rPr>
        <w:t>DE VIAJE OCASIONAL PARA LOS VEHÍCULOS VINCULADOS A EMPRESAS DE TRANSPORTE EN LA MODALIDAD TERRESTRE AUTOMOTOR INDIVIDUAL TIPO</w:t>
      </w:r>
      <w:r>
        <w:rPr>
          <w:rFonts w:ascii="Bookman Old Style" w:eastAsia="Arial Narrow" w:hAnsi="Bookman Old Style" w:cs="Arial Narrow"/>
          <w:b/>
        </w:rPr>
        <w:t xml:space="preserve"> TAXI”</w:t>
      </w:r>
      <w:r w:rsidRPr="00FF26DB">
        <w:rPr>
          <w:rFonts w:ascii="Bookman Old Style" w:eastAsia="Arial Narrow" w:hAnsi="Bookman Old Style" w:cs="Arial Narrow"/>
          <w:b/>
          <w:lang w:val="es-CO"/>
        </w:rPr>
        <w:t>.</w:t>
      </w:r>
    </w:p>
    <w:p w:rsidR="007D4B16" w:rsidRDefault="007D4B16" w:rsidP="00FF26DB">
      <w:pPr>
        <w:pStyle w:val="Sinespaciado"/>
        <w:jc w:val="center"/>
        <w:rPr>
          <w:rFonts w:ascii="Bookman Old Style" w:eastAsia="Arial Narrow" w:hAnsi="Bookman Old Style" w:cs="Arial Narrow"/>
          <w:b/>
          <w:lang w:val="es-CO"/>
        </w:rPr>
      </w:pPr>
    </w:p>
    <w:p w:rsidR="007D4B16" w:rsidRDefault="007D4B16" w:rsidP="00FF26DB">
      <w:pPr>
        <w:pStyle w:val="Sinespaciado"/>
        <w:jc w:val="center"/>
        <w:rPr>
          <w:rFonts w:ascii="Bookman Old Style" w:hAnsi="Bookman Old Style"/>
        </w:rPr>
      </w:pPr>
    </w:p>
    <w:p w:rsidR="007D4B16" w:rsidRPr="004164E9" w:rsidRDefault="007D4B16" w:rsidP="00FF26DB">
      <w:pPr>
        <w:pStyle w:val="Sinespaciado"/>
        <w:jc w:val="center"/>
        <w:rPr>
          <w:rFonts w:ascii="Bookman Old Style" w:hAnsi="Bookman Old Style"/>
        </w:rPr>
      </w:pPr>
    </w:p>
    <w:p w:rsidR="00D20F78" w:rsidRDefault="00D20F78" w:rsidP="00D20F78">
      <w:pPr>
        <w:jc w:val="center"/>
        <w:rPr>
          <w:rFonts w:ascii="Bookman Old Style" w:hAnsi="Bookman Old Style" w:cs="Arial"/>
          <w:b/>
          <w:sz w:val="24"/>
          <w:szCs w:val="24"/>
        </w:rPr>
      </w:pPr>
      <w:r w:rsidRPr="004164E9">
        <w:rPr>
          <w:rFonts w:ascii="Bookman Old Style" w:hAnsi="Bookman Old Style" w:cs="Arial"/>
          <w:b/>
          <w:sz w:val="24"/>
          <w:szCs w:val="24"/>
        </w:rPr>
        <w:t xml:space="preserve">“EL CONGRESO DE LA REPÚBLICA </w:t>
      </w:r>
    </w:p>
    <w:p w:rsidR="007D4B16" w:rsidRPr="004164E9" w:rsidRDefault="007D4B16" w:rsidP="00D20F78">
      <w:pPr>
        <w:jc w:val="center"/>
        <w:rPr>
          <w:rFonts w:ascii="Bookman Old Style" w:hAnsi="Bookman Old Style" w:cs="Arial"/>
          <w:b/>
          <w:sz w:val="24"/>
          <w:szCs w:val="24"/>
        </w:rPr>
      </w:pPr>
    </w:p>
    <w:p w:rsidR="00CC0DF7" w:rsidRDefault="00D20F78" w:rsidP="00CC0DF7">
      <w:pPr>
        <w:jc w:val="center"/>
        <w:rPr>
          <w:rFonts w:ascii="Bookman Old Style" w:hAnsi="Bookman Old Style" w:cs="Arial"/>
          <w:b/>
          <w:sz w:val="24"/>
          <w:szCs w:val="24"/>
        </w:rPr>
      </w:pPr>
      <w:r w:rsidRPr="004164E9">
        <w:rPr>
          <w:rFonts w:ascii="Bookman Old Style" w:hAnsi="Bookman Old Style" w:cs="Arial"/>
          <w:b/>
          <w:sz w:val="24"/>
          <w:szCs w:val="24"/>
        </w:rPr>
        <w:t>DECRETA”</w:t>
      </w:r>
    </w:p>
    <w:p w:rsidR="00851FFB" w:rsidRDefault="00D20F78" w:rsidP="00CC0DF7">
      <w:pPr>
        <w:jc w:val="both"/>
        <w:rPr>
          <w:rFonts w:ascii="Bookman Old Style" w:hAnsi="Bookman Old Style" w:cs="Arial"/>
          <w:iCs/>
          <w:sz w:val="24"/>
          <w:szCs w:val="24"/>
          <w:lang w:val="es-CO"/>
        </w:rPr>
      </w:pPr>
      <w:r w:rsidRPr="004164E9">
        <w:rPr>
          <w:rFonts w:ascii="Bookman Old Style" w:hAnsi="Bookman Old Style" w:cs="Arial"/>
          <w:b/>
          <w:sz w:val="24"/>
          <w:szCs w:val="24"/>
        </w:rPr>
        <w:t>A</w:t>
      </w:r>
      <w:r>
        <w:rPr>
          <w:rFonts w:ascii="Bookman Old Style" w:hAnsi="Bookman Old Style" w:cs="Arial"/>
          <w:b/>
          <w:sz w:val="24"/>
          <w:szCs w:val="24"/>
        </w:rPr>
        <w:t>rtículo P</w:t>
      </w:r>
      <w:r w:rsidRPr="004164E9">
        <w:rPr>
          <w:rFonts w:ascii="Bookman Old Style" w:hAnsi="Bookman Old Style" w:cs="Arial"/>
          <w:b/>
          <w:sz w:val="24"/>
          <w:szCs w:val="24"/>
        </w:rPr>
        <w:t>rimero. Objeto</w:t>
      </w:r>
      <w:r w:rsidRPr="004164E9">
        <w:rPr>
          <w:rFonts w:ascii="Bookman Old Style" w:hAnsi="Bookman Old Style" w:cs="Arial"/>
          <w:sz w:val="24"/>
          <w:szCs w:val="24"/>
        </w:rPr>
        <w:t xml:space="preserve">. </w:t>
      </w:r>
      <w:r>
        <w:rPr>
          <w:rFonts w:ascii="Bookman Old Style" w:hAnsi="Bookman Old Style" w:cs="Arial"/>
          <w:iCs/>
          <w:sz w:val="24"/>
          <w:szCs w:val="24"/>
          <w:lang w:val="es-CO"/>
        </w:rPr>
        <w:t xml:space="preserve">La presente </w:t>
      </w:r>
      <w:r w:rsidR="00923B14">
        <w:rPr>
          <w:rFonts w:ascii="Bookman Old Style" w:hAnsi="Bookman Old Style" w:cs="Arial"/>
          <w:iCs/>
          <w:smallCaps/>
          <w:sz w:val="24"/>
          <w:szCs w:val="24"/>
          <w:lang w:val="es-CO"/>
        </w:rPr>
        <w:t>L</w:t>
      </w:r>
      <w:r w:rsidRPr="006118BD">
        <w:rPr>
          <w:rFonts w:ascii="Bookman Old Style" w:hAnsi="Bookman Old Style" w:cs="Arial"/>
          <w:iCs/>
          <w:sz w:val="24"/>
          <w:szCs w:val="24"/>
          <w:lang w:val="es-CO"/>
        </w:rPr>
        <w:t>ey tiene por objeto</w:t>
      </w:r>
      <w:r w:rsidR="00E7216B">
        <w:rPr>
          <w:rFonts w:ascii="Bookman Old Style" w:hAnsi="Bookman Old Style" w:cs="Arial"/>
          <w:iCs/>
          <w:sz w:val="24"/>
          <w:szCs w:val="24"/>
          <w:lang w:val="es-CO"/>
        </w:rPr>
        <w:t xml:space="preserve"> </w:t>
      </w:r>
      <w:r w:rsidR="00923B14">
        <w:rPr>
          <w:rFonts w:ascii="Bookman Old Style" w:hAnsi="Bookman Old Style" w:cs="Arial"/>
          <w:sz w:val="24"/>
          <w:szCs w:val="24"/>
        </w:rPr>
        <w:t>exonerar del pago de la planilla única de viaje ocasional de la que trata el artículo 23 del Decreto 172 de 2001, a los vehículos de tran</w:t>
      </w:r>
      <w:r w:rsidR="006B5AB6">
        <w:rPr>
          <w:rFonts w:ascii="Bookman Old Style" w:hAnsi="Bookman Old Style" w:cs="Arial"/>
          <w:sz w:val="24"/>
          <w:szCs w:val="24"/>
        </w:rPr>
        <w:t>sporte de pasajeros</w:t>
      </w:r>
      <w:r w:rsidR="007D4B16">
        <w:rPr>
          <w:rFonts w:ascii="Bookman Old Style" w:hAnsi="Bookman Old Style" w:cs="Arial"/>
          <w:sz w:val="24"/>
          <w:szCs w:val="24"/>
        </w:rPr>
        <w:t xml:space="preserve"> tipo</w:t>
      </w:r>
      <w:r w:rsidR="006B5AB6">
        <w:rPr>
          <w:rFonts w:ascii="Bookman Old Style" w:hAnsi="Bookman Old Style" w:cs="Arial"/>
          <w:sz w:val="24"/>
          <w:szCs w:val="24"/>
        </w:rPr>
        <w:t xml:space="preserve"> taxis </w:t>
      </w:r>
      <w:r w:rsidR="007D4B16">
        <w:rPr>
          <w:rFonts w:ascii="Bookman Old Style" w:hAnsi="Bookman Old Style" w:cs="Arial"/>
          <w:sz w:val="24"/>
          <w:szCs w:val="24"/>
        </w:rPr>
        <w:t>cuando su</w:t>
      </w:r>
      <w:r w:rsidR="006B5AB6">
        <w:rPr>
          <w:rFonts w:ascii="Bookman Old Style" w:hAnsi="Bookman Old Style" w:cs="Arial"/>
          <w:sz w:val="24"/>
          <w:szCs w:val="24"/>
        </w:rPr>
        <w:t xml:space="preserve"> </w:t>
      </w:r>
      <w:r w:rsidR="00923B14">
        <w:rPr>
          <w:rFonts w:ascii="Bookman Old Style" w:hAnsi="Bookman Old Style" w:cs="Arial"/>
          <w:sz w:val="24"/>
          <w:szCs w:val="24"/>
        </w:rPr>
        <w:t xml:space="preserve"> desplazamiento se desarrolle dentro de la jurisdicción de un mismo departamento</w:t>
      </w:r>
    </w:p>
    <w:p w:rsidR="002B7B82" w:rsidRDefault="002C5DBD" w:rsidP="00851FFB">
      <w:pPr>
        <w:jc w:val="both"/>
        <w:rPr>
          <w:rFonts w:ascii="Bookman Old Style" w:hAnsi="Bookman Old Style" w:cs="Arial"/>
          <w:iCs/>
          <w:sz w:val="24"/>
          <w:szCs w:val="24"/>
          <w:lang w:val="es-CO"/>
        </w:rPr>
      </w:pPr>
      <w:r w:rsidRPr="002C5DBD">
        <w:rPr>
          <w:rFonts w:ascii="Bookman Old Style" w:hAnsi="Bookman Old Style" w:cs="Arial"/>
          <w:b/>
          <w:iCs/>
          <w:sz w:val="24"/>
          <w:szCs w:val="24"/>
          <w:lang w:val="es-CO"/>
        </w:rPr>
        <w:t xml:space="preserve">Artículo Segundo. </w:t>
      </w:r>
      <w:r w:rsidR="002B7B82">
        <w:rPr>
          <w:rFonts w:ascii="Bookman Old Style" w:hAnsi="Bookman Old Style" w:cs="Arial"/>
          <w:b/>
          <w:iCs/>
          <w:sz w:val="24"/>
          <w:szCs w:val="24"/>
          <w:lang w:val="es-CO"/>
        </w:rPr>
        <w:t xml:space="preserve">Definiciones. </w:t>
      </w:r>
      <w:r w:rsidR="002B7B82">
        <w:rPr>
          <w:rFonts w:ascii="Bookman Old Style" w:hAnsi="Bookman Old Style" w:cs="Arial"/>
          <w:iCs/>
          <w:sz w:val="24"/>
          <w:szCs w:val="24"/>
          <w:lang w:val="es-CO"/>
        </w:rPr>
        <w:t xml:space="preserve">Para los efectos de la presente ley, se entenderá por: </w:t>
      </w:r>
    </w:p>
    <w:p w:rsidR="006B5AB6" w:rsidRDefault="006B5AB6" w:rsidP="006B5AB6">
      <w:pPr>
        <w:jc w:val="both"/>
        <w:rPr>
          <w:rFonts w:ascii="Bookman Old Style" w:hAnsi="Bookman Old Style" w:cs="Arial"/>
          <w:iCs/>
          <w:sz w:val="24"/>
          <w:szCs w:val="24"/>
        </w:rPr>
      </w:pPr>
      <w:r w:rsidRPr="006B5AB6">
        <w:rPr>
          <w:rFonts w:ascii="Bookman Old Style" w:hAnsi="Bookman Old Style" w:cs="Arial"/>
          <w:b/>
          <w:iCs/>
          <w:sz w:val="24"/>
          <w:szCs w:val="24"/>
        </w:rPr>
        <w:t>Planilla única de viaje ocasional</w:t>
      </w:r>
      <w:r>
        <w:rPr>
          <w:rFonts w:ascii="Bookman Old Style" w:hAnsi="Bookman Old Style" w:cs="Arial"/>
          <w:iCs/>
          <w:sz w:val="24"/>
          <w:szCs w:val="24"/>
        </w:rPr>
        <w:t xml:space="preserve">: </w:t>
      </w:r>
      <w:r w:rsidRPr="006B5AB6">
        <w:rPr>
          <w:rFonts w:ascii="Bookman Old Style" w:hAnsi="Bookman Old Style" w:cs="Arial"/>
          <w:iCs/>
          <w:sz w:val="24"/>
          <w:szCs w:val="24"/>
        </w:rPr>
        <w:t xml:space="preserve">documento que debe portar todo conductor de vehículo de </w:t>
      </w:r>
      <w:r w:rsidRPr="006555E9">
        <w:rPr>
          <w:rFonts w:ascii="Bookman Old Style" w:hAnsi="Bookman Old Style" w:cs="Arial"/>
          <w:sz w:val="24"/>
          <w:szCs w:val="24"/>
        </w:rPr>
        <w:t xml:space="preserve">Servicio público de transporte terrestre automotor </w:t>
      </w:r>
      <w:r w:rsidR="007D4B16">
        <w:rPr>
          <w:rFonts w:ascii="Bookman Old Style" w:hAnsi="Bookman Old Style" w:cs="Arial"/>
          <w:sz w:val="24"/>
          <w:szCs w:val="24"/>
        </w:rPr>
        <w:t>tipo</w:t>
      </w:r>
      <w:r w:rsidRPr="006555E9">
        <w:rPr>
          <w:rFonts w:ascii="Bookman Old Style" w:hAnsi="Bookman Old Style" w:cs="Arial"/>
          <w:sz w:val="24"/>
          <w:szCs w:val="24"/>
        </w:rPr>
        <w:t xml:space="preserve"> tax</w:t>
      </w:r>
      <w:r>
        <w:rPr>
          <w:rFonts w:ascii="Bookman Old Style" w:hAnsi="Bookman Old Style" w:cs="Arial"/>
          <w:sz w:val="24"/>
          <w:szCs w:val="24"/>
        </w:rPr>
        <w:t>i</w:t>
      </w:r>
      <w:r>
        <w:rPr>
          <w:rFonts w:ascii="Bookman Old Style" w:hAnsi="Bookman Old Style" w:cs="Arial"/>
          <w:iCs/>
          <w:sz w:val="24"/>
          <w:szCs w:val="24"/>
          <w:lang w:val="es-CO"/>
        </w:rPr>
        <w:t xml:space="preserve"> </w:t>
      </w:r>
      <w:r w:rsidRPr="006B5AB6">
        <w:rPr>
          <w:rFonts w:ascii="Bookman Old Style" w:hAnsi="Bookman Old Style" w:cs="Arial"/>
          <w:iCs/>
          <w:sz w:val="24"/>
          <w:szCs w:val="24"/>
        </w:rPr>
        <w:t>para la realización de un viaje ocasional</w:t>
      </w:r>
      <w:r>
        <w:rPr>
          <w:rFonts w:ascii="Bookman Old Style" w:hAnsi="Bookman Old Style" w:cs="Arial"/>
          <w:iCs/>
          <w:sz w:val="24"/>
          <w:szCs w:val="24"/>
        </w:rPr>
        <w:t xml:space="preserve">. </w:t>
      </w:r>
    </w:p>
    <w:p w:rsidR="006B5AB6" w:rsidRDefault="006B5AB6" w:rsidP="006B5AB6">
      <w:pPr>
        <w:tabs>
          <w:tab w:val="left" w:pos="426"/>
        </w:tabs>
        <w:jc w:val="both"/>
        <w:rPr>
          <w:rFonts w:ascii="Bookman Old Style" w:hAnsi="Bookman Old Style" w:cs="Arial"/>
          <w:sz w:val="24"/>
          <w:szCs w:val="24"/>
        </w:rPr>
      </w:pPr>
      <w:r w:rsidRPr="006B5AB6">
        <w:rPr>
          <w:rFonts w:ascii="Bookman Old Style" w:hAnsi="Bookman Old Style" w:cs="Arial"/>
          <w:b/>
          <w:sz w:val="24"/>
          <w:szCs w:val="24"/>
        </w:rPr>
        <w:t>Viaje ocasional</w:t>
      </w:r>
      <w:r>
        <w:rPr>
          <w:rFonts w:ascii="Bookman Old Style" w:hAnsi="Bookman Old Style" w:cs="Arial"/>
          <w:sz w:val="24"/>
          <w:szCs w:val="24"/>
        </w:rPr>
        <w:t xml:space="preserve">: </w:t>
      </w:r>
      <w:r w:rsidRPr="006B5AB6">
        <w:rPr>
          <w:rFonts w:ascii="Bookman Old Style" w:hAnsi="Bookman Old Style" w:cs="Arial"/>
          <w:sz w:val="24"/>
          <w:szCs w:val="24"/>
        </w:rPr>
        <w:t>es aquel que excepcionalmente autoriza el Ministerio de Transporte a un vehículo taxi, para prestar el servicio público de transporte individual por fuera del radio de acción autorizado.</w:t>
      </w:r>
    </w:p>
    <w:p w:rsidR="006B5AB6" w:rsidRPr="006B5AB6" w:rsidRDefault="00D20F78" w:rsidP="006B5AB6">
      <w:pPr>
        <w:tabs>
          <w:tab w:val="left" w:pos="426"/>
        </w:tabs>
        <w:jc w:val="both"/>
        <w:rPr>
          <w:rFonts w:ascii="Bookman Old Style" w:hAnsi="Bookman Old Style" w:cs="Arial"/>
          <w:iCs/>
          <w:sz w:val="24"/>
          <w:szCs w:val="24"/>
        </w:rPr>
      </w:pPr>
      <w:r w:rsidRPr="006B5AB6">
        <w:rPr>
          <w:rFonts w:ascii="Bookman Old Style" w:hAnsi="Bookman Old Style" w:cs="Arial"/>
          <w:b/>
          <w:bCs/>
          <w:iCs/>
          <w:sz w:val="24"/>
          <w:szCs w:val="24"/>
        </w:rPr>
        <w:t xml:space="preserve">Artículo </w:t>
      </w:r>
      <w:r w:rsidR="002C5DBD" w:rsidRPr="006B5AB6">
        <w:rPr>
          <w:rFonts w:ascii="Bookman Old Style" w:hAnsi="Bookman Old Style" w:cs="Arial"/>
          <w:b/>
          <w:bCs/>
          <w:iCs/>
          <w:sz w:val="24"/>
          <w:szCs w:val="24"/>
        </w:rPr>
        <w:t>Tercero</w:t>
      </w:r>
      <w:r w:rsidRPr="006B5AB6">
        <w:rPr>
          <w:rFonts w:ascii="Bookman Old Style" w:hAnsi="Bookman Old Style" w:cs="Arial"/>
          <w:b/>
          <w:bCs/>
          <w:iCs/>
          <w:sz w:val="24"/>
          <w:szCs w:val="24"/>
        </w:rPr>
        <w:t>.</w:t>
      </w:r>
      <w:r w:rsidRPr="006B5AB6">
        <w:rPr>
          <w:rFonts w:ascii="Bookman Old Style" w:hAnsi="Bookman Old Style" w:cs="Arial"/>
          <w:b/>
          <w:iCs/>
          <w:sz w:val="24"/>
          <w:szCs w:val="24"/>
        </w:rPr>
        <w:t xml:space="preserve"> Ámbito de aplicación.</w:t>
      </w:r>
      <w:r w:rsidRPr="006B5AB6">
        <w:rPr>
          <w:rFonts w:ascii="Bookman Old Style" w:hAnsi="Bookman Old Style" w:cs="Arial"/>
          <w:iCs/>
          <w:sz w:val="24"/>
          <w:szCs w:val="24"/>
        </w:rPr>
        <w:t xml:space="preserve"> Las nor</w:t>
      </w:r>
      <w:r w:rsidR="00B46FA5" w:rsidRPr="006B5AB6">
        <w:rPr>
          <w:rFonts w:ascii="Bookman Old Style" w:hAnsi="Bookman Old Style" w:cs="Arial"/>
          <w:iCs/>
          <w:sz w:val="24"/>
          <w:szCs w:val="24"/>
        </w:rPr>
        <w:t>mas estipuladas en la presente l</w:t>
      </w:r>
      <w:r w:rsidRPr="006B5AB6">
        <w:rPr>
          <w:rFonts w:ascii="Bookman Old Style" w:hAnsi="Bookman Old Style" w:cs="Arial"/>
          <w:iCs/>
          <w:sz w:val="24"/>
          <w:szCs w:val="24"/>
        </w:rPr>
        <w:t>ey se aplicarán</w:t>
      </w:r>
      <w:r w:rsidR="006834A0" w:rsidRPr="006B5AB6">
        <w:rPr>
          <w:rFonts w:ascii="Bookman Old Style" w:hAnsi="Bookman Old Style" w:cs="Arial"/>
          <w:iCs/>
          <w:sz w:val="24"/>
          <w:szCs w:val="24"/>
        </w:rPr>
        <w:t xml:space="preserve"> en</w:t>
      </w:r>
      <w:r w:rsidR="00B46FA5" w:rsidRPr="006B5AB6">
        <w:rPr>
          <w:rFonts w:ascii="Bookman Old Style" w:hAnsi="Bookman Old Style" w:cs="Arial"/>
          <w:iCs/>
          <w:sz w:val="24"/>
          <w:szCs w:val="24"/>
        </w:rPr>
        <w:t xml:space="preserve"> </w:t>
      </w:r>
      <w:r w:rsidR="006834A0" w:rsidRPr="006B5AB6">
        <w:rPr>
          <w:rFonts w:ascii="Bookman Old Style" w:hAnsi="Bookman Old Style" w:cs="Arial"/>
          <w:iCs/>
          <w:sz w:val="24"/>
          <w:szCs w:val="24"/>
        </w:rPr>
        <w:t xml:space="preserve">la prestación del </w:t>
      </w:r>
      <w:r w:rsidR="006B5AB6" w:rsidRPr="006B5AB6">
        <w:rPr>
          <w:rFonts w:ascii="Bookman Old Style" w:hAnsi="Bookman Old Style" w:cs="Arial"/>
          <w:sz w:val="24"/>
          <w:szCs w:val="24"/>
        </w:rPr>
        <w:t>Servicio público de transporte terrestre automotor en vehículos</w:t>
      </w:r>
      <w:r w:rsidR="00CC7108">
        <w:rPr>
          <w:rFonts w:ascii="Bookman Old Style" w:hAnsi="Bookman Old Style" w:cs="Arial"/>
          <w:sz w:val="24"/>
          <w:szCs w:val="24"/>
        </w:rPr>
        <w:t xml:space="preserve"> tipo</w:t>
      </w:r>
      <w:r w:rsidR="006B5AB6" w:rsidRPr="006B5AB6">
        <w:rPr>
          <w:rFonts w:ascii="Bookman Old Style" w:hAnsi="Bookman Old Style" w:cs="Arial"/>
          <w:sz w:val="24"/>
          <w:szCs w:val="24"/>
        </w:rPr>
        <w:t xml:space="preserve"> taxi</w:t>
      </w:r>
      <w:r w:rsidR="006B5AB6" w:rsidRPr="006B5AB6">
        <w:rPr>
          <w:rFonts w:ascii="Bookman Old Style" w:hAnsi="Bookman Old Style" w:cs="Arial"/>
          <w:iCs/>
          <w:sz w:val="24"/>
          <w:szCs w:val="24"/>
        </w:rPr>
        <w:t xml:space="preserve"> </w:t>
      </w:r>
    </w:p>
    <w:p w:rsidR="00970587" w:rsidRPr="005B20AC" w:rsidRDefault="00D20F78" w:rsidP="00CF2356">
      <w:pPr>
        <w:jc w:val="both"/>
        <w:rPr>
          <w:rFonts w:ascii="Bookman Old Style" w:hAnsi="Bookman Old Style" w:cs="Arial"/>
          <w:bCs/>
          <w:iCs/>
          <w:sz w:val="24"/>
          <w:szCs w:val="24"/>
          <w:lang w:val="es-CO"/>
        </w:rPr>
      </w:pPr>
      <w:r w:rsidRPr="00CD6611">
        <w:rPr>
          <w:rFonts w:ascii="Bookman Old Style" w:hAnsi="Bookman Old Style" w:cs="Arial"/>
          <w:b/>
          <w:bCs/>
          <w:iCs/>
          <w:sz w:val="24"/>
          <w:szCs w:val="24"/>
          <w:lang w:val="es-CO"/>
        </w:rPr>
        <w:t xml:space="preserve">Artículo </w:t>
      </w:r>
      <w:r w:rsidR="002C5DBD">
        <w:rPr>
          <w:rFonts w:ascii="Bookman Old Style" w:hAnsi="Bookman Old Style" w:cs="Arial"/>
          <w:b/>
          <w:bCs/>
          <w:iCs/>
          <w:sz w:val="24"/>
          <w:szCs w:val="24"/>
          <w:lang w:val="es-CO"/>
        </w:rPr>
        <w:t>Cuart</w:t>
      </w:r>
      <w:r>
        <w:rPr>
          <w:rFonts w:ascii="Bookman Old Style" w:hAnsi="Bookman Old Style" w:cs="Arial"/>
          <w:b/>
          <w:bCs/>
          <w:iCs/>
          <w:sz w:val="24"/>
          <w:szCs w:val="24"/>
          <w:lang w:val="es-CO"/>
        </w:rPr>
        <w:t>o</w:t>
      </w:r>
      <w:r w:rsidRPr="00CD6611">
        <w:rPr>
          <w:rFonts w:ascii="Bookman Old Style" w:hAnsi="Bookman Old Style" w:cs="Arial"/>
          <w:b/>
          <w:bCs/>
          <w:iCs/>
          <w:sz w:val="24"/>
          <w:szCs w:val="24"/>
          <w:lang w:val="es-CO"/>
        </w:rPr>
        <w:t>.</w:t>
      </w:r>
      <w:r w:rsidR="00A94408">
        <w:rPr>
          <w:rFonts w:ascii="Bookman Old Style" w:hAnsi="Bookman Old Style" w:cs="Arial"/>
          <w:b/>
          <w:bCs/>
          <w:iCs/>
          <w:sz w:val="24"/>
          <w:szCs w:val="24"/>
          <w:lang w:val="es-CO"/>
        </w:rPr>
        <w:t xml:space="preserve"> </w:t>
      </w:r>
      <w:r w:rsidR="006A1B7F">
        <w:rPr>
          <w:rFonts w:ascii="Bookman Old Style" w:hAnsi="Bookman Old Style" w:cs="Arial"/>
          <w:b/>
          <w:bCs/>
          <w:iCs/>
          <w:sz w:val="24"/>
          <w:szCs w:val="24"/>
          <w:lang w:val="es-CO"/>
        </w:rPr>
        <w:t xml:space="preserve">Exoneración Pago de Planilla Única de Viaje Ocasional. </w:t>
      </w:r>
      <w:r w:rsidR="006A1B7F">
        <w:rPr>
          <w:rFonts w:ascii="Bookman Old Style" w:hAnsi="Bookman Old Style" w:cs="Arial"/>
          <w:bCs/>
          <w:iCs/>
          <w:sz w:val="24"/>
          <w:szCs w:val="24"/>
          <w:lang w:val="es-CO"/>
        </w:rPr>
        <w:t>Exonérese</w:t>
      </w:r>
      <w:r w:rsidR="006A1B7F" w:rsidRPr="006A1B7F">
        <w:rPr>
          <w:rFonts w:ascii="Bookman Old Style" w:hAnsi="Bookman Old Style" w:cs="Arial"/>
          <w:bCs/>
          <w:iCs/>
          <w:sz w:val="24"/>
          <w:szCs w:val="24"/>
          <w:lang w:val="es-CO"/>
        </w:rPr>
        <w:t xml:space="preserve"> </w:t>
      </w:r>
      <w:r w:rsidR="006A1B7F">
        <w:rPr>
          <w:rFonts w:ascii="Bookman Old Style" w:hAnsi="Bookman Old Style" w:cs="Arial"/>
          <w:bCs/>
          <w:iCs/>
          <w:sz w:val="24"/>
          <w:szCs w:val="24"/>
          <w:lang w:val="es-CO"/>
        </w:rPr>
        <w:t>del pago de la</w:t>
      </w:r>
      <w:r w:rsidR="006A1B7F" w:rsidRPr="006A1B7F">
        <w:rPr>
          <w:rFonts w:ascii="Bookman Old Style" w:hAnsi="Bookman Old Style" w:cs="Arial"/>
          <w:bCs/>
          <w:iCs/>
          <w:sz w:val="24"/>
          <w:szCs w:val="24"/>
          <w:lang w:val="es-CO"/>
        </w:rPr>
        <w:t xml:space="preserve"> planilla única</w:t>
      </w:r>
      <w:r w:rsidR="006A1B7F">
        <w:rPr>
          <w:rFonts w:ascii="Bookman Old Style" w:hAnsi="Bookman Old Style" w:cs="Arial"/>
          <w:bCs/>
          <w:iCs/>
          <w:sz w:val="24"/>
          <w:szCs w:val="24"/>
          <w:lang w:val="es-CO"/>
        </w:rPr>
        <w:t xml:space="preserve"> de viaje ocasional</w:t>
      </w:r>
      <w:r w:rsidR="006A1B7F" w:rsidRPr="006A1B7F">
        <w:rPr>
          <w:rFonts w:ascii="Bookman Old Style" w:hAnsi="Bookman Old Style" w:cs="Arial"/>
          <w:bCs/>
          <w:iCs/>
          <w:sz w:val="24"/>
          <w:szCs w:val="24"/>
          <w:lang w:val="es-CO"/>
        </w:rPr>
        <w:t xml:space="preserve"> </w:t>
      </w:r>
      <w:r w:rsidR="006A1B7F">
        <w:rPr>
          <w:rFonts w:ascii="Bookman Old Style" w:hAnsi="Bookman Old Style" w:cs="Arial"/>
          <w:sz w:val="24"/>
          <w:szCs w:val="24"/>
        </w:rPr>
        <w:t xml:space="preserve">a los vehículos de transporte de pasajeros tipo taxis </w:t>
      </w:r>
      <w:r w:rsidR="006A1B7F" w:rsidRPr="006A1B7F">
        <w:rPr>
          <w:rFonts w:ascii="Bookman Old Style" w:hAnsi="Bookman Old Style" w:cs="Arial"/>
          <w:bCs/>
          <w:iCs/>
          <w:sz w:val="24"/>
          <w:szCs w:val="24"/>
          <w:lang w:val="es-CO"/>
        </w:rPr>
        <w:t xml:space="preserve">siempre </w:t>
      </w:r>
      <w:r w:rsidR="006A1B7F">
        <w:rPr>
          <w:rFonts w:ascii="Bookman Old Style" w:hAnsi="Bookman Old Style" w:cs="Arial"/>
          <w:bCs/>
          <w:iCs/>
          <w:sz w:val="24"/>
          <w:szCs w:val="24"/>
          <w:lang w:val="es-CO"/>
        </w:rPr>
        <w:t>que su</w:t>
      </w:r>
      <w:r w:rsidR="006A1B7F" w:rsidRPr="006A1B7F">
        <w:rPr>
          <w:rFonts w:ascii="Bookman Old Style" w:hAnsi="Bookman Old Style" w:cs="Arial"/>
          <w:bCs/>
          <w:iCs/>
          <w:sz w:val="24"/>
          <w:szCs w:val="24"/>
          <w:lang w:val="es-CO"/>
        </w:rPr>
        <w:t xml:space="preserve"> punto de partida y el punto de destino se encuentren dentro del mismo Departamento</w:t>
      </w:r>
      <w:r w:rsidR="007C35DA">
        <w:rPr>
          <w:rFonts w:ascii="Bookman Old Style" w:hAnsi="Bookman Old Style" w:cs="Arial"/>
          <w:bCs/>
          <w:iCs/>
          <w:sz w:val="24"/>
          <w:szCs w:val="24"/>
          <w:lang w:val="es-CO"/>
        </w:rPr>
        <w:t>.</w:t>
      </w:r>
    </w:p>
    <w:p w:rsidR="007D4B16" w:rsidRPr="007D4B16" w:rsidRDefault="004367A9" w:rsidP="00336E26">
      <w:pPr>
        <w:jc w:val="both"/>
        <w:rPr>
          <w:rFonts w:ascii="Bookman Old Style" w:hAnsi="Bookman Old Style" w:cs="Arial"/>
          <w:sz w:val="24"/>
          <w:szCs w:val="24"/>
        </w:rPr>
      </w:pPr>
      <w:r>
        <w:rPr>
          <w:rFonts w:ascii="Bookman Old Style" w:hAnsi="Bookman Old Style" w:cs="Arial"/>
          <w:b/>
          <w:iCs/>
          <w:sz w:val="24"/>
          <w:szCs w:val="24"/>
          <w:lang w:val="es-CO"/>
        </w:rPr>
        <w:t>Artículo Quint</w:t>
      </w:r>
      <w:r w:rsidR="007A48D0" w:rsidRPr="007A48D0">
        <w:rPr>
          <w:rFonts w:ascii="Bookman Old Style" w:hAnsi="Bookman Old Style" w:cs="Arial"/>
          <w:b/>
          <w:iCs/>
          <w:sz w:val="24"/>
          <w:szCs w:val="24"/>
          <w:lang w:val="es-CO"/>
        </w:rPr>
        <w:t xml:space="preserve">o. </w:t>
      </w:r>
      <w:r w:rsidR="006A1B7F" w:rsidRPr="006A1B7F">
        <w:rPr>
          <w:rFonts w:ascii="Bookman Old Style" w:hAnsi="Bookman Old Style" w:cs="Arial"/>
          <w:iCs/>
          <w:sz w:val="24"/>
          <w:szCs w:val="24"/>
          <w:lang w:val="es-CO"/>
        </w:rPr>
        <w:t>El gobierno nacional</w:t>
      </w:r>
      <w:r w:rsidR="006A1B7F">
        <w:rPr>
          <w:rFonts w:ascii="Bookman Old Style" w:hAnsi="Bookman Old Style" w:cs="Arial"/>
          <w:iCs/>
          <w:sz w:val="24"/>
          <w:szCs w:val="24"/>
          <w:lang w:val="es-CO"/>
        </w:rPr>
        <w:t xml:space="preserve"> en un término no superior a seis meses a partir de la entrada en vigencia de la presente ley</w:t>
      </w:r>
      <w:r w:rsidR="00CC7108">
        <w:rPr>
          <w:rFonts w:ascii="Bookman Old Style" w:hAnsi="Bookman Old Style" w:cs="Arial"/>
          <w:iCs/>
          <w:sz w:val="24"/>
          <w:szCs w:val="24"/>
          <w:lang w:val="es-CO"/>
        </w:rPr>
        <w:t>,</w:t>
      </w:r>
      <w:r w:rsidR="006A1B7F">
        <w:rPr>
          <w:rFonts w:ascii="Bookman Old Style" w:hAnsi="Bookman Old Style" w:cs="Arial"/>
          <w:iCs/>
          <w:sz w:val="24"/>
          <w:szCs w:val="24"/>
          <w:lang w:val="es-CO"/>
        </w:rPr>
        <w:t xml:space="preserve"> </w:t>
      </w:r>
      <w:r w:rsidR="006A1B7F" w:rsidRPr="006A1B7F">
        <w:rPr>
          <w:rFonts w:ascii="Bookman Old Style" w:hAnsi="Bookman Old Style" w:cs="Arial"/>
          <w:iCs/>
          <w:sz w:val="24"/>
          <w:szCs w:val="24"/>
          <w:lang w:val="es-CO"/>
        </w:rPr>
        <w:t xml:space="preserve"> fijar</w:t>
      </w:r>
      <w:r w:rsidR="006A1B7F">
        <w:rPr>
          <w:rFonts w:ascii="Bookman Old Style" w:hAnsi="Bookman Old Style" w:cs="Arial"/>
          <w:iCs/>
          <w:sz w:val="24"/>
          <w:szCs w:val="24"/>
          <w:lang w:val="es-CO"/>
        </w:rPr>
        <w:t>á</w:t>
      </w:r>
      <w:r w:rsidR="006A1B7F" w:rsidRPr="006A1B7F">
        <w:rPr>
          <w:rFonts w:ascii="Bookman Old Style" w:hAnsi="Bookman Old Style" w:cs="Arial"/>
          <w:iCs/>
          <w:sz w:val="24"/>
          <w:szCs w:val="24"/>
          <w:lang w:val="es-CO"/>
        </w:rPr>
        <w:t xml:space="preserve"> las medidas </w:t>
      </w:r>
      <w:r w:rsidR="006A1B7F">
        <w:rPr>
          <w:rFonts w:ascii="Bookman Old Style" w:hAnsi="Bookman Old Style" w:cs="Arial"/>
          <w:iCs/>
          <w:sz w:val="24"/>
          <w:szCs w:val="24"/>
          <w:lang w:val="es-CO"/>
        </w:rPr>
        <w:lastRenderedPageBreak/>
        <w:t>necesarias</w:t>
      </w:r>
      <w:r w:rsidR="006A1B7F" w:rsidRPr="006A1B7F">
        <w:rPr>
          <w:rFonts w:ascii="Bookman Old Style" w:hAnsi="Bookman Old Style" w:cs="Arial"/>
          <w:iCs/>
          <w:sz w:val="24"/>
          <w:szCs w:val="24"/>
          <w:lang w:val="es-CO"/>
        </w:rPr>
        <w:t xml:space="preserve"> </w:t>
      </w:r>
      <w:r w:rsidR="006A1B7F">
        <w:rPr>
          <w:rFonts w:ascii="Bookman Old Style" w:hAnsi="Bookman Old Style" w:cs="Arial"/>
          <w:iCs/>
          <w:sz w:val="24"/>
          <w:szCs w:val="24"/>
          <w:lang w:val="es-CO"/>
        </w:rPr>
        <w:t>par</w:t>
      </w:r>
      <w:r w:rsidR="006A1B7F" w:rsidRPr="006A1B7F">
        <w:rPr>
          <w:rFonts w:ascii="Bookman Old Style" w:hAnsi="Bookman Old Style" w:cs="Arial"/>
          <w:iCs/>
          <w:sz w:val="24"/>
          <w:szCs w:val="24"/>
          <w:lang w:val="es-CO"/>
        </w:rPr>
        <w:t>a evitar el cobro de las planillas de viaje ocasional</w:t>
      </w:r>
      <w:r w:rsidR="007D4B16">
        <w:rPr>
          <w:rFonts w:ascii="Bookman Old Style" w:hAnsi="Bookman Old Style" w:cs="Arial"/>
          <w:iCs/>
          <w:sz w:val="24"/>
          <w:szCs w:val="24"/>
          <w:lang w:val="es-CO"/>
        </w:rPr>
        <w:t>,</w:t>
      </w:r>
      <w:r w:rsidR="006A1B7F" w:rsidRPr="006A1B7F">
        <w:rPr>
          <w:rFonts w:ascii="Bookman Old Style" w:hAnsi="Bookman Old Style" w:cs="Arial"/>
          <w:iCs/>
          <w:sz w:val="24"/>
          <w:szCs w:val="24"/>
          <w:lang w:val="es-CO"/>
        </w:rPr>
        <w:t xml:space="preserve"> para todos aquellos servicios </w:t>
      </w:r>
      <w:r w:rsidR="006A1B7F">
        <w:rPr>
          <w:rFonts w:ascii="Bookman Old Style" w:hAnsi="Bookman Old Style" w:cs="Arial"/>
          <w:iCs/>
          <w:sz w:val="24"/>
          <w:szCs w:val="24"/>
          <w:lang w:val="es-CO"/>
        </w:rPr>
        <w:t xml:space="preserve">desarrollados por </w:t>
      </w:r>
      <w:r w:rsidR="006A1B7F" w:rsidRPr="006B5AB6">
        <w:rPr>
          <w:rFonts w:ascii="Bookman Old Style" w:hAnsi="Bookman Old Style" w:cs="Arial"/>
          <w:iCs/>
          <w:sz w:val="24"/>
          <w:szCs w:val="24"/>
        </w:rPr>
        <w:t xml:space="preserve">vehículo de </w:t>
      </w:r>
      <w:r w:rsidR="006A1B7F" w:rsidRPr="006555E9">
        <w:rPr>
          <w:rFonts w:ascii="Bookman Old Style" w:hAnsi="Bookman Old Style" w:cs="Arial"/>
          <w:sz w:val="24"/>
          <w:szCs w:val="24"/>
        </w:rPr>
        <w:t xml:space="preserve">Servicio público de transporte terrestre automotor </w:t>
      </w:r>
      <w:r w:rsidR="00CC7108">
        <w:rPr>
          <w:rFonts w:ascii="Bookman Old Style" w:hAnsi="Bookman Old Style" w:cs="Arial"/>
          <w:sz w:val="24"/>
          <w:szCs w:val="24"/>
        </w:rPr>
        <w:t>tipo taxi</w:t>
      </w:r>
      <w:r w:rsidR="006A1B7F">
        <w:rPr>
          <w:rFonts w:ascii="Bookman Old Style" w:hAnsi="Bookman Old Style" w:cs="Arial"/>
          <w:sz w:val="24"/>
          <w:szCs w:val="24"/>
        </w:rPr>
        <w:t xml:space="preserve"> </w:t>
      </w:r>
      <w:r w:rsidR="007D4B16">
        <w:rPr>
          <w:rFonts w:ascii="Bookman Old Style" w:hAnsi="Bookman Old Style" w:cs="Arial"/>
          <w:sz w:val="24"/>
          <w:szCs w:val="24"/>
        </w:rPr>
        <w:t xml:space="preserve">donde el punto de partida y el punto de destino se encuentren dentro del mismo departamento. </w:t>
      </w:r>
    </w:p>
    <w:p w:rsidR="002C5DBD" w:rsidRPr="004F282F" w:rsidRDefault="004367A9" w:rsidP="00A94408">
      <w:pPr>
        <w:jc w:val="both"/>
        <w:rPr>
          <w:rFonts w:ascii="Bookman Old Style" w:hAnsi="Bookman Old Style"/>
          <w:sz w:val="24"/>
          <w:szCs w:val="24"/>
        </w:rPr>
      </w:pPr>
      <w:r>
        <w:rPr>
          <w:rFonts w:ascii="Bookman Old Style" w:hAnsi="Bookman Old Style" w:cs="Arial"/>
          <w:b/>
          <w:iCs/>
          <w:sz w:val="24"/>
          <w:szCs w:val="24"/>
          <w:lang w:val="es-CO"/>
        </w:rPr>
        <w:t>Artículo Sext</w:t>
      </w:r>
      <w:r w:rsidR="007A48D0" w:rsidRPr="007A48D0">
        <w:rPr>
          <w:rFonts w:ascii="Bookman Old Style" w:hAnsi="Bookman Old Style" w:cs="Arial"/>
          <w:b/>
          <w:iCs/>
          <w:sz w:val="24"/>
          <w:szCs w:val="24"/>
          <w:lang w:val="es-CO"/>
        </w:rPr>
        <w:t>o.</w:t>
      </w:r>
      <w:r w:rsidR="00177EFB">
        <w:rPr>
          <w:rFonts w:ascii="Bookman Old Style" w:hAnsi="Bookman Old Style" w:cs="Arial"/>
          <w:iCs/>
          <w:sz w:val="24"/>
          <w:szCs w:val="24"/>
          <w:lang w:val="es-CO"/>
        </w:rPr>
        <w:t xml:space="preserve"> </w:t>
      </w:r>
      <w:r w:rsidR="004F282F" w:rsidRPr="004F282F">
        <w:rPr>
          <w:rFonts w:ascii="Bookman Old Style" w:hAnsi="Bookman Old Style" w:cs="Arial"/>
          <w:iCs/>
          <w:sz w:val="24"/>
          <w:szCs w:val="24"/>
          <w:lang w:val="es-CO"/>
        </w:rPr>
        <w:t>La presente Ley entrará en vigencia a partir de su sanción y promulgación y deroga cualquier disposición que le sea contraria.</w:t>
      </w:r>
    </w:p>
    <w:p w:rsidR="004F282F" w:rsidRDefault="004F282F" w:rsidP="00D20F78">
      <w:pPr>
        <w:jc w:val="both"/>
        <w:rPr>
          <w:rFonts w:ascii="Bookman Old Style" w:hAnsi="Bookman Old Style" w:cs="Arial"/>
          <w:iCs/>
          <w:color w:val="000000" w:themeColor="text1"/>
          <w:sz w:val="24"/>
          <w:szCs w:val="24"/>
          <w:lang w:val="es-CO"/>
        </w:rPr>
      </w:pPr>
    </w:p>
    <w:p w:rsidR="004F282F" w:rsidRDefault="004F282F" w:rsidP="00D20F78">
      <w:pPr>
        <w:jc w:val="both"/>
        <w:rPr>
          <w:rFonts w:ascii="Bookman Old Style" w:hAnsi="Bookman Old Style" w:cs="Arial"/>
          <w:iCs/>
          <w:color w:val="000000" w:themeColor="text1"/>
          <w:sz w:val="24"/>
          <w:szCs w:val="24"/>
          <w:lang w:val="es-CO"/>
        </w:rPr>
      </w:pPr>
    </w:p>
    <w:p w:rsidR="001357AE" w:rsidRPr="001357AE" w:rsidRDefault="001357AE" w:rsidP="00D20F78">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p>
    <w:p w:rsidR="001357AE" w:rsidRPr="001357AE" w:rsidRDefault="001357AE" w:rsidP="00D20F78">
      <w:pPr>
        <w:jc w:val="both"/>
        <w:rPr>
          <w:rFonts w:ascii="Bookman Old Style" w:hAnsi="Bookman Old Style" w:cs="Arial"/>
          <w:iCs/>
          <w:color w:val="000000" w:themeColor="text1"/>
          <w:sz w:val="24"/>
          <w:szCs w:val="24"/>
          <w:lang w:val="es-CO"/>
        </w:rPr>
      </w:pPr>
    </w:p>
    <w:p w:rsidR="001357AE" w:rsidRDefault="001357AE" w:rsidP="00D20F78">
      <w:pPr>
        <w:jc w:val="both"/>
        <w:rPr>
          <w:rFonts w:ascii="Bookman Old Style" w:hAnsi="Bookman Old Style" w:cs="Arial"/>
          <w:iCs/>
          <w:color w:val="000000" w:themeColor="text1"/>
          <w:sz w:val="24"/>
          <w:szCs w:val="24"/>
          <w:lang w:val="es-CO"/>
        </w:rPr>
      </w:pPr>
    </w:p>
    <w:p w:rsidR="001357AE" w:rsidRPr="001357AE" w:rsidRDefault="001357AE" w:rsidP="00D20F78">
      <w:pPr>
        <w:jc w:val="both"/>
        <w:rPr>
          <w:rFonts w:ascii="Bookman Old Style" w:hAnsi="Bookman Old Style" w:cs="Arial"/>
          <w:iCs/>
          <w:color w:val="000000" w:themeColor="text1"/>
          <w:sz w:val="24"/>
          <w:szCs w:val="24"/>
          <w:lang w:val="es-CO"/>
        </w:rPr>
      </w:pPr>
    </w:p>
    <w:p w:rsidR="001357AE" w:rsidRPr="001357AE" w:rsidRDefault="001357AE" w:rsidP="001357AE">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1357AE" w:rsidRPr="001357AE" w:rsidRDefault="001357AE" w:rsidP="001357AE">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p w:rsidR="005B2B8B" w:rsidRDefault="005B2B8B"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D079FD" w:rsidRDefault="00D079FD" w:rsidP="005B2B8B">
      <w:pPr>
        <w:pStyle w:val="Sinespaciado"/>
        <w:rPr>
          <w:lang w:val="es-CO"/>
        </w:rPr>
      </w:pPr>
    </w:p>
    <w:p w:rsidR="00D079FD" w:rsidRDefault="00D079FD" w:rsidP="005B2B8B">
      <w:pPr>
        <w:pStyle w:val="Sinespaciado"/>
        <w:rPr>
          <w:lang w:val="es-CO"/>
        </w:rPr>
      </w:pPr>
    </w:p>
    <w:p w:rsidR="00D079FD" w:rsidRDefault="00D079FD" w:rsidP="005B2B8B">
      <w:pPr>
        <w:pStyle w:val="Sinespaciado"/>
        <w:rPr>
          <w:lang w:val="es-CO"/>
        </w:rPr>
      </w:pPr>
    </w:p>
    <w:p w:rsidR="00D079FD" w:rsidRDefault="00D079FD" w:rsidP="005B2B8B">
      <w:pPr>
        <w:pStyle w:val="Sinespaciado"/>
        <w:rPr>
          <w:lang w:val="es-CO"/>
        </w:rPr>
      </w:pPr>
    </w:p>
    <w:p w:rsidR="0043454F" w:rsidRDefault="0043454F" w:rsidP="005B2B8B">
      <w:pPr>
        <w:pStyle w:val="Sinespaciado"/>
        <w:rPr>
          <w:lang w:val="es-CO"/>
        </w:rPr>
      </w:pPr>
    </w:p>
    <w:p w:rsidR="00E57E24" w:rsidRDefault="00E57E24" w:rsidP="005B2B8B">
      <w:pPr>
        <w:pStyle w:val="Sinespaciado"/>
        <w:rPr>
          <w:lang w:val="es-CO"/>
        </w:rPr>
      </w:pPr>
    </w:p>
    <w:p w:rsidR="005B3923" w:rsidRDefault="005B3923"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Default="007D4B16" w:rsidP="005B2B8B">
      <w:pPr>
        <w:pStyle w:val="Sinespaciado"/>
        <w:rPr>
          <w:lang w:val="es-CO"/>
        </w:rPr>
      </w:pPr>
    </w:p>
    <w:p w:rsidR="007D4B16" w:rsidRPr="00666DFD" w:rsidRDefault="007D4B16" w:rsidP="005B2B8B">
      <w:pPr>
        <w:pStyle w:val="Sinespaciado"/>
        <w:rPr>
          <w:lang w:val="es-CO"/>
        </w:rPr>
      </w:pPr>
    </w:p>
    <w:p w:rsidR="001357AE" w:rsidRPr="004164E9" w:rsidRDefault="00D20F78" w:rsidP="001357AE">
      <w:pPr>
        <w:jc w:val="center"/>
        <w:rPr>
          <w:rFonts w:ascii="Bookman Old Style" w:hAnsi="Bookman Old Style" w:cs="Arial"/>
          <w:b/>
          <w:sz w:val="24"/>
          <w:szCs w:val="24"/>
          <w:u w:val="single"/>
        </w:rPr>
      </w:pPr>
      <w:r w:rsidRPr="004164E9">
        <w:rPr>
          <w:rFonts w:ascii="Bookman Old Style" w:hAnsi="Bookman Old Style" w:cs="Arial"/>
          <w:b/>
          <w:sz w:val="24"/>
          <w:szCs w:val="24"/>
          <w:u w:val="single"/>
        </w:rPr>
        <w:lastRenderedPageBreak/>
        <w:t>EXPOSICIÓN DE MOTIVOS PROYECTO DE LEY</w:t>
      </w:r>
    </w:p>
    <w:p w:rsidR="001357AE" w:rsidRPr="003C6CB7" w:rsidRDefault="007D4B16" w:rsidP="007D4B16">
      <w:pPr>
        <w:spacing w:after="0" w:line="240" w:lineRule="auto"/>
        <w:ind w:left="708"/>
        <w:jc w:val="center"/>
        <w:rPr>
          <w:rFonts w:ascii="Bookman Old Style" w:eastAsia="Arial Narrow" w:hAnsi="Bookman Old Style" w:cs="Arial Narrow"/>
          <w:b/>
        </w:rPr>
      </w:pPr>
      <w:r>
        <w:rPr>
          <w:rFonts w:ascii="Bookman Old Style" w:eastAsia="Arial Narrow" w:hAnsi="Bookman Old Style" w:cs="Arial Narrow"/>
        </w:rPr>
        <w:t>“</w:t>
      </w:r>
      <w:r w:rsidRPr="007D4B16">
        <w:rPr>
          <w:rFonts w:ascii="Bookman Old Style" w:eastAsia="Arial Narrow" w:hAnsi="Bookman Old Style" w:cs="Arial Narrow"/>
          <w:b/>
        </w:rPr>
        <w:t xml:space="preserve">POR MEDIO DE LA CUAL SE ESTABLECE </w:t>
      </w:r>
      <w:r>
        <w:rPr>
          <w:rFonts w:ascii="Bookman Old Style" w:eastAsia="Arial Narrow" w:hAnsi="Bookman Old Style" w:cs="Arial Narrow"/>
          <w:b/>
        </w:rPr>
        <w:t xml:space="preserve">UNA EXENCIÓN PARA </w:t>
      </w:r>
      <w:r w:rsidRPr="007D4B16">
        <w:rPr>
          <w:rFonts w:ascii="Bookman Old Style" w:eastAsia="Arial Narrow" w:hAnsi="Bookman Old Style" w:cs="Arial Narrow"/>
          <w:b/>
        </w:rPr>
        <w:t xml:space="preserve">EL COBRO DE LA PLANILLA </w:t>
      </w:r>
      <w:r>
        <w:rPr>
          <w:rFonts w:ascii="Bookman Old Style" w:eastAsia="Arial Narrow" w:hAnsi="Bookman Old Style" w:cs="Arial Narrow"/>
          <w:b/>
        </w:rPr>
        <w:t xml:space="preserve">UNICA </w:t>
      </w:r>
      <w:r w:rsidRPr="007D4B16">
        <w:rPr>
          <w:rFonts w:ascii="Bookman Old Style" w:eastAsia="Arial Narrow" w:hAnsi="Bookman Old Style" w:cs="Arial Narrow"/>
          <w:b/>
        </w:rPr>
        <w:t>DE VIAJE OCASIONAL PARA LOS VEHÍCULOS VINCULADOS A EMPRESAS DE TRANSPORTE EN LA MODALIDAD TERRESTRE AUTOMOTOR INDIVIDUAL TIPO</w:t>
      </w:r>
      <w:r>
        <w:rPr>
          <w:rFonts w:ascii="Bookman Old Style" w:eastAsia="Arial Narrow" w:hAnsi="Bookman Old Style" w:cs="Arial Narrow"/>
          <w:b/>
        </w:rPr>
        <w:t xml:space="preserve"> TAXI”</w:t>
      </w:r>
      <w:r w:rsidRPr="00FF26DB">
        <w:rPr>
          <w:rFonts w:ascii="Bookman Old Style" w:eastAsia="Arial Narrow" w:hAnsi="Bookman Old Style" w:cs="Arial Narrow"/>
          <w:b/>
          <w:lang w:val="es-CO"/>
        </w:rPr>
        <w:t>.</w:t>
      </w:r>
    </w:p>
    <w:p w:rsidR="00D20F78" w:rsidRPr="004164E9" w:rsidRDefault="00D20F78" w:rsidP="00D20F78">
      <w:pPr>
        <w:pStyle w:val="Sinespaciado"/>
      </w:pPr>
    </w:p>
    <w:p w:rsidR="00D20F78" w:rsidRPr="004164E9" w:rsidRDefault="00D20F78" w:rsidP="00D20F78">
      <w:pPr>
        <w:pStyle w:val="Prrafodelista"/>
        <w:numPr>
          <w:ilvl w:val="0"/>
          <w:numId w:val="1"/>
        </w:numPr>
        <w:rPr>
          <w:rFonts w:ascii="Bookman Old Style" w:hAnsi="Bookman Old Style" w:cs="Arial"/>
          <w:b/>
          <w:sz w:val="21"/>
          <w:szCs w:val="21"/>
          <w:u w:val="single"/>
        </w:rPr>
      </w:pPr>
      <w:r w:rsidRPr="004164E9">
        <w:rPr>
          <w:rFonts w:ascii="Bookman Old Style" w:hAnsi="Bookman Old Style" w:cs="Arial"/>
          <w:b/>
          <w:sz w:val="24"/>
          <w:szCs w:val="24"/>
          <w:u w:val="single"/>
        </w:rPr>
        <w:t>INICIATIVAS LEGISLATIVAS</w:t>
      </w:r>
      <w:r w:rsidRPr="004164E9">
        <w:rPr>
          <w:rFonts w:ascii="Bookman Old Style" w:hAnsi="Bookman Old Style" w:cs="Arial"/>
          <w:b/>
          <w:sz w:val="21"/>
          <w:szCs w:val="21"/>
          <w:u w:val="single"/>
        </w:rPr>
        <w:t xml:space="preserve">. </w:t>
      </w:r>
    </w:p>
    <w:p w:rsidR="00D20F78" w:rsidRPr="004164E9" w:rsidRDefault="00D20F78" w:rsidP="00D20F78">
      <w:pPr>
        <w:pStyle w:val="Prrafodelista"/>
        <w:rPr>
          <w:rFonts w:ascii="Bookman Old Style" w:hAnsi="Bookman Old Style" w:cs="Arial"/>
          <w:b/>
          <w:sz w:val="21"/>
          <w:szCs w:val="21"/>
          <w:u w:val="single"/>
        </w:rPr>
      </w:pP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 xml:space="preserve">    El artículo 150° de la Constitución Política establece:</w:t>
      </w:r>
    </w:p>
    <w:p w:rsidR="00D20F78" w:rsidRPr="004164E9" w:rsidRDefault="00D20F78" w:rsidP="00D20F78">
      <w:pPr>
        <w:pStyle w:val="Prrafodelista"/>
        <w:spacing w:line="240" w:lineRule="auto"/>
        <w:ind w:right="474"/>
        <w:jc w:val="both"/>
        <w:rPr>
          <w:rFonts w:ascii="Bookman Old Style" w:hAnsi="Bookman Old Style" w:cs="Arial"/>
          <w:i/>
          <w:sz w:val="24"/>
          <w:szCs w:val="28"/>
        </w:rPr>
      </w:pPr>
      <w:r w:rsidRPr="004164E9">
        <w:rPr>
          <w:rFonts w:ascii="Bookman Old Style" w:hAnsi="Bookman Old Style" w:cs="Arial"/>
          <w:i/>
          <w:sz w:val="24"/>
          <w:szCs w:val="28"/>
        </w:rPr>
        <w:t>“Corresponde al Congreso hacer las leyes (…)”.</w:t>
      </w: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Así mismo, el mismo texto constitucional consagra en su artículo 154° lo que sigue:</w:t>
      </w:r>
    </w:p>
    <w:p w:rsidR="00D20F78" w:rsidRPr="004164E9" w:rsidRDefault="00D20F78" w:rsidP="00D20F78">
      <w:pPr>
        <w:pStyle w:val="Prrafodelista"/>
        <w:spacing w:line="240" w:lineRule="auto"/>
        <w:ind w:right="474"/>
        <w:jc w:val="both"/>
        <w:rPr>
          <w:rFonts w:ascii="Bookman Old Style" w:hAnsi="Bookman Old Style" w:cs="Arial"/>
          <w:sz w:val="24"/>
          <w:szCs w:val="28"/>
        </w:rPr>
      </w:pPr>
      <w:r w:rsidRPr="004164E9">
        <w:rPr>
          <w:rFonts w:ascii="Bookman Old Style" w:hAnsi="Bookman Old Style" w:cs="Arial"/>
          <w:i/>
          <w:sz w:val="24"/>
          <w:szCs w:val="28"/>
        </w:rPr>
        <w:t xml:space="preserve">“Las leyes pueden tener origen en cualquiera de las Cámaras </w:t>
      </w:r>
      <w:r w:rsidRPr="004164E9">
        <w:rPr>
          <w:rFonts w:ascii="Bookman Old Style" w:hAnsi="Bookman Old Style" w:cs="Arial"/>
          <w:i/>
          <w:sz w:val="24"/>
          <w:szCs w:val="28"/>
          <w:u w:val="single"/>
        </w:rPr>
        <w:t>a propuesta de sus respectivos miembros,</w:t>
      </w:r>
      <w:r w:rsidRPr="004164E9">
        <w:rPr>
          <w:rFonts w:ascii="Bookman Old Style" w:hAnsi="Bookman Old Style" w:cs="Arial"/>
          <w:i/>
          <w:sz w:val="24"/>
          <w:szCs w:val="28"/>
        </w:rPr>
        <w:t xml:space="preserve"> del Gobierno Nacional, de las entidades señaladas en el artículo </w:t>
      </w:r>
      <w:hyperlink r:id="rId8" w:anchor="156" w:history="1">
        <w:r w:rsidRPr="004164E9">
          <w:rPr>
            <w:rFonts w:ascii="Bookman Old Style" w:hAnsi="Bookman Old Style" w:cs="Arial"/>
            <w:i/>
            <w:sz w:val="24"/>
            <w:szCs w:val="28"/>
          </w:rPr>
          <w:t>156</w:t>
        </w:r>
      </w:hyperlink>
      <w:r w:rsidRPr="004164E9">
        <w:rPr>
          <w:rFonts w:ascii="Bookman Old Style" w:hAnsi="Bookman Old Style" w:cs="Arial"/>
          <w:i/>
          <w:sz w:val="24"/>
          <w:szCs w:val="28"/>
        </w:rPr>
        <w:t xml:space="preserve">, o por iniciativa popular en los casos previstos en la Constitución (…).” </w:t>
      </w:r>
      <w:r w:rsidRPr="004164E9">
        <w:rPr>
          <w:rFonts w:ascii="Bookman Old Style" w:hAnsi="Bookman Old Style" w:cs="Arial"/>
          <w:sz w:val="24"/>
          <w:szCs w:val="28"/>
        </w:rPr>
        <w:t>(Subrayado fuera de texto).</w:t>
      </w:r>
    </w:p>
    <w:p w:rsidR="00D20F78" w:rsidRPr="004164E9" w:rsidRDefault="00D20F78" w:rsidP="00D20F78">
      <w:pPr>
        <w:pStyle w:val="Sinespaciado"/>
        <w:ind w:left="720"/>
        <w:rPr>
          <w:rFonts w:ascii="Bookman Old Style" w:hAnsi="Bookman Old Style"/>
        </w:rPr>
      </w:pPr>
    </w:p>
    <w:p w:rsidR="00D20F78" w:rsidRPr="004164E9" w:rsidRDefault="00D20F78" w:rsidP="00D20F78">
      <w:pPr>
        <w:jc w:val="both"/>
        <w:rPr>
          <w:rFonts w:ascii="Bookman Old Style" w:hAnsi="Bookman Old Style" w:cs="Arial"/>
          <w:sz w:val="24"/>
          <w:szCs w:val="28"/>
        </w:rPr>
      </w:pPr>
      <w:r w:rsidRPr="004164E9">
        <w:rPr>
          <w:rFonts w:ascii="Bookman Old Style" w:hAnsi="Bookman Old Style" w:cs="Arial"/>
          <w:sz w:val="24"/>
          <w:szCs w:val="28"/>
        </w:rPr>
        <w:t>En el desarrollo legal, la Ley 5ta de 1992 estableció en su artículo 140º, modificado por el artículo 13 de la Ley 974 de 2005, lo que a continuación se indica: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Pueden presentar proyectos de ley:</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 Los Senadores y </w:t>
      </w:r>
      <w:r w:rsidRPr="005A4C34">
        <w:rPr>
          <w:rFonts w:ascii="Bookman Old Style" w:hAnsi="Bookman Old Style" w:cs="Arial"/>
          <w:i/>
        </w:rPr>
        <w:t>Representantes a la Cámara individualmente</w:t>
      </w:r>
      <w:r w:rsidRPr="004164E9">
        <w:rPr>
          <w:rFonts w:ascii="Bookman Old Style" w:hAnsi="Bookman Old Style" w:cs="Arial"/>
          <w:i/>
        </w:rPr>
        <w:t xml:space="preserve"> y a través de las bancadas.</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2. El Gobierno Nacional, a través de los Ministros del Despacho.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3. La Corte Constitucional.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4. El Consejo Superior de la Judicatura.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5. La Corte Suprema de Justicia.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6. El Consejo de Estado.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7. El Consejo Nacional Electoral.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8. El Procurador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9. El Contralor General de la República.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10. El Fiscal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11. El Defensor del Pueblo. </w:t>
      </w:r>
    </w:p>
    <w:p w:rsidR="00D20F78"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     (Subrayado fuera de texto).</w:t>
      </w: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D079FD" w:rsidRDefault="00D079FD" w:rsidP="00D20F78">
      <w:pPr>
        <w:pStyle w:val="Sinespaciado"/>
        <w:ind w:left="720" w:right="333"/>
        <w:rPr>
          <w:rFonts w:ascii="Bookman Old Style" w:hAnsi="Bookman Old Style" w:cs="Arial"/>
          <w:i/>
        </w:rPr>
      </w:pPr>
    </w:p>
    <w:p w:rsidR="003F185D" w:rsidRDefault="003F185D" w:rsidP="00AE6F93">
      <w:pPr>
        <w:pStyle w:val="Sinespaciado"/>
        <w:ind w:right="333"/>
        <w:rPr>
          <w:rFonts w:ascii="Bookman Old Style" w:hAnsi="Bookman Old Style" w:cs="Arial"/>
          <w:i/>
        </w:rPr>
      </w:pPr>
    </w:p>
    <w:p w:rsidR="00A14A9A" w:rsidRPr="00A14A9A" w:rsidRDefault="00D20F78" w:rsidP="00425C40">
      <w:pPr>
        <w:pStyle w:val="Prrafodelista"/>
        <w:numPr>
          <w:ilvl w:val="0"/>
          <w:numId w:val="1"/>
        </w:numPr>
        <w:rPr>
          <w:rFonts w:ascii="Bookman Old Style" w:hAnsi="Bookman Old Style" w:cs="Arial"/>
          <w:b/>
          <w:sz w:val="24"/>
          <w:szCs w:val="24"/>
          <w:u w:val="single"/>
        </w:rPr>
      </w:pPr>
      <w:r w:rsidRPr="00425C40">
        <w:rPr>
          <w:rFonts w:ascii="Bookman Old Style" w:hAnsi="Bookman Old Style" w:cs="Arial"/>
          <w:b/>
          <w:sz w:val="24"/>
          <w:szCs w:val="24"/>
        </w:rPr>
        <w:lastRenderedPageBreak/>
        <w:t xml:space="preserve">FUNDAMENTOS </w:t>
      </w:r>
    </w:p>
    <w:p w:rsidR="00A14A9A" w:rsidRPr="00A14A9A" w:rsidRDefault="00A14A9A" w:rsidP="00A14A9A">
      <w:pPr>
        <w:pStyle w:val="Prrafodelista"/>
        <w:rPr>
          <w:rFonts w:ascii="Bookman Old Style" w:hAnsi="Bookman Old Style" w:cs="Arial"/>
          <w:b/>
          <w:sz w:val="24"/>
          <w:szCs w:val="24"/>
          <w:u w:val="single"/>
        </w:rPr>
      </w:pPr>
    </w:p>
    <w:p w:rsidR="00D20F78" w:rsidRPr="00A14A9A" w:rsidRDefault="00A14A9A" w:rsidP="00A14A9A">
      <w:pPr>
        <w:pStyle w:val="Prrafodelista"/>
        <w:numPr>
          <w:ilvl w:val="1"/>
          <w:numId w:val="1"/>
        </w:numPr>
        <w:rPr>
          <w:rFonts w:ascii="Bookman Old Style" w:hAnsi="Bookman Old Style" w:cs="Arial"/>
          <w:b/>
          <w:sz w:val="24"/>
          <w:szCs w:val="24"/>
          <w:u w:val="single"/>
        </w:rPr>
      </w:pPr>
      <w:r>
        <w:rPr>
          <w:rFonts w:ascii="Bookman Old Style" w:hAnsi="Bookman Old Style" w:cs="Arial"/>
          <w:b/>
          <w:sz w:val="24"/>
          <w:szCs w:val="24"/>
        </w:rPr>
        <w:t xml:space="preserve">FUNDAMENTOS </w:t>
      </w:r>
      <w:r w:rsidR="00D20F78" w:rsidRPr="00A14A9A">
        <w:rPr>
          <w:rFonts w:ascii="Bookman Old Style" w:hAnsi="Bookman Old Style" w:cs="Arial"/>
          <w:b/>
          <w:sz w:val="24"/>
          <w:szCs w:val="24"/>
        </w:rPr>
        <w:t>CONSTITUCIONALES</w:t>
      </w:r>
    </w:p>
    <w:p w:rsidR="00BC2DFB" w:rsidRDefault="00BC2DFB" w:rsidP="00BC2DFB">
      <w:pPr>
        <w:jc w:val="both"/>
        <w:rPr>
          <w:rFonts w:ascii="Bookman Old Style" w:hAnsi="Bookman Old Style"/>
          <w:i/>
          <w:sz w:val="24"/>
          <w:szCs w:val="24"/>
        </w:rPr>
      </w:pPr>
      <w:r w:rsidRPr="00012E56">
        <w:rPr>
          <w:rFonts w:ascii="Bookman Old Style" w:hAnsi="Bookman Old Style" w:cs="Arial"/>
          <w:b/>
          <w:sz w:val="24"/>
          <w:szCs w:val="24"/>
        </w:rPr>
        <w:t>El artículo 02</w:t>
      </w:r>
      <w:r w:rsidR="00D079FD">
        <w:rPr>
          <w:rFonts w:ascii="Bookman Old Style" w:hAnsi="Bookman Old Style" w:cs="Arial"/>
          <w:sz w:val="24"/>
          <w:szCs w:val="24"/>
        </w:rPr>
        <w:t xml:space="preserve"> de la Constitución P</w:t>
      </w:r>
      <w:r>
        <w:rPr>
          <w:rFonts w:ascii="Bookman Old Style" w:hAnsi="Bookman Old Style" w:cs="Arial"/>
          <w:sz w:val="24"/>
          <w:szCs w:val="24"/>
        </w:rPr>
        <w:t xml:space="preserve">olítica establece que </w:t>
      </w:r>
      <w:r w:rsidR="006C4EB9">
        <w:rPr>
          <w:rFonts w:ascii="Bookman Old Style" w:hAnsi="Bookman Old Style" w:cs="Arial"/>
          <w:sz w:val="24"/>
          <w:szCs w:val="24"/>
        </w:rPr>
        <w:t>“</w:t>
      </w:r>
      <w:r w:rsidRPr="004E6F54">
        <w:rPr>
          <w:rFonts w:ascii="Bookman Old Style" w:hAnsi="Bookman Old Style" w:cs="Arial"/>
          <w:i/>
          <w:sz w:val="24"/>
          <w:szCs w:val="24"/>
        </w:rPr>
        <w:t xml:space="preserve">son fines esenciales del Estado </w:t>
      </w:r>
      <w:r w:rsidRPr="004E6F54">
        <w:rPr>
          <w:rFonts w:ascii="Bookman Old Style" w:hAnsi="Bookman Old Style"/>
          <w:bCs/>
          <w:i/>
          <w:sz w:val="24"/>
          <w:szCs w:val="24"/>
        </w:rPr>
        <w:t>servir a la comunidad, promover la prosperidad general y garantizar la efectividad de los principios, derechos y deberes consagrados en la Constitución</w:t>
      </w:r>
      <w:r w:rsidR="006C4EB9">
        <w:rPr>
          <w:rFonts w:ascii="Bookman Old Style" w:hAnsi="Bookman Old Style"/>
          <w:bCs/>
          <w:i/>
          <w:sz w:val="24"/>
          <w:szCs w:val="24"/>
        </w:rPr>
        <w:t>”</w:t>
      </w:r>
      <w:r w:rsidRPr="004E6F54">
        <w:rPr>
          <w:rFonts w:ascii="Bookman Old Style" w:hAnsi="Bookman Old Style"/>
          <w:i/>
          <w:sz w:val="24"/>
          <w:szCs w:val="24"/>
        </w:rPr>
        <w:t xml:space="preserve">. </w:t>
      </w:r>
    </w:p>
    <w:p w:rsidR="00D079FD" w:rsidRDefault="00D079FD" w:rsidP="00D079FD">
      <w:pPr>
        <w:jc w:val="both"/>
        <w:rPr>
          <w:rFonts w:ascii="Bookman Old Style" w:hAnsi="Bookman Old Style" w:cs="Arial"/>
          <w:i/>
          <w:sz w:val="24"/>
          <w:szCs w:val="24"/>
        </w:rPr>
      </w:pPr>
      <w:r w:rsidRPr="00D079FD">
        <w:rPr>
          <w:rFonts w:ascii="Bookman Old Style" w:hAnsi="Bookman Old Style" w:cs="Arial"/>
          <w:b/>
          <w:sz w:val="24"/>
          <w:szCs w:val="24"/>
        </w:rPr>
        <w:t xml:space="preserve">El </w:t>
      </w:r>
      <w:r>
        <w:rPr>
          <w:rFonts w:ascii="Bookman Old Style" w:hAnsi="Bookman Old Style" w:cs="Arial"/>
          <w:b/>
          <w:sz w:val="24"/>
          <w:szCs w:val="24"/>
        </w:rPr>
        <w:t xml:space="preserve">inciso </w:t>
      </w:r>
      <w:r w:rsidR="006C4EB9">
        <w:rPr>
          <w:rFonts w:ascii="Bookman Old Style" w:hAnsi="Bookman Old Style" w:cs="Arial"/>
          <w:b/>
          <w:sz w:val="24"/>
          <w:szCs w:val="24"/>
        </w:rPr>
        <w:t>primero</w:t>
      </w:r>
      <w:r>
        <w:rPr>
          <w:rFonts w:ascii="Bookman Old Style" w:hAnsi="Bookman Old Style" w:cs="Arial"/>
          <w:b/>
          <w:sz w:val="24"/>
          <w:szCs w:val="24"/>
        </w:rPr>
        <w:t xml:space="preserve"> del </w:t>
      </w:r>
      <w:r w:rsidRPr="00D079FD">
        <w:rPr>
          <w:rFonts w:ascii="Bookman Old Style" w:hAnsi="Bookman Old Style" w:cs="Arial"/>
          <w:b/>
          <w:sz w:val="24"/>
          <w:szCs w:val="24"/>
        </w:rPr>
        <w:t>artículo 334</w:t>
      </w:r>
      <w:r w:rsidRPr="00D079FD">
        <w:rPr>
          <w:rFonts w:ascii="Bookman Old Style" w:hAnsi="Bookman Old Style" w:cs="Arial"/>
          <w:sz w:val="24"/>
          <w:szCs w:val="24"/>
        </w:rPr>
        <w:t xml:space="preserve"> de la </w:t>
      </w:r>
      <w:r>
        <w:rPr>
          <w:rFonts w:ascii="Bookman Old Style" w:hAnsi="Bookman Old Style" w:cs="Arial"/>
          <w:sz w:val="24"/>
          <w:szCs w:val="24"/>
        </w:rPr>
        <w:t>Carta Magna</w:t>
      </w:r>
      <w:r w:rsidRPr="00D079FD">
        <w:rPr>
          <w:rFonts w:ascii="Bookman Old Style" w:hAnsi="Bookman Old Style" w:cs="Arial"/>
          <w:sz w:val="24"/>
          <w:szCs w:val="24"/>
        </w:rPr>
        <w:t xml:space="preserve"> dispone </w:t>
      </w:r>
      <w:r w:rsidRPr="006C4EB9">
        <w:rPr>
          <w:rFonts w:ascii="Bookman Old Style" w:hAnsi="Bookman Old Style" w:cs="Arial"/>
          <w:sz w:val="24"/>
          <w:szCs w:val="24"/>
        </w:rPr>
        <w:t>que</w:t>
      </w:r>
      <w:r w:rsidRPr="00D079FD">
        <w:rPr>
          <w:rFonts w:ascii="Bookman Old Style" w:hAnsi="Bookman Old Style" w:cs="Arial"/>
          <w:i/>
          <w:sz w:val="24"/>
          <w:szCs w:val="24"/>
        </w:rPr>
        <w:t xml:space="preserve"> </w:t>
      </w:r>
      <w:r w:rsidR="006C4EB9">
        <w:rPr>
          <w:rFonts w:ascii="Bookman Old Style" w:hAnsi="Bookman Old Style" w:cs="Arial"/>
          <w:i/>
          <w:sz w:val="24"/>
          <w:szCs w:val="24"/>
        </w:rPr>
        <w:t>“</w:t>
      </w:r>
      <w:r w:rsidRPr="00D079FD">
        <w:rPr>
          <w:rFonts w:ascii="Bookman Old Style" w:hAnsi="Bookman Old Style" w:cs="Arial"/>
          <w:i/>
          <w:sz w:val="24"/>
          <w:szCs w:val="24"/>
        </w:rPr>
        <w:t xml:space="preserve">el Estado interviene en la dirección general de los servicios públicos y privados, con el fin de conseguir, entre otros objetivos, el mejoramiento de la calidad de vida de los habitantes, la distribución </w:t>
      </w:r>
      <w:r w:rsidR="006C4EB9">
        <w:rPr>
          <w:rFonts w:ascii="Bookman Old Style" w:hAnsi="Bookman Old Style" w:cs="Arial"/>
          <w:i/>
          <w:sz w:val="24"/>
          <w:szCs w:val="24"/>
        </w:rPr>
        <w:t>equitativa de las oportunidades y</w:t>
      </w:r>
      <w:r w:rsidRPr="00D079FD">
        <w:rPr>
          <w:rFonts w:ascii="Bookman Old Style" w:hAnsi="Bookman Old Style" w:cs="Arial"/>
          <w:i/>
          <w:sz w:val="24"/>
          <w:szCs w:val="24"/>
        </w:rPr>
        <w:t xml:space="preserve"> los beneficios del desarrollo</w:t>
      </w:r>
      <w:r w:rsidR="006C4EB9">
        <w:rPr>
          <w:rFonts w:ascii="Bookman Old Style" w:hAnsi="Bookman Old Style" w:cs="Arial"/>
          <w:i/>
          <w:sz w:val="24"/>
          <w:szCs w:val="24"/>
        </w:rPr>
        <w:t xml:space="preserve">”. </w:t>
      </w:r>
    </w:p>
    <w:p w:rsidR="006C4EB9" w:rsidRDefault="006C4EB9" w:rsidP="00D079FD">
      <w:pPr>
        <w:jc w:val="both"/>
        <w:rPr>
          <w:rFonts w:ascii="Bookman Old Style" w:hAnsi="Bookman Old Style" w:cs="Arial"/>
          <w:i/>
          <w:sz w:val="24"/>
          <w:szCs w:val="24"/>
        </w:rPr>
      </w:pPr>
      <w:r w:rsidRPr="006C4EB9">
        <w:rPr>
          <w:rFonts w:ascii="Bookman Old Style" w:hAnsi="Bookman Old Style" w:cs="Arial"/>
          <w:sz w:val="24"/>
          <w:szCs w:val="24"/>
        </w:rPr>
        <w:t>Asimismo,</w:t>
      </w:r>
      <w:r>
        <w:rPr>
          <w:rFonts w:ascii="Bookman Old Style" w:hAnsi="Bookman Old Style" w:cs="Arial"/>
          <w:sz w:val="24"/>
          <w:szCs w:val="24"/>
        </w:rPr>
        <w:t xml:space="preserve"> el </w:t>
      </w:r>
      <w:r w:rsidRPr="006C4EB9">
        <w:rPr>
          <w:rFonts w:ascii="Bookman Old Style" w:hAnsi="Bookman Old Style" w:cs="Arial"/>
          <w:b/>
          <w:sz w:val="24"/>
          <w:szCs w:val="24"/>
        </w:rPr>
        <w:t>inciso segundo</w:t>
      </w:r>
      <w:r>
        <w:rPr>
          <w:rFonts w:ascii="Bookman Old Style" w:hAnsi="Bookman Old Style" w:cs="Arial"/>
          <w:sz w:val="24"/>
          <w:szCs w:val="24"/>
        </w:rPr>
        <w:t xml:space="preserve"> del artículo en mención consagra que “</w:t>
      </w:r>
      <w:r w:rsidRPr="006C4EB9">
        <w:rPr>
          <w:rFonts w:ascii="Bookman Old Style" w:hAnsi="Bookman Old Style" w:cs="Arial"/>
          <w:i/>
          <w:sz w:val="24"/>
          <w:szCs w:val="24"/>
        </w:rPr>
        <w:t>El Estado, de manera especial, intervendrá para dar pleno empleo a los recursos humanos y asegurar, de manera progresiva, que todas las personas, en particular las de menores ingresos, tengan acceso efectivo al conjunto de los bienes y servicios básicos</w:t>
      </w:r>
      <w:r>
        <w:rPr>
          <w:rFonts w:ascii="Bookman Old Style" w:hAnsi="Bookman Old Style" w:cs="Arial"/>
          <w:i/>
          <w:sz w:val="24"/>
          <w:szCs w:val="24"/>
        </w:rPr>
        <w:t>”</w:t>
      </w:r>
      <w:r w:rsidRPr="006C4EB9">
        <w:rPr>
          <w:rFonts w:ascii="Bookman Old Style" w:hAnsi="Bookman Old Style" w:cs="Arial"/>
          <w:i/>
          <w:sz w:val="24"/>
          <w:szCs w:val="24"/>
        </w:rPr>
        <w:t>.</w:t>
      </w:r>
    </w:p>
    <w:p w:rsidR="006C4EB9" w:rsidRDefault="006C4EB9" w:rsidP="00D079FD">
      <w:pPr>
        <w:jc w:val="both"/>
        <w:rPr>
          <w:rFonts w:ascii="Bookman Old Style" w:hAnsi="Bookman Old Style" w:cs="Arial"/>
          <w:i/>
          <w:sz w:val="24"/>
          <w:szCs w:val="24"/>
        </w:rPr>
      </w:pPr>
      <w:r w:rsidRPr="006C4EB9">
        <w:rPr>
          <w:rFonts w:ascii="Bookman Old Style" w:hAnsi="Bookman Old Style" w:cs="Arial"/>
          <w:b/>
          <w:sz w:val="24"/>
          <w:szCs w:val="24"/>
        </w:rPr>
        <w:t>El artículo 24</w:t>
      </w:r>
      <w:r>
        <w:rPr>
          <w:rFonts w:ascii="Bookman Old Style" w:hAnsi="Bookman Old Style" w:cs="Arial"/>
          <w:sz w:val="24"/>
          <w:szCs w:val="24"/>
        </w:rPr>
        <w:t xml:space="preserve"> de la Constitución Política estipula que “</w:t>
      </w:r>
      <w:r w:rsidRPr="006C4EB9">
        <w:rPr>
          <w:rFonts w:ascii="Bookman Old Style" w:hAnsi="Bookman Old Style" w:cs="Arial"/>
          <w:i/>
          <w:sz w:val="24"/>
          <w:szCs w:val="24"/>
        </w:rPr>
        <w:t>Todo colombiano, con las limitaciones que establezca la ley, tiene derecho a circular libremente por el territorio nacional, a entrar y salir de él, y a permanecer y residenciarse en Colombia</w:t>
      </w:r>
      <w:r>
        <w:rPr>
          <w:rFonts w:ascii="Bookman Old Style" w:hAnsi="Bookman Old Style" w:cs="Arial"/>
          <w:i/>
          <w:sz w:val="24"/>
          <w:szCs w:val="24"/>
        </w:rPr>
        <w:t>”</w:t>
      </w:r>
      <w:r w:rsidRPr="006C4EB9">
        <w:rPr>
          <w:rFonts w:ascii="Bookman Old Style" w:hAnsi="Bookman Old Style" w:cs="Arial"/>
          <w:i/>
          <w:sz w:val="24"/>
          <w:szCs w:val="24"/>
        </w:rPr>
        <w:t>.</w:t>
      </w:r>
    </w:p>
    <w:p w:rsidR="006C4EB9" w:rsidRDefault="0040225A" w:rsidP="00D079FD">
      <w:pPr>
        <w:jc w:val="both"/>
        <w:rPr>
          <w:rFonts w:ascii="Bookman Old Style" w:hAnsi="Bookman Old Style" w:cs="Arial"/>
          <w:i/>
          <w:sz w:val="24"/>
          <w:szCs w:val="24"/>
          <w:lang w:val="es-CO"/>
        </w:rPr>
      </w:pPr>
      <w:r w:rsidRPr="0040225A">
        <w:rPr>
          <w:rFonts w:ascii="Bookman Old Style" w:hAnsi="Bookman Old Style" w:cs="Arial"/>
          <w:b/>
          <w:sz w:val="24"/>
          <w:szCs w:val="24"/>
        </w:rPr>
        <w:t>E</w:t>
      </w:r>
      <w:r>
        <w:rPr>
          <w:rFonts w:ascii="Bookman Old Style" w:hAnsi="Bookman Old Style" w:cs="Arial"/>
          <w:b/>
          <w:sz w:val="24"/>
          <w:szCs w:val="24"/>
        </w:rPr>
        <w:t>l</w:t>
      </w:r>
      <w:r>
        <w:rPr>
          <w:rFonts w:ascii="Bookman Old Style" w:hAnsi="Bookman Old Style" w:cs="Arial"/>
          <w:sz w:val="24"/>
          <w:szCs w:val="24"/>
        </w:rPr>
        <w:t xml:space="preserve"> </w:t>
      </w:r>
      <w:r w:rsidRPr="0040225A">
        <w:rPr>
          <w:rFonts w:ascii="Bookman Old Style" w:hAnsi="Bookman Old Style" w:cs="Arial"/>
          <w:b/>
          <w:sz w:val="24"/>
          <w:szCs w:val="24"/>
        </w:rPr>
        <w:t>artículo 365</w:t>
      </w:r>
      <w:r>
        <w:rPr>
          <w:rFonts w:ascii="Bookman Old Style" w:hAnsi="Bookman Old Style" w:cs="Arial"/>
          <w:sz w:val="24"/>
          <w:szCs w:val="24"/>
        </w:rPr>
        <w:t xml:space="preserve"> de la Constitución Política establece que “</w:t>
      </w:r>
      <w:r w:rsidRPr="0040225A">
        <w:rPr>
          <w:rFonts w:ascii="Bookman Old Style" w:hAnsi="Bookman Old Style" w:cs="Arial"/>
          <w:i/>
          <w:sz w:val="24"/>
          <w:szCs w:val="24"/>
        </w:rPr>
        <w:t>Los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w:t>
      </w:r>
      <w:r>
        <w:rPr>
          <w:rFonts w:ascii="Bookman Old Style" w:hAnsi="Bookman Old Style" w:cs="Arial"/>
          <w:i/>
          <w:sz w:val="24"/>
          <w:szCs w:val="24"/>
        </w:rPr>
        <w:t>”</w:t>
      </w:r>
      <w:r w:rsidRPr="0040225A">
        <w:rPr>
          <w:rFonts w:ascii="Bookman Old Style" w:hAnsi="Bookman Old Style" w:cs="Arial"/>
          <w:i/>
          <w:sz w:val="24"/>
          <w:szCs w:val="24"/>
        </w:rPr>
        <w:t>.</w:t>
      </w:r>
    </w:p>
    <w:p w:rsidR="0026561B" w:rsidRDefault="0026561B" w:rsidP="00D079FD">
      <w:pPr>
        <w:jc w:val="both"/>
        <w:rPr>
          <w:rFonts w:ascii="Bookman Old Style" w:hAnsi="Bookman Old Style" w:cs="Arial"/>
          <w:i/>
          <w:sz w:val="24"/>
          <w:szCs w:val="24"/>
          <w:lang w:val="es-CO"/>
        </w:rPr>
      </w:pPr>
      <w:r w:rsidRPr="0026561B">
        <w:rPr>
          <w:rFonts w:ascii="Bookman Old Style" w:hAnsi="Bookman Old Style" w:cs="Arial"/>
          <w:b/>
          <w:sz w:val="24"/>
          <w:szCs w:val="24"/>
          <w:lang w:val="es-CO"/>
        </w:rPr>
        <w:t>El artículo 78</w:t>
      </w:r>
      <w:r>
        <w:rPr>
          <w:rFonts w:ascii="Bookman Old Style" w:hAnsi="Bookman Old Style" w:cs="Arial"/>
          <w:sz w:val="24"/>
          <w:szCs w:val="24"/>
          <w:lang w:val="es-CO"/>
        </w:rPr>
        <w:t xml:space="preserve"> de la Constitución Política consagra que </w:t>
      </w:r>
      <w:r w:rsidRPr="0026561B">
        <w:rPr>
          <w:rFonts w:ascii="Bookman Old Style" w:hAnsi="Bookman Old Style" w:cs="Arial"/>
          <w:i/>
          <w:sz w:val="24"/>
          <w:szCs w:val="24"/>
          <w:lang w:val="es-CO"/>
        </w:rPr>
        <w:t>“</w:t>
      </w:r>
      <w:r w:rsidRPr="0026561B">
        <w:rPr>
          <w:rFonts w:ascii="Bookman Old Style" w:hAnsi="Bookman Old Style" w:cs="Arial"/>
          <w:i/>
          <w:sz w:val="24"/>
          <w:szCs w:val="24"/>
        </w:rPr>
        <w:t>La ley regulará el control de calidad de bienes y servicios ofrecidos y prestados a la comunidad”</w:t>
      </w:r>
      <w:r w:rsidRPr="0026561B">
        <w:rPr>
          <w:rFonts w:ascii="Bookman Old Style" w:hAnsi="Bookman Old Style" w:cs="Arial"/>
          <w:i/>
          <w:sz w:val="24"/>
          <w:szCs w:val="24"/>
          <w:lang w:val="es-CO"/>
        </w:rPr>
        <w:t xml:space="preserve"> </w:t>
      </w:r>
    </w:p>
    <w:p w:rsidR="00526B25" w:rsidRDefault="00526B25" w:rsidP="00D079FD">
      <w:pPr>
        <w:jc w:val="both"/>
        <w:rPr>
          <w:rFonts w:ascii="Bookman Old Style" w:hAnsi="Bookman Old Style" w:cs="Arial"/>
          <w:i/>
          <w:sz w:val="24"/>
          <w:szCs w:val="24"/>
        </w:rPr>
      </w:pPr>
      <w:r w:rsidRPr="00526B25">
        <w:rPr>
          <w:rFonts w:ascii="Bookman Old Style" w:hAnsi="Bookman Old Style" w:cs="Arial"/>
          <w:b/>
          <w:sz w:val="24"/>
          <w:szCs w:val="24"/>
        </w:rPr>
        <w:t>El Artículo 25</w:t>
      </w:r>
      <w:r>
        <w:rPr>
          <w:rFonts w:ascii="Bookman Old Style" w:hAnsi="Bookman Old Style" w:cs="Arial"/>
          <w:i/>
          <w:sz w:val="24"/>
          <w:szCs w:val="24"/>
        </w:rPr>
        <w:t xml:space="preserve"> </w:t>
      </w:r>
      <w:r>
        <w:rPr>
          <w:rFonts w:ascii="Bookman Old Style" w:hAnsi="Bookman Old Style" w:cs="Arial"/>
          <w:sz w:val="24"/>
          <w:szCs w:val="24"/>
        </w:rPr>
        <w:t xml:space="preserve">de la Constitución Política de Colombia estipula que </w:t>
      </w:r>
      <w:r w:rsidRPr="00526B25">
        <w:rPr>
          <w:rFonts w:ascii="Bookman Old Style" w:hAnsi="Bookman Old Style" w:cs="Arial"/>
          <w:i/>
          <w:sz w:val="24"/>
          <w:szCs w:val="24"/>
        </w:rPr>
        <w:t>“El </w:t>
      </w:r>
      <w:r w:rsidRPr="00526B25">
        <w:rPr>
          <w:rFonts w:ascii="Bookman Old Style" w:hAnsi="Bookman Old Style" w:cs="Arial"/>
          <w:bCs/>
          <w:i/>
          <w:sz w:val="24"/>
          <w:szCs w:val="24"/>
        </w:rPr>
        <w:t>trabajo</w:t>
      </w:r>
      <w:r w:rsidRPr="00526B25">
        <w:rPr>
          <w:rFonts w:ascii="Bookman Old Style" w:hAnsi="Bookman Old Style" w:cs="Arial"/>
          <w:i/>
          <w:sz w:val="24"/>
          <w:szCs w:val="24"/>
        </w:rPr>
        <w:t> es un </w:t>
      </w:r>
      <w:r w:rsidRPr="00526B25">
        <w:rPr>
          <w:rFonts w:ascii="Bookman Old Style" w:hAnsi="Bookman Old Style" w:cs="Arial"/>
          <w:bCs/>
          <w:i/>
          <w:sz w:val="24"/>
          <w:szCs w:val="24"/>
        </w:rPr>
        <w:t>derecho</w:t>
      </w:r>
      <w:r w:rsidRPr="00526B25">
        <w:rPr>
          <w:rFonts w:ascii="Bookman Old Style" w:hAnsi="Bookman Old Style" w:cs="Arial"/>
          <w:i/>
          <w:sz w:val="24"/>
          <w:szCs w:val="24"/>
        </w:rPr>
        <w:t> y una obligación social y goza, en todas sus modalidades, de la especial protección del Estado. Toda persona tiene </w:t>
      </w:r>
      <w:r w:rsidRPr="00526B25">
        <w:rPr>
          <w:rFonts w:ascii="Bookman Old Style" w:hAnsi="Bookman Old Style" w:cs="Arial"/>
          <w:bCs/>
          <w:i/>
          <w:sz w:val="24"/>
          <w:szCs w:val="24"/>
        </w:rPr>
        <w:t>derecho</w:t>
      </w:r>
      <w:r w:rsidRPr="00526B25">
        <w:rPr>
          <w:rFonts w:ascii="Bookman Old Style" w:hAnsi="Bookman Old Style" w:cs="Arial"/>
          <w:i/>
          <w:sz w:val="24"/>
          <w:szCs w:val="24"/>
        </w:rPr>
        <w:t> a un </w:t>
      </w:r>
      <w:r w:rsidRPr="00526B25">
        <w:rPr>
          <w:rFonts w:ascii="Bookman Old Style" w:hAnsi="Bookman Old Style" w:cs="Arial"/>
          <w:bCs/>
          <w:i/>
          <w:sz w:val="24"/>
          <w:szCs w:val="24"/>
        </w:rPr>
        <w:t>trabajo</w:t>
      </w:r>
      <w:r w:rsidRPr="00526B25">
        <w:rPr>
          <w:rFonts w:ascii="Bookman Old Style" w:hAnsi="Bookman Old Style" w:cs="Arial"/>
          <w:i/>
          <w:sz w:val="24"/>
          <w:szCs w:val="24"/>
        </w:rPr>
        <w:t> en condiciones dignas y justas”.</w:t>
      </w:r>
    </w:p>
    <w:p w:rsidR="00526B25" w:rsidRDefault="000275C7" w:rsidP="00D079FD">
      <w:pPr>
        <w:jc w:val="both"/>
      </w:pPr>
      <w:r>
        <w:rPr>
          <w:rFonts w:ascii="Bookman Old Style" w:hAnsi="Bookman Old Style" w:cs="Arial"/>
          <w:b/>
          <w:sz w:val="24"/>
          <w:szCs w:val="24"/>
        </w:rPr>
        <w:lastRenderedPageBreak/>
        <w:t>La Corte C</w:t>
      </w:r>
      <w:r w:rsidR="004805A7" w:rsidRPr="004805A7">
        <w:rPr>
          <w:rFonts w:ascii="Bookman Old Style" w:hAnsi="Bookman Old Style" w:cs="Arial"/>
          <w:b/>
          <w:sz w:val="24"/>
          <w:szCs w:val="24"/>
        </w:rPr>
        <w:t>onstitucional a través de la sentencia C-033 de 2014</w:t>
      </w:r>
      <w:r w:rsidR="004805A7">
        <w:rPr>
          <w:rFonts w:ascii="Bookman Old Style" w:hAnsi="Bookman Old Style" w:cs="Arial"/>
          <w:sz w:val="24"/>
          <w:szCs w:val="24"/>
        </w:rPr>
        <w:t xml:space="preserve"> manifestó que</w:t>
      </w:r>
      <w:r w:rsidR="004805A7">
        <w:t xml:space="preserve"> </w:t>
      </w:r>
      <w:r w:rsidR="004805A7" w:rsidRPr="004805A7">
        <w:rPr>
          <w:rFonts w:ascii="Bookman Old Style" w:hAnsi="Bookman Old Style" w:cs="Arial"/>
          <w:i/>
          <w:sz w:val="24"/>
          <w:szCs w:val="24"/>
        </w:rPr>
        <w:t>"El transporte público comporta un carácter esencial al permitir materializar y ejercer libertades fundamentales como la de locomoción, al tiempo que facilita la satisfacción de intereses de distintos órdenes, incluido el ejercicio de actividades de diversa clase que permiten desarrollar la vida en sociedad, el bienestar común y la economía en particular"</w:t>
      </w:r>
      <w:r w:rsidR="004805A7">
        <w:t xml:space="preserve"> </w:t>
      </w:r>
    </w:p>
    <w:p w:rsidR="00A14A9A" w:rsidRDefault="000275C7" w:rsidP="00A14A9A">
      <w:pPr>
        <w:pStyle w:val="NormalWeb"/>
        <w:spacing w:line="270" w:lineRule="atLeast"/>
        <w:jc w:val="both"/>
        <w:rPr>
          <w:rFonts w:ascii="Bookman Old Style" w:hAnsi="Bookman Old Style"/>
        </w:rPr>
      </w:pPr>
      <w:r>
        <w:rPr>
          <w:rFonts w:ascii="Bookman Old Style" w:hAnsi="Bookman Old Style"/>
          <w:b/>
        </w:rPr>
        <w:t>L</w:t>
      </w:r>
      <w:r w:rsidR="00423CDE" w:rsidRPr="002633A2">
        <w:rPr>
          <w:rFonts w:ascii="Bookman Old Style" w:hAnsi="Bookman Old Style"/>
          <w:b/>
        </w:rPr>
        <w:t>a Corte Constitucional en sentencia T - 987 de 2012</w:t>
      </w:r>
      <w:r w:rsidR="00423CDE" w:rsidRPr="002633A2">
        <w:rPr>
          <w:rFonts w:ascii="Bookman Old Style" w:hAnsi="Bookman Old Style"/>
        </w:rPr>
        <w:t xml:space="preserve">, </w:t>
      </w:r>
      <w:r w:rsidR="00423CDE">
        <w:rPr>
          <w:rFonts w:ascii="Bookman Old Style" w:hAnsi="Bookman Old Style"/>
        </w:rPr>
        <w:t xml:space="preserve">dejó claro que </w:t>
      </w:r>
      <w:r w:rsidR="00423CDE" w:rsidRPr="002633A2">
        <w:rPr>
          <w:rFonts w:ascii="Bookman Old Style" w:hAnsi="Bookman Old Style"/>
        </w:rPr>
        <w:t>la intervención estatal en materia de transporte tiene por objeto “</w:t>
      </w:r>
      <w:r w:rsidR="00423CDE" w:rsidRPr="00423CDE">
        <w:rPr>
          <w:rFonts w:ascii="Bookman Old Style" w:hAnsi="Bookman Old Style"/>
          <w:i/>
        </w:rPr>
        <w:t>garantizar la seguridad, eficiencia y calidad del servicio prestado, a través de la fijación de condiciones técnicas que permitan cumplir con esas condiciones”, y está dirigida también a “asegurar el acceso objetivo y equitativo de las personas a las prestaciones propias del servicio público correspondiente</w:t>
      </w:r>
      <w:r w:rsidR="00423CDE" w:rsidRPr="002633A2">
        <w:rPr>
          <w:rFonts w:ascii="Bookman Old Style" w:hAnsi="Bookman Old Style"/>
        </w:rPr>
        <w:t xml:space="preserve">”.   </w:t>
      </w:r>
    </w:p>
    <w:p w:rsidR="000A79A7" w:rsidRPr="00A14A9A" w:rsidRDefault="00A14A9A" w:rsidP="00A14A9A">
      <w:pPr>
        <w:pStyle w:val="NormalWeb"/>
        <w:spacing w:line="270" w:lineRule="atLeast"/>
        <w:jc w:val="both"/>
        <w:rPr>
          <w:rFonts w:ascii="Bookman Old Style" w:hAnsi="Bookman Old Style"/>
        </w:rPr>
      </w:pPr>
      <w:r w:rsidRPr="00A14A9A">
        <w:rPr>
          <w:rFonts w:ascii="Bookman Old Style" w:hAnsi="Bookman Old Style"/>
          <w:b/>
        </w:rPr>
        <w:t>2.2</w:t>
      </w:r>
      <w:r>
        <w:rPr>
          <w:rFonts w:ascii="Bookman Old Style" w:hAnsi="Bookman Old Style"/>
          <w:b/>
        </w:rPr>
        <w:t>.</w:t>
      </w:r>
      <w:r>
        <w:rPr>
          <w:rFonts w:ascii="Bookman Old Style" w:hAnsi="Bookman Old Style"/>
        </w:rPr>
        <w:t xml:space="preserve"> </w:t>
      </w:r>
      <w:r w:rsidR="00D20F78">
        <w:rPr>
          <w:rFonts w:ascii="Bookman Old Style" w:hAnsi="Bookman Old Style" w:cs="Arial"/>
          <w:b/>
        </w:rPr>
        <w:t>FUNDAMENTOS LEGALES</w:t>
      </w:r>
    </w:p>
    <w:p w:rsidR="00526B25" w:rsidRPr="00526B25" w:rsidRDefault="00526B25" w:rsidP="00012E56">
      <w:pPr>
        <w:jc w:val="both"/>
        <w:rPr>
          <w:rFonts w:ascii="Bookman Old Style" w:hAnsi="Bookman Old Style" w:cs="Arial"/>
          <w:sz w:val="24"/>
          <w:szCs w:val="24"/>
        </w:rPr>
      </w:pPr>
      <w:r>
        <w:rPr>
          <w:rFonts w:ascii="Bookman Old Style" w:hAnsi="Bookman Old Style" w:cs="Arial"/>
          <w:b/>
          <w:sz w:val="24"/>
          <w:szCs w:val="24"/>
        </w:rPr>
        <w:t>El</w:t>
      </w:r>
      <w:r>
        <w:rPr>
          <w:rFonts w:ascii="Bookman Old Style" w:hAnsi="Bookman Old Style" w:cs="Arial"/>
          <w:sz w:val="24"/>
          <w:szCs w:val="24"/>
        </w:rPr>
        <w:t xml:space="preserve"> </w:t>
      </w:r>
      <w:r>
        <w:rPr>
          <w:rFonts w:ascii="Bookman Old Style" w:hAnsi="Bookman Old Style" w:cs="Arial"/>
          <w:b/>
          <w:sz w:val="24"/>
          <w:szCs w:val="24"/>
        </w:rPr>
        <w:t xml:space="preserve">literal b) del artículo 02 de la ley 105 de 1993 </w:t>
      </w:r>
      <w:r>
        <w:rPr>
          <w:rFonts w:ascii="Bookman Old Style" w:hAnsi="Bookman Old Style" w:cs="Arial"/>
          <w:sz w:val="24"/>
          <w:szCs w:val="24"/>
        </w:rPr>
        <w:t xml:space="preserve">establece como principio fundamental del transporte la </w:t>
      </w:r>
      <w:r>
        <w:rPr>
          <w:rFonts w:ascii="Bookman Old Style" w:hAnsi="Bookman Old Style" w:cs="Arial"/>
          <w:sz w:val="24"/>
          <w:szCs w:val="24"/>
          <w:u w:val="single"/>
        </w:rPr>
        <w:t xml:space="preserve">intervención del estado, </w:t>
      </w:r>
      <w:r>
        <w:rPr>
          <w:rFonts w:ascii="Bookman Old Style" w:hAnsi="Bookman Old Style" w:cs="Arial"/>
          <w:sz w:val="24"/>
          <w:szCs w:val="24"/>
        </w:rPr>
        <w:t xml:space="preserve">dejando claro que corresponde </w:t>
      </w:r>
      <w:r w:rsidRPr="00526B25">
        <w:rPr>
          <w:rFonts w:ascii="Bookman Old Style" w:hAnsi="Bookman Old Style" w:cs="Arial"/>
          <w:sz w:val="24"/>
          <w:szCs w:val="24"/>
        </w:rPr>
        <w:t>al Estado la planeación, el control, la regulación y la vigilancia del transporte y de las actividades a él vinculadas.</w:t>
      </w:r>
    </w:p>
    <w:p w:rsidR="00526B25" w:rsidRDefault="00526B25" w:rsidP="00012E56">
      <w:pPr>
        <w:jc w:val="both"/>
        <w:rPr>
          <w:rFonts w:ascii="Bookman Old Style" w:hAnsi="Bookman Old Style" w:cs="Arial"/>
          <w:i/>
          <w:sz w:val="24"/>
          <w:szCs w:val="24"/>
        </w:rPr>
      </w:pPr>
      <w:r>
        <w:rPr>
          <w:rFonts w:ascii="Bookman Old Style" w:hAnsi="Bookman Old Style" w:cs="Arial"/>
          <w:b/>
          <w:sz w:val="24"/>
          <w:szCs w:val="24"/>
        </w:rPr>
        <w:t xml:space="preserve">El artículo 03 de la ley 105 de 1993 </w:t>
      </w:r>
      <w:r>
        <w:rPr>
          <w:rFonts w:ascii="Bookman Old Style" w:hAnsi="Bookman Old Style" w:cs="Arial"/>
          <w:sz w:val="24"/>
          <w:szCs w:val="24"/>
        </w:rPr>
        <w:t>define el transporte público como “</w:t>
      </w:r>
      <w:r w:rsidRPr="00526B25">
        <w:rPr>
          <w:rFonts w:ascii="Bookman Old Style" w:hAnsi="Bookman Old Style" w:cs="Arial"/>
          <w:i/>
          <w:sz w:val="24"/>
          <w:szCs w:val="24"/>
        </w:rPr>
        <w:t>una industria encaminada a garantizar la movilización de personas o cosas por medio de vehículos apropiados a cada una de las infraestructuras del sector, en condiciones de libertad de acceso, calidad y seguridad de los usuarios sujeto a una contraprestación económica</w:t>
      </w:r>
      <w:r>
        <w:rPr>
          <w:rFonts w:ascii="Bookman Old Style" w:hAnsi="Bookman Old Style" w:cs="Arial"/>
          <w:i/>
          <w:sz w:val="24"/>
          <w:szCs w:val="24"/>
        </w:rPr>
        <w:t>”.</w:t>
      </w:r>
    </w:p>
    <w:p w:rsidR="00526B25" w:rsidRDefault="00526B25" w:rsidP="00012E56">
      <w:pPr>
        <w:jc w:val="both"/>
        <w:rPr>
          <w:rFonts w:ascii="Bookman Old Style" w:hAnsi="Bookman Old Style" w:cs="Arial"/>
          <w:i/>
          <w:sz w:val="24"/>
          <w:szCs w:val="24"/>
        </w:rPr>
      </w:pPr>
      <w:r w:rsidRPr="00E36B39">
        <w:rPr>
          <w:rFonts w:ascii="Bookman Old Style" w:hAnsi="Bookman Old Style" w:cs="Arial"/>
          <w:b/>
          <w:sz w:val="24"/>
          <w:szCs w:val="24"/>
        </w:rPr>
        <w:t>El literal a) del artículo 03 de la ley 105 de 1993</w:t>
      </w:r>
      <w:r>
        <w:rPr>
          <w:rFonts w:ascii="Bookman Old Style" w:hAnsi="Bookman Old Style" w:cs="Arial"/>
          <w:sz w:val="24"/>
          <w:szCs w:val="24"/>
        </w:rPr>
        <w:t xml:space="preserve"> estipula como principio de la industria del transporte que “</w:t>
      </w:r>
      <w:r w:rsidRPr="00526B25">
        <w:rPr>
          <w:rFonts w:ascii="Bookman Old Style" w:hAnsi="Bookman Old Style" w:cs="Arial"/>
          <w:i/>
          <w:sz w:val="24"/>
          <w:szCs w:val="24"/>
        </w:rPr>
        <w:t>el usuario pueda transportarse a través del medio y modo que escoja en buenas condiciones de acceso, comodidad, calidad y seguridad</w:t>
      </w:r>
      <w:r>
        <w:rPr>
          <w:rFonts w:ascii="Bookman Old Style" w:hAnsi="Bookman Old Style" w:cs="Arial"/>
          <w:i/>
          <w:sz w:val="24"/>
          <w:szCs w:val="24"/>
        </w:rPr>
        <w:t>”</w:t>
      </w:r>
      <w:r w:rsidRPr="00526B25">
        <w:rPr>
          <w:rFonts w:ascii="Bookman Old Style" w:hAnsi="Bookman Old Style" w:cs="Arial"/>
          <w:i/>
          <w:sz w:val="24"/>
          <w:szCs w:val="24"/>
        </w:rPr>
        <w:t>. </w:t>
      </w:r>
    </w:p>
    <w:p w:rsidR="00E36B39" w:rsidRDefault="00E36B39" w:rsidP="00012E56">
      <w:pPr>
        <w:jc w:val="both"/>
        <w:rPr>
          <w:rFonts w:ascii="Bookman Old Style" w:hAnsi="Bookman Old Style" w:cs="Arial"/>
          <w:sz w:val="24"/>
          <w:szCs w:val="24"/>
        </w:rPr>
      </w:pPr>
      <w:r w:rsidRPr="00E36B39">
        <w:rPr>
          <w:rFonts w:ascii="Bookman Old Style" w:hAnsi="Bookman Old Style" w:cs="Arial"/>
          <w:b/>
          <w:sz w:val="24"/>
          <w:szCs w:val="24"/>
        </w:rPr>
        <w:t>El numeral 02 del artículo 03 de la ley 105 de 1993</w:t>
      </w:r>
      <w:r>
        <w:rPr>
          <w:rFonts w:ascii="Bookman Old Style" w:hAnsi="Bookman Old Style" w:cs="Arial"/>
          <w:sz w:val="24"/>
          <w:szCs w:val="24"/>
        </w:rPr>
        <w:t xml:space="preserve"> define la operación del transporte público como “</w:t>
      </w:r>
      <w:r w:rsidRPr="00E36B39">
        <w:rPr>
          <w:rFonts w:ascii="Bookman Old Style" w:hAnsi="Bookman Old Style" w:cs="Arial"/>
          <w:i/>
          <w:sz w:val="24"/>
          <w:szCs w:val="24"/>
        </w:rPr>
        <w:t>un servicio público bajo la regulación del Estado, quien ejercerá el control y la vigilancia necesarios para su adecuada prestación en condiciones de calidad, oportunidad y seguridad</w:t>
      </w:r>
      <w:r>
        <w:rPr>
          <w:rFonts w:ascii="Bookman Old Style" w:hAnsi="Bookman Old Style" w:cs="Arial"/>
          <w:i/>
          <w:sz w:val="24"/>
          <w:szCs w:val="24"/>
        </w:rPr>
        <w:t>”</w:t>
      </w:r>
      <w:r w:rsidRPr="00E36B39">
        <w:rPr>
          <w:rFonts w:ascii="Bookman Old Style" w:hAnsi="Bookman Old Style" w:cs="Arial"/>
          <w:sz w:val="24"/>
          <w:szCs w:val="24"/>
        </w:rPr>
        <w:t>.</w:t>
      </w:r>
    </w:p>
    <w:p w:rsidR="00E36B39" w:rsidRDefault="00E36B39" w:rsidP="00012E56">
      <w:pPr>
        <w:jc w:val="both"/>
        <w:rPr>
          <w:rFonts w:ascii="Bookman Old Style" w:hAnsi="Bookman Old Style" w:cs="Arial"/>
          <w:i/>
          <w:sz w:val="24"/>
          <w:szCs w:val="24"/>
        </w:rPr>
      </w:pPr>
      <w:r w:rsidRPr="00E36B39">
        <w:rPr>
          <w:rFonts w:ascii="Bookman Old Style" w:hAnsi="Bookman Old Style" w:cs="Arial"/>
          <w:b/>
          <w:sz w:val="24"/>
          <w:szCs w:val="24"/>
        </w:rPr>
        <w:t xml:space="preserve">El </w:t>
      </w:r>
      <w:r w:rsidR="004805A7">
        <w:rPr>
          <w:rFonts w:ascii="Bookman Old Style" w:hAnsi="Bookman Old Style" w:cs="Arial"/>
          <w:b/>
          <w:sz w:val="24"/>
          <w:szCs w:val="24"/>
        </w:rPr>
        <w:t>numeral</w:t>
      </w:r>
      <w:r w:rsidRPr="00E36B39">
        <w:rPr>
          <w:rFonts w:ascii="Bookman Old Style" w:hAnsi="Bookman Old Style" w:cs="Arial"/>
          <w:b/>
          <w:sz w:val="24"/>
          <w:szCs w:val="24"/>
        </w:rPr>
        <w:t xml:space="preserve"> 06 del artículo 03 de la ley 105 de 1993</w:t>
      </w:r>
      <w:r>
        <w:rPr>
          <w:rFonts w:ascii="Bookman Old Style" w:hAnsi="Bookman Old Style" w:cs="Arial"/>
          <w:sz w:val="24"/>
          <w:szCs w:val="24"/>
        </w:rPr>
        <w:t xml:space="preserve"> establece que para poder acceder a la prestación del servicio público de transporte “</w:t>
      </w:r>
      <w:r w:rsidRPr="00E36B39">
        <w:rPr>
          <w:rFonts w:ascii="Bookman Old Style" w:hAnsi="Bookman Old Style" w:cs="Arial"/>
          <w:i/>
          <w:sz w:val="24"/>
          <w:szCs w:val="24"/>
        </w:rPr>
        <w:t>las empresas, formas asociativas de transporte y de economía solidaria deberán estar habilitadas por el Estado. Para asumir esa responsabilidad, acreditarán condiciones que demuestren capacidad técnica, operativa, financiera, de seguridad y procedencia del capital aportado</w:t>
      </w:r>
      <w:r>
        <w:rPr>
          <w:rFonts w:ascii="Bookman Old Style" w:hAnsi="Bookman Old Style" w:cs="Arial"/>
          <w:i/>
          <w:sz w:val="24"/>
          <w:szCs w:val="24"/>
        </w:rPr>
        <w:t>”</w:t>
      </w:r>
      <w:r w:rsidRPr="00E36B39">
        <w:rPr>
          <w:rFonts w:ascii="Bookman Old Style" w:hAnsi="Bookman Old Style" w:cs="Arial"/>
          <w:i/>
          <w:sz w:val="24"/>
          <w:szCs w:val="24"/>
        </w:rPr>
        <w:t>.</w:t>
      </w:r>
    </w:p>
    <w:p w:rsidR="004805A7" w:rsidRPr="004805A7" w:rsidRDefault="004805A7" w:rsidP="00012E56">
      <w:pPr>
        <w:jc w:val="both"/>
        <w:rPr>
          <w:rFonts w:ascii="Bookman Old Style" w:hAnsi="Bookman Old Style" w:cs="Arial"/>
          <w:sz w:val="24"/>
          <w:szCs w:val="24"/>
        </w:rPr>
      </w:pPr>
      <w:r w:rsidRPr="004805A7">
        <w:rPr>
          <w:rFonts w:ascii="Bookman Old Style" w:hAnsi="Bookman Old Style" w:cs="Arial"/>
          <w:b/>
          <w:sz w:val="24"/>
          <w:szCs w:val="24"/>
        </w:rPr>
        <w:lastRenderedPageBreak/>
        <w:t>El numeral 07 del artículo 03 de la ley 105 de 1993</w:t>
      </w:r>
      <w:r>
        <w:rPr>
          <w:rFonts w:ascii="Bookman Old Style" w:hAnsi="Bookman Old Style" w:cs="Arial"/>
          <w:sz w:val="24"/>
          <w:szCs w:val="24"/>
        </w:rPr>
        <w:t xml:space="preserve"> estipula “</w:t>
      </w:r>
      <w:r w:rsidRPr="004805A7">
        <w:rPr>
          <w:rFonts w:ascii="Bookman Old Style" w:hAnsi="Bookman Old Style" w:cs="Arial"/>
          <w:i/>
          <w:sz w:val="24"/>
          <w:szCs w:val="24"/>
        </w:rPr>
        <w:t>que la prestación del servicio de transporte público estará sujeta a la expedición de un permiso o contrato de concesión u operación por parte de la autoridad competente</w:t>
      </w:r>
      <w:r>
        <w:rPr>
          <w:rFonts w:ascii="Bookman Old Style" w:hAnsi="Bookman Old Style" w:cs="Arial"/>
          <w:i/>
          <w:sz w:val="24"/>
          <w:szCs w:val="24"/>
        </w:rPr>
        <w:t>”</w:t>
      </w:r>
      <w:r w:rsidRPr="004805A7">
        <w:rPr>
          <w:rFonts w:ascii="Bookman Old Style" w:hAnsi="Bookman Old Style" w:cs="Arial"/>
          <w:sz w:val="24"/>
          <w:szCs w:val="24"/>
        </w:rPr>
        <w:t>.</w:t>
      </w:r>
    </w:p>
    <w:p w:rsidR="00B7109A" w:rsidRPr="00B7109A" w:rsidRDefault="00B7109A" w:rsidP="00012E56">
      <w:pPr>
        <w:jc w:val="both"/>
        <w:rPr>
          <w:rFonts w:ascii="Bookman Old Style" w:hAnsi="Bookman Old Style" w:cs="Arial"/>
          <w:sz w:val="24"/>
          <w:szCs w:val="24"/>
        </w:rPr>
      </w:pPr>
      <w:r w:rsidRPr="00070A9A">
        <w:rPr>
          <w:rFonts w:ascii="Bookman Old Style" w:hAnsi="Bookman Old Style" w:cs="Arial"/>
          <w:b/>
          <w:sz w:val="24"/>
          <w:szCs w:val="24"/>
        </w:rPr>
        <w:t>El Articulo 04 de la ley 336 de 1996</w:t>
      </w:r>
      <w:r>
        <w:rPr>
          <w:rFonts w:ascii="Bookman Old Style" w:hAnsi="Bookman Old Style" w:cs="Arial"/>
          <w:sz w:val="24"/>
          <w:szCs w:val="24"/>
        </w:rPr>
        <w:t xml:space="preserve"> establece que el</w:t>
      </w:r>
      <w:r w:rsidRPr="00B7109A">
        <w:rPr>
          <w:rFonts w:ascii="Bookman Old Style" w:hAnsi="Bookman Old Style" w:cs="Arial"/>
          <w:i/>
          <w:sz w:val="24"/>
          <w:szCs w:val="24"/>
        </w:rPr>
        <w:t xml:space="preserve"> transporte gozará de la especial protección estatal y estará sometido a las condiciones y beneficios establecidos por las disposiciones reguladoras de la materia, las que se incluirán en el Plan Nacional de Desarrollo, y como servicio público continuará bajo la dirección, regulación y control del Estado, sin perjuicio de que su prestación pueda serle encomendada a los particulares.</w:t>
      </w:r>
    </w:p>
    <w:p w:rsidR="00B7109A" w:rsidRDefault="00B7109A" w:rsidP="00012E56">
      <w:pPr>
        <w:jc w:val="both"/>
        <w:rPr>
          <w:rFonts w:ascii="Bookman Old Style" w:hAnsi="Bookman Old Style" w:cs="Arial"/>
          <w:i/>
          <w:sz w:val="24"/>
          <w:szCs w:val="24"/>
        </w:rPr>
      </w:pPr>
      <w:r w:rsidRPr="00070A9A">
        <w:rPr>
          <w:rFonts w:ascii="Bookman Old Style" w:hAnsi="Bookman Old Style" w:cs="Arial"/>
          <w:b/>
          <w:sz w:val="24"/>
          <w:szCs w:val="24"/>
        </w:rPr>
        <w:t>El Articulo 05 de la ley 336 de 1996</w:t>
      </w:r>
      <w:r>
        <w:rPr>
          <w:rFonts w:ascii="Bookman Old Style" w:hAnsi="Bookman Old Style" w:cs="Arial"/>
          <w:sz w:val="24"/>
          <w:szCs w:val="24"/>
        </w:rPr>
        <w:t xml:space="preserve"> estipula que </w:t>
      </w:r>
      <w:r w:rsidRPr="00B7109A">
        <w:rPr>
          <w:rFonts w:ascii="Bookman Old Style" w:hAnsi="Bookman Old Style" w:cs="Arial"/>
          <w:i/>
          <w:sz w:val="24"/>
          <w:szCs w:val="24"/>
        </w:rPr>
        <w:t>el carácter de servicio público esencial bajo la regulación del Estado que la ley le otorga a la operación de las empresas de transporte público, implicará la prelación del interés general sobre el particular, especialmente en cuanto a la garantía de la prestación del servicio y a la protección de los usuarios, conforme a los derechos y obligaciones que señale el Reglamento para cada Modo.</w:t>
      </w:r>
    </w:p>
    <w:p w:rsidR="00B7109A" w:rsidRDefault="00B7109A" w:rsidP="00012E56">
      <w:pPr>
        <w:jc w:val="both"/>
        <w:rPr>
          <w:rFonts w:ascii="Bookman Old Style" w:hAnsi="Bookman Old Style" w:cs="Arial"/>
          <w:i/>
          <w:sz w:val="24"/>
          <w:szCs w:val="24"/>
        </w:rPr>
      </w:pPr>
      <w:r w:rsidRPr="00070A9A">
        <w:rPr>
          <w:rFonts w:ascii="Bookman Old Style" w:hAnsi="Bookman Old Style" w:cs="Arial"/>
          <w:b/>
          <w:sz w:val="24"/>
          <w:szCs w:val="24"/>
        </w:rPr>
        <w:t>El Articulo 06 de la ley 336 de 1996</w:t>
      </w:r>
      <w:r>
        <w:rPr>
          <w:rFonts w:ascii="Bookman Old Style" w:hAnsi="Bookman Old Style" w:cs="Arial"/>
          <w:sz w:val="24"/>
          <w:szCs w:val="24"/>
        </w:rPr>
        <w:t xml:space="preserve"> define que la </w:t>
      </w:r>
      <w:r w:rsidRPr="00B7109A">
        <w:rPr>
          <w:rFonts w:ascii="Bookman Old Style" w:hAnsi="Bookman Old Style" w:cs="Arial"/>
          <w:i/>
          <w:sz w:val="24"/>
          <w:szCs w:val="24"/>
        </w:rPr>
        <w:t>actividad transportadora se entiende un conjunto organizado de operaciones tendientes a ejecutar el traslado de personas o cosas, separada o conjuntamente, de un lugar a otro, utilizando uno o varios Modos, de conformidad con las autorizaciones expedidas por las autoridades competentes basadas en los Reglamentos del Gobierno Nacional.</w:t>
      </w:r>
    </w:p>
    <w:p w:rsidR="00423CDE" w:rsidRDefault="00423CDE" w:rsidP="00012E56">
      <w:pPr>
        <w:jc w:val="both"/>
        <w:rPr>
          <w:rFonts w:ascii="Bookman Old Style" w:hAnsi="Bookman Old Style" w:cs="Arial"/>
          <w:i/>
          <w:sz w:val="24"/>
          <w:szCs w:val="24"/>
        </w:rPr>
      </w:pPr>
      <w:r w:rsidRPr="00423CDE">
        <w:rPr>
          <w:rFonts w:ascii="Bookman Old Style" w:hAnsi="Bookman Old Style" w:cs="Arial"/>
          <w:b/>
          <w:sz w:val="24"/>
          <w:szCs w:val="24"/>
        </w:rPr>
        <w:t>El artículo 09 de la ley 336 de 1996</w:t>
      </w:r>
      <w:r>
        <w:rPr>
          <w:rFonts w:ascii="Bookman Old Style" w:hAnsi="Bookman Old Style" w:cs="Arial"/>
          <w:sz w:val="24"/>
          <w:szCs w:val="24"/>
        </w:rPr>
        <w:t xml:space="preserve"> señala que </w:t>
      </w:r>
      <w:r w:rsidRPr="00423CDE">
        <w:rPr>
          <w:rFonts w:ascii="Bookman Old Style" w:hAnsi="Bookman Old Style" w:cs="Arial"/>
          <w:i/>
          <w:sz w:val="24"/>
          <w:szCs w:val="24"/>
        </w:rPr>
        <w:t>“El servicio público de Transporte dentro del país tiene un alcance nacional y se prestará por empresas, personas naturales o jurídicas, legalmente constituidas de acuerdo con las disposiciones colombianas y debidamente habilitadas por la autoridad de transporte competente”.</w:t>
      </w:r>
    </w:p>
    <w:p w:rsidR="00423CDE" w:rsidRDefault="00423CDE" w:rsidP="00012E56">
      <w:pPr>
        <w:jc w:val="both"/>
        <w:rPr>
          <w:rFonts w:ascii="Bookman Old Style" w:hAnsi="Bookman Old Style" w:cs="Arial"/>
          <w:sz w:val="24"/>
          <w:szCs w:val="24"/>
        </w:rPr>
      </w:pPr>
      <w:r w:rsidRPr="00423CDE">
        <w:rPr>
          <w:rFonts w:ascii="Bookman Old Style" w:hAnsi="Bookman Old Style" w:cs="Arial"/>
          <w:b/>
          <w:sz w:val="24"/>
          <w:szCs w:val="24"/>
        </w:rPr>
        <w:t>El artículo 18 de la ley 336 de 1996</w:t>
      </w:r>
      <w:r>
        <w:rPr>
          <w:rFonts w:ascii="Bookman Old Style" w:hAnsi="Bookman Old Style" w:cs="Arial"/>
          <w:sz w:val="24"/>
          <w:szCs w:val="24"/>
        </w:rPr>
        <w:t xml:space="preserve"> establece que </w:t>
      </w:r>
      <w:r w:rsidRPr="00423CDE">
        <w:rPr>
          <w:rFonts w:ascii="Bookman Old Style" w:hAnsi="Bookman Old Style" w:cs="Arial"/>
          <w:i/>
          <w:sz w:val="24"/>
          <w:szCs w:val="24"/>
        </w:rPr>
        <w:t>“El permiso para la prestación del servicio público de transporte es revocable </w:t>
      </w:r>
      <w:r w:rsidRPr="00423CDE">
        <w:rPr>
          <w:rFonts w:ascii="Bookman Old Style" w:hAnsi="Bookman Old Style" w:cs="Arial"/>
          <w:i/>
          <w:sz w:val="24"/>
          <w:szCs w:val="24"/>
          <w:u w:val="single"/>
        </w:rPr>
        <w:t>e intransferible</w:t>
      </w:r>
      <w:r w:rsidRPr="00423CDE">
        <w:rPr>
          <w:rFonts w:ascii="Bookman Old Style" w:hAnsi="Bookman Old Style" w:cs="Arial"/>
          <w:i/>
          <w:sz w:val="24"/>
          <w:szCs w:val="24"/>
        </w:rPr>
        <w:t>, y obliga a su beneficiario a cumplir lo autorizado bajo las condiciones en él establecidas”</w:t>
      </w:r>
      <w:r w:rsidRPr="00423CDE">
        <w:rPr>
          <w:rFonts w:ascii="Bookman Old Style" w:hAnsi="Bookman Old Style" w:cs="Arial"/>
          <w:sz w:val="24"/>
          <w:szCs w:val="24"/>
        </w:rPr>
        <w:t>.</w:t>
      </w:r>
    </w:p>
    <w:p w:rsidR="00A14A9A" w:rsidRDefault="00436F9F" w:rsidP="002633A2">
      <w:pPr>
        <w:pStyle w:val="NormalWeb"/>
        <w:spacing w:line="270" w:lineRule="atLeast"/>
        <w:jc w:val="both"/>
        <w:rPr>
          <w:rFonts w:ascii="Bookman Old Style" w:hAnsi="Bookman Old Style" w:cs="Arial"/>
          <w:color w:val="000000" w:themeColor="text1"/>
          <w:szCs w:val="18"/>
        </w:rPr>
      </w:pPr>
      <w:r w:rsidRPr="00436F9F">
        <w:rPr>
          <w:rFonts w:ascii="Bookman Old Style" w:hAnsi="Bookman Old Style" w:cs="Arial"/>
          <w:b/>
          <w:color w:val="000000" w:themeColor="text1"/>
          <w:szCs w:val="18"/>
        </w:rPr>
        <w:t>El Articulo 1883 del Código</w:t>
      </w:r>
      <w:r>
        <w:rPr>
          <w:rFonts w:ascii="Bookman Old Style" w:hAnsi="Bookman Old Style" w:cs="Arial"/>
          <w:b/>
          <w:color w:val="000000" w:themeColor="text1"/>
          <w:szCs w:val="18"/>
        </w:rPr>
        <w:t xml:space="preserve"> del Comercio de Colombia </w:t>
      </w:r>
      <w:r>
        <w:rPr>
          <w:rFonts w:ascii="Bookman Old Style" w:hAnsi="Bookman Old Style" w:cs="Arial"/>
          <w:color w:val="000000" w:themeColor="text1"/>
          <w:szCs w:val="18"/>
        </w:rPr>
        <w:t xml:space="preserve">estipula que, </w:t>
      </w:r>
      <w:r w:rsidR="00423CDE" w:rsidRPr="00423CDE">
        <w:rPr>
          <w:rFonts w:ascii="Bookman Old Style" w:hAnsi="Bookman Old Style" w:cs="Arial"/>
          <w:i/>
          <w:color w:val="000000" w:themeColor="text1"/>
          <w:szCs w:val="18"/>
        </w:rPr>
        <w:t>“</w:t>
      </w:r>
      <w:r w:rsidR="002633A2" w:rsidRPr="00423CDE">
        <w:rPr>
          <w:rFonts w:ascii="Bookman Old Style" w:hAnsi="Bookman Old Style" w:cs="Arial"/>
          <w:i/>
          <w:color w:val="000000" w:themeColor="text1"/>
          <w:szCs w:val="18"/>
        </w:rPr>
        <w:t>e</w:t>
      </w:r>
      <w:r w:rsidRPr="00423CDE">
        <w:rPr>
          <w:rFonts w:ascii="Bookman Old Style" w:hAnsi="Bookman Old Style" w:cs="Arial"/>
          <w:i/>
          <w:color w:val="000000" w:themeColor="text1"/>
          <w:szCs w:val="18"/>
        </w:rPr>
        <w:t>l transportador es responsable del daño resultante del retardo en el transporte de pas</w:t>
      </w:r>
      <w:r w:rsidR="002633A2" w:rsidRPr="00423CDE">
        <w:rPr>
          <w:rFonts w:ascii="Bookman Old Style" w:hAnsi="Bookman Old Style" w:cs="Arial"/>
          <w:i/>
          <w:color w:val="000000" w:themeColor="text1"/>
          <w:szCs w:val="18"/>
        </w:rPr>
        <w:t>ajeros, equipajes o mercancías</w:t>
      </w:r>
      <w:r w:rsidR="00423CDE" w:rsidRPr="00423CDE">
        <w:rPr>
          <w:rFonts w:ascii="Bookman Old Style" w:hAnsi="Bookman Old Style" w:cs="Arial"/>
          <w:i/>
          <w:color w:val="000000" w:themeColor="text1"/>
          <w:szCs w:val="18"/>
        </w:rPr>
        <w:t>”</w:t>
      </w:r>
      <w:r w:rsidR="007D4B16">
        <w:rPr>
          <w:rFonts w:ascii="Bookman Old Style" w:hAnsi="Bookman Old Style" w:cs="Arial"/>
          <w:color w:val="000000" w:themeColor="text1"/>
          <w:szCs w:val="18"/>
        </w:rPr>
        <w:t>.</w:t>
      </w:r>
    </w:p>
    <w:p w:rsidR="007D4B16" w:rsidRDefault="007D4B16" w:rsidP="002633A2">
      <w:pPr>
        <w:pStyle w:val="NormalWeb"/>
        <w:spacing w:line="270" w:lineRule="atLeast"/>
        <w:jc w:val="both"/>
        <w:rPr>
          <w:rFonts w:ascii="Bookman Old Style" w:hAnsi="Bookman Old Style" w:cs="Arial"/>
          <w:color w:val="000000" w:themeColor="text1"/>
          <w:szCs w:val="18"/>
        </w:rPr>
      </w:pPr>
    </w:p>
    <w:p w:rsidR="00423CDE" w:rsidRDefault="00A14A9A" w:rsidP="00A14A9A">
      <w:pPr>
        <w:pStyle w:val="Prrafodelista"/>
        <w:numPr>
          <w:ilvl w:val="1"/>
          <w:numId w:val="27"/>
        </w:numPr>
        <w:tabs>
          <w:tab w:val="left" w:pos="426"/>
        </w:tabs>
        <w:jc w:val="both"/>
        <w:rPr>
          <w:rFonts w:ascii="Bookman Old Style" w:hAnsi="Bookman Old Style" w:cs="Arial"/>
          <w:b/>
          <w:sz w:val="24"/>
          <w:szCs w:val="24"/>
        </w:rPr>
      </w:pPr>
      <w:r w:rsidRPr="00A14A9A">
        <w:rPr>
          <w:rFonts w:ascii="Bookman Old Style" w:hAnsi="Bookman Old Style" w:cs="Arial"/>
          <w:b/>
          <w:sz w:val="24"/>
          <w:szCs w:val="24"/>
        </w:rPr>
        <w:lastRenderedPageBreak/>
        <w:t>DESARROLLO GUBERNAMENTAL</w:t>
      </w:r>
    </w:p>
    <w:p w:rsidR="00423CDE" w:rsidRDefault="006555E9" w:rsidP="006555E9">
      <w:pPr>
        <w:tabs>
          <w:tab w:val="left" w:pos="426"/>
        </w:tabs>
        <w:jc w:val="both"/>
        <w:rPr>
          <w:rFonts w:ascii="Bookman Old Style" w:hAnsi="Bookman Old Style" w:cs="Arial"/>
          <w:i/>
          <w:sz w:val="24"/>
          <w:szCs w:val="24"/>
        </w:rPr>
      </w:pPr>
      <w:r>
        <w:rPr>
          <w:rFonts w:ascii="Bookman Old Style" w:hAnsi="Bookman Old Style" w:cs="Arial"/>
          <w:b/>
          <w:sz w:val="24"/>
          <w:szCs w:val="24"/>
        </w:rPr>
        <w:t xml:space="preserve">El Decreto 172 de 2001 </w:t>
      </w:r>
      <w:r>
        <w:rPr>
          <w:rFonts w:ascii="Bookman Old Style" w:hAnsi="Bookman Old Style" w:cs="Arial"/>
          <w:sz w:val="24"/>
          <w:szCs w:val="24"/>
        </w:rPr>
        <w:t xml:space="preserve">define </w:t>
      </w:r>
      <w:r w:rsidR="00DF37DE">
        <w:rPr>
          <w:rFonts w:ascii="Bookman Old Style" w:hAnsi="Bookman Old Style" w:cs="Arial"/>
          <w:sz w:val="24"/>
          <w:szCs w:val="24"/>
        </w:rPr>
        <w:t xml:space="preserve">en su </w:t>
      </w:r>
      <w:r w:rsidR="00DF37DE" w:rsidRPr="00DF37DE">
        <w:rPr>
          <w:rFonts w:ascii="Bookman Old Style" w:hAnsi="Bookman Old Style" w:cs="Arial"/>
          <w:b/>
          <w:sz w:val="24"/>
          <w:szCs w:val="24"/>
        </w:rPr>
        <w:t>artículo 06</w:t>
      </w:r>
      <w:r w:rsidR="00DF37DE">
        <w:rPr>
          <w:rFonts w:ascii="Bookman Old Style" w:hAnsi="Bookman Old Style" w:cs="Arial"/>
          <w:sz w:val="24"/>
          <w:szCs w:val="24"/>
        </w:rPr>
        <w:t xml:space="preserve"> </w:t>
      </w:r>
      <w:r>
        <w:rPr>
          <w:rFonts w:ascii="Bookman Old Style" w:hAnsi="Bookman Old Style" w:cs="Arial"/>
          <w:sz w:val="24"/>
          <w:szCs w:val="24"/>
        </w:rPr>
        <w:t xml:space="preserve">el </w:t>
      </w:r>
      <w:r w:rsidRPr="006555E9">
        <w:rPr>
          <w:rFonts w:ascii="Bookman Old Style" w:hAnsi="Bookman Old Style" w:cs="Arial"/>
          <w:sz w:val="24"/>
          <w:szCs w:val="24"/>
        </w:rPr>
        <w:t>servicio público de transporte terrestre automotor en vehículos tax</w:t>
      </w:r>
      <w:r>
        <w:rPr>
          <w:rFonts w:ascii="Bookman Old Style" w:hAnsi="Bookman Old Style" w:cs="Arial"/>
          <w:sz w:val="24"/>
          <w:szCs w:val="24"/>
        </w:rPr>
        <w:t xml:space="preserve">i, como </w:t>
      </w:r>
      <w:r w:rsidRPr="006555E9">
        <w:rPr>
          <w:rFonts w:ascii="Bookman Old Style" w:hAnsi="Bookman Old Style" w:cs="Arial"/>
          <w:i/>
          <w:sz w:val="24"/>
          <w:szCs w:val="24"/>
        </w:rPr>
        <w:t>“aquel que se presta bajo la responsabilidad de una empresa de transporte legalmente constituida y debidamente habilitada en esta modalidad, en forma individual, sin sujeción a rutas ni horarios, donde el usuario fija el lugar o sitio de destino</w:t>
      </w:r>
      <w:r w:rsidR="003E2491">
        <w:rPr>
          <w:rFonts w:ascii="Bookman Old Style" w:hAnsi="Bookman Old Style" w:cs="Arial"/>
          <w:i/>
          <w:sz w:val="24"/>
          <w:szCs w:val="24"/>
        </w:rPr>
        <w:t xml:space="preserve">”, </w:t>
      </w:r>
      <w:r w:rsidR="003E2491" w:rsidRPr="003E2491">
        <w:rPr>
          <w:rFonts w:ascii="Bookman Old Style" w:hAnsi="Bookman Old Style" w:cs="Arial"/>
          <w:sz w:val="24"/>
          <w:szCs w:val="24"/>
        </w:rPr>
        <w:t>y donde</w:t>
      </w:r>
      <w:r w:rsidR="003E2491">
        <w:rPr>
          <w:rFonts w:ascii="Bookman Old Style" w:hAnsi="Bookman Old Style" w:cs="Arial"/>
          <w:i/>
          <w:sz w:val="24"/>
          <w:szCs w:val="24"/>
        </w:rPr>
        <w:t xml:space="preserve"> “e</w:t>
      </w:r>
      <w:r w:rsidR="003E2491" w:rsidRPr="006555E9">
        <w:rPr>
          <w:rFonts w:ascii="Bookman Old Style" w:hAnsi="Bookman Old Style" w:cs="Arial"/>
          <w:i/>
          <w:sz w:val="24"/>
          <w:szCs w:val="24"/>
        </w:rPr>
        <w:t>l</w:t>
      </w:r>
      <w:r w:rsidRPr="006555E9">
        <w:rPr>
          <w:rFonts w:ascii="Bookman Old Style" w:hAnsi="Bookman Old Style" w:cs="Arial"/>
          <w:i/>
          <w:sz w:val="24"/>
          <w:szCs w:val="24"/>
        </w:rPr>
        <w:t xml:space="preserve"> recorrido </w:t>
      </w:r>
      <w:r w:rsidR="003E2491">
        <w:rPr>
          <w:rFonts w:ascii="Bookman Old Style" w:hAnsi="Bookman Old Style" w:cs="Arial"/>
          <w:sz w:val="24"/>
          <w:szCs w:val="24"/>
        </w:rPr>
        <w:t>es</w:t>
      </w:r>
      <w:r w:rsidRPr="006555E9">
        <w:rPr>
          <w:rFonts w:ascii="Bookman Old Style" w:hAnsi="Bookman Old Style" w:cs="Arial"/>
          <w:i/>
          <w:sz w:val="24"/>
          <w:szCs w:val="24"/>
        </w:rPr>
        <w:t xml:space="preserve"> establecido libremente por las partes contratantes”.</w:t>
      </w:r>
    </w:p>
    <w:p w:rsidR="00DF37DE" w:rsidRDefault="00DF37DE" w:rsidP="006555E9">
      <w:pPr>
        <w:tabs>
          <w:tab w:val="left" w:pos="426"/>
        </w:tabs>
        <w:jc w:val="both"/>
        <w:rPr>
          <w:rFonts w:ascii="Bookman Old Style" w:hAnsi="Bookman Old Style" w:cs="Arial"/>
          <w:sz w:val="24"/>
          <w:szCs w:val="24"/>
        </w:rPr>
      </w:pPr>
      <w:r>
        <w:rPr>
          <w:rFonts w:ascii="Bookman Old Style" w:hAnsi="Bookman Old Style" w:cs="Arial"/>
          <w:sz w:val="24"/>
          <w:szCs w:val="24"/>
        </w:rPr>
        <w:t xml:space="preserve">Y en ese mismo sentido define en su </w:t>
      </w:r>
      <w:r w:rsidRPr="00DF37DE">
        <w:rPr>
          <w:rFonts w:ascii="Bookman Old Style" w:hAnsi="Bookman Old Style" w:cs="Arial"/>
          <w:b/>
          <w:sz w:val="24"/>
          <w:szCs w:val="24"/>
        </w:rPr>
        <w:t>artículo 07</w:t>
      </w:r>
      <w:r>
        <w:rPr>
          <w:rFonts w:ascii="Bookman Old Style" w:hAnsi="Bookman Old Style" w:cs="Arial"/>
          <w:sz w:val="24"/>
          <w:szCs w:val="24"/>
        </w:rPr>
        <w:t xml:space="preserve"> viaje ocasional, como </w:t>
      </w:r>
      <w:r w:rsidRPr="00DF37DE">
        <w:rPr>
          <w:rFonts w:ascii="Bookman Old Style" w:hAnsi="Bookman Old Style" w:cs="Arial"/>
          <w:i/>
          <w:sz w:val="24"/>
          <w:szCs w:val="24"/>
        </w:rPr>
        <w:t>“aquel que excepcionalmente autoriza el Ministerio de Transporte a un vehículo taxi, para prestar el servicio público de transporte individual por fuera del radio de acción autorizado”</w:t>
      </w:r>
      <w:r w:rsidRPr="00DF37DE">
        <w:rPr>
          <w:rFonts w:ascii="Bookman Old Style" w:hAnsi="Bookman Old Style" w:cs="Arial"/>
          <w:sz w:val="24"/>
          <w:szCs w:val="24"/>
        </w:rPr>
        <w:t>.</w:t>
      </w:r>
    </w:p>
    <w:p w:rsidR="00A14A9A" w:rsidRDefault="00A14A9A" w:rsidP="00A14A9A">
      <w:pPr>
        <w:tabs>
          <w:tab w:val="left" w:pos="426"/>
        </w:tabs>
        <w:jc w:val="both"/>
        <w:rPr>
          <w:rFonts w:ascii="Bookman Old Style" w:hAnsi="Bookman Old Style" w:cs="Arial"/>
          <w:sz w:val="24"/>
          <w:szCs w:val="24"/>
        </w:rPr>
      </w:pPr>
      <w:r w:rsidRPr="00A14A9A">
        <w:rPr>
          <w:rFonts w:ascii="Bookman Old Style" w:hAnsi="Bookman Old Style" w:cs="Arial"/>
          <w:b/>
          <w:sz w:val="24"/>
          <w:szCs w:val="24"/>
        </w:rPr>
        <w:t xml:space="preserve">El Decreto 1079 de 2015 </w:t>
      </w:r>
      <w:r>
        <w:rPr>
          <w:rFonts w:ascii="Bookman Old Style" w:hAnsi="Bookman Old Style" w:cs="Arial"/>
          <w:sz w:val="24"/>
          <w:szCs w:val="24"/>
        </w:rPr>
        <w:t xml:space="preserve">clasificó la actividad transportadora </w:t>
      </w:r>
      <w:r w:rsidRPr="00A14A9A">
        <w:rPr>
          <w:rFonts w:ascii="Bookman Old Style" w:hAnsi="Bookman Old Style" w:cs="Arial"/>
          <w:sz w:val="24"/>
          <w:szCs w:val="24"/>
        </w:rPr>
        <w:t>del radio de acción Metropolitano, Distrital y Municipal</w:t>
      </w:r>
      <w:r>
        <w:rPr>
          <w:rFonts w:ascii="Bookman Old Style" w:hAnsi="Bookman Old Style" w:cs="Arial"/>
          <w:sz w:val="24"/>
          <w:szCs w:val="24"/>
        </w:rPr>
        <w:t xml:space="preserve">, según el nivel de servicio de la siguiente forma: </w:t>
      </w:r>
    </w:p>
    <w:p w:rsidR="00A14A9A" w:rsidRDefault="00A14A9A" w:rsidP="00A14A9A">
      <w:pPr>
        <w:tabs>
          <w:tab w:val="left" w:pos="426"/>
        </w:tabs>
        <w:jc w:val="both"/>
        <w:rPr>
          <w:rFonts w:ascii="Bookman Old Style" w:hAnsi="Bookman Old Style" w:cs="Arial"/>
          <w:sz w:val="24"/>
          <w:szCs w:val="24"/>
        </w:rPr>
      </w:pPr>
      <w:r w:rsidRPr="00A14A9A">
        <w:rPr>
          <w:rFonts w:ascii="Bookman Old Style" w:hAnsi="Bookman Old Style" w:cs="Arial"/>
          <w:b/>
          <w:sz w:val="24"/>
          <w:szCs w:val="24"/>
        </w:rPr>
        <w:t>a) Básico.</w:t>
      </w:r>
      <w:r w:rsidRPr="00A14A9A">
        <w:rPr>
          <w:rFonts w:ascii="Bookman Old Style" w:hAnsi="Bookman Old Style" w:cs="Arial"/>
          <w:sz w:val="24"/>
          <w:szCs w:val="24"/>
        </w:rPr>
        <w:t xml:space="preserve"> El que garantiza una cobertura adecuada, con frecuencias mínimas de acuerdo con la demanda y cuyos términos de servicio y costo lo hacen </w:t>
      </w:r>
      <w:r>
        <w:rPr>
          <w:rFonts w:ascii="Bookman Old Style" w:hAnsi="Bookman Old Style" w:cs="Arial"/>
          <w:sz w:val="24"/>
          <w:szCs w:val="24"/>
        </w:rPr>
        <w:t>accesible a todos los usuarios.</w:t>
      </w:r>
    </w:p>
    <w:p w:rsidR="00A14A9A" w:rsidRDefault="00A14A9A" w:rsidP="00A14A9A">
      <w:pPr>
        <w:tabs>
          <w:tab w:val="left" w:pos="426"/>
        </w:tabs>
        <w:jc w:val="both"/>
        <w:rPr>
          <w:rFonts w:ascii="Bookman Old Style" w:hAnsi="Bookman Old Style" w:cs="Arial"/>
          <w:sz w:val="24"/>
          <w:szCs w:val="24"/>
        </w:rPr>
      </w:pPr>
      <w:r w:rsidRPr="00A14A9A">
        <w:rPr>
          <w:rFonts w:ascii="Bookman Old Style" w:hAnsi="Bookman Old Style" w:cs="Arial"/>
          <w:b/>
          <w:sz w:val="24"/>
          <w:szCs w:val="24"/>
        </w:rPr>
        <w:t>b) Lujo.</w:t>
      </w:r>
      <w:r w:rsidRPr="00A14A9A">
        <w:rPr>
          <w:rFonts w:ascii="Bookman Old Style" w:hAnsi="Bookman Old Style" w:cs="Arial"/>
          <w:sz w:val="24"/>
          <w:szCs w:val="24"/>
        </w:rPr>
        <w:t xml:space="preserve"> El que ofrece a los usuarios mayores condiciones de comodidad y accesibilidad, en términos de servicio y cuyas tarifas son superiores a las del servicio básico. </w:t>
      </w:r>
    </w:p>
    <w:p w:rsidR="00A14A9A" w:rsidRDefault="00A14A9A" w:rsidP="00A14A9A">
      <w:pPr>
        <w:tabs>
          <w:tab w:val="left" w:pos="426"/>
        </w:tabs>
        <w:jc w:val="both"/>
        <w:rPr>
          <w:rFonts w:ascii="Bookman Old Style" w:hAnsi="Bookman Old Style" w:cs="Arial"/>
          <w:sz w:val="24"/>
          <w:szCs w:val="24"/>
        </w:rPr>
      </w:pPr>
      <w:r>
        <w:rPr>
          <w:rFonts w:ascii="Bookman Old Style" w:hAnsi="Bookman Old Style" w:cs="Arial"/>
          <w:sz w:val="24"/>
          <w:szCs w:val="24"/>
        </w:rPr>
        <w:t>Asimismo, el</w:t>
      </w:r>
      <w:r w:rsidRPr="00A14A9A">
        <w:rPr>
          <w:rFonts w:ascii="Bookman Old Style" w:hAnsi="Bookman Old Style" w:cs="Arial"/>
          <w:b/>
          <w:sz w:val="24"/>
          <w:szCs w:val="24"/>
        </w:rPr>
        <w:t xml:space="preserve"> Decreto 1079 de 2015 </w:t>
      </w:r>
      <w:r>
        <w:rPr>
          <w:rFonts w:ascii="Bookman Old Style" w:hAnsi="Bookman Old Style" w:cs="Arial"/>
          <w:sz w:val="24"/>
          <w:szCs w:val="24"/>
        </w:rPr>
        <w:t xml:space="preserve">clasificó la actividad transportadora </w:t>
      </w:r>
      <w:r w:rsidRPr="00A14A9A">
        <w:rPr>
          <w:rFonts w:ascii="Bookman Old Style" w:hAnsi="Bookman Old Style" w:cs="Arial"/>
          <w:sz w:val="24"/>
          <w:szCs w:val="24"/>
        </w:rPr>
        <w:t>del radio de acción Metropolitano, Distrital y Municipal</w:t>
      </w:r>
      <w:r>
        <w:rPr>
          <w:rFonts w:ascii="Bookman Old Style" w:hAnsi="Bookman Old Style" w:cs="Arial"/>
          <w:sz w:val="24"/>
          <w:szCs w:val="24"/>
        </w:rPr>
        <w:t xml:space="preserve">, según su radio de acción de la siguiente forma: </w:t>
      </w:r>
    </w:p>
    <w:p w:rsidR="00A14A9A" w:rsidRDefault="00A14A9A" w:rsidP="00A14A9A">
      <w:pPr>
        <w:tabs>
          <w:tab w:val="left" w:pos="426"/>
        </w:tabs>
        <w:jc w:val="both"/>
        <w:rPr>
          <w:rFonts w:ascii="Bookman Old Style" w:hAnsi="Bookman Old Style" w:cs="Arial"/>
          <w:sz w:val="24"/>
          <w:szCs w:val="24"/>
        </w:rPr>
      </w:pPr>
      <w:r w:rsidRPr="00A14A9A">
        <w:rPr>
          <w:rFonts w:ascii="Bookman Old Style" w:hAnsi="Bookman Old Style" w:cs="Arial"/>
          <w:b/>
          <w:sz w:val="24"/>
          <w:szCs w:val="24"/>
        </w:rPr>
        <w:t>a) Metropolitano.</w:t>
      </w:r>
      <w:r w:rsidRPr="00A14A9A">
        <w:rPr>
          <w:rFonts w:ascii="Bookman Old Style" w:hAnsi="Bookman Old Style" w:cs="Arial"/>
          <w:sz w:val="24"/>
          <w:szCs w:val="24"/>
        </w:rPr>
        <w:t xml:space="preserve"> Cuando se presta entre municipios de un área metropolitana constituida por la ley; </w:t>
      </w:r>
    </w:p>
    <w:p w:rsidR="00A14A9A" w:rsidRDefault="00A14A9A" w:rsidP="00A14A9A">
      <w:pPr>
        <w:tabs>
          <w:tab w:val="left" w:pos="426"/>
        </w:tabs>
        <w:jc w:val="both"/>
        <w:rPr>
          <w:rFonts w:ascii="Bookman Old Style" w:hAnsi="Bookman Old Style" w:cs="Arial"/>
          <w:sz w:val="24"/>
          <w:szCs w:val="24"/>
        </w:rPr>
      </w:pPr>
      <w:r w:rsidRPr="00A14A9A">
        <w:rPr>
          <w:rFonts w:ascii="Bookman Old Style" w:hAnsi="Bookman Old Style" w:cs="Arial"/>
          <w:b/>
          <w:sz w:val="24"/>
          <w:szCs w:val="24"/>
        </w:rPr>
        <w:t>b) Distrital y Municipal.</w:t>
      </w:r>
      <w:r w:rsidRPr="00A14A9A">
        <w:rPr>
          <w:rFonts w:ascii="Bookman Old Style" w:hAnsi="Bookman Old Style" w:cs="Arial"/>
          <w:sz w:val="24"/>
          <w:szCs w:val="24"/>
        </w:rPr>
        <w:t xml:space="preserve"> Es el que se presta dentro de la jurisdicción de un distrito o municipio. </w:t>
      </w:r>
    </w:p>
    <w:p w:rsidR="008D1C8B" w:rsidRDefault="00A14A9A" w:rsidP="00A14A9A">
      <w:pPr>
        <w:tabs>
          <w:tab w:val="left" w:pos="426"/>
        </w:tabs>
        <w:jc w:val="both"/>
        <w:rPr>
          <w:rFonts w:ascii="Bookman Old Style" w:hAnsi="Bookman Old Style" w:cs="Arial"/>
          <w:sz w:val="24"/>
          <w:szCs w:val="24"/>
        </w:rPr>
      </w:pPr>
      <w:r w:rsidRPr="00A14A9A">
        <w:rPr>
          <w:rFonts w:ascii="Bookman Old Style" w:hAnsi="Bookman Old Style" w:cs="Arial"/>
          <w:sz w:val="24"/>
          <w:szCs w:val="24"/>
        </w:rPr>
        <w:t>Comprende el área urbana, suburbana y rural y los distritos indígenas de la respectiva jurisdicción.</w:t>
      </w:r>
    </w:p>
    <w:p w:rsidR="008D1C8B" w:rsidRDefault="008D1C8B" w:rsidP="008D1C8B">
      <w:pPr>
        <w:tabs>
          <w:tab w:val="left" w:pos="426"/>
        </w:tabs>
        <w:jc w:val="both"/>
        <w:rPr>
          <w:rFonts w:ascii="Bookman Old Style" w:hAnsi="Bookman Old Style" w:cs="Arial"/>
          <w:sz w:val="24"/>
          <w:szCs w:val="24"/>
        </w:rPr>
      </w:pPr>
      <w:r>
        <w:rPr>
          <w:rFonts w:ascii="Bookman Old Style" w:hAnsi="Bookman Old Style" w:cs="Arial"/>
          <w:sz w:val="24"/>
          <w:szCs w:val="24"/>
        </w:rPr>
        <w:t xml:space="preserve">En el mismo sentido el decreto en mención </w:t>
      </w:r>
      <w:r w:rsidRPr="008D1C8B">
        <w:rPr>
          <w:rFonts w:ascii="Bookman Old Style" w:hAnsi="Bookman Old Style" w:cs="Arial"/>
          <w:b/>
          <w:sz w:val="24"/>
          <w:szCs w:val="24"/>
        </w:rPr>
        <w:t>(</w:t>
      </w:r>
      <w:r w:rsidRPr="00A14A9A">
        <w:rPr>
          <w:rFonts w:ascii="Bookman Old Style" w:hAnsi="Bookman Old Style" w:cs="Arial"/>
          <w:b/>
          <w:sz w:val="24"/>
          <w:szCs w:val="24"/>
        </w:rPr>
        <w:t>Decreto 1079 de 2015</w:t>
      </w:r>
      <w:r>
        <w:rPr>
          <w:rFonts w:ascii="Bookman Old Style" w:hAnsi="Bookman Old Style" w:cs="Arial"/>
          <w:b/>
          <w:sz w:val="24"/>
          <w:szCs w:val="24"/>
        </w:rPr>
        <w:t xml:space="preserve">), </w:t>
      </w:r>
      <w:r>
        <w:rPr>
          <w:rFonts w:ascii="Bookman Old Style" w:hAnsi="Bookman Old Style" w:cs="Arial"/>
          <w:sz w:val="24"/>
          <w:szCs w:val="24"/>
        </w:rPr>
        <w:t>consagra que e</w:t>
      </w:r>
      <w:r w:rsidRPr="008D1C8B">
        <w:rPr>
          <w:rFonts w:ascii="Bookman Old Style" w:hAnsi="Bookman Old Style" w:cs="Arial"/>
          <w:sz w:val="24"/>
          <w:szCs w:val="24"/>
        </w:rPr>
        <w:t xml:space="preserve">l radio de acción de las empresas que se habiliten </w:t>
      </w:r>
      <w:r>
        <w:rPr>
          <w:rFonts w:ascii="Bookman Old Style" w:hAnsi="Bookman Old Style" w:cs="Arial"/>
          <w:sz w:val="24"/>
          <w:szCs w:val="24"/>
        </w:rPr>
        <w:t>para la prestación del servicio de transporte terrestre</w:t>
      </w:r>
      <w:r w:rsidRPr="008D1C8B">
        <w:rPr>
          <w:rFonts w:ascii="Bookman Old Style" w:hAnsi="Bookman Old Style" w:cs="Arial"/>
          <w:sz w:val="24"/>
          <w:szCs w:val="24"/>
        </w:rPr>
        <w:t xml:space="preserve"> será de carácter Metro</w:t>
      </w:r>
      <w:r>
        <w:rPr>
          <w:rFonts w:ascii="Bookman Old Style" w:hAnsi="Bookman Old Style" w:cs="Arial"/>
          <w:sz w:val="24"/>
          <w:szCs w:val="24"/>
        </w:rPr>
        <w:t xml:space="preserve">politano, Distrital o Municipal. </w:t>
      </w:r>
    </w:p>
    <w:p w:rsidR="008D1C8B" w:rsidRDefault="008D1C8B" w:rsidP="008D1C8B">
      <w:pPr>
        <w:tabs>
          <w:tab w:val="left" w:pos="426"/>
        </w:tabs>
        <w:jc w:val="both"/>
        <w:rPr>
          <w:rFonts w:ascii="Bookman Old Style" w:hAnsi="Bookman Old Style" w:cs="Arial"/>
          <w:sz w:val="24"/>
          <w:szCs w:val="24"/>
        </w:rPr>
      </w:pPr>
      <w:r w:rsidRPr="008D1C8B">
        <w:rPr>
          <w:rFonts w:ascii="Bookman Old Style" w:hAnsi="Bookman Old Style" w:cs="Arial"/>
          <w:b/>
          <w:sz w:val="24"/>
          <w:szCs w:val="24"/>
        </w:rPr>
        <w:lastRenderedPageBreak/>
        <w:t>El capítulo 3 del Decreto 1079 de 2015</w:t>
      </w:r>
      <w:r>
        <w:rPr>
          <w:rFonts w:ascii="Bookman Old Style" w:hAnsi="Bookman Old Style" w:cs="Arial"/>
          <w:b/>
          <w:sz w:val="24"/>
          <w:szCs w:val="24"/>
        </w:rPr>
        <w:t xml:space="preserve"> </w:t>
      </w:r>
      <w:r>
        <w:rPr>
          <w:rFonts w:ascii="Bookman Old Style" w:hAnsi="Bookman Old Style" w:cs="Arial"/>
          <w:sz w:val="24"/>
          <w:szCs w:val="24"/>
        </w:rPr>
        <w:t xml:space="preserve">establece que </w:t>
      </w:r>
      <w:r w:rsidRPr="008D1C8B">
        <w:rPr>
          <w:rFonts w:ascii="Bookman Old Style" w:hAnsi="Bookman Old Style" w:cs="Arial"/>
          <w:b/>
          <w:sz w:val="24"/>
          <w:szCs w:val="24"/>
        </w:rPr>
        <w:t>las empresas de Transporte Público Terrestre Automotor Individual de Pasajeros</w:t>
      </w:r>
      <w:r w:rsidRPr="008D1C8B">
        <w:rPr>
          <w:rFonts w:ascii="Bookman Old Style" w:hAnsi="Bookman Old Style" w:cs="Arial"/>
          <w:sz w:val="24"/>
          <w:szCs w:val="24"/>
        </w:rPr>
        <w:t xml:space="preserve"> en los niveles básico y de lujo, </w:t>
      </w:r>
      <w:r>
        <w:rPr>
          <w:rFonts w:ascii="Bookman Old Style" w:hAnsi="Bookman Old Style" w:cs="Arial"/>
          <w:sz w:val="24"/>
          <w:szCs w:val="24"/>
        </w:rPr>
        <w:t xml:space="preserve">deben prestar </w:t>
      </w:r>
      <w:r w:rsidRPr="008D1C8B">
        <w:rPr>
          <w:rFonts w:ascii="Bookman Old Style" w:hAnsi="Bookman Old Style" w:cs="Arial"/>
          <w:sz w:val="24"/>
          <w:szCs w:val="24"/>
        </w:rPr>
        <w:t xml:space="preserve">un servicio </w:t>
      </w:r>
      <w:r w:rsidRPr="008D1C8B">
        <w:rPr>
          <w:rFonts w:ascii="Bookman Old Style" w:hAnsi="Bookman Old Style" w:cs="Arial"/>
          <w:b/>
          <w:sz w:val="24"/>
          <w:szCs w:val="24"/>
          <w:u w:val="single"/>
        </w:rPr>
        <w:t>eficiente, seguro, oportuno y económico</w:t>
      </w:r>
      <w:r w:rsidRPr="008D1C8B">
        <w:rPr>
          <w:rFonts w:ascii="Bookman Old Style" w:hAnsi="Bookman Old Style" w:cs="Arial"/>
          <w:sz w:val="24"/>
          <w:szCs w:val="24"/>
        </w:rPr>
        <w:t>, bajo los criterios básicos de cumplimiento de los principios rectores del transporte, como el de la libre competencia y el de la iniciativa privada, a los cuales solamente se aplicarán las restricciones establecidas por la ley y los convenios internacionales</w:t>
      </w:r>
      <w:r>
        <w:rPr>
          <w:rFonts w:ascii="Bookman Old Style" w:hAnsi="Bookman Old Style" w:cs="Arial"/>
          <w:sz w:val="24"/>
          <w:szCs w:val="24"/>
        </w:rPr>
        <w:t>.</w:t>
      </w:r>
    </w:p>
    <w:p w:rsidR="008D1C8B" w:rsidRDefault="008D1C8B" w:rsidP="008D1C8B">
      <w:pPr>
        <w:tabs>
          <w:tab w:val="left" w:pos="426"/>
        </w:tabs>
        <w:jc w:val="both"/>
        <w:rPr>
          <w:rFonts w:ascii="Bookman Old Style" w:hAnsi="Bookman Old Style"/>
          <w:i/>
          <w:sz w:val="24"/>
        </w:rPr>
      </w:pPr>
      <w:r w:rsidRPr="00D53F71">
        <w:rPr>
          <w:rFonts w:ascii="Bookman Old Style" w:hAnsi="Bookman Old Style" w:cs="Arial"/>
          <w:b/>
          <w:sz w:val="24"/>
          <w:szCs w:val="24"/>
        </w:rPr>
        <w:t xml:space="preserve">El </w:t>
      </w:r>
      <w:r w:rsidR="00D53F71" w:rsidRPr="00D53F71">
        <w:rPr>
          <w:rFonts w:ascii="Bookman Old Style" w:hAnsi="Bookman Old Style" w:cs="Arial"/>
          <w:b/>
          <w:sz w:val="24"/>
          <w:szCs w:val="24"/>
        </w:rPr>
        <w:t>artículo</w:t>
      </w:r>
      <w:r w:rsidRPr="00D53F71">
        <w:rPr>
          <w:rFonts w:ascii="Bookman Old Style" w:hAnsi="Bookman Old Style" w:cs="Arial"/>
          <w:b/>
          <w:sz w:val="24"/>
          <w:szCs w:val="24"/>
        </w:rPr>
        <w:t xml:space="preserve"> </w:t>
      </w:r>
      <w:r w:rsidRPr="00D53F71">
        <w:rPr>
          <w:rFonts w:ascii="Bookman Old Style" w:hAnsi="Bookman Old Style"/>
          <w:b/>
          <w:sz w:val="24"/>
        </w:rPr>
        <w:t>2.2.1.3.4.</w:t>
      </w:r>
      <w:r w:rsidR="00D53F71">
        <w:rPr>
          <w:rFonts w:ascii="Bookman Old Style" w:hAnsi="Bookman Old Style"/>
          <w:b/>
          <w:sz w:val="24"/>
        </w:rPr>
        <w:t xml:space="preserve"> del Decreto 1079 de 2015 </w:t>
      </w:r>
      <w:r w:rsidR="00D53F71">
        <w:rPr>
          <w:rFonts w:ascii="Bookman Old Style" w:hAnsi="Bookman Old Style"/>
          <w:sz w:val="24"/>
        </w:rPr>
        <w:t xml:space="preserve">define la </w:t>
      </w:r>
      <w:r w:rsidR="00D53F71" w:rsidRPr="00D53F71">
        <w:rPr>
          <w:rFonts w:ascii="Bookman Old Style" w:hAnsi="Bookman Old Style"/>
          <w:sz w:val="24"/>
        </w:rPr>
        <w:t>Pl</w:t>
      </w:r>
      <w:r w:rsidR="00D53F71">
        <w:rPr>
          <w:rFonts w:ascii="Bookman Old Style" w:hAnsi="Bookman Old Style"/>
          <w:sz w:val="24"/>
        </w:rPr>
        <w:t>anilla única de viaje ocasional como</w:t>
      </w:r>
      <w:r w:rsidR="00D53F71" w:rsidRPr="00D53F71">
        <w:rPr>
          <w:rFonts w:ascii="Bookman Old Style" w:hAnsi="Bookman Old Style"/>
          <w:sz w:val="24"/>
        </w:rPr>
        <w:t xml:space="preserve"> </w:t>
      </w:r>
      <w:r w:rsidR="00D53F71">
        <w:rPr>
          <w:rFonts w:ascii="Bookman Old Style" w:hAnsi="Bookman Old Style"/>
          <w:sz w:val="24"/>
        </w:rPr>
        <w:t>“</w:t>
      </w:r>
      <w:r w:rsidR="00D53F71" w:rsidRPr="00D53F71">
        <w:rPr>
          <w:rFonts w:ascii="Bookman Old Style" w:hAnsi="Bookman Old Style"/>
          <w:i/>
          <w:sz w:val="24"/>
        </w:rPr>
        <w:t>el documento que debe portar todo conductor de vehículo de servicio público de esta modalidad para la realización de un viaje ocasional</w:t>
      </w:r>
      <w:r w:rsidR="00D53F71">
        <w:rPr>
          <w:rFonts w:ascii="Bookman Old Style" w:hAnsi="Bookman Old Style"/>
          <w:i/>
          <w:sz w:val="24"/>
        </w:rPr>
        <w:t>”</w:t>
      </w:r>
      <w:r w:rsidR="00D53F71" w:rsidRPr="00D53F71">
        <w:rPr>
          <w:rFonts w:ascii="Bookman Old Style" w:hAnsi="Bookman Old Style"/>
          <w:i/>
          <w:sz w:val="24"/>
        </w:rPr>
        <w:t>.</w:t>
      </w:r>
    </w:p>
    <w:p w:rsidR="00D53F71" w:rsidRDefault="00D53F71" w:rsidP="008D1C8B">
      <w:pPr>
        <w:tabs>
          <w:tab w:val="left" w:pos="426"/>
        </w:tabs>
        <w:jc w:val="both"/>
        <w:rPr>
          <w:rFonts w:ascii="Bookman Old Style" w:hAnsi="Bookman Old Style" w:cs="Arial"/>
          <w:sz w:val="24"/>
          <w:szCs w:val="24"/>
        </w:rPr>
      </w:pPr>
      <w:r>
        <w:rPr>
          <w:rFonts w:ascii="Bookman Old Style" w:hAnsi="Bookman Old Style" w:cs="Arial"/>
          <w:sz w:val="24"/>
          <w:szCs w:val="24"/>
        </w:rPr>
        <w:t xml:space="preserve">Asimismo, el decreto en mención define los tipos de taxis de la siguiente forma: </w:t>
      </w:r>
    </w:p>
    <w:p w:rsidR="00D53F71" w:rsidRPr="00D53F71" w:rsidRDefault="00D53F71" w:rsidP="008D1C8B">
      <w:pPr>
        <w:tabs>
          <w:tab w:val="left" w:pos="426"/>
        </w:tabs>
        <w:jc w:val="both"/>
        <w:rPr>
          <w:rFonts w:ascii="Bookman Old Style" w:hAnsi="Bookman Old Style" w:cs="Arial"/>
          <w:sz w:val="24"/>
          <w:szCs w:val="24"/>
        </w:rPr>
      </w:pPr>
      <w:r w:rsidRPr="00D53F71">
        <w:rPr>
          <w:rFonts w:ascii="Bookman Old Style" w:hAnsi="Bookman Old Style" w:cs="Arial"/>
          <w:b/>
          <w:sz w:val="24"/>
          <w:szCs w:val="24"/>
        </w:rPr>
        <w:t>Taxi básico:</w:t>
      </w:r>
      <w:r w:rsidRPr="00D53F71">
        <w:rPr>
          <w:rFonts w:ascii="Bookman Old Style" w:hAnsi="Bookman Old Style" w:cs="Arial"/>
          <w:sz w:val="24"/>
          <w:szCs w:val="24"/>
        </w:rPr>
        <w:t xml:space="preserve"> automóvil destinado a la prestación del servicio básico público individual de pasajeros. </w:t>
      </w:r>
    </w:p>
    <w:p w:rsidR="00D53F71" w:rsidRPr="00D53F71" w:rsidRDefault="00D53F71" w:rsidP="008D1C8B">
      <w:pPr>
        <w:tabs>
          <w:tab w:val="left" w:pos="426"/>
        </w:tabs>
        <w:jc w:val="both"/>
        <w:rPr>
          <w:rFonts w:ascii="Bookman Old Style" w:hAnsi="Bookman Old Style" w:cs="Arial"/>
          <w:sz w:val="24"/>
          <w:szCs w:val="24"/>
        </w:rPr>
      </w:pPr>
      <w:r w:rsidRPr="00D53F71">
        <w:rPr>
          <w:rFonts w:ascii="Bookman Old Style" w:hAnsi="Bookman Old Style" w:cs="Arial"/>
          <w:b/>
          <w:sz w:val="24"/>
          <w:szCs w:val="24"/>
        </w:rPr>
        <w:t>Taxi de lujo:</w:t>
      </w:r>
      <w:r w:rsidRPr="00D53F71">
        <w:rPr>
          <w:rFonts w:ascii="Bookman Old Style" w:hAnsi="Bookman Old Style" w:cs="Arial"/>
          <w:sz w:val="24"/>
          <w:szCs w:val="24"/>
        </w:rPr>
        <w:t xml:space="preserve"> vehículo clase automóvil sedan, campero de cuatro puertas y/o camioneta cerrada, destinado a la prestación del servicio público Individual de Pasajeros en este nivel.</w:t>
      </w:r>
    </w:p>
    <w:p w:rsidR="00D53F71" w:rsidRPr="00D53F71" w:rsidRDefault="00D53F71" w:rsidP="008D1C8B">
      <w:pPr>
        <w:tabs>
          <w:tab w:val="left" w:pos="426"/>
        </w:tabs>
        <w:jc w:val="both"/>
        <w:rPr>
          <w:rFonts w:ascii="Bookman Old Style" w:hAnsi="Bookman Old Style" w:cs="Arial"/>
          <w:i/>
          <w:sz w:val="24"/>
          <w:szCs w:val="24"/>
        </w:rPr>
      </w:pPr>
      <w:r w:rsidRPr="00D53F71">
        <w:rPr>
          <w:rFonts w:ascii="Bookman Old Style" w:hAnsi="Bookman Old Style" w:cs="Arial"/>
          <w:b/>
          <w:sz w:val="24"/>
          <w:szCs w:val="24"/>
        </w:rPr>
        <w:t>El Artículo 2.2.1.3.5.2.</w:t>
      </w:r>
      <w:r w:rsidRPr="00D53F71">
        <w:rPr>
          <w:rFonts w:ascii="Bookman Old Style" w:hAnsi="Bookman Old Style" w:cs="Arial"/>
          <w:sz w:val="24"/>
          <w:szCs w:val="24"/>
        </w:rPr>
        <w:t xml:space="preserve"> </w:t>
      </w:r>
      <w:r>
        <w:rPr>
          <w:rFonts w:ascii="Bookman Old Style" w:hAnsi="Bookman Old Style" w:cs="Arial"/>
          <w:sz w:val="24"/>
          <w:szCs w:val="24"/>
        </w:rPr>
        <w:t>del mismo decreto, estipula que e</w:t>
      </w:r>
      <w:r w:rsidRPr="00D53F71">
        <w:rPr>
          <w:rFonts w:ascii="Bookman Old Style" w:hAnsi="Bookman Old Style" w:cs="Arial"/>
          <w:sz w:val="24"/>
          <w:szCs w:val="24"/>
        </w:rPr>
        <w:t xml:space="preserve">l </w:t>
      </w:r>
      <w:r>
        <w:rPr>
          <w:rFonts w:ascii="Bookman Old Style" w:hAnsi="Bookman Old Style" w:cs="Arial"/>
          <w:sz w:val="24"/>
          <w:szCs w:val="24"/>
        </w:rPr>
        <w:t>“</w:t>
      </w:r>
      <w:r w:rsidRPr="00D53F71">
        <w:rPr>
          <w:rFonts w:ascii="Bookman Old Style" w:hAnsi="Bookman Old Style" w:cs="Arial"/>
          <w:i/>
          <w:sz w:val="24"/>
          <w:szCs w:val="24"/>
          <w:u w:val="single"/>
        </w:rPr>
        <w:t>Servicio Público de Transporte Terrestre Automotor Individual de Pasajeros en Vehículos Taxi</w:t>
      </w:r>
      <w:r w:rsidRPr="00D53F71">
        <w:rPr>
          <w:rFonts w:ascii="Bookman Old Style" w:hAnsi="Bookman Old Style" w:cs="Arial"/>
          <w:i/>
          <w:sz w:val="24"/>
          <w:szCs w:val="24"/>
        </w:rPr>
        <w:t xml:space="preserve">, </w:t>
      </w:r>
      <w:r w:rsidRPr="00D53F71">
        <w:rPr>
          <w:rFonts w:ascii="Bookman Old Style" w:hAnsi="Bookman Old Style" w:cs="Arial"/>
          <w:b/>
          <w:i/>
          <w:sz w:val="24"/>
          <w:szCs w:val="24"/>
        </w:rPr>
        <w:t>se presta de manera regular dentro de la jurisdicción de un distrito o municipio y en las áreas metropolitanas</w:t>
      </w:r>
      <w:r w:rsidRPr="00D53F71">
        <w:rPr>
          <w:rFonts w:ascii="Bookman Old Style" w:hAnsi="Bookman Old Style" w:cs="Arial"/>
          <w:i/>
          <w:sz w:val="24"/>
          <w:szCs w:val="24"/>
        </w:rPr>
        <w:t xml:space="preserve"> de conformidad con las normas que la regulan</w:t>
      </w:r>
      <w:r>
        <w:rPr>
          <w:rFonts w:ascii="Bookman Old Style" w:hAnsi="Bookman Old Style" w:cs="Arial"/>
          <w:i/>
          <w:sz w:val="24"/>
          <w:szCs w:val="24"/>
        </w:rPr>
        <w:t>”</w:t>
      </w:r>
      <w:r w:rsidRPr="00D53F71">
        <w:rPr>
          <w:rFonts w:ascii="Bookman Old Style" w:hAnsi="Bookman Old Style" w:cs="Arial"/>
          <w:i/>
          <w:sz w:val="24"/>
          <w:szCs w:val="24"/>
        </w:rPr>
        <w:t xml:space="preserve">. </w:t>
      </w:r>
    </w:p>
    <w:p w:rsidR="00D53F71" w:rsidRDefault="00D53F71" w:rsidP="008D1C8B">
      <w:pPr>
        <w:tabs>
          <w:tab w:val="left" w:pos="426"/>
        </w:tabs>
        <w:jc w:val="both"/>
        <w:rPr>
          <w:rFonts w:ascii="Bookman Old Style" w:hAnsi="Bookman Old Style" w:cs="Arial"/>
          <w:sz w:val="24"/>
          <w:szCs w:val="24"/>
        </w:rPr>
      </w:pPr>
      <w:r>
        <w:rPr>
          <w:rFonts w:ascii="Bookman Old Style" w:hAnsi="Bookman Old Style" w:cs="Arial"/>
          <w:sz w:val="24"/>
          <w:szCs w:val="24"/>
        </w:rPr>
        <w:t>Asimismo, que “</w:t>
      </w:r>
      <w:r w:rsidRPr="00D53F71">
        <w:rPr>
          <w:rFonts w:ascii="Bookman Old Style" w:hAnsi="Bookman Old Style" w:cs="Arial"/>
          <w:i/>
          <w:sz w:val="24"/>
          <w:szCs w:val="24"/>
        </w:rPr>
        <w:t>El servicio entre un aeropuerto que sirve a la capital del departamento y que está ubicado en un municipio diferente a ésta, no requerirá el porte de planilla única de viaje ocasional, cuando se presta por vehículos de empresas de la respectiva capital o Área metropolitana y del municipio sede del terminal aéreo</w:t>
      </w:r>
      <w:r>
        <w:rPr>
          <w:rFonts w:ascii="Bookman Old Style" w:hAnsi="Bookman Old Style" w:cs="Arial"/>
          <w:i/>
          <w:sz w:val="24"/>
          <w:szCs w:val="24"/>
        </w:rPr>
        <w:t>”</w:t>
      </w:r>
      <w:r w:rsidRPr="00D53F71">
        <w:rPr>
          <w:rFonts w:ascii="Bookman Old Style" w:hAnsi="Bookman Old Style" w:cs="Arial"/>
          <w:sz w:val="24"/>
          <w:szCs w:val="24"/>
        </w:rPr>
        <w:t xml:space="preserve">. </w:t>
      </w:r>
    </w:p>
    <w:p w:rsidR="00D53F71" w:rsidRDefault="00D53F71" w:rsidP="008D1C8B">
      <w:pPr>
        <w:tabs>
          <w:tab w:val="left" w:pos="426"/>
        </w:tabs>
        <w:jc w:val="both"/>
        <w:rPr>
          <w:rFonts w:ascii="Bookman Old Style" w:hAnsi="Bookman Old Style" w:cs="Arial"/>
          <w:sz w:val="24"/>
          <w:szCs w:val="24"/>
        </w:rPr>
      </w:pPr>
      <w:r>
        <w:rPr>
          <w:rFonts w:ascii="Bookman Old Style" w:hAnsi="Bookman Old Style" w:cs="Arial"/>
          <w:sz w:val="24"/>
          <w:szCs w:val="24"/>
        </w:rPr>
        <w:t>En el mismo sentido que “</w:t>
      </w:r>
      <w:r w:rsidRPr="00D53F71">
        <w:rPr>
          <w:rFonts w:ascii="Bookman Old Style" w:hAnsi="Bookman Old Style" w:cs="Arial"/>
          <w:i/>
          <w:sz w:val="24"/>
          <w:szCs w:val="24"/>
        </w:rPr>
        <w:t>En los demás aeropuertos, previo concepto favorable del Ministerio de Transporte, los alcaldes podrán realizar convenios para la prestación del servicio directo desde y hasta el terminal aéreo sin planilla única de viaje ocasional, siempre que existan límites comunes entre el municipio sede del aeropuerto y el municipio origen o destino del servicio</w:t>
      </w:r>
      <w:r>
        <w:rPr>
          <w:rFonts w:ascii="Bookman Old Style" w:hAnsi="Bookman Old Style" w:cs="Arial"/>
          <w:i/>
          <w:sz w:val="24"/>
          <w:szCs w:val="24"/>
        </w:rPr>
        <w:t>”</w:t>
      </w:r>
      <w:r w:rsidRPr="00D53F71">
        <w:rPr>
          <w:rFonts w:ascii="Bookman Old Style" w:hAnsi="Bookman Old Style" w:cs="Arial"/>
          <w:i/>
          <w:sz w:val="24"/>
          <w:szCs w:val="24"/>
        </w:rPr>
        <w:t>.</w:t>
      </w:r>
      <w:r w:rsidRPr="00D53F71">
        <w:rPr>
          <w:rFonts w:ascii="Bookman Old Style" w:hAnsi="Bookman Old Style" w:cs="Arial"/>
          <w:sz w:val="24"/>
          <w:szCs w:val="24"/>
        </w:rPr>
        <w:t xml:space="preserve"> </w:t>
      </w:r>
    </w:p>
    <w:p w:rsidR="00D53F71" w:rsidRPr="00D53F71" w:rsidRDefault="00D53F71" w:rsidP="008D1C8B">
      <w:pPr>
        <w:tabs>
          <w:tab w:val="left" w:pos="426"/>
        </w:tabs>
        <w:jc w:val="both"/>
        <w:rPr>
          <w:rFonts w:ascii="Bookman Old Style" w:hAnsi="Bookman Old Style" w:cs="Arial"/>
          <w:b/>
          <w:i/>
          <w:sz w:val="24"/>
          <w:szCs w:val="24"/>
        </w:rPr>
      </w:pPr>
      <w:r>
        <w:rPr>
          <w:rFonts w:ascii="Bookman Old Style" w:hAnsi="Bookman Old Style" w:cs="Arial"/>
          <w:sz w:val="24"/>
          <w:szCs w:val="24"/>
        </w:rPr>
        <w:lastRenderedPageBreak/>
        <w:t xml:space="preserve">Y concluye con que </w:t>
      </w:r>
      <w:r w:rsidRPr="00D53F71">
        <w:rPr>
          <w:rFonts w:ascii="Bookman Old Style" w:hAnsi="Bookman Old Style" w:cs="Arial"/>
          <w:sz w:val="24"/>
          <w:szCs w:val="24"/>
          <w:u w:val="single"/>
        </w:rPr>
        <w:t>“</w:t>
      </w:r>
      <w:r w:rsidRPr="00D53F71">
        <w:rPr>
          <w:rFonts w:ascii="Bookman Old Style" w:hAnsi="Bookman Old Style" w:cs="Arial"/>
          <w:b/>
          <w:i/>
          <w:sz w:val="24"/>
          <w:szCs w:val="24"/>
          <w:u w:val="single"/>
        </w:rPr>
        <w:t>En los demás casos en los cuales los vehículos taxi salgan del radio de acción autorizado, deberán portar planilla única de viaje ocasional”</w:t>
      </w:r>
      <w:r w:rsidRPr="00D53F71">
        <w:rPr>
          <w:rFonts w:ascii="Bookman Old Style" w:hAnsi="Bookman Old Style" w:cs="Arial"/>
          <w:b/>
          <w:i/>
          <w:sz w:val="24"/>
          <w:szCs w:val="24"/>
        </w:rPr>
        <w:t>.</w:t>
      </w:r>
    </w:p>
    <w:p w:rsidR="00D53F71" w:rsidRDefault="00D53F71" w:rsidP="008D1C8B">
      <w:pPr>
        <w:tabs>
          <w:tab w:val="left" w:pos="426"/>
        </w:tabs>
        <w:jc w:val="both"/>
        <w:rPr>
          <w:rFonts w:ascii="Bookman Old Style" w:hAnsi="Bookman Old Style" w:cs="Arial"/>
          <w:sz w:val="24"/>
          <w:szCs w:val="24"/>
        </w:rPr>
      </w:pPr>
      <w:r w:rsidRPr="00D53F71">
        <w:rPr>
          <w:rFonts w:ascii="Bookman Old Style" w:hAnsi="Bookman Old Style" w:cs="Arial"/>
          <w:b/>
          <w:sz w:val="24"/>
          <w:szCs w:val="24"/>
        </w:rPr>
        <w:t>El artículo 2.2.1.3.5.3</w:t>
      </w:r>
      <w:r w:rsidRPr="00D53F71">
        <w:rPr>
          <w:rFonts w:ascii="Bookman Old Style" w:hAnsi="Bookman Old Style" w:cs="Arial"/>
          <w:sz w:val="24"/>
          <w:szCs w:val="24"/>
        </w:rPr>
        <w:t>.</w:t>
      </w:r>
      <w:r w:rsidR="006555E9">
        <w:rPr>
          <w:rFonts w:ascii="Bookman Old Style" w:hAnsi="Bookman Old Style" w:cs="Arial"/>
          <w:sz w:val="24"/>
          <w:szCs w:val="24"/>
        </w:rPr>
        <w:t xml:space="preserve"> del decreto en mención, define</w:t>
      </w:r>
      <w:r>
        <w:rPr>
          <w:rFonts w:ascii="Bookman Old Style" w:hAnsi="Bookman Old Style" w:cs="Arial"/>
          <w:sz w:val="24"/>
          <w:szCs w:val="24"/>
        </w:rPr>
        <w:t xml:space="preserve"> como radio de acción municipal o distrital de un taxi </w:t>
      </w:r>
      <w:r w:rsidRPr="00D53F71">
        <w:rPr>
          <w:rFonts w:ascii="Bookman Old Style" w:hAnsi="Bookman Old Style" w:cs="Arial"/>
          <w:i/>
          <w:sz w:val="24"/>
          <w:szCs w:val="24"/>
        </w:rPr>
        <w:t>“el que se presta dentro de la jurisdicción de un distrito o municipio. Comprende las áreas urbanas, suburbanas y rurales y los distritos territoriales indígenas de la respectiva jurisdicción”</w:t>
      </w:r>
      <w:r w:rsidRPr="00D53F71">
        <w:rPr>
          <w:rFonts w:ascii="Bookman Old Style" w:hAnsi="Bookman Old Style" w:cs="Arial"/>
          <w:sz w:val="24"/>
          <w:szCs w:val="24"/>
        </w:rPr>
        <w:t>.</w:t>
      </w:r>
      <w:r>
        <w:rPr>
          <w:rFonts w:ascii="Bookman Old Style" w:hAnsi="Bookman Old Style" w:cs="Arial"/>
          <w:sz w:val="24"/>
          <w:szCs w:val="24"/>
        </w:rPr>
        <w:t xml:space="preserve"> </w:t>
      </w:r>
    </w:p>
    <w:p w:rsidR="00D53F71" w:rsidRDefault="006555E9" w:rsidP="008D1C8B">
      <w:pPr>
        <w:tabs>
          <w:tab w:val="left" w:pos="426"/>
        </w:tabs>
        <w:jc w:val="both"/>
        <w:rPr>
          <w:rFonts w:ascii="Bookman Old Style" w:hAnsi="Bookman Old Style" w:cs="Arial"/>
          <w:b/>
          <w:i/>
          <w:sz w:val="24"/>
          <w:szCs w:val="24"/>
          <w:u w:val="single"/>
        </w:rPr>
      </w:pPr>
      <w:r>
        <w:rPr>
          <w:rFonts w:ascii="Bookman Old Style" w:hAnsi="Bookman Old Style" w:cs="Arial"/>
          <w:sz w:val="24"/>
          <w:szCs w:val="24"/>
        </w:rPr>
        <w:t xml:space="preserve">De igual forma el </w:t>
      </w:r>
      <w:r w:rsidRPr="006555E9">
        <w:rPr>
          <w:rFonts w:ascii="Bookman Old Style" w:hAnsi="Bookman Old Style" w:cs="Arial"/>
          <w:b/>
          <w:sz w:val="24"/>
          <w:szCs w:val="24"/>
        </w:rPr>
        <w:t>decreto 1079 de 2015</w:t>
      </w:r>
      <w:r>
        <w:rPr>
          <w:rFonts w:ascii="Bookman Old Style" w:hAnsi="Bookman Old Style" w:cs="Arial"/>
          <w:sz w:val="24"/>
          <w:szCs w:val="24"/>
        </w:rPr>
        <w:t xml:space="preserve">, en su </w:t>
      </w:r>
      <w:r w:rsidRPr="006555E9">
        <w:rPr>
          <w:rFonts w:ascii="Bookman Old Style" w:hAnsi="Bookman Old Style" w:cs="Arial"/>
          <w:b/>
          <w:sz w:val="24"/>
          <w:szCs w:val="24"/>
        </w:rPr>
        <w:t xml:space="preserve">artículo </w:t>
      </w:r>
      <w:r w:rsidRPr="006555E9">
        <w:rPr>
          <w:rFonts w:ascii="Bookman Old Style" w:hAnsi="Bookman Old Style"/>
          <w:b/>
          <w:sz w:val="24"/>
        </w:rPr>
        <w:t>2.2.1.3.5.4.</w:t>
      </w:r>
      <w:r>
        <w:rPr>
          <w:rFonts w:ascii="Bookman Old Style" w:hAnsi="Bookman Old Style"/>
          <w:b/>
          <w:sz w:val="24"/>
        </w:rPr>
        <w:t xml:space="preserve"> </w:t>
      </w:r>
      <w:r w:rsidRPr="006555E9">
        <w:rPr>
          <w:rFonts w:ascii="Bookman Old Style" w:hAnsi="Bookman Old Style"/>
          <w:sz w:val="24"/>
        </w:rPr>
        <w:t>estipula que</w:t>
      </w:r>
      <w:r>
        <w:rPr>
          <w:rFonts w:ascii="Bookman Old Style" w:hAnsi="Bookman Old Style"/>
          <w:b/>
          <w:sz w:val="24"/>
        </w:rPr>
        <w:t xml:space="preserve"> “</w:t>
      </w:r>
      <w:r w:rsidRPr="006555E9">
        <w:rPr>
          <w:rFonts w:ascii="Bookman Old Style" w:hAnsi="Bookman Old Style"/>
          <w:i/>
          <w:sz w:val="24"/>
        </w:rPr>
        <w:t xml:space="preserve">para la realización de viajes ocasionales en vehículos taxi, se acreditará el cumplimiento de los requisitos que para este efecto señale el Ministerio de Transporte quien establecerá la ficha técnica para la elaboración y los mecanismos de control correspondientes del formato de </w:t>
      </w:r>
      <w:r w:rsidRPr="006555E9">
        <w:rPr>
          <w:rFonts w:ascii="Bookman Old Style" w:hAnsi="Bookman Old Style"/>
          <w:b/>
          <w:i/>
          <w:sz w:val="24"/>
          <w:u w:val="single"/>
        </w:rPr>
        <w:t>la planilla única de viaje ocasional</w:t>
      </w:r>
      <w:r>
        <w:rPr>
          <w:rFonts w:ascii="Bookman Old Style" w:hAnsi="Bookman Old Style"/>
          <w:b/>
          <w:i/>
          <w:sz w:val="24"/>
          <w:u w:val="single"/>
        </w:rPr>
        <w:t>.</w:t>
      </w:r>
    </w:p>
    <w:p w:rsidR="006555E9" w:rsidRPr="006555E9" w:rsidRDefault="006555E9" w:rsidP="008D1C8B">
      <w:pPr>
        <w:tabs>
          <w:tab w:val="left" w:pos="426"/>
        </w:tabs>
        <w:jc w:val="both"/>
        <w:rPr>
          <w:rFonts w:ascii="Bookman Old Style" w:hAnsi="Bookman Old Style" w:cs="Arial"/>
          <w:sz w:val="24"/>
          <w:szCs w:val="24"/>
        </w:rPr>
      </w:pPr>
      <w:r>
        <w:rPr>
          <w:rFonts w:ascii="Bookman Old Style" w:hAnsi="Bookman Old Style" w:cs="Arial"/>
          <w:sz w:val="24"/>
          <w:szCs w:val="24"/>
        </w:rPr>
        <w:t xml:space="preserve">En un mismo sentido, el </w:t>
      </w:r>
      <w:r w:rsidRPr="006555E9">
        <w:rPr>
          <w:rFonts w:ascii="Bookman Old Style" w:hAnsi="Bookman Old Style" w:cs="Arial"/>
          <w:b/>
          <w:sz w:val="24"/>
          <w:szCs w:val="24"/>
        </w:rPr>
        <w:t>decreto 1079 de 2015 en su artículo 2.2.1.5.5.13.</w:t>
      </w:r>
      <w:r>
        <w:rPr>
          <w:rFonts w:ascii="Bookman Old Style" w:hAnsi="Bookman Old Style" w:cs="Arial"/>
          <w:b/>
          <w:sz w:val="24"/>
          <w:szCs w:val="24"/>
        </w:rPr>
        <w:t xml:space="preserve"> </w:t>
      </w:r>
      <w:r w:rsidRPr="006555E9">
        <w:rPr>
          <w:rFonts w:ascii="Bookman Old Style" w:hAnsi="Bookman Old Style" w:cs="Arial"/>
          <w:sz w:val="24"/>
          <w:szCs w:val="24"/>
        </w:rPr>
        <w:t>estipula que</w:t>
      </w:r>
      <w:r>
        <w:rPr>
          <w:rFonts w:ascii="Bookman Old Style" w:hAnsi="Bookman Old Style" w:cs="Arial"/>
          <w:b/>
          <w:sz w:val="24"/>
          <w:szCs w:val="24"/>
        </w:rPr>
        <w:t xml:space="preserve"> </w:t>
      </w:r>
      <w:r w:rsidRPr="006555E9">
        <w:rPr>
          <w:rFonts w:ascii="Bookman Old Style" w:hAnsi="Bookman Old Style" w:cs="Arial"/>
          <w:sz w:val="24"/>
          <w:szCs w:val="24"/>
        </w:rPr>
        <w:t>“</w:t>
      </w:r>
      <w:r w:rsidRPr="006555E9">
        <w:rPr>
          <w:rFonts w:ascii="Bookman Old Style" w:hAnsi="Bookman Old Style" w:cs="Arial"/>
          <w:i/>
          <w:sz w:val="24"/>
          <w:szCs w:val="24"/>
        </w:rPr>
        <w:t>los vehículos clase campero y bus escalera vinculados a las empresas de transporte habilitadas para la prestación del servicio mixto, podrán excepcionalmente efectuar viajes ocasionales en un radio de acción distinto al autorizado, con el porte de una planilla de viaje ocasional expedida por el Ministerio de Transporte</w:t>
      </w:r>
      <w:r>
        <w:rPr>
          <w:rFonts w:ascii="Bookman Old Style" w:hAnsi="Bookman Old Style" w:cs="Arial"/>
          <w:i/>
          <w:sz w:val="24"/>
          <w:szCs w:val="24"/>
        </w:rPr>
        <w:t>”.</w:t>
      </w:r>
    </w:p>
    <w:p w:rsidR="00F0704D" w:rsidRPr="00DF37DE" w:rsidRDefault="00AE7C97" w:rsidP="00DF37DE">
      <w:pPr>
        <w:pStyle w:val="NormalWeb"/>
        <w:numPr>
          <w:ilvl w:val="0"/>
          <w:numId w:val="1"/>
        </w:numPr>
        <w:jc w:val="both"/>
        <w:rPr>
          <w:rFonts w:ascii="Bookman Old Style" w:hAnsi="Bookman Old Style"/>
        </w:rPr>
      </w:pPr>
      <w:r>
        <w:rPr>
          <w:rFonts w:ascii="Bookman Old Style" w:hAnsi="Bookman Old Style" w:cs="Arial"/>
          <w:b/>
          <w:u w:val="single"/>
        </w:rPr>
        <w:t xml:space="preserve">LA </w:t>
      </w:r>
      <w:r w:rsidR="00DF37DE">
        <w:rPr>
          <w:rFonts w:ascii="Bookman Old Style" w:hAnsi="Bookman Old Style" w:cs="Arial"/>
          <w:b/>
          <w:u w:val="single"/>
        </w:rPr>
        <w:t>PLANILLA UNICA DE VIAJE OCASIONAL</w:t>
      </w:r>
      <w:r>
        <w:rPr>
          <w:rFonts w:ascii="Bookman Old Style" w:hAnsi="Bookman Old Style" w:cs="Arial"/>
          <w:b/>
          <w:u w:val="single"/>
        </w:rPr>
        <w:t xml:space="preserve"> </w:t>
      </w:r>
      <w:r w:rsidR="00F0704D" w:rsidRPr="00BC2DFB">
        <w:rPr>
          <w:rFonts w:ascii="Bookman Old Style" w:hAnsi="Bookman Old Style" w:cs="Arial"/>
          <w:b/>
          <w:u w:val="single"/>
        </w:rPr>
        <w:t xml:space="preserve"> </w:t>
      </w:r>
    </w:p>
    <w:p w:rsidR="000262B4" w:rsidRDefault="00964A50" w:rsidP="000262B4">
      <w:pPr>
        <w:spacing w:line="240" w:lineRule="auto"/>
        <w:jc w:val="both"/>
        <w:rPr>
          <w:rFonts w:ascii="Bookman Old Style" w:hAnsi="Bookman Old Style" w:cs="Arial"/>
          <w:sz w:val="24"/>
          <w:szCs w:val="24"/>
        </w:rPr>
      </w:pPr>
      <w:r>
        <w:rPr>
          <w:rFonts w:ascii="Bookman Old Style" w:hAnsi="Bookman Old Style" w:cs="Arial"/>
          <w:sz w:val="24"/>
          <w:szCs w:val="24"/>
        </w:rPr>
        <w:t>La planilla única de viaje ocasional es un</w:t>
      </w:r>
      <w:r w:rsidR="000262B4" w:rsidRPr="00EE15BF">
        <w:rPr>
          <w:rFonts w:ascii="Bookman Old Style" w:hAnsi="Bookman Old Style" w:cs="Arial"/>
          <w:sz w:val="24"/>
          <w:szCs w:val="24"/>
        </w:rPr>
        <w:t xml:space="preserve"> documento</w:t>
      </w:r>
      <w:r>
        <w:rPr>
          <w:rFonts w:ascii="Bookman Old Style" w:hAnsi="Bookman Old Style" w:cs="Arial"/>
          <w:sz w:val="24"/>
          <w:szCs w:val="24"/>
        </w:rPr>
        <w:t xml:space="preserve"> que</w:t>
      </w:r>
      <w:r w:rsidR="000262B4" w:rsidRPr="00EE15BF">
        <w:rPr>
          <w:rFonts w:ascii="Bookman Old Style" w:hAnsi="Bookman Old Style" w:cs="Arial"/>
          <w:sz w:val="24"/>
          <w:szCs w:val="24"/>
        </w:rPr>
        <w:t xml:space="preserve"> se exige en la actualidad a todo aquel prestador de servicio Público de Transporte Terrestre Automotor Individual de Pasajeros en Vehículos Taxi que aspire </w:t>
      </w:r>
      <w:r>
        <w:rPr>
          <w:rFonts w:ascii="Bookman Old Style" w:hAnsi="Bookman Old Style" w:cs="Arial"/>
          <w:sz w:val="24"/>
          <w:szCs w:val="24"/>
        </w:rPr>
        <w:t xml:space="preserve">a </w:t>
      </w:r>
      <w:r w:rsidR="000262B4" w:rsidRPr="00EE15BF">
        <w:rPr>
          <w:rFonts w:ascii="Bookman Old Style" w:hAnsi="Bookman Old Style" w:cs="Arial"/>
          <w:sz w:val="24"/>
          <w:szCs w:val="24"/>
        </w:rPr>
        <w:t>salir de su radio de acción</w:t>
      </w:r>
      <w:r w:rsidR="0086538E">
        <w:rPr>
          <w:rFonts w:ascii="Bookman Old Style" w:hAnsi="Bookman Old Style" w:cs="Arial"/>
          <w:sz w:val="24"/>
          <w:szCs w:val="24"/>
        </w:rPr>
        <w:t xml:space="preserve"> sin importar si el desplazamiento se realiza dentro del mismo departamento</w:t>
      </w:r>
      <w:r w:rsidR="000262B4" w:rsidRPr="00EE15BF">
        <w:rPr>
          <w:rFonts w:ascii="Bookman Old Style" w:hAnsi="Bookman Old Style" w:cs="Arial"/>
          <w:sz w:val="24"/>
          <w:szCs w:val="24"/>
        </w:rPr>
        <w:t>, cada planilla representa una suma</w:t>
      </w:r>
      <w:r w:rsidR="0086538E">
        <w:rPr>
          <w:rFonts w:ascii="Bookman Old Style" w:hAnsi="Bookman Old Style" w:cs="Arial"/>
          <w:sz w:val="24"/>
          <w:szCs w:val="24"/>
        </w:rPr>
        <w:t xml:space="preserve"> que oscila entre ocho mil</w:t>
      </w:r>
      <w:r w:rsidR="000262B4" w:rsidRPr="00EE15BF">
        <w:rPr>
          <w:rFonts w:ascii="Bookman Old Style" w:hAnsi="Bookman Old Style" w:cs="Arial"/>
          <w:sz w:val="24"/>
          <w:szCs w:val="24"/>
        </w:rPr>
        <w:t xml:space="preserve"> y quince mil pesos, la cual encarece</w:t>
      </w:r>
      <w:r w:rsidR="002F1554">
        <w:rPr>
          <w:rFonts w:ascii="Bookman Old Style" w:hAnsi="Bookman Old Style" w:cs="Arial"/>
          <w:sz w:val="24"/>
          <w:szCs w:val="24"/>
        </w:rPr>
        <w:t xml:space="preserve"> significativamente</w:t>
      </w:r>
      <w:r w:rsidR="000262B4" w:rsidRPr="00EE15BF">
        <w:rPr>
          <w:rFonts w:ascii="Bookman Old Style" w:hAnsi="Bookman Old Style" w:cs="Arial"/>
          <w:sz w:val="24"/>
          <w:szCs w:val="24"/>
        </w:rPr>
        <w:t xml:space="preserve"> el transporte entre municipios que hacen parte de un mismo departamento.  </w:t>
      </w:r>
    </w:p>
    <w:p w:rsidR="002F1554" w:rsidRPr="00EE15BF" w:rsidRDefault="002F1554" w:rsidP="000262B4">
      <w:pPr>
        <w:spacing w:line="240" w:lineRule="auto"/>
        <w:jc w:val="both"/>
        <w:rPr>
          <w:rFonts w:ascii="Bookman Old Style" w:hAnsi="Bookman Old Style" w:cs="Arial"/>
          <w:sz w:val="24"/>
          <w:szCs w:val="24"/>
        </w:rPr>
      </w:pPr>
      <w:r>
        <w:rPr>
          <w:rFonts w:ascii="Bookman Old Style" w:hAnsi="Bookman Old Style" w:cs="Arial"/>
          <w:sz w:val="24"/>
          <w:szCs w:val="24"/>
        </w:rPr>
        <w:t>En la actualidad cualquier vehículo perteneciente a una empresa habilitada</w:t>
      </w:r>
      <w:r w:rsidRPr="002F1554">
        <w:rPr>
          <w:rFonts w:ascii="Bookman Old Style" w:hAnsi="Bookman Old Style" w:cs="Arial"/>
          <w:sz w:val="24"/>
          <w:szCs w:val="24"/>
        </w:rPr>
        <w:t xml:space="preserve"> para la prestación del servicio público de transporte terrestre automotor individual </w:t>
      </w:r>
      <w:r w:rsidR="0086538E">
        <w:rPr>
          <w:rFonts w:ascii="Bookman Old Style" w:hAnsi="Bookman Old Style" w:cs="Arial"/>
          <w:sz w:val="24"/>
          <w:szCs w:val="24"/>
        </w:rPr>
        <w:t>de pasajeros en vehículos taxi</w:t>
      </w:r>
      <w:r w:rsidRPr="002F1554">
        <w:rPr>
          <w:rFonts w:ascii="Bookman Old Style" w:hAnsi="Bookman Old Style" w:cs="Arial"/>
          <w:sz w:val="24"/>
          <w:szCs w:val="24"/>
        </w:rPr>
        <w:t xml:space="preserve">, </w:t>
      </w:r>
      <w:r>
        <w:rPr>
          <w:rFonts w:ascii="Bookman Old Style" w:hAnsi="Bookman Old Style" w:cs="Arial"/>
          <w:sz w:val="24"/>
          <w:szCs w:val="24"/>
        </w:rPr>
        <w:t>que desee</w:t>
      </w:r>
      <w:r w:rsidRPr="002F1554">
        <w:rPr>
          <w:rFonts w:ascii="Bookman Old Style" w:hAnsi="Bookman Old Style" w:cs="Arial"/>
          <w:sz w:val="24"/>
          <w:szCs w:val="24"/>
        </w:rPr>
        <w:t xml:space="preserve"> de manera excepcional realizar viajes ocasionales en un radio de acción</w:t>
      </w:r>
      <w:r>
        <w:rPr>
          <w:rFonts w:ascii="Bookman Old Style" w:hAnsi="Bookman Old Style" w:cs="Arial"/>
          <w:sz w:val="24"/>
          <w:szCs w:val="24"/>
        </w:rPr>
        <w:t xml:space="preserve"> distinto al autorizado, debe</w:t>
      </w:r>
      <w:r w:rsidRPr="002F1554">
        <w:rPr>
          <w:rFonts w:ascii="Bookman Old Style" w:hAnsi="Bookman Old Style" w:cs="Arial"/>
          <w:sz w:val="24"/>
          <w:szCs w:val="24"/>
        </w:rPr>
        <w:t xml:space="preserve"> inscribirse en el registro nacional de personas naturales o jurídicas, públicas o privadas que prestan servicios al sector público del Registro Único Nacional de Tránsito (RUNT), para poder diligenciar en línea la pl</w:t>
      </w:r>
      <w:r w:rsidR="0086538E">
        <w:rPr>
          <w:rFonts w:ascii="Bookman Old Style" w:hAnsi="Bookman Old Style" w:cs="Arial"/>
          <w:sz w:val="24"/>
          <w:szCs w:val="24"/>
        </w:rPr>
        <w:t>anilla única de viaje ocasional y pagar el valor de la planilla, el cual se le termina sumando al valor de la carrera, causando así una afectación a los usuarios.</w:t>
      </w:r>
    </w:p>
    <w:p w:rsidR="00964A50" w:rsidRPr="00EE15BF" w:rsidRDefault="002F1554" w:rsidP="00964A50">
      <w:pPr>
        <w:spacing w:line="240" w:lineRule="auto"/>
        <w:jc w:val="both"/>
        <w:rPr>
          <w:rFonts w:ascii="Bookman Old Style" w:hAnsi="Bookman Old Style" w:cs="Arial"/>
          <w:sz w:val="24"/>
          <w:szCs w:val="24"/>
        </w:rPr>
      </w:pPr>
      <w:r>
        <w:rPr>
          <w:rFonts w:ascii="Bookman Old Style" w:hAnsi="Bookman Old Style" w:cs="Arial"/>
          <w:sz w:val="24"/>
          <w:szCs w:val="24"/>
        </w:rPr>
        <w:lastRenderedPageBreak/>
        <w:t xml:space="preserve">Claramente esta planilla </w:t>
      </w:r>
      <w:r w:rsidR="00964A50" w:rsidRPr="00EE15BF">
        <w:rPr>
          <w:rFonts w:ascii="Bookman Old Style" w:hAnsi="Bookman Old Style" w:cs="Arial"/>
          <w:sz w:val="24"/>
          <w:szCs w:val="24"/>
        </w:rPr>
        <w:t xml:space="preserve">representa un detrimento patrimonial en doble vía, </w:t>
      </w:r>
      <w:r>
        <w:rPr>
          <w:rFonts w:ascii="Bookman Old Style" w:hAnsi="Bookman Old Style" w:cs="Arial"/>
          <w:sz w:val="24"/>
          <w:szCs w:val="24"/>
        </w:rPr>
        <w:t>debido a que obliga a los usuarios del servicio a</w:t>
      </w:r>
      <w:r w:rsidR="00964A50" w:rsidRPr="00EE15BF">
        <w:rPr>
          <w:rFonts w:ascii="Bookman Old Style" w:hAnsi="Bookman Old Style" w:cs="Arial"/>
          <w:sz w:val="24"/>
          <w:szCs w:val="24"/>
        </w:rPr>
        <w:t xml:space="preserve"> enfrentarse a un costo mayor por su </w:t>
      </w:r>
      <w:r w:rsidR="0086538E" w:rsidRPr="00EE15BF">
        <w:rPr>
          <w:rFonts w:ascii="Bookman Old Style" w:hAnsi="Bookman Old Style" w:cs="Arial"/>
          <w:sz w:val="24"/>
          <w:szCs w:val="24"/>
        </w:rPr>
        <w:t>desplazamiento,</w:t>
      </w:r>
      <w:r w:rsidR="0086538E">
        <w:rPr>
          <w:rFonts w:ascii="Bookman Old Style" w:hAnsi="Bookman Old Style" w:cs="Arial"/>
          <w:sz w:val="24"/>
          <w:szCs w:val="24"/>
        </w:rPr>
        <w:t xml:space="preserve"> y</w:t>
      </w:r>
      <w:r w:rsidR="00964A50" w:rsidRPr="00EE15BF">
        <w:rPr>
          <w:rFonts w:ascii="Bookman Old Style" w:hAnsi="Bookman Old Style" w:cs="Arial"/>
          <w:sz w:val="24"/>
          <w:szCs w:val="24"/>
        </w:rPr>
        <w:t xml:space="preserve"> </w:t>
      </w:r>
      <w:r>
        <w:rPr>
          <w:rFonts w:ascii="Bookman Old Style" w:hAnsi="Bookman Old Style" w:cs="Arial"/>
          <w:sz w:val="24"/>
          <w:szCs w:val="24"/>
        </w:rPr>
        <w:t>asimismo</w:t>
      </w:r>
      <w:r w:rsidR="0086538E">
        <w:rPr>
          <w:rFonts w:ascii="Bookman Old Style" w:hAnsi="Bookman Old Style" w:cs="Arial"/>
          <w:sz w:val="24"/>
          <w:szCs w:val="24"/>
        </w:rPr>
        <w:t xml:space="preserve"> al</w:t>
      </w:r>
      <w:r w:rsidR="00964A50" w:rsidRPr="00EE15BF">
        <w:rPr>
          <w:rFonts w:ascii="Bookman Old Style" w:hAnsi="Bookman Old Style" w:cs="Arial"/>
          <w:sz w:val="24"/>
          <w:szCs w:val="24"/>
        </w:rPr>
        <w:t xml:space="preserve"> conductor de taxi debe realizar un gasto adicional por la planilla en menc</w:t>
      </w:r>
      <w:r>
        <w:rPr>
          <w:rFonts w:ascii="Bookman Old Style" w:hAnsi="Bookman Old Style" w:cs="Arial"/>
          <w:sz w:val="24"/>
          <w:szCs w:val="24"/>
        </w:rPr>
        <w:t>ión, lo que se puede describir como</w:t>
      </w:r>
      <w:r w:rsidR="00964A50" w:rsidRPr="00EE15BF">
        <w:rPr>
          <w:rFonts w:ascii="Bookman Old Style" w:hAnsi="Bookman Old Style" w:cs="Arial"/>
          <w:sz w:val="24"/>
          <w:szCs w:val="24"/>
        </w:rPr>
        <w:t xml:space="preserve"> des-incentivo para aquel usuario en utilizar el medio de transporte convencional y en el conductor absteniéndose de tomar esas carreras que en vez de representar una ganancia terminan siendo un gasto de dinero extra.</w:t>
      </w:r>
    </w:p>
    <w:p w:rsidR="000262B4" w:rsidRDefault="00964A50" w:rsidP="00964A50">
      <w:pPr>
        <w:spacing w:line="240" w:lineRule="auto"/>
        <w:jc w:val="both"/>
        <w:rPr>
          <w:rFonts w:ascii="Bookman Old Style" w:hAnsi="Bookman Old Style" w:cs="Arial"/>
          <w:sz w:val="24"/>
          <w:szCs w:val="24"/>
        </w:rPr>
      </w:pPr>
      <w:r>
        <w:rPr>
          <w:rFonts w:ascii="Bookman Old Style" w:hAnsi="Bookman Old Style" w:cs="Arial"/>
          <w:sz w:val="24"/>
          <w:szCs w:val="24"/>
        </w:rPr>
        <w:t>Es por eso</w:t>
      </w:r>
      <w:r w:rsidR="0086538E">
        <w:rPr>
          <w:rFonts w:ascii="Bookman Old Style" w:hAnsi="Bookman Old Style" w:cs="Arial"/>
          <w:sz w:val="24"/>
          <w:szCs w:val="24"/>
        </w:rPr>
        <w:t>,</w:t>
      </w:r>
      <w:r>
        <w:rPr>
          <w:rFonts w:ascii="Bookman Old Style" w:hAnsi="Bookman Old Style" w:cs="Arial"/>
          <w:sz w:val="24"/>
          <w:szCs w:val="24"/>
        </w:rPr>
        <w:t xml:space="preserve"> que c</w:t>
      </w:r>
      <w:r w:rsidR="0086538E">
        <w:rPr>
          <w:rFonts w:ascii="Bookman Old Style" w:hAnsi="Bookman Old Style" w:cs="Arial"/>
          <w:sz w:val="24"/>
          <w:szCs w:val="24"/>
        </w:rPr>
        <w:t>on este</w:t>
      </w:r>
      <w:r w:rsidRPr="00EE15BF">
        <w:rPr>
          <w:rFonts w:ascii="Bookman Old Style" w:hAnsi="Bookman Old Style" w:cs="Arial"/>
          <w:sz w:val="24"/>
          <w:szCs w:val="24"/>
        </w:rPr>
        <w:t xml:space="preserve"> proyecto </w:t>
      </w:r>
      <w:r w:rsidR="0086538E">
        <w:rPr>
          <w:rFonts w:ascii="Bookman Old Style" w:hAnsi="Bookman Old Style" w:cs="Arial"/>
          <w:sz w:val="24"/>
          <w:szCs w:val="24"/>
        </w:rPr>
        <w:t>de ley se pretende</w:t>
      </w:r>
      <w:r w:rsidRPr="00EE15BF">
        <w:rPr>
          <w:rFonts w:ascii="Bookman Old Style" w:hAnsi="Bookman Old Style" w:cs="Arial"/>
          <w:sz w:val="24"/>
          <w:szCs w:val="24"/>
        </w:rPr>
        <w:t xml:space="preserve"> aliviar las </w:t>
      </w:r>
      <w:r w:rsidR="0086538E">
        <w:rPr>
          <w:rFonts w:ascii="Bookman Old Style" w:hAnsi="Bookman Old Style" w:cs="Arial"/>
          <w:sz w:val="24"/>
          <w:szCs w:val="24"/>
        </w:rPr>
        <w:t xml:space="preserve">altas </w:t>
      </w:r>
      <w:r w:rsidRPr="00EE15BF">
        <w:rPr>
          <w:rFonts w:ascii="Bookman Old Style" w:hAnsi="Bookman Old Style" w:cs="Arial"/>
          <w:sz w:val="24"/>
          <w:szCs w:val="24"/>
        </w:rPr>
        <w:t>cargas que</w:t>
      </w:r>
      <w:r w:rsidR="0086538E">
        <w:rPr>
          <w:rFonts w:ascii="Bookman Old Style" w:hAnsi="Bookman Old Style" w:cs="Arial"/>
          <w:sz w:val="24"/>
          <w:szCs w:val="24"/>
        </w:rPr>
        <w:t xml:space="preserve"> ha </w:t>
      </w:r>
      <w:r w:rsidR="0086538E" w:rsidRPr="00EE15BF">
        <w:rPr>
          <w:rFonts w:ascii="Bookman Old Style" w:hAnsi="Bookman Old Style" w:cs="Arial"/>
          <w:sz w:val="24"/>
          <w:szCs w:val="24"/>
        </w:rPr>
        <w:t>impuesto</w:t>
      </w:r>
      <w:r w:rsidR="0086538E">
        <w:rPr>
          <w:rFonts w:ascii="Bookman Old Style" w:hAnsi="Bookman Old Style" w:cs="Arial"/>
          <w:sz w:val="24"/>
          <w:szCs w:val="24"/>
        </w:rPr>
        <w:t xml:space="preserve"> el </w:t>
      </w:r>
      <w:r w:rsidR="000275C7">
        <w:rPr>
          <w:rFonts w:ascii="Bookman Old Style" w:hAnsi="Bookman Old Style" w:cs="Arial"/>
          <w:sz w:val="24"/>
          <w:szCs w:val="24"/>
        </w:rPr>
        <w:t>gobierno nacional a través del Ministerio de transporte</w:t>
      </w:r>
      <w:r w:rsidR="0086538E">
        <w:rPr>
          <w:rFonts w:ascii="Bookman Old Style" w:hAnsi="Bookman Old Style" w:cs="Arial"/>
          <w:sz w:val="24"/>
          <w:szCs w:val="24"/>
        </w:rPr>
        <w:t xml:space="preserve"> a los prestadores de este servicio, a través de la</w:t>
      </w:r>
      <w:r w:rsidRPr="00EE15BF">
        <w:rPr>
          <w:rFonts w:ascii="Bookman Old Style" w:hAnsi="Bookman Old Style" w:cs="Arial"/>
          <w:sz w:val="24"/>
          <w:szCs w:val="24"/>
        </w:rPr>
        <w:t xml:space="preserve"> ampliación del campo de acción de los taxistas.  </w:t>
      </w:r>
    </w:p>
    <w:p w:rsidR="00964A50" w:rsidRPr="00964A50" w:rsidRDefault="00964A50" w:rsidP="00964A50">
      <w:pPr>
        <w:spacing w:line="240" w:lineRule="auto"/>
        <w:jc w:val="both"/>
        <w:rPr>
          <w:rFonts w:ascii="Bookman Old Style" w:hAnsi="Bookman Old Style" w:cs="Arial"/>
          <w:sz w:val="24"/>
          <w:szCs w:val="24"/>
        </w:rPr>
      </w:pPr>
    </w:p>
    <w:p w:rsidR="00607FDD" w:rsidRDefault="00D20F78" w:rsidP="00DF37DE">
      <w:pPr>
        <w:pStyle w:val="Prrafodelista"/>
        <w:numPr>
          <w:ilvl w:val="0"/>
          <w:numId w:val="1"/>
        </w:numPr>
        <w:rPr>
          <w:rFonts w:ascii="Bookman Old Style" w:hAnsi="Bookman Old Style" w:cs="Arial"/>
          <w:b/>
          <w:sz w:val="24"/>
          <w:szCs w:val="24"/>
          <w:u w:val="single"/>
        </w:rPr>
      </w:pPr>
      <w:r w:rsidRPr="004164E9">
        <w:rPr>
          <w:rFonts w:ascii="Bookman Old Style" w:hAnsi="Bookman Old Style" w:cs="Arial"/>
          <w:b/>
          <w:sz w:val="24"/>
          <w:szCs w:val="24"/>
          <w:u w:val="single"/>
        </w:rPr>
        <w:t>SITUACIÓN ACTUAL</w:t>
      </w:r>
    </w:p>
    <w:p w:rsidR="00EE15BF" w:rsidRDefault="00964A50" w:rsidP="00EE15BF">
      <w:pPr>
        <w:spacing w:line="240" w:lineRule="auto"/>
        <w:jc w:val="both"/>
        <w:rPr>
          <w:rFonts w:ascii="Bookman Old Style" w:hAnsi="Bookman Old Style" w:cs="Arial"/>
          <w:sz w:val="24"/>
          <w:szCs w:val="24"/>
        </w:rPr>
      </w:pPr>
      <w:r>
        <w:rPr>
          <w:rFonts w:ascii="Bookman Old Style" w:hAnsi="Bookman Old Style" w:cs="Arial"/>
          <w:sz w:val="24"/>
          <w:szCs w:val="24"/>
        </w:rPr>
        <w:t>l</w:t>
      </w:r>
      <w:r w:rsidR="00EE15BF" w:rsidRPr="00EE15BF">
        <w:rPr>
          <w:rFonts w:ascii="Bookman Old Style" w:hAnsi="Bookman Old Style" w:cs="Arial"/>
          <w:sz w:val="24"/>
          <w:szCs w:val="24"/>
        </w:rPr>
        <w:t>a acelerada dinámica</w:t>
      </w:r>
      <w:r>
        <w:rPr>
          <w:rFonts w:ascii="Bookman Old Style" w:hAnsi="Bookman Old Style" w:cs="Arial"/>
          <w:sz w:val="24"/>
          <w:szCs w:val="24"/>
        </w:rPr>
        <w:t xml:space="preserve"> tanto económica como ambiental</w:t>
      </w:r>
      <w:r w:rsidR="00EE15BF" w:rsidRPr="00EE15BF">
        <w:rPr>
          <w:rFonts w:ascii="Bookman Old Style" w:hAnsi="Bookman Old Style" w:cs="Arial"/>
          <w:sz w:val="24"/>
          <w:szCs w:val="24"/>
        </w:rPr>
        <w:t xml:space="preserve"> del mundo actual, </w:t>
      </w:r>
      <w:r>
        <w:rPr>
          <w:rFonts w:ascii="Bookman Old Style" w:hAnsi="Bookman Old Style" w:cs="Arial"/>
          <w:sz w:val="24"/>
          <w:szCs w:val="24"/>
        </w:rPr>
        <w:t>centra gran importancia en el</w:t>
      </w:r>
      <w:r w:rsidR="00EE15BF" w:rsidRPr="00EE15BF">
        <w:rPr>
          <w:rFonts w:ascii="Bookman Old Style" w:hAnsi="Bookman Old Style" w:cs="Arial"/>
          <w:sz w:val="24"/>
          <w:szCs w:val="24"/>
        </w:rPr>
        <w:t xml:space="preserve"> transporte público en </w:t>
      </w:r>
      <w:r>
        <w:rPr>
          <w:rFonts w:ascii="Bookman Old Style" w:hAnsi="Bookman Old Style" w:cs="Arial"/>
          <w:sz w:val="24"/>
          <w:szCs w:val="24"/>
        </w:rPr>
        <w:t>todas sus modalidades,</w:t>
      </w:r>
      <w:r w:rsidR="00EE15BF" w:rsidRPr="00EE15BF">
        <w:rPr>
          <w:rFonts w:ascii="Bookman Old Style" w:hAnsi="Bookman Old Style" w:cs="Arial"/>
          <w:sz w:val="24"/>
          <w:szCs w:val="24"/>
        </w:rPr>
        <w:t xml:space="preserve"> En el caso</w:t>
      </w:r>
      <w:r>
        <w:rPr>
          <w:rFonts w:ascii="Bookman Old Style" w:hAnsi="Bookman Old Style" w:cs="Arial"/>
          <w:sz w:val="24"/>
          <w:szCs w:val="24"/>
        </w:rPr>
        <w:t xml:space="preserve"> específico</w:t>
      </w:r>
      <w:r w:rsidR="00EE15BF" w:rsidRPr="00EE15BF">
        <w:rPr>
          <w:rFonts w:ascii="Bookman Old Style" w:hAnsi="Bookman Old Style" w:cs="Arial"/>
          <w:sz w:val="24"/>
          <w:szCs w:val="24"/>
        </w:rPr>
        <w:t xml:space="preserve"> del </w:t>
      </w:r>
      <w:r w:rsidR="00EE15BF" w:rsidRPr="00964A50">
        <w:rPr>
          <w:rFonts w:ascii="Bookman Old Style" w:hAnsi="Bookman Old Style" w:cs="Arial"/>
          <w:b/>
          <w:sz w:val="24"/>
          <w:szCs w:val="24"/>
        </w:rPr>
        <w:t>Servicio de Transporte Público Individual en Vehículo Taxi</w:t>
      </w:r>
      <w:r w:rsidR="00EE15BF" w:rsidRPr="00EE15BF">
        <w:rPr>
          <w:rFonts w:ascii="Bookman Old Style" w:hAnsi="Bookman Old Style" w:cs="Arial"/>
          <w:sz w:val="24"/>
          <w:szCs w:val="24"/>
        </w:rPr>
        <w:t>, a pesar de tener un costo más elevado que los demás medios de transporte, posee m</w:t>
      </w:r>
      <w:r>
        <w:rPr>
          <w:rFonts w:ascii="Bookman Old Style" w:hAnsi="Bookman Old Style" w:cs="Arial"/>
          <w:sz w:val="24"/>
          <w:szCs w:val="24"/>
        </w:rPr>
        <w:t>uchas ventajas que justifican su</w:t>
      </w:r>
      <w:r w:rsidR="00EE15BF" w:rsidRPr="00EE15BF">
        <w:rPr>
          <w:rFonts w:ascii="Bookman Old Style" w:hAnsi="Bookman Old Style" w:cs="Arial"/>
          <w:sz w:val="24"/>
          <w:szCs w:val="24"/>
        </w:rPr>
        <w:t xml:space="preserve"> precio; es un servicio versátil que se ajusta a la necesidad del usuario, </w:t>
      </w:r>
      <w:r>
        <w:rPr>
          <w:rFonts w:ascii="Bookman Old Style" w:hAnsi="Bookman Old Style" w:cs="Arial"/>
          <w:sz w:val="24"/>
          <w:szCs w:val="24"/>
        </w:rPr>
        <w:t>ofrece en la mayoría de los casos</w:t>
      </w:r>
      <w:r w:rsidR="00EE15BF" w:rsidRPr="00EE15BF">
        <w:rPr>
          <w:rFonts w:ascii="Bookman Old Style" w:hAnsi="Bookman Old Style" w:cs="Arial"/>
          <w:sz w:val="24"/>
          <w:szCs w:val="24"/>
        </w:rPr>
        <w:t xml:space="preserve"> un servicio puerta a puerta sin necesidad de trasbordos ni esperas innecesarias, posicionándose así en la manera más cómoda de viajar por utilizar vehículos amplios, limpios y</w:t>
      </w:r>
      <w:r w:rsidR="00EE15BF">
        <w:rPr>
          <w:rFonts w:ascii="Bookman Old Style" w:hAnsi="Bookman Old Style" w:cs="Arial"/>
          <w:sz w:val="24"/>
          <w:szCs w:val="24"/>
        </w:rPr>
        <w:t xml:space="preserve"> confortables. </w:t>
      </w:r>
      <w:r w:rsidR="00EE15BF" w:rsidRPr="00EE15BF">
        <w:rPr>
          <w:rFonts w:ascii="Bookman Old Style" w:hAnsi="Bookman Old Style" w:cs="Arial"/>
          <w:sz w:val="24"/>
          <w:szCs w:val="24"/>
        </w:rPr>
        <w:t xml:space="preserve">Acortar distancias se erige como la insigne ventaja de este medio de transporte, lo que se traduce o deviene en un mejor aprovechamiento del tiempo y por ende una mayor productividad de las actividades que se desarrollan en el día a día. </w:t>
      </w:r>
    </w:p>
    <w:p w:rsidR="00EE15BF" w:rsidRPr="00EE15BF"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t xml:space="preserve">El servicio de taxi es un tipo de transporte urbano y público que permite desplazamientos rápidos y directos. El contrato consiste en que el usuario paga una tarifa al conductor a cambio del servicio de transporte prestado, proveyéndose un servicio flexible y conveniente. </w:t>
      </w:r>
    </w:p>
    <w:p w:rsidR="00EE15BF" w:rsidRPr="00EE15BF" w:rsidRDefault="00EE15BF" w:rsidP="00EE15BF">
      <w:pPr>
        <w:spacing w:line="240" w:lineRule="auto"/>
        <w:jc w:val="both"/>
        <w:rPr>
          <w:rFonts w:ascii="Bookman Old Style" w:hAnsi="Bookman Old Style" w:cs="Arial"/>
          <w:color w:val="000000" w:themeColor="text1"/>
          <w:sz w:val="24"/>
          <w:szCs w:val="24"/>
        </w:rPr>
      </w:pPr>
      <w:r w:rsidRPr="00EE15BF">
        <w:rPr>
          <w:rFonts w:ascii="Bookman Old Style" w:hAnsi="Bookman Old Style" w:cs="Arial"/>
          <w:sz w:val="24"/>
          <w:szCs w:val="24"/>
        </w:rPr>
        <w:t xml:space="preserve">A diferencia de los sistemas de transporte colectivo, sistemas de transporte masivo o bus colectivo, en los que existen unos principios generales para su utilización y operación; los sistemas de taxis son mucho más sencillos para los usuarios y la demanda es servida por la combinación de servicios </w:t>
      </w:r>
      <w:r w:rsidRPr="00EE15BF">
        <w:rPr>
          <w:rFonts w:ascii="Bookman Old Style" w:hAnsi="Bookman Old Style" w:cs="Arial"/>
          <w:color w:val="000000" w:themeColor="text1"/>
          <w:sz w:val="24"/>
          <w:szCs w:val="24"/>
        </w:rPr>
        <w:t xml:space="preserve">prestados a través de los tres segmentos: despacho, calle y contrato. Sin embargo, los segmentos por despacho y en la calle son los predominantes. Por el segmento de despacho: solicitado por teléfono u otro medio a una central, presta el servicio puerta a puerta, en zonas donde conseguir un taxi en la vía pública resulta una quimera durante la noche, por la baja demanda, o por seguridad. </w:t>
      </w:r>
    </w:p>
    <w:p w:rsidR="00EE15BF" w:rsidRPr="00EE15BF"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lastRenderedPageBreak/>
        <w:t>Al segmento de despacho se puede acceder bien sea llamando a una central donde, por medio de un sistema de radio de dos vías, se busca el taxi, o por otros medios como teléfonos celulares o internet. Por el segmento de la calle: las personas salen a la vía pública en busca del servicio. Este segmento se divide a su vez en dos grandes ramas: Taxis de la calle o taxis de zonas de espera. Por el segmento de contrato: el usuario contacta directamente al conductor del taxi cada vez que quiera que le sea prestado el servicio y se le paga generalmente por horas o por actividad a un precio diferente al de la tarifa.</w:t>
      </w:r>
    </w:p>
    <w:p w:rsidR="00EE15BF" w:rsidRPr="00EE15BF"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t>Sin embargo, este valioso servicio de transporte está siendo flagelado constantemente por múltiples factores siendo el primero de ellos, los altos costos de los combustibles, situación que afecta directamente a la economía del conductor de taxi ya que debe invertir mayor dinero para realizar con suerte el mismo número de carreras</w:t>
      </w:r>
      <w:r w:rsidR="00AD1266">
        <w:rPr>
          <w:rFonts w:ascii="Bookman Old Style" w:hAnsi="Bookman Old Style" w:cs="Arial"/>
          <w:sz w:val="24"/>
          <w:szCs w:val="24"/>
        </w:rPr>
        <w:t>.</w:t>
      </w:r>
    </w:p>
    <w:p w:rsidR="00EE15BF" w:rsidRPr="00EE15BF"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t xml:space="preserve">Otra vicisitud que enfrenta es la piratería, conocida generalmente como aquellos medios de transporte no autorizados que prestan un servicio informal a los usuarios. Sin el lleno de los requisitos exigidos para circular en las ciudades o municipios, van ofreciendo sus servicios a menor costo y arriesgando exponencialmente a los usuarios. </w:t>
      </w:r>
    </w:p>
    <w:p w:rsidR="00EE15BF" w:rsidRPr="00EE15BF"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t>Estos servicios ilegales, están afectando al conductor de taxi y su núcleo familiar quien, no sólo debe cumplir con las obligaciones para prestar un servicio público seguro sino debe ser competitivo, característica última que se ha visto desmejorada debido al aumento de la piratería en el transporte público. Otra cara no amable de la misma moneda, es el insuficiente esfuerzo realizado por los órdenes de control que no logran a pesar de sus operativos disminuir tan grande problema para el servicio público autorizado, (Dinero, 2014).</w:t>
      </w:r>
    </w:p>
    <w:p w:rsidR="00EE15BF" w:rsidRPr="00EE15BF"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t>Otro obstáculo para la prestación del servicio de taxi es el gemeleo de carros</w:t>
      </w:r>
      <w:r w:rsidR="00AD1266">
        <w:rPr>
          <w:rFonts w:ascii="Bookman Old Style" w:hAnsi="Bookman Old Style" w:cs="Arial"/>
          <w:sz w:val="24"/>
          <w:szCs w:val="24"/>
        </w:rPr>
        <w:t xml:space="preserve">, el cual </w:t>
      </w:r>
      <w:r w:rsidRPr="00EE15BF">
        <w:rPr>
          <w:rFonts w:ascii="Bookman Old Style" w:hAnsi="Bookman Old Style" w:cs="Arial"/>
          <w:sz w:val="24"/>
          <w:szCs w:val="24"/>
        </w:rPr>
        <w:t xml:space="preserve">consiste en la existencia de varios vehículos de servicio público matriculados con una misma resolución de asignación de cupo. Se ha evidenciado que estos carros </w:t>
      </w:r>
      <w:proofErr w:type="spellStart"/>
      <w:r w:rsidRPr="00EE15BF">
        <w:rPr>
          <w:rFonts w:ascii="Bookman Old Style" w:hAnsi="Bookman Old Style" w:cs="Arial"/>
          <w:sz w:val="24"/>
          <w:szCs w:val="24"/>
        </w:rPr>
        <w:t>gemeleados</w:t>
      </w:r>
      <w:proofErr w:type="spellEnd"/>
      <w:r w:rsidRPr="00EE15BF">
        <w:rPr>
          <w:rFonts w:ascii="Bookman Old Style" w:hAnsi="Bookman Old Style" w:cs="Arial"/>
          <w:sz w:val="24"/>
          <w:szCs w:val="24"/>
        </w:rPr>
        <w:t xml:space="preserve"> tienen placas blancas al igual que gozan de los mismos beneficios que los carros legalmente inscritos traduciéndose de manera directa en afectación para los conductores realmente registrados, (Zona CERO, 2018).</w:t>
      </w:r>
    </w:p>
    <w:p w:rsidR="00EE15BF" w:rsidRPr="00EE15BF"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t xml:space="preserve">Por último, los problemas de movilidad en la gran mayoría de los municipios de nuestro país, así como de las ciudades intermedias y en grado superlativo en las grandes urbes. Muchos estudios recientes vaticinan que esta situación problemática en el mediano plazo acabará con el transporte público de taxi y aumentará significativamente la contaminación ambiental en las ciudades colombianas. </w:t>
      </w:r>
    </w:p>
    <w:p w:rsidR="00EE15BF" w:rsidRPr="00EE15BF" w:rsidRDefault="00AD1266" w:rsidP="00EE15BF">
      <w:pPr>
        <w:spacing w:line="240" w:lineRule="auto"/>
        <w:jc w:val="both"/>
        <w:rPr>
          <w:rFonts w:ascii="Bookman Old Style" w:hAnsi="Bookman Old Style" w:cs="Arial"/>
          <w:sz w:val="24"/>
          <w:szCs w:val="24"/>
        </w:rPr>
      </w:pPr>
      <w:r>
        <w:rPr>
          <w:rFonts w:ascii="Bookman Old Style" w:hAnsi="Bookman Old Style" w:cs="Arial"/>
          <w:sz w:val="24"/>
          <w:szCs w:val="24"/>
        </w:rPr>
        <w:lastRenderedPageBreak/>
        <w:t>Todo lo anterior, ha</w:t>
      </w:r>
      <w:r w:rsidR="00EE15BF" w:rsidRPr="00EE15BF">
        <w:rPr>
          <w:rFonts w:ascii="Bookman Old Style" w:hAnsi="Bookman Old Style" w:cs="Arial"/>
          <w:sz w:val="24"/>
          <w:szCs w:val="24"/>
        </w:rPr>
        <w:t xml:space="preserve"> repercutido ferozmente en este servicio público de transporte, llevándolo al borde de su desaparición o convertirlo al cabo de pocos años en una suerte de extraño tipo de transporte que consecuencialmente pone en peligro el bienestar económico de familias colombianas enteras que encuentran sustento en esta actividad. </w:t>
      </w:r>
    </w:p>
    <w:p w:rsidR="00EE15BF" w:rsidRPr="00EE15BF"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t xml:space="preserve">Todo ello ha sido propiciado por un tratamiento displicente del Estado hacia este gremio de transportadores, que se ha concretado en no garantizar su controlado y óptimo funcionamiento, con normas anacrónicas que imponen cargas sobre sus ganancias las cuales han sido impactadas considerablemente. El ejemplo más conspicuo es el del articulado del </w:t>
      </w:r>
      <w:r w:rsidRPr="000262B4">
        <w:rPr>
          <w:rFonts w:ascii="Bookman Old Style" w:hAnsi="Bookman Old Style" w:cs="Arial"/>
          <w:b/>
          <w:sz w:val="24"/>
          <w:szCs w:val="24"/>
          <w:u w:val="single"/>
        </w:rPr>
        <w:t>Decreto número 172 de 2001</w:t>
      </w:r>
      <w:r w:rsidRPr="00EE15BF">
        <w:rPr>
          <w:rFonts w:ascii="Bookman Old Style" w:hAnsi="Bookman Old Style" w:cs="Arial"/>
          <w:sz w:val="24"/>
          <w:szCs w:val="24"/>
        </w:rPr>
        <w:t xml:space="preserve">: </w:t>
      </w:r>
    </w:p>
    <w:p w:rsidR="00EE15BF" w:rsidRPr="000275C7" w:rsidRDefault="00EE15BF" w:rsidP="00EE15BF">
      <w:pPr>
        <w:spacing w:line="240" w:lineRule="auto"/>
        <w:jc w:val="both"/>
        <w:rPr>
          <w:rFonts w:ascii="Bookman Old Style" w:hAnsi="Bookman Old Style" w:cs="Arial"/>
          <w:i/>
          <w:color w:val="000000" w:themeColor="text1"/>
          <w:sz w:val="24"/>
          <w:szCs w:val="24"/>
        </w:rPr>
      </w:pPr>
      <w:r w:rsidRPr="000275C7">
        <w:rPr>
          <w:rFonts w:ascii="Bookman Old Style" w:hAnsi="Bookman Old Style" w:cs="Arial"/>
          <w:i/>
          <w:color w:val="000000" w:themeColor="text1"/>
          <w:sz w:val="24"/>
          <w:szCs w:val="24"/>
        </w:rPr>
        <w:t xml:space="preserve">“Artículo 23. Radio de acción. El Servicio Público de Transporte Terrestre Automotor Individual de Pasajeros en Vehículos Taxi, se presta de manera regular dentro de la jurisdicción de un distrito o municipio y en las áreas metropolitanas de conformidad con las normas que la regulan. </w:t>
      </w:r>
    </w:p>
    <w:p w:rsidR="00EE15BF" w:rsidRPr="000275C7" w:rsidRDefault="00EE15BF" w:rsidP="00EE15BF">
      <w:pPr>
        <w:spacing w:line="240" w:lineRule="auto"/>
        <w:jc w:val="both"/>
        <w:rPr>
          <w:rFonts w:ascii="Bookman Old Style" w:hAnsi="Bookman Old Style" w:cs="Arial"/>
          <w:i/>
          <w:color w:val="000000" w:themeColor="text1"/>
          <w:sz w:val="24"/>
          <w:szCs w:val="24"/>
        </w:rPr>
      </w:pPr>
      <w:r w:rsidRPr="000275C7">
        <w:rPr>
          <w:rFonts w:ascii="Bookman Old Style" w:hAnsi="Bookman Old Style" w:cs="Arial"/>
          <w:i/>
          <w:color w:val="000000" w:themeColor="text1"/>
          <w:sz w:val="24"/>
          <w:szCs w:val="24"/>
        </w:rPr>
        <w:t xml:space="preserve">El servicio entre un aeropuerto que sirve a la capital del departamento y que está ubicado en un municipio diferente a ésta, no requerirá el porte de planilla única de viaje ocasional, cuando se presta por vehículos de empresas de la respectiva capital o Área metropolitana y del municipio sede del terminal aéreo. En los demás aeropuertos, previo concepto favorable del Ministerio de Transporte, los alcaldes podrán realizar convenios para la prestación del servicio directo desde y hasta el terminal aéreo sin planilla única de viaje ocasional, siempre que existan límites comunes entre el municipio sede del aeropuerto y el municipio origen o destino del servicio. En los demás casos en los cuales los vehículos taxi salgan del radio de acción autorizado, deberán portar planilla única de viaje ocasional. </w:t>
      </w:r>
    </w:p>
    <w:p w:rsidR="00EE15BF" w:rsidRPr="000275C7" w:rsidRDefault="00EE15BF" w:rsidP="00EE15BF">
      <w:pPr>
        <w:spacing w:line="240" w:lineRule="auto"/>
        <w:jc w:val="both"/>
        <w:rPr>
          <w:rFonts w:ascii="Bookman Old Style" w:hAnsi="Bookman Old Style" w:cs="Arial"/>
          <w:i/>
          <w:color w:val="000000" w:themeColor="text1"/>
          <w:sz w:val="24"/>
          <w:szCs w:val="24"/>
        </w:rPr>
      </w:pPr>
      <w:r w:rsidRPr="000275C7">
        <w:rPr>
          <w:rFonts w:ascii="Bookman Old Style" w:hAnsi="Bookman Old Style" w:cs="Arial"/>
          <w:i/>
          <w:color w:val="000000" w:themeColor="text1"/>
          <w:sz w:val="24"/>
          <w:szCs w:val="24"/>
        </w:rPr>
        <w:t xml:space="preserve">Los convenios celebrados al amparo del artículo 6° del Decreto número 1553 de 1998, quedarán sin efecto a partir de la vigencia del presente decreto. Parágrafo. En ningún caso el Servicio Público de Transporte en Vehículos Taxi, podrá prestarse como servicio colectivo, so pena de incurrir en las sanciones previstas para este efecto. </w:t>
      </w:r>
    </w:p>
    <w:p w:rsidR="00EE15BF" w:rsidRPr="000275C7" w:rsidRDefault="00EE15BF" w:rsidP="00EE15BF">
      <w:pPr>
        <w:spacing w:line="240" w:lineRule="auto"/>
        <w:jc w:val="both"/>
        <w:rPr>
          <w:rFonts w:ascii="Bookman Old Style" w:hAnsi="Bookman Old Style" w:cs="Arial"/>
          <w:i/>
          <w:color w:val="000000" w:themeColor="text1"/>
          <w:sz w:val="24"/>
          <w:szCs w:val="24"/>
        </w:rPr>
      </w:pPr>
      <w:r w:rsidRPr="000275C7">
        <w:rPr>
          <w:rFonts w:ascii="Bookman Old Style" w:hAnsi="Bookman Old Style" w:cs="Arial"/>
          <w:i/>
          <w:color w:val="000000" w:themeColor="text1"/>
          <w:sz w:val="24"/>
          <w:szCs w:val="24"/>
        </w:rPr>
        <w:t>Artículo 24. Radio de acción distrital o municipal. Entiéndase por radio de acción distrital o municipal el que se presta dentro de la jurisdicción de un distrito o municipio. Comprende las áreas urbanas, suburbanas y rurales y los distritos territoriales indígenas de la respectiva jurisdicción. El radio de acción metropolitano es el que se presta entre los municipios que hacen parte de un área metropolitana.</w:t>
      </w:r>
    </w:p>
    <w:p w:rsidR="00EE15BF" w:rsidRPr="000275C7" w:rsidRDefault="00EE15BF" w:rsidP="00EE15BF">
      <w:pPr>
        <w:spacing w:line="240" w:lineRule="auto"/>
        <w:jc w:val="both"/>
        <w:rPr>
          <w:rFonts w:ascii="Bookman Old Style" w:hAnsi="Bookman Old Style" w:cs="Arial"/>
          <w:i/>
          <w:color w:val="000000" w:themeColor="text1"/>
          <w:sz w:val="24"/>
          <w:szCs w:val="24"/>
        </w:rPr>
      </w:pPr>
      <w:r w:rsidRPr="000275C7">
        <w:rPr>
          <w:rFonts w:ascii="Bookman Old Style" w:hAnsi="Bookman Old Style" w:cs="Arial"/>
          <w:i/>
          <w:color w:val="000000" w:themeColor="text1"/>
          <w:sz w:val="24"/>
          <w:szCs w:val="24"/>
        </w:rPr>
        <w:t xml:space="preserve">Artículo 25. Viajes ocasionales. Para la realización de viajes ocasionales en vehículos taxi, se acreditará el cumplimiento de los requisitos que para este efecto señale el Ministerio de Transporte quien establecerá la ficha técnica </w:t>
      </w:r>
      <w:r w:rsidRPr="000275C7">
        <w:rPr>
          <w:rFonts w:ascii="Bookman Old Style" w:hAnsi="Bookman Old Style" w:cs="Arial"/>
          <w:i/>
          <w:color w:val="000000" w:themeColor="text1"/>
          <w:sz w:val="24"/>
          <w:szCs w:val="24"/>
        </w:rPr>
        <w:lastRenderedPageBreak/>
        <w:t>para la elaboración y los mecanismos de control correspondientes del formato de la planilla única de viaje ocasional”.</w:t>
      </w:r>
    </w:p>
    <w:p w:rsidR="00964A50"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t>De las anteriores disposiciones podemos concluir que para la fecha de su expedición perseguían un l</w:t>
      </w:r>
      <w:r w:rsidR="000262B4">
        <w:rPr>
          <w:rFonts w:ascii="Bookman Old Style" w:hAnsi="Bookman Old Style" w:cs="Arial"/>
          <w:sz w:val="24"/>
          <w:szCs w:val="24"/>
        </w:rPr>
        <w:t xml:space="preserve">oable fin; pero en el contexto </w:t>
      </w:r>
      <w:r w:rsidRPr="00EE15BF">
        <w:rPr>
          <w:rFonts w:ascii="Bookman Old Style" w:hAnsi="Bookman Old Style" w:cs="Arial"/>
          <w:sz w:val="24"/>
          <w:szCs w:val="24"/>
        </w:rPr>
        <w:t xml:space="preserve">actual, esta se erige como una injusta imposición concretada en exigir, sin miramientos, el pago de un documento a todo conductor de taxi que aspire salir de su campo de acción el cual es inconvenientemente reducido, a saber: </w:t>
      </w:r>
      <w:r w:rsidRPr="00964A50">
        <w:rPr>
          <w:rFonts w:ascii="Bookman Old Style" w:hAnsi="Bookman Old Style" w:cs="Arial"/>
          <w:b/>
          <w:sz w:val="24"/>
          <w:szCs w:val="24"/>
        </w:rPr>
        <w:t>planilla única de viaje</w:t>
      </w:r>
      <w:r w:rsidRPr="00EE15BF">
        <w:rPr>
          <w:rFonts w:ascii="Bookman Old Style" w:hAnsi="Bookman Old Style" w:cs="Arial"/>
          <w:sz w:val="24"/>
          <w:szCs w:val="24"/>
        </w:rPr>
        <w:t xml:space="preserve">. </w:t>
      </w:r>
    </w:p>
    <w:p w:rsidR="00EE15BF" w:rsidRPr="00EE15BF" w:rsidRDefault="00EE15BF" w:rsidP="00EE15BF">
      <w:pPr>
        <w:spacing w:line="240" w:lineRule="auto"/>
        <w:jc w:val="both"/>
        <w:rPr>
          <w:rFonts w:ascii="Bookman Old Style" w:hAnsi="Bookman Old Style" w:cs="Arial"/>
          <w:sz w:val="24"/>
          <w:szCs w:val="24"/>
        </w:rPr>
      </w:pPr>
      <w:r w:rsidRPr="00EE15BF">
        <w:rPr>
          <w:rFonts w:ascii="Bookman Old Style" w:hAnsi="Bookman Old Style" w:cs="Arial"/>
          <w:sz w:val="24"/>
          <w:szCs w:val="24"/>
        </w:rPr>
        <w:t xml:space="preserve">Este documento no se concibe como un instrumento perverso; pero sí se observa que desconoce las nuevas y graves implicaciones de problemáticas descritas precedentemente, como el aumento en </w:t>
      </w:r>
      <w:r w:rsidR="000275C7">
        <w:rPr>
          <w:rFonts w:ascii="Bookman Old Style" w:hAnsi="Bookman Old Style" w:cs="Arial"/>
          <w:sz w:val="24"/>
          <w:szCs w:val="24"/>
        </w:rPr>
        <w:t>los precios de los combustibles y los altos costos de los seguros todo riesgo, lo cual implica</w:t>
      </w:r>
      <w:r w:rsidRPr="00EE15BF">
        <w:rPr>
          <w:rFonts w:ascii="Bookman Old Style" w:hAnsi="Bookman Old Style" w:cs="Arial"/>
          <w:sz w:val="24"/>
          <w:szCs w:val="24"/>
        </w:rPr>
        <w:t xml:space="preserve"> un encarecimiento del transporte de personas y </w:t>
      </w:r>
      <w:r w:rsidR="000275C7">
        <w:rPr>
          <w:rFonts w:ascii="Bookman Old Style" w:hAnsi="Bookman Old Style" w:cs="Arial"/>
          <w:sz w:val="24"/>
          <w:szCs w:val="24"/>
        </w:rPr>
        <w:t>ocasiona una</w:t>
      </w:r>
      <w:r w:rsidRPr="00EE15BF">
        <w:rPr>
          <w:rFonts w:ascii="Bookman Old Style" w:hAnsi="Bookman Old Style" w:cs="Arial"/>
          <w:sz w:val="24"/>
          <w:szCs w:val="24"/>
        </w:rPr>
        <w:t xml:space="preserve"> disminución en la demanda.</w:t>
      </w:r>
    </w:p>
    <w:p w:rsidR="000275C7" w:rsidRDefault="00D20F78" w:rsidP="000275C7">
      <w:pPr>
        <w:pStyle w:val="Prrafodelista"/>
        <w:numPr>
          <w:ilvl w:val="0"/>
          <w:numId w:val="1"/>
        </w:numPr>
        <w:autoSpaceDE w:val="0"/>
        <w:autoSpaceDN w:val="0"/>
        <w:adjustRightInd w:val="0"/>
        <w:spacing w:after="0"/>
        <w:jc w:val="both"/>
        <w:rPr>
          <w:rFonts w:ascii="Bookman Old Style" w:hAnsi="Bookman Old Style" w:cs="Arial"/>
          <w:b/>
          <w:sz w:val="24"/>
          <w:szCs w:val="24"/>
          <w:u w:val="single"/>
        </w:rPr>
      </w:pPr>
      <w:r w:rsidRPr="00EC4FE8">
        <w:rPr>
          <w:rFonts w:ascii="Bookman Old Style" w:hAnsi="Bookman Old Style" w:cs="Arial"/>
          <w:b/>
          <w:sz w:val="24"/>
          <w:szCs w:val="24"/>
          <w:u w:val="single"/>
        </w:rPr>
        <w:t xml:space="preserve">OBJETO DEL PROYECTO </w:t>
      </w:r>
    </w:p>
    <w:p w:rsidR="000275C7" w:rsidRPr="000275C7" w:rsidRDefault="000275C7" w:rsidP="000275C7">
      <w:pPr>
        <w:pStyle w:val="Prrafodelista"/>
        <w:autoSpaceDE w:val="0"/>
        <w:autoSpaceDN w:val="0"/>
        <w:adjustRightInd w:val="0"/>
        <w:spacing w:after="0"/>
        <w:jc w:val="both"/>
        <w:rPr>
          <w:rFonts w:ascii="Bookman Old Style" w:hAnsi="Bookman Old Style" w:cs="Arial"/>
          <w:b/>
          <w:sz w:val="24"/>
          <w:szCs w:val="24"/>
          <w:u w:val="single"/>
        </w:rPr>
      </w:pPr>
    </w:p>
    <w:p w:rsidR="00964A50" w:rsidRPr="00964A50" w:rsidRDefault="000275C7" w:rsidP="00964A50">
      <w:pPr>
        <w:spacing w:line="240" w:lineRule="auto"/>
        <w:jc w:val="both"/>
        <w:rPr>
          <w:rFonts w:ascii="Bookman Old Style" w:hAnsi="Bookman Old Style" w:cs="Arial"/>
          <w:sz w:val="24"/>
          <w:szCs w:val="24"/>
        </w:rPr>
      </w:pPr>
      <w:r>
        <w:rPr>
          <w:rFonts w:ascii="Bookman Old Style" w:hAnsi="Bookman Old Style" w:cs="Arial"/>
          <w:sz w:val="24"/>
          <w:szCs w:val="24"/>
        </w:rPr>
        <w:t xml:space="preserve">Esta iniciativa tiene como principal objeto </w:t>
      </w:r>
      <w:r w:rsidR="00C72223">
        <w:rPr>
          <w:rFonts w:ascii="Bookman Old Style" w:hAnsi="Bookman Old Style" w:cs="Arial"/>
          <w:sz w:val="24"/>
          <w:szCs w:val="24"/>
        </w:rPr>
        <w:t xml:space="preserve">exonerar del pago de la planilla única de viaje ocasional a los vehículos de transporte de pasajeros taxis cuyo se desplazamiento se desarrolle dentro de un mismo departamento, en el año 2001 cuando fue creada esta exigencia para el sector </w:t>
      </w:r>
      <w:r w:rsidR="00964A50" w:rsidRPr="00964A50">
        <w:rPr>
          <w:rFonts w:ascii="Bookman Old Style" w:hAnsi="Bookman Old Style" w:cs="Arial"/>
          <w:sz w:val="24"/>
          <w:szCs w:val="24"/>
        </w:rPr>
        <w:t xml:space="preserve">era imposible que el legislador vislumbrara los efectos nocivos del gemeleo, la piratería incontrolada y los altos costos de los combustibles sobre el transporte público, por lo que </w:t>
      </w:r>
      <w:r w:rsidR="00C72223">
        <w:rPr>
          <w:rFonts w:ascii="Bookman Old Style" w:hAnsi="Bookman Old Style" w:cs="Arial"/>
          <w:sz w:val="24"/>
          <w:szCs w:val="24"/>
        </w:rPr>
        <w:t>este requisito requiere ser actualizado</w:t>
      </w:r>
      <w:r w:rsidR="00964A50" w:rsidRPr="00964A50">
        <w:rPr>
          <w:rFonts w:ascii="Bookman Old Style" w:hAnsi="Bookman Old Style" w:cs="Arial"/>
          <w:sz w:val="24"/>
          <w:szCs w:val="24"/>
        </w:rPr>
        <w:t xml:space="preserve"> y pu</w:t>
      </w:r>
      <w:r w:rsidR="00C72223">
        <w:rPr>
          <w:rFonts w:ascii="Bookman Old Style" w:hAnsi="Bookman Old Style" w:cs="Arial"/>
          <w:sz w:val="24"/>
          <w:szCs w:val="24"/>
        </w:rPr>
        <w:t>esto</w:t>
      </w:r>
      <w:r w:rsidR="00964A50" w:rsidRPr="00964A50">
        <w:rPr>
          <w:rFonts w:ascii="Bookman Old Style" w:hAnsi="Bookman Old Style" w:cs="Arial"/>
          <w:sz w:val="24"/>
          <w:szCs w:val="24"/>
        </w:rPr>
        <w:t xml:space="preserve"> en concordancia con la realidad actual, en la que este fenómeno desgarra sin tregua una actividad económica avenida a la ley y menos nociva para el medio ambiente, por ello la norma en cuestión debe ser sometida a revisión como en efecto se hace y en este escrito se concluye que debe ser morigerada teniendo en cuenta que el servicio de taxi no representa los mismos ingresos que hace más de una década</w:t>
      </w:r>
      <w:r w:rsidR="00C72223">
        <w:rPr>
          <w:rFonts w:ascii="Bookman Old Style" w:hAnsi="Bookman Old Style" w:cs="Arial"/>
          <w:sz w:val="24"/>
          <w:szCs w:val="24"/>
        </w:rPr>
        <w:t xml:space="preserve">, debido a que </w:t>
      </w:r>
      <w:r w:rsidR="00964A50" w:rsidRPr="00964A50">
        <w:rPr>
          <w:rFonts w:ascii="Bookman Old Style" w:hAnsi="Bookman Old Style" w:cs="Arial"/>
          <w:sz w:val="24"/>
          <w:szCs w:val="24"/>
        </w:rPr>
        <w:t xml:space="preserve">estos han disminuido dramáticamente a partir de la expedición del Decreto número 172 de 2001 </w:t>
      </w:r>
      <w:r w:rsidR="00C72223">
        <w:rPr>
          <w:rFonts w:ascii="Bookman Old Style" w:hAnsi="Bookman Old Style" w:cs="Arial"/>
          <w:sz w:val="24"/>
          <w:szCs w:val="24"/>
        </w:rPr>
        <w:t>donde se creó como exigencia la planilla única de viaje ocasional</w:t>
      </w:r>
      <w:r w:rsidR="00964A50" w:rsidRPr="00964A50">
        <w:rPr>
          <w:rFonts w:ascii="Bookman Old Style" w:hAnsi="Bookman Old Style" w:cs="Arial"/>
          <w:sz w:val="24"/>
          <w:szCs w:val="24"/>
        </w:rPr>
        <w:t xml:space="preserve">. </w:t>
      </w:r>
    </w:p>
    <w:p w:rsidR="00964A50" w:rsidRPr="00964A50" w:rsidRDefault="00C72223" w:rsidP="00964A50">
      <w:pPr>
        <w:spacing w:line="240" w:lineRule="auto"/>
        <w:jc w:val="both"/>
        <w:rPr>
          <w:rFonts w:ascii="Bookman Old Style" w:hAnsi="Bookman Old Style" w:cs="Arial"/>
          <w:sz w:val="24"/>
          <w:szCs w:val="24"/>
        </w:rPr>
      </w:pPr>
      <w:r>
        <w:rPr>
          <w:rFonts w:ascii="Bookman Old Style" w:hAnsi="Bookman Old Style" w:cs="Arial"/>
          <w:sz w:val="24"/>
          <w:szCs w:val="24"/>
        </w:rPr>
        <w:t>En la actualidad el pago de esta planilla</w:t>
      </w:r>
      <w:r w:rsidR="00964A50" w:rsidRPr="00964A50">
        <w:rPr>
          <w:rFonts w:ascii="Bookman Old Style" w:hAnsi="Bookman Old Style" w:cs="Arial"/>
          <w:sz w:val="24"/>
          <w:szCs w:val="24"/>
        </w:rPr>
        <w:t xml:space="preserve"> se torna injusta y por tanto inquieta al gremio en la medida en que desvanece la posibilidad de un equilibrio entre los costos que el Estado impone al taxista y las eventuales ganancias que este pueda tener, teniendo en cuenta que la demanda de este servicio también ha decaído por cuenta de la inoperancia estatal frente a las adversidades que pesan sobre este gremio. </w:t>
      </w:r>
    </w:p>
    <w:p w:rsidR="00964A50" w:rsidRPr="00C72223" w:rsidRDefault="00C72223" w:rsidP="00964A50">
      <w:pPr>
        <w:autoSpaceDE w:val="0"/>
        <w:autoSpaceDN w:val="0"/>
        <w:adjustRightInd w:val="0"/>
        <w:spacing w:after="0" w:line="240" w:lineRule="auto"/>
        <w:jc w:val="both"/>
        <w:rPr>
          <w:rFonts w:ascii="Bookman Old Style" w:hAnsi="Bookman Old Style" w:cs="Arial"/>
          <w:sz w:val="24"/>
          <w:szCs w:val="24"/>
          <w:u w:val="single"/>
        </w:rPr>
      </w:pPr>
      <w:r w:rsidRPr="00C72223">
        <w:rPr>
          <w:rFonts w:ascii="Bookman Old Style" w:hAnsi="Bookman Old Style" w:cs="Arial"/>
          <w:sz w:val="24"/>
          <w:szCs w:val="24"/>
          <w:u w:val="single"/>
        </w:rPr>
        <w:t>Por tal motivo e</w:t>
      </w:r>
      <w:r w:rsidR="00964A50" w:rsidRPr="00C72223">
        <w:rPr>
          <w:rFonts w:ascii="Bookman Old Style" w:hAnsi="Bookman Old Style" w:cs="Arial"/>
          <w:sz w:val="24"/>
          <w:szCs w:val="24"/>
          <w:u w:val="single"/>
        </w:rPr>
        <w:t xml:space="preserve">n aras de lograr una nuevo equilibrio que se concreta en no seguir exigiendo un documento costoso en términos monetarios para un sector del servicio público que amenaza con desaparecer y que fuera constituido con respeto de las formas legales, se pretende que a partir de la entrada en vigencia de esta reforma no se exija al taxista la planilla de viaje </w:t>
      </w:r>
      <w:r w:rsidR="00964A50" w:rsidRPr="00C72223">
        <w:rPr>
          <w:rFonts w:ascii="Bookman Old Style" w:hAnsi="Bookman Old Style" w:cs="Arial"/>
          <w:sz w:val="24"/>
          <w:szCs w:val="24"/>
          <w:u w:val="single"/>
        </w:rPr>
        <w:lastRenderedPageBreak/>
        <w:t>ocasional siempre que el desplazamiento se realice dentro de las fronteras del departamento al cual pertenece el municipio al que se limitó su radio de acción.</w:t>
      </w:r>
    </w:p>
    <w:p w:rsidR="00964A50" w:rsidRPr="00964A50" w:rsidRDefault="00964A50" w:rsidP="00964A50">
      <w:pPr>
        <w:pStyle w:val="Prrafodelista"/>
        <w:autoSpaceDE w:val="0"/>
        <w:autoSpaceDN w:val="0"/>
        <w:adjustRightInd w:val="0"/>
        <w:spacing w:after="0" w:line="240" w:lineRule="auto"/>
        <w:jc w:val="both"/>
        <w:rPr>
          <w:rFonts w:ascii="Bookman Old Style" w:hAnsi="Bookman Old Style" w:cs="Arial"/>
          <w:sz w:val="24"/>
          <w:szCs w:val="24"/>
        </w:rPr>
      </w:pPr>
    </w:p>
    <w:p w:rsidR="00EC4FE8" w:rsidRPr="00964A50" w:rsidRDefault="00EC4FE8" w:rsidP="00964A50">
      <w:pPr>
        <w:pStyle w:val="Prrafodelista"/>
        <w:numPr>
          <w:ilvl w:val="0"/>
          <w:numId w:val="1"/>
        </w:numPr>
        <w:jc w:val="both"/>
        <w:rPr>
          <w:rFonts w:ascii="Bookman Old Style" w:hAnsi="Bookman Old Style" w:cs="Arial"/>
          <w:b/>
          <w:sz w:val="24"/>
          <w:szCs w:val="24"/>
        </w:rPr>
      </w:pPr>
      <w:r w:rsidRPr="00964A50">
        <w:rPr>
          <w:rFonts w:ascii="Bookman Old Style" w:hAnsi="Bookman Old Style" w:cs="Arial"/>
          <w:b/>
          <w:sz w:val="24"/>
          <w:szCs w:val="24"/>
        </w:rPr>
        <w:t xml:space="preserve">ANTECEDENTES DEL PROYECTO </w:t>
      </w:r>
    </w:p>
    <w:p w:rsidR="00F00031" w:rsidRDefault="00656E10" w:rsidP="00F00031">
      <w:pPr>
        <w:jc w:val="both"/>
        <w:rPr>
          <w:rFonts w:ascii="Bookman Old Style" w:hAnsi="Bookman Old Style" w:cs="Arial"/>
          <w:sz w:val="24"/>
          <w:szCs w:val="24"/>
        </w:rPr>
      </w:pPr>
      <w:r>
        <w:rPr>
          <w:rFonts w:ascii="Bookman Old Style" w:hAnsi="Bookman Old Style" w:cs="Arial"/>
          <w:sz w:val="24"/>
          <w:szCs w:val="24"/>
        </w:rPr>
        <w:t>Es importante mencionar que el objeto del presente proyecto de ley ha sido abordado anteriormente en iniciativas que han sido tomadas como base para la consolidación del que hoy se pone a consideración del honorable congreso de la república.</w:t>
      </w:r>
    </w:p>
    <w:p w:rsidR="00656E10" w:rsidRDefault="00656E10" w:rsidP="00F00031">
      <w:pPr>
        <w:jc w:val="both"/>
        <w:rPr>
          <w:rFonts w:ascii="Bookman Old Style" w:hAnsi="Bookman Old Style" w:cs="Arial"/>
          <w:iCs/>
          <w:sz w:val="24"/>
          <w:szCs w:val="24"/>
        </w:rPr>
      </w:pPr>
      <w:r>
        <w:rPr>
          <w:rFonts w:ascii="Bookman Old Style" w:hAnsi="Bookman Old Style" w:cs="Arial"/>
          <w:iCs/>
          <w:sz w:val="24"/>
          <w:szCs w:val="24"/>
          <w:lang w:val="es-CO"/>
        </w:rPr>
        <w:t xml:space="preserve">En la legislatura 2013-2014, el 23 de octubre del año 2013 el honorable representante Yahir Fernando Acuña Cardales presento un proyecto que buscaba eliminar el pago de la planilla única de viaje ocasional para los vehículos de transporte taxis cuando se dirigieran </w:t>
      </w:r>
      <w:r w:rsidRPr="00656E10">
        <w:rPr>
          <w:rFonts w:ascii="Bookman Old Style" w:hAnsi="Bookman Old Style" w:cs="Arial"/>
          <w:iCs/>
          <w:sz w:val="24"/>
          <w:szCs w:val="24"/>
        </w:rPr>
        <w:t xml:space="preserve">a aeropuertos, </w:t>
      </w:r>
      <w:r>
        <w:rPr>
          <w:rFonts w:ascii="Bookman Old Style" w:hAnsi="Bookman Old Style" w:cs="Arial"/>
          <w:iCs/>
          <w:sz w:val="24"/>
          <w:szCs w:val="24"/>
        </w:rPr>
        <w:t xml:space="preserve">sin importar que </w:t>
      </w:r>
      <w:r w:rsidRPr="00656E10">
        <w:rPr>
          <w:rFonts w:ascii="Bookman Old Style" w:hAnsi="Bookman Old Style" w:cs="Arial"/>
          <w:iCs/>
          <w:sz w:val="24"/>
          <w:szCs w:val="24"/>
        </w:rPr>
        <w:t>transgredan las fronteras entre departamentos</w:t>
      </w:r>
      <w:r>
        <w:rPr>
          <w:rFonts w:ascii="Bookman Old Style" w:hAnsi="Bookman Old Style" w:cs="Arial"/>
          <w:iCs/>
          <w:sz w:val="24"/>
          <w:szCs w:val="24"/>
        </w:rPr>
        <w:t>, sin embargo, esta iniciativa no logro surtir todos los debates correspondientes para llegar a convertirse en ley de la república.</w:t>
      </w:r>
    </w:p>
    <w:p w:rsidR="00656E10" w:rsidRDefault="00656E10" w:rsidP="00F00031">
      <w:pPr>
        <w:jc w:val="both"/>
        <w:rPr>
          <w:rFonts w:ascii="Bookman Old Style" w:hAnsi="Bookman Old Style" w:cs="Arial"/>
          <w:iCs/>
          <w:sz w:val="24"/>
          <w:szCs w:val="24"/>
        </w:rPr>
      </w:pPr>
      <w:r>
        <w:rPr>
          <w:rFonts w:ascii="Bookman Old Style" w:hAnsi="Bookman Old Style" w:cs="Arial"/>
          <w:iCs/>
          <w:sz w:val="24"/>
          <w:szCs w:val="24"/>
        </w:rPr>
        <w:t xml:space="preserve">Para la legislatura 2014-2015, el 23 de septiembre del año 2014, fue nuevamente radicada por el representante Acuña Cardales, siendo designados como ponentes los representantes Ana </w:t>
      </w:r>
      <w:r w:rsidR="00624E18">
        <w:rPr>
          <w:rFonts w:ascii="Bookman Old Style" w:hAnsi="Bookman Old Style" w:cs="Arial"/>
          <w:iCs/>
          <w:sz w:val="24"/>
          <w:szCs w:val="24"/>
        </w:rPr>
        <w:t>María</w:t>
      </w:r>
      <w:r>
        <w:rPr>
          <w:rFonts w:ascii="Bookman Old Style" w:hAnsi="Bookman Old Style" w:cs="Arial"/>
          <w:iCs/>
          <w:sz w:val="24"/>
          <w:szCs w:val="24"/>
        </w:rPr>
        <w:t xml:space="preserve"> </w:t>
      </w:r>
      <w:r w:rsidR="00624E18">
        <w:rPr>
          <w:rFonts w:ascii="Bookman Old Style" w:hAnsi="Bookman Old Style" w:cs="Arial"/>
          <w:iCs/>
          <w:sz w:val="24"/>
          <w:szCs w:val="24"/>
        </w:rPr>
        <w:t>Rincón</w:t>
      </w:r>
      <w:r>
        <w:rPr>
          <w:rFonts w:ascii="Bookman Old Style" w:hAnsi="Bookman Old Style" w:cs="Arial"/>
          <w:iCs/>
          <w:sz w:val="24"/>
          <w:szCs w:val="24"/>
        </w:rPr>
        <w:t xml:space="preserve"> Herrera, Diego Patiño Amariles y Carlos Alberto Cuero Valencia, sin </w:t>
      </w:r>
      <w:r w:rsidR="00624E18">
        <w:rPr>
          <w:rFonts w:ascii="Bookman Old Style" w:hAnsi="Bookman Old Style" w:cs="Arial"/>
          <w:iCs/>
          <w:sz w:val="24"/>
          <w:szCs w:val="24"/>
        </w:rPr>
        <w:t>embargo,</w:t>
      </w:r>
      <w:r>
        <w:rPr>
          <w:rFonts w:ascii="Bookman Old Style" w:hAnsi="Bookman Old Style" w:cs="Arial"/>
          <w:iCs/>
          <w:sz w:val="24"/>
          <w:szCs w:val="24"/>
        </w:rPr>
        <w:t xml:space="preserve"> en esta oportunidad por tiempos legislativos la iniciativa tampoco logró surtir todos los debates reglamentarios y en concordancia con el 157 de la ley 5°de 1992 fue archivada.</w:t>
      </w:r>
    </w:p>
    <w:p w:rsidR="00624E18" w:rsidRDefault="00624E18" w:rsidP="00F00031">
      <w:pPr>
        <w:jc w:val="both"/>
        <w:rPr>
          <w:rFonts w:ascii="Bookman Old Style" w:hAnsi="Bookman Old Style" w:cs="Arial"/>
          <w:iCs/>
          <w:sz w:val="24"/>
          <w:szCs w:val="24"/>
        </w:rPr>
      </w:pPr>
      <w:r>
        <w:rPr>
          <w:rFonts w:ascii="Bookman Old Style" w:hAnsi="Bookman Old Style" w:cs="Arial"/>
          <w:iCs/>
          <w:sz w:val="24"/>
          <w:szCs w:val="24"/>
        </w:rPr>
        <w:t>Siguiendo en el tiempo, para la legislatura 2018-2019, el 15 de agosto del año 2018 consiente de la importancia de aliviar al sector taxista de las altas cargas impuestas por la normatividad existente, como representante a la cámara por el departamento de Sucre y bajo el radicado 085 de 2018, puse a consideración una nueva iniciativa que recogía el objeto de las presentadas en los años 2013 y 2014; sin embargo después de surtir positivo en la comisión sexta y en la plenaria de la cámara de representantes, la iniciativa fue archivada por tiempos legislativos al no alcanzar los debates reglamentarios correspondientes en el senado de la república.</w:t>
      </w:r>
    </w:p>
    <w:p w:rsidR="00624E18" w:rsidRDefault="00624E18" w:rsidP="00624E18">
      <w:pPr>
        <w:jc w:val="both"/>
        <w:rPr>
          <w:rFonts w:ascii="Bookman Old Style" w:hAnsi="Bookman Old Style" w:cs="Arial"/>
          <w:iCs/>
          <w:sz w:val="24"/>
          <w:szCs w:val="24"/>
        </w:rPr>
      </w:pPr>
      <w:r>
        <w:rPr>
          <w:rFonts w:ascii="Bookman Old Style" w:hAnsi="Bookman Old Style" w:cs="Arial"/>
          <w:iCs/>
          <w:sz w:val="24"/>
          <w:szCs w:val="24"/>
        </w:rPr>
        <w:t xml:space="preserve">Por todo lo anterior, </w:t>
      </w:r>
      <w:r w:rsidRPr="00624E18">
        <w:rPr>
          <w:rFonts w:ascii="Bookman Old Style" w:hAnsi="Bookman Old Style" w:cs="Arial"/>
          <w:iCs/>
          <w:sz w:val="24"/>
          <w:szCs w:val="24"/>
        </w:rPr>
        <w:t xml:space="preserve">y siguiendo fiel a la importancia de insistir en la aprobación de esta importante iniciativa legislativa, la volvemos a radicar para que sea discutida en la legislatura 2022-2023 y así se pueda exonerar al sector taxista del pago de la planilla única de viaje ocasional, cuando estos </w:t>
      </w:r>
      <w:r w:rsidRPr="00624E18">
        <w:rPr>
          <w:rFonts w:ascii="Bookman Old Style" w:hAnsi="Bookman Old Style" w:cs="Arial"/>
          <w:iCs/>
          <w:sz w:val="24"/>
          <w:szCs w:val="24"/>
        </w:rPr>
        <w:lastRenderedPageBreak/>
        <w:t>se desplacen dentro de los límites del departamento donde se encuentra el municipio donde fue asignado su radio de acción</w:t>
      </w:r>
      <w:r>
        <w:t xml:space="preserve">.  </w:t>
      </w:r>
    </w:p>
    <w:p w:rsidR="00EC4FE8" w:rsidRPr="00EC4FE8" w:rsidRDefault="00EC4FE8" w:rsidP="00EC4FE8">
      <w:pPr>
        <w:jc w:val="both"/>
        <w:rPr>
          <w:rFonts w:ascii="Bookman Old Style" w:hAnsi="Bookman Old Style" w:cs="Arial"/>
          <w:sz w:val="24"/>
          <w:szCs w:val="24"/>
        </w:rPr>
      </w:pPr>
    </w:p>
    <w:p w:rsidR="00E11FED" w:rsidRDefault="00E11FED" w:rsidP="00E11FED">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p>
    <w:p w:rsidR="007B3850" w:rsidRDefault="007B3850" w:rsidP="00E11FED">
      <w:pPr>
        <w:jc w:val="both"/>
        <w:rPr>
          <w:rFonts w:ascii="Bookman Old Style" w:hAnsi="Bookman Old Style" w:cs="Arial"/>
          <w:iCs/>
          <w:color w:val="000000" w:themeColor="text1"/>
          <w:sz w:val="24"/>
          <w:szCs w:val="24"/>
          <w:lang w:val="es-CO"/>
        </w:rPr>
      </w:pPr>
    </w:p>
    <w:p w:rsidR="00FC3ABB" w:rsidRPr="001357AE" w:rsidRDefault="00FC3ABB" w:rsidP="00E11FED">
      <w:pPr>
        <w:jc w:val="both"/>
        <w:rPr>
          <w:rFonts w:ascii="Bookman Old Style" w:hAnsi="Bookman Old Style" w:cs="Arial"/>
          <w:iCs/>
          <w:color w:val="000000" w:themeColor="text1"/>
          <w:sz w:val="24"/>
          <w:szCs w:val="24"/>
          <w:lang w:val="es-CO"/>
        </w:rPr>
      </w:pPr>
    </w:p>
    <w:p w:rsidR="00E11FED" w:rsidRPr="001357AE" w:rsidRDefault="00E11FED" w:rsidP="00E11FED">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B61C62" w:rsidRPr="00FC3ABB" w:rsidRDefault="00E11FED" w:rsidP="00A11BD3">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sectPr w:rsidR="00B61C62" w:rsidRPr="00FC3ABB" w:rsidSect="00A11BD3">
      <w:headerReference w:type="default" r:id="rId9"/>
      <w:footerReference w:type="default" r:id="rId10"/>
      <w:pgSz w:w="12240" w:h="15840"/>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DE" w:rsidRDefault="00DF37DE" w:rsidP="00D20F78">
      <w:pPr>
        <w:spacing w:after="0" w:line="240" w:lineRule="auto"/>
      </w:pPr>
      <w:r>
        <w:separator/>
      </w:r>
    </w:p>
  </w:endnote>
  <w:endnote w:type="continuationSeparator" w:id="0">
    <w:p w:rsidR="00DF37DE" w:rsidRDefault="00DF37DE" w:rsidP="00D2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0048"/>
      <w:docPartObj>
        <w:docPartGallery w:val="Page Numbers (Bottom of Page)"/>
        <w:docPartUnique/>
      </w:docPartObj>
    </w:sdtPr>
    <w:sdtEndPr/>
    <w:sdtContent>
      <w:p w:rsidR="00DF37DE" w:rsidRDefault="00DF37DE">
        <w:pPr>
          <w:pStyle w:val="Piedepgina"/>
          <w:jc w:val="center"/>
        </w:pPr>
        <w:r>
          <w:fldChar w:fldCharType="begin"/>
        </w:r>
        <w:r>
          <w:instrText xml:space="preserve"> PAGE   \* MERGEFORMAT </w:instrText>
        </w:r>
        <w:r>
          <w:fldChar w:fldCharType="separate"/>
        </w:r>
        <w:r w:rsidR="003F716B">
          <w:rPr>
            <w:noProof/>
          </w:rPr>
          <w:t>16</w:t>
        </w:r>
        <w:r>
          <w:rPr>
            <w:noProof/>
          </w:rPr>
          <w:fldChar w:fldCharType="end"/>
        </w:r>
      </w:p>
    </w:sdtContent>
  </w:sdt>
  <w:p w:rsidR="00DF37DE" w:rsidRDefault="00DF37DE" w:rsidP="0044028B">
    <w:pPr>
      <w:pStyle w:val="Piedepgina"/>
      <w:ind w:left="72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DE" w:rsidRDefault="00DF37DE" w:rsidP="00D20F78">
      <w:pPr>
        <w:spacing w:after="0" w:line="240" w:lineRule="auto"/>
      </w:pPr>
      <w:r>
        <w:separator/>
      </w:r>
    </w:p>
  </w:footnote>
  <w:footnote w:type="continuationSeparator" w:id="0">
    <w:p w:rsidR="00DF37DE" w:rsidRDefault="00DF37DE" w:rsidP="00D20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DE" w:rsidRDefault="00DF37DE" w:rsidP="0044028B">
    <w:pPr>
      <w:pStyle w:val="Sinespaciado"/>
      <w:jc w:val="center"/>
    </w:pPr>
  </w:p>
  <w:p w:rsidR="00DF37DE" w:rsidRPr="00DC66F0" w:rsidRDefault="00DF37DE" w:rsidP="0044028B">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87B"/>
    <w:multiLevelType w:val="hybridMultilevel"/>
    <w:tmpl w:val="B59239EC"/>
    <w:lvl w:ilvl="0" w:tplc="37760538">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E32A84"/>
    <w:multiLevelType w:val="hybridMultilevel"/>
    <w:tmpl w:val="67463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2C4A7C"/>
    <w:multiLevelType w:val="hybridMultilevel"/>
    <w:tmpl w:val="660EC59A"/>
    <w:lvl w:ilvl="0" w:tplc="B314BD9A">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5F0682"/>
    <w:multiLevelType w:val="hybridMultilevel"/>
    <w:tmpl w:val="6838891E"/>
    <w:lvl w:ilvl="0" w:tplc="7AC42540">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92568F"/>
    <w:multiLevelType w:val="hybridMultilevel"/>
    <w:tmpl w:val="0D34EA2E"/>
    <w:lvl w:ilvl="0" w:tplc="5D9CB7E2">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005244"/>
    <w:multiLevelType w:val="hybridMultilevel"/>
    <w:tmpl w:val="63788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1A2965"/>
    <w:multiLevelType w:val="hybridMultilevel"/>
    <w:tmpl w:val="5484D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0823FB"/>
    <w:multiLevelType w:val="multilevel"/>
    <w:tmpl w:val="F8E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93FE6"/>
    <w:multiLevelType w:val="hybridMultilevel"/>
    <w:tmpl w:val="417C92DC"/>
    <w:lvl w:ilvl="0" w:tplc="240A0017">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C225FD"/>
    <w:multiLevelType w:val="hybridMultilevel"/>
    <w:tmpl w:val="369418F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B531EA"/>
    <w:multiLevelType w:val="hybridMultilevel"/>
    <w:tmpl w:val="4BF2044E"/>
    <w:lvl w:ilvl="0" w:tplc="96B6717A">
      <w:start w:val="1"/>
      <w:numFmt w:val="decimal"/>
      <w:lvlText w:val="2.%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DBB43CD"/>
    <w:multiLevelType w:val="hybridMultilevel"/>
    <w:tmpl w:val="9B0215A8"/>
    <w:lvl w:ilvl="0" w:tplc="D3F863FE">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16B34F9"/>
    <w:multiLevelType w:val="hybridMultilevel"/>
    <w:tmpl w:val="9B5EF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8340BF"/>
    <w:multiLevelType w:val="multilevel"/>
    <w:tmpl w:val="AC42FC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A60363"/>
    <w:multiLevelType w:val="hybridMultilevel"/>
    <w:tmpl w:val="41B2A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D614D1"/>
    <w:multiLevelType w:val="hybridMultilevel"/>
    <w:tmpl w:val="6D3E3BA2"/>
    <w:lvl w:ilvl="0" w:tplc="CA84A19C">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EDE43D2"/>
    <w:multiLevelType w:val="hybridMultilevel"/>
    <w:tmpl w:val="5C9AD9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18108A"/>
    <w:multiLevelType w:val="hybridMultilevel"/>
    <w:tmpl w:val="016269A6"/>
    <w:lvl w:ilvl="0" w:tplc="20EC6F30">
      <w:start w:val="1"/>
      <w:numFmt w:val="decimal"/>
      <w:lvlText w:val="%1."/>
      <w:lvlJc w:val="left"/>
      <w:pPr>
        <w:ind w:left="720" w:hanging="360"/>
      </w:pPr>
      <w:rPr>
        <w:rFonts w:cs="OpenSan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6850CE"/>
    <w:multiLevelType w:val="hybridMultilevel"/>
    <w:tmpl w:val="D0BC5EBE"/>
    <w:lvl w:ilvl="0" w:tplc="363AA7BA">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7E7650A"/>
    <w:multiLevelType w:val="hybridMultilevel"/>
    <w:tmpl w:val="A72A96D0"/>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8D72B4"/>
    <w:multiLevelType w:val="hybridMultilevel"/>
    <w:tmpl w:val="5F8608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92430F0"/>
    <w:multiLevelType w:val="hybridMultilevel"/>
    <w:tmpl w:val="5F026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9C67A40"/>
    <w:multiLevelType w:val="hybridMultilevel"/>
    <w:tmpl w:val="E272DA74"/>
    <w:lvl w:ilvl="0" w:tplc="D86C6130">
      <w:start w:val="1"/>
      <w:numFmt w:val="ordinal"/>
      <w:lvlText w:val="ARTÍCULO %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7B315BB0"/>
    <w:multiLevelType w:val="hybridMultilevel"/>
    <w:tmpl w:val="872C20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C343702"/>
    <w:multiLevelType w:val="hybridMultilevel"/>
    <w:tmpl w:val="28D6F124"/>
    <w:lvl w:ilvl="0" w:tplc="AC76D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F2347"/>
    <w:multiLevelType w:val="multilevel"/>
    <w:tmpl w:val="05C26490"/>
    <w:lvl w:ilvl="0">
      <w:start w:val="2"/>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FFA67CE"/>
    <w:multiLevelType w:val="hybridMultilevel"/>
    <w:tmpl w:val="FCEEF186"/>
    <w:lvl w:ilvl="0" w:tplc="40B4A26A">
      <w:start w:val="1"/>
      <w:numFmt w:val="decimal"/>
      <w:lvlText w:val="%1."/>
      <w:lvlJc w:val="left"/>
      <w:pPr>
        <w:ind w:left="785" w:hanging="360"/>
      </w:pPr>
      <w:rPr>
        <w:rFonts w:hint="default"/>
        <w:b w:val="0"/>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num w:numId="1">
    <w:abstractNumId w:val="13"/>
  </w:num>
  <w:num w:numId="2">
    <w:abstractNumId w:val="21"/>
  </w:num>
  <w:num w:numId="3">
    <w:abstractNumId w:val="24"/>
  </w:num>
  <w:num w:numId="4">
    <w:abstractNumId w:val="20"/>
  </w:num>
  <w:num w:numId="5">
    <w:abstractNumId w:val="18"/>
  </w:num>
  <w:num w:numId="6">
    <w:abstractNumId w:val="6"/>
  </w:num>
  <w:num w:numId="7">
    <w:abstractNumId w:val="7"/>
  </w:num>
  <w:num w:numId="8">
    <w:abstractNumId w:val="22"/>
  </w:num>
  <w:num w:numId="9">
    <w:abstractNumId w:val="10"/>
  </w:num>
  <w:num w:numId="10">
    <w:abstractNumId w:val="14"/>
  </w:num>
  <w:num w:numId="11">
    <w:abstractNumId w:val="12"/>
  </w:num>
  <w:num w:numId="12">
    <w:abstractNumId w:val="23"/>
  </w:num>
  <w:num w:numId="13">
    <w:abstractNumId w:val="8"/>
  </w:num>
  <w:num w:numId="14">
    <w:abstractNumId w:val="3"/>
  </w:num>
  <w:num w:numId="15">
    <w:abstractNumId w:val="4"/>
  </w:num>
  <w:num w:numId="16">
    <w:abstractNumId w:val="16"/>
  </w:num>
  <w:num w:numId="17">
    <w:abstractNumId w:val="17"/>
  </w:num>
  <w:num w:numId="18">
    <w:abstractNumId w:val="5"/>
  </w:num>
  <w:num w:numId="19">
    <w:abstractNumId w:val="0"/>
  </w:num>
  <w:num w:numId="20">
    <w:abstractNumId w:val="11"/>
  </w:num>
  <w:num w:numId="21">
    <w:abstractNumId w:val="1"/>
  </w:num>
  <w:num w:numId="22">
    <w:abstractNumId w:val="2"/>
  </w:num>
  <w:num w:numId="23">
    <w:abstractNumId w:val="9"/>
  </w:num>
  <w:num w:numId="24">
    <w:abstractNumId w:val="15"/>
  </w:num>
  <w:num w:numId="25">
    <w:abstractNumId w:val="26"/>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78"/>
    <w:rsid w:val="00000EC1"/>
    <w:rsid w:val="00012E56"/>
    <w:rsid w:val="0001353D"/>
    <w:rsid w:val="00025C89"/>
    <w:rsid w:val="000262B4"/>
    <w:rsid w:val="000275C7"/>
    <w:rsid w:val="000438BD"/>
    <w:rsid w:val="000611F8"/>
    <w:rsid w:val="00070A9A"/>
    <w:rsid w:val="00092B4F"/>
    <w:rsid w:val="000A79A7"/>
    <w:rsid w:val="000B4ED2"/>
    <w:rsid w:val="000D5338"/>
    <w:rsid w:val="000D7D40"/>
    <w:rsid w:val="00133F14"/>
    <w:rsid w:val="001357AE"/>
    <w:rsid w:val="00160A86"/>
    <w:rsid w:val="0016736A"/>
    <w:rsid w:val="00177EFB"/>
    <w:rsid w:val="001B004B"/>
    <w:rsid w:val="001B282E"/>
    <w:rsid w:val="001C5695"/>
    <w:rsid w:val="002112AD"/>
    <w:rsid w:val="002633A2"/>
    <w:rsid w:val="002639AB"/>
    <w:rsid w:val="0026561B"/>
    <w:rsid w:val="002806A8"/>
    <w:rsid w:val="002A5C32"/>
    <w:rsid w:val="002B7B82"/>
    <w:rsid w:val="002C5DBD"/>
    <w:rsid w:val="002D1BEF"/>
    <w:rsid w:val="002D2441"/>
    <w:rsid w:val="002D689E"/>
    <w:rsid w:val="002F1554"/>
    <w:rsid w:val="002F4B0F"/>
    <w:rsid w:val="0032245F"/>
    <w:rsid w:val="00336E26"/>
    <w:rsid w:val="00345AFD"/>
    <w:rsid w:val="003B13DF"/>
    <w:rsid w:val="003C2B94"/>
    <w:rsid w:val="003C6CB7"/>
    <w:rsid w:val="003C700A"/>
    <w:rsid w:val="003D01BD"/>
    <w:rsid w:val="003E2491"/>
    <w:rsid w:val="003E4F7F"/>
    <w:rsid w:val="003E682A"/>
    <w:rsid w:val="003F185D"/>
    <w:rsid w:val="003F716B"/>
    <w:rsid w:val="0040225A"/>
    <w:rsid w:val="00406862"/>
    <w:rsid w:val="00423CDE"/>
    <w:rsid w:val="00425C40"/>
    <w:rsid w:val="004268FB"/>
    <w:rsid w:val="0043454F"/>
    <w:rsid w:val="004367A9"/>
    <w:rsid w:val="00436F9F"/>
    <w:rsid w:val="0044028B"/>
    <w:rsid w:val="004656F8"/>
    <w:rsid w:val="00475BFE"/>
    <w:rsid w:val="004805A7"/>
    <w:rsid w:val="004817C7"/>
    <w:rsid w:val="00496022"/>
    <w:rsid w:val="004C66F9"/>
    <w:rsid w:val="004C7B2A"/>
    <w:rsid w:val="004E0F63"/>
    <w:rsid w:val="004E6F54"/>
    <w:rsid w:val="004F282F"/>
    <w:rsid w:val="005235BB"/>
    <w:rsid w:val="00526B25"/>
    <w:rsid w:val="00545978"/>
    <w:rsid w:val="005518AB"/>
    <w:rsid w:val="005654A2"/>
    <w:rsid w:val="005721A9"/>
    <w:rsid w:val="0057264E"/>
    <w:rsid w:val="00587C0B"/>
    <w:rsid w:val="00594B2B"/>
    <w:rsid w:val="005B20AC"/>
    <w:rsid w:val="005B2B8B"/>
    <w:rsid w:val="005B3923"/>
    <w:rsid w:val="005F1AD6"/>
    <w:rsid w:val="00607FDD"/>
    <w:rsid w:val="00615650"/>
    <w:rsid w:val="006203F8"/>
    <w:rsid w:val="00624E18"/>
    <w:rsid w:val="00626380"/>
    <w:rsid w:val="006555E9"/>
    <w:rsid w:val="00656E10"/>
    <w:rsid w:val="006834A0"/>
    <w:rsid w:val="006864ED"/>
    <w:rsid w:val="00695C3B"/>
    <w:rsid w:val="006A1B7F"/>
    <w:rsid w:val="006A50EC"/>
    <w:rsid w:val="006A6E3E"/>
    <w:rsid w:val="006B1F93"/>
    <w:rsid w:val="006B5AB6"/>
    <w:rsid w:val="006C4EB9"/>
    <w:rsid w:val="006E0D4A"/>
    <w:rsid w:val="006E5CE4"/>
    <w:rsid w:val="006F0DAF"/>
    <w:rsid w:val="00713AF9"/>
    <w:rsid w:val="00723281"/>
    <w:rsid w:val="00727DCD"/>
    <w:rsid w:val="007333F8"/>
    <w:rsid w:val="00733C92"/>
    <w:rsid w:val="00760116"/>
    <w:rsid w:val="007A48D0"/>
    <w:rsid w:val="007B3850"/>
    <w:rsid w:val="007C35DA"/>
    <w:rsid w:val="007D4B16"/>
    <w:rsid w:val="007E22F2"/>
    <w:rsid w:val="00814B82"/>
    <w:rsid w:val="00851FFB"/>
    <w:rsid w:val="00860D47"/>
    <w:rsid w:val="0086538E"/>
    <w:rsid w:val="0089483B"/>
    <w:rsid w:val="008B441B"/>
    <w:rsid w:val="008D1C8B"/>
    <w:rsid w:val="008D471B"/>
    <w:rsid w:val="008E781D"/>
    <w:rsid w:val="008F0762"/>
    <w:rsid w:val="00901D59"/>
    <w:rsid w:val="0091142B"/>
    <w:rsid w:val="00923B14"/>
    <w:rsid w:val="009628FD"/>
    <w:rsid w:val="00964A50"/>
    <w:rsid w:val="00965204"/>
    <w:rsid w:val="00970587"/>
    <w:rsid w:val="00976EDA"/>
    <w:rsid w:val="009A7DB6"/>
    <w:rsid w:val="009B456C"/>
    <w:rsid w:val="009E6D68"/>
    <w:rsid w:val="00A0345F"/>
    <w:rsid w:val="00A11BD3"/>
    <w:rsid w:val="00A14A9A"/>
    <w:rsid w:val="00A17576"/>
    <w:rsid w:val="00A40B6A"/>
    <w:rsid w:val="00A91EE9"/>
    <w:rsid w:val="00A94408"/>
    <w:rsid w:val="00AC329D"/>
    <w:rsid w:val="00AC3F23"/>
    <w:rsid w:val="00AD1266"/>
    <w:rsid w:val="00AE6F93"/>
    <w:rsid w:val="00AE7C97"/>
    <w:rsid w:val="00AE7D1B"/>
    <w:rsid w:val="00B049CD"/>
    <w:rsid w:val="00B10382"/>
    <w:rsid w:val="00B12554"/>
    <w:rsid w:val="00B236FA"/>
    <w:rsid w:val="00B24E3E"/>
    <w:rsid w:val="00B46FA5"/>
    <w:rsid w:val="00B57A34"/>
    <w:rsid w:val="00B61C62"/>
    <w:rsid w:val="00B7109A"/>
    <w:rsid w:val="00B91095"/>
    <w:rsid w:val="00BC2DFB"/>
    <w:rsid w:val="00BE6533"/>
    <w:rsid w:val="00C06412"/>
    <w:rsid w:val="00C2133D"/>
    <w:rsid w:val="00C2660B"/>
    <w:rsid w:val="00C34042"/>
    <w:rsid w:val="00C706DD"/>
    <w:rsid w:val="00C70856"/>
    <w:rsid w:val="00C72223"/>
    <w:rsid w:val="00C74A0E"/>
    <w:rsid w:val="00C87977"/>
    <w:rsid w:val="00CC0DF7"/>
    <w:rsid w:val="00CC7108"/>
    <w:rsid w:val="00CD3547"/>
    <w:rsid w:val="00CE15E1"/>
    <w:rsid w:val="00CF2356"/>
    <w:rsid w:val="00D04B1E"/>
    <w:rsid w:val="00D057B3"/>
    <w:rsid w:val="00D079FD"/>
    <w:rsid w:val="00D117C4"/>
    <w:rsid w:val="00D20F78"/>
    <w:rsid w:val="00D232C0"/>
    <w:rsid w:val="00D307CD"/>
    <w:rsid w:val="00D30E4C"/>
    <w:rsid w:val="00D33585"/>
    <w:rsid w:val="00D4632D"/>
    <w:rsid w:val="00D53F71"/>
    <w:rsid w:val="00D62D72"/>
    <w:rsid w:val="00D762CB"/>
    <w:rsid w:val="00D8097E"/>
    <w:rsid w:val="00DA6A24"/>
    <w:rsid w:val="00DD2AB6"/>
    <w:rsid w:val="00DF37DE"/>
    <w:rsid w:val="00E01C7A"/>
    <w:rsid w:val="00E07850"/>
    <w:rsid w:val="00E11FED"/>
    <w:rsid w:val="00E12FA8"/>
    <w:rsid w:val="00E232D3"/>
    <w:rsid w:val="00E25174"/>
    <w:rsid w:val="00E32562"/>
    <w:rsid w:val="00E36B39"/>
    <w:rsid w:val="00E416BB"/>
    <w:rsid w:val="00E46A86"/>
    <w:rsid w:val="00E57E24"/>
    <w:rsid w:val="00E64A50"/>
    <w:rsid w:val="00E66395"/>
    <w:rsid w:val="00E7216B"/>
    <w:rsid w:val="00E95901"/>
    <w:rsid w:val="00EB37FA"/>
    <w:rsid w:val="00EC435D"/>
    <w:rsid w:val="00EC4FE8"/>
    <w:rsid w:val="00ED533A"/>
    <w:rsid w:val="00ED54DD"/>
    <w:rsid w:val="00EE15BF"/>
    <w:rsid w:val="00EE76E5"/>
    <w:rsid w:val="00EF42C6"/>
    <w:rsid w:val="00EF6607"/>
    <w:rsid w:val="00F00031"/>
    <w:rsid w:val="00F0704D"/>
    <w:rsid w:val="00F24A60"/>
    <w:rsid w:val="00F30BA5"/>
    <w:rsid w:val="00F37B95"/>
    <w:rsid w:val="00F578B0"/>
    <w:rsid w:val="00F64288"/>
    <w:rsid w:val="00F82B52"/>
    <w:rsid w:val="00F96E64"/>
    <w:rsid w:val="00FC3ABB"/>
    <w:rsid w:val="00FD226F"/>
    <w:rsid w:val="00FE1AD8"/>
    <w:rsid w:val="00FF26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63B5"/>
  <w15:docId w15:val="{DFC3E970-468B-456B-A80D-8D3C4914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78"/>
    <w:pPr>
      <w:spacing w:after="200" w:line="276" w:lineRule="auto"/>
    </w:pPr>
    <w:rPr>
      <w:rFonts w:eastAsiaTheme="minorEastAsia"/>
      <w:lang w:val="es-ES" w:eastAsia="es-ES"/>
    </w:rPr>
  </w:style>
  <w:style w:type="paragraph" w:styleId="Ttulo1">
    <w:name w:val="heading 1"/>
    <w:basedOn w:val="Normal"/>
    <w:next w:val="Normal"/>
    <w:link w:val="Ttulo1Car"/>
    <w:uiPriority w:val="9"/>
    <w:qFormat/>
    <w:rsid w:val="00135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D4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D4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Footnote refere,Ca"/>
    <w:basedOn w:val="Normal"/>
    <w:link w:val="TextonotapieCar"/>
    <w:uiPriority w:val="99"/>
    <w:unhideWhenUsed/>
    <w:qFormat/>
    <w:rsid w:val="00D20F7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Footnote refere Car,Ca Car"/>
    <w:basedOn w:val="Fuentedeprrafopredeter"/>
    <w:link w:val="Textonotapie"/>
    <w:uiPriority w:val="99"/>
    <w:qFormat/>
    <w:rsid w:val="00D20F78"/>
    <w:rPr>
      <w:rFonts w:eastAsiaTheme="minorEastAsia"/>
      <w:sz w:val="20"/>
      <w:szCs w:val="20"/>
      <w:lang w:val="es-ES" w:eastAsia="es-ES"/>
    </w:rPr>
  </w:style>
  <w:style w:type="character" w:styleId="Refdenotaalpie">
    <w:name w:val="footnote reference"/>
    <w:aliases w:val="Texto de nota al pie,FC,Ref. de nota al pie 2,Appel note de bas de page,Footnotes refss,Footnote number,referencia nota al pie,BVI fnr,f,4_G,16 Point,Superscript 6 Point,Texto nota al pie,Pie de Página,Texto de nota al pi,Pie de Pàgi"/>
    <w:basedOn w:val="Fuentedeprrafopredeter"/>
    <w:uiPriority w:val="99"/>
    <w:unhideWhenUsed/>
    <w:qFormat/>
    <w:rsid w:val="00D20F78"/>
    <w:rPr>
      <w:vertAlign w:val="superscript"/>
    </w:rPr>
  </w:style>
  <w:style w:type="paragraph" w:styleId="Sinespaciado">
    <w:name w:val="No Spacing"/>
    <w:uiPriority w:val="1"/>
    <w:qFormat/>
    <w:rsid w:val="00D20F78"/>
    <w:pPr>
      <w:spacing w:after="0" w:line="240" w:lineRule="auto"/>
    </w:pPr>
    <w:rPr>
      <w:rFonts w:eastAsiaTheme="minorEastAsia"/>
      <w:lang w:val="es-ES" w:eastAsia="es-ES"/>
    </w:rPr>
  </w:style>
  <w:style w:type="paragraph" w:styleId="Prrafodelista">
    <w:name w:val="List Paragraph"/>
    <w:aliases w:val="Párrafo,Numbered Paragraph,Bullets,titulo 3,BOLADEF,BOLA,Párrafo de lista21,Guión,Titulo 8,HOJA,Chulito,Párrafo de lista3,MIBEX B,TITULO1REQ,Párrafo de lista31,ViÃ±eta 2,Párrafo de lista5,TITULO 1,List Paragraph"/>
    <w:basedOn w:val="Normal"/>
    <w:link w:val="PrrafodelistaCar"/>
    <w:uiPriority w:val="34"/>
    <w:qFormat/>
    <w:rsid w:val="00D20F78"/>
    <w:pPr>
      <w:ind w:left="720"/>
      <w:contextualSpacing/>
    </w:pPr>
  </w:style>
  <w:style w:type="paragraph" w:styleId="Encabezado">
    <w:name w:val="header"/>
    <w:basedOn w:val="Normal"/>
    <w:link w:val="EncabezadoCar"/>
    <w:uiPriority w:val="99"/>
    <w:unhideWhenUsed/>
    <w:rsid w:val="00D20F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F78"/>
    <w:rPr>
      <w:rFonts w:eastAsiaTheme="minorEastAsia"/>
      <w:lang w:val="es-ES" w:eastAsia="es-ES"/>
    </w:rPr>
  </w:style>
  <w:style w:type="paragraph" w:styleId="Piedepgina">
    <w:name w:val="footer"/>
    <w:basedOn w:val="Normal"/>
    <w:link w:val="PiedepginaCar"/>
    <w:uiPriority w:val="99"/>
    <w:unhideWhenUsed/>
    <w:rsid w:val="00D20F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F78"/>
    <w:rPr>
      <w:rFonts w:eastAsiaTheme="minorEastAsia"/>
      <w:lang w:val="es-ES" w:eastAsia="es-ES"/>
    </w:rPr>
  </w:style>
  <w:style w:type="paragraph" w:styleId="Textocomentario">
    <w:name w:val="annotation text"/>
    <w:basedOn w:val="Normal"/>
    <w:link w:val="TextocomentarioCar"/>
    <w:uiPriority w:val="99"/>
    <w:semiHidden/>
    <w:unhideWhenUsed/>
    <w:rsid w:val="00D20F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0F78"/>
    <w:rPr>
      <w:rFonts w:eastAsiaTheme="minorEastAsia"/>
      <w:sz w:val="20"/>
      <w:szCs w:val="20"/>
      <w:lang w:val="es-ES" w:eastAsia="es-ES"/>
    </w:rPr>
  </w:style>
  <w:style w:type="character" w:customStyle="1" w:styleId="PrrafodelistaCar">
    <w:name w:val="Párrafo de lista Car"/>
    <w:aliases w:val="Párrafo Car,Numbered Paragraph Car,Bullets Car,titulo 3 Car,BOLADEF Car,BOLA Car,Párrafo de lista21 Car,Guión Car,Titulo 8 Car,HOJA Car,Chulito Car,Párrafo de lista3 Car,MIBEX B Car,TITULO1REQ Car,Párrafo de lista31 Car,TITULO 1 Car"/>
    <w:basedOn w:val="Fuentedeprrafopredeter"/>
    <w:link w:val="Prrafodelista"/>
    <w:uiPriority w:val="34"/>
    <w:qFormat/>
    <w:locked/>
    <w:rsid w:val="00D20F78"/>
    <w:rPr>
      <w:rFonts w:eastAsiaTheme="minorEastAsia"/>
      <w:lang w:val="es-ES" w:eastAsia="es-ES"/>
    </w:rPr>
  </w:style>
  <w:style w:type="paragraph" w:customStyle="1" w:styleId="paragraph">
    <w:name w:val="paragraph"/>
    <w:basedOn w:val="Normal"/>
    <w:rsid w:val="00D20F78"/>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normaltextrun">
    <w:name w:val="normaltextrun"/>
    <w:basedOn w:val="Fuentedeprrafopredeter"/>
    <w:rsid w:val="00D20F78"/>
  </w:style>
  <w:style w:type="paragraph" w:styleId="Textodeglobo">
    <w:name w:val="Balloon Text"/>
    <w:basedOn w:val="Normal"/>
    <w:link w:val="TextodegloboCar"/>
    <w:uiPriority w:val="99"/>
    <w:semiHidden/>
    <w:unhideWhenUsed/>
    <w:rsid w:val="005B2B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B8B"/>
    <w:rPr>
      <w:rFonts w:ascii="Tahoma" w:eastAsiaTheme="minorEastAsia" w:hAnsi="Tahoma" w:cs="Tahoma"/>
      <w:sz w:val="16"/>
      <w:szCs w:val="16"/>
      <w:lang w:val="es-ES" w:eastAsia="es-ES"/>
    </w:rPr>
  </w:style>
  <w:style w:type="character" w:customStyle="1" w:styleId="Ttulo1Car">
    <w:name w:val="Título 1 Car"/>
    <w:basedOn w:val="Fuentedeprrafopredeter"/>
    <w:link w:val="Ttulo1"/>
    <w:uiPriority w:val="9"/>
    <w:rsid w:val="001357AE"/>
    <w:rPr>
      <w:rFonts w:asciiTheme="majorHAnsi" w:eastAsiaTheme="majorEastAsia" w:hAnsiTheme="majorHAnsi" w:cstheme="majorBidi"/>
      <w:color w:val="2E74B5" w:themeColor="accent1" w:themeShade="BF"/>
      <w:sz w:val="32"/>
      <w:szCs w:val="32"/>
      <w:lang w:val="es-ES" w:eastAsia="es-ES"/>
    </w:rPr>
  </w:style>
  <w:style w:type="paragraph" w:customStyle="1" w:styleId="Default">
    <w:name w:val="Default"/>
    <w:rsid w:val="003F185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203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203F8"/>
    <w:rPr>
      <w:b/>
      <w:bCs/>
    </w:rPr>
  </w:style>
  <w:style w:type="character" w:styleId="Hipervnculo">
    <w:name w:val="Hyperlink"/>
    <w:basedOn w:val="Fuentedeprrafopredeter"/>
    <w:uiPriority w:val="99"/>
    <w:unhideWhenUsed/>
    <w:rsid w:val="00092B4F"/>
    <w:rPr>
      <w:color w:val="0000FF"/>
      <w:u w:val="single"/>
    </w:rPr>
  </w:style>
  <w:style w:type="character" w:styleId="nfasis">
    <w:name w:val="Emphasis"/>
    <w:basedOn w:val="Fuentedeprrafopredeter"/>
    <w:uiPriority w:val="20"/>
    <w:qFormat/>
    <w:rsid w:val="00B57A34"/>
    <w:rPr>
      <w:i/>
      <w:iCs/>
    </w:rPr>
  </w:style>
  <w:style w:type="character" w:customStyle="1" w:styleId="Ttulo2Car">
    <w:name w:val="Título 2 Car"/>
    <w:basedOn w:val="Fuentedeprrafopredeter"/>
    <w:link w:val="Ttulo2"/>
    <w:uiPriority w:val="9"/>
    <w:semiHidden/>
    <w:rsid w:val="008D471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8D471B"/>
    <w:rPr>
      <w:rFonts w:asciiTheme="majorHAnsi" w:eastAsiaTheme="majorEastAsia" w:hAnsiTheme="majorHAnsi" w:cstheme="majorBidi"/>
      <w:color w:val="1F4D78" w:themeColor="accent1" w:themeShade="7F"/>
      <w:sz w:val="24"/>
      <w:szCs w:val="24"/>
      <w:lang w:val="es-ES" w:eastAsia="es-ES"/>
    </w:rPr>
  </w:style>
  <w:style w:type="paragraph" w:customStyle="1" w:styleId="entradilla">
    <w:name w:val="entradilla"/>
    <w:basedOn w:val="Normal"/>
    <w:rsid w:val="004268F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entrado">
    <w:name w:val="centrado"/>
    <w:basedOn w:val="Normal"/>
    <w:rsid w:val="00F82B5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baj">
    <w:name w:val="b_aj"/>
    <w:basedOn w:val="Fuentedeprrafopredeter"/>
    <w:rsid w:val="00F8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875">
      <w:bodyDiv w:val="1"/>
      <w:marLeft w:val="0"/>
      <w:marRight w:val="0"/>
      <w:marTop w:val="0"/>
      <w:marBottom w:val="0"/>
      <w:divBdr>
        <w:top w:val="none" w:sz="0" w:space="0" w:color="auto"/>
        <w:left w:val="none" w:sz="0" w:space="0" w:color="auto"/>
        <w:bottom w:val="none" w:sz="0" w:space="0" w:color="auto"/>
        <w:right w:val="none" w:sz="0" w:space="0" w:color="auto"/>
      </w:divBdr>
    </w:div>
    <w:div w:id="223565853">
      <w:bodyDiv w:val="1"/>
      <w:marLeft w:val="0"/>
      <w:marRight w:val="0"/>
      <w:marTop w:val="0"/>
      <w:marBottom w:val="0"/>
      <w:divBdr>
        <w:top w:val="none" w:sz="0" w:space="0" w:color="auto"/>
        <w:left w:val="none" w:sz="0" w:space="0" w:color="auto"/>
        <w:bottom w:val="none" w:sz="0" w:space="0" w:color="auto"/>
        <w:right w:val="none" w:sz="0" w:space="0" w:color="auto"/>
      </w:divBdr>
    </w:div>
    <w:div w:id="371200375">
      <w:bodyDiv w:val="1"/>
      <w:marLeft w:val="0"/>
      <w:marRight w:val="0"/>
      <w:marTop w:val="0"/>
      <w:marBottom w:val="0"/>
      <w:divBdr>
        <w:top w:val="none" w:sz="0" w:space="0" w:color="auto"/>
        <w:left w:val="none" w:sz="0" w:space="0" w:color="auto"/>
        <w:bottom w:val="none" w:sz="0" w:space="0" w:color="auto"/>
        <w:right w:val="none" w:sz="0" w:space="0" w:color="auto"/>
      </w:divBdr>
    </w:div>
    <w:div w:id="451021652">
      <w:bodyDiv w:val="1"/>
      <w:marLeft w:val="0"/>
      <w:marRight w:val="0"/>
      <w:marTop w:val="0"/>
      <w:marBottom w:val="0"/>
      <w:divBdr>
        <w:top w:val="none" w:sz="0" w:space="0" w:color="auto"/>
        <w:left w:val="none" w:sz="0" w:space="0" w:color="auto"/>
        <w:bottom w:val="none" w:sz="0" w:space="0" w:color="auto"/>
        <w:right w:val="none" w:sz="0" w:space="0" w:color="auto"/>
      </w:divBdr>
      <w:divsChild>
        <w:div w:id="859513505">
          <w:marLeft w:val="0"/>
          <w:marRight w:val="0"/>
          <w:marTop w:val="0"/>
          <w:marBottom w:val="0"/>
          <w:divBdr>
            <w:top w:val="none" w:sz="0" w:space="0" w:color="auto"/>
            <w:left w:val="none" w:sz="0" w:space="0" w:color="auto"/>
            <w:bottom w:val="none" w:sz="0" w:space="0" w:color="auto"/>
            <w:right w:val="none" w:sz="0" w:space="0" w:color="auto"/>
          </w:divBdr>
          <w:divsChild>
            <w:div w:id="1967588274">
              <w:marLeft w:val="0"/>
              <w:marRight w:val="0"/>
              <w:marTop w:val="0"/>
              <w:marBottom w:val="0"/>
              <w:divBdr>
                <w:top w:val="none" w:sz="0" w:space="0" w:color="auto"/>
                <w:left w:val="none" w:sz="0" w:space="0" w:color="auto"/>
                <w:bottom w:val="none" w:sz="0" w:space="0" w:color="auto"/>
                <w:right w:val="none" w:sz="0" w:space="0" w:color="auto"/>
              </w:divBdr>
              <w:divsChild>
                <w:div w:id="427963528">
                  <w:marLeft w:val="0"/>
                  <w:marRight w:val="0"/>
                  <w:marTop w:val="0"/>
                  <w:marBottom w:val="0"/>
                  <w:divBdr>
                    <w:top w:val="none" w:sz="0" w:space="0" w:color="auto"/>
                    <w:left w:val="none" w:sz="0" w:space="0" w:color="auto"/>
                    <w:bottom w:val="none" w:sz="0" w:space="0" w:color="auto"/>
                    <w:right w:val="none" w:sz="0" w:space="0" w:color="auto"/>
                  </w:divBdr>
                  <w:divsChild>
                    <w:div w:id="294678960">
                      <w:marLeft w:val="158"/>
                      <w:marRight w:val="0"/>
                      <w:marTop w:val="0"/>
                      <w:marBottom w:val="0"/>
                      <w:divBdr>
                        <w:top w:val="none" w:sz="0" w:space="0" w:color="auto"/>
                        <w:left w:val="none" w:sz="0" w:space="0" w:color="auto"/>
                        <w:bottom w:val="none" w:sz="0" w:space="0" w:color="auto"/>
                        <w:right w:val="none" w:sz="0" w:space="0" w:color="auto"/>
                      </w:divBdr>
                    </w:div>
                  </w:divsChild>
                </w:div>
                <w:div w:id="911620950">
                  <w:marLeft w:val="0"/>
                  <w:marRight w:val="0"/>
                  <w:marTop w:val="0"/>
                  <w:marBottom w:val="0"/>
                  <w:divBdr>
                    <w:top w:val="none" w:sz="0" w:space="0" w:color="auto"/>
                    <w:left w:val="none" w:sz="0" w:space="0" w:color="auto"/>
                    <w:bottom w:val="none" w:sz="0" w:space="0" w:color="auto"/>
                    <w:right w:val="none" w:sz="0" w:space="0" w:color="auto"/>
                  </w:divBdr>
                  <w:divsChild>
                    <w:div w:id="964118810">
                      <w:marLeft w:val="0"/>
                      <w:marRight w:val="0"/>
                      <w:marTop w:val="0"/>
                      <w:marBottom w:val="0"/>
                      <w:divBdr>
                        <w:top w:val="none" w:sz="0" w:space="0" w:color="auto"/>
                        <w:left w:val="none" w:sz="0" w:space="0" w:color="auto"/>
                        <w:bottom w:val="none" w:sz="0" w:space="0" w:color="auto"/>
                        <w:right w:val="none" w:sz="0" w:space="0" w:color="auto"/>
                      </w:divBdr>
                    </w:div>
                    <w:div w:id="675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02830">
              <w:marLeft w:val="0"/>
              <w:marRight w:val="0"/>
              <w:marTop w:val="0"/>
              <w:marBottom w:val="0"/>
              <w:divBdr>
                <w:top w:val="none" w:sz="0" w:space="0" w:color="auto"/>
                <w:left w:val="none" w:sz="0" w:space="0" w:color="auto"/>
                <w:bottom w:val="none" w:sz="0" w:space="0" w:color="auto"/>
                <w:right w:val="none" w:sz="0" w:space="0" w:color="auto"/>
              </w:divBdr>
              <w:divsChild>
                <w:div w:id="2115708477">
                  <w:marLeft w:val="0"/>
                  <w:marRight w:val="0"/>
                  <w:marTop w:val="0"/>
                  <w:marBottom w:val="0"/>
                  <w:divBdr>
                    <w:top w:val="none" w:sz="0" w:space="0" w:color="auto"/>
                    <w:left w:val="none" w:sz="0" w:space="0" w:color="auto"/>
                    <w:bottom w:val="none" w:sz="0" w:space="0" w:color="auto"/>
                    <w:right w:val="none" w:sz="0" w:space="0" w:color="auto"/>
                  </w:divBdr>
                  <w:divsChild>
                    <w:div w:id="1749768280">
                      <w:marLeft w:val="0"/>
                      <w:marRight w:val="0"/>
                      <w:marTop w:val="345"/>
                      <w:marBottom w:val="0"/>
                      <w:divBdr>
                        <w:top w:val="single" w:sz="6" w:space="0" w:color="999999"/>
                        <w:left w:val="none" w:sz="0" w:space="0" w:color="auto"/>
                        <w:bottom w:val="single" w:sz="6" w:space="24" w:color="999999"/>
                        <w:right w:val="none" w:sz="0" w:space="0" w:color="auto"/>
                      </w:divBdr>
                      <w:divsChild>
                        <w:div w:id="233778899">
                          <w:marLeft w:val="0"/>
                          <w:marRight w:val="0"/>
                          <w:marTop w:val="0"/>
                          <w:marBottom w:val="0"/>
                          <w:divBdr>
                            <w:top w:val="none" w:sz="0" w:space="0" w:color="auto"/>
                            <w:left w:val="none" w:sz="0" w:space="0" w:color="auto"/>
                            <w:bottom w:val="none" w:sz="0" w:space="0" w:color="auto"/>
                            <w:right w:val="none" w:sz="0" w:space="0" w:color="auto"/>
                          </w:divBdr>
                          <w:divsChild>
                            <w:div w:id="498544010">
                              <w:marLeft w:val="0"/>
                              <w:marRight w:val="0"/>
                              <w:marTop w:val="0"/>
                              <w:marBottom w:val="0"/>
                              <w:divBdr>
                                <w:top w:val="none" w:sz="0" w:space="0" w:color="auto"/>
                                <w:left w:val="none" w:sz="0" w:space="0" w:color="auto"/>
                                <w:bottom w:val="none" w:sz="0" w:space="0" w:color="auto"/>
                                <w:right w:val="none" w:sz="0" w:space="0" w:color="auto"/>
                              </w:divBdr>
                              <w:divsChild>
                                <w:div w:id="1455559115">
                                  <w:marLeft w:val="0"/>
                                  <w:marRight w:val="0"/>
                                  <w:marTop w:val="0"/>
                                  <w:marBottom w:val="0"/>
                                  <w:divBdr>
                                    <w:top w:val="none" w:sz="0" w:space="0" w:color="auto"/>
                                    <w:left w:val="none" w:sz="0" w:space="0" w:color="auto"/>
                                    <w:bottom w:val="none" w:sz="0" w:space="0" w:color="auto"/>
                                    <w:right w:val="none" w:sz="0" w:space="0" w:color="auto"/>
                                  </w:divBdr>
                                  <w:divsChild>
                                    <w:div w:id="1427772548">
                                      <w:marLeft w:val="0"/>
                                      <w:marRight w:val="0"/>
                                      <w:marTop w:val="0"/>
                                      <w:marBottom w:val="0"/>
                                      <w:divBdr>
                                        <w:top w:val="none" w:sz="0" w:space="0" w:color="auto"/>
                                        <w:left w:val="none" w:sz="0" w:space="0" w:color="auto"/>
                                        <w:bottom w:val="none" w:sz="0" w:space="0" w:color="auto"/>
                                        <w:right w:val="none" w:sz="0" w:space="0" w:color="auto"/>
                                      </w:divBdr>
                                      <w:divsChild>
                                        <w:div w:id="1106850657">
                                          <w:marLeft w:val="0"/>
                                          <w:marRight w:val="0"/>
                                          <w:marTop w:val="0"/>
                                          <w:marBottom w:val="0"/>
                                          <w:divBdr>
                                            <w:top w:val="none" w:sz="0" w:space="0" w:color="auto"/>
                                            <w:left w:val="none" w:sz="0" w:space="0" w:color="auto"/>
                                            <w:bottom w:val="none" w:sz="0" w:space="0" w:color="auto"/>
                                            <w:right w:val="none" w:sz="0" w:space="0" w:color="auto"/>
                                          </w:divBdr>
                                        </w:div>
                                        <w:div w:id="1693147492">
                                          <w:marLeft w:val="0"/>
                                          <w:marRight w:val="0"/>
                                          <w:marTop w:val="0"/>
                                          <w:marBottom w:val="75"/>
                                          <w:divBdr>
                                            <w:top w:val="none" w:sz="0" w:space="0" w:color="auto"/>
                                            <w:left w:val="none" w:sz="0" w:space="0" w:color="auto"/>
                                            <w:bottom w:val="none" w:sz="0" w:space="0" w:color="auto"/>
                                            <w:right w:val="none" w:sz="0" w:space="0" w:color="auto"/>
                                          </w:divBdr>
                                          <w:divsChild>
                                            <w:div w:id="6024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454">
                                      <w:marLeft w:val="0"/>
                                      <w:marRight w:val="0"/>
                                      <w:marTop w:val="0"/>
                                      <w:marBottom w:val="0"/>
                                      <w:divBdr>
                                        <w:top w:val="none" w:sz="0" w:space="0" w:color="auto"/>
                                        <w:left w:val="none" w:sz="0" w:space="0" w:color="auto"/>
                                        <w:bottom w:val="none" w:sz="0" w:space="0" w:color="auto"/>
                                        <w:right w:val="none" w:sz="0" w:space="0" w:color="auto"/>
                                      </w:divBdr>
                                      <w:divsChild>
                                        <w:div w:id="337999964">
                                          <w:marLeft w:val="0"/>
                                          <w:marRight w:val="0"/>
                                          <w:marTop w:val="0"/>
                                          <w:marBottom w:val="0"/>
                                          <w:divBdr>
                                            <w:top w:val="none" w:sz="0" w:space="0" w:color="auto"/>
                                            <w:left w:val="none" w:sz="0" w:space="0" w:color="auto"/>
                                            <w:bottom w:val="none" w:sz="0" w:space="0" w:color="auto"/>
                                            <w:right w:val="none" w:sz="0" w:space="0" w:color="auto"/>
                                          </w:divBdr>
                                        </w:div>
                                        <w:div w:id="39862907">
                                          <w:marLeft w:val="0"/>
                                          <w:marRight w:val="0"/>
                                          <w:marTop w:val="0"/>
                                          <w:marBottom w:val="75"/>
                                          <w:divBdr>
                                            <w:top w:val="none" w:sz="0" w:space="0" w:color="auto"/>
                                            <w:left w:val="none" w:sz="0" w:space="0" w:color="auto"/>
                                            <w:bottom w:val="none" w:sz="0" w:space="0" w:color="auto"/>
                                            <w:right w:val="none" w:sz="0" w:space="0" w:color="auto"/>
                                          </w:divBdr>
                                          <w:divsChild>
                                            <w:div w:id="1624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2951">
                                      <w:marLeft w:val="0"/>
                                      <w:marRight w:val="0"/>
                                      <w:marTop w:val="0"/>
                                      <w:marBottom w:val="0"/>
                                      <w:divBdr>
                                        <w:top w:val="none" w:sz="0" w:space="0" w:color="auto"/>
                                        <w:left w:val="none" w:sz="0" w:space="0" w:color="auto"/>
                                        <w:bottom w:val="none" w:sz="0" w:space="0" w:color="auto"/>
                                        <w:right w:val="none" w:sz="0" w:space="0" w:color="auto"/>
                                      </w:divBdr>
                                      <w:divsChild>
                                        <w:div w:id="1207641346">
                                          <w:marLeft w:val="0"/>
                                          <w:marRight w:val="0"/>
                                          <w:marTop w:val="0"/>
                                          <w:marBottom w:val="0"/>
                                          <w:divBdr>
                                            <w:top w:val="none" w:sz="0" w:space="0" w:color="auto"/>
                                            <w:left w:val="none" w:sz="0" w:space="0" w:color="auto"/>
                                            <w:bottom w:val="none" w:sz="0" w:space="0" w:color="auto"/>
                                            <w:right w:val="none" w:sz="0" w:space="0" w:color="auto"/>
                                          </w:divBdr>
                                        </w:div>
                                        <w:div w:id="1454179774">
                                          <w:marLeft w:val="0"/>
                                          <w:marRight w:val="0"/>
                                          <w:marTop w:val="0"/>
                                          <w:marBottom w:val="75"/>
                                          <w:divBdr>
                                            <w:top w:val="none" w:sz="0" w:space="0" w:color="auto"/>
                                            <w:left w:val="none" w:sz="0" w:space="0" w:color="auto"/>
                                            <w:bottom w:val="none" w:sz="0" w:space="0" w:color="auto"/>
                                            <w:right w:val="none" w:sz="0" w:space="0" w:color="auto"/>
                                          </w:divBdr>
                                          <w:divsChild>
                                            <w:div w:id="14492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0376">
                              <w:marLeft w:val="0"/>
                              <w:marRight w:val="0"/>
                              <w:marTop w:val="0"/>
                              <w:marBottom w:val="0"/>
                              <w:divBdr>
                                <w:top w:val="none" w:sz="0" w:space="0" w:color="auto"/>
                                <w:left w:val="none" w:sz="0" w:space="0" w:color="auto"/>
                                <w:bottom w:val="none" w:sz="0" w:space="0" w:color="auto"/>
                                <w:right w:val="none" w:sz="0" w:space="0" w:color="auto"/>
                              </w:divBdr>
                              <w:divsChild>
                                <w:div w:id="563376610">
                                  <w:marLeft w:val="0"/>
                                  <w:marRight w:val="0"/>
                                  <w:marTop w:val="0"/>
                                  <w:marBottom w:val="0"/>
                                  <w:divBdr>
                                    <w:top w:val="none" w:sz="0" w:space="0" w:color="auto"/>
                                    <w:left w:val="none" w:sz="0" w:space="0" w:color="auto"/>
                                    <w:bottom w:val="none" w:sz="0" w:space="0" w:color="auto"/>
                                    <w:right w:val="none" w:sz="0" w:space="0" w:color="auto"/>
                                  </w:divBdr>
                                </w:div>
                                <w:div w:id="447234863">
                                  <w:marLeft w:val="0"/>
                                  <w:marRight w:val="0"/>
                                  <w:marTop w:val="0"/>
                                  <w:marBottom w:val="0"/>
                                  <w:divBdr>
                                    <w:top w:val="none" w:sz="0" w:space="0" w:color="auto"/>
                                    <w:left w:val="none" w:sz="0" w:space="0" w:color="auto"/>
                                    <w:bottom w:val="none" w:sz="0" w:space="0" w:color="auto"/>
                                    <w:right w:val="none" w:sz="0" w:space="0" w:color="auto"/>
                                  </w:divBdr>
                                </w:div>
                                <w:div w:id="18285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9216">
                      <w:marLeft w:val="0"/>
                      <w:marRight w:val="0"/>
                      <w:marTop w:val="0"/>
                      <w:marBottom w:val="0"/>
                      <w:divBdr>
                        <w:top w:val="none" w:sz="0" w:space="0" w:color="auto"/>
                        <w:left w:val="none" w:sz="0" w:space="0" w:color="auto"/>
                        <w:bottom w:val="none" w:sz="0" w:space="0" w:color="auto"/>
                        <w:right w:val="none" w:sz="0" w:space="0" w:color="auto"/>
                      </w:divBdr>
                    </w:div>
                    <w:div w:id="1790397445">
                      <w:marLeft w:val="0"/>
                      <w:marRight w:val="0"/>
                      <w:marTop w:val="300"/>
                      <w:marBottom w:val="300"/>
                      <w:divBdr>
                        <w:top w:val="none" w:sz="0" w:space="0" w:color="auto"/>
                        <w:left w:val="none" w:sz="0" w:space="0" w:color="auto"/>
                        <w:bottom w:val="none" w:sz="0" w:space="0" w:color="auto"/>
                        <w:right w:val="none" w:sz="0" w:space="0" w:color="auto"/>
                      </w:divBdr>
                      <w:divsChild>
                        <w:div w:id="263148696">
                          <w:marLeft w:val="0"/>
                          <w:marRight w:val="0"/>
                          <w:marTop w:val="0"/>
                          <w:marBottom w:val="0"/>
                          <w:divBdr>
                            <w:top w:val="none" w:sz="0" w:space="0" w:color="auto"/>
                            <w:left w:val="none" w:sz="0" w:space="0" w:color="auto"/>
                            <w:bottom w:val="none" w:sz="0" w:space="0" w:color="auto"/>
                            <w:right w:val="none" w:sz="0" w:space="0" w:color="auto"/>
                          </w:divBdr>
                          <w:divsChild>
                            <w:div w:id="21345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84978">
      <w:bodyDiv w:val="1"/>
      <w:marLeft w:val="0"/>
      <w:marRight w:val="0"/>
      <w:marTop w:val="0"/>
      <w:marBottom w:val="0"/>
      <w:divBdr>
        <w:top w:val="none" w:sz="0" w:space="0" w:color="auto"/>
        <w:left w:val="none" w:sz="0" w:space="0" w:color="auto"/>
        <w:bottom w:val="none" w:sz="0" w:space="0" w:color="auto"/>
        <w:right w:val="none" w:sz="0" w:space="0" w:color="auto"/>
      </w:divBdr>
      <w:divsChild>
        <w:div w:id="1246573509">
          <w:marLeft w:val="0"/>
          <w:marRight w:val="0"/>
          <w:marTop w:val="0"/>
          <w:marBottom w:val="0"/>
          <w:divBdr>
            <w:top w:val="none" w:sz="0" w:space="0" w:color="auto"/>
            <w:left w:val="none" w:sz="0" w:space="0" w:color="auto"/>
            <w:bottom w:val="none" w:sz="0" w:space="0" w:color="auto"/>
            <w:right w:val="none" w:sz="0" w:space="0" w:color="auto"/>
          </w:divBdr>
        </w:div>
      </w:divsChild>
    </w:div>
    <w:div w:id="614944151">
      <w:bodyDiv w:val="1"/>
      <w:marLeft w:val="0"/>
      <w:marRight w:val="0"/>
      <w:marTop w:val="0"/>
      <w:marBottom w:val="0"/>
      <w:divBdr>
        <w:top w:val="none" w:sz="0" w:space="0" w:color="auto"/>
        <w:left w:val="none" w:sz="0" w:space="0" w:color="auto"/>
        <w:bottom w:val="none" w:sz="0" w:space="0" w:color="auto"/>
        <w:right w:val="none" w:sz="0" w:space="0" w:color="auto"/>
      </w:divBdr>
    </w:div>
    <w:div w:id="869951219">
      <w:bodyDiv w:val="1"/>
      <w:marLeft w:val="0"/>
      <w:marRight w:val="0"/>
      <w:marTop w:val="0"/>
      <w:marBottom w:val="0"/>
      <w:divBdr>
        <w:top w:val="none" w:sz="0" w:space="0" w:color="auto"/>
        <w:left w:val="none" w:sz="0" w:space="0" w:color="auto"/>
        <w:bottom w:val="none" w:sz="0" w:space="0" w:color="auto"/>
        <w:right w:val="none" w:sz="0" w:space="0" w:color="auto"/>
      </w:divBdr>
    </w:div>
    <w:div w:id="1071659776">
      <w:bodyDiv w:val="1"/>
      <w:marLeft w:val="0"/>
      <w:marRight w:val="0"/>
      <w:marTop w:val="0"/>
      <w:marBottom w:val="0"/>
      <w:divBdr>
        <w:top w:val="none" w:sz="0" w:space="0" w:color="auto"/>
        <w:left w:val="none" w:sz="0" w:space="0" w:color="auto"/>
        <w:bottom w:val="none" w:sz="0" w:space="0" w:color="auto"/>
        <w:right w:val="none" w:sz="0" w:space="0" w:color="auto"/>
      </w:divBdr>
    </w:div>
    <w:div w:id="1125853702">
      <w:bodyDiv w:val="1"/>
      <w:marLeft w:val="0"/>
      <w:marRight w:val="0"/>
      <w:marTop w:val="0"/>
      <w:marBottom w:val="0"/>
      <w:divBdr>
        <w:top w:val="none" w:sz="0" w:space="0" w:color="auto"/>
        <w:left w:val="none" w:sz="0" w:space="0" w:color="auto"/>
        <w:bottom w:val="none" w:sz="0" w:space="0" w:color="auto"/>
        <w:right w:val="none" w:sz="0" w:space="0" w:color="auto"/>
      </w:divBdr>
    </w:div>
    <w:div w:id="1255894484">
      <w:bodyDiv w:val="1"/>
      <w:marLeft w:val="0"/>
      <w:marRight w:val="0"/>
      <w:marTop w:val="0"/>
      <w:marBottom w:val="0"/>
      <w:divBdr>
        <w:top w:val="none" w:sz="0" w:space="0" w:color="auto"/>
        <w:left w:val="none" w:sz="0" w:space="0" w:color="auto"/>
        <w:bottom w:val="none" w:sz="0" w:space="0" w:color="auto"/>
        <w:right w:val="none" w:sz="0" w:space="0" w:color="auto"/>
      </w:divBdr>
    </w:div>
    <w:div w:id="1363281755">
      <w:bodyDiv w:val="1"/>
      <w:marLeft w:val="0"/>
      <w:marRight w:val="0"/>
      <w:marTop w:val="0"/>
      <w:marBottom w:val="0"/>
      <w:divBdr>
        <w:top w:val="none" w:sz="0" w:space="0" w:color="auto"/>
        <w:left w:val="none" w:sz="0" w:space="0" w:color="auto"/>
        <w:bottom w:val="none" w:sz="0" w:space="0" w:color="auto"/>
        <w:right w:val="none" w:sz="0" w:space="0" w:color="auto"/>
      </w:divBdr>
    </w:div>
    <w:div w:id="1437555949">
      <w:bodyDiv w:val="1"/>
      <w:marLeft w:val="0"/>
      <w:marRight w:val="0"/>
      <w:marTop w:val="0"/>
      <w:marBottom w:val="0"/>
      <w:divBdr>
        <w:top w:val="none" w:sz="0" w:space="0" w:color="auto"/>
        <w:left w:val="none" w:sz="0" w:space="0" w:color="auto"/>
        <w:bottom w:val="none" w:sz="0" w:space="0" w:color="auto"/>
        <w:right w:val="none" w:sz="0" w:space="0" w:color="auto"/>
      </w:divBdr>
      <w:divsChild>
        <w:div w:id="1839542978">
          <w:marLeft w:val="0"/>
          <w:marRight w:val="0"/>
          <w:marTop w:val="0"/>
          <w:marBottom w:val="0"/>
          <w:divBdr>
            <w:top w:val="none" w:sz="0" w:space="0" w:color="auto"/>
            <w:left w:val="none" w:sz="0" w:space="0" w:color="auto"/>
            <w:bottom w:val="none" w:sz="0" w:space="0" w:color="auto"/>
            <w:right w:val="none" w:sz="0" w:space="0" w:color="auto"/>
          </w:divBdr>
          <w:divsChild>
            <w:div w:id="1249655246">
              <w:marLeft w:val="0"/>
              <w:marRight w:val="0"/>
              <w:marTop w:val="0"/>
              <w:marBottom w:val="0"/>
              <w:divBdr>
                <w:top w:val="none" w:sz="0" w:space="0" w:color="auto"/>
                <w:left w:val="none" w:sz="0" w:space="0" w:color="auto"/>
                <w:bottom w:val="none" w:sz="0" w:space="0" w:color="auto"/>
                <w:right w:val="none" w:sz="0" w:space="0" w:color="auto"/>
              </w:divBdr>
            </w:div>
            <w:div w:id="4644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3626">
      <w:bodyDiv w:val="1"/>
      <w:marLeft w:val="0"/>
      <w:marRight w:val="0"/>
      <w:marTop w:val="0"/>
      <w:marBottom w:val="0"/>
      <w:divBdr>
        <w:top w:val="none" w:sz="0" w:space="0" w:color="auto"/>
        <w:left w:val="none" w:sz="0" w:space="0" w:color="auto"/>
        <w:bottom w:val="none" w:sz="0" w:space="0" w:color="auto"/>
        <w:right w:val="none" w:sz="0" w:space="0" w:color="auto"/>
      </w:divBdr>
    </w:div>
    <w:div w:id="1606881918">
      <w:bodyDiv w:val="1"/>
      <w:marLeft w:val="0"/>
      <w:marRight w:val="0"/>
      <w:marTop w:val="0"/>
      <w:marBottom w:val="0"/>
      <w:divBdr>
        <w:top w:val="none" w:sz="0" w:space="0" w:color="auto"/>
        <w:left w:val="none" w:sz="0" w:space="0" w:color="auto"/>
        <w:bottom w:val="none" w:sz="0" w:space="0" w:color="auto"/>
        <w:right w:val="none" w:sz="0" w:space="0" w:color="auto"/>
      </w:divBdr>
    </w:div>
    <w:div w:id="1731733975">
      <w:bodyDiv w:val="1"/>
      <w:marLeft w:val="0"/>
      <w:marRight w:val="0"/>
      <w:marTop w:val="0"/>
      <w:marBottom w:val="0"/>
      <w:divBdr>
        <w:top w:val="none" w:sz="0" w:space="0" w:color="auto"/>
        <w:left w:val="none" w:sz="0" w:space="0" w:color="auto"/>
        <w:bottom w:val="none" w:sz="0" w:space="0" w:color="auto"/>
        <w:right w:val="none" w:sz="0" w:space="0" w:color="auto"/>
      </w:divBdr>
    </w:div>
    <w:div w:id="1786386725">
      <w:bodyDiv w:val="1"/>
      <w:marLeft w:val="0"/>
      <w:marRight w:val="0"/>
      <w:marTop w:val="0"/>
      <w:marBottom w:val="0"/>
      <w:divBdr>
        <w:top w:val="none" w:sz="0" w:space="0" w:color="auto"/>
        <w:left w:val="none" w:sz="0" w:space="0" w:color="auto"/>
        <w:bottom w:val="none" w:sz="0" w:space="0" w:color="auto"/>
        <w:right w:val="none" w:sz="0" w:space="0" w:color="auto"/>
      </w:divBdr>
    </w:div>
    <w:div w:id="1992055104">
      <w:bodyDiv w:val="1"/>
      <w:marLeft w:val="0"/>
      <w:marRight w:val="0"/>
      <w:marTop w:val="0"/>
      <w:marBottom w:val="0"/>
      <w:divBdr>
        <w:top w:val="none" w:sz="0" w:space="0" w:color="auto"/>
        <w:left w:val="none" w:sz="0" w:space="0" w:color="auto"/>
        <w:bottom w:val="none" w:sz="0" w:space="0" w:color="auto"/>
        <w:right w:val="none" w:sz="0" w:space="0" w:color="auto"/>
      </w:divBdr>
    </w:div>
    <w:div w:id="2017490147">
      <w:bodyDiv w:val="1"/>
      <w:marLeft w:val="0"/>
      <w:marRight w:val="0"/>
      <w:marTop w:val="0"/>
      <w:marBottom w:val="0"/>
      <w:divBdr>
        <w:top w:val="none" w:sz="0" w:space="0" w:color="auto"/>
        <w:left w:val="none" w:sz="0" w:space="0" w:color="auto"/>
        <w:bottom w:val="none" w:sz="0" w:space="0" w:color="auto"/>
        <w:right w:val="none" w:sz="0" w:space="0" w:color="auto"/>
      </w:divBdr>
    </w:div>
    <w:div w:id="2105149756">
      <w:bodyDiv w:val="1"/>
      <w:marLeft w:val="0"/>
      <w:marRight w:val="0"/>
      <w:marTop w:val="0"/>
      <w:marBottom w:val="0"/>
      <w:divBdr>
        <w:top w:val="none" w:sz="0" w:space="0" w:color="auto"/>
        <w:left w:val="none" w:sz="0" w:space="0" w:color="auto"/>
        <w:bottom w:val="none" w:sz="0" w:space="0" w:color="auto"/>
        <w:right w:val="none" w:sz="0" w:space="0" w:color="auto"/>
      </w:divBdr>
      <w:divsChild>
        <w:div w:id="1267300566">
          <w:marLeft w:val="0"/>
          <w:marRight w:val="0"/>
          <w:marTop w:val="0"/>
          <w:marBottom w:val="150"/>
          <w:divBdr>
            <w:top w:val="none" w:sz="0" w:space="0" w:color="auto"/>
            <w:left w:val="none" w:sz="0" w:space="0" w:color="auto"/>
            <w:bottom w:val="none" w:sz="0" w:space="0" w:color="auto"/>
            <w:right w:val="none" w:sz="0" w:space="0" w:color="auto"/>
          </w:divBdr>
          <w:divsChild>
            <w:div w:id="1265304555">
              <w:marLeft w:val="0"/>
              <w:marRight w:val="0"/>
              <w:marTop w:val="0"/>
              <w:marBottom w:val="0"/>
              <w:divBdr>
                <w:top w:val="none" w:sz="0" w:space="0" w:color="auto"/>
                <w:left w:val="none" w:sz="0" w:space="0" w:color="auto"/>
                <w:bottom w:val="none" w:sz="0" w:space="0" w:color="auto"/>
                <w:right w:val="none" w:sz="0" w:space="0" w:color="auto"/>
              </w:divBdr>
              <w:divsChild>
                <w:div w:id="509026325">
                  <w:marLeft w:val="0"/>
                  <w:marRight w:val="0"/>
                  <w:marTop w:val="0"/>
                  <w:marBottom w:val="0"/>
                  <w:divBdr>
                    <w:top w:val="none" w:sz="0" w:space="0" w:color="auto"/>
                    <w:left w:val="none" w:sz="0" w:space="0" w:color="auto"/>
                    <w:bottom w:val="none" w:sz="0" w:space="0" w:color="auto"/>
                    <w:right w:val="none" w:sz="0" w:space="0" w:color="auto"/>
                  </w:divBdr>
                  <w:divsChild>
                    <w:div w:id="1419788361">
                      <w:marLeft w:val="0"/>
                      <w:marRight w:val="0"/>
                      <w:marTop w:val="0"/>
                      <w:marBottom w:val="0"/>
                      <w:divBdr>
                        <w:top w:val="none" w:sz="0" w:space="0" w:color="auto"/>
                        <w:left w:val="none" w:sz="0" w:space="0" w:color="auto"/>
                        <w:bottom w:val="none" w:sz="0" w:space="0" w:color="auto"/>
                        <w:right w:val="none" w:sz="0" w:space="0" w:color="auto"/>
                      </w:divBdr>
                      <w:divsChild>
                        <w:div w:id="671955053">
                          <w:marLeft w:val="0"/>
                          <w:marRight w:val="0"/>
                          <w:marTop w:val="0"/>
                          <w:marBottom w:val="0"/>
                          <w:divBdr>
                            <w:top w:val="none" w:sz="0" w:space="0" w:color="auto"/>
                            <w:left w:val="none" w:sz="0" w:space="0" w:color="auto"/>
                            <w:bottom w:val="none" w:sz="0" w:space="0" w:color="auto"/>
                            <w:right w:val="none" w:sz="0" w:space="0" w:color="auto"/>
                          </w:divBdr>
                          <w:divsChild>
                            <w:div w:id="1601333039">
                              <w:marLeft w:val="0"/>
                              <w:marRight w:val="0"/>
                              <w:marTop w:val="0"/>
                              <w:marBottom w:val="0"/>
                              <w:divBdr>
                                <w:top w:val="none" w:sz="0" w:space="0" w:color="auto"/>
                                <w:left w:val="none" w:sz="0" w:space="0" w:color="auto"/>
                                <w:bottom w:val="none" w:sz="0" w:space="0" w:color="auto"/>
                                <w:right w:val="none" w:sz="0" w:space="0" w:color="auto"/>
                              </w:divBdr>
                              <w:divsChild>
                                <w:div w:id="1241258922">
                                  <w:marLeft w:val="0"/>
                                  <w:marRight w:val="0"/>
                                  <w:marTop w:val="0"/>
                                  <w:marBottom w:val="0"/>
                                  <w:divBdr>
                                    <w:top w:val="none" w:sz="0" w:space="0" w:color="auto"/>
                                    <w:left w:val="none" w:sz="0" w:space="0" w:color="auto"/>
                                    <w:bottom w:val="none" w:sz="0" w:space="0" w:color="auto"/>
                                    <w:right w:val="none" w:sz="0" w:space="0" w:color="auto"/>
                                  </w:divBdr>
                                  <w:divsChild>
                                    <w:div w:id="1996717764">
                                      <w:marLeft w:val="0"/>
                                      <w:marRight w:val="0"/>
                                      <w:marTop w:val="0"/>
                                      <w:marBottom w:val="0"/>
                                      <w:divBdr>
                                        <w:top w:val="none" w:sz="0" w:space="0" w:color="auto"/>
                                        <w:left w:val="none" w:sz="0" w:space="0" w:color="auto"/>
                                        <w:bottom w:val="none" w:sz="0" w:space="0" w:color="auto"/>
                                        <w:right w:val="none" w:sz="0" w:space="0" w:color="auto"/>
                                      </w:divBdr>
                                      <w:divsChild>
                                        <w:div w:id="1477723698">
                                          <w:marLeft w:val="0"/>
                                          <w:marRight w:val="0"/>
                                          <w:marTop w:val="0"/>
                                          <w:marBottom w:val="0"/>
                                          <w:divBdr>
                                            <w:top w:val="none" w:sz="0" w:space="0" w:color="auto"/>
                                            <w:left w:val="none" w:sz="0" w:space="0" w:color="auto"/>
                                            <w:bottom w:val="none" w:sz="0" w:space="0" w:color="auto"/>
                                            <w:right w:val="none" w:sz="0" w:space="0" w:color="auto"/>
                                          </w:divBdr>
                                          <w:divsChild>
                                            <w:div w:id="1832938602">
                                              <w:marLeft w:val="0"/>
                                              <w:marRight w:val="0"/>
                                              <w:marTop w:val="0"/>
                                              <w:marBottom w:val="0"/>
                                              <w:divBdr>
                                                <w:top w:val="none" w:sz="0" w:space="0" w:color="auto"/>
                                                <w:left w:val="none" w:sz="0" w:space="0" w:color="auto"/>
                                                <w:bottom w:val="none" w:sz="0" w:space="0" w:color="auto"/>
                                                <w:right w:val="none" w:sz="0" w:space="0" w:color="auto"/>
                                              </w:divBdr>
                                              <w:divsChild>
                                                <w:div w:id="1733385692">
                                                  <w:marLeft w:val="0"/>
                                                  <w:marRight w:val="0"/>
                                                  <w:marTop w:val="0"/>
                                                  <w:marBottom w:val="0"/>
                                                  <w:divBdr>
                                                    <w:top w:val="none" w:sz="0" w:space="0" w:color="auto"/>
                                                    <w:left w:val="none" w:sz="0" w:space="0" w:color="auto"/>
                                                    <w:bottom w:val="none" w:sz="0" w:space="0" w:color="auto"/>
                                                    <w:right w:val="none" w:sz="0" w:space="0" w:color="auto"/>
                                                  </w:divBdr>
                                                  <w:divsChild>
                                                    <w:div w:id="121964354">
                                                      <w:marLeft w:val="0"/>
                                                      <w:marRight w:val="0"/>
                                                      <w:marTop w:val="0"/>
                                                      <w:marBottom w:val="0"/>
                                                      <w:divBdr>
                                                        <w:top w:val="none" w:sz="0" w:space="0" w:color="auto"/>
                                                        <w:left w:val="none" w:sz="0" w:space="0" w:color="auto"/>
                                                        <w:bottom w:val="none" w:sz="0" w:space="0" w:color="auto"/>
                                                        <w:right w:val="none" w:sz="0" w:space="0" w:color="auto"/>
                                                      </w:divBdr>
                                                      <w:divsChild>
                                                        <w:div w:id="1121922308">
                                                          <w:marLeft w:val="0"/>
                                                          <w:marRight w:val="0"/>
                                                          <w:marTop w:val="0"/>
                                                          <w:marBottom w:val="0"/>
                                                          <w:divBdr>
                                                            <w:top w:val="none" w:sz="0" w:space="0" w:color="auto"/>
                                                            <w:left w:val="none" w:sz="0" w:space="0" w:color="auto"/>
                                                            <w:bottom w:val="none" w:sz="0" w:space="0" w:color="auto"/>
                                                            <w:right w:val="none" w:sz="0" w:space="0" w:color="auto"/>
                                                          </w:divBdr>
                                                          <w:divsChild>
                                                            <w:div w:id="12252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300667">
                      <w:marLeft w:val="0"/>
                      <w:marRight w:val="0"/>
                      <w:marTop w:val="75"/>
                      <w:marBottom w:val="0"/>
                      <w:divBdr>
                        <w:top w:val="none" w:sz="0" w:space="0" w:color="auto"/>
                        <w:left w:val="none" w:sz="0" w:space="0" w:color="auto"/>
                        <w:bottom w:val="none" w:sz="0" w:space="0" w:color="auto"/>
                        <w:right w:val="none" w:sz="0" w:space="0" w:color="auto"/>
                      </w:divBdr>
                      <w:divsChild>
                        <w:div w:id="1156265538">
                          <w:marLeft w:val="0"/>
                          <w:marRight w:val="0"/>
                          <w:marTop w:val="0"/>
                          <w:marBottom w:val="0"/>
                          <w:divBdr>
                            <w:top w:val="none" w:sz="0" w:space="0" w:color="auto"/>
                            <w:left w:val="none" w:sz="0" w:space="0" w:color="auto"/>
                            <w:bottom w:val="none" w:sz="0" w:space="0" w:color="auto"/>
                            <w:right w:val="none" w:sz="0" w:space="0" w:color="auto"/>
                          </w:divBdr>
                        </w:div>
                        <w:div w:id="1367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5630">
          <w:marLeft w:val="0"/>
          <w:marRight w:val="0"/>
          <w:marTop w:val="0"/>
          <w:marBottom w:val="525"/>
          <w:divBdr>
            <w:top w:val="none" w:sz="0" w:space="0" w:color="auto"/>
            <w:left w:val="none" w:sz="0" w:space="0" w:color="auto"/>
            <w:bottom w:val="none" w:sz="0" w:space="0" w:color="auto"/>
            <w:right w:val="none" w:sz="0" w:space="0" w:color="auto"/>
          </w:divBdr>
          <w:divsChild>
            <w:div w:id="1422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8557-8FA4-472F-8CA8-C8EEDD0C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16</Pages>
  <Words>4894</Words>
  <Characters>26918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Jhonatan Atencia</dc:creator>
  <cp:lastModifiedBy>Cristian Andres Ramirez Ramirez</cp:lastModifiedBy>
  <cp:revision>12</cp:revision>
  <cp:lastPrinted>2022-08-08T13:26:00Z</cp:lastPrinted>
  <dcterms:created xsi:type="dcterms:W3CDTF">2022-07-31T22:51:00Z</dcterms:created>
  <dcterms:modified xsi:type="dcterms:W3CDTF">2022-08-08T14:43:00Z</dcterms:modified>
</cp:coreProperties>
</file>