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before="240" w:lineRule="auto"/>
        <w:jc w:val="right"/>
        <w:rPr>
          <w:b w:val="1"/>
        </w:rPr>
      </w:pPr>
      <m:oMath/>
      <w:r w:rsidDel="00000000" w:rsidR="00000000" w:rsidRPr="00000000">
        <w:rPr>
          <w:b w:val="1"/>
          <w:rtl w:val="0"/>
        </w:rPr>
        <w:t xml:space="preserve">Bogotá D.C., 24 de Julio de 2024</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Doctor</w:t>
      </w:r>
    </w:p>
    <w:p w:rsidR="00000000" w:rsidDel="00000000" w:rsidP="00000000" w:rsidRDefault="00000000" w:rsidRPr="00000000" w14:paraId="00000003">
      <w:pPr>
        <w:rPr>
          <w:b w:val="1"/>
        </w:rPr>
      </w:pPr>
      <w:r w:rsidDel="00000000" w:rsidR="00000000" w:rsidRPr="00000000">
        <w:rPr>
          <w:b w:val="1"/>
          <w:rtl w:val="0"/>
        </w:rPr>
        <w:t xml:space="preserve">JAIME LUIS LACOUTURE PEÑALOZA</w:t>
      </w:r>
    </w:p>
    <w:p w:rsidR="00000000" w:rsidDel="00000000" w:rsidP="00000000" w:rsidRDefault="00000000" w:rsidRPr="00000000" w14:paraId="00000004">
      <w:pPr>
        <w:rPr>
          <w:b w:val="1"/>
        </w:rPr>
      </w:pPr>
      <w:r w:rsidDel="00000000" w:rsidR="00000000" w:rsidRPr="00000000">
        <w:rPr>
          <w:b w:val="1"/>
          <w:rtl w:val="0"/>
        </w:rPr>
        <w:t xml:space="preserve">Secretario General </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Honorable Cámara de Representantes</w:t>
      </w:r>
    </w:p>
    <w:p w:rsidR="00000000" w:rsidDel="00000000" w:rsidP="00000000" w:rsidRDefault="00000000" w:rsidRPr="00000000" w14:paraId="00000006">
      <w:pPr>
        <w:spacing w:after="240" w:before="240" w:lineRule="auto"/>
        <w:jc w:val="center"/>
        <w:rPr/>
      </w:pPr>
      <w:r w:rsidDel="00000000" w:rsidR="00000000" w:rsidRPr="00000000">
        <w:rPr>
          <w:rtl w:val="0"/>
        </w:rPr>
      </w:r>
    </w:p>
    <w:p w:rsidR="00000000" w:rsidDel="00000000" w:rsidP="00000000" w:rsidRDefault="00000000" w:rsidRPr="00000000" w14:paraId="00000007">
      <w:pPr>
        <w:spacing w:before="240" w:lineRule="auto"/>
        <w:jc w:val="right"/>
        <w:rPr/>
      </w:pPr>
      <w:r w:rsidDel="00000000" w:rsidR="00000000" w:rsidRPr="00000000">
        <w:rPr>
          <w:b w:val="1"/>
          <w:rtl w:val="0"/>
        </w:rPr>
        <w:t xml:space="preserve">REF: RADICACIÓN PROYECTO DE LEY</w:t>
      </w:r>
      <w:r w:rsidDel="00000000" w:rsidR="00000000" w:rsidRPr="00000000">
        <w:rPr>
          <w:rtl w:val="0"/>
        </w:rPr>
        <w:t xml:space="preserve"> </w:t>
      </w:r>
    </w:p>
    <w:p w:rsidR="00000000" w:rsidDel="00000000" w:rsidP="00000000" w:rsidRDefault="00000000" w:rsidRPr="00000000" w14:paraId="00000008">
      <w:pPr>
        <w:spacing w:before="240" w:lineRule="auto"/>
        <w:jc w:val="both"/>
        <w:rPr>
          <w:b w:val="1"/>
          <w:i w:val="1"/>
        </w:rPr>
      </w:pPr>
      <w:r w:rsidDel="00000000" w:rsidR="00000000" w:rsidRPr="00000000">
        <w:rPr>
          <w:rtl w:val="0"/>
        </w:rPr>
        <w:t xml:space="preserve">En mi condición de miembro del Congreso de la República y en uso del derecho consagrado en el artículo 150 de la Constitución Política de Colombia, por su digno conducto me permito poner a consideración de la Honorable Cámara de Representantes el siguiente proyecto de Ley</w:t>
      </w:r>
      <w:r w:rsidDel="00000000" w:rsidR="00000000" w:rsidRPr="00000000">
        <w:rPr>
          <w:b w:val="1"/>
          <w:rtl w:val="0"/>
        </w:rPr>
        <w:t xml:space="preserve"> “</w:t>
      </w:r>
      <w:r w:rsidDel="00000000" w:rsidR="00000000" w:rsidRPr="00000000">
        <w:rPr>
          <w:b w:val="1"/>
          <w:i w:val="1"/>
          <w:rtl w:val="0"/>
        </w:rPr>
        <w:t xml:space="preserve">Por medio del cual se crea la licencia remunerada por muerte del animal doméstico de compañía y se dictan otras disposiciones.”</w:t>
      </w:r>
      <w:r w:rsidDel="00000000" w:rsidR="00000000" w:rsidRPr="00000000">
        <w:rPr>
          <w:rtl w:val="0"/>
        </w:rPr>
      </w:r>
    </w:p>
    <w:p w:rsidR="00000000" w:rsidDel="00000000" w:rsidP="00000000" w:rsidRDefault="00000000" w:rsidRPr="00000000" w14:paraId="00000009">
      <w:pPr>
        <w:spacing w:before="240" w:lineRule="auto"/>
        <w:jc w:val="both"/>
        <w:rPr>
          <w:i w:val="1"/>
        </w:rPr>
      </w:pPr>
      <w:r w:rsidDel="00000000" w:rsidR="00000000" w:rsidRPr="00000000">
        <w:rPr>
          <w:rtl w:val="0"/>
        </w:rPr>
      </w:r>
    </w:p>
    <w:p w:rsidR="00000000" w:rsidDel="00000000" w:rsidP="00000000" w:rsidRDefault="00000000" w:rsidRPr="00000000" w14:paraId="0000000A">
      <w:pPr>
        <w:spacing w:before="240" w:lineRule="auto"/>
        <w:jc w:val="both"/>
        <w:rPr>
          <w:b w:val="1"/>
        </w:rPr>
      </w:pPr>
      <w:r w:rsidDel="00000000" w:rsidR="00000000" w:rsidRPr="00000000">
        <w:rPr>
          <w:rtl w:val="0"/>
        </w:rPr>
        <w:t xml:space="preserve">Cordialmente,  </w:t>
      </w:r>
      <w:r w:rsidDel="00000000" w:rsidR="00000000" w:rsidRPr="00000000">
        <w:rPr>
          <w:rtl w:val="0"/>
        </w:rPr>
      </w:r>
    </w:p>
    <w:p w:rsidR="00000000" w:rsidDel="00000000" w:rsidP="00000000" w:rsidRDefault="00000000" w:rsidRPr="00000000" w14:paraId="0000000B">
      <w:pPr>
        <w:shd w:fill="ffffff" w:val="clear"/>
        <w:spacing w:line="276" w:lineRule="auto"/>
        <w:rPr>
          <w:b w:val="1"/>
        </w:rPr>
      </w:pPr>
      <w:r w:rsidDel="00000000" w:rsidR="00000000" w:rsidRPr="00000000">
        <w:rPr>
          <w:rtl w:val="0"/>
        </w:rPr>
      </w:r>
    </w:p>
    <w:p w:rsidR="00000000" w:rsidDel="00000000" w:rsidP="00000000" w:rsidRDefault="00000000" w:rsidRPr="00000000" w14:paraId="0000000C">
      <w:pPr>
        <w:spacing w:line="240" w:lineRule="auto"/>
        <w:jc w:val="both"/>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pPr>
            <w:r w:rsidDel="00000000" w:rsidR="00000000" w:rsidRPr="00000000">
              <w:rPr>
                <w:rtl w:val="0"/>
              </w:rPr>
            </w:r>
          </w:p>
          <w:p w:rsidR="00000000" w:rsidDel="00000000" w:rsidP="00000000" w:rsidRDefault="00000000" w:rsidRPr="00000000" w14:paraId="0000000E">
            <w:pPr>
              <w:widowControl w:val="0"/>
              <w:spacing w:line="240" w:lineRule="auto"/>
              <w:rPr/>
            </w:pPr>
            <w:r w:rsidDel="00000000" w:rsidR="00000000" w:rsidRPr="00000000">
              <w:rPr>
                <w:rtl w:val="0"/>
              </w:rPr>
            </w:r>
          </w:p>
          <w:p w:rsidR="00000000" w:rsidDel="00000000" w:rsidP="00000000" w:rsidRDefault="00000000" w:rsidRPr="00000000" w14:paraId="0000000F">
            <w:pPr>
              <w:widowControl w:val="0"/>
              <w:spacing w:line="240" w:lineRule="auto"/>
              <w:rPr/>
            </w:pPr>
            <w:r w:rsidDel="00000000" w:rsidR="00000000" w:rsidRPr="00000000">
              <w:rPr>
                <w:rtl w:val="0"/>
              </w:rPr>
            </w:r>
          </w:p>
          <w:p w:rsidR="00000000" w:rsidDel="00000000" w:rsidP="00000000" w:rsidRDefault="00000000" w:rsidRPr="00000000" w14:paraId="00000010">
            <w:pPr>
              <w:widowControl w:val="0"/>
              <w:spacing w:line="240" w:lineRule="auto"/>
              <w:rPr/>
            </w:pPr>
            <w:r w:rsidDel="00000000" w:rsidR="00000000" w:rsidRPr="00000000">
              <w:rPr>
                <w:rtl w:val="0"/>
              </w:rPr>
            </w:r>
          </w:p>
          <w:p w:rsidR="00000000" w:rsidDel="00000000" w:rsidP="00000000" w:rsidRDefault="00000000" w:rsidRPr="00000000" w14:paraId="00000011">
            <w:pPr>
              <w:widowControl w:val="0"/>
              <w:spacing w:line="240" w:lineRule="auto"/>
              <w:rPr/>
            </w:pPr>
            <w:r w:rsidDel="00000000" w:rsidR="00000000" w:rsidRPr="00000000">
              <w:rPr>
                <w:rtl w:val="0"/>
              </w:rPr>
            </w:r>
          </w:p>
          <w:p w:rsidR="00000000" w:rsidDel="00000000" w:rsidP="00000000" w:rsidRDefault="00000000" w:rsidRPr="00000000" w14:paraId="00000012">
            <w:pPr>
              <w:widowControl w:val="0"/>
              <w:spacing w:line="240" w:lineRule="auto"/>
              <w:jc w:val="center"/>
              <w:rPr>
                <w:b w:val="1"/>
              </w:rPr>
            </w:pPr>
            <w:r w:rsidDel="00000000" w:rsidR="00000000" w:rsidRPr="00000000">
              <w:rPr>
                <w:b w:val="1"/>
                <w:rtl w:val="0"/>
              </w:rPr>
              <w:t xml:space="preserve">Leider Alexandra Vásquez Ochoa</w:t>
            </w:r>
          </w:p>
          <w:p w:rsidR="00000000" w:rsidDel="00000000" w:rsidP="00000000" w:rsidRDefault="00000000" w:rsidRPr="00000000" w14:paraId="00000013">
            <w:pPr>
              <w:widowControl w:val="0"/>
              <w:spacing w:line="240" w:lineRule="auto"/>
              <w:jc w:val="center"/>
              <w:rPr>
                <w:b w:val="1"/>
              </w:rPr>
            </w:pPr>
            <w:r w:rsidDel="00000000" w:rsidR="00000000" w:rsidRPr="00000000">
              <w:rPr>
                <w:b w:val="1"/>
                <w:rtl w:val="0"/>
              </w:rPr>
              <w:t xml:space="preserve">Representante a la Cámara por Cundinamarca </w:t>
            </w:r>
          </w:p>
          <w:p w:rsidR="00000000" w:rsidDel="00000000" w:rsidP="00000000" w:rsidRDefault="00000000" w:rsidRPr="00000000" w14:paraId="00000014">
            <w:pPr>
              <w:widowControl w:val="0"/>
              <w:spacing w:line="240" w:lineRule="auto"/>
              <w:jc w:val="center"/>
              <w:rPr/>
            </w:pPr>
            <w:r w:rsidDel="00000000" w:rsidR="00000000" w:rsidRPr="00000000">
              <w:rPr>
                <w:b w:val="1"/>
                <w:rtl w:val="0"/>
              </w:rPr>
              <w:t xml:space="preserve">Pacto Histórico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pPr>
            <w:r w:rsidDel="00000000" w:rsidR="00000000" w:rsidRPr="00000000">
              <w:rPr>
                <w:rtl w:val="0"/>
              </w:rPr>
            </w:r>
          </w:p>
          <w:p w:rsidR="00000000" w:rsidDel="00000000" w:rsidP="00000000" w:rsidRDefault="00000000" w:rsidRPr="00000000" w14:paraId="00000017">
            <w:pPr>
              <w:widowControl w:val="0"/>
              <w:spacing w:line="240" w:lineRule="auto"/>
              <w:rPr/>
            </w:pPr>
            <w:r w:rsidDel="00000000" w:rsidR="00000000" w:rsidRPr="00000000">
              <w:rPr>
                <w:rtl w:val="0"/>
              </w:rPr>
            </w:r>
          </w:p>
          <w:p w:rsidR="00000000" w:rsidDel="00000000" w:rsidP="00000000" w:rsidRDefault="00000000" w:rsidRPr="00000000" w14:paraId="00000018">
            <w:pPr>
              <w:widowControl w:val="0"/>
              <w:spacing w:line="240" w:lineRule="auto"/>
              <w:rPr/>
            </w:pPr>
            <w:r w:rsidDel="00000000" w:rsidR="00000000" w:rsidRPr="00000000">
              <w:rPr>
                <w:rtl w:val="0"/>
              </w:rPr>
            </w:r>
          </w:p>
          <w:p w:rsidR="00000000" w:rsidDel="00000000" w:rsidP="00000000" w:rsidRDefault="00000000" w:rsidRPr="00000000" w14:paraId="00000019">
            <w:pPr>
              <w:widowControl w:val="0"/>
              <w:spacing w:line="240" w:lineRule="auto"/>
              <w:rPr/>
            </w:pPr>
            <w:r w:rsidDel="00000000" w:rsidR="00000000" w:rsidRPr="00000000">
              <w:rPr>
                <w:rtl w:val="0"/>
              </w:rPr>
            </w:r>
          </w:p>
          <w:p w:rsidR="00000000" w:rsidDel="00000000" w:rsidP="00000000" w:rsidRDefault="00000000" w:rsidRPr="00000000" w14:paraId="0000001A">
            <w:pPr>
              <w:widowControl w:val="0"/>
              <w:spacing w:line="240" w:lineRule="auto"/>
              <w:rPr/>
            </w:pPr>
            <w:r w:rsidDel="00000000" w:rsidR="00000000" w:rsidRPr="00000000">
              <w:rPr>
                <w:rtl w:val="0"/>
              </w:rPr>
            </w:r>
          </w:p>
          <w:p w:rsidR="00000000" w:rsidDel="00000000" w:rsidP="00000000" w:rsidRDefault="00000000" w:rsidRPr="00000000" w14:paraId="0000001B">
            <w:pPr>
              <w:widowControl w:val="0"/>
              <w:spacing w:line="240" w:lineRule="auto"/>
              <w:jc w:val="center"/>
              <w:rPr>
                <w:b w:val="1"/>
              </w:rPr>
            </w:pPr>
            <w:r w:rsidDel="00000000" w:rsidR="00000000" w:rsidRPr="00000000">
              <w:rPr>
                <w:b w:val="1"/>
                <w:rtl w:val="0"/>
              </w:rPr>
              <w:t xml:space="preserve">WILMER CASTELLANOS HERNANDEZ</w:t>
            </w:r>
          </w:p>
          <w:p w:rsidR="00000000" w:rsidDel="00000000" w:rsidP="00000000" w:rsidRDefault="00000000" w:rsidRPr="00000000" w14:paraId="0000001C">
            <w:pPr>
              <w:widowControl w:val="0"/>
              <w:spacing w:line="240" w:lineRule="auto"/>
              <w:jc w:val="center"/>
              <w:rPr>
                <w:b w:val="1"/>
              </w:rPr>
            </w:pPr>
            <w:r w:rsidDel="00000000" w:rsidR="00000000" w:rsidRPr="00000000">
              <w:rPr>
                <w:b w:val="1"/>
                <w:rtl w:val="0"/>
              </w:rPr>
              <w:t xml:space="preserve">Representante a la Camara </w:t>
            </w:r>
          </w:p>
          <w:p w:rsidR="00000000" w:rsidDel="00000000" w:rsidP="00000000" w:rsidRDefault="00000000" w:rsidRPr="00000000" w14:paraId="0000001D">
            <w:pPr>
              <w:widowControl w:val="0"/>
              <w:spacing w:line="240" w:lineRule="auto"/>
              <w:jc w:val="center"/>
              <w:rPr/>
            </w:pPr>
            <w:r w:rsidDel="00000000" w:rsidR="00000000" w:rsidRPr="00000000">
              <w:rPr>
                <w:rtl w:val="0"/>
              </w:rPr>
              <w:t xml:space="preserve">Departamento de Boyacà</w:t>
            </w:r>
          </w:p>
          <w:p w:rsidR="00000000" w:rsidDel="00000000" w:rsidP="00000000" w:rsidRDefault="00000000" w:rsidRPr="00000000" w14:paraId="0000001E">
            <w:pPr>
              <w:widowControl w:val="0"/>
              <w:spacing w:line="240" w:lineRule="auto"/>
              <w:rPr/>
            </w:pPr>
            <w:r w:rsidDel="00000000" w:rsidR="00000000" w:rsidRPr="00000000">
              <w:rPr>
                <w:rtl w:val="0"/>
              </w:rPr>
            </w:r>
          </w:p>
          <w:p w:rsidR="00000000" w:rsidDel="00000000" w:rsidP="00000000" w:rsidRDefault="00000000" w:rsidRPr="00000000" w14:paraId="0000001F">
            <w:pPr>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pPr>
            <w:r w:rsidDel="00000000" w:rsidR="00000000" w:rsidRPr="00000000">
              <w:rPr>
                <w:rtl w:val="0"/>
              </w:rPr>
            </w:r>
          </w:p>
          <w:p w:rsidR="00000000" w:rsidDel="00000000" w:rsidP="00000000" w:rsidRDefault="00000000" w:rsidRPr="00000000" w14:paraId="00000021">
            <w:pPr>
              <w:widowControl w:val="0"/>
              <w:spacing w:line="240" w:lineRule="auto"/>
              <w:rPr/>
            </w:pPr>
            <w:r w:rsidDel="00000000" w:rsidR="00000000" w:rsidRPr="00000000">
              <w:rPr>
                <w:rtl w:val="0"/>
              </w:rPr>
            </w:r>
          </w:p>
          <w:p w:rsidR="00000000" w:rsidDel="00000000" w:rsidP="00000000" w:rsidRDefault="00000000" w:rsidRPr="00000000" w14:paraId="00000022">
            <w:pPr>
              <w:widowControl w:val="0"/>
              <w:spacing w:line="240" w:lineRule="auto"/>
              <w:rPr/>
            </w:pPr>
            <w:r w:rsidDel="00000000" w:rsidR="00000000" w:rsidRPr="00000000">
              <w:rPr>
                <w:rtl w:val="0"/>
              </w:rPr>
            </w:r>
          </w:p>
          <w:p w:rsidR="00000000" w:rsidDel="00000000" w:rsidP="00000000" w:rsidRDefault="00000000" w:rsidRPr="00000000" w14:paraId="00000023">
            <w:pPr>
              <w:widowControl w:val="0"/>
              <w:spacing w:line="240" w:lineRule="auto"/>
              <w:rPr/>
            </w:pPr>
            <w:r w:rsidDel="00000000" w:rsidR="00000000" w:rsidRPr="00000000">
              <w:rPr>
                <w:rtl w:val="0"/>
              </w:rPr>
            </w:r>
          </w:p>
          <w:p w:rsidR="00000000" w:rsidDel="00000000" w:rsidP="00000000" w:rsidRDefault="00000000" w:rsidRPr="00000000" w14:paraId="00000024">
            <w:pPr>
              <w:spacing w:line="240" w:lineRule="auto"/>
              <w:jc w:val="center"/>
              <w:rPr/>
            </w:pPr>
            <w:r w:rsidDel="00000000" w:rsidR="00000000" w:rsidRPr="00000000">
              <w:rPr>
                <w:rtl w:val="0"/>
              </w:rPr>
            </w:r>
          </w:p>
          <w:p w:rsidR="00000000" w:rsidDel="00000000" w:rsidP="00000000" w:rsidRDefault="00000000" w:rsidRPr="00000000" w14:paraId="00000025">
            <w:pPr>
              <w:spacing w:line="240" w:lineRule="auto"/>
              <w:jc w:val="center"/>
              <w:rPr>
                <w:b w:val="1"/>
              </w:rPr>
            </w:pPr>
            <w:r w:rsidDel="00000000" w:rsidR="00000000" w:rsidRPr="00000000">
              <w:rPr>
                <w:b w:val="1"/>
                <w:rtl w:val="0"/>
              </w:rPr>
              <w:t xml:space="preserve">ESMERALDA HERNÁNDEZ SILVA</w:t>
            </w:r>
          </w:p>
          <w:p w:rsidR="00000000" w:rsidDel="00000000" w:rsidP="00000000" w:rsidRDefault="00000000" w:rsidRPr="00000000" w14:paraId="00000026">
            <w:pPr>
              <w:spacing w:line="240" w:lineRule="auto"/>
              <w:jc w:val="center"/>
              <w:rPr>
                <w:b w:val="1"/>
              </w:rPr>
            </w:pPr>
            <w:r w:rsidDel="00000000" w:rsidR="00000000" w:rsidRPr="00000000">
              <w:rPr>
                <w:b w:val="1"/>
                <w:rtl w:val="0"/>
              </w:rPr>
              <w:t xml:space="preserve">Senadora de la República</w:t>
            </w:r>
          </w:p>
          <w:p w:rsidR="00000000" w:rsidDel="00000000" w:rsidP="00000000" w:rsidRDefault="00000000" w:rsidRPr="00000000" w14:paraId="00000027">
            <w:pPr>
              <w:widowControl w:val="0"/>
              <w:jc w:val="center"/>
              <w:rPr/>
            </w:pPr>
            <w:r w:rsidDel="00000000" w:rsidR="00000000" w:rsidRPr="00000000">
              <w:rPr>
                <w:rtl w:val="0"/>
              </w:rPr>
              <w:t xml:space="preserve">Pacto Histórico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r>
          </w:p>
          <w:p w:rsidR="00000000" w:rsidDel="00000000" w:rsidP="00000000" w:rsidRDefault="00000000" w:rsidRPr="00000000" w14:paraId="0000002A">
            <w:pPr>
              <w:widowControl w:val="0"/>
              <w:spacing w:line="240" w:lineRule="auto"/>
              <w:rPr/>
            </w:pPr>
            <w:r w:rsidDel="00000000" w:rsidR="00000000" w:rsidRPr="00000000">
              <w:rPr>
                <w:rtl w:val="0"/>
              </w:rPr>
            </w:r>
          </w:p>
          <w:p w:rsidR="00000000" w:rsidDel="00000000" w:rsidP="00000000" w:rsidRDefault="00000000" w:rsidRPr="00000000" w14:paraId="0000002B">
            <w:pPr>
              <w:widowControl w:val="0"/>
              <w:spacing w:line="240" w:lineRule="auto"/>
              <w:rPr/>
            </w:pPr>
            <w:r w:rsidDel="00000000" w:rsidR="00000000" w:rsidRPr="00000000">
              <w:rPr>
                <w:rtl w:val="0"/>
              </w:rPr>
            </w:r>
          </w:p>
          <w:p w:rsidR="00000000" w:rsidDel="00000000" w:rsidP="00000000" w:rsidRDefault="00000000" w:rsidRPr="00000000" w14:paraId="0000002C">
            <w:pPr>
              <w:widowControl w:val="0"/>
              <w:spacing w:line="240" w:lineRule="auto"/>
              <w:rPr/>
            </w:pPr>
            <w:r w:rsidDel="00000000" w:rsidR="00000000" w:rsidRPr="00000000">
              <w:rPr>
                <w:rtl w:val="0"/>
              </w:rPr>
            </w:r>
          </w:p>
          <w:p w:rsidR="00000000" w:rsidDel="00000000" w:rsidP="00000000" w:rsidRDefault="00000000" w:rsidRPr="00000000" w14:paraId="0000002D">
            <w:pPr>
              <w:widowControl w:val="0"/>
              <w:spacing w:line="240" w:lineRule="auto"/>
              <w:rPr/>
            </w:pPr>
            <w:r w:rsidDel="00000000" w:rsidR="00000000" w:rsidRPr="00000000">
              <w:rPr>
                <w:rtl w:val="0"/>
              </w:rPr>
            </w:r>
          </w:p>
          <w:p w:rsidR="00000000" w:rsidDel="00000000" w:rsidP="00000000" w:rsidRDefault="00000000" w:rsidRPr="00000000" w14:paraId="0000002E">
            <w:pPr>
              <w:spacing w:line="240" w:lineRule="auto"/>
              <w:jc w:val="center"/>
              <w:rPr/>
            </w:pPr>
            <w:r w:rsidDel="00000000" w:rsidR="00000000" w:rsidRPr="00000000">
              <w:rPr>
                <w:rtl w:val="0"/>
              </w:rPr>
            </w:r>
          </w:p>
        </w:tc>
      </w:tr>
      <w:tr>
        <w:trPr>
          <w:cantSplit w:val="0"/>
          <w:trHeight w:val="23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pPr>
            <w:r w:rsidDel="00000000" w:rsidR="00000000" w:rsidRPr="00000000">
              <w:rPr>
                <w:rtl w:val="0"/>
              </w:rPr>
            </w:r>
          </w:p>
        </w:tc>
      </w:tr>
      <w:tr>
        <w:trPr>
          <w:cantSplit w:val="0"/>
          <w:trHeight w:val="23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pPr>
            <w:r w:rsidDel="00000000" w:rsidR="00000000" w:rsidRPr="00000000">
              <w:rPr>
                <w:rtl w:val="0"/>
              </w:rPr>
            </w:r>
          </w:p>
        </w:tc>
      </w:tr>
      <w:tr>
        <w:trPr>
          <w:cantSplit w:val="0"/>
          <w:trHeight w:val="23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pPr>
            <w:r w:rsidDel="00000000" w:rsidR="00000000" w:rsidRPr="00000000">
              <w:rPr>
                <w:rtl w:val="0"/>
              </w:rPr>
            </w:r>
          </w:p>
        </w:tc>
      </w:tr>
      <w:tr>
        <w:trPr>
          <w:cantSplit w:val="0"/>
          <w:trHeight w:val="23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pPr>
            <w:r w:rsidDel="00000000" w:rsidR="00000000" w:rsidRPr="00000000">
              <w:rPr>
                <w:rtl w:val="0"/>
              </w:rPr>
            </w:r>
          </w:p>
        </w:tc>
      </w:tr>
      <w:tr>
        <w:trPr>
          <w:cantSplit w:val="0"/>
          <w:trHeight w:val="23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pPr>
            <w:r w:rsidDel="00000000" w:rsidR="00000000" w:rsidRPr="00000000">
              <w:rPr>
                <w:rtl w:val="0"/>
              </w:rPr>
            </w:r>
          </w:p>
        </w:tc>
      </w:tr>
    </w:tbl>
    <w:p w:rsidR="00000000" w:rsidDel="00000000" w:rsidP="00000000" w:rsidRDefault="00000000" w:rsidRPr="00000000" w14:paraId="00000039">
      <w:pPr>
        <w:spacing w:after="180" w:before="180" w:line="360" w:lineRule="auto"/>
        <w:jc w:val="left"/>
        <w:rPr>
          <w:b w:val="1"/>
        </w:rPr>
      </w:pPr>
      <w:r w:rsidDel="00000000" w:rsidR="00000000" w:rsidRPr="00000000">
        <w:rPr>
          <w:rtl w:val="0"/>
        </w:rPr>
      </w:r>
    </w:p>
    <w:p w:rsidR="00000000" w:rsidDel="00000000" w:rsidP="00000000" w:rsidRDefault="00000000" w:rsidRPr="00000000" w14:paraId="0000003A">
      <w:pPr>
        <w:spacing w:after="180" w:before="180" w:line="360" w:lineRule="auto"/>
        <w:jc w:val="left"/>
        <w:rPr>
          <w:b w:val="1"/>
        </w:rPr>
      </w:pPr>
      <w:r w:rsidDel="00000000" w:rsidR="00000000" w:rsidRPr="00000000">
        <w:rPr>
          <w:rtl w:val="0"/>
        </w:rPr>
      </w:r>
    </w:p>
    <w:p w:rsidR="00000000" w:rsidDel="00000000" w:rsidP="00000000" w:rsidRDefault="00000000" w:rsidRPr="00000000" w14:paraId="0000003B">
      <w:pPr>
        <w:spacing w:after="180" w:before="180" w:line="360" w:lineRule="auto"/>
        <w:jc w:val="center"/>
        <w:rPr>
          <w:i w:val="1"/>
        </w:rPr>
      </w:pPr>
      <w:r w:rsidDel="00000000" w:rsidR="00000000" w:rsidRPr="00000000">
        <w:rPr>
          <w:b w:val="1"/>
          <w:rtl w:val="0"/>
        </w:rPr>
        <w:t xml:space="preserve">PROYECTO DE LEY N° ____  2024</w:t>
      </w:r>
      <w:r w:rsidDel="00000000" w:rsidR="00000000" w:rsidRPr="00000000">
        <w:rPr>
          <w:rtl w:val="0"/>
        </w:rPr>
        <w:t xml:space="preserve"> </w:t>
      </w:r>
      <w:r w:rsidDel="00000000" w:rsidR="00000000" w:rsidRPr="00000000">
        <w:rPr>
          <w:b w:val="1"/>
          <w:rtl w:val="0"/>
        </w:rPr>
        <w:t xml:space="preserve">“</w:t>
      </w:r>
      <w:r w:rsidDel="00000000" w:rsidR="00000000" w:rsidRPr="00000000">
        <w:rPr>
          <w:b w:val="1"/>
          <w:i w:val="1"/>
          <w:rtl w:val="0"/>
        </w:rPr>
        <w:t xml:space="preserve">Por medio del cual se crea la licencia remunerada por muerte del animal doméstico de compañía y se dictan otras disposiciones.”</w:t>
      </w:r>
      <w:r w:rsidDel="00000000" w:rsidR="00000000" w:rsidRPr="00000000">
        <w:rPr>
          <w:rtl w:val="0"/>
        </w:rPr>
      </w:r>
    </w:p>
    <w:p w:rsidR="00000000" w:rsidDel="00000000" w:rsidP="00000000" w:rsidRDefault="00000000" w:rsidRPr="00000000" w14:paraId="0000003C">
      <w:pPr>
        <w:spacing w:after="160" w:line="240" w:lineRule="auto"/>
        <w:jc w:val="center"/>
        <w:rPr>
          <w:b w:val="1"/>
          <w:color w:val="0d0d0d"/>
        </w:rPr>
      </w:pPr>
      <w:r w:rsidDel="00000000" w:rsidR="00000000" w:rsidRPr="00000000">
        <w:rPr>
          <w:b w:val="1"/>
          <w:color w:val="0d0d0d"/>
          <w:rtl w:val="0"/>
        </w:rPr>
        <w:t xml:space="preserve">El Congreso de la República</w:t>
      </w:r>
    </w:p>
    <w:p w:rsidR="00000000" w:rsidDel="00000000" w:rsidP="00000000" w:rsidRDefault="00000000" w:rsidRPr="00000000" w14:paraId="0000003D">
      <w:pPr>
        <w:spacing w:after="160" w:line="240" w:lineRule="auto"/>
        <w:jc w:val="center"/>
        <w:rPr>
          <w:b w:val="1"/>
          <w:color w:val="0d0d0d"/>
        </w:rPr>
      </w:pPr>
      <w:r w:rsidDel="00000000" w:rsidR="00000000" w:rsidRPr="00000000">
        <w:rPr>
          <w:b w:val="1"/>
          <w:color w:val="0d0d0d"/>
          <w:rtl w:val="0"/>
        </w:rPr>
        <w:t xml:space="preserve">DECRETA:</w:t>
      </w:r>
    </w:p>
    <w:p w:rsidR="00000000" w:rsidDel="00000000" w:rsidP="00000000" w:rsidRDefault="00000000" w:rsidRPr="00000000" w14:paraId="0000003E">
      <w:pPr>
        <w:spacing w:after="160" w:line="259" w:lineRule="auto"/>
        <w:jc w:val="both"/>
        <w:rPr>
          <w:b w:val="1"/>
        </w:rPr>
      </w:pPr>
      <w:r w:rsidDel="00000000" w:rsidR="00000000" w:rsidRPr="00000000">
        <w:rPr>
          <w:rtl w:val="0"/>
        </w:rPr>
      </w:r>
    </w:p>
    <w:p w:rsidR="00000000" w:rsidDel="00000000" w:rsidP="00000000" w:rsidRDefault="00000000" w:rsidRPr="00000000" w14:paraId="0000003F">
      <w:pPr>
        <w:spacing w:after="0" w:line="259" w:lineRule="auto"/>
        <w:jc w:val="both"/>
        <w:rPr/>
      </w:pPr>
      <w:r w:rsidDel="00000000" w:rsidR="00000000" w:rsidRPr="00000000">
        <w:rPr>
          <w:b w:val="1"/>
          <w:rtl w:val="0"/>
        </w:rPr>
        <w:t xml:space="preserve">Artículo 1. Objeto.</w:t>
      </w:r>
      <w:r w:rsidDel="00000000" w:rsidR="00000000" w:rsidRPr="00000000">
        <w:rPr>
          <w:rtl w:val="0"/>
        </w:rPr>
        <w:t xml:space="preserve"> La presente ley tiene por objeto establecer la muerte de los animales de compañía domésticos como licencia remunerada. </w:t>
      </w:r>
    </w:p>
    <w:p w:rsidR="00000000" w:rsidDel="00000000" w:rsidP="00000000" w:rsidRDefault="00000000" w:rsidRPr="00000000" w14:paraId="00000040">
      <w:pPr>
        <w:spacing w:after="0" w:line="259" w:lineRule="auto"/>
        <w:jc w:val="both"/>
        <w:rPr/>
      </w:pPr>
      <w:r w:rsidDel="00000000" w:rsidR="00000000" w:rsidRPr="00000000">
        <w:rPr>
          <w:rtl w:val="0"/>
        </w:rPr>
      </w:r>
    </w:p>
    <w:p w:rsidR="00000000" w:rsidDel="00000000" w:rsidP="00000000" w:rsidRDefault="00000000" w:rsidRPr="00000000" w14:paraId="00000041">
      <w:pPr>
        <w:spacing w:after="160" w:line="259" w:lineRule="auto"/>
        <w:jc w:val="both"/>
        <w:rPr/>
      </w:pPr>
      <w:r w:rsidDel="00000000" w:rsidR="00000000" w:rsidRPr="00000000">
        <w:rPr>
          <w:b w:val="1"/>
          <w:rtl w:val="0"/>
        </w:rPr>
        <w:t xml:space="preserve">Artículo 2°.  Definiciones. </w:t>
      </w:r>
      <w:r w:rsidDel="00000000" w:rsidR="00000000" w:rsidRPr="00000000">
        <w:rPr>
          <w:rtl w:val="0"/>
        </w:rPr>
        <w:t xml:space="preserve">Para efectos de esta Ley, se adoptarán las siguientes definiciones: </w:t>
      </w:r>
    </w:p>
    <w:p w:rsidR="00000000" w:rsidDel="00000000" w:rsidP="00000000" w:rsidRDefault="00000000" w:rsidRPr="00000000" w14:paraId="00000042">
      <w:pPr>
        <w:spacing w:after="0" w:before="0" w:line="360" w:lineRule="auto"/>
        <w:ind w:left="1080" w:hanging="360"/>
        <w:jc w:val="both"/>
        <w:rPr/>
      </w:pPr>
      <w:r w:rsidDel="00000000" w:rsidR="00000000" w:rsidRPr="00000000">
        <w:rPr>
          <w:b w:val="1"/>
          <w:rtl w:val="0"/>
        </w:rPr>
        <w:t xml:space="preserve">a)</w:t>
      </w:r>
      <w:r w:rsidDel="00000000" w:rsidR="00000000" w:rsidRPr="00000000">
        <w:rPr>
          <w:b w:val="1"/>
          <w:rtl w:val="0"/>
        </w:rPr>
        <w:t xml:space="preserve">  </w:t>
        <w:tab/>
      </w:r>
      <w:r w:rsidDel="00000000" w:rsidR="00000000" w:rsidRPr="00000000">
        <w:rPr>
          <w:b w:val="1"/>
          <w:rtl w:val="0"/>
        </w:rPr>
        <w:t xml:space="preserve">Animal de compañía doméstico:</w:t>
      </w:r>
      <w:r w:rsidDel="00000000" w:rsidR="00000000" w:rsidRPr="00000000">
        <w:rPr>
          <w:rtl w:val="0"/>
        </w:rPr>
        <w:t xml:space="preserve"> Animal no perteneciente a la fauna silvestre que hace parte del núcleo familiar del ser humano.</w:t>
      </w:r>
    </w:p>
    <w:p w:rsidR="00000000" w:rsidDel="00000000" w:rsidP="00000000" w:rsidRDefault="00000000" w:rsidRPr="00000000" w14:paraId="00000043">
      <w:pPr>
        <w:spacing w:after="0" w:before="0" w:line="360" w:lineRule="auto"/>
        <w:ind w:left="1080" w:hanging="360"/>
        <w:jc w:val="both"/>
        <w:rPr/>
      </w:pPr>
      <w:r w:rsidDel="00000000" w:rsidR="00000000" w:rsidRPr="00000000">
        <w:rPr>
          <w:b w:val="1"/>
          <w:rtl w:val="0"/>
        </w:rPr>
        <w:t xml:space="preserve">b)</w:t>
      </w:r>
      <w:r w:rsidDel="00000000" w:rsidR="00000000" w:rsidRPr="00000000">
        <w:rPr>
          <w:b w:val="1"/>
          <w:rtl w:val="0"/>
        </w:rPr>
        <w:t xml:space="preserve">  </w:t>
      </w:r>
      <w:r w:rsidDel="00000000" w:rsidR="00000000" w:rsidRPr="00000000">
        <w:rPr>
          <w:b w:val="1"/>
          <w:rtl w:val="0"/>
        </w:rPr>
        <w:t xml:space="preserve">Familia Multiespecie:</w:t>
      </w:r>
      <w:r w:rsidDel="00000000" w:rsidR="00000000" w:rsidRPr="00000000">
        <w:rPr>
          <w:rtl w:val="0"/>
        </w:rPr>
        <w:t xml:space="preserve"> Es aquella compuesta por el ser humano y otras especies de animales afectivos y sintientes. </w:t>
      </w:r>
    </w:p>
    <w:p w:rsidR="00000000" w:rsidDel="00000000" w:rsidP="00000000" w:rsidRDefault="00000000" w:rsidRPr="00000000" w14:paraId="00000044">
      <w:pPr>
        <w:spacing w:after="0" w:before="0" w:line="360" w:lineRule="auto"/>
        <w:ind w:left="1080" w:hanging="360"/>
        <w:jc w:val="both"/>
        <w:rPr>
          <w:u w:val="none"/>
        </w:rPr>
      </w:pPr>
      <w:r w:rsidDel="00000000" w:rsidR="00000000" w:rsidRPr="00000000">
        <w:rPr>
          <w:b w:val="1"/>
          <w:rtl w:val="0"/>
        </w:rPr>
        <w:t xml:space="preserve">c)</w:t>
      </w:r>
      <w:r w:rsidDel="00000000" w:rsidR="00000000" w:rsidRPr="00000000">
        <w:rPr>
          <w:rtl w:val="0"/>
        </w:rPr>
        <w:t xml:space="preserve"> </w:t>
      </w:r>
      <w:r w:rsidDel="00000000" w:rsidR="00000000" w:rsidRPr="00000000">
        <w:rPr>
          <w:b w:val="1"/>
          <w:rtl w:val="0"/>
        </w:rPr>
        <w:t xml:space="preserve">Licencia por luto de animal doméstico:</w:t>
      </w:r>
      <w:r w:rsidDel="00000000" w:rsidR="00000000" w:rsidRPr="00000000">
        <w:rPr>
          <w:rtl w:val="0"/>
        </w:rPr>
        <w:t xml:space="preserve"> Licencia remunerada de tres (</w:t>
      </w:r>
      <w:r w:rsidDel="00000000" w:rsidR="00000000" w:rsidRPr="00000000">
        <w:rPr>
          <w:rtl w:val="0"/>
        </w:rPr>
        <w:t xml:space="preserve">3</w:t>
      </w:r>
      <w:r w:rsidDel="00000000" w:rsidR="00000000" w:rsidRPr="00000000">
        <w:rPr>
          <w:rtl w:val="0"/>
        </w:rPr>
        <w:t xml:space="preserve">) días hábiles por fallecimiento del animal de compañía doméstico. </w:t>
      </w:r>
      <w:r w:rsidDel="00000000" w:rsidR="00000000" w:rsidRPr="00000000">
        <w:rPr>
          <w:rtl w:val="0"/>
        </w:rPr>
      </w:r>
    </w:p>
    <w:p w:rsidR="00000000" w:rsidDel="00000000" w:rsidP="00000000" w:rsidRDefault="00000000" w:rsidRPr="00000000" w14:paraId="00000045">
      <w:pPr>
        <w:spacing w:after="180" w:before="180" w:line="360" w:lineRule="auto"/>
        <w:jc w:val="both"/>
        <w:rPr/>
      </w:pPr>
      <w:r w:rsidDel="00000000" w:rsidR="00000000" w:rsidRPr="00000000">
        <w:rPr>
          <w:b w:val="1"/>
          <w:rtl w:val="0"/>
        </w:rPr>
        <w:t xml:space="preserve">Artículo 3°. </w:t>
      </w:r>
      <w:r w:rsidDel="00000000" w:rsidR="00000000" w:rsidRPr="00000000">
        <w:rPr>
          <w:rtl w:val="0"/>
        </w:rPr>
        <w:t xml:space="preserve">Adiciónese al artículo 57 del Código Sustantivo del Trabajo, el siguiente numeral:</w:t>
      </w:r>
    </w:p>
    <w:p w:rsidR="00000000" w:rsidDel="00000000" w:rsidP="00000000" w:rsidRDefault="00000000" w:rsidRPr="00000000" w14:paraId="00000046">
      <w:pPr>
        <w:spacing w:line="276" w:lineRule="auto"/>
        <w:ind w:left="720" w:firstLine="0"/>
        <w:jc w:val="both"/>
        <w:rPr/>
      </w:pPr>
      <w:r w:rsidDel="00000000" w:rsidR="00000000" w:rsidRPr="00000000">
        <w:rPr>
          <w:b w:val="1"/>
          <w:rtl w:val="0"/>
        </w:rPr>
        <w:t xml:space="preserve">Artículo 57. </w:t>
      </w:r>
      <w:r w:rsidDel="00000000" w:rsidR="00000000" w:rsidRPr="00000000">
        <w:rPr>
          <w:rtl w:val="0"/>
        </w:rPr>
        <w:t xml:space="preserve">Son obligaciones especiales del empleador:</w:t>
      </w:r>
    </w:p>
    <w:p w:rsidR="00000000" w:rsidDel="00000000" w:rsidP="00000000" w:rsidRDefault="00000000" w:rsidRPr="00000000" w14:paraId="00000047">
      <w:pPr>
        <w:spacing w:line="276" w:lineRule="auto"/>
        <w:ind w:left="720" w:firstLine="0"/>
        <w:jc w:val="both"/>
        <w:rPr/>
      </w:pPr>
      <w:r w:rsidDel="00000000" w:rsidR="00000000" w:rsidRPr="00000000">
        <w:rPr>
          <w:rtl w:val="0"/>
        </w:rPr>
      </w:r>
    </w:p>
    <w:p w:rsidR="00000000" w:rsidDel="00000000" w:rsidP="00000000" w:rsidRDefault="00000000" w:rsidRPr="00000000" w14:paraId="00000048">
      <w:pPr>
        <w:spacing w:line="276" w:lineRule="auto"/>
        <w:ind w:left="720" w:firstLine="0"/>
        <w:jc w:val="both"/>
        <w:rPr/>
      </w:pPr>
      <w:r w:rsidDel="00000000" w:rsidR="00000000" w:rsidRPr="00000000">
        <w:rPr>
          <w:rtl w:val="0"/>
        </w:rPr>
        <w:t xml:space="preserve">[...]</w:t>
      </w:r>
    </w:p>
    <w:p w:rsidR="00000000" w:rsidDel="00000000" w:rsidP="00000000" w:rsidRDefault="00000000" w:rsidRPr="00000000" w14:paraId="00000049">
      <w:pPr>
        <w:spacing w:after="180" w:before="180" w:line="360" w:lineRule="auto"/>
        <w:ind w:left="720" w:firstLine="0"/>
        <w:jc w:val="both"/>
        <w:rPr>
          <w:strike w:val="1"/>
          <w:color w:val="c64500"/>
        </w:rPr>
      </w:pPr>
      <w:r w:rsidDel="00000000" w:rsidR="00000000" w:rsidRPr="00000000">
        <w:rPr>
          <w:b w:val="1"/>
          <w:rtl w:val="0"/>
        </w:rPr>
        <w:t xml:space="preserve">13. </w:t>
      </w:r>
      <w:r w:rsidDel="00000000" w:rsidR="00000000" w:rsidRPr="00000000">
        <w:rPr>
          <w:rtl w:val="0"/>
        </w:rPr>
        <w:t xml:space="preserve">Conceder al trabajador en caso de fallecimiento de su animal de compañía doméstico una licencia remunerada por luto de tres (3) días hábiles, cualquiera sea su modalidad de contratación o de vinculación laboral. </w:t>
      </w:r>
      <w:r w:rsidDel="00000000" w:rsidR="00000000" w:rsidRPr="00000000">
        <w:rPr>
          <w:rtl w:val="0"/>
        </w:rPr>
        <w:t xml:space="preserve">La licencia le será reconocida al trabajador, siempre y cuando este demuestre</w:t>
      </w:r>
      <w:r w:rsidDel="00000000" w:rsidR="00000000" w:rsidRPr="00000000">
        <w:rPr>
          <w:rtl w:val="0"/>
        </w:rPr>
        <w:t xml:space="preserve"> el hecho mediante prueba que corrobore la muerte del animal de compañía doméstico. El empleador establecerá las condiciones de esta licencia en el Reglamento Interno del Trabajo, que </w:t>
      </w:r>
      <w:r w:rsidDel="00000000" w:rsidR="00000000" w:rsidRPr="00000000">
        <w:rPr>
          <w:rtl w:val="0"/>
        </w:rPr>
        <w:t xml:space="preserve">en todo caso, no podrá ser reconocida más de dos (2) veces por año o vigencia fiscal.</w:t>
      </w:r>
      <w:r w:rsidDel="00000000" w:rsidR="00000000" w:rsidRPr="00000000">
        <w:rPr>
          <w:rtl w:val="0"/>
        </w:rPr>
      </w:r>
    </w:p>
    <w:p w:rsidR="00000000" w:rsidDel="00000000" w:rsidP="00000000" w:rsidRDefault="00000000" w:rsidRPr="00000000" w14:paraId="0000004A">
      <w:pPr>
        <w:spacing w:line="360" w:lineRule="auto"/>
        <w:jc w:val="both"/>
        <w:rPr/>
      </w:pPr>
      <w:r w:rsidDel="00000000" w:rsidR="00000000" w:rsidRPr="00000000">
        <w:rPr>
          <w:b w:val="1"/>
          <w:rtl w:val="0"/>
        </w:rPr>
        <w:t xml:space="preserve">Artículo 4°. </w:t>
      </w:r>
      <w:r w:rsidDel="00000000" w:rsidR="00000000" w:rsidRPr="00000000">
        <w:rPr>
          <w:rtl w:val="0"/>
        </w:rPr>
        <w:t xml:space="preserve">Adiciónese al artículo 58 del Código Sustantivo del Trabajo, el siguiente numeral:</w:t>
      </w:r>
    </w:p>
    <w:p w:rsidR="00000000" w:rsidDel="00000000" w:rsidP="00000000" w:rsidRDefault="00000000" w:rsidRPr="00000000" w14:paraId="0000004B">
      <w:pPr>
        <w:spacing w:line="360" w:lineRule="auto"/>
        <w:jc w:val="both"/>
        <w:rPr/>
      </w:pPr>
      <w:r w:rsidDel="00000000" w:rsidR="00000000" w:rsidRPr="00000000">
        <w:rPr>
          <w:rtl w:val="0"/>
        </w:rPr>
        <w:tab/>
      </w:r>
      <w:r w:rsidDel="00000000" w:rsidR="00000000" w:rsidRPr="00000000">
        <w:rPr>
          <w:b w:val="1"/>
          <w:rtl w:val="0"/>
        </w:rPr>
        <w:t xml:space="preserve">Artículo 58. </w:t>
      </w:r>
      <w:r w:rsidDel="00000000" w:rsidR="00000000" w:rsidRPr="00000000">
        <w:rPr>
          <w:rtl w:val="0"/>
        </w:rPr>
        <w:t xml:space="preserve">Obligaciones especiales del trabajador:</w:t>
      </w:r>
    </w:p>
    <w:p w:rsidR="00000000" w:rsidDel="00000000" w:rsidP="00000000" w:rsidRDefault="00000000" w:rsidRPr="00000000" w14:paraId="0000004C">
      <w:pPr>
        <w:spacing w:line="360" w:lineRule="auto"/>
        <w:jc w:val="both"/>
        <w:rPr/>
      </w:pPr>
      <w:r w:rsidDel="00000000" w:rsidR="00000000" w:rsidRPr="00000000">
        <w:rPr>
          <w:rtl w:val="0"/>
        </w:rPr>
      </w:r>
    </w:p>
    <w:p w:rsidR="00000000" w:rsidDel="00000000" w:rsidP="00000000" w:rsidRDefault="00000000" w:rsidRPr="00000000" w14:paraId="0000004D">
      <w:pPr>
        <w:spacing w:line="276" w:lineRule="auto"/>
        <w:ind w:left="720" w:firstLine="0"/>
        <w:jc w:val="both"/>
        <w:rPr/>
      </w:pPr>
      <w:r w:rsidDel="00000000" w:rsidR="00000000" w:rsidRPr="00000000">
        <w:rPr>
          <w:rtl w:val="0"/>
        </w:rPr>
        <w:t xml:space="preserve">[...]</w:t>
      </w:r>
    </w:p>
    <w:p w:rsidR="00000000" w:rsidDel="00000000" w:rsidP="00000000" w:rsidRDefault="00000000" w:rsidRPr="00000000" w14:paraId="0000004E">
      <w:pPr>
        <w:spacing w:after="180" w:before="180" w:line="360" w:lineRule="auto"/>
        <w:ind w:left="720" w:firstLine="0"/>
        <w:jc w:val="both"/>
        <w:rPr/>
      </w:pPr>
      <w:r w:rsidDel="00000000" w:rsidR="00000000" w:rsidRPr="00000000">
        <w:rPr>
          <w:b w:val="1"/>
          <w:rtl w:val="0"/>
        </w:rPr>
        <w:t xml:space="preserve">9. </w:t>
      </w:r>
      <w:r w:rsidDel="00000000" w:rsidR="00000000" w:rsidRPr="00000000">
        <w:rPr>
          <w:rtl w:val="0"/>
        </w:rPr>
        <w:t xml:space="preserve">Comunicar oportunamente al empleador, la existencia en su núcleo familiar de animal de compañía doméstico.</w:t>
      </w:r>
    </w:p>
    <w:p w:rsidR="00000000" w:rsidDel="00000000" w:rsidP="00000000" w:rsidRDefault="00000000" w:rsidRPr="00000000" w14:paraId="0000004F">
      <w:pPr>
        <w:spacing w:line="360" w:lineRule="auto"/>
        <w:jc w:val="both"/>
        <w:rPr/>
      </w:pPr>
      <w:r w:rsidDel="00000000" w:rsidR="00000000" w:rsidRPr="00000000">
        <w:rPr>
          <w:b w:val="1"/>
          <w:rtl w:val="0"/>
        </w:rPr>
        <w:t xml:space="preserve">Artículo 5°. </w:t>
      </w:r>
      <w:r w:rsidDel="00000000" w:rsidR="00000000" w:rsidRPr="00000000">
        <w:rPr>
          <w:rtl w:val="0"/>
        </w:rPr>
        <w:t xml:space="preserve">El Gobierno Nacional implementará el mecanismo para la identificación del animal de compañía doméstico en el territorio nacional, para cumplir con lo dispuesto en el numeral 13 del Artículo 57 y el numeral 9 del Artículo 58 del Código Sustantivo del Trabajo. </w:t>
      </w:r>
    </w:p>
    <w:p w:rsidR="00000000" w:rsidDel="00000000" w:rsidP="00000000" w:rsidRDefault="00000000" w:rsidRPr="00000000" w14:paraId="00000050">
      <w:pPr>
        <w:spacing w:line="360" w:lineRule="auto"/>
        <w:jc w:val="both"/>
        <w:rPr>
          <w:b w:val="1"/>
        </w:rPr>
      </w:pPr>
      <w:r w:rsidDel="00000000" w:rsidR="00000000" w:rsidRPr="00000000">
        <w:rPr>
          <w:rtl w:val="0"/>
        </w:rPr>
      </w:r>
    </w:p>
    <w:p w:rsidR="00000000" w:rsidDel="00000000" w:rsidP="00000000" w:rsidRDefault="00000000" w:rsidRPr="00000000" w14:paraId="00000051">
      <w:pPr>
        <w:spacing w:line="360" w:lineRule="auto"/>
        <w:jc w:val="both"/>
        <w:rPr/>
      </w:pPr>
      <w:r w:rsidDel="00000000" w:rsidR="00000000" w:rsidRPr="00000000">
        <w:rPr>
          <w:b w:val="1"/>
          <w:rtl w:val="0"/>
        </w:rPr>
        <w:t xml:space="preserve">Artículo 6°. </w:t>
      </w:r>
      <w:r w:rsidDel="00000000" w:rsidR="00000000" w:rsidRPr="00000000">
        <w:rPr>
          <w:b w:val="1"/>
          <w:rtl w:val="0"/>
        </w:rPr>
        <w:t xml:space="preserve"> </w:t>
      </w:r>
      <w:r w:rsidDel="00000000" w:rsidR="00000000" w:rsidRPr="00000000">
        <w:rPr>
          <w:rtl w:val="0"/>
        </w:rPr>
        <w:t xml:space="preserve">La presente ley rige a partir de su promulgación y deroga las disposiciones que le sean contrarias.</w:t>
      </w:r>
    </w:p>
    <w:p w:rsidR="00000000" w:rsidDel="00000000" w:rsidP="00000000" w:rsidRDefault="00000000" w:rsidRPr="00000000" w14:paraId="00000052">
      <w:pPr>
        <w:jc w:val="both"/>
        <w:rPr/>
      </w:pPr>
      <w:r w:rsidDel="00000000" w:rsidR="00000000" w:rsidRPr="00000000">
        <w:rPr>
          <w:rtl w:val="0"/>
        </w:rPr>
      </w:r>
    </w:p>
    <w:p w:rsidR="00000000" w:rsidDel="00000000" w:rsidP="00000000" w:rsidRDefault="00000000" w:rsidRPr="00000000" w14:paraId="00000053">
      <w:pPr>
        <w:jc w:val="both"/>
        <w:rPr/>
      </w:pPr>
      <w:r w:rsidDel="00000000" w:rsidR="00000000" w:rsidRPr="00000000">
        <w:rPr>
          <w:rtl w:val="0"/>
        </w:rPr>
        <w:t xml:space="preserve">Cordialmente,</w:t>
      </w:r>
    </w:p>
    <w:p w:rsidR="00000000" w:rsidDel="00000000" w:rsidP="00000000" w:rsidRDefault="00000000" w:rsidRPr="00000000" w14:paraId="00000054">
      <w:pPr>
        <w:spacing w:line="240" w:lineRule="auto"/>
        <w:jc w:val="both"/>
        <w:rPr/>
      </w:pPr>
      <w:r w:rsidDel="00000000" w:rsidR="00000000" w:rsidRPr="00000000">
        <w:rPr>
          <w:rtl w:val="0"/>
        </w:rPr>
      </w:r>
    </w:p>
    <w:p w:rsidR="00000000" w:rsidDel="00000000" w:rsidP="00000000" w:rsidRDefault="00000000" w:rsidRPr="00000000" w14:paraId="00000055">
      <w:pPr>
        <w:spacing w:line="240" w:lineRule="auto"/>
        <w:jc w:val="both"/>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rHeight w:val="2263.828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rPr/>
            </w:pPr>
            <w:r w:rsidDel="00000000" w:rsidR="00000000" w:rsidRPr="00000000">
              <w:rPr>
                <w:rtl w:val="0"/>
              </w:rPr>
            </w:r>
          </w:p>
          <w:p w:rsidR="00000000" w:rsidDel="00000000" w:rsidP="00000000" w:rsidRDefault="00000000" w:rsidRPr="00000000" w14:paraId="00000057">
            <w:pPr>
              <w:widowControl w:val="0"/>
              <w:rPr/>
            </w:pPr>
            <w:r w:rsidDel="00000000" w:rsidR="00000000" w:rsidRPr="00000000">
              <w:rPr>
                <w:rtl w:val="0"/>
              </w:rPr>
            </w:r>
          </w:p>
          <w:p w:rsidR="00000000" w:rsidDel="00000000" w:rsidP="00000000" w:rsidRDefault="00000000" w:rsidRPr="00000000" w14:paraId="00000058">
            <w:pPr>
              <w:widowControl w:val="0"/>
              <w:rPr/>
            </w:pPr>
            <w:r w:rsidDel="00000000" w:rsidR="00000000" w:rsidRPr="00000000">
              <w:rPr>
                <w:rtl w:val="0"/>
              </w:rPr>
            </w:r>
          </w:p>
          <w:p w:rsidR="00000000" w:rsidDel="00000000" w:rsidP="00000000" w:rsidRDefault="00000000" w:rsidRPr="00000000" w14:paraId="00000059">
            <w:pPr>
              <w:widowControl w:val="0"/>
              <w:rPr/>
            </w:pPr>
            <w:r w:rsidDel="00000000" w:rsidR="00000000" w:rsidRPr="00000000">
              <w:rPr>
                <w:rtl w:val="0"/>
              </w:rPr>
            </w:r>
          </w:p>
          <w:p w:rsidR="00000000" w:rsidDel="00000000" w:rsidP="00000000" w:rsidRDefault="00000000" w:rsidRPr="00000000" w14:paraId="0000005A">
            <w:pPr>
              <w:widowControl w:val="0"/>
              <w:rPr/>
            </w:pPr>
            <w:r w:rsidDel="00000000" w:rsidR="00000000" w:rsidRPr="00000000">
              <w:rPr>
                <w:rtl w:val="0"/>
              </w:rPr>
            </w:r>
          </w:p>
          <w:p w:rsidR="00000000" w:rsidDel="00000000" w:rsidP="00000000" w:rsidRDefault="00000000" w:rsidRPr="00000000" w14:paraId="0000005B">
            <w:pPr>
              <w:widowControl w:val="0"/>
              <w:jc w:val="center"/>
              <w:rPr>
                <w:b w:val="1"/>
              </w:rPr>
            </w:pPr>
            <w:r w:rsidDel="00000000" w:rsidR="00000000" w:rsidRPr="00000000">
              <w:rPr>
                <w:b w:val="1"/>
                <w:rtl w:val="0"/>
              </w:rPr>
              <w:t xml:space="preserve">Leider Alexandra Vásquez Ochoa</w:t>
            </w:r>
          </w:p>
          <w:p w:rsidR="00000000" w:rsidDel="00000000" w:rsidP="00000000" w:rsidRDefault="00000000" w:rsidRPr="00000000" w14:paraId="0000005C">
            <w:pPr>
              <w:widowControl w:val="0"/>
              <w:jc w:val="center"/>
              <w:rPr>
                <w:b w:val="1"/>
              </w:rPr>
            </w:pPr>
            <w:r w:rsidDel="00000000" w:rsidR="00000000" w:rsidRPr="00000000">
              <w:rPr>
                <w:b w:val="1"/>
                <w:rtl w:val="0"/>
              </w:rPr>
              <w:t xml:space="preserve">Representante a la Cámara por Cundinamarca </w:t>
            </w:r>
          </w:p>
          <w:p w:rsidR="00000000" w:rsidDel="00000000" w:rsidP="00000000" w:rsidRDefault="00000000" w:rsidRPr="00000000" w14:paraId="0000005D">
            <w:pPr>
              <w:widowControl w:val="0"/>
              <w:jc w:val="center"/>
              <w:rPr/>
            </w:pPr>
            <w:r w:rsidDel="00000000" w:rsidR="00000000" w:rsidRPr="00000000">
              <w:rPr>
                <w:b w:val="1"/>
                <w:rtl w:val="0"/>
              </w:rPr>
              <w:t xml:space="preserve">Pacto Histórico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rPr/>
            </w:pPr>
            <w:r w:rsidDel="00000000" w:rsidR="00000000" w:rsidRPr="00000000">
              <w:rPr>
                <w:rtl w:val="0"/>
              </w:rPr>
            </w:r>
          </w:p>
          <w:p w:rsidR="00000000" w:rsidDel="00000000" w:rsidP="00000000" w:rsidRDefault="00000000" w:rsidRPr="00000000" w14:paraId="00000060">
            <w:pPr>
              <w:widowControl w:val="0"/>
              <w:rPr/>
            </w:pPr>
            <w:r w:rsidDel="00000000" w:rsidR="00000000" w:rsidRPr="00000000">
              <w:rPr>
                <w:rtl w:val="0"/>
              </w:rPr>
            </w:r>
          </w:p>
          <w:p w:rsidR="00000000" w:rsidDel="00000000" w:rsidP="00000000" w:rsidRDefault="00000000" w:rsidRPr="00000000" w14:paraId="00000061">
            <w:pPr>
              <w:widowControl w:val="0"/>
              <w:rPr/>
            </w:pPr>
            <w:r w:rsidDel="00000000" w:rsidR="00000000" w:rsidRPr="00000000">
              <w:rPr>
                <w:rtl w:val="0"/>
              </w:rPr>
            </w:r>
          </w:p>
          <w:p w:rsidR="00000000" w:rsidDel="00000000" w:rsidP="00000000" w:rsidRDefault="00000000" w:rsidRPr="00000000" w14:paraId="00000062">
            <w:pPr>
              <w:widowControl w:val="0"/>
              <w:rPr/>
            </w:pPr>
            <w:r w:rsidDel="00000000" w:rsidR="00000000" w:rsidRPr="00000000">
              <w:rPr>
                <w:rtl w:val="0"/>
              </w:rPr>
            </w:r>
          </w:p>
          <w:p w:rsidR="00000000" w:rsidDel="00000000" w:rsidP="00000000" w:rsidRDefault="00000000" w:rsidRPr="00000000" w14:paraId="00000063">
            <w:pPr>
              <w:widowControl w:val="0"/>
              <w:rPr>
                <w:b w:val="1"/>
              </w:rPr>
            </w:pPr>
            <w:r w:rsidDel="00000000" w:rsidR="00000000" w:rsidRPr="00000000">
              <w:rPr>
                <w:rtl w:val="0"/>
              </w:rPr>
            </w:r>
          </w:p>
          <w:p w:rsidR="00000000" w:rsidDel="00000000" w:rsidP="00000000" w:rsidRDefault="00000000" w:rsidRPr="00000000" w14:paraId="00000064">
            <w:pPr>
              <w:widowControl w:val="0"/>
              <w:jc w:val="center"/>
              <w:rPr>
                <w:b w:val="1"/>
              </w:rPr>
            </w:pPr>
            <w:r w:rsidDel="00000000" w:rsidR="00000000" w:rsidRPr="00000000">
              <w:rPr>
                <w:b w:val="1"/>
                <w:rtl w:val="0"/>
              </w:rPr>
              <w:t xml:space="preserve">WILMER CASTELLANOS HERNANDEZ</w:t>
            </w:r>
          </w:p>
          <w:p w:rsidR="00000000" w:rsidDel="00000000" w:rsidP="00000000" w:rsidRDefault="00000000" w:rsidRPr="00000000" w14:paraId="00000065">
            <w:pPr>
              <w:widowControl w:val="0"/>
              <w:jc w:val="center"/>
              <w:rPr>
                <w:b w:val="1"/>
              </w:rPr>
            </w:pPr>
            <w:r w:rsidDel="00000000" w:rsidR="00000000" w:rsidRPr="00000000">
              <w:rPr>
                <w:b w:val="1"/>
                <w:rtl w:val="0"/>
              </w:rPr>
              <w:t xml:space="preserve">Representante a la Camara </w:t>
            </w:r>
          </w:p>
          <w:p w:rsidR="00000000" w:rsidDel="00000000" w:rsidP="00000000" w:rsidRDefault="00000000" w:rsidRPr="00000000" w14:paraId="00000066">
            <w:pPr>
              <w:widowControl w:val="0"/>
              <w:jc w:val="center"/>
              <w:rPr>
                <w:b w:val="1"/>
              </w:rPr>
            </w:pPr>
            <w:r w:rsidDel="00000000" w:rsidR="00000000" w:rsidRPr="00000000">
              <w:rPr>
                <w:b w:val="1"/>
                <w:rtl w:val="0"/>
              </w:rPr>
              <w:t xml:space="preserve">Departamento de Boyacà</w:t>
            </w:r>
          </w:p>
          <w:p w:rsidR="00000000" w:rsidDel="00000000" w:rsidP="00000000" w:rsidRDefault="00000000" w:rsidRPr="00000000" w14:paraId="00000067">
            <w:pPr>
              <w:widowControl w:val="0"/>
              <w:rPr/>
            </w:pPr>
            <w:r w:rsidDel="00000000" w:rsidR="00000000" w:rsidRPr="00000000">
              <w:rPr>
                <w:rtl w:val="0"/>
              </w:rPr>
            </w:r>
          </w:p>
          <w:p w:rsidR="00000000" w:rsidDel="00000000" w:rsidP="00000000" w:rsidRDefault="00000000" w:rsidRPr="00000000" w14:paraId="00000068">
            <w:pPr>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rPr/>
            </w:pPr>
            <w:r w:rsidDel="00000000" w:rsidR="00000000" w:rsidRPr="00000000">
              <w:rPr>
                <w:rtl w:val="0"/>
              </w:rPr>
            </w:r>
          </w:p>
          <w:p w:rsidR="00000000" w:rsidDel="00000000" w:rsidP="00000000" w:rsidRDefault="00000000" w:rsidRPr="00000000" w14:paraId="0000006A">
            <w:pPr>
              <w:widowControl w:val="0"/>
              <w:rPr/>
            </w:pPr>
            <w:r w:rsidDel="00000000" w:rsidR="00000000" w:rsidRPr="00000000">
              <w:rPr>
                <w:rtl w:val="0"/>
              </w:rPr>
            </w:r>
          </w:p>
          <w:p w:rsidR="00000000" w:rsidDel="00000000" w:rsidP="00000000" w:rsidRDefault="00000000" w:rsidRPr="00000000" w14:paraId="0000006B">
            <w:pPr>
              <w:widowControl w:val="0"/>
              <w:rPr/>
            </w:pPr>
            <w:r w:rsidDel="00000000" w:rsidR="00000000" w:rsidRPr="00000000">
              <w:rPr>
                <w:rtl w:val="0"/>
              </w:rPr>
            </w:r>
          </w:p>
          <w:p w:rsidR="00000000" w:rsidDel="00000000" w:rsidP="00000000" w:rsidRDefault="00000000" w:rsidRPr="00000000" w14:paraId="0000006C">
            <w:pPr>
              <w:widowControl w:val="0"/>
              <w:rPr/>
            </w:pPr>
            <w:r w:rsidDel="00000000" w:rsidR="00000000" w:rsidRPr="00000000">
              <w:rPr>
                <w:rtl w:val="0"/>
              </w:rPr>
            </w:r>
          </w:p>
          <w:p w:rsidR="00000000" w:rsidDel="00000000" w:rsidP="00000000" w:rsidRDefault="00000000" w:rsidRPr="00000000" w14:paraId="0000006D">
            <w:pPr>
              <w:jc w:val="center"/>
              <w:rPr/>
            </w:pPr>
            <w:r w:rsidDel="00000000" w:rsidR="00000000" w:rsidRPr="00000000">
              <w:rPr>
                <w:rtl w:val="0"/>
              </w:rPr>
            </w:r>
          </w:p>
          <w:p w:rsidR="00000000" w:rsidDel="00000000" w:rsidP="00000000" w:rsidRDefault="00000000" w:rsidRPr="00000000" w14:paraId="0000006E">
            <w:pPr>
              <w:jc w:val="center"/>
              <w:rPr>
                <w:b w:val="1"/>
              </w:rPr>
            </w:pPr>
            <w:r w:rsidDel="00000000" w:rsidR="00000000" w:rsidRPr="00000000">
              <w:rPr>
                <w:b w:val="1"/>
                <w:rtl w:val="0"/>
              </w:rPr>
              <w:t xml:space="preserve">ESMERALDA HERNÁNDEZ SILVA</w:t>
            </w:r>
          </w:p>
          <w:p w:rsidR="00000000" w:rsidDel="00000000" w:rsidP="00000000" w:rsidRDefault="00000000" w:rsidRPr="00000000" w14:paraId="0000006F">
            <w:pPr>
              <w:jc w:val="center"/>
              <w:rPr>
                <w:b w:val="1"/>
              </w:rPr>
            </w:pPr>
            <w:r w:rsidDel="00000000" w:rsidR="00000000" w:rsidRPr="00000000">
              <w:rPr>
                <w:b w:val="1"/>
                <w:rtl w:val="0"/>
              </w:rPr>
              <w:t xml:space="preserve">Senadora de la República</w:t>
            </w:r>
          </w:p>
          <w:p w:rsidR="00000000" w:rsidDel="00000000" w:rsidP="00000000" w:rsidRDefault="00000000" w:rsidRPr="00000000" w14:paraId="00000070">
            <w:pPr>
              <w:widowControl w:val="0"/>
              <w:jc w:val="center"/>
              <w:rPr>
                <w:b w:val="1"/>
              </w:rPr>
            </w:pPr>
            <w:r w:rsidDel="00000000" w:rsidR="00000000" w:rsidRPr="00000000">
              <w:rPr>
                <w:b w:val="1"/>
                <w:rtl w:val="0"/>
              </w:rPr>
              <w:t xml:space="preserve">Pacto Histórico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rPr/>
            </w:pPr>
            <w:r w:rsidDel="00000000" w:rsidR="00000000" w:rsidRPr="00000000">
              <w:rPr>
                <w:rtl w:val="0"/>
              </w:rPr>
            </w:r>
          </w:p>
          <w:p w:rsidR="00000000" w:rsidDel="00000000" w:rsidP="00000000" w:rsidRDefault="00000000" w:rsidRPr="00000000" w14:paraId="00000073">
            <w:pPr>
              <w:widowControl w:val="0"/>
              <w:rPr/>
            </w:pPr>
            <w:r w:rsidDel="00000000" w:rsidR="00000000" w:rsidRPr="00000000">
              <w:rPr>
                <w:rtl w:val="0"/>
              </w:rPr>
            </w:r>
          </w:p>
          <w:p w:rsidR="00000000" w:rsidDel="00000000" w:rsidP="00000000" w:rsidRDefault="00000000" w:rsidRPr="00000000" w14:paraId="00000074">
            <w:pPr>
              <w:widowControl w:val="0"/>
              <w:rPr/>
            </w:pPr>
            <w:r w:rsidDel="00000000" w:rsidR="00000000" w:rsidRPr="00000000">
              <w:rPr>
                <w:rtl w:val="0"/>
              </w:rPr>
            </w:r>
          </w:p>
          <w:p w:rsidR="00000000" w:rsidDel="00000000" w:rsidP="00000000" w:rsidRDefault="00000000" w:rsidRPr="00000000" w14:paraId="00000075">
            <w:pPr>
              <w:widowControl w:val="0"/>
              <w:rPr/>
            </w:pPr>
            <w:r w:rsidDel="00000000" w:rsidR="00000000" w:rsidRPr="00000000">
              <w:rPr>
                <w:rtl w:val="0"/>
              </w:rPr>
            </w:r>
          </w:p>
          <w:p w:rsidR="00000000" w:rsidDel="00000000" w:rsidP="00000000" w:rsidRDefault="00000000" w:rsidRPr="00000000" w14:paraId="00000076">
            <w:pPr>
              <w:widowControl w:val="0"/>
              <w:rPr/>
            </w:pPr>
            <w:r w:rsidDel="00000000" w:rsidR="00000000" w:rsidRPr="00000000">
              <w:rPr>
                <w:rtl w:val="0"/>
              </w:rPr>
            </w:r>
          </w:p>
          <w:p w:rsidR="00000000" w:rsidDel="00000000" w:rsidP="00000000" w:rsidRDefault="00000000" w:rsidRPr="00000000" w14:paraId="00000077">
            <w:pPr>
              <w:jc w:val="center"/>
              <w:rPr/>
            </w:pPr>
            <w:r w:rsidDel="00000000" w:rsidR="00000000" w:rsidRPr="00000000">
              <w:rPr>
                <w:rtl w:val="0"/>
              </w:rPr>
            </w:r>
          </w:p>
        </w:tc>
      </w:tr>
      <w:tr>
        <w:trPr>
          <w:cantSplit w:val="0"/>
          <w:trHeight w:val="23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rPr/>
            </w:pPr>
            <w:r w:rsidDel="00000000" w:rsidR="00000000" w:rsidRPr="00000000">
              <w:rPr>
                <w:rtl w:val="0"/>
              </w:rPr>
            </w:r>
          </w:p>
        </w:tc>
      </w:tr>
      <w:tr>
        <w:trPr>
          <w:cantSplit w:val="0"/>
          <w:trHeight w:val="23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rPr/>
            </w:pPr>
            <w:r w:rsidDel="00000000" w:rsidR="00000000" w:rsidRPr="00000000">
              <w:rPr>
                <w:rtl w:val="0"/>
              </w:rPr>
            </w:r>
          </w:p>
        </w:tc>
      </w:tr>
      <w:tr>
        <w:trPr>
          <w:cantSplit w:val="0"/>
          <w:trHeight w:val="23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rPr/>
            </w:pPr>
            <w:r w:rsidDel="00000000" w:rsidR="00000000" w:rsidRPr="00000000">
              <w:rPr>
                <w:rtl w:val="0"/>
              </w:rPr>
            </w:r>
          </w:p>
        </w:tc>
      </w:tr>
      <w:tr>
        <w:trPr>
          <w:cantSplit w:val="0"/>
          <w:trHeight w:val="23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rPr/>
            </w:pPr>
            <w:r w:rsidDel="00000000" w:rsidR="00000000" w:rsidRPr="00000000">
              <w:rPr>
                <w:rtl w:val="0"/>
              </w:rPr>
            </w:r>
          </w:p>
        </w:tc>
      </w:tr>
      <w:tr>
        <w:trPr>
          <w:cantSplit w:val="0"/>
          <w:trHeight w:val="23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rPr/>
            </w:pPr>
            <w:r w:rsidDel="00000000" w:rsidR="00000000" w:rsidRPr="00000000">
              <w:rPr>
                <w:rtl w:val="0"/>
              </w:rPr>
            </w:r>
          </w:p>
        </w:tc>
      </w:tr>
    </w:tbl>
    <w:p w:rsidR="00000000" w:rsidDel="00000000" w:rsidP="00000000" w:rsidRDefault="00000000" w:rsidRPr="00000000" w14:paraId="00000082">
      <w:pPr>
        <w:spacing w:after="180" w:before="180" w:line="360" w:lineRule="auto"/>
        <w:rPr>
          <w:b w:val="1"/>
        </w:rPr>
      </w:pPr>
      <w:r w:rsidDel="00000000" w:rsidR="00000000" w:rsidRPr="00000000">
        <w:rPr>
          <w:rtl w:val="0"/>
        </w:rPr>
      </w:r>
    </w:p>
    <w:p w:rsidR="00000000" w:rsidDel="00000000" w:rsidP="00000000" w:rsidRDefault="00000000" w:rsidRPr="00000000" w14:paraId="00000083">
      <w:pPr>
        <w:spacing w:after="180" w:before="180" w:line="360" w:lineRule="auto"/>
        <w:rPr>
          <w:b w:val="1"/>
        </w:rPr>
      </w:pPr>
      <w:r w:rsidDel="00000000" w:rsidR="00000000" w:rsidRPr="00000000">
        <w:rPr>
          <w:rtl w:val="0"/>
        </w:rPr>
      </w:r>
    </w:p>
    <w:p w:rsidR="00000000" w:rsidDel="00000000" w:rsidP="00000000" w:rsidRDefault="00000000" w:rsidRPr="00000000" w14:paraId="00000084">
      <w:pPr>
        <w:spacing w:after="240" w:before="240" w:lineRule="auto"/>
        <w:jc w:val="center"/>
        <w:rPr>
          <w:b w:val="1"/>
        </w:rPr>
      </w:pPr>
      <w:r w:rsidDel="00000000" w:rsidR="00000000" w:rsidRPr="00000000">
        <w:rPr>
          <w:b w:val="1"/>
          <w:rtl w:val="0"/>
        </w:rPr>
        <w:t xml:space="preserve">EXPOSICIÓN DE MOTIVOS </w:t>
      </w:r>
    </w:p>
    <w:p w:rsidR="00000000" w:rsidDel="00000000" w:rsidP="00000000" w:rsidRDefault="00000000" w:rsidRPr="00000000" w14:paraId="00000085">
      <w:pPr>
        <w:numPr>
          <w:ilvl w:val="0"/>
          <w:numId w:val="1"/>
        </w:numPr>
        <w:spacing w:after="240" w:before="240" w:lineRule="auto"/>
        <w:ind w:left="720" w:hanging="360"/>
        <w:rPr>
          <w:b w:val="1"/>
        </w:rPr>
      </w:pPr>
      <w:r w:rsidDel="00000000" w:rsidR="00000000" w:rsidRPr="00000000">
        <w:rPr>
          <w:b w:val="1"/>
          <w:rtl w:val="0"/>
        </w:rPr>
        <w:t xml:space="preserve">Objeto de la Ley </w:t>
      </w:r>
      <w:r w:rsidDel="00000000" w:rsidR="00000000" w:rsidRPr="00000000">
        <w:rPr>
          <w:rtl w:val="0"/>
        </w:rPr>
      </w:r>
    </w:p>
    <w:p w:rsidR="00000000" w:rsidDel="00000000" w:rsidP="00000000" w:rsidRDefault="00000000" w:rsidRPr="00000000" w14:paraId="00000086">
      <w:pPr>
        <w:spacing w:after="180" w:before="180" w:line="240" w:lineRule="auto"/>
        <w:jc w:val="both"/>
        <w:rPr/>
      </w:pPr>
      <w:r w:rsidDel="00000000" w:rsidR="00000000" w:rsidRPr="00000000">
        <w:rPr>
          <w:rtl w:val="0"/>
        </w:rPr>
        <w:t xml:space="preserve">La presente ley tiene por objeto establecer la muerte de los animales de compañía domésticos como licencia remunerada. La creación de la licencia por luto de animal doméstico es una medida que tiene como objetivo promover y cuidar la salud mental de las y los trabajadores.</w:t>
      </w:r>
    </w:p>
    <w:p w:rsidR="00000000" w:rsidDel="00000000" w:rsidP="00000000" w:rsidRDefault="00000000" w:rsidRPr="00000000" w14:paraId="00000087">
      <w:pPr>
        <w:numPr>
          <w:ilvl w:val="0"/>
          <w:numId w:val="1"/>
        </w:numPr>
        <w:spacing w:after="240" w:before="240" w:lineRule="auto"/>
        <w:ind w:left="720" w:hanging="360"/>
        <w:rPr>
          <w:b w:val="1"/>
        </w:rPr>
      </w:pPr>
      <w:r w:rsidDel="00000000" w:rsidR="00000000" w:rsidRPr="00000000">
        <w:rPr>
          <w:b w:val="1"/>
          <w:rtl w:val="0"/>
        </w:rPr>
        <w:t xml:space="preserve">Justificación del Proyecto </w:t>
      </w:r>
      <w:r w:rsidDel="00000000" w:rsidR="00000000" w:rsidRPr="00000000">
        <w:rPr>
          <w:rtl w:val="0"/>
        </w:rPr>
      </w:r>
    </w:p>
    <w:p w:rsidR="00000000" w:rsidDel="00000000" w:rsidP="00000000" w:rsidRDefault="00000000" w:rsidRPr="00000000" w14:paraId="00000088">
      <w:pPr>
        <w:jc w:val="both"/>
        <w:rPr/>
      </w:pPr>
      <w:r w:rsidDel="00000000" w:rsidR="00000000" w:rsidRPr="00000000">
        <w:rPr>
          <w:rtl w:val="0"/>
        </w:rPr>
        <w:t xml:space="preserve">Actualmente el Código Sustantivo del Trabajo y las Leyes que lo modifican,</w:t>
      </w:r>
      <w:r w:rsidDel="00000000" w:rsidR="00000000" w:rsidRPr="00000000">
        <w:rPr>
          <w:vertAlign w:val="superscript"/>
        </w:rPr>
        <w:footnoteReference w:customMarkFollows="0" w:id="0"/>
      </w:r>
      <w:r w:rsidDel="00000000" w:rsidR="00000000" w:rsidRPr="00000000">
        <w:rPr>
          <w:rtl w:val="0"/>
        </w:rPr>
        <w:t xml:space="preserve"> regulan las licencias y su reconocimiento por parte del empleador, como una garantía de derechos y obligaciones para con el trabajador. </w:t>
      </w:r>
    </w:p>
    <w:p w:rsidR="00000000" w:rsidDel="00000000" w:rsidP="00000000" w:rsidRDefault="00000000" w:rsidRPr="00000000" w14:paraId="00000089">
      <w:pPr>
        <w:jc w:val="both"/>
        <w:rPr/>
      </w:pPr>
      <w:r w:rsidDel="00000000" w:rsidR="00000000" w:rsidRPr="00000000">
        <w:rPr>
          <w:rtl w:val="0"/>
        </w:rPr>
      </w:r>
    </w:p>
    <w:p w:rsidR="00000000" w:rsidDel="00000000" w:rsidP="00000000" w:rsidRDefault="00000000" w:rsidRPr="00000000" w14:paraId="0000008A">
      <w:pPr>
        <w:jc w:val="both"/>
        <w:rPr/>
      </w:pPr>
      <w:r w:rsidDel="00000000" w:rsidR="00000000" w:rsidRPr="00000000">
        <w:rPr>
          <w:rtl w:val="0"/>
        </w:rPr>
        <w:t xml:space="preserve">Entre las licencias remuneradas, tiempo en el cual el trabajador se ausenta de sus labores pero continúa recibiendo un salario regular, tenemos: enfermedad, maternidad, paternidad, duelo y/o adicionales como </w:t>
      </w:r>
      <w:r w:rsidDel="00000000" w:rsidR="00000000" w:rsidRPr="00000000">
        <w:rPr>
          <w:rtl w:val="0"/>
        </w:rPr>
        <w:t xml:space="preserve">parte de bienestar laboral</w:t>
      </w:r>
      <w:r w:rsidDel="00000000" w:rsidR="00000000" w:rsidRPr="00000000">
        <w:rPr>
          <w:rtl w:val="0"/>
        </w:rPr>
        <w:t xml:space="preserve">, sin embargo, el comportamiento de la sociedad y la composición de las familias cambia a medida que avanza el tiempo y se desarrolla el mundo moderno, por lo que estas licencias deben evolucionar.</w:t>
      </w:r>
    </w:p>
    <w:p w:rsidR="00000000" w:rsidDel="00000000" w:rsidP="00000000" w:rsidRDefault="00000000" w:rsidRPr="00000000" w14:paraId="0000008B">
      <w:pPr>
        <w:jc w:val="both"/>
        <w:rPr/>
      </w:pPr>
      <w:r w:rsidDel="00000000" w:rsidR="00000000" w:rsidRPr="00000000">
        <w:rPr>
          <w:rtl w:val="0"/>
        </w:rPr>
      </w:r>
    </w:p>
    <w:p w:rsidR="00000000" w:rsidDel="00000000" w:rsidP="00000000" w:rsidRDefault="00000000" w:rsidRPr="00000000" w14:paraId="0000008C">
      <w:pPr>
        <w:jc w:val="both"/>
        <w:rPr>
          <w:vertAlign w:val="superscript"/>
        </w:rPr>
      </w:pPr>
      <w:r w:rsidDel="00000000" w:rsidR="00000000" w:rsidRPr="00000000">
        <w:rPr>
          <w:rtl w:val="0"/>
        </w:rPr>
        <w:t xml:space="preserve">En Colombia de acuerdo con </w:t>
      </w:r>
      <w:r w:rsidDel="00000000" w:rsidR="00000000" w:rsidRPr="00000000">
        <w:rPr>
          <w:color w:val="222222"/>
          <w:rtl w:val="0"/>
        </w:rPr>
        <w:t xml:space="preserve">el artículo 42 de la Constitución Política están aceptadas las familias nuclear - tradicional, ensambladas, monoparentales, homoparental, hetero-afectivas, homo-afectivas, ampliadas y pluriparentales</w:t>
      </w:r>
      <w:r w:rsidDel="00000000" w:rsidR="00000000" w:rsidRPr="00000000">
        <w:rPr>
          <w:color w:val="222222"/>
          <w:sz w:val="29"/>
          <w:szCs w:val="29"/>
          <w:vertAlign w:val="superscript"/>
        </w:rPr>
        <w:footnoteReference w:customMarkFollows="0" w:id="1"/>
      </w:r>
      <w:r w:rsidDel="00000000" w:rsidR="00000000" w:rsidRPr="00000000">
        <w:rPr>
          <w:rtl w:val="0"/>
        </w:rPr>
        <w:t xml:space="preserve">,  pero reclama un mayor avance el establecimiento de garantías para lograr la protección de los animales de compañía en situaciones de divorcio o terminación de la unión marital de hecho en escenarios de familia multiespecie. </w:t>
      </w:r>
      <w:r w:rsidDel="00000000" w:rsidR="00000000" w:rsidRPr="00000000">
        <w:rPr>
          <w:vertAlign w:val="superscript"/>
        </w:rPr>
        <w:footnoteReference w:customMarkFollows="0" w:id="2"/>
      </w:r>
      <w:r w:rsidDel="00000000" w:rsidR="00000000" w:rsidRPr="00000000">
        <w:rPr>
          <w:vertAlign w:val="superscript"/>
          <w:rtl w:val="0"/>
        </w:rPr>
        <w:t xml:space="preserve">,</w:t>
      </w:r>
    </w:p>
    <w:p w:rsidR="00000000" w:rsidDel="00000000" w:rsidP="00000000" w:rsidRDefault="00000000" w:rsidRPr="00000000" w14:paraId="0000008D">
      <w:pPr>
        <w:jc w:val="both"/>
        <w:rPr>
          <w:vertAlign w:val="superscript"/>
        </w:rPr>
      </w:pPr>
      <w:r w:rsidDel="00000000" w:rsidR="00000000" w:rsidRPr="00000000">
        <w:rPr>
          <w:rtl w:val="0"/>
        </w:rPr>
      </w:r>
    </w:p>
    <w:p w:rsidR="00000000" w:rsidDel="00000000" w:rsidP="00000000" w:rsidRDefault="00000000" w:rsidRPr="00000000" w14:paraId="0000008E">
      <w:pPr>
        <w:jc w:val="both"/>
        <w:rPr/>
      </w:pPr>
      <w:r w:rsidDel="00000000" w:rsidR="00000000" w:rsidRPr="00000000">
        <w:rPr>
          <w:rtl w:val="0"/>
        </w:rPr>
        <w:t xml:space="preserve">Esta</w:t>
      </w:r>
      <w:r w:rsidDel="00000000" w:rsidR="00000000" w:rsidRPr="00000000">
        <w:rPr>
          <w:rtl w:val="0"/>
        </w:rPr>
        <w:t xml:space="preserve"> iniciativa </w:t>
      </w:r>
      <w:r w:rsidDel="00000000" w:rsidR="00000000" w:rsidRPr="00000000">
        <w:rPr>
          <w:rtl w:val="0"/>
        </w:rPr>
        <w:t xml:space="preserve">representa un avance con respecto a las nuevas dinámicas familiares en donde se pone de manifiesto la estrecha relación afectiva y de beneficios mutuos entre animales domésticos de compañía y seres humanos.</w:t>
      </w:r>
    </w:p>
    <w:p w:rsidR="00000000" w:rsidDel="00000000" w:rsidP="00000000" w:rsidRDefault="00000000" w:rsidRPr="00000000" w14:paraId="0000008F">
      <w:pPr>
        <w:jc w:val="both"/>
        <w:rPr/>
      </w:pPr>
      <w:r w:rsidDel="00000000" w:rsidR="00000000" w:rsidRPr="00000000">
        <w:rPr>
          <w:rtl w:val="0"/>
        </w:rPr>
      </w:r>
    </w:p>
    <w:p w:rsidR="00000000" w:rsidDel="00000000" w:rsidP="00000000" w:rsidRDefault="00000000" w:rsidRPr="00000000" w14:paraId="00000090">
      <w:pPr>
        <w:jc w:val="both"/>
        <w:rPr/>
      </w:pPr>
      <w:r w:rsidDel="00000000" w:rsidR="00000000" w:rsidRPr="00000000">
        <w:rPr>
          <w:rtl w:val="0"/>
        </w:rPr>
        <w:t xml:space="preserve">Actualmente, en el mundo moderno una familia multiespecie, también llamada familia interespecie, es aquella que está compuesta por seres humanos y otras especies animales como perros, gatos e incluso algunas otras mascotas no convencionales, como roedores, peces, etc.. Estas familias están unidas no por unos lazos sanguíneos, sino por unos vínculos afectivos, de dependencia y de responsabilidad que son recíprocos y tienden a ser bastante fuertes, debido a que se reconocen los beneficios que estas relaciones tienen para </w:t>
      </w:r>
    </w:p>
    <w:p w:rsidR="00000000" w:rsidDel="00000000" w:rsidP="00000000" w:rsidRDefault="00000000" w:rsidRPr="00000000" w14:paraId="00000091">
      <w:pPr>
        <w:jc w:val="both"/>
        <w:rPr/>
      </w:pPr>
      <w:r w:rsidDel="00000000" w:rsidR="00000000" w:rsidRPr="00000000">
        <w:rPr>
          <w:rtl w:val="0"/>
        </w:rPr>
        <w:t xml:space="preserve">ambos individuos, obteniéndose de esta manera una convivencia persona - animal que va marcando la tendencia actual de la sociedad.</w:t>
      </w:r>
    </w:p>
    <w:p w:rsidR="00000000" w:rsidDel="00000000" w:rsidP="00000000" w:rsidRDefault="00000000" w:rsidRPr="00000000" w14:paraId="00000092">
      <w:pPr>
        <w:jc w:val="both"/>
        <w:rPr/>
      </w:pPr>
      <w:r w:rsidDel="00000000" w:rsidR="00000000" w:rsidRPr="00000000">
        <w:rPr>
          <w:rtl w:val="0"/>
        </w:rPr>
      </w:r>
    </w:p>
    <w:p w:rsidR="00000000" w:rsidDel="00000000" w:rsidP="00000000" w:rsidRDefault="00000000" w:rsidRPr="00000000" w14:paraId="00000093">
      <w:pPr>
        <w:jc w:val="both"/>
        <w:rPr/>
      </w:pPr>
      <w:r w:rsidDel="00000000" w:rsidR="00000000" w:rsidRPr="00000000">
        <w:rPr>
          <w:rtl w:val="0"/>
        </w:rPr>
        <w:t xml:space="preserve">En Colombia, la Encuesta Multipropósito (2021) del DANE,  indagó por la tenencia de mascotas y arrojó que el 40,2% de los hogares de Bogotá dijeron tener mascota, el 65,8% de ellos tienen perro y el 43,7%, gato. En la cabecera de los municipios de Cundinamarca, la tenencia llegó a 59,7% en Cota, donde el 75,5% tienen perro y el 45,1%, gato. </w:t>
      </w:r>
      <w:r w:rsidDel="00000000" w:rsidR="00000000" w:rsidRPr="00000000">
        <w:rPr>
          <w:vertAlign w:val="superscript"/>
        </w:rPr>
        <w:footnoteReference w:customMarkFollows="0" w:id="3"/>
      </w:r>
      <w:r w:rsidDel="00000000" w:rsidR="00000000" w:rsidRPr="00000000">
        <w:rPr>
          <w:rtl w:val="0"/>
        </w:rPr>
      </w:r>
    </w:p>
    <w:p w:rsidR="00000000" w:rsidDel="00000000" w:rsidP="00000000" w:rsidRDefault="00000000" w:rsidRPr="00000000" w14:paraId="00000094">
      <w:pPr>
        <w:jc w:val="both"/>
        <w:rPr/>
      </w:pPr>
      <w:r w:rsidDel="00000000" w:rsidR="00000000" w:rsidRPr="00000000">
        <w:rPr>
          <w:rtl w:val="0"/>
        </w:rPr>
      </w:r>
    </w:p>
    <w:p w:rsidR="00000000" w:rsidDel="00000000" w:rsidP="00000000" w:rsidRDefault="00000000" w:rsidRPr="00000000" w14:paraId="00000095">
      <w:pPr>
        <w:jc w:val="both"/>
        <w:rPr/>
      </w:pPr>
      <w:r w:rsidDel="00000000" w:rsidR="00000000" w:rsidRPr="00000000">
        <w:rPr>
          <w:rtl w:val="0"/>
        </w:rPr>
        <w:t xml:space="preserve">En la familia multiespecie, existe cohabitación y colaboración entre individuos de especies diferentes, generando responsabilidades en la relación y evidenciando acciones en pro del bienestar del animal doméstico, como por ejempl</w:t>
      </w:r>
      <w:r w:rsidDel="00000000" w:rsidR="00000000" w:rsidRPr="00000000">
        <w:rPr>
          <w:rtl w:val="0"/>
        </w:rPr>
        <w:t xml:space="preserve">o no maltratar o causar sufrimientos  a lo largo de su existencia, como lo expresa el diario Chilen</w:t>
      </w:r>
      <w:r w:rsidDel="00000000" w:rsidR="00000000" w:rsidRPr="00000000">
        <w:rPr>
          <w:rtl w:val="0"/>
        </w:rPr>
        <w:t xml:space="preserve">o: </w:t>
      </w:r>
    </w:p>
    <w:p w:rsidR="00000000" w:rsidDel="00000000" w:rsidP="00000000" w:rsidRDefault="00000000" w:rsidRPr="00000000" w14:paraId="00000096">
      <w:pPr>
        <w:jc w:val="both"/>
        <w:rPr/>
      </w:pPr>
      <w:r w:rsidDel="00000000" w:rsidR="00000000" w:rsidRPr="00000000">
        <w:rPr>
          <w:rtl w:val="0"/>
        </w:rPr>
      </w:r>
    </w:p>
    <w:p w:rsidR="00000000" w:rsidDel="00000000" w:rsidP="00000000" w:rsidRDefault="00000000" w:rsidRPr="00000000" w14:paraId="00000097">
      <w:pPr>
        <w:ind w:left="720" w:firstLine="0"/>
        <w:jc w:val="both"/>
        <w:rPr>
          <w:b w:val="1"/>
          <w:i w:val="1"/>
          <w:sz w:val="20"/>
          <w:szCs w:val="20"/>
        </w:rPr>
      </w:pPr>
      <w:r w:rsidDel="00000000" w:rsidR="00000000" w:rsidRPr="00000000">
        <w:rPr>
          <w:i w:val="1"/>
          <w:sz w:val="20"/>
          <w:szCs w:val="20"/>
          <w:rtl w:val="0"/>
        </w:rPr>
        <w:t xml:space="preserve">“F</w:t>
      </w:r>
      <w:r w:rsidDel="00000000" w:rsidR="00000000" w:rsidRPr="00000000">
        <w:rPr>
          <w:i w:val="1"/>
          <w:sz w:val="20"/>
          <w:szCs w:val="20"/>
          <w:rtl w:val="0"/>
        </w:rPr>
        <w:t xml:space="preserve">omentar el conocimiento sobre la tenencia responsable, el cuidado y bienestar animal puede ser un factor clave para observar mejoras en la salud humana, animal y medioambiental. La educación es un eje fundamental para internalizar conceptos de conciencia animal y tenencia responsable, porque es esencial su incorporación desde la primera infancia, siendo una manera efectiva de abordar el tema a nivel social. Se pudo identificar un aumento de las poblaciones caninas y felinas en Chile, información que se condice con la tendencia obtenida del metaanálisis generado para este estudio. La población predominante es la población canina, siendo aproximadamente dos veces la felina. Cabe destacar que la principal razón de la tenencia de una mascota (perro y/o gato) fue principalmente para tenerla como compañía.</w:t>
      </w:r>
      <w:r w:rsidDel="00000000" w:rsidR="00000000" w:rsidRPr="00000000">
        <w:rPr>
          <w:b w:val="1"/>
          <w:i w:val="1"/>
          <w:sz w:val="20"/>
          <w:szCs w:val="20"/>
          <w:rtl w:val="0"/>
        </w:rPr>
        <w:t xml:space="preserve">”</w:t>
      </w:r>
    </w:p>
    <w:p w:rsidR="00000000" w:rsidDel="00000000" w:rsidP="00000000" w:rsidRDefault="00000000" w:rsidRPr="00000000" w14:paraId="00000098">
      <w:pPr>
        <w:jc w:val="both"/>
        <w:rPr>
          <w:b w:val="1"/>
          <w:i w:val="1"/>
        </w:rPr>
      </w:pPr>
      <w:r w:rsidDel="00000000" w:rsidR="00000000" w:rsidRPr="00000000">
        <w:rPr>
          <w:rtl w:val="0"/>
        </w:rPr>
      </w:r>
    </w:p>
    <w:p w:rsidR="00000000" w:rsidDel="00000000" w:rsidP="00000000" w:rsidRDefault="00000000" w:rsidRPr="00000000" w14:paraId="00000099">
      <w:pPr>
        <w:jc w:val="both"/>
        <w:rPr/>
      </w:pPr>
      <w:r w:rsidDel="00000000" w:rsidR="00000000" w:rsidRPr="00000000">
        <w:rPr>
          <w:rtl w:val="0"/>
        </w:rPr>
        <w:t xml:space="preserve">Generado este vínculo afectivo entre la persona y su animal de compañía, resulta acertado que a través de la legislación se reconozca la situación de muerte del animal doméstico, como un suceso familiar ya que, puede generar experiencias similares a las de la pérdidas de seres queridos, lo cual requiere de un periodo y/o etapa de duelo para superar la ausencia, que en algunos casos puede durar días, semanas, meses e incluso años.</w:t>
      </w:r>
    </w:p>
    <w:p w:rsidR="00000000" w:rsidDel="00000000" w:rsidP="00000000" w:rsidRDefault="00000000" w:rsidRPr="00000000" w14:paraId="0000009A">
      <w:pPr>
        <w:jc w:val="both"/>
        <w:rPr/>
      </w:pPr>
      <w:r w:rsidDel="00000000" w:rsidR="00000000" w:rsidRPr="00000000">
        <w:rPr>
          <w:rtl w:val="0"/>
        </w:rPr>
      </w:r>
    </w:p>
    <w:p w:rsidR="00000000" w:rsidDel="00000000" w:rsidP="00000000" w:rsidRDefault="00000000" w:rsidRPr="00000000" w14:paraId="0000009B">
      <w:pPr>
        <w:jc w:val="both"/>
        <w:rPr/>
      </w:pPr>
      <w:r w:rsidDel="00000000" w:rsidR="00000000" w:rsidRPr="00000000">
        <w:rPr>
          <w:rtl w:val="0"/>
        </w:rPr>
        <w:t xml:space="preserve">Como bien se conoce, el duelo contempla varias etapas (negación, ira, negociación, depresión, aceptación, recuerdo, etc), y si llevamos estas situaciones que afectan el estado emocional de la persona al ámbito laboral, se podría ver afectado en grandes proporciones su bienestar emocional y mental, generando impactos en el desempeño de sus labores, pues, la pérdida del animal de compañía puede generar, estrés, tristeza, ansiedad.</w:t>
      </w:r>
    </w:p>
    <w:p w:rsidR="00000000" w:rsidDel="00000000" w:rsidP="00000000" w:rsidRDefault="00000000" w:rsidRPr="00000000" w14:paraId="0000009C">
      <w:pPr>
        <w:jc w:val="both"/>
        <w:rPr/>
      </w:pPr>
      <w:r w:rsidDel="00000000" w:rsidR="00000000" w:rsidRPr="00000000">
        <w:rPr>
          <w:rtl w:val="0"/>
        </w:rPr>
      </w:r>
    </w:p>
    <w:p w:rsidR="00000000" w:rsidDel="00000000" w:rsidP="00000000" w:rsidRDefault="00000000" w:rsidRPr="00000000" w14:paraId="0000009D">
      <w:pPr>
        <w:jc w:val="both"/>
        <w:rPr/>
      </w:pPr>
      <w:r w:rsidDel="00000000" w:rsidR="00000000" w:rsidRPr="00000000">
        <w:rPr>
          <w:rtl w:val="0"/>
        </w:rPr>
        <w:t xml:space="preserve">Por tanto, conceder un permiso laboral en caso de luto por animal de compañía permitiría a los trabajadores tener un tiempo para procesar y vivir los primeros días del duelo, promoviendo en todo caso la salud mental del trabajador y la misma productividad de la empresa a largo plazo. El legislador debe avanzar en reconocer este vínculo emocional, humanizando el derecho laboral, apoyando el bienestar emocional de los trabajadores y proporcionando tiempos y espacios necesarios para enfrentar estos dolorosos procesos, con medidas acordes a las necesidades de nuestra sociedad, y es que este proyecto de ley beneficiará a una numerosa parte de nuestra población toda vez que, según el estudio mencionado, las cifras de tenencia animal van en aumento.</w:t>
      </w:r>
    </w:p>
    <w:p w:rsidR="00000000" w:rsidDel="00000000" w:rsidP="00000000" w:rsidRDefault="00000000" w:rsidRPr="00000000" w14:paraId="0000009E">
      <w:pPr>
        <w:jc w:val="both"/>
        <w:rPr/>
      </w:pPr>
      <w:r w:rsidDel="00000000" w:rsidR="00000000" w:rsidRPr="00000000">
        <w:rPr>
          <w:rtl w:val="0"/>
        </w:rPr>
      </w:r>
    </w:p>
    <w:p w:rsidR="00000000" w:rsidDel="00000000" w:rsidP="00000000" w:rsidRDefault="00000000" w:rsidRPr="00000000" w14:paraId="0000009F">
      <w:pPr>
        <w:jc w:val="both"/>
        <w:rPr/>
      </w:pPr>
      <w:r w:rsidDel="00000000" w:rsidR="00000000" w:rsidRPr="00000000">
        <w:rPr>
          <w:rtl w:val="0"/>
        </w:rPr>
      </w:r>
    </w:p>
    <w:p w:rsidR="00000000" w:rsidDel="00000000" w:rsidP="00000000" w:rsidRDefault="00000000" w:rsidRPr="00000000" w14:paraId="000000A0">
      <w:pPr>
        <w:jc w:val="both"/>
        <w:rPr>
          <w:b w:val="1"/>
        </w:rPr>
      </w:pPr>
      <w:r w:rsidDel="00000000" w:rsidR="00000000" w:rsidRPr="00000000">
        <w:rPr>
          <w:b w:val="1"/>
          <w:rtl w:val="0"/>
        </w:rPr>
        <w:t xml:space="preserve">2.1. Antecedentes legislativos </w:t>
      </w:r>
    </w:p>
    <w:p w:rsidR="00000000" w:rsidDel="00000000" w:rsidP="00000000" w:rsidRDefault="00000000" w:rsidRPr="00000000" w14:paraId="000000A1">
      <w:pPr>
        <w:jc w:val="both"/>
        <w:rPr>
          <w:b w:val="1"/>
        </w:rPr>
      </w:pPr>
      <w:r w:rsidDel="00000000" w:rsidR="00000000" w:rsidRPr="00000000">
        <w:rPr>
          <w:rtl w:val="0"/>
        </w:rPr>
      </w:r>
    </w:p>
    <w:p w:rsidR="00000000" w:rsidDel="00000000" w:rsidP="00000000" w:rsidRDefault="00000000" w:rsidRPr="00000000" w14:paraId="000000A2">
      <w:pPr>
        <w:numPr>
          <w:ilvl w:val="0"/>
          <w:numId w:val="3"/>
        </w:numPr>
        <w:ind w:left="720" w:hanging="360"/>
        <w:jc w:val="both"/>
        <w:rPr>
          <w:b w:val="1"/>
          <w:u w:val="none"/>
        </w:rPr>
      </w:pPr>
      <w:r w:rsidDel="00000000" w:rsidR="00000000" w:rsidRPr="00000000">
        <w:rPr>
          <w:b w:val="1"/>
          <w:rtl w:val="0"/>
        </w:rPr>
        <w:t xml:space="preserve">Colombia</w:t>
      </w:r>
    </w:p>
    <w:p w:rsidR="00000000" w:rsidDel="00000000" w:rsidP="00000000" w:rsidRDefault="00000000" w:rsidRPr="00000000" w14:paraId="000000A3">
      <w:pPr>
        <w:jc w:val="both"/>
        <w:rPr>
          <w:b w:val="1"/>
        </w:rPr>
      </w:pPr>
      <w:r w:rsidDel="00000000" w:rsidR="00000000" w:rsidRPr="00000000">
        <w:rPr>
          <w:rtl w:val="0"/>
        </w:rPr>
      </w:r>
    </w:p>
    <w:p w:rsidR="00000000" w:rsidDel="00000000" w:rsidP="00000000" w:rsidRDefault="00000000" w:rsidRPr="00000000" w14:paraId="000000A4">
      <w:pPr>
        <w:jc w:val="both"/>
        <w:rPr/>
      </w:pPr>
      <w:r w:rsidDel="00000000" w:rsidR="00000000" w:rsidRPr="00000000">
        <w:rPr>
          <w:rtl w:val="0"/>
        </w:rPr>
        <w:t xml:space="preserve">El Proyecto de Ley No. 278 de 2021 Cámara  se radicó ante la Cámara de Representantes el día 25 de agosto de 2021, de iniciativa de los Honorables Representantes Alejandro Carlos Chacón Camargo, Alexander Harley Bermúdez Lasso, Flora Perdomo Andrade, Andrés David Calle Aguas, Carlos Adolfo Ardila Espinosa, Edgar Alfonso Gómez Román, Elizabeth Jay-Pang Díaz, Harry Giovanny González García, Henry Fernando Correal Herrera, José Luis Correa López, Alejandro Alberto Vega Pérez, Jezmi Lizeth Barraza Arraut, John Jairo Roldan Avendaño, Julian Peinado Ramírez, Juan Carlos Lozada Vargas, Kelyn Johana González Duarte, Luciano Grisales Londoño, José Joaquín Marchena, Silvio José Carrasquilla Torres, Víctor Manuel Ortiz Joya y el Honorable Senador Mario Alberto Castaño Pér</w:t>
      </w:r>
      <w:r w:rsidDel="00000000" w:rsidR="00000000" w:rsidRPr="00000000">
        <w:rPr>
          <w:rtl w:val="0"/>
        </w:rPr>
        <w:t xml:space="preserve">ez, publicado en la Gaceta del Congreso número </w:t>
      </w:r>
      <w:r w:rsidDel="00000000" w:rsidR="00000000" w:rsidRPr="00000000">
        <w:rPr>
          <w:highlight w:val="white"/>
          <w:rtl w:val="0"/>
        </w:rPr>
        <w:t xml:space="preserve">1245 de fecha 16 de septiembre de 2021.</w:t>
      </w:r>
      <w:r w:rsidDel="00000000" w:rsidR="00000000" w:rsidRPr="00000000">
        <w:rPr>
          <w:rtl w:val="0"/>
        </w:rPr>
        <w:t xml:space="preserve"> </w:t>
      </w:r>
      <w:r w:rsidDel="00000000" w:rsidR="00000000" w:rsidRPr="00000000">
        <w:rPr>
          <w:rtl w:val="0"/>
        </w:rPr>
        <w:t xml:space="preserve"> Sin embargo, dicho proyectó solo fue aprobado en primer debate de dicha Corporación. </w:t>
      </w:r>
    </w:p>
    <w:p w:rsidR="00000000" w:rsidDel="00000000" w:rsidP="00000000" w:rsidRDefault="00000000" w:rsidRPr="00000000" w14:paraId="000000A5">
      <w:pPr>
        <w:jc w:val="both"/>
        <w:rPr/>
      </w:pPr>
      <w:r w:rsidDel="00000000" w:rsidR="00000000" w:rsidRPr="00000000">
        <w:rPr>
          <w:rtl w:val="0"/>
        </w:rPr>
      </w:r>
    </w:p>
    <w:p w:rsidR="00000000" w:rsidDel="00000000" w:rsidP="00000000" w:rsidRDefault="00000000" w:rsidRPr="00000000" w14:paraId="000000A6">
      <w:pPr>
        <w:jc w:val="both"/>
        <w:rPr/>
      </w:pPr>
      <w:r w:rsidDel="00000000" w:rsidR="00000000" w:rsidRPr="00000000">
        <w:rPr>
          <w:rtl w:val="0"/>
        </w:rPr>
      </w:r>
    </w:p>
    <w:p w:rsidR="00000000" w:rsidDel="00000000" w:rsidP="00000000" w:rsidRDefault="00000000" w:rsidRPr="00000000" w14:paraId="000000A7">
      <w:pPr>
        <w:numPr>
          <w:ilvl w:val="0"/>
          <w:numId w:val="5"/>
        </w:numPr>
        <w:ind w:left="720" w:hanging="360"/>
        <w:jc w:val="both"/>
        <w:rPr>
          <w:b w:val="1"/>
          <w:u w:val="none"/>
        </w:rPr>
      </w:pPr>
      <w:r w:rsidDel="00000000" w:rsidR="00000000" w:rsidRPr="00000000">
        <w:rPr>
          <w:b w:val="1"/>
          <w:rtl w:val="0"/>
        </w:rPr>
        <w:t xml:space="preserve">Argentina</w:t>
      </w:r>
    </w:p>
    <w:p w:rsidR="00000000" w:rsidDel="00000000" w:rsidP="00000000" w:rsidRDefault="00000000" w:rsidRPr="00000000" w14:paraId="000000A8">
      <w:pPr>
        <w:jc w:val="both"/>
        <w:rPr>
          <w:b w:val="1"/>
        </w:rPr>
      </w:pPr>
      <w:r w:rsidDel="00000000" w:rsidR="00000000" w:rsidRPr="00000000">
        <w:rPr>
          <w:rtl w:val="0"/>
        </w:rPr>
      </w:r>
    </w:p>
    <w:p w:rsidR="00000000" w:rsidDel="00000000" w:rsidP="00000000" w:rsidRDefault="00000000" w:rsidRPr="00000000" w14:paraId="000000A9">
      <w:pPr>
        <w:jc w:val="both"/>
        <w:rPr/>
      </w:pPr>
      <w:r w:rsidDel="00000000" w:rsidR="00000000" w:rsidRPr="00000000">
        <w:rPr>
          <w:rtl w:val="0"/>
        </w:rPr>
        <w:t xml:space="preserve">La plataforma Change.org, lidera una iniciativa con fuerza de proyecto de Ley para ser debatida en el Congreso de la Nación que tiene como objetivo principal, que se reconozca legalmente a los animales de compañía como parte de la familia, y busca, modificar el régimen de licencias laborales con el fin que se otorguen días de licencia por la muerte del animal de compañía (perro, gato, o cualquier otro tipo de animal que pueda ser considerado como tal), y así lo expresan: </w:t>
      </w:r>
    </w:p>
    <w:p w:rsidR="00000000" w:rsidDel="00000000" w:rsidP="00000000" w:rsidRDefault="00000000" w:rsidRPr="00000000" w14:paraId="000000AA">
      <w:pPr>
        <w:ind w:left="720" w:firstLine="0"/>
        <w:jc w:val="both"/>
        <w:rPr>
          <w:i w:val="1"/>
        </w:rPr>
      </w:pPr>
      <w:r w:rsidDel="00000000" w:rsidR="00000000" w:rsidRPr="00000000">
        <w:rPr>
          <w:rtl w:val="0"/>
        </w:rPr>
        <w:t xml:space="preserve">(...) </w:t>
      </w:r>
      <w:r w:rsidDel="00000000" w:rsidR="00000000" w:rsidRPr="00000000">
        <w:rPr>
          <w:rtl w:val="0"/>
        </w:rPr>
        <w:t xml:space="preserve">La muerte de un animal de compañía, ¿puede provocar angustia o dolor similares a los que causa el fallecimiento de un familiar o un amigo? En la ciudad de Buenos Aires hay </w:t>
      </w:r>
      <w:r w:rsidDel="00000000" w:rsidR="00000000" w:rsidRPr="00000000">
        <w:rPr>
          <w:u w:val="single"/>
          <w:rtl w:val="0"/>
        </w:rPr>
        <w:t xml:space="preserve">una mascota por cada tres porteños;</w:t>
      </w:r>
      <w:r w:rsidDel="00000000" w:rsidR="00000000" w:rsidRPr="00000000">
        <w:rPr>
          <w:rtl w:val="0"/>
        </w:rPr>
        <w:t xml:space="preserve"> en ciertos casos, incluso, perros o gatos que son los principales compañeros de las personas. En esos vínculos que exceden los tradicionales entre humanos hacia </w:t>
      </w:r>
      <w:hyperlink r:id="rId8">
        <w:r w:rsidDel="00000000" w:rsidR="00000000" w:rsidRPr="00000000">
          <w:rPr>
            <w:rtl w:val="0"/>
          </w:rPr>
          <w:t xml:space="preserve">la conformación de familias multiespecie</w:t>
        </w:r>
      </w:hyperlink>
      <w:r w:rsidDel="00000000" w:rsidR="00000000" w:rsidRPr="00000000">
        <w:rPr>
          <w:rtl w:val="0"/>
        </w:rPr>
        <w:t xml:space="preserve">,</w:t>
      </w:r>
      <w:r w:rsidDel="00000000" w:rsidR="00000000" w:rsidRPr="00000000">
        <w:rPr>
          <w:u w:val="single"/>
          <w:rtl w:val="0"/>
        </w:rPr>
        <w:t xml:space="preserve"> ¿el duelo por la pérdida se mide de igual forma? </w:t>
      </w:r>
      <w:r w:rsidDel="00000000" w:rsidR="00000000" w:rsidRPr="00000000">
        <w:rPr>
          <w:rtl w:val="0"/>
        </w:rPr>
        <w:t xml:space="preserve">Para muchas personas, sí. </w:t>
      </w:r>
      <w:r w:rsidDel="00000000" w:rsidR="00000000" w:rsidRPr="00000000">
        <w:rPr>
          <w:rtl w:val="0"/>
        </w:rPr>
        <w:t xml:space="preserve">(...) </w:t>
      </w:r>
      <w:r w:rsidDel="00000000" w:rsidR="00000000" w:rsidRPr="00000000">
        <w:rPr>
          <w:vertAlign w:val="superscript"/>
        </w:rPr>
        <w:footnoteReference w:customMarkFollows="0" w:id="4"/>
      </w:r>
      <w:r w:rsidDel="00000000" w:rsidR="00000000" w:rsidRPr="00000000">
        <w:rPr>
          <w:rtl w:val="0"/>
        </w:rPr>
      </w:r>
    </w:p>
    <w:p w:rsidR="00000000" w:rsidDel="00000000" w:rsidP="00000000" w:rsidRDefault="00000000" w:rsidRPr="00000000" w14:paraId="000000AB">
      <w:pPr>
        <w:jc w:val="both"/>
        <w:rPr>
          <w:b w:val="1"/>
        </w:rPr>
      </w:pPr>
      <w:r w:rsidDel="00000000" w:rsidR="00000000" w:rsidRPr="00000000">
        <w:rPr>
          <w:rtl w:val="0"/>
        </w:rPr>
      </w:r>
    </w:p>
    <w:p w:rsidR="00000000" w:rsidDel="00000000" w:rsidP="00000000" w:rsidRDefault="00000000" w:rsidRPr="00000000" w14:paraId="000000AC">
      <w:pPr>
        <w:numPr>
          <w:ilvl w:val="0"/>
          <w:numId w:val="4"/>
        </w:numPr>
        <w:ind w:left="720" w:hanging="360"/>
        <w:jc w:val="both"/>
        <w:rPr>
          <w:b w:val="1"/>
          <w:u w:val="none"/>
        </w:rPr>
      </w:pPr>
      <w:r w:rsidDel="00000000" w:rsidR="00000000" w:rsidRPr="00000000">
        <w:rPr>
          <w:b w:val="1"/>
          <w:rtl w:val="0"/>
        </w:rPr>
        <w:t xml:space="preserve">Chile</w:t>
      </w:r>
    </w:p>
    <w:p w:rsidR="00000000" w:rsidDel="00000000" w:rsidP="00000000" w:rsidRDefault="00000000" w:rsidRPr="00000000" w14:paraId="000000AD">
      <w:pPr>
        <w:jc w:val="both"/>
        <w:rPr>
          <w:b w:val="1"/>
        </w:rPr>
      </w:pPr>
      <w:r w:rsidDel="00000000" w:rsidR="00000000" w:rsidRPr="00000000">
        <w:rPr>
          <w:rtl w:val="0"/>
        </w:rPr>
      </w:r>
    </w:p>
    <w:p w:rsidR="00000000" w:rsidDel="00000000" w:rsidP="00000000" w:rsidRDefault="00000000" w:rsidRPr="00000000" w14:paraId="000000AE">
      <w:pPr>
        <w:jc w:val="both"/>
        <w:rPr/>
      </w:pPr>
      <w:r w:rsidDel="00000000" w:rsidR="00000000" w:rsidRPr="00000000">
        <w:rPr>
          <w:rtl w:val="0"/>
        </w:rPr>
        <w:t xml:space="preserve">Se evidencia a lo largo del paso del tiempo un aumento de casos donde la compañía de las personas está bajo la figura de animales domésticos, para Chile se representa esencialmente en los perros y los gatos, lo cual ha generado un apego y dependencia emocional de sus dueños hacia ellas, hecho que ha conllevado a buscar iniciativas legislativas que integran el ordenamiento jurídico un permiso y/o licencia remunerada en caso del fallecimiento de la mascota. </w:t>
      </w:r>
    </w:p>
    <w:p w:rsidR="00000000" w:rsidDel="00000000" w:rsidP="00000000" w:rsidRDefault="00000000" w:rsidRPr="00000000" w14:paraId="000000AF">
      <w:pPr>
        <w:jc w:val="both"/>
        <w:rPr/>
      </w:pPr>
      <w:r w:rsidDel="00000000" w:rsidR="00000000" w:rsidRPr="00000000">
        <w:rPr>
          <w:rtl w:val="0"/>
        </w:rPr>
      </w:r>
    </w:p>
    <w:p w:rsidR="00000000" w:rsidDel="00000000" w:rsidP="00000000" w:rsidRDefault="00000000" w:rsidRPr="00000000" w14:paraId="000000B0">
      <w:pPr>
        <w:jc w:val="both"/>
        <w:rPr/>
      </w:pPr>
      <w:r w:rsidDel="00000000" w:rsidR="00000000" w:rsidRPr="00000000">
        <w:rPr>
          <w:rtl w:val="0"/>
        </w:rPr>
        <w:t xml:space="preserve">Evidenciado lo anterior, se adelanta una iniciativa que manifiesta lo siguiente: </w:t>
      </w:r>
    </w:p>
    <w:p w:rsidR="00000000" w:rsidDel="00000000" w:rsidP="00000000" w:rsidRDefault="00000000" w:rsidRPr="00000000" w14:paraId="000000B1">
      <w:pPr>
        <w:jc w:val="both"/>
        <w:rPr/>
      </w:pPr>
      <w:r w:rsidDel="00000000" w:rsidR="00000000" w:rsidRPr="00000000">
        <w:rPr>
          <w:rtl w:val="0"/>
        </w:rPr>
      </w:r>
    </w:p>
    <w:p w:rsidR="00000000" w:rsidDel="00000000" w:rsidP="00000000" w:rsidRDefault="00000000" w:rsidRPr="00000000" w14:paraId="000000B2">
      <w:pPr>
        <w:ind w:left="720" w:firstLine="0"/>
        <w:jc w:val="both"/>
        <w:rPr/>
      </w:pPr>
      <w:r w:rsidDel="00000000" w:rsidR="00000000" w:rsidRPr="00000000">
        <w:rPr>
          <w:rtl w:val="0"/>
        </w:rPr>
        <w:t xml:space="preserve">(...) </w:t>
      </w:r>
      <w:r w:rsidDel="00000000" w:rsidR="00000000" w:rsidRPr="00000000">
        <w:rPr>
          <w:i w:val="1"/>
          <w:rtl w:val="0"/>
        </w:rPr>
        <w:t xml:space="preserve">PROYECTO DE LEY: Artículo Único: Incorpórese un nuevo artículo 66 en el Código del Trabajo, el cual verse de la siguiente manera: “Todo trabajador tendrá derecho a un permiso por un día hábil en caso del fallecimiento de su mascota o animal de compañía. Para efectos de esta disposición, se entenderá por mascota o animal de compañía lo dispuesto en el artículo 2° n°1 de la Ley 21.020 sobre Tenencia Responsable de Mascotas y Animales de Compañía.</w:t>
      </w:r>
      <w:r w:rsidDel="00000000" w:rsidR="00000000" w:rsidRPr="00000000">
        <w:rPr>
          <w:rtl w:val="0"/>
        </w:rPr>
        <w:t xml:space="preserve">” (...)</w:t>
      </w:r>
      <w:r w:rsidDel="00000000" w:rsidR="00000000" w:rsidRPr="00000000">
        <w:rPr>
          <w:vertAlign w:val="superscript"/>
        </w:rPr>
        <w:footnoteReference w:customMarkFollows="0" w:id="5"/>
      </w:r>
      <w:r w:rsidDel="00000000" w:rsidR="00000000" w:rsidRPr="00000000">
        <w:rPr>
          <w:rtl w:val="0"/>
        </w:rPr>
      </w:r>
    </w:p>
    <w:p w:rsidR="00000000" w:rsidDel="00000000" w:rsidP="00000000" w:rsidRDefault="00000000" w:rsidRPr="00000000" w14:paraId="000000B3">
      <w:pPr>
        <w:ind w:left="0" w:firstLine="0"/>
        <w:jc w:val="both"/>
        <w:rPr/>
      </w:pPr>
      <w:r w:rsidDel="00000000" w:rsidR="00000000" w:rsidRPr="00000000">
        <w:rPr>
          <w:rtl w:val="0"/>
        </w:rPr>
      </w:r>
    </w:p>
    <w:p w:rsidR="00000000" w:rsidDel="00000000" w:rsidP="00000000" w:rsidRDefault="00000000" w:rsidRPr="00000000" w14:paraId="000000B4">
      <w:pPr>
        <w:numPr>
          <w:ilvl w:val="0"/>
          <w:numId w:val="2"/>
        </w:numPr>
        <w:ind w:left="720" w:hanging="360"/>
        <w:jc w:val="both"/>
        <w:rPr>
          <w:b w:val="1"/>
          <w:u w:val="none"/>
        </w:rPr>
      </w:pPr>
      <w:r w:rsidDel="00000000" w:rsidR="00000000" w:rsidRPr="00000000">
        <w:rPr>
          <w:b w:val="1"/>
          <w:rtl w:val="0"/>
        </w:rPr>
        <w:t xml:space="preserve">Brasil</w:t>
      </w:r>
    </w:p>
    <w:p w:rsidR="00000000" w:rsidDel="00000000" w:rsidP="00000000" w:rsidRDefault="00000000" w:rsidRPr="00000000" w14:paraId="000000B5">
      <w:pPr>
        <w:ind w:left="0" w:firstLine="0"/>
        <w:jc w:val="both"/>
        <w:rPr>
          <w:b w:val="1"/>
        </w:rPr>
      </w:pPr>
      <w:r w:rsidDel="00000000" w:rsidR="00000000" w:rsidRPr="00000000">
        <w:rPr>
          <w:rtl w:val="0"/>
        </w:rPr>
      </w:r>
    </w:p>
    <w:p w:rsidR="00000000" w:rsidDel="00000000" w:rsidP="00000000" w:rsidRDefault="00000000" w:rsidRPr="00000000" w14:paraId="000000B6">
      <w:pPr>
        <w:ind w:left="0" w:firstLine="0"/>
        <w:jc w:val="both"/>
        <w:rPr/>
      </w:pPr>
      <w:r w:rsidDel="00000000" w:rsidR="00000000" w:rsidRPr="00000000">
        <w:rPr>
          <w:rtl w:val="0"/>
        </w:rPr>
        <w:t xml:space="preserve">La Cámara de Diputados presentó una iniciativa para el año 2023, con el fin de permitirle al trabajador ausentarse en caso de la muerte de su animal de compañía (perro o gato) con el fin de garantizar que se supere el duelo por la pérdida, y como prueba de ello, se debe presentar la certificación de un médico veterinario o de establecimiento autorizado para certificar la muerte, dicha certificación tendrá una vigencia de 3 años, tal como se expone a continuación: </w:t>
      </w:r>
    </w:p>
    <w:p w:rsidR="00000000" w:rsidDel="00000000" w:rsidP="00000000" w:rsidRDefault="00000000" w:rsidRPr="00000000" w14:paraId="000000B7">
      <w:pPr>
        <w:ind w:left="720" w:firstLine="0"/>
        <w:jc w:val="both"/>
        <w:rPr>
          <w:i w:val="1"/>
          <w:sz w:val="20"/>
          <w:szCs w:val="20"/>
        </w:rPr>
      </w:pPr>
      <w:r w:rsidDel="00000000" w:rsidR="00000000" w:rsidRPr="00000000">
        <w:rPr>
          <w:rtl w:val="0"/>
        </w:rPr>
        <w:t xml:space="preserve">(...) </w:t>
      </w:r>
      <w:r w:rsidDel="00000000" w:rsidR="00000000" w:rsidRPr="00000000">
        <w:rPr>
          <w:i w:val="1"/>
          <w:sz w:val="20"/>
          <w:szCs w:val="20"/>
          <w:rtl w:val="0"/>
        </w:rPr>
        <w:t xml:space="preserve">Artículo 1º. Esta Ley incluye un inciso en el artículo 473 del Decreto-Ley Nº 5.452, de 1º de mayo de 1943, para permitir la ausencia del servicio en caso de fallecimiento de un perro o gato de compañía. </w:t>
      </w:r>
    </w:p>
    <w:p w:rsidR="00000000" w:rsidDel="00000000" w:rsidP="00000000" w:rsidRDefault="00000000" w:rsidRPr="00000000" w14:paraId="000000B8">
      <w:pPr>
        <w:ind w:left="720" w:firstLine="0"/>
        <w:jc w:val="both"/>
        <w:rPr>
          <w:i w:val="1"/>
          <w:sz w:val="20"/>
          <w:szCs w:val="20"/>
        </w:rPr>
      </w:pPr>
      <w:r w:rsidDel="00000000" w:rsidR="00000000" w:rsidRPr="00000000">
        <w:rPr>
          <w:i w:val="1"/>
          <w:sz w:val="20"/>
          <w:szCs w:val="20"/>
          <w:rtl w:val="0"/>
        </w:rPr>
        <w:t xml:space="preserve">Artículo 2º. Entra en vigencia el artículo 473 de la consolidación de Leyes del Trabajo, aprobada por el Decreto-Ley Nº 5.452, de 1º de mayo de 1943, con la adición del siguiente párrafo: XIII – por un día, en caso de fallecimiento de un perro o gato de compañía, debidamente comprobado por un establecimiento responsable de certificar su muerte o por un veterinario registrado en el Consejo Regional de Medicina Veterinaria, límites a un máximo de tres por año. </w:t>
      </w:r>
    </w:p>
    <w:p w:rsidR="00000000" w:rsidDel="00000000" w:rsidP="00000000" w:rsidRDefault="00000000" w:rsidRPr="00000000" w14:paraId="000000B9">
      <w:pPr>
        <w:ind w:left="720" w:firstLine="0"/>
        <w:jc w:val="both"/>
        <w:rPr/>
      </w:pPr>
      <w:r w:rsidDel="00000000" w:rsidR="00000000" w:rsidRPr="00000000">
        <w:rPr>
          <w:i w:val="1"/>
          <w:sz w:val="20"/>
          <w:szCs w:val="20"/>
          <w:rtl w:val="0"/>
        </w:rPr>
        <w:t xml:space="preserve">Artículo 3. La presente ley entrará en vigor en la fecha de su publicación.</w:t>
      </w:r>
      <w:r w:rsidDel="00000000" w:rsidR="00000000" w:rsidRPr="00000000">
        <w:rPr>
          <w:rtl w:val="0"/>
        </w:rPr>
        <w:t xml:space="preserve"> (...)</w:t>
      </w:r>
      <w:r w:rsidDel="00000000" w:rsidR="00000000" w:rsidRPr="00000000">
        <w:rPr>
          <w:vertAlign w:val="superscript"/>
        </w:rPr>
        <w:footnoteReference w:customMarkFollows="0" w:id="6"/>
      </w:r>
      <w:r w:rsidDel="00000000" w:rsidR="00000000" w:rsidRPr="00000000">
        <w:rPr>
          <w:rtl w:val="0"/>
        </w:rPr>
      </w:r>
    </w:p>
    <w:p w:rsidR="00000000" w:rsidDel="00000000" w:rsidP="00000000" w:rsidRDefault="00000000" w:rsidRPr="00000000" w14:paraId="000000BA">
      <w:pPr>
        <w:ind w:left="720" w:firstLine="0"/>
        <w:jc w:val="both"/>
        <w:rPr>
          <w:i w:val="1"/>
        </w:rPr>
      </w:pPr>
      <w:r w:rsidDel="00000000" w:rsidR="00000000" w:rsidRPr="00000000">
        <w:rPr>
          <w:rtl w:val="0"/>
        </w:rPr>
      </w:r>
    </w:p>
    <w:p w:rsidR="00000000" w:rsidDel="00000000" w:rsidP="00000000" w:rsidRDefault="00000000" w:rsidRPr="00000000" w14:paraId="000000BB">
      <w:pPr>
        <w:jc w:val="both"/>
        <w:rPr>
          <w:b w:val="1"/>
        </w:rPr>
      </w:pPr>
      <w:r w:rsidDel="00000000" w:rsidR="00000000" w:rsidRPr="00000000">
        <w:rPr>
          <w:b w:val="1"/>
          <w:rtl w:val="0"/>
        </w:rPr>
        <w:t xml:space="preserve">2.2. Antecedentes jurisprudenciales</w:t>
      </w:r>
    </w:p>
    <w:p w:rsidR="00000000" w:rsidDel="00000000" w:rsidP="00000000" w:rsidRDefault="00000000" w:rsidRPr="00000000" w14:paraId="000000BC">
      <w:pPr>
        <w:jc w:val="both"/>
        <w:rPr>
          <w:b w:val="1"/>
        </w:rPr>
      </w:pPr>
      <w:r w:rsidDel="00000000" w:rsidR="00000000" w:rsidRPr="00000000">
        <w:rPr>
          <w:rtl w:val="0"/>
        </w:rPr>
      </w:r>
    </w:p>
    <w:p w:rsidR="00000000" w:rsidDel="00000000" w:rsidP="00000000" w:rsidRDefault="00000000" w:rsidRPr="00000000" w14:paraId="000000BD">
      <w:pPr>
        <w:numPr>
          <w:ilvl w:val="0"/>
          <w:numId w:val="6"/>
        </w:numPr>
        <w:ind w:left="720" w:hanging="360"/>
        <w:jc w:val="both"/>
        <w:rPr/>
      </w:pPr>
      <w:r w:rsidDel="00000000" w:rsidR="00000000" w:rsidRPr="00000000">
        <w:rPr>
          <w:rtl w:val="0"/>
        </w:rPr>
        <w:t xml:space="preserve">Sentencia C-041/17 - Familias interespecies.</w:t>
      </w:r>
    </w:p>
    <w:p w:rsidR="00000000" w:rsidDel="00000000" w:rsidP="00000000" w:rsidRDefault="00000000" w:rsidRPr="00000000" w14:paraId="000000BE">
      <w:pPr>
        <w:numPr>
          <w:ilvl w:val="0"/>
          <w:numId w:val="6"/>
        </w:numPr>
        <w:ind w:left="720" w:hanging="360"/>
        <w:jc w:val="both"/>
        <w:rPr/>
      </w:pPr>
      <w:r w:rsidDel="00000000" w:rsidR="00000000" w:rsidRPr="00000000">
        <w:rPr>
          <w:highlight w:val="white"/>
          <w:rtl w:val="0"/>
        </w:rPr>
        <w:t xml:space="preserve">Sentencia T-236 DE 2024 - perros de apoyo emocional a institución de educación superior.</w:t>
      </w:r>
    </w:p>
    <w:p w:rsidR="00000000" w:rsidDel="00000000" w:rsidP="00000000" w:rsidRDefault="00000000" w:rsidRPr="00000000" w14:paraId="000000BF">
      <w:pPr>
        <w:numPr>
          <w:ilvl w:val="0"/>
          <w:numId w:val="6"/>
        </w:numPr>
        <w:ind w:left="720" w:hanging="360"/>
        <w:jc w:val="both"/>
        <w:rPr/>
      </w:pPr>
      <w:r w:rsidDel="00000000" w:rsidR="00000000" w:rsidRPr="00000000">
        <w:rPr>
          <w:rtl w:val="0"/>
        </w:rPr>
        <w:t xml:space="preserve">S</w:t>
      </w:r>
      <w:r w:rsidDel="00000000" w:rsidR="00000000" w:rsidRPr="00000000">
        <w:rPr>
          <w:rtl w:val="0"/>
        </w:rPr>
        <w:t xml:space="preserve">entencia de la Corte Suprema de Justicia de Colombia STC1926-2023</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C0">
      <w:pPr>
        <w:numPr>
          <w:ilvl w:val="0"/>
          <w:numId w:val="6"/>
        </w:numPr>
        <w:ind w:left="720" w:hanging="360"/>
        <w:jc w:val="both"/>
        <w:rPr>
          <w:u w:val="none"/>
        </w:rPr>
      </w:pPr>
      <w:r w:rsidDel="00000000" w:rsidR="00000000" w:rsidRPr="00000000">
        <w:rPr>
          <w:rtl w:val="0"/>
        </w:rPr>
        <w:t xml:space="preserve">Entre el Juzgado Tercero de Familia y el Juzgado 27 Civil del Circuito de Bogotá, que le correspondió dirimirlo al Tribunal de Bogotá, se determinó que los animales de compañía hoy en día "dejaron de ser considerados como cosas, pero no perdieron su estatus de propiedad dentro del ordenamiento jurídico. Ahora son también identificados como seres sintientes respecto de quienes existen deberes de protección especial".</w:t>
      </w:r>
      <w:r w:rsidDel="00000000" w:rsidR="00000000" w:rsidRPr="00000000">
        <w:rPr>
          <w:vertAlign w:val="superscript"/>
        </w:rPr>
        <w:footnoteReference w:customMarkFollows="0" w:id="7"/>
      </w:r>
      <w:r w:rsidDel="00000000" w:rsidR="00000000" w:rsidRPr="00000000">
        <w:rPr>
          <w:rtl w:val="0"/>
        </w:rPr>
      </w:r>
    </w:p>
    <w:p w:rsidR="00000000" w:rsidDel="00000000" w:rsidP="00000000" w:rsidRDefault="00000000" w:rsidRPr="00000000" w14:paraId="000000C1">
      <w:pPr>
        <w:numPr>
          <w:ilvl w:val="0"/>
          <w:numId w:val="6"/>
        </w:numPr>
        <w:ind w:left="720" w:hanging="360"/>
        <w:jc w:val="both"/>
        <w:rPr>
          <w:u w:val="none"/>
        </w:rPr>
      </w:pPr>
      <w:r w:rsidDel="00000000" w:rsidR="00000000" w:rsidRPr="00000000">
        <w:rPr>
          <w:rtl w:val="0"/>
        </w:rPr>
        <w:t xml:space="preserve">Dos argumentos que justifican este punto de vista son la Ley 1774 de 2016, en la que se reconoce a los animales como seres sintientes, y el Artículo 42 de la Constitución Política de Colombia, en el que se habla de la familia como "el núcleo fundamental de la sociedad que se constituye por vínculos naturales o jurídicos".</w:t>
      </w:r>
      <w:r w:rsidDel="00000000" w:rsidR="00000000" w:rsidRPr="00000000">
        <w:rPr>
          <w:vertAlign w:val="superscript"/>
        </w:rPr>
        <w:footnoteReference w:customMarkFollows="0" w:id="8"/>
      </w:r>
      <w:r w:rsidDel="00000000" w:rsidR="00000000" w:rsidRPr="00000000">
        <w:rPr>
          <w:rtl w:val="0"/>
        </w:rPr>
      </w:r>
    </w:p>
    <w:p w:rsidR="00000000" w:rsidDel="00000000" w:rsidP="00000000" w:rsidRDefault="00000000" w:rsidRPr="00000000" w14:paraId="000000C2">
      <w:pPr>
        <w:jc w:val="both"/>
        <w:rPr>
          <w:b w:val="1"/>
        </w:rPr>
      </w:pPr>
      <w:r w:rsidDel="00000000" w:rsidR="00000000" w:rsidRPr="00000000">
        <w:rPr>
          <w:rtl w:val="0"/>
        </w:rPr>
      </w:r>
    </w:p>
    <w:p w:rsidR="00000000" w:rsidDel="00000000" w:rsidP="00000000" w:rsidRDefault="00000000" w:rsidRPr="00000000" w14:paraId="000000C3">
      <w:pPr>
        <w:ind w:left="0" w:firstLine="0"/>
        <w:jc w:val="both"/>
        <w:rPr>
          <w:b w:val="1"/>
        </w:rPr>
      </w:pPr>
      <w:r w:rsidDel="00000000" w:rsidR="00000000" w:rsidRPr="00000000">
        <w:rPr>
          <w:b w:val="1"/>
          <w:rtl w:val="0"/>
        </w:rPr>
        <w:t xml:space="preserve">2.3. Licencia por luto de animal doméstico de compañía </w:t>
      </w:r>
    </w:p>
    <w:p w:rsidR="00000000" w:rsidDel="00000000" w:rsidP="00000000" w:rsidRDefault="00000000" w:rsidRPr="00000000" w14:paraId="000000C4">
      <w:pPr>
        <w:ind w:left="0" w:firstLine="0"/>
        <w:jc w:val="both"/>
        <w:rPr>
          <w:b w:val="1"/>
        </w:rPr>
      </w:pPr>
      <w:r w:rsidDel="00000000" w:rsidR="00000000" w:rsidRPr="00000000">
        <w:rPr>
          <w:rtl w:val="0"/>
        </w:rPr>
      </w:r>
    </w:p>
    <w:p w:rsidR="00000000" w:rsidDel="00000000" w:rsidP="00000000" w:rsidRDefault="00000000" w:rsidRPr="00000000" w14:paraId="000000C5">
      <w:pPr>
        <w:shd w:fill="ffffff" w:val="clear"/>
        <w:spacing w:line="240" w:lineRule="auto"/>
        <w:jc w:val="both"/>
        <w:rPr/>
      </w:pPr>
      <w:r w:rsidDel="00000000" w:rsidR="00000000" w:rsidRPr="00000000">
        <w:rPr>
          <w:rtl w:val="0"/>
        </w:rPr>
        <w:t xml:space="preserve">La licencia por luto de animal doméstico puede interpretarse como la concesión por parte del empleador para que el trabajador pueda ausentarse temporalmente de su puesto de trabajo, y por ende, de las responsabilidades que le corresponden, sin enfrentar sanciones por su ausencia, ya que se considera justificada.</w:t>
      </w:r>
    </w:p>
    <w:p w:rsidR="00000000" w:rsidDel="00000000" w:rsidP="00000000" w:rsidRDefault="00000000" w:rsidRPr="00000000" w14:paraId="000000C6">
      <w:pPr>
        <w:shd w:fill="ffffff" w:val="clear"/>
        <w:spacing w:line="240" w:lineRule="auto"/>
        <w:jc w:val="both"/>
        <w:rPr/>
      </w:pPr>
      <w:r w:rsidDel="00000000" w:rsidR="00000000" w:rsidRPr="00000000">
        <w:rPr>
          <w:rtl w:val="0"/>
        </w:rPr>
      </w:r>
    </w:p>
    <w:p w:rsidR="00000000" w:rsidDel="00000000" w:rsidP="00000000" w:rsidRDefault="00000000" w:rsidRPr="00000000" w14:paraId="000000C7">
      <w:pPr>
        <w:ind w:left="0" w:firstLine="0"/>
        <w:jc w:val="both"/>
        <w:rPr>
          <w:b w:val="1"/>
        </w:rPr>
      </w:pPr>
      <w:r w:rsidDel="00000000" w:rsidR="00000000" w:rsidRPr="00000000">
        <w:rPr>
          <w:b w:val="1"/>
          <w:rtl w:val="0"/>
        </w:rPr>
        <w:t xml:space="preserve">2.4. Viabilidad de la licencia por luto de animal doméstico</w:t>
      </w:r>
    </w:p>
    <w:p w:rsidR="00000000" w:rsidDel="00000000" w:rsidP="00000000" w:rsidRDefault="00000000" w:rsidRPr="00000000" w14:paraId="000000C8">
      <w:pPr>
        <w:ind w:left="0" w:firstLine="0"/>
        <w:jc w:val="both"/>
        <w:rPr>
          <w:b w:val="1"/>
        </w:rPr>
      </w:pPr>
      <w:r w:rsidDel="00000000" w:rsidR="00000000" w:rsidRPr="00000000">
        <w:rPr>
          <w:rtl w:val="0"/>
        </w:rPr>
      </w:r>
    </w:p>
    <w:p w:rsidR="00000000" w:rsidDel="00000000" w:rsidP="00000000" w:rsidRDefault="00000000" w:rsidRPr="00000000" w14:paraId="000000C9">
      <w:pPr>
        <w:shd w:fill="ffffff" w:val="clear"/>
        <w:spacing w:line="240" w:lineRule="auto"/>
        <w:jc w:val="both"/>
        <w:rPr/>
      </w:pPr>
      <w:r w:rsidDel="00000000" w:rsidR="00000000" w:rsidRPr="00000000">
        <w:rPr>
          <w:rtl w:val="0"/>
        </w:rPr>
        <w:t xml:space="preserve">La implementación de una licencia por muerte de animal doméstico de compañía en Colombia se justifica en virtud de tener impactos positivos en la salud mental y bienestar de los trabajadores. </w:t>
      </w:r>
    </w:p>
    <w:p w:rsidR="00000000" w:rsidDel="00000000" w:rsidP="00000000" w:rsidRDefault="00000000" w:rsidRPr="00000000" w14:paraId="000000CA">
      <w:pPr>
        <w:shd w:fill="ffffff" w:val="clear"/>
        <w:spacing w:line="240" w:lineRule="auto"/>
        <w:jc w:val="both"/>
        <w:rPr/>
      </w:pPr>
      <w:r w:rsidDel="00000000" w:rsidR="00000000" w:rsidRPr="00000000">
        <w:rPr>
          <w:rtl w:val="0"/>
        </w:rPr>
      </w:r>
    </w:p>
    <w:p w:rsidR="00000000" w:rsidDel="00000000" w:rsidP="00000000" w:rsidRDefault="00000000" w:rsidRPr="00000000" w14:paraId="000000CB">
      <w:pPr>
        <w:shd w:fill="ffffff" w:val="clear"/>
        <w:spacing w:line="240" w:lineRule="auto"/>
        <w:jc w:val="both"/>
        <w:rPr/>
      </w:pPr>
      <w:r w:rsidDel="00000000" w:rsidR="00000000" w:rsidRPr="00000000">
        <w:rPr>
          <w:rtl w:val="0"/>
        </w:rPr>
        <w:t xml:space="preserve">Esta licencia por luto de animal doméstico de compañía es esencial para avanzar hacia una sociedad más moderna y justa, donde se reconocen los lazos afectivos que se pueden desarrollar en las familias multiespecie. </w:t>
      </w:r>
    </w:p>
    <w:p w:rsidR="00000000" w:rsidDel="00000000" w:rsidP="00000000" w:rsidRDefault="00000000" w:rsidRPr="00000000" w14:paraId="000000CC">
      <w:pPr>
        <w:spacing w:after="160" w:line="259" w:lineRule="auto"/>
        <w:jc w:val="center"/>
        <w:rPr>
          <w:b w:val="1"/>
        </w:rPr>
      </w:pPr>
      <w:r w:rsidDel="00000000" w:rsidR="00000000" w:rsidRPr="00000000">
        <w:rPr>
          <w:rtl w:val="0"/>
        </w:rPr>
      </w:r>
    </w:p>
    <w:p w:rsidR="00000000" w:rsidDel="00000000" w:rsidP="00000000" w:rsidRDefault="00000000" w:rsidRPr="00000000" w14:paraId="000000CD">
      <w:pPr>
        <w:numPr>
          <w:ilvl w:val="0"/>
          <w:numId w:val="1"/>
        </w:numPr>
        <w:spacing w:after="160" w:line="259" w:lineRule="auto"/>
        <w:ind w:left="720" w:hanging="360"/>
        <w:jc w:val="left"/>
        <w:rPr>
          <w:b w:val="1"/>
        </w:rPr>
      </w:pPr>
      <w:r w:rsidDel="00000000" w:rsidR="00000000" w:rsidRPr="00000000">
        <w:rPr>
          <w:b w:val="1"/>
          <w:rtl w:val="0"/>
        </w:rPr>
        <w:t xml:space="preserve">Marco jurídico</w:t>
      </w:r>
      <w:r w:rsidDel="00000000" w:rsidR="00000000" w:rsidRPr="00000000">
        <w:rPr>
          <w:rtl w:val="0"/>
        </w:rPr>
      </w:r>
    </w:p>
    <w:p w:rsidR="00000000" w:rsidDel="00000000" w:rsidP="00000000" w:rsidRDefault="00000000" w:rsidRPr="00000000" w14:paraId="000000CE">
      <w:pPr>
        <w:spacing w:after="160" w:line="259" w:lineRule="auto"/>
        <w:jc w:val="left"/>
        <w:rPr>
          <w:b w:val="1"/>
        </w:rPr>
      </w:pPr>
      <w:r w:rsidDel="00000000" w:rsidR="00000000" w:rsidRPr="00000000">
        <w:rPr>
          <w:b w:val="1"/>
          <w:rtl w:val="0"/>
        </w:rPr>
        <w:t xml:space="preserve">3.1. Internacional</w:t>
      </w:r>
    </w:p>
    <w:p w:rsidR="00000000" w:rsidDel="00000000" w:rsidP="00000000" w:rsidRDefault="00000000" w:rsidRPr="00000000" w14:paraId="000000CF">
      <w:pPr>
        <w:spacing w:after="160" w:line="259" w:lineRule="auto"/>
        <w:jc w:val="both"/>
        <w:rPr/>
      </w:pPr>
      <w:r w:rsidDel="00000000" w:rsidR="00000000" w:rsidRPr="00000000">
        <w:rPr>
          <w:rtl w:val="0"/>
        </w:rPr>
        <w:t xml:space="preserve">En el marco Jurídico Internacional, no existe normatividad aprobada en relación con la muerte de animales domésticos, pero sí se encuentran avances en acuerdos, convenios y pactos colectivos entre empresas y sus trabajadores en Brasil, Italia y Francia. </w:t>
      </w:r>
    </w:p>
    <w:p w:rsidR="00000000" w:rsidDel="00000000" w:rsidP="00000000" w:rsidRDefault="00000000" w:rsidRPr="00000000" w14:paraId="000000D0">
      <w:pPr>
        <w:spacing w:after="160" w:line="259" w:lineRule="auto"/>
        <w:jc w:val="left"/>
        <w:rPr>
          <w:b w:val="1"/>
        </w:rPr>
      </w:pPr>
      <w:r w:rsidDel="00000000" w:rsidR="00000000" w:rsidRPr="00000000">
        <w:rPr>
          <w:b w:val="1"/>
          <w:rtl w:val="0"/>
        </w:rPr>
        <w:t xml:space="preserve">3.2. Ordenamiento Jurídico colombiano </w:t>
      </w:r>
      <w:r w:rsidDel="00000000" w:rsidR="00000000" w:rsidRPr="00000000">
        <w:rPr>
          <w:rtl w:val="0"/>
        </w:rPr>
      </w:r>
    </w:p>
    <w:p w:rsidR="00000000" w:rsidDel="00000000" w:rsidP="00000000" w:rsidRDefault="00000000" w:rsidRPr="00000000" w14:paraId="000000D1">
      <w:pPr>
        <w:spacing w:before="240" w:line="276" w:lineRule="auto"/>
        <w:jc w:val="both"/>
        <w:rPr/>
      </w:pPr>
      <w:r w:rsidDel="00000000" w:rsidR="00000000" w:rsidRPr="00000000">
        <w:rPr>
          <w:rtl w:val="0"/>
        </w:rPr>
        <w:t xml:space="preserve">Dentro de la normatividad laboral, las personas que tienen tenencia de animales domésticos de compañía no cuentan con una licencia remunerada en caso de estar en luto por este. No obstante, el ordenamiento jurídico colombiano ha establecido lo siguiente: </w:t>
      </w:r>
    </w:p>
    <w:p w:rsidR="00000000" w:rsidDel="00000000" w:rsidP="00000000" w:rsidRDefault="00000000" w:rsidRPr="00000000" w14:paraId="000000D2">
      <w:pPr>
        <w:spacing w:before="240" w:line="276" w:lineRule="auto"/>
        <w:jc w:val="both"/>
        <w:rPr>
          <w:b w:val="1"/>
        </w:rPr>
      </w:pPr>
      <w:r w:rsidDel="00000000" w:rsidR="00000000" w:rsidRPr="00000000">
        <w:rPr>
          <w:rtl w:val="0"/>
        </w:rPr>
      </w:r>
    </w:p>
    <w:p w:rsidR="00000000" w:rsidDel="00000000" w:rsidP="00000000" w:rsidRDefault="00000000" w:rsidRPr="00000000" w14:paraId="000000D3">
      <w:pPr>
        <w:shd w:fill="ffffff" w:val="clear"/>
        <w:spacing w:after="100" w:line="276" w:lineRule="auto"/>
        <w:ind w:left="720" w:firstLine="0"/>
        <w:jc w:val="both"/>
        <w:rPr>
          <w:i w:val="1"/>
        </w:rPr>
      </w:pPr>
      <w:r w:rsidDel="00000000" w:rsidR="00000000" w:rsidRPr="00000000">
        <w:rPr>
          <w:i w:val="1"/>
          <w:rtl w:val="0"/>
        </w:rPr>
        <w:t xml:space="preserve"> </w:t>
      </w:r>
      <w:r w:rsidDel="00000000" w:rsidR="00000000" w:rsidRPr="00000000">
        <w:rPr>
          <w:b w:val="1"/>
          <w:i w:val="1"/>
          <w:rtl w:val="0"/>
        </w:rPr>
        <w:t xml:space="preserve">ARTÍCULO 236. LICENCIA EN LA ÉPOCA DEL PARTO E INCENTIVOS PARA LA ADECUADA ATENCIÓN Y CUIDADO DEL RECIÉN NACIDO.</w:t>
      </w:r>
      <w:r w:rsidDel="00000000" w:rsidR="00000000" w:rsidRPr="00000000">
        <w:rPr>
          <w:b w:val="1"/>
          <w:i w:val="1"/>
          <w:rtl w:val="0"/>
        </w:rPr>
        <w:t xml:space="preserve"> </w:t>
      </w:r>
      <w:r w:rsidDel="00000000" w:rsidR="00000000" w:rsidRPr="00000000">
        <w:rPr>
          <w:i w:val="1"/>
          <w:rtl w:val="0"/>
        </w:rPr>
        <w:t xml:space="preserve">&lt;Expresiones "trabajadora", "madre" y "mujer" CONDICIONALMENTE exequibles. Artículo CONDICIONALMENTE exequible&gt; &lt;Artículo modificado por el artículo </w:t>
      </w:r>
      <w:hyperlink r:id="rId9">
        <w:r w:rsidDel="00000000" w:rsidR="00000000" w:rsidRPr="00000000">
          <w:rPr>
            <w:i w:val="1"/>
            <w:rtl w:val="0"/>
          </w:rPr>
          <w:t xml:space="preserve">2</w:t>
        </w:r>
      </w:hyperlink>
      <w:r w:rsidDel="00000000" w:rsidR="00000000" w:rsidRPr="00000000">
        <w:rPr>
          <w:i w:val="1"/>
          <w:rtl w:val="0"/>
        </w:rPr>
        <w:t xml:space="preserve"> de la Ley 2114 de 2021. El nuevo texto es el siguiente:&gt; </w:t>
      </w:r>
    </w:p>
    <w:p w:rsidR="00000000" w:rsidDel="00000000" w:rsidP="00000000" w:rsidRDefault="00000000" w:rsidRPr="00000000" w14:paraId="000000D4">
      <w:pPr>
        <w:shd w:fill="ffffff" w:val="clear"/>
        <w:spacing w:after="180" w:before="180" w:line="276" w:lineRule="auto"/>
        <w:ind w:left="720" w:firstLine="0"/>
        <w:jc w:val="both"/>
        <w:rPr>
          <w:i w:val="1"/>
        </w:rPr>
      </w:pPr>
      <w:r w:rsidDel="00000000" w:rsidR="00000000" w:rsidRPr="00000000">
        <w:rPr>
          <w:i w:val="1"/>
          <w:rtl w:val="0"/>
        </w:rPr>
        <w:t xml:space="preserve">1. Toda </w:t>
      </w:r>
      <w:r w:rsidDel="00000000" w:rsidR="00000000" w:rsidRPr="00000000">
        <w:rPr>
          <w:i w:val="1"/>
          <w:u w:val="single"/>
          <w:rtl w:val="0"/>
        </w:rPr>
        <w:t xml:space="preserve">trabajadora</w:t>
      </w:r>
      <w:r w:rsidDel="00000000" w:rsidR="00000000" w:rsidRPr="00000000">
        <w:rPr>
          <w:i w:val="1"/>
          <w:rtl w:val="0"/>
        </w:rPr>
        <w:t xml:space="preserve"> en estado de embarazo tiene derecho a una licencia de dieciocho (18) semanas en la época de parto, remunerada con el salario que devengue al momento de iniciar su licencia. </w:t>
      </w:r>
    </w:p>
    <w:p w:rsidR="00000000" w:rsidDel="00000000" w:rsidP="00000000" w:rsidRDefault="00000000" w:rsidRPr="00000000" w14:paraId="000000D5">
      <w:pPr>
        <w:shd w:fill="ffffff" w:val="clear"/>
        <w:spacing w:after="180" w:before="180" w:line="276" w:lineRule="auto"/>
        <w:ind w:left="720" w:firstLine="0"/>
        <w:jc w:val="both"/>
        <w:rPr>
          <w:i w:val="1"/>
        </w:rPr>
      </w:pPr>
      <w:r w:rsidDel="00000000" w:rsidR="00000000" w:rsidRPr="00000000">
        <w:rPr>
          <w:i w:val="1"/>
          <w:rtl w:val="0"/>
        </w:rPr>
        <w:t xml:space="preserve">2. Si se tratare de un salario que no sea fijo como en el caso del trabajo a destajo o por tarea, se tomará en cuenta el salario promedio devengado por la </w:t>
      </w:r>
      <w:r w:rsidDel="00000000" w:rsidR="00000000" w:rsidRPr="00000000">
        <w:rPr>
          <w:i w:val="1"/>
          <w:u w:val="single"/>
          <w:rtl w:val="0"/>
        </w:rPr>
        <w:t xml:space="preserve">trabajadora </w:t>
      </w:r>
      <w:r w:rsidDel="00000000" w:rsidR="00000000" w:rsidRPr="00000000">
        <w:rPr>
          <w:i w:val="1"/>
          <w:rtl w:val="0"/>
        </w:rPr>
        <w:t xml:space="preserve">en el último año de servicio, o en todo el tiempo si fuere menor. </w:t>
      </w:r>
    </w:p>
    <w:p w:rsidR="00000000" w:rsidDel="00000000" w:rsidP="00000000" w:rsidRDefault="00000000" w:rsidRPr="00000000" w14:paraId="000000D6">
      <w:pPr>
        <w:shd w:fill="ffffff" w:val="clear"/>
        <w:spacing w:after="180" w:before="180" w:line="276" w:lineRule="auto"/>
        <w:ind w:left="720" w:firstLine="0"/>
        <w:jc w:val="both"/>
        <w:rPr>
          <w:i w:val="1"/>
        </w:rPr>
      </w:pPr>
      <w:r w:rsidDel="00000000" w:rsidR="00000000" w:rsidRPr="00000000">
        <w:rPr>
          <w:i w:val="1"/>
          <w:rtl w:val="0"/>
        </w:rPr>
        <w:t xml:space="preserve">3. Para los efectos de la licencia de que trata este artículo, la </w:t>
      </w:r>
      <w:r w:rsidDel="00000000" w:rsidR="00000000" w:rsidRPr="00000000">
        <w:rPr>
          <w:i w:val="1"/>
          <w:u w:val="single"/>
          <w:rtl w:val="0"/>
        </w:rPr>
        <w:t xml:space="preserve">trabajadora</w:t>
      </w:r>
      <w:r w:rsidDel="00000000" w:rsidR="00000000" w:rsidRPr="00000000">
        <w:rPr>
          <w:i w:val="1"/>
          <w:rtl w:val="0"/>
        </w:rPr>
        <w:t xml:space="preserve"> debe presentar al empleador un certificado médico, en el cual debe constar: </w:t>
      </w:r>
    </w:p>
    <w:p w:rsidR="00000000" w:rsidDel="00000000" w:rsidP="00000000" w:rsidRDefault="00000000" w:rsidRPr="00000000" w14:paraId="000000D7">
      <w:pPr>
        <w:shd w:fill="ffffff" w:val="clear"/>
        <w:spacing w:after="180" w:before="180" w:line="276" w:lineRule="auto"/>
        <w:ind w:left="720" w:firstLine="0"/>
        <w:jc w:val="both"/>
        <w:rPr>
          <w:i w:val="1"/>
        </w:rPr>
      </w:pPr>
      <w:r w:rsidDel="00000000" w:rsidR="00000000" w:rsidRPr="00000000">
        <w:rPr>
          <w:i w:val="1"/>
          <w:rtl w:val="0"/>
        </w:rPr>
        <w:t xml:space="preserve">a) El estado de embarazo de la </w:t>
      </w:r>
      <w:r w:rsidDel="00000000" w:rsidR="00000000" w:rsidRPr="00000000">
        <w:rPr>
          <w:i w:val="1"/>
          <w:u w:val="single"/>
          <w:rtl w:val="0"/>
        </w:rPr>
        <w:t xml:space="preserve">trabajadora</w:t>
      </w:r>
      <w:r w:rsidDel="00000000" w:rsidR="00000000" w:rsidRPr="00000000">
        <w:rPr>
          <w:i w:val="1"/>
          <w:rtl w:val="0"/>
        </w:rPr>
        <w:t xml:space="preserve">; </w:t>
      </w:r>
    </w:p>
    <w:p w:rsidR="00000000" w:rsidDel="00000000" w:rsidP="00000000" w:rsidRDefault="00000000" w:rsidRPr="00000000" w14:paraId="000000D8">
      <w:pPr>
        <w:shd w:fill="ffffff" w:val="clear"/>
        <w:spacing w:after="180" w:before="180" w:line="276" w:lineRule="auto"/>
        <w:ind w:left="720" w:firstLine="0"/>
        <w:jc w:val="both"/>
        <w:rPr>
          <w:i w:val="1"/>
        </w:rPr>
      </w:pPr>
      <w:r w:rsidDel="00000000" w:rsidR="00000000" w:rsidRPr="00000000">
        <w:rPr>
          <w:i w:val="1"/>
          <w:rtl w:val="0"/>
        </w:rPr>
        <w:t xml:space="preserve">b) La indicación del día probable del parto, y </w:t>
      </w:r>
    </w:p>
    <w:p w:rsidR="00000000" w:rsidDel="00000000" w:rsidP="00000000" w:rsidRDefault="00000000" w:rsidRPr="00000000" w14:paraId="000000D9">
      <w:pPr>
        <w:shd w:fill="ffffff" w:val="clear"/>
        <w:spacing w:after="180" w:before="180" w:line="276" w:lineRule="auto"/>
        <w:ind w:left="720" w:firstLine="0"/>
        <w:jc w:val="both"/>
        <w:rPr>
          <w:i w:val="1"/>
        </w:rPr>
      </w:pPr>
      <w:r w:rsidDel="00000000" w:rsidR="00000000" w:rsidRPr="00000000">
        <w:rPr>
          <w:i w:val="1"/>
          <w:rtl w:val="0"/>
        </w:rPr>
        <w:t xml:space="preserve">c) La indicación del día desde el cual debe empezar la licencia, teniendo en cuenta que, por lo menos, ha de iniciarse dos semanas antes del parto. </w:t>
      </w:r>
    </w:p>
    <w:p w:rsidR="00000000" w:rsidDel="00000000" w:rsidP="00000000" w:rsidRDefault="00000000" w:rsidRPr="00000000" w14:paraId="000000DA">
      <w:pPr>
        <w:shd w:fill="ffffff" w:val="clear"/>
        <w:spacing w:after="180" w:before="180" w:line="276" w:lineRule="auto"/>
        <w:ind w:left="720" w:firstLine="0"/>
        <w:jc w:val="both"/>
        <w:rPr>
          <w:i w:val="1"/>
        </w:rPr>
      </w:pPr>
      <w:r w:rsidDel="00000000" w:rsidR="00000000" w:rsidRPr="00000000">
        <w:rPr>
          <w:i w:val="1"/>
          <w:rtl w:val="0"/>
        </w:rPr>
        <w:t xml:space="preserve">Los beneficios incluidos en este artículo, y el artículo </w:t>
      </w:r>
      <w:hyperlink r:id="rId10">
        <w:r w:rsidDel="00000000" w:rsidR="00000000" w:rsidRPr="00000000">
          <w:rPr>
            <w:i w:val="1"/>
            <w:rtl w:val="0"/>
          </w:rPr>
          <w:t xml:space="preserve">239</w:t>
        </w:r>
      </w:hyperlink>
      <w:r w:rsidDel="00000000" w:rsidR="00000000" w:rsidRPr="00000000">
        <w:rPr>
          <w:i w:val="1"/>
          <w:rtl w:val="0"/>
        </w:rPr>
        <w:t xml:space="preserve"> de la presente ley, no excluyen a los trabajadores del sector público.</w:t>
      </w:r>
    </w:p>
    <w:p w:rsidR="00000000" w:rsidDel="00000000" w:rsidP="00000000" w:rsidRDefault="00000000" w:rsidRPr="00000000" w14:paraId="000000DB">
      <w:pPr>
        <w:shd w:fill="ffffff" w:val="clear"/>
        <w:spacing w:after="180" w:before="180" w:line="276" w:lineRule="auto"/>
        <w:ind w:left="720" w:firstLine="0"/>
        <w:jc w:val="both"/>
        <w:rPr>
          <w:i w:val="1"/>
        </w:rPr>
      </w:pPr>
      <w:r w:rsidDel="00000000" w:rsidR="00000000" w:rsidRPr="00000000">
        <w:rPr>
          <w:i w:val="1"/>
          <w:rtl w:val="0"/>
        </w:rPr>
        <w:t xml:space="preserve">[...]</w:t>
      </w:r>
    </w:p>
    <w:p w:rsidR="00000000" w:rsidDel="00000000" w:rsidP="00000000" w:rsidRDefault="00000000" w:rsidRPr="00000000" w14:paraId="000000DC">
      <w:pPr>
        <w:shd w:fill="ffffff" w:val="clear"/>
        <w:spacing w:after="100" w:line="276" w:lineRule="auto"/>
        <w:jc w:val="both"/>
        <w:rPr>
          <w:b w:val="1"/>
          <w:color w:val="512da8"/>
        </w:rPr>
      </w:pPr>
      <w:r w:rsidDel="00000000" w:rsidR="00000000" w:rsidRPr="00000000">
        <w:rPr>
          <w:rtl w:val="0"/>
        </w:rPr>
      </w:r>
    </w:p>
    <w:p w:rsidR="00000000" w:rsidDel="00000000" w:rsidP="00000000" w:rsidRDefault="00000000" w:rsidRPr="00000000" w14:paraId="000000DD">
      <w:pPr>
        <w:spacing w:after="180" w:before="180" w:line="276" w:lineRule="auto"/>
        <w:ind w:left="720" w:firstLine="0"/>
        <w:jc w:val="both"/>
        <w:rPr>
          <w:b w:val="1"/>
          <w:i w:val="1"/>
        </w:rPr>
      </w:pPr>
      <w:r w:rsidDel="00000000" w:rsidR="00000000" w:rsidRPr="00000000">
        <w:rPr>
          <w:b w:val="1"/>
          <w:i w:val="1"/>
          <w:rtl w:val="0"/>
        </w:rPr>
        <w:t xml:space="preserve">ARTÍCULO</w:t>
      </w:r>
      <w:r w:rsidDel="00000000" w:rsidR="00000000" w:rsidRPr="00000000">
        <w:rPr>
          <w:b w:val="1"/>
          <w:i w:val="1"/>
          <w:rtl w:val="0"/>
        </w:rPr>
        <w:t xml:space="preserve"> 237. DESCANSO REMUNERADO EN CASO DE ABORTO.</w:t>
      </w:r>
    </w:p>
    <w:p w:rsidR="00000000" w:rsidDel="00000000" w:rsidP="00000000" w:rsidRDefault="00000000" w:rsidRPr="00000000" w14:paraId="000000DE">
      <w:pPr>
        <w:spacing w:after="180" w:before="180" w:line="276" w:lineRule="auto"/>
        <w:ind w:left="720" w:firstLine="0"/>
        <w:jc w:val="both"/>
        <w:rPr>
          <w:i w:val="1"/>
        </w:rPr>
      </w:pPr>
      <w:r w:rsidDel="00000000" w:rsidR="00000000" w:rsidRPr="00000000">
        <w:rPr>
          <w:i w:val="1"/>
          <w:rtl w:val="0"/>
        </w:rPr>
        <w:t xml:space="preserve">1. La trabajadora que en el curso del embarazo sufra un aborto o parto prematuro no viable, tiene derecho a una licencia de dos o cuatro semanas, remunerada con el salario que devengaba en el momento de iniciarse el descanso. Si el parto es viable, se aplica lo establecido en el artículo anterior. </w:t>
      </w:r>
    </w:p>
    <w:p w:rsidR="00000000" w:rsidDel="00000000" w:rsidP="00000000" w:rsidRDefault="00000000" w:rsidRPr="00000000" w14:paraId="000000DF">
      <w:pPr>
        <w:spacing w:after="180" w:before="180" w:line="276" w:lineRule="auto"/>
        <w:ind w:left="720" w:firstLine="0"/>
        <w:jc w:val="both"/>
        <w:rPr>
          <w:i w:val="1"/>
        </w:rPr>
      </w:pPr>
      <w:r w:rsidDel="00000000" w:rsidR="00000000" w:rsidRPr="00000000">
        <w:rPr>
          <w:i w:val="1"/>
          <w:rtl w:val="0"/>
        </w:rPr>
        <w:t xml:space="preserve">2. Para disfrutar de la licencia de que trata este artículo, la trabajadora debe presentar al {empleador} un certificado médico sobre lo siguiente: </w:t>
      </w:r>
    </w:p>
    <w:p w:rsidR="00000000" w:rsidDel="00000000" w:rsidP="00000000" w:rsidRDefault="00000000" w:rsidRPr="00000000" w14:paraId="000000E0">
      <w:pPr>
        <w:spacing w:after="180" w:before="180" w:line="276" w:lineRule="auto"/>
        <w:ind w:left="720" w:firstLine="0"/>
        <w:jc w:val="both"/>
        <w:rPr>
          <w:i w:val="1"/>
        </w:rPr>
      </w:pPr>
      <w:r w:rsidDel="00000000" w:rsidR="00000000" w:rsidRPr="00000000">
        <w:rPr>
          <w:i w:val="1"/>
          <w:rtl w:val="0"/>
        </w:rPr>
        <w:t xml:space="preserve">a). La afirmación de que la trabajadora a sufrido un aborto o paro prematuro, indicando el día en que haya tenido lugar, y </w:t>
      </w:r>
    </w:p>
    <w:p w:rsidR="00000000" w:rsidDel="00000000" w:rsidP="00000000" w:rsidRDefault="00000000" w:rsidRPr="00000000" w14:paraId="000000E1">
      <w:pPr>
        <w:spacing w:after="180" w:before="180" w:line="276" w:lineRule="auto"/>
        <w:ind w:left="720" w:firstLine="0"/>
        <w:jc w:val="both"/>
        <w:rPr>
          <w:b w:val="1"/>
        </w:rPr>
      </w:pPr>
      <w:r w:rsidDel="00000000" w:rsidR="00000000" w:rsidRPr="00000000">
        <w:rPr>
          <w:i w:val="1"/>
          <w:rtl w:val="0"/>
        </w:rPr>
        <w:t xml:space="preserve">b). La indicación del tiempo de reposo que necesita la trabajadora.</w:t>
      </w:r>
      <w:r w:rsidDel="00000000" w:rsidR="00000000" w:rsidRPr="00000000">
        <w:rPr>
          <w:rtl w:val="0"/>
        </w:rPr>
      </w:r>
    </w:p>
    <w:p w:rsidR="00000000" w:rsidDel="00000000" w:rsidP="00000000" w:rsidRDefault="00000000" w:rsidRPr="00000000" w14:paraId="000000E2">
      <w:pPr>
        <w:spacing w:line="276" w:lineRule="auto"/>
        <w:jc w:val="both"/>
        <w:rPr/>
      </w:pPr>
      <w:r w:rsidDel="00000000" w:rsidR="00000000" w:rsidRPr="00000000">
        <w:rPr>
          <w:rtl w:val="0"/>
        </w:rPr>
        <w:t xml:space="preserve">Respecto a la </w:t>
      </w:r>
      <w:r w:rsidDel="00000000" w:rsidR="00000000" w:rsidRPr="00000000">
        <w:rPr>
          <w:b w:val="1"/>
          <w:i w:val="1"/>
          <w:rtl w:val="0"/>
        </w:rPr>
        <w:t xml:space="preserve">licencia por luto</w:t>
      </w:r>
      <w:r w:rsidDel="00000000" w:rsidR="00000000" w:rsidRPr="00000000">
        <w:rPr>
          <w:rtl w:val="0"/>
        </w:rPr>
        <w:t xml:space="preserve">, la Ley 1280 del 2009 estableció lo siguiente: </w:t>
      </w:r>
    </w:p>
    <w:p w:rsidR="00000000" w:rsidDel="00000000" w:rsidP="00000000" w:rsidRDefault="00000000" w:rsidRPr="00000000" w14:paraId="000000E3">
      <w:pPr>
        <w:spacing w:line="276" w:lineRule="auto"/>
        <w:jc w:val="both"/>
        <w:rPr>
          <w:b w:val="1"/>
        </w:rPr>
      </w:pPr>
      <w:r w:rsidDel="00000000" w:rsidR="00000000" w:rsidRPr="00000000">
        <w:rPr>
          <w:rtl w:val="0"/>
        </w:rPr>
      </w:r>
    </w:p>
    <w:p w:rsidR="00000000" w:rsidDel="00000000" w:rsidP="00000000" w:rsidRDefault="00000000" w:rsidRPr="00000000" w14:paraId="000000E4">
      <w:pPr>
        <w:spacing w:line="276" w:lineRule="auto"/>
        <w:ind w:left="720" w:firstLine="0"/>
        <w:jc w:val="both"/>
        <w:rPr>
          <w:i w:val="1"/>
        </w:rPr>
      </w:pPr>
      <w:r w:rsidDel="00000000" w:rsidR="00000000" w:rsidRPr="00000000">
        <w:rPr>
          <w:b w:val="1"/>
          <w:rtl w:val="0"/>
        </w:rPr>
        <w:t xml:space="preserve">ARTÍCULO 1o.</w:t>
      </w:r>
      <w:r w:rsidDel="00000000" w:rsidR="00000000" w:rsidRPr="00000000">
        <w:rPr>
          <w:b w:val="1"/>
          <w:rtl w:val="0"/>
        </w:rPr>
        <w:t xml:space="preserve"> </w:t>
      </w:r>
      <w:r w:rsidDel="00000000" w:rsidR="00000000" w:rsidRPr="00000000">
        <w:rPr>
          <w:i w:val="1"/>
          <w:rtl w:val="0"/>
        </w:rPr>
        <w:t xml:space="preserve">Adicionar un numeral al artículo </w:t>
      </w:r>
      <w:hyperlink r:id="rId11">
        <w:r w:rsidDel="00000000" w:rsidR="00000000" w:rsidRPr="00000000">
          <w:rPr>
            <w:i w:val="1"/>
            <w:rtl w:val="0"/>
          </w:rPr>
          <w:t xml:space="preserve">57</w:t>
        </w:r>
      </w:hyperlink>
      <w:r w:rsidDel="00000000" w:rsidR="00000000" w:rsidRPr="00000000">
        <w:rPr>
          <w:i w:val="1"/>
          <w:rtl w:val="0"/>
        </w:rPr>
        <w:t xml:space="preserve"> del Código Sustantivo del Trabajo, en los siguientes términos:</w:t>
      </w:r>
    </w:p>
    <w:p w:rsidR="00000000" w:rsidDel="00000000" w:rsidP="00000000" w:rsidRDefault="00000000" w:rsidRPr="00000000" w14:paraId="000000E5">
      <w:pPr>
        <w:spacing w:after="180" w:before="180" w:line="276" w:lineRule="auto"/>
        <w:ind w:left="720" w:firstLine="0"/>
        <w:jc w:val="both"/>
        <w:rPr>
          <w:i w:val="1"/>
        </w:rPr>
      </w:pPr>
      <w:r w:rsidDel="00000000" w:rsidR="00000000" w:rsidRPr="00000000">
        <w:rPr>
          <w:i w:val="1"/>
          <w:rtl w:val="0"/>
        </w:rPr>
        <w:t xml:space="preserve">10. Conceder al trabajador en caso de fallecimiento de su cónyuge, compañero o compañera permanente o de un familiar hasta el grado segundo de consanguinidad, primero de afinidad y primero civil, una licencia remunerada por luto de cinco (5) días hábiles, cualquiera sea su modalidad de contratación o de vinculación laboral. La grave calamidad doméstica no incluye la Licencia por Luto que trata este numeral.</w:t>
      </w:r>
    </w:p>
    <w:p w:rsidR="00000000" w:rsidDel="00000000" w:rsidP="00000000" w:rsidRDefault="00000000" w:rsidRPr="00000000" w14:paraId="000000E6">
      <w:pPr>
        <w:spacing w:after="180" w:before="180" w:line="276" w:lineRule="auto"/>
        <w:ind w:left="720" w:firstLine="0"/>
        <w:jc w:val="both"/>
        <w:rPr>
          <w:i w:val="1"/>
          <w:color w:val="2d2d2d"/>
          <w:highlight w:val="white"/>
        </w:rPr>
      </w:pPr>
      <w:r w:rsidDel="00000000" w:rsidR="00000000" w:rsidRPr="00000000">
        <w:rPr>
          <w:i w:val="1"/>
          <w:rtl w:val="0"/>
        </w:rPr>
        <w:t xml:space="preserve">Este hecho deberá demostrarse mediante documento expedido por la autoridad competente, dentro de los treinta (30) días siguientes a su ocurrencia.</w:t>
      </w:r>
      <w:r w:rsidDel="00000000" w:rsidR="00000000" w:rsidRPr="00000000">
        <w:rPr>
          <w:rtl w:val="0"/>
        </w:rPr>
      </w:r>
    </w:p>
    <w:p w:rsidR="00000000" w:rsidDel="00000000" w:rsidP="00000000" w:rsidRDefault="00000000" w:rsidRPr="00000000" w14:paraId="000000E7">
      <w:pPr>
        <w:numPr>
          <w:ilvl w:val="0"/>
          <w:numId w:val="1"/>
        </w:numPr>
        <w:spacing w:before="60" w:lineRule="auto"/>
        <w:ind w:left="720" w:right="220" w:hanging="360"/>
        <w:rPr>
          <w:b w:val="1"/>
        </w:rPr>
      </w:pPr>
      <w:r w:rsidDel="00000000" w:rsidR="00000000" w:rsidRPr="00000000">
        <w:rPr>
          <w:b w:val="1"/>
          <w:rtl w:val="0"/>
        </w:rPr>
        <w:t xml:space="preserve"> Impacto fiscal </w:t>
      </w:r>
      <w:r w:rsidDel="00000000" w:rsidR="00000000" w:rsidRPr="00000000">
        <w:rPr>
          <w:rtl w:val="0"/>
        </w:rPr>
      </w:r>
    </w:p>
    <w:p w:rsidR="00000000" w:rsidDel="00000000" w:rsidP="00000000" w:rsidRDefault="00000000" w:rsidRPr="00000000" w14:paraId="000000E8">
      <w:pPr>
        <w:spacing w:before="60" w:lineRule="auto"/>
        <w:ind w:right="220"/>
        <w:rPr/>
      </w:pPr>
      <w:r w:rsidDel="00000000" w:rsidR="00000000" w:rsidRPr="00000000">
        <w:rPr>
          <w:rtl w:val="0"/>
        </w:rPr>
      </w:r>
    </w:p>
    <w:p w:rsidR="00000000" w:rsidDel="00000000" w:rsidP="00000000" w:rsidRDefault="00000000" w:rsidRPr="00000000" w14:paraId="000000E9">
      <w:pPr>
        <w:spacing w:line="276" w:lineRule="auto"/>
        <w:jc w:val="both"/>
        <w:rPr>
          <w:highlight w:val="white"/>
        </w:rPr>
      </w:pPr>
      <w:r w:rsidDel="00000000" w:rsidR="00000000" w:rsidRPr="00000000">
        <w:rPr>
          <w:highlight w:val="white"/>
          <w:rtl w:val="0"/>
        </w:rPr>
        <w:t xml:space="preserve">El artículo 7°, de la Ley 819, de 2003 “por la cual se dictan normas orgánicas en materia de</w:t>
      </w:r>
    </w:p>
    <w:p w:rsidR="00000000" w:rsidDel="00000000" w:rsidP="00000000" w:rsidRDefault="00000000" w:rsidRPr="00000000" w14:paraId="000000EA">
      <w:pPr>
        <w:spacing w:line="276" w:lineRule="auto"/>
        <w:jc w:val="both"/>
        <w:rPr>
          <w:highlight w:val="white"/>
        </w:rPr>
      </w:pPr>
      <w:r w:rsidDel="00000000" w:rsidR="00000000" w:rsidRPr="00000000">
        <w:rPr>
          <w:highlight w:val="white"/>
          <w:rtl w:val="0"/>
        </w:rPr>
        <w:t xml:space="preserve">presupuesto, responsabilidad y transparencia fiscal y se dictan otras disposiciones”, determina que en la exposición de motivos y en las ponencias de los proyectos de ley se debe hacer explícito el costo fiscal que se genera por el gasto ordenado o por el otorgamiento de beneficios tributarios, que debe ser compatible con el Marco Fiscal de Mediano Plazo, al mismo tiempo que debe señalar la fuente de financiación de dicho costo.</w:t>
      </w:r>
    </w:p>
    <w:p w:rsidR="00000000" w:rsidDel="00000000" w:rsidP="00000000" w:rsidRDefault="00000000" w:rsidRPr="00000000" w14:paraId="000000EB">
      <w:pPr>
        <w:spacing w:line="276" w:lineRule="auto"/>
        <w:rPr>
          <w:highlight w:val="white"/>
        </w:rPr>
      </w:pPr>
      <w:r w:rsidDel="00000000" w:rsidR="00000000" w:rsidRPr="00000000">
        <w:rPr>
          <w:rtl w:val="0"/>
        </w:rPr>
      </w:r>
    </w:p>
    <w:p w:rsidR="00000000" w:rsidDel="00000000" w:rsidP="00000000" w:rsidRDefault="00000000" w:rsidRPr="00000000" w14:paraId="000000EC">
      <w:pPr>
        <w:spacing w:line="276" w:lineRule="auto"/>
        <w:jc w:val="both"/>
        <w:rPr>
          <w:highlight w:val="white"/>
        </w:rPr>
      </w:pPr>
      <w:r w:rsidDel="00000000" w:rsidR="00000000" w:rsidRPr="00000000">
        <w:rPr>
          <w:highlight w:val="white"/>
          <w:rtl w:val="0"/>
        </w:rPr>
        <w:t xml:space="preserve">Así mismo, en la sentencia C- 411 de 2009 de la Corte Constitucional, el análisis del impacto fiscal de las normas, en el cuerpo del proyecto de ley, no es requisito sine qua non para su trámite legislativo, ni debe ser una barrera para que el Congreso ejerza sus funciones, ni crea un poder de veto legislativo en cabeza del ministro de Hacienda; es más, hacer el análisis del impacto fiscal no recae únicamente en el legislador, sobre este punto ha establecido su análisis de la siguiente manera: (...) el cumplimiento de lo dispuesto en el artículo 7° de la Ley 819 de 2003 corresponde al Congreso, pero principalmente al ministro de Hacienda y Crédito Público, en tanto que “es el que cuenta con los datos, los equipos de funcionarios y la experticia en materia económica (...)”</w:t>
      </w:r>
    </w:p>
    <w:p w:rsidR="00000000" w:rsidDel="00000000" w:rsidP="00000000" w:rsidRDefault="00000000" w:rsidRPr="00000000" w14:paraId="000000ED">
      <w:pPr>
        <w:spacing w:line="276" w:lineRule="auto"/>
        <w:rPr>
          <w:highlight w:val="white"/>
        </w:rPr>
      </w:pPr>
      <w:r w:rsidDel="00000000" w:rsidR="00000000" w:rsidRPr="00000000">
        <w:rPr>
          <w:rtl w:val="0"/>
        </w:rPr>
      </w:r>
    </w:p>
    <w:p w:rsidR="00000000" w:rsidDel="00000000" w:rsidP="00000000" w:rsidRDefault="00000000" w:rsidRPr="00000000" w14:paraId="000000EE">
      <w:pPr>
        <w:spacing w:line="276" w:lineRule="auto"/>
        <w:jc w:val="both"/>
        <w:rPr>
          <w:highlight w:val="white"/>
        </w:rPr>
      </w:pPr>
      <w:r w:rsidDel="00000000" w:rsidR="00000000" w:rsidRPr="00000000">
        <w:rPr>
          <w:highlight w:val="white"/>
          <w:rtl w:val="0"/>
        </w:rPr>
        <w:t xml:space="preserve">Lo anterior significa que, en cualquier momento del trámite legislativo, el ministro de Hacienda y Crédito Público podrá ilustrarle a este Congreso las consecuencias económicas del presente proyecto de ley; toda vez que, de acuerdo con el proceso de racionalidad legislativa, la carga principal del análisis de impacto fiscal reposa en esta cartera por contar</w:t>
      </w:r>
    </w:p>
    <w:p w:rsidR="00000000" w:rsidDel="00000000" w:rsidP="00000000" w:rsidRDefault="00000000" w:rsidRPr="00000000" w14:paraId="000000EF">
      <w:pPr>
        <w:spacing w:line="276" w:lineRule="auto"/>
        <w:jc w:val="both"/>
        <w:rPr>
          <w:highlight w:val="white"/>
        </w:rPr>
      </w:pPr>
      <w:r w:rsidDel="00000000" w:rsidR="00000000" w:rsidRPr="00000000">
        <w:rPr>
          <w:highlight w:val="white"/>
          <w:rtl w:val="0"/>
        </w:rPr>
        <w:t xml:space="preserve">con los datos, los equipos de funcionarios y la experticia en materia económica.</w:t>
      </w:r>
    </w:p>
    <w:p w:rsidR="00000000" w:rsidDel="00000000" w:rsidP="00000000" w:rsidRDefault="00000000" w:rsidRPr="00000000" w14:paraId="000000F0">
      <w:pPr>
        <w:spacing w:line="276" w:lineRule="auto"/>
        <w:jc w:val="both"/>
        <w:rPr>
          <w:highlight w:val="white"/>
        </w:rPr>
      </w:pPr>
      <w:r w:rsidDel="00000000" w:rsidR="00000000" w:rsidRPr="00000000">
        <w:rPr>
          <w:rtl w:val="0"/>
        </w:rPr>
      </w:r>
    </w:p>
    <w:p w:rsidR="00000000" w:rsidDel="00000000" w:rsidP="00000000" w:rsidRDefault="00000000" w:rsidRPr="00000000" w14:paraId="000000F1">
      <w:pPr>
        <w:numPr>
          <w:ilvl w:val="0"/>
          <w:numId w:val="1"/>
        </w:numPr>
        <w:spacing w:line="276" w:lineRule="auto"/>
        <w:ind w:left="720" w:hanging="360"/>
        <w:rPr>
          <w:b w:val="1"/>
          <w:highlight w:val="white"/>
        </w:rPr>
      </w:pPr>
      <w:r w:rsidDel="00000000" w:rsidR="00000000" w:rsidRPr="00000000">
        <w:rPr>
          <w:b w:val="1"/>
          <w:highlight w:val="white"/>
          <w:rtl w:val="0"/>
        </w:rPr>
        <w:t xml:space="preserve">Conflicto de interés</w:t>
      </w:r>
    </w:p>
    <w:p w:rsidR="00000000" w:rsidDel="00000000" w:rsidP="00000000" w:rsidRDefault="00000000" w:rsidRPr="00000000" w14:paraId="000000F2">
      <w:pPr>
        <w:spacing w:line="276" w:lineRule="auto"/>
        <w:jc w:val="both"/>
        <w:rPr/>
      </w:pPr>
      <w:r w:rsidDel="00000000" w:rsidR="00000000" w:rsidRPr="00000000">
        <w:rPr>
          <w:rtl w:val="0"/>
        </w:rPr>
      </w:r>
    </w:p>
    <w:p w:rsidR="00000000" w:rsidDel="00000000" w:rsidP="00000000" w:rsidRDefault="00000000" w:rsidRPr="00000000" w14:paraId="000000F3">
      <w:pPr>
        <w:spacing w:line="276" w:lineRule="auto"/>
        <w:jc w:val="both"/>
        <w:rPr/>
      </w:pPr>
      <w:r w:rsidDel="00000000" w:rsidR="00000000" w:rsidRPr="00000000">
        <w:rPr>
          <w:rtl w:val="0"/>
        </w:rPr>
        <w:t xml:space="preserve">Según lo establecido en el artículo 3 de la Ley 2003 de 2019, corresponde al autor del proyecto y el ponente de un Proyecto de Ley enunciar las posibles circunstancias en las que se podría incurrir en conflicto de interés por parte de los congresistas que participen de la discusión y votación del Proyecto de Ley. En ese sentido, señala el artículo 1º de la Ley 2003 de 2019 lo siguiente:</w:t>
      </w:r>
    </w:p>
    <w:p w:rsidR="00000000" w:rsidDel="00000000" w:rsidP="00000000" w:rsidRDefault="00000000" w:rsidRPr="00000000" w14:paraId="000000F4">
      <w:pPr>
        <w:spacing w:line="276" w:lineRule="auto"/>
        <w:jc w:val="both"/>
        <w:rPr/>
      </w:pPr>
      <w:r w:rsidDel="00000000" w:rsidR="00000000" w:rsidRPr="00000000">
        <w:rPr>
          <w:rtl w:val="0"/>
        </w:rPr>
      </w:r>
    </w:p>
    <w:p w:rsidR="00000000" w:rsidDel="00000000" w:rsidP="00000000" w:rsidRDefault="00000000" w:rsidRPr="00000000" w14:paraId="000000F5">
      <w:pPr>
        <w:spacing w:after="180" w:before="180" w:line="276" w:lineRule="auto"/>
        <w:ind w:left="720" w:firstLine="0"/>
        <w:jc w:val="both"/>
        <w:rPr>
          <w:i w:val="1"/>
        </w:rPr>
      </w:pPr>
      <w:r w:rsidDel="00000000" w:rsidR="00000000" w:rsidRPr="00000000">
        <w:rPr>
          <w:b w:val="1"/>
          <w:i w:val="1"/>
          <w:rtl w:val="0"/>
        </w:rPr>
        <w:t xml:space="preserve">“ARTÍCULO 1o.</w:t>
      </w:r>
      <w:r w:rsidDel="00000000" w:rsidR="00000000" w:rsidRPr="00000000">
        <w:rPr>
          <w:i w:val="1"/>
          <w:rtl w:val="0"/>
        </w:rPr>
        <w:t xml:space="preserve"> El artículo </w:t>
      </w:r>
      <w:hyperlink r:id="rId12">
        <w:r w:rsidDel="00000000" w:rsidR="00000000" w:rsidRPr="00000000">
          <w:rPr>
            <w:i w:val="1"/>
            <w:rtl w:val="0"/>
          </w:rPr>
          <w:t xml:space="preserve">286</w:t>
        </w:r>
      </w:hyperlink>
      <w:r w:rsidDel="00000000" w:rsidR="00000000" w:rsidRPr="00000000">
        <w:rPr>
          <w:i w:val="1"/>
          <w:rtl w:val="0"/>
        </w:rPr>
        <w:t xml:space="preserve"> de la Ley 5 de 1992 quedará así: </w:t>
      </w:r>
    </w:p>
    <w:p w:rsidR="00000000" w:rsidDel="00000000" w:rsidP="00000000" w:rsidRDefault="00000000" w:rsidRPr="00000000" w14:paraId="000000F6">
      <w:pPr>
        <w:spacing w:after="180" w:before="180" w:line="276" w:lineRule="auto"/>
        <w:ind w:left="720" w:firstLine="0"/>
        <w:jc w:val="both"/>
        <w:rPr>
          <w:i w:val="1"/>
        </w:rPr>
      </w:pPr>
      <w:r w:rsidDel="00000000" w:rsidR="00000000" w:rsidRPr="00000000">
        <w:rPr>
          <w:b w:val="1"/>
          <w:i w:val="1"/>
          <w:rtl w:val="0"/>
        </w:rPr>
        <w:t xml:space="preserve">Artículo </w:t>
      </w:r>
      <w:hyperlink r:id="rId13">
        <w:r w:rsidDel="00000000" w:rsidR="00000000" w:rsidRPr="00000000">
          <w:rPr>
            <w:b w:val="1"/>
            <w:i w:val="1"/>
            <w:rtl w:val="0"/>
          </w:rPr>
          <w:t xml:space="preserve">286</w:t>
        </w:r>
      </w:hyperlink>
      <w:r w:rsidDel="00000000" w:rsidR="00000000" w:rsidRPr="00000000">
        <w:rPr>
          <w:b w:val="1"/>
          <w:i w:val="1"/>
          <w:rtl w:val="0"/>
        </w:rPr>
        <w:t xml:space="preserve">. Régimen de conflicto de interés de los congresistas.</w:t>
      </w:r>
      <w:r w:rsidDel="00000000" w:rsidR="00000000" w:rsidRPr="00000000">
        <w:rPr>
          <w:i w:val="1"/>
          <w:rtl w:val="0"/>
        </w:rPr>
        <w:t xml:space="preserve"> Todos los congresistas deberán declarar los conflictos de intereses que pudieran surgir en ejercicio de sus funciones. </w:t>
      </w:r>
    </w:p>
    <w:p w:rsidR="00000000" w:rsidDel="00000000" w:rsidP="00000000" w:rsidRDefault="00000000" w:rsidRPr="00000000" w14:paraId="000000F7">
      <w:pPr>
        <w:spacing w:after="180" w:before="180" w:line="276" w:lineRule="auto"/>
        <w:ind w:left="720" w:firstLine="0"/>
        <w:jc w:val="both"/>
        <w:rPr>
          <w:i w:val="1"/>
        </w:rPr>
      </w:pPr>
      <w:r w:rsidDel="00000000" w:rsidR="00000000" w:rsidRPr="00000000">
        <w:rPr>
          <w:i w:val="1"/>
          <w:rtl w:val="0"/>
        </w:rPr>
        <w:t xml:space="preserve">Se entiende como conflicto de interés una situación donde la discusión o votación de un proyecto de ley o acto legislativo o artículo, pueda resultar en un beneficio particular, actual y directo a favor del congresista. </w:t>
      </w:r>
    </w:p>
    <w:p w:rsidR="00000000" w:rsidDel="00000000" w:rsidP="00000000" w:rsidRDefault="00000000" w:rsidRPr="00000000" w14:paraId="000000F8">
      <w:pPr>
        <w:spacing w:after="180" w:before="180" w:line="276" w:lineRule="auto"/>
        <w:ind w:left="720" w:firstLine="0"/>
        <w:jc w:val="both"/>
        <w:rPr>
          <w:i w:val="1"/>
        </w:rPr>
      </w:pPr>
      <w:r w:rsidDel="00000000" w:rsidR="00000000" w:rsidRPr="00000000">
        <w:rPr>
          <w:i w:val="1"/>
          <w:rtl w:val="0"/>
        </w:rPr>
        <w:t xml:space="preserve">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rsidR="00000000" w:rsidDel="00000000" w:rsidP="00000000" w:rsidRDefault="00000000" w:rsidRPr="00000000" w14:paraId="000000F9">
      <w:pPr>
        <w:spacing w:after="180" w:before="180" w:line="276" w:lineRule="auto"/>
        <w:ind w:left="720" w:firstLine="0"/>
        <w:jc w:val="both"/>
        <w:rPr>
          <w:i w:val="1"/>
        </w:rPr>
      </w:pPr>
      <w:r w:rsidDel="00000000" w:rsidR="00000000" w:rsidRPr="00000000">
        <w:rPr>
          <w:i w:val="1"/>
          <w:rtl w:val="0"/>
        </w:rPr>
        <w:t xml:space="preserve">b) Beneficio actual: aquel que efectivamente se configura en las circunstancias presentes y existentes al momento en el que el congresista participa de la decisión. </w:t>
      </w:r>
    </w:p>
    <w:p w:rsidR="00000000" w:rsidDel="00000000" w:rsidP="00000000" w:rsidRDefault="00000000" w:rsidRPr="00000000" w14:paraId="000000FA">
      <w:pPr>
        <w:spacing w:after="180" w:before="180" w:line="276" w:lineRule="auto"/>
        <w:ind w:left="720" w:firstLine="0"/>
        <w:jc w:val="both"/>
        <w:rPr>
          <w:i w:val="1"/>
        </w:rPr>
      </w:pPr>
      <w:r w:rsidDel="00000000" w:rsidR="00000000" w:rsidRPr="00000000">
        <w:rPr>
          <w:i w:val="1"/>
          <w:rtl w:val="0"/>
        </w:rPr>
        <w:t xml:space="preserve">c) Beneficio directo: aquel que se produzca de forma específica respecto del congresista, de su cónyuge, compañero o compañera permanente, o parientes dentro del segundo grado de consanguinidad, segundo de afinidad o primero civil[...].”</w:t>
      </w:r>
    </w:p>
    <w:p w:rsidR="00000000" w:rsidDel="00000000" w:rsidP="00000000" w:rsidRDefault="00000000" w:rsidRPr="00000000" w14:paraId="000000FB">
      <w:pPr>
        <w:spacing w:line="259" w:lineRule="auto"/>
        <w:jc w:val="both"/>
        <w:rPr/>
      </w:pPr>
      <w:r w:rsidDel="00000000" w:rsidR="00000000" w:rsidRPr="00000000">
        <w:rPr>
          <w:rtl w:val="0"/>
        </w:rPr>
        <w:t xml:space="preserve">En virtud del artículo 1 de la Ley 2003 de 2019, este proyecto de ley no reúne las condiciones anteriormente citadas de los literales a, b y c, de las circunstancias en las cuales es existente un conflicto de interés, toda vez que es una iniciativa de interés general que puede coincidir y fusionarse con los intereses del electorado. No obstante, corresponderá a cada congresista evaluar el contenido del presente Proyecto de Ley y de otros elementos que puedan derivarse o entenderse como generadores de conflicto de interés.  </w:t>
      </w:r>
    </w:p>
    <w:p w:rsidR="00000000" w:rsidDel="00000000" w:rsidP="00000000" w:rsidRDefault="00000000" w:rsidRPr="00000000" w14:paraId="000000FC">
      <w:pPr>
        <w:spacing w:line="276" w:lineRule="auto"/>
        <w:jc w:val="both"/>
        <w:rPr>
          <w:b w:val="1"/>
        </w:rPr>
      </w:pP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FD">
      <w:pPr>
        <w:numPr>
          <w:ilvl w:val="0"/>
          <w:numId w:val="1"/>
        </w:numPr>
        <w:spacing w:after="240" w:before="240" w:line="276" w:lineRule="auto"/>
        <w:ind w:left="720" w:hanging="360"/>
        <w:rPr>
          <w:b w:val="1"/>
          <w:highlight w:val="white"/>
        </w:rPr>
      </w:pPr>
      <w:r w:rsidDel="00000000" w:rsidR="00000000" w:rsidRPr="00000000">
        <w:rPr>
          <w:b w:val="1"/>
          <w:highlight w:val="white"/>
          <w:rtl w:val="0"/>
        </w:rPr>
        <w:t xml:space="preserve">Conclusión</w:t>
      </w:r>
    </w:p>
    <w:p w:rsidR="00000000" w:rsidDel="00000000" w:rsidP="00000000" w:rsidRDefault="00000000" w:rsidRPr="00000000" w14:paraId="000000FE">
      <w:pPr>
        <w:spacing w:before="60" w:lineRule="auto"/>
        <w:ind w:right="220"/>
        <w:jc w:val="both"/>
        <w:rPr/>
      </w:pPr>
      <w:r w:rsidDel="00000000" w:rsidR="00000000" w:rsidRPr="00000000">
        <w:rPr>
          <w:rtl w:val="0"/>
        </w:rPr>
        <w:t xml:space="preserve">Teniendo en cuenta los argumentos expuestos en este documento ponemos a consideración del Congreso de la República el proyecto de ley </w:t>
      </w:r>
      <w:r w:rsidDel="00000000" w:rsidR="00000000" w:rsidRPr="00000000">
        <w:rPr>
          <w:b w:val="1"/>
          <w:rtl w:val="0"/>
        </w:rPr>
        <w:t xml:space="preserve"> “</w:t>
      </w:r>
      <w:r w:rsidDel="00000000" w:rsidR="00000000" w:rsidRPr="00000000">
        <w:rPr>
          <w:b w:val="1"/>
          <w:i w:val="1"/>
          <w:rtl w:val="0"/>
        </w:rPr>
        <w:t xml:space="preserve">Por medio del cual se crea la licencia remunerada por muerte del animal doméstico de compañía y se dictan otras disposiciones.”</w:t>
      </w:r>
      <w:r w:rsidDel="00000000" w:rsidR="00000000" w:rsidRPr="00000000">
        <w:rPr>
          <w:b w:val="1"/>
          <w:i w:val="1"/>
          <w:rtl w:val="0"/>
        </w:rPr>
        <w:t xml:space="preserve">- </w:t>
      </w:r>
      <w:r w:rsidDel="00000000" w:rsidR="00000000" w:rsidRPr="00000000">
        <w:rPr>
          <w:rtl w:val="0"/>
        </w:rPr>
        <w:t xml:space="preserve">  precisando la importancia de implementar una norma que promueva el cuidado y bienestar de los trabajadores, entendiendo que la pérdida del animal doméstico de compañía resulta dolorosa para el ser humano. </w:t>
      </w:r>
    </w:p>
    <w:p w:rsidR="00000000" w:rsidDel="00000000" w:rsidP="00000000" w:rsidRDefault="00000000" w:rsidRPr="00000000" w14:paraId="000000FF">
      <w:pPr>
        <w:spacing w:before="60" w:lineRule="auto"/>
        <w:ind w:right="220"/>
        <w:jc w:val="both"/>
        <w:rPr/>
      </w:pPr>
      <w:r w:rsidDel="00000000" w:rsidR="00000000" w:rsidRPr="00000000">
        <w:rPr>
          <w:rtl w:val="0"/>
        </w:rPr>
      </w:r>
    </w:p>
    <w:p w:rsidR="00000000" w:rsidDel="00000000" w:rsidP="00000000" w:rsidRDefault="00000000" w:rsidRPr="00000000" w14:paraId="00000100">
      <w:pPr>
        <w:spacing w:line="240" w:lineRule="auto"/>
        <w:jc w:val="both"/>
        <w:rPr>
          <w:b w:val="1"/>
        </w:rPr>
      </w:pPr>
      <w:r w:rsidDel="00000000" w:rsidR="00000000" w:rsidRPr="00000000">
        <w:rPr>
          <w:rtl w:val="0"/>
        </w:rPr>
        <w:t xml:space="preserve">De las y los honorables congresistas,</w:t>
      </w:r>
      <w:r w:rsidDel="00000000" w:rsidR="00000000" w:rsidRPr="00000000">
        <w:rPr>
          <w:rtl w:val="0"/>
        </w:rPr>
      </w:r>
    </w:p>
    <w:p w:rsidR="00000000" w:rsidDel="00000000" w:rsidP="00000000" w:rsidRDefault="00000000" w:rsidRPr="00000000" w14:paraId="00000101">
      <w:pPr>
        <w:shd w:fill="ffffff" w:val="clear"/>
        <w:rPr>
          <w:b w:val="1"/>
        </w:rPr>
      </w:pPr>
      <w:r w:rsidDel="00000000" w:rsidR="00000000" w:rsidRPr="00000000">
        <w:rPr>
          <w:rtl w:val="0"/>
        </w:rPr>
      </w:r>
    </w:p>
    <w:p w:rsidR="00000000" w:rsidDel="00000000" w:rsidP="00000000" w:rsidRDefault="00000000" w:rsidRPr="00000000" w14:paraId="00000102">
      <w:pPr>
        <w:spacing w:line="240" w:lineRule="auto"/>
        <w:jc w:val="both"/>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rPr/>
            </w:pPr>
            <w:r w:rsidDel="00000000" w:rsidR="00000000" w:rsidRPr="00000000">
              <w:rPr>
                <w:rtl w:val="0"/>
              </w:rPr>
            </w:r>
          </w:p>
          <w:p w:rsidR="00000000" w:rsidDel="00000000" w:rsidP="00000000" w:rsidRDefault="00000000" w:rsidRPr="00000000" w14:paraId="00000104">
            <w:pPr>
              <w:widowControl w:val="0"/>
              <w:rPr/>
            </w:pPr>
            <w:r w:rsidDel="00000000" w:rsidR="00000000" w:rsidRPr="00000000">
              <w:rPr>
                <w:rtl w:val="0"/>
              </w:rPr>
            </w:r>
          </w:p>
          <w:p w:rsidR="00000000" w:rsidDel="00000000" w:rsidP="00000000" w:rsidRDefault="00000000" w:rsidRPr="00000000" w14:paraId="00000105">
            <w:pPr>
              <w:widowControl w:val="0"/>
              <w:rPr/>
            </w:pPr>
            <w:r w:rsidDel="00000000" w:rsidR="00000000" w:rsidRPr="00000000">
              <w:rPr>
                <w:rtl w:val="0"/>
              </w:rPr>
            </w:r>
          </w:p>
          <w:p w:rsidR="00000000" w:rsidDel="00000000" w:rsidP="00000000" w:rsidRDefault="00000000" w:rsidRPr="00000000" w14:paraId="00000106">
            <w:pPr>
              <w:widowControl w:val="0"/>
              <w:rPr/>
            </w:pPr>
            <w:r w:rsidDel="00000000" w:rsidR="00000000" w:rsidRPr="00000000">
              <w:rPr>
                <w:rtl w:val="0"/>
              </w:rPr>
            </w:r>
          </w:p>
          <w:p w:rsidR="00000000" w:rsidDel="00000000" w:rsidP="00000000" w:rsidRDefault="00000000" w:rsidRPr="00000000" w14:paraId="00000107">
            <w:pPr>
              <w:widowControl w:val="0"/>
              <w:rPr/>
            </w:pPr>
            <w:r w:rsidDel="00000000" w:rsidR="00000000" w:rsidRPr="00000000">
              <w:rPr>
                <w:rtl w:val="0"/>
              </w:rPr>
            </w:r>
          </w:p>
          <w:p w:rsidR="00000000" w:rsidDel="00000000" w:rsidP="00000000" w:rsidRDefault="00000000" w:rsidRPr="00000000" w14:paraId="00000108">
            <w:pPr>
              <w:widowControl w:val="0"/>
              <w:jc w:val="center"/>
              <w:rPr>
                <w:b w:val="1"/>
              </w:rPr>
            </w:pPr>
            <w:r w:rsidDel="00000000" w:rsidR="00000000" w:rsidRPr="00000000">
              <w:rPr>
                <w:b w:val="1"/>
                <w:rtl w:val="0"/>
              </w:rPr>
              <w:t xml:space="preserve">Leider Alexandra Vásquez Ochoa</w:t>
            </w:r>
          </w:p>
          <w:p w:rsidR="00000000" w:rsidDel="00000000" w:rsidP="00000000" w:rsidRDefault="00000000" w:rsidRPr="00000000" w14:paraId="00000109">
            <w:pPr>
              <w:widowControl w:val="0"/>
              <w:jc w:val="center"/>
              <w:rPr>
                <w:b w:val="1"/>
              </w:rPr>
            </w:pPr>
            <w:r w:rsidDel="00000000" w:rsidR="00000000" w:rsidRPr="00000000">
              <w:rPr>
                <w:b w:val="1"/>
                <w:rtl w:val="0"/>
              </w:rPr>
              <w:t xml:space="preserve">Representante a la Cámara por Cundinamarca </w:t>
            </w:r>
          </w:p>
          <w:p w:rsidR="00000000" w:rsidDel="00000000" w:rsidP="00000000" w:rsidRDefault="00000000" w:rsidRPr="00000000" w14:paraId="0000010A">
            <w:pPr>
              <w:widowControl w:val="0"/>
              <w:jc w:val="center"/>
              <w:rPr/>
            </w:pPr>
            <w:r w:rsidDel="00000000" w:rsidR="00000000" w:rsidRPr="00000000">
              <w:rPr>
                <w:b w:val="1"/>
                <w:rtl w:val="0"/>
              </w:rPr>
              <w:t xml:space="preserve">Pacto Histórico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rPr/>
            </w:pPr>
            <w:r w:rsidDel="00000000" w:rsidR="00000000" w:rsidRPr="00000000">
              <w:rPr>
                <w:rtl w:val="0"/>
              </w:rPr>
            </w:r>
          </w:p>
          <w:p w:rsidR="00000000" w:rsidDel="00000000" w:rsidP="00000000" w:rsidRDefault="00000000" w:rsidRPr="00000000" w14:paraId="0000010D">
            <w:pPr>
              <w:widowControl w:val="0"/>
              <w:rPr/>
            </w:pPr>
            <w:r w:rsidDel="00000000" w:rsidR="00000000" w:rsidRPr="00000000">
              <w:rPr>
                <w:rtl w:val="0"/>
              </w:rPr>
            </w:r>
          </w:p>
          <w:p w:rsidR="00000000" w:rsidDel="00000000" w:rsidP="00000000" w:rsidRDefault="00000000" w:rsidRPr="00000000" w14:paraId="0000010E">
            <w:pPr>
              <w:widowControl w:val="0"/>
              <w:rPr/>
            </w:pPr>
            <w:r w:rsidDel="00000000" w:rsidR="00000000" w:rsidRPr="00000000">
              <w:rPr>
                <w:rtl w:val="0"/>
              </w:rPr>
            </w:r>
          </w:p>
          <w:p w:rsidR="00000000" w:rsidDel="00000000" w:rsidP="00000000" w:rsidRDefault="00000000" w:rsidRPr="00000000" w14:paraId="0000010F">
            <w:pPr>
              <w:widowControl w:val="0"/>
              <w:rPr/>
            </w:pPr>
            <w:r w:rsidDel="00000000" w:rsidR="00000000" w:rsidRPr="00000000">
              <w:rPr>
                <w:rtl w:val="0"/>
              </w:rPr>
            </w:r>
          </w:p>
          <w:p w:rsidR="00000000" w:rsidDel="00000000" w:rsidP="00000000" w:rsidRDefault="00000000" w:rsidRPr="00000000" w14:paraId="00000110">
            <w:pPr>
              <w:widowControl w:val="0"/>
              <w:rPr/>
            </w:pPr>
            <w:r w:rsidDel="00000000" w:rsidR="00000000" w:rsidRPr="00000000">
              <w:rPr>
                <w:rtl w:val="0"/>
              </w:rPr>
            </w:r>
          </w:p>
          <w:p w:rsidR="00000000" w:rsidDel="00000000" w:rsidP="00000000" w:rsidRDefault="00000000" w:rsidRPr="00000000" w14:paraId="00000111">
            <w:pPr>
              <w:widowControl w:val="0"/>
              <w:jc w:val="center"/>
              <w:rPr/>
            </w:pPr>
            <w:r w:rsidDel="00000000" w:rsidR="00000000" w:rsidRPr="00000000">
              <w:rPr>
                <w:rtl w:val="0"/>
              </w:rPr>
              <w:t xml:space="preserve">WILMER CASTELLANOS HERNANDEZ</w:t>
            </w:r>
          </w:p>
          <w:p w:rsidR="00000000" w:rsidDel="00000000" w:rsidP="00000000" w:rsidRDefault="00000000" w:rsidRPr="00000000" w14:paraId="00000112">
            <w:pPr>
              <w:widowControl w:val="0"/>
              <w:jc w:val="center"/>
              <w:rPr>
                <w:b w:val="1"/>
              </w:rPr>
            </w:pPr>
            <w:r w:rsidDel="00000000" w:rsidR="00000000" w:rsidRPr="00000000">
              <w:rPr>
                <w:b w:val="1"/>
                <w:rtl w:val="0"/>
              </w:rPr>
              <w:t xml:space="preserve">Representante a la Camara </w:t>
            </w:r>
          </w:p>
          <w:p w:rsidR="00000000" w:rsidDel="00000000" w:rsidP="00000000" w:rsidRDefault="00000000" w:rsidRPr="00000000" w14:paraId="00000113">
            <w:pPr>
              <w:widowControl w:val="0"/>
              <w:jc w:val="center"/>
              <w:rPr>
                <w:b w:val="1"/>
              </w:rPr>
            </w:pPr>
            <w:r w:rsidDel="00000000" w:rsidR="00000000" w:rsidRPr="00000000">
              <w:rPr>
                <w:b w:val="1"/>
                <w:rtl w:val="0"/>
              </w:rPr>
              <w:t xml:space="preserve">Departamento de Boyacà</w:t>
            </w:r>
          </w:p>
          <w:p w:rsidR="00000000" w:rsidDel="00000000" w:rsidP="00000000" w:rsidRDefault="00000000" w:rsidRPr="00000000" w14:paraId="00000114">
            <w:pPr>
              <w:widowControl w:val="0"/>
              <w:rPr/>
            </w:pPr>
            <w:r w:rsidDel="00000000" w:rsidR="00000000" w:rsidRPr="00000000">
              <w:rPr>
                <w:rtl w:val="0"/>
              </w:rPr>
            </w:r>
          </w:p>
          <w:p w:rsidR="00000000" w:rsidDel="00000000" w:rsidP="00000000" w:rsidRDefault="00000000" w:rsidRPr="00000000" w14:paraId="00000115">
            <w:pPr>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rPr/>
            </w:pPr>
            <w:r w:rsidDel="00000000" w:rsidR="00000000" w:rsidRPr="00000000">
              <w:rPr>
                <w:rtl w:val="0"/>
              </w:rPr>
            </w:r>
          </w:p>
          <w:p w:rsidR="00000000" w:rsidDel="00000000" w:rsidP="00000000" w:rsidRDefault="00000000" w:rsidRPr="00000000" w14:paraId="00000117">
            <w:pPr>
              <w:widowControl w:val="0"/>
              <w:rPr/>
            </w:pPr>
            <w:r w:rsidDel="00000000" w:rsidR="00000000" w:rsidRPr="00000000">
              <w:rPr>
                <w:rtl w:val="0"/>
              </w:rPr>
            </w:r>
          </w:p>
          <w:p w:rsidR="00000000" w:rsidDel="00000000" w:rsidP="00000000" w:rsidRDefault="00000000" w:rsidRPr="00000000" w14:paraId="00000118">
            <w:pPr>
              <w:widowControl w:val="0"/>
              <w:rPr/>
            </w:pPr>
            <w:r w:rsidDel="00000000" w:rsidR="00000000" w:rsidRPr="00000000">
              <w:rPr>
                <w:rtl w:val="0"/>
              </w:rPr>
            </w:r>
          </w:p>
          <w:p w:rsidR="00000000" w:rsidDel="00000000" w:rsidP="00000000" w:rsidRDefault="00000000" w:rsidRPr="00000000" w14:paraId="00000119">
            <w:pPr>
              <w:widowControl w:val="0"/>
              <w:rPr/>
            </w:pPr>
            <w:r w:rsidDel="00000000" w:rsidR="00000000" w:rsidRPr="00000000">
              <w:rPr>
                <w:rtl w:val="0"/>
              </w:rPr>
            </w:r>
          </w:p>
          <w:p w:rsidR="00000000" w:rsidDel="00000000" w:rsidP="00000000" w:rsidRDefault="00000000" w:rsidRPr="00000000" w14:paraId="0000011A">
            <w:pPr>
              <w:jc w:val="center"/>
              <w:rPr/>
            </w:pPr>
            <w:r w:rsidDel="00000000" w:rsidR="00000000" w:rsidRPr="00000000">
              <w:rPr>
                <w:rtl w:val="0"/>
              </w:rPr>
            </w:r>
          </w:p>
          <w:p w:rsidR="00000000" w:rsidDel="00000000" w:rsidP="00000000" w:rsidRDefault="00000000" w:rsidRPr="00000000" w14:paraId="0000011B">
            <w:pPr>
              <w:jc w:val="center"/>
              <w:rPr/>
            </w:pPr>
            <w:r w:rsidDel="00000000" w:rsidR="00000000" w:rsidRPr="00000000">
              <w:rPr>
                <w:rtl w:val="0"/>
              </w:rPr>
              <w:t xml:space="preserve">ESMERALDA HERNÁNDEZ SILVA</w:t>
            </w:r>
          </w:p>
          <w:p w:rsidR="00000000" w:rsidDel="00000000" w:rsidP="00000000" w:rsidRDefault="00000000" w:rsidRPr="00000000" w14:paraId="0000011C">
            <w:pPr>
              <w:jc w:val="center"/>
              <w:rPr>
                <w:b w:val="1"/>
              </w:rPr>
            </w:pPr>
            <w:r w:rsidDel="00000000" w:rsidR="00000000" w:rsidRPr="00000000">
              <w:rPr>
                <w:b w:val="1"/>
                <w:rtl w:val="0"/>
              </w:rPr>
              <w:t xml:space="preserve">Senadora de la República</w:t>
            </w:r>
          </w:p>
          <w:p w:rsidR="00000000" w:rsidDel="00000000" w:rsidP="00000000" w:rsidRDefault="00000000" w:rsidRPr="00000000" w14:paraId="0000011D">
            <w:pPr>
              <w:widowControl w:val="0"/>
              <w:jc w:val="center"/>
              <w:rPr>
                <w:b w:val="1"/>
              </w:rPr>
            </w:pPr>
            <w:r w:rsidDel="00000000" w:rsidR="00000000" w:rsidRPr="00000000">
              <w:rPr>
                <w:b w:val="1"/>
                <w:rtl w:val="0"/>
              </w:rPr>
              <w:t xml:space="preserve">Pacto Histórico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rPr/>
            </w:pPr>
            <w:r w:rsidDel="00000000" w:rsidR="00000000" w:rsidRPr="00000000">
              <w:rPr>
                <w:rtl w:val="0"/>
              </w:rPr>
            </w:r>
          </w:p>
          <w:p w:rsidR="00000000" w:rsidDel="00000000" w:rsidP="00000000" w:rsidRDefault="00000000" w:rsidRPr="00000000" w14:paraId="00000120">
            <w:pPr>
              <w:widowControl w:val="0"/>
              <w:rPr/>
            </w:pPr>
            <w:r w:rsidDel="00000000" w:rsidR="00000000" w:rsidRPr="00000000">
              <w:rPr>
                <w:rtl w:val="0"/>
              </w:rPr>
            </w:r>
          </w:p>
          <w:p w:rsidR="00000000" w:rsidDel="00000000" w:rsidP="00000000" w:rsidRDefault="00000000" w:rsidRPr="00000000" w14:paraId="00000121">
            <w:pPr>
              <w:widowControl w:val="0"/>
              <w:rPr/>
            </w:pPr>
            <w:r w:rsidDel="00000000" w:rsidR="00000000" w:rsidRPr="00000000">
              <w:rPr>
                <w:rtl w:val="0"/>
              </w:rPr>
            </w:r>
          </w:p>
          <w:p w:rsidR="00000000" w:rsidDel="00000000" w:rsidP="00000000" w:rsidRDefault="00000000" w:rsidRPr="00000000" w14:paraId="00000122">
            <w:pPr>
              <w:widowControl w:val="0"/>
              <w:rPr/>
            </w:pPr>
            <w:r w:rsidDel="00000000" w:rsidR="00000000" w:rsidRPr="00000000">
              <w:rPr>
                <w:rtl w:val="0"/>
              </w:rPr>
            </w:r>
          </w:p>
          <w:p w:rsidR="00000000" w:rsidDel="00000000" w:rsidP="00000000" w:rsidRDefault="00000000" w:rsidRPr="00000000" w14:paraId="00000123">
            <w:pPr>
              <w:widowControl w:val="0"/>
              <w:rPr/>
            </w:pPr>
            <w:r w:rsidDel="00000000" w:rsidR="00000000" w:rsidRPr="00000000">
              <w:rPr>
                <w:rtl w:val="0"/>
              </w:rPr>
            </w:r>
          </w:p>
          <w:p w:rsidR="00000000" w:rsidDel="00000000" w:rsidP="00000000" w:rsidRDefault="00000000" w:rsidRPr="00000000" w14:paraId="00000124">
            <w:pPr>
              <w:jc w:val="center"/>
              <w:rPr/>
            </w:pPr>
            <w:r w:rsidDel="00000000" w:rsidR="00000000" w:rsidRPr="00000000">
              <w:rPr>
                <w:rtl w:val="0"/>
              </w:rPr>
            </w:r>
          </w:p>
        </w:tc>
      </w:tr>
      <w:tr>
        <w:trPr>
          <w:cantSplit w:val="0"/>
          <w:trHeight w:val="23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rPr/>
            </w:pPr>
            <w:r w:rsidDel="00000000" w:rsidR="00000000" w:rsidRPr="00000000">
              <w:rPr>
                <w:rtl w:val="0"/>
              </w:rPr>
            </w:r>
          </w:p>
        </w:tc>
      </w:tr>
      <w:tr>
        <w:trPr>
          <w:cantSplit w:val="0"/>
          <w:trHeight w:val="23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7">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rPr/>
            </w:pPr>
            <w:r w:rsidDel="00000000" w:rsidR="00000000" w:rsidRPr="00000000">
              <w:rPr>
                <w:rtl w:val="0"/>
              </w:rPr>
            </w:r>
          </w:p>
        </w:tc>
      </w:tr>
      <w:tr>
        <w:trPr>
          <w:cantSplit w:val="0"/>
          <w:trHeight w:val="23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rPr/>
            </w:pPr>
            <w:r w:rsidDel="00000000" w:rsidR="00000000" w:rsidRPr="00000000">
              <w:rPr>
                <w:rtl w:val="0"/>
              </w:rPr>
            </w:r>
          </w:p>
        </w:tc>
      </w:tr>
      <w:tr>
        <w:trPr>
          <w:cantSplit w:val="0"/>
          <w:trHeight w:val="23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B">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rPr/>
            </w:pPr>
            <w:r w:rsidDel="00000000" w:rsidR="00000000" w:rsidRPr="00000000">
              <w:rPr>
                <w:rtl w:val="0"/>
              </w:rPr>
            </w:r>
          </w:p>
        </w:tc>
      </w:tr>
      <w:tr>
        <w:trPr>
          <w:cantSplit w:val="0"/>
          <w:trHeight w:val="23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rPr/>
            </w:pPr>
            <w:r w:rsidDel="00000000" w:rsidR="00000000" w:rsidRPr="00000000">
              <w:rPr>
                <w:rtl w:val="0"/>
              </w:rPr>
            </w:r>
          </w:p>
        </w:tc>
      </w:tr>
    </w:tbl>
    <w:p w:rsidR="00000000" w:rsidDel="00000000" w:rsidP="00000000" w:rsidRDefault="00000000" w:rsidRPr="00000000" w14:paraId="0000012F">
      <w:pPr>
        <w:spacing w:after="180" w:before="180" w:line="360" w:lineRule="auto"/>
        <w:rPr/>
      </w:pPr>
      <w:r w:rsidDel="00000000" w:rsidR="00000000" w:rsidRPr="00000000">
        <w:rPr>
          <w:rtl w:val="0"/>
        </w:rPr>
      </w:r>
    </w:p>
    <w:p w:rsidR="00000000" w:rsidDel="00000000" w:rsidP="00000000" w:rsidRDefault="00000000" w:rsidRPr="00000000" w14:paraId="00000130">
      <w:pPr>
        <w:spacing w:before="240" w:line="240" w:lineRule="auto"/>
        <w:jc w:val="both"/>
        <w:rPr/>
      </w:pPr>
      <w:r w:rsidDel="00000000" w:rsidR="00000000" w:rsidRPr="00000000">
        <w:rPr>
          <w:rtl w:val="0"/>
        </w:rPr>
      </w:r>
    </w:p>
    <w:p w:rsidR="00000000" w:rsidDel="00000000" w:rsidP="00000000" w:rsidRDefault="00000000" w:rsidRPr="00000000" w14:paraId="00000131">
      <w:pPr>
        <w:spacing w:before="240" w:line="240" w:lineRule="auto"/>
        <w:jc w:val="both"/>
        <w:rPr/>
      </w:pPr>
      <w:r w:rsidDel="00000000" w:rsidR="00000000" w:rsidRPr="00000000">
        <w:rPr>
          <w:rtl w:val="0"/>
        </w:rPr>
      </w:r>
    </w:p>
    <w:sectPr>
      <w:headerReference r:id="rId14" w:type="default"/>
      <w:footerReference r:id="rId15"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33">
    <w:pPr>
      <w:tabs>
        <w:tab w:val="center" w:leader="none" w:pos="4419"/>
        <w:tab w:val="right" w:leader="none" w:pos="8838"/>
      </w:tabs>
      <w:spacing w:line="240" w:lineRule="auto"/>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2914650" cy="285989"/>
          <wp:effectExtent b="0" l="0" r="0" t="0"/>
          <wp:docPr id="2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914650" cy="285989"/>
                  </a:xfrm>
                  <a:prstGeom prst="rect"/>
                  <a:ln/>
                </pic:spPr>
              </pic:pic>
            </a:graphicData>
          </a:graphic>
        </wp:inline>
      </w:drawing>
    </w:r>
    <w:r w:rsidDel="00000000" w:rsidR="00000000" w:rsidRPr="00000000">
      <w:rPr>
        <w:rtl w:val="0"/>
      </w:rPr>
    </w:r>
  </w:p>
  <w:p w:rsidR="00000000" w:rsidDel="00000000" w:rsidP="00000000" w:rsidRDefault="00000000" w:rsidRPr="00000000" w14:paraId="00000134">
    <w:pPr>
      <w:tabs>
        <w:tab w:val="center" w:leader="none" w:pos="4419"/>
        <w:tab w:val="right" w:leader="none" w:pos="8838"/>
      </w:tabs>
      <w:spacing w:line="240" w:lineRule="auto"/>
      <w:jc w:val="right"/>
      <w:rPr>
        <w:rFonts w:ascii="Calibri" w:cs="Calibri" w:eastAsia="Calibri" w:hAnsi="Calibri"/>
      </w:rPr>
    </w:pP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otnote w:id="7">
    <w:p w:rsidR="00000000" w:rsidDel="00000000" w:rsidP="00000000" w:rsidRDefault="00000000" w:rsidRPr="00000000" w14:paraId="00000135">
      <w:pPr>
        <w:spacing w:line="24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hyperlink r:id="rId1">
        <w:r w:rsidDel="00000000" w:rsidR="00000000" w:rsidRPr="00000000">
          <w:rPr>
            <w:sz w:val="16"/>
            <w:szCs w:val="16"/>
            <w:u w:val="single"/>
            <w:rtl w:val="0"/>
          </w:rPr>
          <w:t xml:space="preserve">https://www.eltiempo.com/vida/mascotas/familia-multiespecie-por-que-este-vinculo-con-mascotas-ahora-tiene-respaldo-legal-815960</w:t>
        </w:r>
      </w:hyperlink>
      <w:r w:rsidDel="00000000" w:rsidR="00000000" w:rsidRPr="00000000">
        <w:rPr>
          <w:sz w:val="16"/>
          <w:szCs w:val="16"/>
          <w:rtl w:val="0"/>
        </w:rPr>
        <w:t xml:space="preserve"> </w:t>
      </w:r>
    </w:p>
  </w:footnote>
  <w:footnote w:id="8">
    <w:p w:rsidR="00000000" w:rsidDel="00000000" w:rsidP="00000000" w:rsidRDefault="00000000" w:rsidRPr="00000000" w14:paraId="00000136">
      <w:pPr>
        <w:spacing w:line="24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hyperlink r:id="rId2">
        <w:r w:rsidDel="00000000" w:rsidR="00000000" w:rsidRPr="00000000">
          <w:rPr>
            <w:sz w:val="16"/>
            <w:szCs w:val="16"/>
            <w:u w:val="single"/>
            <w:rtl w:val="0"/>
          </w:rPr>
          <w:t xml:space="preserve">https://www.eltiempo.com/vida/mascotas/familia-multiespecie-por-que-este-vinculo-con-mascotas-ahora-tiene-respaldo-legal-815960</w:t>
        </w:r>
      </w:hyperlink>
      <w:r w:rsidDel="00000000" w:rsidR="00000000" w:rsidRPr="00000000">
        <w:rPr>
          <w:sz w:val="16"/>
          <w:szCs w:val="16"/>
          <w:rtl w:val="0"/>
        </w:rPr>
        <w:t xml:space="preserve"> </w:t>
      </w:r>
    </w:p>
  </w:footnote>
  <w:footnote w:id="4">
    <w:p w:rsidR="00000000" w:rsidDel="00000000" w:rsidP="00000000" w:rsidRDefault="00000000" w:rsidRPr="00000000" w14:paraId="00000137">
      <w:pPr>
        <w:spacing w:line="24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hyperlink r:id="rId3">
        <w:r w:rsidDel="00000000" w:rsidR="00000000" w:rsidRPr="00000000">
          <w:rPr>
            <w:sz w:val="16"/>
            <w:szCs w:val="16"/>
            <w:u w:val="single"/>
            <w:rtl w:val="0"/>
          </w:rPr>
          <w:t xml:space="preserve">https://www.lanacion.com.ar/buenos-aires/licencia-por-mascotas-piden-que-se-otorguen-dias-no-laborables-por-la-muerte-de-perros-y-gatos-nid23042023/</w:t>
        </w:r>
      </w:hyperlink>
      <w:r w:rsidDel="00000000" w:rsidR="00000000" w:rsidRPr="00000000">
        <w:rPr>
          <w:sz w:val="16"/>
          <w:szCs w:val="16"/>
          <w:rtl w:val="0"/>
        </w:rPr>
        <w:t xml:space="preserve"> </w:t>
      </w:r>
    </w:p>
  </w:footnote>
  <w:footnote w:id="5">
    <w:p w:rsidR="00000000" w:rsidDel="00000000" w:rsidP="00000000" w:rsidRDefault="00000000" w:rsidRPr="00000000" w14:paraId="00000138">
      <w:pPr>
        <w:spacing w:line="24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hyperlink r:id="rId4">
        <w:r w:rsidDel="00000000" w:rsidR="00000000" w:rsidRPr="00000000">
          <w:rPr>
            <w:sz w:val="16"/>
            <w:szCs w:val="16"/>
            <w:u w:val="single"/>
            <w:rtl w:val="0"/>
          </w:rPr>
          <w:t xml:space="preserve">https://www.camara.cl/verDOC.aspx?prmID=77887&amp;prmTipo=FICHAPARLAMENTARIA&amp;prmFICHATIPO=DIP&amp;prmLOCAL=0#:</w:t>
        </w:r>
      </w:hyperlink>
      <w:r w:rsidDel="00000000" w:rsidR="00000000" w:rsidRPr="00000000">
        <w:fldChar w:fldCharType="begin"/>
        <w:instrText xml:space="preserve"> HYPERLINK "https://www.camara.cl/verDOC.aspx?prmID=77887&amp;prmTipo=FICHAPARLAMENTARIA&amp;prmFICHATIPO=DIP&amp;prmLOCAL=0#:~:text=3.,mascota%20o%20animal%20de%20compa%C3%B1%C3%ADa" </w:instrText>
        <w:fldChar w:fldCharType="separate"/>
      </w:r>
      <w:r w:rsidDel="00000000" w:rsidR="00000000" w:rsidRPr="00000000">
        <w:rPr>
          <w:rtl w:val="0"/>
        </w:rPr>
      </w:r>
    </w:p>
    <w:p w:rsidR="00000000" w:rsidDel="00000000" w:rsidP="00000000" w:rsidRDefault="00000000" w:rsidRPr="00000000" w14:paraId="00000139">
      <w:pPr>
        <w:spacing w:line="240" w:lineRule="auto"/>
        <w:rPr>
          <w:sz w:val="16"/>
          <w:szCs w:val="16"/>
        </w:rPr>
      </w:pPr>
      <w:r w:rsidDel="00000000" w:rsidR="00000000" w:rsidRPr="00000000">
        <w:fldChar w:fldCharType="end"/>
      </w:r>
      <w:hyperlink r:id="rId5">
        <w:r w:rsidDel="00000000" w:rsidR="00000000" w:rsidRPr="00000000">
          <w:rPr>
            <w:sz w:val="16"/>
            <w:szCs w:val="16"/>
            <w:u w:val="single"/>
            <w:rtl w:val="0"/>
          </w:rPr>
          <w:t xml:space="preserve">~:text=3.,mascota%20o%20animal%20de%20compa%C3%B1%C3%ADa</w:t>
        </w:r>
      </w:hyperlink>
      <w:r w:rsidDel="00000000" w:rsidR="00000000" w:rsidRPr="00000000">
        <w:rPr>
          <w:sz w:val="16"/>
          <w:szCs w:val="16"/>
          <w:rtl w:val="0"/>
        </w:rPr>
        <w:t xml:space="preserve">. </w:t>
      </w:r>
    </w:p>
  </w:footnote>
  <w:footnote w:id="6">
    <w:p w:rsidR="00000000" w:rsidDel="00000000" w:rsidP="00000000" w:rsidRDefault="00000000" w:rsidRPr="00000000" w14:paraId="0000013A">
      <w:pPr>
        <w:spacing w:line="24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hyperlink r:id="rId6">
        <w:r w:rsidDel="00000000" w:rsidR="00000000" w:rsidRPr="00000000">
          <w:rPr>
            <w:sz w:val="16"/>
            <w:szCs w:val="16"/>
            <w:u w:val="single"/>
            <w:rtl w:val="0"/>
          </w:rPr>
          <w:t xml:space="preserve">https://obtienearchivo.bcn.cl/obtienearchivo?id=repositorio/10221/36097/2/Permiso_por_muerte_de_mascotas_PAVL_2024.pdf</w:t>
        </w:r>
      </w:hyperlink>
      <w:r w:rsidDel="00000000" w:rsidR="00000000" w:rsidRPr="00000000">
        <w:rPr>
          <w:sz w:val="16"/>
          <w:szCs w:val="16"/>
          <w:rtl w:val="0"/>
        </w:rPr>
        <w:t xml:space="preserve"> </w:t>
      </w:r>
    </w:p>
  </w:footnote>
  <w:footnote w:id="0">
    <w:p w:rsidR="00000000" w:rsidDel="00000000" w:rsidP="00000000" w:rsidRDefault="00000000" w:rsidRPr="00000000" w14:paraId="0000013B">
      <w:pPr>
        <w:spacing w:line="24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Ley 1822 de 2017: Amplia licencia de maternidad a 18 semanas; Ley 1361 de 2009: Protege el derecho a la licencia por paternidad; Ley 1857 de 2017: Regula la licencia de luto.</w:t>
      </w:r>
    </w:p>
  </w:footnote>
  <w:footnote w:id="3">
    <w:p w:rsidR="00000000" w:rsidDel="00000000" w:rsidP="00000000" w:rsidRDefault="00000000" w:rsidRPr="00000000" w14:paraId="0000013C">
      <w:pPr>
        <w:spacing w:line="24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Encuesta multipropósito. DANE, 2021. </w:t>
      </w:r>
      <w:hyperlink r:id="rId7">
        <w:r w:rsidDel="00000000" w:rsidR="00000000" w:rsidRPr="00000000">
          <w:rPr>
            <w:sz w:val="16"/>
            <w:szCs w:val="16"/>
            <w:u w:val="single"/>
            <w:rtl w:val="0"/>
          </w:rPr>
          <w:t xml:space="preserve">https://www.dane.gov.co/files/investigaciones/multi/Comunicado_EM_2021.pdf</w:t>
        </w:r>
      </w:hyperlink>
      <w:r w:rsidDel="00000000" w:rsidR="00000000" w:rsidRPr="00000000">
        <w:rPr>
          <w:rtl w:val="0"/>
        </w:rPr>
      </w:r>
    </w:p>
  </w:footnote>
  <w:footnote w:id="1">
    <w:p w:rsidR="00000000" w:rsidDel="00000000" w:rsidP="00000000" w:rsidRDefault="00000000" w:rsidRPr="00000000" w14:paraId="0000013D">
      <w:pPr>
        <w:spacing w:line="24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Corte Suprema de Justicia. Sentencia SC-1947 de 2022. Radicación: 11001-31-10-015-2015-00843-01 </w:t>
      </w:r>
    </w:p>
  </w:footnote>
  <w:footnote w:id="2">
    <w:p w:rsidR="00000000" w:rsidDel="00000000" w:rsidP="00000000" w:rsidRDefault="00000000" w:rsidRPr="00000000" w14:paraId="0000013E">
      <w:pPr>
        <w:spacing w:line="240" w:lineRule="auto"/>
        <w:rPr>
          <w:sz w:val="16"/>
          <w:szCs w:val="16"/>
        </w:rPr>
      </w:pPr>
      <w:r w:rsidDel="00000000" w:rsidR="00000000" w:rsidRPr="00000000">
        <w:rPr>
          <w:rStyle w:val="FootnoteReference"/>
          <w:vertAlign w:val="superscript"/>
        </w:rPr>
        <w:footnoteRef/>
      </w:r>
      <w:r w:rsidDel="00000000" w:rsidR="00000000" w:rsidRPr="00000000">
        <w:rPr>
          <w:sz w:val="16"/>
          <w:szCs w:val="16"/>
          <w:rtl w:val="0"/>
        </w:rPr>
        <w:t xml:space="preserve"> </w:t>
      </w:r>
      <w:hyperlink r:id="rId8">
        <w:r w:rsidDel="00000000" w:rsidR="00000000" w:rsidRPr="00000000">
          <w:rPr>
            <w:sz w:val="16"/>
            <w:szCs w:val="16"/>
            <w:u w:val="single"/>
            <w:rtl w:val="0"/>
          </w:rPr>
          <w:t xml:space="preserve">https://bdigital.uexternado.edu.co/entities/publication/dbc3d55d-d318-42f8-9526-bb9b2f9858d2</w:t>
        </w:r>
      </w:hyperlink>
      <w:r w:rsidDel="00000000" w:rsidR="00000000" w:rsidRPr="00000000">
        <w:rPr>
          <w:sz w:val="16"/>
          <w:szCs w:val="16"/>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32">
    <w:pPr>
      <w:spacing w:after="160" w:line="259" w:lineRule="auto"/>
      <w:jc w:val="both"/>
      <w:rPr/>
    </w:pPr>
    <w:r w:rsidDel="00000000" w:rsidR="00000000" w:rsidRPr="00000000">
      <w:rPr/>
      <w:drawing>
        <wp:inline distB="114300" distT="114300" distL="114300" distR="114300">
          <wp:extent cx="1894811" cy="841013"/>
          <wp:effectExtent b="0" l="0" r="0" t="0"/>
          <wp:docPr id="20" name="image1.png"/>
          <a:graphic>
            <a:graphicData uri="http://schemas.openxmlformats.org/drawingml/2006/picture">
              <pic:pic>
                <pic:nvPicPr>
                  <pic:cNvPr id="0" name="image1.png"/>
                  <pic:cNvPicPr preferRelativeResize="0"/>
                </pic:nvPicPr>
                <pic:blipFill>
                  <a:blip r:embed="rId1"/>
                  <a:srcRect b="0" l="67" r="67" t="0"/>
                  <a:stretch>
                    <a:fillRect/>
                  </a:stretch>
                </pic:blipFill>
                <pic:spPr>
                  <a:xfrm>
                    <a:off x="0" y="0"/>
                    <a:ext cx="1894811" cy="841013"/>
                  </a:xfrm>
                  <a:prstGeom prst="rect"/>
                  <a:ln/>
                </pic:spPr>
              </pic:pic>
            </a:graphicData>
          </a:graphic>
        </wp:inline>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4140525</wp:posOffset>
          </wp:positionH>
          <wp:positionV relativeFrom="paragraph">
            <wp:posOffset>28575</wp:posOffset>
          </wp:positionV>
          <wp:extent cx="1585913" cy="710571"/>
          <wp:effectExtent b="0" l="0" r="0" t="0"/>
          <wp:wrapNone/>
          <wp:docPr id="19" name="image2.png"/>
          <a:graphic>
            <a:graphicData uri="http://schemas.openxmlformats.org/drawingml/2006/picture">
              <pic:pic>
                <pic:nvPicPr>
                  <pic:cNvPr id="0" name="image2.png"/>
                  <pic:cNvPicPr preferRelativeResize="0"/>
                </pic:nvPicPr>
                <pic:blipFill>
                  <a:blip r:embed="rId2"/>
                  <a:srcRect b="34276" l="21841" r="21841" t="38768"/>
                  <a:stretch>
                    <a:fillRect/>
                  </a:stretch>
                </pic:blipFill>
                <pic:spPr>
                  <a:xfrm>
                    <a:off x="0" y="0"/>
                    <a:ext cx="1585913" cy="71057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secretariasenado.gov.co/senado/basedoc/codigo_sustantivo_trabajo_pr001.html#57" TargetMode="External"/><Relationship Id="rId10" Type="http://schemas.openxmlformats.org/officeDocument/2006/relationships/hyperlink" Target="http://www.secretariasenado.gov.co/senado/basedoc/codigo_sustantivo_trabajo_pr008.html#239" TargetMode="External"/><Relationship Id="rId13" Type="http://schemas.openxmlformats.org/officeDocument/2006/relationships/hyperlink" Target="http://www.secretariasenado.gov.co/senado/basedoc/ley_0005_1992_pr007.html#286" TargetMode="External"/><Relationship Id="rId12" Type="http://schemas.openxmlformats.org/officeDocument/2006/relationships/hyperlink" Target="http://www.secretariasenado.gov.co/senado/basedoc/ley_0005_1992_pr007.html#28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secretariasenado.gov.co/senado/basedoc/ley_2114_2021.html#2"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lanacion.com.ar/sociedad/familias-multiespecie-de-que-se-trata-esta-nueva-concepcion-del-vinculo-entre-humanos-y-animales-nid3105202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eltiempo.com/vida/mascotas/familia-multiespecie-por-que-este-vinculo-con-mascotas-ahora-tiene-respaldo-legal-815960" TargetMode="External"/><Relationship Id="rId2" Type="http://schemas.openxmlformats.org/officeDocument/2006/relationships/hyperlink" Target="https://www.eltiempo.com/vida/mascotas/familia-multiespecie-por-que-este-vinculo-con-mascotas-ahora-tiene-respaldo-legal-815960" TargetMode="External"/><Relationship Id="rId3" Type="http://schemas.openxmlformats.org/officeDocument/2006/relationships/hyperlink" Target="https://www.lanacion.com.ar/buenos-aires/licencia-por-mascotas-piden-que-se-otorguen-dias-no-laborables-por-la-muerte-de-perros-y-gatos-nid23042023/" TargetMode="External"/><Relationship Id="rId4" Type="http://schemas.openxmlformats.org/officeDocument/2006/relationships/hyperlink" Target="https://www.camara.cl/verDOC.aspx?prmID=77887&amp;prmTipo=FICHAPARLAMENTARIA&amp;prmFICHATIPO=DIP&amp;prmLOCAL=0#:~:text=3.,mascota%20o%20animal%20de%20compa%C3%B1%C3%ADa" TargetMode="External"/><Relationship Id="rId5" Type="http://schemas.openxmlformats.org/officeDocument/2006/relationships/hyperlink" Target="https://www.camara.cl/verDOC.aspx?prmID=77887&amp;prmTipo=FICHAPARLAMENTARIA&amp;prmFICHATIPO=DIP&amp;prmLOCAL=0#:~:text=3.,mascota%20o%20animal%20de%20compa%C3%B1%C3%ADa" TargetMode="External"/><Relationship Id="rId6" Type="http://schemas.openxmlformats.org/officeDocument/2006/relationships/hyperlink" Target="https://obtienearchivo.bcn.cl/obtienearchivo?id=repositorio/10221/36097/2/Permiso_por_muerte_de_mascotas_PAVL_2024.pdf" TargetMode="External"/><Relationship Id="rId7" Type="http://schemas.openxmlformats.org/officeDocument/2006/relationships/hyperlink" Target="https://www.dane.gov.co/files/investigaciones/multi/Comunicado_EM_2021.pdf" TargetMode="External"/><Relationship Id="rId8" Type="http://schemas.openxmlformats.org/officeDocument/2006/relationships/hyperlink" Target="https://bdigital.uexternado.edu.co/entities/publication/dbc3d55d-d318-42f8-9526-bb9b2f9858d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7pGpTR6rDeiDP1Iw5zXhdGZLDw==">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