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17BC6" w14:textId="202B4FE2" w:rsidR="006D3343" w:rsidRPr="006D3343" w:rsidRDefault="00A26C27" w:rsidP="00D82EDA">
      <w:pPr>
        <w:spacing w:line="276" w:lineRule="auto"/>
        <w:rPr>
          <w:rFonts w:ascii="Arial" w:hAnsi="Arial" w:cs="Arial"/>
          <w:sz w:val="24"/>
          <w:szCs w:val="24"/>
          <w:lang w:val="es-419"/>
        </w:rPr>
      </w:pPr>
      <w:bookmarkStart w:id="0" w:name="_GoBack"/>
      <w:bookmarkEnd w:id="0"/>
      <w:r>
        <w:rPr>
          <w:rFonts w:ascii="Arial" w:hAnsi="Arial" w:cs="Arial"/>
          <w:sz w:val="24"/>
          <w:szCs w:val="24"/>
          <w:lang w:val="es-419"/>
        </w:rPr>
        <w:t xml:space="preserve">Bogotá, D.C., </w:t>
      </w:r>
      <w:r w:rsidR="00A13B3F">
        <w:rPr>
          <w:rFonts w:ascii="Arial" w:hAnsi="Arial" w:cs="Arial"/>
          <w:sz w:val="24"/>
          <w:szCs w:val="24"/>
          <w:lang w:val="es-419"/>
        </w:rPr>
        <w:t>mayo</w:t>
      </w:r>
      <w:r>
        <w:rPr>
          <w:rFonts w:ascii="Arial" w:hAnsi="Arial" w:cs="Arial"/>
          <w:sz w:val="24"/>
          <w:szCs w:val="24"/>
          <w:lang w:val="es-419"/>
        </w:rPr>
        <w:t xml:space="preserve"> </w:t>
      </w:r>
      <w:r w:rsidR="00A13B3F">
        <w:rPr>
          <w:rFonts w:ascii="Arial" w:hAnsi="Arial" w:cs="Arial"/>
          <w:sz w:val="24"/>
          <w:szCs w:val="24"/>
          <w:lang w:val="es-419"/>
        </w:rPr>
        <w:t>12</w:t>
      </w:r>
      <w:r>
        <w:rPr>
          <w:rFonts w:ascii="Arial" w:hAnsi="Arial" w:cs="Arial"/>
          <w:sz w:val="24"/>
          <w:szCs w:val="24"/>
          <w:lang w:val="es-419"/>
        </w:rPr>
        <w:t xml:space="preserve"> de 2020</w:t>
      </w:r>
      <w:r w:rsidR="006D3343" w:rsidRPr="006D3343">
        <w:rPr>
          <w:rFonts w:ascii="Arial" w:hAnsi="Arial" w:cs="Arial"/>
          <w:sz w:val="24"/>
          <w:szCs w:val="24"/>
          <w:lang w:val="es-419"/>
        </w:rPr>
        <w:t xml:space="preserve"> </w:t>
      </w:r>
    </w:p>
    <w:p w14:paraId="1BC0C2F2" w14:textId="2E4EAD2B" w:rsidR="006D3343" w:rsidRDefault="006D3343" w:rsidP="00D82EDA">
      <w:pPr>
        <w:spacing w:line="276" w:lineRule="auto"/>
        <w:jc w:val="both"/>
        <w:rPr>
          <w:rFonts w:ascii="Arial" w:hAnsi="Arial" w:cs="Arial"/>
          <w:b/>
          <w:sz w:val="24"/>
          <w:szCs w:val="24"/>
          <w:lang w:val="es-419"/>
        </w:rPr>
      </w:pPr>
    </w:p>
    <w:p w14:paraId="1B561F84" w14:textId="0A4FC9CC" w:rsidR="006D3343" w:rsidRPr="006D3343" w:rsidRDefault="006D3343" w:rsidP="00D82EDA">
      <w:pPr>
        <w:spacing w:line="276" w:lineRule="auto"/>
        <w:jc w:val="both"/>
        <w:rPr>
          <w:rFonts w:ascii="Arial" w:hAnsi="Arial" w:cs="Arial"/>
          <w:sz w:val="24"/>
          <w:szCs w:val="24"/>
          <w:lang w:val="es-419"/>
        </w:rPr>
      </w:pPr>
      <w:r w:rsidRPr="006D3343">
        <w:rPr>
          <w:rFonts w:ascii="Arial" w:hAnsi="Arial" w:cs="Arial"/>
          <w:sz w:val="24"/>
          <w:szCs w:val="24"/>
          <w:lang w:val="es-419"/>
        </w:rPr>
        <w:t xml:space="preserve">Doctor </w:t>
      </w:r>
    </w:p>
    <w:p w14:paraId="31FD58F9" w14:textId="76474B69" w:rsidR="006D3343" w:rsidRDefault="006D3343" w:rsidP="00D82EDA">
      <w:pPr>
        <w:spacing w:line="276" w:lineRule="auto"/>
        <w:jc w:val="both"/>
        <w:rPr>
          <w:rFonts w:ascii="Arial" w:hAnsi="Arial" w:cs="Arial"/>
          <w:b/>
          <w:sz w:val="24"/>
          <w:szCs w:val="24"/>
          <w:lang w:val="es-419"/>
        </w:rPr>
      </w:pPr>
      <w:r w:rsidRPr="006D3343">
        <w:rPr>
          <w:rFonts w:ascii="Arial" w:hAnsi="Arial" w:cs="Arial"/>
          <w:b/>
          <w:sz w:val="24"/>
          <w:szCs w:val="24"/>
          <w:lang w:val="es-419"/>
        </w:rPr>
        <w:t>Carlos Alberto Cuenca Chaux</w:t>
      </w:r>
    </w:p>
    <w:p w14:paraId="2824EED6" w14:textId="2C2D1328" w:rsidR="006D3343" w:rsidRPr="006D3343" w:rsidRDefault="006D3343" w:rsidP="00D82EDA">
      <w:pPr>
        <w:spacing w:line="276" w:lineRule="auto"/>
        <w:jc w:val="both"/>
        <w:rPr>
          <w:rFonts w:ascii="Arial" w:hAnsi="Arial" w:cs="Arial"/>
          <w:sz w:val="24"/>
          <w:szCs w:val="24"/>
          <w:lang w:val="es-419"/>
        </w:rPr>
      </w:pPr>
      <w:r w:rsidRPr="006D3343">
        <w:rPr>
          <w:rFonts w:ascii="Arial" w:hAnsi="Arial" w:cs="Arial"/>
          <w:sz w:val="24"/>
          <w:szCs w:val="24"/>
          <w:lang w:val="es-419"/>
        </w:rPr>
        <w:t>Presidente</w:t>
      </w:r>
    </w:p>
    <w:p w14:paraId="5844A1D9" w14:textId="6F32E976" w:rsidR="006D3343" w:rsidRPr="006D3343" w:rsidRDefault="006D3343" w:rsidP="00D82EDA">
      <w:pPr>
        <w:spacing w:line="276" w:lineRule="auto"/>
        <w:jc w:val="both"/>
        <w:rPr>
          <w:rFonts w:ascii="Arial" w:hAnsi="Arial" w:cs="Arial"/>
          <w:sz w:val="24"/>
          <w:szCs w:val="24"/>
          <w:lang w:val="es-419"/>
        </w:rPr>
      </w:pPr>
      <w:r w:rsidRPr="006D3343">
        <w:rPr>
          <w:rFonts w:ascii="Arial" w:hAnsi="Arial" w:cs="Arial"/>
          <w:sz w:val="24"/>
          <w:szCs w:val="24"/>
          <w:lang w:val="es-419"/>
        </w:rPr>
        <w:t xml:space="preserve">Cámara de representantes </w:t>
      </w:r>
    </w:p>
    <w:p w14:paraId="17F3DD12" w14:textId="0F3357D2" w:rsidR="006D3343" w:rsidRDefault="006D3343" w:rsidP="00D82EDA">
      <w:pPr>
        <w:spacing w:line="276" w:lineRule="auto"/>
        <w:jc w:val="center"/>
        <w:rPr>
          <w:rFonts w:ascii="Arial" w:hAnsi="Arial" w:cs="Arial"/>
          <w:b/>
          <w:sz w:val="24"/>
          <w:szCs w:val="24"/>
          <w:lang w:val="es-419"/>
        </w:rPr>
      </w:pPr>
    </w:p>
    <w:p w14:paraId="0629FF5A" w14:textId="63C706A9" w:rsidR="00A26C27" w:rsidRDefault="00A26C27" w:rsidP="00D82EDA">
      <w:pPr>
        <w:spacing w:line="276" w:lineRule="auto"/>
        <w:jc w:val="both"/>
        <w:rPr>
          <w:rFonts w:ascii="Arial" w:hAnsi="Arial" w:cs="Arial"/>
          <w:b/>
          <w:sz w:val="24"/>
          <w:szCs w:val="24"/>
        </w:rPr>
      </w:pPr>
      <w:r w:rsidRPr="00A26C27">
        <w:rPr>
          <w:rFonts w:ascii="Arial" w:hAnsi="Arial" w:cs="Arial"/>
          <w:b/>
          <w:sz w:val="24"/>
          <w:szCs w:val="24"/>
        </w:rPr>
        <w:t xml:space="preserve">Asunto: Proyecto de Ley No. ___ De 2020 </w:t>
      </w:r>
      <w:r w:rsidR="007502C0">
        <w:rPr>
          <w:rFonts w:ascii="Arial" w:hAnsi="Arial" w:cs="Arial"/>
          <w:b/>
          <w:sz w:val="24"/>
          <w:szCs w:val="24"/>
        </w:rPr>
        <w:t xml:space="preserve">Cámara </w:t>
      </w:r>
      <w:r w:rsidRPr="00A26C27">
        <w:rPr>
          <w:rFonts w:ascii="Arial" w:hAnsi="Arial" w:cs="Arial"/>
          <w:b/>
          <w:sz w:val="24"/>
          <w:szCs w:val="24"/>
        </w:rPr>
        <w:t>“Por medio del cual se d</w:t>
      </w:r>
      <w:r>
        <w:rPr>
          <w:rFonts w:ascii="Arial" w:hAnsi="Arial" w:cs="Arial"/>
          <w:b/>
          <w:sz w:val="24"/>
          <w:szCs w:val="24"/>
        </w:rPr>
        <w:t>eroga el Decreto Legislativo 558</w:t>
      </w:r>
      <w:r w:rsidRPr="00A26C27">
        <w:rPr>
          <w:rFonts w:ascii="Arial" w:hAnsi="Arial" w:cs="Arial"/>
          <w:b/>
          <w:sz w:val="24"/>
          <w:szCs w:val="24"/>
        </w:rPr>
        <w:t xml:space="preserve"> del 15 abril de 2020” </w:t>
      </w:r>
    </w:p>
    <w:p w14:paraId="68FF62BA" w14:textId="77777777" w:rsidR="00A65D84" w:rsidRDefault="00A65D84" w:rsidP="00D82EDA">
      <w:pPr>
        <w:spacing w:line="276" w:lineRule="auto"/>
        <w:jc w:val="both"/>
        <w:rPr>
          <w:rFonts w:ascii="Arial" w:hAnsi="Arial" w:cs="Arial"/>
          <w:b/>
          <w:sz w:val="24"/>
          <w:szCs w:val="24"/>
        </w:rPr>
      </w:pPr>
    </w:p>
    <w:p w14:paraId="7248F5C1" w14:textId="227D23CE" w:rsidR="00A26C27" w:rsidRDefault="00A26C27" w:rsidP="00D82EDA">
      <w:pPr>
        <w:spacing w:line="276" w:lineRule="auto"/>
        <w:jc w:val="both"/>
        <w:rPr>
          <w:rFonts w:ascii="Arial" w:hAnsi="Arial" w:cs="Arial"/>
          <w:b/>
          <w:sz w:val="24"/>
          <w:szCs w:val="24"/>
        </w:rPr>
      </w:pPr>
      <w:r w:rsidRPr="00A65D84">
        <w:rPr>
          <w:rFonts w:ascii="Arial" w:hAnsi="Arial" w:cs="Arial"/>
          <w:bCs/>
          <w:sz w:val="24"/>
          <w:szCs w:val="24"/>
        </w:rPr>
        <w:t xml:space="preserve">Respetado </w:t>
      </w:r>
      <w:r w:rsidR="00A65D84" w:rsidRPr="00A65D84">
        <w:rPr>
          <w:rFonts w:ascii="Arial" w:hAnsi="Arial" w:cs="Arial"/>
          <w:bCs/>
          <w:sz w:val="24"/>
          <w:szCs w:val="24"/>
        </w:rPr>
        <w:t>P</w:t>
      </w:r>
      <w:r w:rsidRPr="00A65D84">
        <w:rPr>
          <w:rFonts w:ascii="Arial" w:hAnsi="Arial" w:cs="Arial"/>
          <w:bCs/>
          <w:sz w:val="24"/>
          <w:szCs w:val="24"/>
        </w:rPr>
        <w:t>residente</w:t>
      </w:r>
      <w:r w:rsidRPr="00A26C27">
        <w:rPr>
          <w:rFonts w:ascii="Arial" w:hAnsi="Arial" w:cs="Arial"/>
          <w:b/>
          <w:sz w:val="24"/>
          <w:szCs w:val="24"/>
        </w:rPr>
        <w:t xml:space="preserve">, </w:t>
      </w:r>
    </w:p>
    <w:p w14:paraId="1379E5B7" w14:textId="77777777" w:rsidR="00A26C27" w:rsidRDefault="00A26C27" w:rsidP="00D82EDA">
      <w:pPr>
        <w:spacing w:line="276" w:lineRule="auto"/>
        <w:jc w:val="both"/>
        <w:rPr>
          <w:rFonts w:ascii="Arial" w:hAnsi="Arial" w:cs="Arial"/>
          <w:b/>
          <w:sz w:val="24"/>
          <w:szCs w:val="24"/>
        </w:rPr>
      </w:pPr>
    </w:p>
    <w:p w14:paraId="1D59466F" w14:textId="15E3FA05" w:rsidR="00A26C27" w:rsidRPr="00866D33" w:rsidRDefault="00A26C27" w:rsidP="00D82EDA">
      <w:pPr>
        <w:spacing w:line="276" w:lineRule="auto"/>
        <w:jc w:val="both"/>
        <w:rPr>
          <w:rFonts w:ascii="Arial" w:hAnsi="Arial" w:cs="Arial"/>
          <w:sz w:val="24"/>
          <w:szCs w:val="24"/>
        </w:rPr>
      </w:pPr>
      <w:r w:rsidRPr="00866D33">
        <w:rPr>
          <w:rFonts w:ascii="Arial" w:hAnsi="Arial" w:cs="Arial"/>
          <w:sz w:val="24"/>
          <w:szCs w:val="24"/>
        </w:rPr>
        <w:t xml:space="preserve">En </w:t>
      </w:r>
      <w:r w:rsidR="00A65D84">
        <w:rPr>
          <w:rFonts w:ascii="Arial" w:hAnsi="Arial" w:cs="Arial"/>
          <w:sz w:val="24"/>
          <w:szCs w:val="24"/>
        </w:rPr>
        <w:t>nuestra</w:t>
      </w:r>
      <w:r w:rsidRPr="00866D33">
        <w:rPr>
          <w:rFonts w:ascii="Arial" w:hAnsi="Arial" w:cs="Arial"/>
          <w:sz w:val="24"/>
          <w:szCs w:val="24"/>
        </w:rPr>
        <w:t xml:space="preserve"> </w:t>
      </w:r>
      <w:r w:rsidR="00A65D84">
        <w:rPr>
          <w:rFonts w:ascii="Arial" w:hAnsi="Arial" w:cs="Arial"/>
          <w:sz w:val="24"/>
          <w:szCs w:val="24"/>
        </w:rPr>
        <w:t>condición</w:t>
      </w:r>
      <w:r w:rsidRPr="00866D33">
        <w:rPr>
          <w:rFonts w:ascii="Arial" w:hAnsi="Arial" w:cs="Arial"/>
          <w:sz w:val="24"/>
          <w:szCs w:val="24"/>
        </w:rPr>
        <w:t xml:space="preserve"> de Congresista</w:t>
      </w:r>
      <w:r w:rsidR="00A65D84">
        <w:rPr>
          <w:rFonts w:ascii="Arial" w:hAnsi="Arial" w:cs="Arial"/>
          <w:sz w:val="24"/>
          <w:szCs w:val="24"/>
        </w:rPr>
        <w:t>s</w:t>
      </w:r>
      <w:r w:rsidRPr="00866D33">
        <w:rPr>
          <w:rFonts w:ascii="Arial" w:hAnsi="Arial" w:cs="Arial"/>
          <w:sz w:val="24"/>
          <w:szCs w:val="24"/>
        </w:rPr>
        <w:t xml:space="preserve"> de la Cámara de Representantes </w:t>
      </w:r>
      <w:r w:rsidR="00A13B3F">
        <w:rPr>
          <w:rFonts w:ascii="Arial" w:hAnsi="Arial" w:cs="Arial"/>
          <w:sz w:val="24"/>
          <w:szCs w:val="24"/>
        </w:rPr>
        <w:t xml:space="preserve">y </w:t>
      </w:r>
      <w:r w:rsidRPr="00866D33">
        <w:rPr>
          <w:rFonts w:ascii="Arial" w:hAnsi="Arial" w:cs="Arial"/>
          <w:sz w:val="24"/>
          <w:szCs w:val="24"/>
        </w:rPr>
        <w:t>de</w:t>
      </w:r>
      <w:r w:rsidR="00A65D84">
        <w:rPr>
          <w:rFonts w:ascii="Arial" w:hAnsi="Arial" w:cs="Arial"/>
          <w:sz w:val="24"/>
          <w:szCs w:val="24"/>
        </w:rPr>
        <w:t>l Senado de la República</w:t>
      </w:r>
      <w:r w:rsidRPr="00866D33">
        <w:rPr>
          <w:rFonts w:ascii="Arial" w:hAnsi="Arial" w:cs="Arial"/>
          <w:sz w:val="24"/>
          <w:szCs w:val="24"/>
        </w:rPr>
        <w:t>, radic</w:t>
      </w:r>
      <w:r w:rsidR="00A65D84">
        <w:rPr>
          <w:rFonts w:ascii="Arial" w:hAnsi="Arial" w:cs="Arial"/>
          <w:sz w:val="24"/>
          <w:szCs w:val="24"/>
        </w:rPr>
        <w:t>amos</w:t>
      </w:r>
      <w:r w:rsidRPr="00866D33">
        <w:rPr>
          <w:rFonts w:ascii="Arial" w:hAnsi="Arial" w:cs="Arial"/>
          <w:sz w:val="24"/>
          <w:szCs w:val="24"/>
        </w:rPr>
        <w:t xml:space="preserve"> el presente Proyecto de Ley que busca derogar el Decreto Legislativo 558 del 15 de abril de 2020 </w:t>
      </w:r>
      <w:r w:rsidRPr="00A65D84">
        <w:rPr>
          <w:rFonts w:ascii="Arial" w:hAnsi="Arial" w:cs="Arial"/>
          <w:i/>
          <w:iCs/>
          <w:sz w:val="24"/>
          <w:szCs w:val="24"/>
        </w:rPr>
        <w:t>"Por el cual se implementan medidas para disminuir temporalmente la cotización al Sistema General de Pensiones, proteger a los pensionados bajo la modalidad de retiro programado y se dictan otras disposiciones en el marco del Estado de Emergencia Económica, Social y Ecológica"</w:t>
      </w:r>
      <w:r w:rsidRPr="00866D33">
        <w:rPr>
          <w:rFonts w:ascii="Arial" w:hAnsi="Arial" w:cs="Arial"/>
          <w:sz w:val="24"/>
          <w:szCs w:val="24"/>
        </w:rPr>
        <w:t xml:space="preserve">. </w:t>
      </w:r>
    </w:p>
    <w:p w14:paraId="7CF2643F" w14:textId="77777777" w:rsidR="00A26C27" w:rsidRPr="00866D33" w:rsidRDefault="00A26C27" w:rsidP="00D82EDA">
      <w:pPr>
        <w:spacing w:line="276" w:lineRule="auto"/>
        <w:jc w:val="both"/>
        <w:rPr>
          <w:rFonts w:ascii="Arial" w:hAnsi="Arial" w:cs="Arial"/>
          <w:sz w:val="24"/>
          <w:szCs w:val="24"/>
        </w:rPr>
      </w:pPr>
    </w:p>
    <w:p w14:paraId="73784D85" w14:textId="0E668912" w:rsidR="00A26C27" w:rsidRPr="00866D33" w:rsidRDefault="00A26C27" w:rsidP="00D82EDA">
      <w:pPr>
        <w:spacing w:line="276" w:lineRule="auto"/>
        <w:jc w:val="both"/>
        <w:rPr>
          <w:rFonts w:ascii="Arial" w:hAnsi="Arial" w:cs="Arial"/>
          <w:sz w:val="24"/>
          <w:szCs w:val="24"/>
        </w:rPr>
      </w:pPr>
      <w:r w:rsidRPr="00866D33">
        <w:rPr>
          <w:rFonts w:ascii="Arial" w:hAnsi="Arial" w:cs="Arial"/>
          <w:sz w:val="24"/>
          <w:szCs w:val="24"/>
        </w:rPr>
        <w:t>De tal forma, present</w:t>
      </w:r>
      <w:r w:rsidR="00A65D84">
        <w:rPr>
          <w:rFonts w:ascii="Arial" w:hAnsi="Arial" w:cs="Arial"/>
          <w:sz w:val="24"/>
          <w:szCs w:val="24"/>
        </w:rPr>
        <w:t>amos</w:t>
      </w:r>
      <w:r w:rsidRPr="00866D33">
        <w:rPr>
          <w:rFonts w:ascii="Arial" w:hAnsi="Arial" w:cs="Arial"/>
          <w:sz w:val="24"/>
          <w:szCs w:val="24"/>
        </w:rPr>
        <w:t xml:space="preserve"> a consideración de</w:t>
      </w:r>
      <w:r w:rsidR="00A65D84">
        <w:rPr>
          <w:rFonts w:ascii="Arial" w:hAnsi="Arial" w:cs="Arial"/>
          <w:sz w:val="24"/>
          <w:szCs w:val="24"/>
        </w:rPr>
        <w:t xml:space="preserve"> la Comisión Séptima de la Cámara de Representantes</w:t>
      </w:r>
      <w:r w:rsidRPr="00866D33">
        <w:rPr>
          <w:rFonts w:ascii="Arial" w:hAnsi="Arial" w:cs="Arial"/>
          <w:sz w:val="24"/>
          <w:szCs w:val="24"/>
        </w:rPr>
        <w:t xml:space="preserve"> este proyecto </w:t>
      </w:r>
      <w:r w:rsidRPr="00A65D84">
        <w:rPr>
          <w:rFonts w:ascii="Arial" w:hAnsi="Arial" w:cs="Arial"/>
          <w:i/>
          <w:iCs/>
          <w:sz w:val="24"/>
          <w:szCs w:val="24"/>
        </w:rPr>
        <w:t>“Por medio del cual se deroga el Decreto Legislativo 558 del 15 abril de 2020”</w:t>
      </w:r>
      <w:r w:rsidRPr="00866D33">
        <w:rPr>
          <w:rFonts w:ascii="Arial" w:hAnsi="Arial" w:cs="Arial"/>
          <w:sz w:val="24"/>
          <w:szCs w:val="24"/>
        </w:rPr>
        <w:t xml:space="preserve">, con el fin de iniciar el trámite correspondiente y cumplir con las exigencias dictadas por la Constitución y la </w:t>
      </w:r>
      <w:r w:rsidR="00A65D84">
        <w:rPr>
          <w:rFonts w:ascii="Arial" w:hAnsi="Arial" w:cs="Arial"/>
          <w:sz w:val="24"/>
          <w:szCs w:val="24"/>
        </w:rPr>
        <w:t>L</w:t>
      </w:r>
      <w:r w:rsidRPr="00866D33">
        <w:rPr>
          <w:rFonts w:ascii="Arial" w:hAnsi="Arial" w:cs="Arial"/>
          <w:sz w:val="24"/>
          <w:szCs w:val="24"/>
        </w:rPr>
        <w:t xml:space="preserve">ey. </w:t>
      </w:r>
    </w:p>
    <w:p w14:paraId="44ECBFC1" w14:textId="77777777" w:rsidR="00A26C27" w:rsidRPr="00866D33" w:rsidRDefault="00A26C27" w:rsidP="00D82EDA">
      <w:pPr>
        <w:spacing w:line="276" w:lineRule="auto"/>
        <w:jc w:val="both"/>
        <w:rPr>
          <w:rFonts w:ascii="Arial" w:hAnsi="Arial" w:cs="Arial"/>
          <w:sz w:val="24"/>
          <w:szCs w:val="24"/>
        </w:rPr>
      </w:pPr>
    </w:p>
    <w:p w14:paraId="168EF2A6" w14:textId="77777777" w:rsidR="00A26C27" w:rsidRPr="00866D33" w:rsidRDefault="00A26C27" w:rsidP="00D82EDA">
      <w:pPr>
        <w:spacing w:line="276" w:lineRule="auto"/>
        <w:jc w:val="both"/>
        <w:rPr>
          <w:rFonts w:ascii="Arial" w:hAnsi="Arial" w:cs="Arial"/>
          <w:sz w:val="24"/>
          <w:szCs w:val="24"/>
        </w:rPr>
      </w:pPr>
    </w:p>
    <w:p w14:paraId="5A6EFD79" w14:textId="77777777" w:rsidR="00A26C27" w:rsidRPr="00866D33" w:rsidRDefault="00A26C27" w:rsidP="00D82EDA">
      <w:pPr>
        <w:spacing w:line="276" w:lineRule="auto"/>
        <w:jc w:val="both"/>
        <w:rPr>
          <w:rFonts w:ascii="Arial" w:hAnsi="Arial" w:cs="Arial"/>
          <w:sz w:val="24"/>
          <w:szCs w:val="24"/>
        </w:rPr>
      </w:pPr>
    </w:p>
    <w:p w14:paraId="102F6A43" w14:textId="0F021DC2" w:rsidR="006D3343" w:rsidRDefault="00D137F3" w:rsidP="00D82EDA">
      <w:pPr>
        <w:spacing w:line="276" w:lineRule="auto"/>
        <w:jc w:val="both"/>
        <w:rPr>
          <w:rFonts w:ascii="Arial" w:hAnsi="Arial" w:cs="Arial"/>
          <w:sz w:val="24"/>
          <w:szCs w:val="24"/>
        </w:rPr>
      </w:pPr>
      <w:r w:rsidRPr="009B12B1">
        <w:rPr>
          <w:rFonts w:cstheme="minorHAnsi"/>
          <w:b/>
          <w:noProof/>
          <w:sz w:val="24"/>
          <w:szCs w:val="24"/>
          <w:lang w:eastAsia="es-CO"/>
        </w:rPr>
        <w:drawing>
          <wp:anchor distT="0" distB="0" distL="114300" distR="114300" simplePos="0" relativeHeight="251667456" behindDoc="1" locked="0" layoutInCell="1" allowOverlap="1" wp14:anchorId="1AB8A06D" wp14:editId="6F919BBF">
            <wp:simplePos x="0" y="0"/>
            <wp:positionH relativeFrom="column">
              <wp:posOffset>-134620</wp:posOffset>
            </wp:positionH>
            <wp:positionV relativeFrom="paragraph">
              <wp:posOffset>387713</wp:posOffset>
            </wp:positionV>
            <wp:extent cx="1973580" cy="602615"/>
            <wp:effectExtent l="0" t="0" r="0" b="0"/>
            <wp:wrapNone/>
            <wp:docPr id="11" name="Imagen 11" descr="C:\Users\Naslly\Downloads\WhatsApp Image 2020-04-22 at 5.13.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lly\Downloads\WhatsApp Image 2020-04-22 at 5.13.32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580" cy="60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C27" w:rsidRPr="00866D33">
        <w:rPr>
          <w:rFonts w:ascii="Arial" w:hAnsi="Arial" w:cs="Arial"/>
          <w:sz w:val="24"/>
          <w:szCs w:val="24"/>
        </w:rPr>
        <w:t>De los Congresistas.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279"/>
      </w:tblGrid>
      <w:tr w:rsidR="00D137F3" w:rsidRPr="009B12B1" w14:paraId="3F06B3BB" w14:textId="77777777" w:rsidTr="00840120">
        <w:tc>
          <w:tcPr>
            <w:tcW w:w="4818" w:type="dxa"/>
          </w:tcPr>
          <w:p w14:paraId="45628482" w14:textId="4C26FE99" w:rsidR="00D137F3" w:rsidRDefault="00D137F3" w:rsidP="00840120">
            <w:pPr>
              <w:pStyle w:val="Sinespaciado"/>
              <w:rPr>
                <w:rFonts w:asciiTheme="minorHAnsi" w:hAnsiTheme="minorHAnsi" w:cstheme="minorHAnsi"/>
                <w:sz w:val="24"/>
                <w:szCs w:val="24"/>
              </w:rPr>
            </w:pPr>
          </w:p>
          <w:p w14:paraId="76D2B95E" w14:textId="77777777" w:rsidR="00D137F3" w:rsidRDefault="00D137F3" w:rsidP="00840120">
            <w:pPr>
              <w:pStyle w:val="Sinespaciado"/>
              <w:rPr>
                <w:rFonts w:asciiTheme="minorHAnsi" w:hAnsiTheme="minorHAnsi" w:cstheme="minorHAnsi"/>
                <w:sz w:val="24"/>
                <w:szCs w:val="24"/>
              </w:rPr>
            </w:pPr>
          </w:p>
          <w:p w14:paraId="5BB3EAAB" w14:textId="0973B2A0" w:rsidR="00D137F3" w:rsidRDefault="00D137F3" w:rsidP="00840120">
            <w:pPr>
              <w:pStyle w:val="Sinespaciado"/>
              <w:rPr>
                <w:rFonts w:asciiTheme="minorHAnsi" w:hAnsiTheme="minorHAnsi" w:cstheme="minorHAnsi"/>
                <w:sz w:val="24"/>
                <w:szCs w:val="24"/>
              </w:rPr>
            </w:pPr>
          </w:p>
          <w:p w14:paraId="73D36C66" w14:textId="0D1E3A6C" w:rsidR="00D137F3" w:rsidRPr="009B12B1" w:rsidRDefault="00D137F3" w:rsidP="00840120">
            <w:pPr>
              <w:pStyle w:val="Sinespaciado"/>
              <w:rPr>
                <w:rFonts w:asciiTheme="minorHAnsi" w:hAnsiTheme="minorHAnsi" w:cstheme="minorHAnsi"/>
                <w:sz w:val="24"/>
                <w:szCs w:val="24"/>
              </w:rPr>
            </w:pPr>
          </w:p>
        </w:tc>
        <w:tc>
          <w:tcPr>
            <w:tcW w:w="4819" w:type="dxa"/>
          </w:tcPr>
          <w:p w14:paraId="123D4A70" w14:textId="4668B102" w:rsid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noProof/>
                <w:sz w:val="24"/>
                <w:szCs w:val="24"/>
                <w:lang w:val="es-CO" w:eastAsia="es-CO"/>
              </w:rPr>
              <w:drawing>
                <wp:anchor distT="0" distB="0" distL="114300" distR="114300" simplePos="0" relativeHeight="251669504" behindDoc="1" locked="0" layoutInCell="1" allowOverlap="1" wp14:anchorId="5BB05723" wp14:editId="4010EFA3">
                  <wp:simplePos x="0" y="0"/>
                  <wp:positionH relativeFrom="column">
                    <wp:posOffset>-196850</wp:posOffset>
                  </wp:positionH>
                  <wp:positionV relativeFrom="paragraph">
                    <wp:posOffset>175895</wp:posOffset>
                  </wp:positionV>
                  <wp:extent cx="2386965" cy="675640"/>
                  <wp:effectExtent l="0" t="0" r="0" b="0"/>
                  <wp:wrapNone/>
                  <wp:docPr id="31" name="Imagen 31" descr="Imagen que contiene broch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9"/>
                          <a:stretch>
                            <a:fillRect/>
                          </a:stretch>
                        </pic:blipFill>
                        <pic:spPr>
                          <a:xfrm>
                            <a:off x="0" y="0"/>
                            <a:ext cx="2386965" cy="675640"/>
                          </a:xfrm>
                          <a:prstGeom prst="rect">
                            <a:avLst/>
                          </a:prstGeom>
                        </pic:spPr>
                      </pic:pic>
                    </a:graphicData>
                  </a:graphic>
                  <wp14:sizeRelH relativeFrom="margin">
                    <wp14:pctWidth>0</wp14:pctWidth>
                  </wp14:sizeRelH>
                  <wp14:sizeRelV relativeFrom="margin">
                    <wp14:pctHeight>0</wp14:pctHeight>
                  </wp14:sizeRelV>
                </wp:anchor>
              </w:drawing>
            </w:r>
          </w:p>
          <w:p w14:paraId="1FDDA14F" w14:textId="77777777" w:rsidR="00D137F3" w:rsidRDefault="00D137F3" w:rsidP="00840120">
            <w:pPr>
              <w:pStyle w:val="Sinespaciado"/>
              <w:rPr>
                <w:rFonts w:asciiTheme="minorHAnsi" w:hAnsiTheme="minorHAnsi" w:cstheme="minorHAnsi"/>
                <w:sz w:val="24"/>
                <w:szCs w:val="24"/>
              </w:rPr>
            </w:pPr>
          </w:p>
          <w:p w14:paraId="10F26B2F" w14:textId="2F1B53C0" w:rsidR="00D137F3" w:rsidRPr="009B12B1" w:rsidRDefault="00D137F3" w:rsidP="00840120">
            <w:pPr>
              <w:pStyle w:val="Sinespaciado"/>
              <w:rPr>
                <w:rFonts w:asciiTheme="minorHAnsi" w:hAnsiTheme="minorHAnsi" w:cstheme="minorHAnsi"/>
                <w:sz w:val="24"/>
                <w:szCs w:val="24"/>
              </w:rPr>
            </w:pPr>
          </w:p>
        </w:tc>
      </w:tr>
      <w:tr w:rsidR="00D137F3" w:rsidRPr="009B12B1" w14:paraId="198939BC" w14:textId="77777777" w:rsidTr="00840120">
        <w:trPr>
          <w:trHeight w:val="1003"/>
        </w:trPr>
        <w:tc>
          <w:tcPr>
            <w:tcW w:w="4818" w:type="dxa"/>
          </w:tcPr>
          <w:p w14:paraId="7F29D59C" w14:textId="5569023F" w:rsidR="00D137F3" w:rsidRPr="00D137F3" w:rsidRDefault="00D137F3" w:rsidP="00840120">
            <w:pPr>
              <w:pStyle w:val="Sinespaciado"/>
              <w:rPr>
                <w:rFonts w:asciiTheme="minorHAnsi" w:hAnsiTheme="minorHAnsi" w:cstheme="minorHAnsi"/>
                <w:b/>
                <w:bCs/>
                <w:sz w:val="24"/>
                <w:szCs w:val="24"/>
              </w:rPr>
            </w:pPr>
            <w:r w:rsidRPr="00D137F3">
              <w:rPr>
                <w:rFonts w:asciiTheme="minorHAnsi" w:hAnsiTheme="minorHAnsi" w:cstheme="minorHAnsi"/>
                <w:b/>
                <w:bCs/>
                <w:sz w:val="24"/>
                <w:szCs w:val="24"/>
              </w:rPr>
              <w:t>OMAR DE JESÚS RESTREPO</w:t>
            </w:r>
          </w:p>
          <w:p w14:paraId="02F4C939" w14:textId="03D88414"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REPRESENTANTE A LA CÁMARA</w:t>
            </w:r>
          </w:p>
        </w:tc>
        <w:tc>
          <w:tcPr>
            <w:tcW w:w="4819" w:type="dxa"/>
          </w:tcPr>
          <w:p w14:paraId="183A8EE9" w14:textId="67471841"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rPr>
              <w:t>JAIRO REINALDO CALA SUÁREZ</w:t>
            </w:r>
            <w:r w:rsidRPr="00D137F3">
              <w:rPr>
                <w:rFonts w:asciiTheme="minorHAnsi" w:hAnsiTheme="minorHAnsi" w:cstheme="minorHAnsi"/>
                <w:sz w:val="24"/>
                <w:szCs w:val="24"/>
              </w:rPr>
              <w:t xml:space="preserve"> REPRESENTANTE A LA CÁMARA</w:t>
            </w:r>
          </w:p>
        </w:tc>
      </w:tr>
      <w:tr w:rsidR="00D137F3" w:rsidRPr="009B12B1" w14:paraId="349A1B31" w14:textId="77777777" w:rsidTr="00840120">
        <w:trPr>
          <w:trHeight w:val="976"/>
        </w:trPr>
        <w:tc>
          <w:tcPr>
            <w:tcW w:w="4818" w:type="dxa"/>
          </w:tcPr>
          <w:p w14:paraId="6DDFD8D1" w14:textId="77777777" w:rsidR="00D137F3" w:rsidRDefault="00D137F3" w:rsidP="00D137F3">
            <w:pPr>
              <w:pStyle w:val="Sinespaciado"/>
              <w:tabs>
                <w:tab w:val="left" w:pos="461"/>
              </w:tabs>
              <w:rPr>
                <w:rFonts w:asciiTheme="minorHAnsi" w:hAnsiTheme="minorHAnsi" w:cstheme="minorHAnsi"/>
                <w:sz w:val="24"/>
                <w:szCs w:val="24"/>
              </w:rPr>
            </w:pPr>
          </w:p>
          <w:p w14:paraId="24DB3AAA" w14:textId="3F8DC230" w:rsidR="00D137F3" w:rsidRPr="00D137F3" w:rsidRDefault="00D137F3" w:rsidP="00D137F3">
            <w:pPr>
              <w:pStyle w:val="Sinespaciado"/>
              <w:tabs>
                <w:tab w:val="left" w:pos="461"/>
              </w:tabs>
              <w:rPr>
                <w:rFonts w:asciiTheme="minorHAnsi" w:hAnsiTheme="minorHAnsi" w:cstheme="minorHAnsi"/>
                <w:sz w:val="24"/>
                <w:szCs w:val="24"/>
              </w:rPr>
            </w:pPr>
            <w:r w:rsidRPr="009B12B1">
              <w:rPr>
                <w:rFonts w:asciiTheme="minorHAnsi" w:hAnsiTheme="minorHAnsi" w:cstheme="minorHAnsi"/>
                <w:noProof/>
                <w:sz w:val="24"/>
                <w:szCs w:val="24"/>
                <w:lang w:val="es-CO" w:eastAsia="es-CO"/>
              </w:rPr>
              <w:drawing>
                <wp:anchor distT="0" distB="0" distL="114300" distR="114300" simplePos="0" relativeHeight="251671552" behindDoc="1" locked="0" layoutInCell="1" allowOverlap="1" wp14:anchorId="3C5F7372" wp14:editId="64C626CA">
                  <wp:simplePos x="0" y="0"/>
                  <wp:positionH relativeFrom="column">
                    <wp:posOffset>0</wp:posOffset>
                  </wp:positionH>
                  <wp:positionV relativeFrom="paragraph">
                    <wp:posOffset>6350</wp:posOffset>
                  </wp:positionV>
                  <wp:extent cx="2066925" cy="344805"/>
                  <wp:effectExtent l="0" t="0" r="9525" b="0"/>
                  <wp:wrapNone/>
                  <wp:docPr id="12" name="Imagen 12"/>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344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tcPr>
          <w:p w14:paraId="3CBEB180" w14:textId="77777777" w:rsidR="00D137F3" w:rsidRDefault="00D137F3" w:rsidP="00840120">
            <w:pPr>
              <w:pStyle w:val="Sinespaciado"/>
              <w:rPr>
                <w:rFonts w:asciiTheme="minorHAnsi" w:hAnsiTheme="minorHAnsi" w:cstheme="minorHAnsi"/>
                <w:sz w:val="24"/>
                <w:szCs w:val="24"/>
              </w:rPr>
            </w:pPr>
          </w:p>
          <w:p w14:paraId="09664CB9" w14:textId="7AAC4A65" w:rsidR="00D137F3" w:rsidRPr="00D137F3" w:rsidRDefault="00D137F3" w:rsidP="00840120">
            <w:pPr>
              <w:pStyle w:val="Sinespaciado"/>
              <w:rPr>
                <w:rFonts w:asciiTheme="minorHAnsi" w:hAnsiTheme="minorHAnsi" w:cstheme="minorHAnsi"/>
                <w:sz w:val="24"/>
                <w:szCs w:val="24"/>
              </w:rPr>
            </w:pPr>
            <w:r w:rsidRPr="009B12B1">
              <w:rPr>
                <w:rFonts w:asciiTheme="minorHAnsi" w:hAnsiTheme="minorHAnsi" w:cstheme="minorHAnsi"/>
                <w:noProof/>
                <w:sz w:val="24"/>
                <w:szCs w:val="24"/>
                <w:lang w:val="es-CO" w:eastAsia="es-CO"/>
              </w:rPr>
              <w:drawing>
                <wp:anchor distT="0" distB="0" distL="114300" distR="114300" simplePos="0" relativeHeight="251673600" behindDoc="1" locked="0" layoutInCell="1" allowOverlap="1" wp14:anchorId="3EAF0F29" wp14:editId="20CB06C6">
                  <wp:simplePos x="0" y="0"/>
                  <wp:positionH relativeFrom="column">
                    <wp:posOffset>6350</wp:posOffset>
                  </wp:positionH>
                  <wp:positionV relativeFrom="paragraph">
                    <wp:posOffset>6350</wp:posOffset>
                  </wp:positionV>
                  <wp:extent cx="1657350" cy="37084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370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137F3" w:rsidRPr="009B12B1" w14:paraId="5EF310E8" w14:textId="77777777" w:rsidTr="00840120">
        <w:tc>
          <w:tcPr>
            <w:tcW w:w="4818" w:type="dxa"/>
          </w:tcPr>
          <w:p w14:paraId="2F13DB35" w14:textId="77777777" w:rsidR="00D137F3" w:rsidRPr="00D137F3" w:rsidRDefault="00D137F3" w:rsidP="00840120">
            <w:pPr>
              <w:pStyle w:val="Sinespaciado"/>
              <w:rPr>
                <w:rFonts w:asciiTheme="minorHAnsi" w:hAnsiTheme="minorHAnsi" w:cstheme="minorHAnsi"/>
                <w:b/>
                <w:sz w:val="24"/>
                <w:szCs w:val="24"/>
              </w:rPr>
            </w:pPr>
            <w:r w:rsidRPr="00D137F3">
              <w:rPr>
                <w:rFonts w:asciiTheme="minorHAnsi" w:hAnsiTheme="minorHAnsi" w:cstheme="minorHAnsi"/>
                <w:b/>
                <w:sz w:val="24"/>
                <w:szCs w:val="24"/>
              </w:rPr>
              <w:t>LUIS ALBERTO ALBAN URBANO</w:t>
            </w:r>
          </w:p>
          <w:p w14:paraId="26AFBC46" w14:textId="4238F4D2" w:rsidR="00D137F3" w:rsidRPr="00D137F3" w:rsidRDefault="00D137F3" w:rsidP="00840120">
            <w:pPr>
              <w:pStyle w:val="Sinespaciado"/>
              <w:rPr>
                <w:rFonts w:asciiTheme="minorHAnsi" w:hAnsiTheme="minorHAnsi" w:cstheme="minorHAnsi"/>
                <w:bCs/>
                <w:sz w:val="24"/>
                <w:szCs w:val="24"/>
              </w:rPr>
            </w:pPr>
            <w:r w:rsidRPr="00D137F3">
              <w:rPr>
                <w:rFonts w:asciiTheme="minorHAnsi" w:hAnsiTheme="minorHAnsi" w:cstheme="minorHAnsi"/>
                <w:bCs/>
                <w:sz w:val="24"/>
                <w:szCs w:val="24"/>
              </w:rPr>
              <w:t>REPRESENTANTE A LA CÁMARA</w:t>
            </w:r>
          </w:p>
        </w:tc>
        <w:tc>
          <w:tcPr>
            <w:tcW w:w="4819" w:type="dxa"/>
          </w:tcPr>
          <w:p w14:paraId="46239AB6" w14:textId="0349F6A0"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rPr>
              <w:t>CARLOS A. CARREÑO MARIN</w:t>
            </w:r>
            <w:r w:rsidRPr="00D137F3">
              <w:rPr>
                <w:rFonts w:asciiTheme="minorHAnsi" w:hAnsiTheme="minorHAnsi" w:cstheme="minorHAnsi"/>
                <w:sz w:val="24"/>
                <w:szCs w:val="24"/>
              </w:rPr>
              <w:t xml:space="preserve"> REPRESENTANTE A LA CÁMARA</w:t>
            </w:r>
          </w:p>
        </w:tc>
      </w:tr>
      <w:tr w:rsidR="00D137F3" w:rsidRPr="009B12B1" w14:paraId="31B69A8C" w14:textId="77777777" w:rsidTr="00840120">
        <w:tc>
          <w:tcPr>
            <w:tcW w:w="4818" w:type="dxa"/>
          </w:tcPr>
          <w:p w14:paraId="63F867C5" w14:textId="77777777" w:rsidR="00D137F3" w:rsidRDefault="00D137F3" w:rsidP="00840120">
            <w:pPr>
              <w:pStyle w:val="Sinespaciado"/>
              <w:rPr>
                <w:rFonts w:asciiTheme="minorHAnsi" w:hAnsiTheme="minorHAnsi" w:cstheme="minorHAnsi"/>
                <w:sz w:val="24"/>
                <w:szCs w:val="24"/>
              </w:rPr>
            </w:pPr>
          </w:p>
          <w:p w14:paraId="7E920ABE" w14:textId="77777777" w:rsidR="00D137F3" w:rsidRDefault="00D137F3" w:rsidP="00840120">
            <w:pPr>
              <w:pStyle w:val="Sinespaciado"/>
              <w:rPr>
                <w:rFonts w:asciiTheme="minorHAnsi" w:hAnsiTheme="minorHAnsi" w:cstheme="minorHAnsi"/>
                <w:sz w:val="24"/>
                <w:szCs w:val="24"/>
              </w:rPr>
            </w:pPr>
          </w:p>
          <w:p w14:paraId="49844DAE" w14:textId="71F7C7FC" w:rsidR="00D137F3" w:rsidRDefault="00D137F3" w:rsidP="00840120">
            <w:pPr>
              <w:pStyle w:val="Sinespaciado"/>
              <w:rPr>
                <w:rFonts w:asciiTheme="minorHAnsi" w:hAnsiTheme="minorHAnsi" w:cstheme="minorHAnsi"/>
                <w:sz w:val="24"/>
                <w:szCs w:val="24"/>
              </w:rPr>
            </w:pPr>
            <w:r w:rsidRPr="009B12B1">
              <w:rPr>
                <w:rFonts w:asciiTheme="minorHAnsi" w:eastAsia="Arial" w:hAnsiTheme="minorHAnsi" w:cstheme="minorHAnsi"/>
                <w:noProof/>
                <w:sz w:val="24"/>
                <w:szCs w:val="24"/>
                <w:lang w:val="es-CO" w:eastAsia="es-CO"/>
              </w:rPr>
              <w:drawing>
                <wp:inline distT="0" distB="0" distL="0" distR="0" wp14:anchorId="49C01066" wp14:editId="27CFA948">
                  <wp:extent cx="1231621" cy="457073"/>
                  <wp:effectExtent l="0" t="0" r="635" b="635"/>
                  <wp:docPr id="20" name="Imagen 20" descr="Imagen que contiene anim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0-04-22 a la(s) 3.30.26 p. m..png"/>
                          <pic:cNvPicPr/>
                        </pic:nvPicPr>
                        <pic:blipFill rotWithShape="1">
                          <a:blip r:embed="rId12"/>
                          <a:srcRect t="14319" b="22526"/>
                          <a:stretch/>
                        </pic:blipFill>
                        <pic:spPr bwMode="auto">
                          <a:xfrm>
                            <a:off x="0" y="0"/>
                            <a:ext cx="1231900" cy="457177"/>
                          </a:xfrm>
                          <a:prstGeom prst="rect">
                            <a:avLst/>
                          </a:prstGeom>
                          <a:ln>
                            <a:noFill/>
                          </a:ln>
                          <a:extLst>
                            <a:ext uri="{53640926-AAD7-44D8-BBD7-CCE9431645EC}">
                              <a14:shadowObscured xmlns:a14="http://schemas.microsoft.com/office/drawing/2010/main"/>
                            </a:ext>
                          </a:extLst>
                        </pic:spPr>
                      </pic:pic>
                    </a:graphicData>
                  </a:graphic>
                </wp:inline>
              </w:drawing>
            </w:r>
          </w:p>
          <w:p w14:paraId="2DDC777D" w14:textId="43B31DA0" w:rsidR="00D137F3" w:rsidRPr="00D137F3" w:rsidRDefault="00D137F3" w:rsidP="00840120">
            <w:pPr>
              <w:pStyle w:val="Sinespaciado"/>
              <w:rPr>
                <w:rFonts w:asciiTheme="minorHAnsi" w:hAnsiTheme="minorHAnsi" w:cstheme="minorHAnsi"/>
                <w:sz w:val="24"/>
                <w:szCs w:val="24"/>
              </w:rPr>
            </w:pPr>
          </w:p>
        </w:tc>
        <w:tc>
          <w:tcPr>
            <w:tcW w:w="4819" w:type="dxa"/>
          </w:tcPr>
          <w:p w14:paraId="41291B23" w14:textId="77777777" w:rsidR="00D137F3" w:rsidRDefault="00D137F3" w:rsidP="00840120">
            <w:pPr>
              <w:pStyle w:val="Sinespaciado"/>
              <w:rPr>
                <w:rFonts w:asciiTheme="minorHAnsi" w:hAnsiTheme="minorHAnsi" w:cstheme="minorHAnsi"/>
                <w:sz w:val="24"/>
                <w:szCs w:val="24"/>
              </w:rPr>
            </w:pPr>
          </w:p>
          <w:p w14:paraId="34E93411" w14:textId="77777777" w:rsidR="00D137F3" w:rsidRDefault="00D137F3" w:rsidP="00840120">
            <w:pPr>
              <w:pStyle w:val="Sinespaciado"/>
              <w:rPr>
                <w:rFonts w:asciiTheme="minorHAnsi" w:hAnsiTheme="minorHAnsi" w:cstheme="minorHAnsi"/>
                <w:sz w:val="24"/>
                <w:szCs w:val="24"/>
              </w:rPr>
            </w:pPr>
          </w:p>
          <w:p w14:paraId="39AC3F9F" w14:textId="77777777" w:rsidR="00D137F3" w:rsidRDefault="00D137F3" w:rsidP="00840120">
            <w:pPr>
              <w:pStyle w:val="Sinespaciado"/>
              <w:rPr>
                <w:rFonts w:asciiTheme="minorHAnsi" w:hAnsiTheme="minorHAnsi" w:cstheme="minorHAnsi"/>
                <w:sz w:val="24"/>
                <w:szCs w:val="24"/>
              </w:rPr>
            </w:pPr>
          </w:p>
          <w:p w14:paraId="7DE0BCC4" w14:textId="178203EC" w:rsidR="00D137F3" w:rsidRPr="00D137F3" w:rsidRDefault="00D137F3" w:rsidP="00840120">
            <w:pPr>
              <w:pStyle w:val="Sinespaciado"/>
              <w:rPr>
                <w:rFonts w:asciiTheme="minorHAnsi" w:hAnsiTheme="minorHAnsi" w:cstheme="minorHAnsi"/>
                <w:sz w:val="24"/>
                <w:szCs w:val="24"/>
              </w:rPr>
            </w:pPr>
            <w:r w:rsidRPr="009B12B1">
              <w:rPr>
                <w:rFonts w:asciiTheme="minorHAnsi" w:eastAsia="Arial" w:hAnsiTheme="minorHAnsi" w:cstheme="minorHAnsi"/>
                <w:noProof/>
                <w:sz w:val="24"/>
                <w:szCs w:val="24"/>
                <w:lang w:val="es-CO" w:eastAsia="es-CO"/>
              </w:rPr>
              <w:drawing>
                <wp:anchor distT="0" distB="0" distL="114300" distR="114300" simplePos="0" relativeHeight="251675648" behindDoc="1" locked="0" layoutInCell="1" allowOverlap="1" wp14:anchorId="71DD26A2" wp14:editId="649DF058">
                  <wp:simplePos x="0" y="0"/>
                  <wp:positionH relativeFrom="margin">
                    <wp:posOffset>-3175</wp:posOffset>
                  </wp:positionH>
                  <wp:positionV relativeFrom="paragraph">
                    <wp:posOffset>2540</wp:posOffset>
                  </wp:positionV>
                  <wp:extent cx="2548766" cy="525438"/>
                  <wp:effectExtent l="0" t="0" r="444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ICTORIA SANDINO.jpg"/>
                          <pic:cNvPicPr/>
                        </pic:nvPicPr>
                        <pic:blipFill>
                          <a:blip r:embed="rId13">
                            <a:extLst>
                              <a:ext uri="{28A0092B-C50C-407E-A947-70E740481C1C}">
                                <a14:useLocalDpi xmlns:a14="http://schemas.microsoft.com/office/drawing/2010/main" val="0"/>
                              </a:ext>
                            </a:extLst>
                          </a:blip>
                          <a:stretch>
                            <a:fillRect/>
                          </a:stretch>
                        </pic:blipFill>
                        <pic:spPr>
                          <a:xfrm>
                            <a:off x="0" y="0"/>
                            <a:ext cx="2548766" cy="525438"/>
                          </a:xfrm>
                          <a:prstGeom prst="rect">
                            <a:avLst/>
                          </a:prstGeom>
                        </pic:spPr>
                      </pic:pic>
                    </a:graphicData>
                  </a:graphic>
                  <wp14:sizeRelH relativeFrom="page">
                    <wp14:pctWidth>0</wp14:pctWidth>
                  </wp14:sizeRelH>
                  <wp14:sizeRelV relativeFrom="page">
                    <wp14:pctHeight>0</wp14:pctHeight>
                  </wp14:sizeRelV>
                </wp:anchor>
              </w:drawing>
            </w:r>
          </w:p>
        </w:tc>
      </w:tr>
      <w:tr w:rsidR="00D137F3" w:rsidRPr="009B12B1" w14:paraId="5D69E513" w14:textId="77777777" w:rsidTr="00840120">
        <w:tc>
          <w:tcPr>
            <w:tcW w:w="4818" w:type="dxa"/>
          </w:tcPr>
          <w:p w14:paraId="3EAF52FC"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lang w:val="es-419"/>
              </w:rPr>
              <w:t>JULIAN GALLO CUBILLOS</w:t>
            </w:r>
            <w:r w:rsidRPr="00D137F3">
              <w:rPr>
                <w:rFonts w:asciiTheme="minorHAnsi" w:hAnsiTheme="minorHAnsi" w:cstheme="minorHAnsi"/>
                <w:sz w:val="24"/>
                <w:szCs w:val="24"/>
              </w:rPr>
              <w:t xml:space="preserve"> </w:t>
            </w:r>
          </w:p>
          <w:p w14:paraId="398797DF" w14:textId="05984C2F"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SENADOR DE LA REPÚBLICA</w:t>
            </w:r>
          </w:p>
        </w:tc>
        <w:tc>
          <w:tcPr>
            <w:tcW w:w="4819" w:type="dxa"/>
          </w:tcPr>
          <w:p w14:paraId="604C6F91" w14:textId="77777777" w:rsidR="00D137F3" w:rsidRDefault="00D137F3" w:rsidP="00840120">
            <w:pPr>
              <w:pStyle w:val="Sinespaciado"/>
              <w:rPr>
                <w:rFonts w:asciiTheme="minorHAnsi" w:hAnsiTheme="minorHAnsi" w:cstheme="minorHAnsi"/>
                <w:b/>
                <w:sz w:val="24"/>
                <w:szCs w:val="24"/>
              </w:rPr>
            </w:pPr>
            <w:r w:rsidRPr="00D137F3">
              <w:rPr>
                <w:rFonts w:asciiTheme="minorHAnsi" w:hAnsiTheme="minorHAnsi" w:cstheme="minorHAnsi"/>
                <w:b/>
                <w:sz w:val="24"/>
                <w:szCs w:val="24"/>
                <w:lang w:val="es-419"/>
              </w:rPr>
              <w:t>VICTORIA SANDINO SIMANCA</w:t>
            </w:r>
          </w:p>
          <w:p w14:paraId="49A86CFC" w14:textId="7DA804AE" w:rsidR="000E1B06" w:rsidRPr="000E1B06" w:rsidRDefault="000E1B06" w:rsidP="00840120">
            <w:pPr>
              <w:pStyle w:val="Sinespaciado"/>
              <w:rPr>
                <w:rFonts w:asciiTheme="minorHAnsi" w:hAnsiTheme="minorHAnsi" w:cstheme="minorHAnsi"/>
                <w:bCs/>
                <w:sz w:val="24"/>
                <w:szCs w:val="24"/>
              </w:rPr>
            </w:pPr>
            <w:r w:rsidRPr="000E1B06">
              <w:rPr>
                <w:rFonts w:asciiTheme="minorHAnsi" w:hAnsiTheme="minorHAnsi" w:cstheme="minorHAnsi"/>
                <w:bCs/>
                <w:sz w:val="24"/>
                <w:szCs w:val="24"/>
              </w:rPr>
              <w:t>SENADORA DE LA REPÚBLICA</w:t>
            </w:r>
          </w:p>
        </w:tc>
      </w:tr>
      <w:tr w:rsidR="00D137F3" w:rsidRPr="009B12B1" w14:paraId="2A18DB16" w14:textId="77777777" w:rsidTr="00840120">
        <w:trPr>
          <w:trHeight w:val="702"/>
        </w:trPr>
        <w:tc>
          <w:tcPr>
            <w:tcW w:w="4818" w:type="dxa"/>
          </w:tcPr>
          <w:p w14:paraId="4E3EAA2A" w14:textId="7CF2B845" w:rsidR="00D137F3" w:rsidRDefault="00D137F3" w:rsidP="00840120">
            <w:pPr>
              <w:pStyle w:val="Sinespaciado"/>
              <w:rPr>
                <w:rFonts w:asciiTheme="minorHAnsi" w:hAnsiTheme="minorHAnsi" w:cstheme="minorHAnsi"/>
                <w:sz w:val="24"/>
                <w:szCs w:val="24"/>
              </w:rPr>
            </w:pPr>
          </w:p>
          <w:p w14:paraId="06942C0D" w14:textId="0A73621D" w:rsidR="00D137F3" w:rsidRDefault="00D137F3" w:rsidP="00840120">
            <w:pPr>
              <w:pStyle w:val="Sinespaciado"/>
              <w:rPr>
                <w:rFonts w:asciiTheme="minorHAnsi" w:hAnsiTheme="minorHAnsi" w:cstheme="minorHAnsi"/>
                <w:sz w:val="24"/>
                <w:szCs w:val="24"/>
              </w:rPr>
            </w:pPr>
          </w:p>
          <w:p w14:paraId="133454FC" w14:textId="67207257" w:rsidR="00D137F3" w:rsidRDefault="00D137F3" w:rsidP="00D137F3">
            <w:pPr>
              <w:pStyle w:val="Sinespaciado"/>
              <w:rPr>
                <w:rFonts w:asciiTheme="minorHAnsi" w:hAnsiTheme="minorHAnsi" w:cstheme="minorHAnsi"/>
                <w:sz w:val="24"/>
                <w:szCs w:val="24"/>
              </w:rPr>
            </w:pPr>
            <w:r>
              <w:rPr>
                <w:rFonts w:asciiTheme="minorHAnsi" w:hAnsiTheme="minorHAnsi" w:cstheme="minorHAnsi"/>
                <w:noProof/>
                <w:sz w:val="24"/>
                <w:szCs w:val="24"/>
                <w:lang w:val="es-CO" w:eastAsia="es-CO"/>
              </w:rPr>
              <w:drawing>
                <wp:anchor distT="0" distB="0" distL="114300" distR="114300" simplePos="0" relativeHeight="251682816" behindDoc="0" locked="0" layoutInCell="1" allowOverlap="1" wp14:anchorId="62CF5C6E" wp14:editId="632E70BB">
                  <wp:simplePos x="0" y="0"/>
                  <wp:positionH relativeFrom="column">
                    <wp:posOffset>-2086</wp:posOffset>
                  </wp:positionH>
                  <wp:positionV relativeFrom="paragraph">
                    <wp:posOffset>200660</wp:posOffset>
                  </wp:positionV>
                  <wp:extent cx="2022576" cy="414277"/>
                  <wp:effectExtent l="0" t="0" r="0" b="0"/>
                  <wp:wrapTopAndBottom/>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2576" cy="414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633D98D" w14:textId="5512E9A5" w:rsidR="00D137F3" w:rsidRPr="00D137F3" w:rsidRDefault="00D137F3" w:rsidP="00840120">
            <w:pPr>
              <w:pStyle w:val="Sinespaciado"/>
              <w:rPr>
                <w:rFonts w:asciiTheme="minorHAnsi" w:hAnsiTheme="minorHAnsi" w:cstheme="minorHAnsi"/>
                <w:sz w:val="24"/>
                <w:szCs w:val="24"/>
              </w:rPr>
            </w:pPr>
          </w:p>
        </w:tc>
        <w:tc>
          <w:tcPr>
            <w:tcW w:w="4819" w:type="dxa"/>
          </w:tcPr>
          <w:p w14:paraId="28519106" w14:textId="77777777" w:rsidR="00D137F3" w:rsidRDefault="00D137F3" w:rsidP="00840120">
            <w:pPr>
              <w:pStyle w:val="Sinespaciado"/>
              <w:rPr>
                <w:rFonts w:asciiTheme="minorHAnsi" w:hAnsiTheme="minorHAnsi" w:cstheme="minorHAnsi"/>
                <w:sz w:val="24"/>
                <w:szCs w:val="24"/>
              </w:rPr>
            </w:pPr>
          </w:p>
          <w:p w14:paraId="0476DA9A" w14:textId="77777777" w:rsidR="00D137F3" w:rsidRDefault="00D137F3" w:rsidP="00840120">
            <w:pPr>
              <w:pStyle w:val="Sinespaciado"/>
              <w:rPr>
                <w:rFonts w:asciiTheme="minorHAnsi" w:hAnsiTheme="minorHAnsi" w:cstheme="minorHAnsi"/>
                <w:sz w:val="24"/>
                <w:szCs w:val="24"/>
              </w:rPr>
            </w:pPr>
          </w:p>
          <w:p w14:paraId="2E2DB22B" w14:textId="7594676D" w:rsidR="00D137F3" w:rsidRPr="00D137F3" w:rsidRDefault="00D137F3" w:rsidP="00840120">
            <w:pPr>
              <w:pStyle w:val="Sinespaciado"/>
              <w:rPr>
                <w:rFonts w:asciiTheme="minorHAnsi" w:hAnsiTheme="minorHAnsi" w:cstheme="minorHAnsi"/>
                <w:sz w:val="24"/>
                <w:szCs w:val="24"/>
              </w:rPr>
            </w:pPr>
            <w:r w:rsidRPr="009B12B1">
              <w:rPr>
                <w:rFonts w:asciiTheme="minorHAnsi" w:eastAsia="Arial" w:hAnsiTheme="minorHAnsi" w:cstheme="minorHAnsi"/>
                <w:noProof/>
                <w:sz w:val="24"/>
                <w:szCs w:val="24"/>
                <w:lang w:val="es-CO" w:eastAsia="es-CO"/>
              </w:rPr>
              <w:drawing>
                <wp:anchor distT="0" distB="0" distL="114300" distR="114300" simplePos="0" relativeHeight="251679744" behindDoc="1" locked="0" layoutInCell="1" allowOverlap="1" wp14:anchorId="5950B02A" wp14:editId="7B50CA0F">
                  <wp:simplePos x="0" y="0"/>
                  <wp:positionH relativeFrom="column">
                    <wp:posOffset>-3175</wp:posOffset>
                  </wp:positionH>
                  <wp:positionV relativeFrom="paragraph">
                    <wp:posOffset>8255</wp:posOffset>
                  </wp:positionV>
                  <wp:extent cx="1447800" cy="635000"/>
                  <wp:effectExtent l="0" t="0" r="0" b="0"/>
                  <wp:wrapNone/>
                  <wp:docPr id="22" name="Imagen 22" descr="Imagen que contiene competencia de atletismo, espej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04-22 a la(s) 3.32.49 p. m..png"/>
                          <pic:cNvPicPr/>
                        </pic:nvPicPr>
                        <pic:blipFill>
                          <a:blip r:embed="rId15">
                            <a:extLst>
                              <a:ext uri="{28A0092B-C50C-407E-A947-70E740481C1C}">
                                <a14:useLocalDpi xmlns:a14="http://schemas.microsoft.com/office/drawing/2010/main" val="0"/>
                              </a:ext>
                            </a:extLst>
                          </a:blip>
                          <a:stretch>
                            <a:fillRect/>
                          </a:stretch>
                        </pic:blipFill>
                        <pic:spPr>
                          <a:xfrm>
                            <a:off x="0" y="0"/>
                            <a:ext cx="1447800" cy="635000"/>
                          </a:xfrm>
                          <a:prstGeom prst="rect">
                            <a:avLst/>
                          </a:prstGeom>
                        </pic:spPr>
                      </pic:pic>
                    </a:graphicData>
                  </a:graphic>
                  <wp14:sizeRelH relativeFrom="page">
                    <wp14:pctWidth>0</wp14:pctWidth>
                  </wp14:sizeRelH>
                  <wp14:sizeRelV relativeFrom="page">
                    <wp14:pctHeight>0</wp14:pctHeight>
                  </wp14:sizeRelV>
                </wp:anchor>
              </w:drawing>
            </w:r>
          </w:p>
        </w:tc>
      </w:tr>
      <w:tr w:rsidR="00D137F3" w:rsidRPr="009B12B1" w14:paraId="6A51DC41" w14:textId="77777777" w:rsidTr="00840120">
        <w:tc>
          <w:tcPr>
            <w:tcW w:w="4818" w:type="dxa"/>
          </w:tcPr>
          <w:p w14:paraId="222544D7" w14:textId="77777777" w:rsid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lang w:val="es-419"/>
              </w:rPr>
              <w:t>PABLO CATATUMBO HERRERA</w:t>
            </w:r>
            <w:r w:rsidRPr="00D137F3">
              <w:rPr>
                <w:rFonts w:asciiTheme="minorHAnsi" w:hAnsiTheme="minorHAnsi" w:cstheme="minorHAnsi"/>
                <w:sz w:val="24"/>
                <w:szCs w:val="24"/>
              </w:rPr>
              <w:t xml:space="preserve"> </w:t>
            </w:r>
          </w:p>
          <w:p w14:paraId="20DDCB03" w14:textId="51BC5931"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SENADOR DE LA REPÚBLICA</w:t>
            </w:r>
          </w:p>
        </w:tc>
        <w:tc>
          <w:tcPr>
            <w:tcW w:w="4819" w:type="dxa"/>
          </w:tcPr>
          <w:p w14:paraId="0C2354C0" w14:textId="77777777" w:rsidR="000E1B06"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lang w:val="es-419"/>
              </w:rPr>
              <w:t>CRISELDA LOBO SILVA</w:t>
            </w:r>
            <w:r w:rsidRPr="00D137F3">
              <w:rPr>
                <w:rFonts w:asciiTheme="minorHAnsi" w:hAnsiTheme="minorHAnsi" w:cstheme="minorHAnsi"/>
                <w:sz w:val="24"/>
                <w:szCs w:val="24"/>
              </w:rPr>
              <w:t xml:space="preserve"> </w:t>
            </w:r>
          </w:p>
          <w:p w14:paraId="1F137BEB" w14:textId="30769EF1" w:rsidR="00D137F3" w:rsidRDefault="000E1B06" w:rsidP="00840120">
            <w:pPr>
              <w:pStyle w:val="Sinespaciado"/>
              <w:rPr>
                <w:rFonts w:asciiTheme="minorHAnsi" w:hAnsiTheme="minorHAnsi" w:cstheme="minorHAnsi"/>
                <w:sz w:val="24"/>
                <w:szCs w:val="24"/>
              </w:rPr>
            </w:pPr>
            <w:r>
              <w:rPr>
                <w:rFonts w:asciiTheme="minorHAnsi" w:hAnsiTheme="minorHAnsi" w:cstheme="minorHAnsi"/>
                <w:sz w:val="24"/>
                <w:szCs w:val="24"/>
              </w:rPr>
              <w:t>SENADORA DE LA REPÚBLICA</w:t>
            </w:r>
          </w:p>
          <w:p w14:paraId="2A5412FD" w14:textId="77777777" w:rsidR="00D137F3" w:rsidRDefault="00D137F3" w:rsidP="00840120">
            <w:pPr>
              <w:pStyle w:val="Sinespaciado"/>
              <w:rPr>
                <w:rFonts w:asciiTheme="minorHAnsi" w:hAnsiTheme="minorHAnsi" w:cstheme="minorHAnsi"/>
                <w:sz w:val="24"/>
                <w:szCs w:val="24"/>
              </w:rPr>
            </w:pPr>
          </w:p>
          <w:p w14:paraId="660F0C25" w14:textId="4985BA97" w:rsidR="00D137F3" w:rsidRPr="00D137F3" w:rsidRDefault="00D137F3" w:rsidP="00840120">
            <w:pPr>
              <w:pStyle w:val="Sinespaciado"/>
              <w:rPr>
                <w:rFonts w:asciiTheme="minorHAnsi" w:hAnsiTheme="minorHAnsi" w:cstheme="minorHAnsi"/>
                <w:sz w:val="24"/>
                <w:szCs w:val="24"/>
              </w:rPr>
            </w:pPr>
          </w:p>
        </w:tc>
      </w:tr>
      <w:tr w:rsidR="00D137F3" w:rsidRPr="009B12B1" w14:paraId="4BBADAFB" w14:textId="77777777" w:rsidTr="00840120">
        <w:tc>
          <w:tcPr>
            <w:tcW w:w="4818" w:type="dxa"/>
          </w:tcPr>
          <w:p w14:paraId="40C19BAF" w14:textId="5E7E658F" w:rsidR="00D137F3" w:rsidRDefault="00D137F3" w:rsidP="00840120">
            <w:pPr>
              <w:pStyle w:val="Sinespaciado"/>
              <w:rPr>
                <w:rFonts w:asciiTheme="minorHAnsi" w:hAnsiTheme="minorHAnsi" w:cstheme="minorHAnsi"/>
                <w:sz w:val="24"/>
                <w:szCs w:val="24"/>
              </w:rPr>
            </w:pPr>
            <w:r w:rsidRPr="00D137F3">
              <w:rPr>
                <w:rFonts w:asciiTheme="minorHAnsi" w:eastAsia="Arial" w:hAnsiTheme="minorHAnsi" w:cstheme="minorHAnsi"/>
                <w:noProof/>
                <w:sz w:val="24"/>
                <w:szCs w:val="24"/>
                <w:lang w:val="es-CO" w:eastAsia="es-CO"/>
              </w:rPr>
              <w:drawing>
                <wp:anchor distT="0" distB="0" distL="114300" distR="114300" simplePos="0" relativeHeight="251660288" behindDoc="1" locked="0" layoutInCell="1" allowOverlap="1" wp14:anchorId="21AD3491" wp14:editId="65648DDE">
                  <wp:simplePos x="0" y="0"/>
                  <wp:positionH relativeFrom="column">
                    <wp:posOffset>-1905</wp:posOffset>
                  </wp:positionH>
                  <wp:positionV relativeFrom="paragraph">
                    <wp:posOffset>1270</wp:posOffset>
                  </wp:positionV>
                  <wp:extent cx="1637665" cy="483235"/>
                  <wp:effectExtent l="0" t="0" r="635" b="0"/>
                  <wp:wrapNone/>
                  <wp:docPr id="23" name="Imagen 23" descr="Imagen que contiene pája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0-04-22 a la(s) 3.33.54 p. m..png"/>
                          <pic:cNvPicPr/>
                        </pic:nvPicPr>
                        <pic:blipFill>
                          <a:blip r:embed="rId16">
                            <a:extLst>
                              <a:ext uri="{28A0092B-C50C-407E-A947-70E740481C1C}">
                                <a14:useLocalDpi xmlns:a14="http://schemas.microsoft.com/office/drawing/2010/main" val="0"/>
                              </a:ext>
                            </a:extLst>
                          </a:blip>
                          <a:stretch>
                            <a:fillRect/>
                          </a:stretch>
                        </pic:blipFill>
                        <pic:spPr>
                          <a:xfrm>
                            <a:off x="0" y="0"/>
                            <a:ext cx="1637665" cy="483235"/>
                          </a:xfrm>
                          <a:prstGeom prst="rect">
                            <a:avLst/>
                          </a:prstGeom>
                        </pic:spPr>
                      </pic:pic>
                    </a:graphicData>
                  </a:graphic>
                  <wp14:sizeRelH relativeFrom="page">
                    <wp14:pctWidth>0</wp14:pctWidth>
                  </wp14:sizeRelH>
                  <wp14:sizeRelV relativeFrom="page">
                    <wp14:pctHeight>0</wp14:pctHeight>
                  </wp14:sizeRelV>
                </wp:anchor>
              </w:drawing>
            </w:r>
          </w:p>
          <w:p w14:paraId="4254AFD3" w14:textId="77777777" w:rsidR="00D137F3" w:rsidRPr="00D137F3" w:rsidRDefault="00D137F3" w:rsidP="00840120">
            <w:pPr>
              <w:pStyle w:val="Sinespaciado"/>
              <w:rPr>
                <w:rFonts w:asciiTheme="minorHAnsi" w:hAnsiTheme="minorHAnsi" w:cstheme="minorHAnsi"/>
                <w:sz w:val="24"/>
                <w:szCs w:val="24"/>
              </w:rPr>
            </w:pPr>
          </w:p>
          <w:p w14:paraId="1A6F0B01" w14:textId="77777777" w:rsidR="00D137F3" w:rsidRPr="00D137F3" w:rsidRDefault="00D137F3" w:rsidP="00840120">
            <w:pPr>
              <w:pStyle w:val="Sinespaciado"/>
              <w:rPr>
                <w:rFonts w:asciiTheme="minorHAnsi" w:hAnsiTheme="minorHAnsi" w:cstheme="minorHAnsi"/>
                <w:sz w:val="24"/>
                <w:szCs w:val="24"/>
              </w:rPr>
            </w:pPr>
          </w:p>
        </w:tc>
        <w:tc>
          <w:tcPr>
            <w:tcW w:w="4819" w:type="dxa"/>
          </w:tcPr>
          <w:p w14:paraId="3105EF52" w14:textId="77777777" w:rsidR="00D137F3" w:rsidRPr="00D137F3" w:rsidRDefault="00D137F3" w:rsidP="00840120">
            <w:pPr>
              <w:pStyle w:val="Sinespaciado"/>
              <w:rPr>
                <w:rFonts w:asciiTheme="minorHAnsi" w:hAnsiTheme="minorHAnsi" w:cstheme="minorHAnsi"/>
                <w:sz w:val="24"/>
                <w:szCs w:val="24"/>
              </w:rPr>
            </w:pPr>
          </w:p>
        </w:tc>
      </w:tr>
      <w:tr w:rsidR="00D137F3" w:rsidRPr="009B12B1" w14:paraId="5BFBFFFA" w14:textId="77777777" w:rsidTr="00840120">
        <w:tc>
          <w:tcPr>
            <w:tcW w:w="4818" w:type="dxa"/>
          </w:tcPr>
          <w:p w14:paraId="5A6F9FE1" w14:textId="77777777" w:rsidR="00D137F3" w:rsidRPr="00D137F3" w:rsidRDefault="00D137F3" w:rsidP="00840120">
            <w:pPr>
              <w:pStyle w:val="Sinespaciado"/>
              <w:rPr>
                <w:rFonts w:asciiTheme="minorHAnsi" w:hAnsiTheme="minorHAnsi" w:cstheme="minorHAnsi"/>
                <w:b/>
                <w:bCs/>
                <w:sz w:val="24"/>
                <w:szCs w:val="24"/>
              </w:rPr>
            </w:pPr>
            <w:r w:rsidRPr="00D137F3">
              <w:rPr>
                <w:rFonts w:asciiTheme="minorHAnsi" w:hAnsiTheme="minorHAnsi" w:cstheme="minorHAnsi"/>
                <w:b/>
                <w:bCs/>
                <w:sz w:val="24"/>
                <w:szCs w:val="24"/>
              </w:rPr>
              <w:t>ISRAEL ZÚNIGA</w:t>
            </w:r>
          </w:p>
          <w:p w14:paraId="07556CA2"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SENADOR DE LA REPÚBLICA</w:t>
            </w:r>
          </w:p>
        </w:tc>
        <w:tc>
          <w:tcPr>
            <w:tcW w:w="4819" w:type="dxa"/>
          </w:tcPr>
          <w:p w14:paraId="733539EC" w14:textId="77777777" w:rsidR="00D137F3" w:rsidRPr="00D137F3" w:rsidRDefault="00D137F3" w:rsidP="00840120">
            <w:pPr>
              <w:pStyle w:val="Sinespaciado"/>
              <w:rPr>
                <w:rFonts w:asciiTheme="minorHAnsi" w:hAnsiTheme="minorHAnsi" w:cstheme="minorHAnsi"/>
                <w:sz w:val="24"/>
                <w:szCs w:val="24"/>
              </w:rPr>
            </w:pPr>
          </w:p>
        </w:tc>
      </w:tr>
    </w:tbl>
    <w:p w14:paraId="5F649C0A" w14:textId="31C3253E" w:rsidR="007502C0" w:rsidRDefault="007502C0" w:rsidP="00D82EDA">
      <w:pPr>
        <w:spacing w:line="276" w:lineRule="auto"/>
        <w:jc w:val="both"/>
        <w:rPr>
          <w:rFonts w:ascii="Arial" w:hAnsi="Arial" w:cs="Arial"/>
          <w:sz w:val="24"/>
          <w:szCs w:val="24"/>
        </w:rPr>
      </w:pPr>
    </w:p>
    <w:p w14:paraId="5DD0809A" w14:textId="77777777" w:rsidR="00D137F3" w:rsidRDefault="00D137F3" w:rsidP="00D137F3">
      <w:pPr>
        <w:spacing w:line="276" w:lineRule="auto"/>
        <w:jc w:val="center"/>
        <w:rPr>
          <w:rFonts w:ascii="Arial" w:hAnsi="Arial" w:cs="Arial"/>
          <w:sz w:val="24"/>
          <w:szCs w:val="24"/>
        </w:rPr>
      </w:pPr>
      <w:r>
        <w:rPr>
          <w:rFonts w:ascii="Arial" w:hAnsi="Arial" w:cs="Arial"/>
          <w:sz w:val="24"/>
          <w:szCs w:val="24"/>
        </w:rPr>
        <w:br w:type="column"/>
      </w:r>
    </w:p>
    <w:p w14:paraId="676EBD97" w14:textId="77777777" w:rsidR="00D137F3" w:rsidRDefault="00D137F3" w:rsidP="00D137F3">
      <w:pPr>
        <w:spacing w:line="276" w:lineRule="auto"/>
        <w:jc w:val="center"/>
        <w:rPr>
          <w:rFonts w:ascii="Arial" w:hAnsi="Arial" w:cs="Arial"/>
          <w:sz w:val="24"/>
          <w:szCs w:val="24"/>
        </w:rPr>
      </w:pPr>
    </w:p>
    <w:p w14:paraId="2660C823" w14:textId="22E28756" w:rsidR="00A26C27" w:rsidRPr="00866D33" w:rsidRDefault="00A26C27" w:rsidP="00D137F3">
      <w:pPr>
        <w:spacing w:line="276" w:lineRule="auto"/>
        <w:jc w:val="center"/>
        <w:rPr>
          <w:rFonts w:ascii="Arial" w:hAnsi="Arial" w:cs="Arial"/>
          <w:b/>
          <w:sz w:val="24"/>
          <w:szCs w:val="24"/>
        </w:rPr>
      </w:pPr>
      <w:r w:rsidRPr="00866D33">
        <w:rPr>
          <w:rFonts w:ascii="Arial" w:hAnsi="Arial" w:cs="Arial"/>
          <w:b/>
          <w:sz w:val="24"/>
          <w:szCs w:val="24"/>
        </w:rPr>
        <w:t>PROYECTO DE LEY</w:t>
      </w:r>
      <w:r w:rsidR="00A65D84">
        <w:rPr>
          <w:rFonts w:ascii="Arial" w:hAnsi="Arial" w:cs="Arial"/>
          <w:b/>
          <w:sz w:val="24"/>
          <w:szCs w:val="24"/>
        </w:rPr>
        <w:t xml:space="preserve"> Nº</w:t>
      </w:r>
      <w:r w:rsidRPr="00866D33">
        <w:rPr>
          <w:rFonts w:ascii="Arial" w:hAnsi="Arial" w:cs="Arial"/>
          <w:b/>
          <w:sz w:val="24"/>
          <w:szCs w:val="24"/>
        </w:rPr>
        <w:t xml:space="preserve"> ____ DE 2020 CÁMARA</w:t>
      </w:r>
    </w:p>
    <w:p w14:paraId="0A00C2AE" w14:textId="77777777" w:rsidR="00866D33" w:rsidRPr="00866D33" w:rsidRDefault="00866D33" w:rsidP="00D82EDA">
      <w:pPr>
        <w:spacing w:line="276" w:lineRule="auto"/>
        <w:jc w:val="center"/>
        <w:rPr>
          <w:rFonts w:ascii="Arial" w:hAnsi="Arial" w:cs="Arial"/>
          <w:b/>
          <w:sz w:val="24"/>
          <w:szCs w:val="24"/>
        </w:rPr>
      </w:pPr>
    </w:p>
    <w:p w14:paraId="6DB9609B" w14:textId="69EAB397" w:rsidR="00A26C27" w:rsidRPr="00866D33" w:rsidRDefault="00A26C27" w:rsidP="00D82EDA">
      <w:pPr>
        <w:spacing w:line="276" w:lineRule="auto"/>
        <w:jc w:val="center"/>
        <w:rPr>
          <w:rFonts w:ascii="Arial" w:hAnsi="Arial" w:cs="Arial"/>
          <w:b/>
          <w:sz w:val="24"/>
          <w:szCs w:val="24"/>
        </w:rPr>
      </w:pPr>
    </w:p>
    <w:p w14:paraId="377E25BC" w14:textId="77777777" w:rsidR="00A65D84" w:rsidRDefault="00A26C27" w:rsidP="00D82EDA">
      <w:pPr>
        <w:spacing w:line="276" w:lineRule="auto"/>
        <w:jc w:val="center"/>
        <w:rPr>
          <w:rFonts w:ascii="Arial" w:hAnsi="Arial" w:cs="Arial"/>
          <w:b/>
          <w:sz w:val="24"/>
          <w:szCs w:val="24"/>
        </w:rPr>
      </w:pPr>
      <w:r w:rsidRPr="00866D33">
        <w:rPr>
          <w:rFonts w:ascii="Arial" w:hAnsi="Arial" w:cs="Arial"/>
          <w:b/>
          <w:sz w:val="24"/>
          <w:szCs w:val="24"/>
        </w:rPr>
        <w:t>“Por medio del cual se deroga el Decreto Legislativo 558 del 15 abril de 2020”</w:t>
      </w:r>
    </w:p>
    <w:p w14:paraId="5DB51156" w14:textId="77777777" w:rsidR="00A65D84" w:rsidRDefault="00A65D84" w:rsidP="00D82EDA">
      <w:pPr>
        <w:spacing w:line="276" w:lineRule="auto"/>
        <w:jc w:val="center"/>
        <w:rPr>
          <w:rFonts w:ascii="Arial" w:hAnsi="Arial" w:cs="Arial"/>
          <w:b/>
          <w:sz w:val="24"/>
          <w:szCs w:val="24"/>
        </w:rPr>
      </w:pPr>
    </w:p>
    <w:p w14:paraId="08D4CB98" w14:textId="7D7A73B0" w:rsidR="00A65D84" w:rsidRPr="00A65D84" w:rsidRDefault="00A26C27" w:rsidP="00D82EDA">
      <w:pPr>
        <w:spacing w:line="276" w:lineRule="auto"/>
        <w:jc w:val="center"/>
        <w:rPr>
          <w:rFonts w:ascii="Arial" w:hAnsi="Arial" w:cs="Arial"/>
          <w:b/>
          <w:bCs/>
          <w:sz w:val="24"/>
          <w:szCs w:val="24"/>
        </w:rPr>
      </w:pPr>
      <w:r w:rsidRPr="00A65D84">
        <w:rPr>
          <w:rFonts w:ascii="Arial" w:hAnsi="Arial" w:cs="Arial"/>
          <w:b/>
          <w:bCs/>
          <w:sz w:val="24"/>
          <w:szCs w:val="24"/>
        </w:rPr>
        <w:t xml:space="preserve">El Congreso de la República de Colombia </w:t>
      </w:r>
    </w:p>
    <w:p w14:paraId="376CE69B" w14:textId="77777777" w:rsidR="00A65D84" w:rsidRDefault="00A65D84" w:rsidP="00D82EDA">
      <w:pPr>
        <w:spacing w:line="276" w:lineRule="auto"/>
        <w:jc w:val="both"/>
        <w:rPr>
          <w:rFonts w:ascii="Arial" w:hAnsi="Arial" w:cs="Arial"/>
          <w:sz w:val="24"/>
          <w:szCs w:val="24"/>
        </w:rPr>
      </w:pPr>
    </w:p>
    <w:p w14:paraId="6FDF26CC" w14:textId="0666E763" w:rsidR="00866D33" w:rsidRPr="00A65D84" w:rsidRDefault="00A26C27" w:rsidP="00D82EDA">
      <w:pPr>
        <w:spacing w:line="276" w:lineRule="auto"/>
        <w:jc w:val="center"/>
        <w:rPr>
          <w:rFonts w:ascii="Arial" w:hAnsi="Arial" w:cs="Arial"/>
          <w:b/>
          <w:bCs/>
          <w:sz w:val="24"/>
          <w:szCs w:val="24"/>
        </w:rPr>
      </w:pPr>
      <w:r w:rsidRPr="00A65D84">
        <w:rPr>
          <w:rFonts w:ascii="Arial" w:hAnsi="Arial" w:cs="Arial"/>
          <w:b/>
          <w:bCs/>
          <w:sz w:val="24"/>
          <w:szCs w:val="24"/>
        </w:rPr>
        <w:t>DECRETA:</w:t>
      </w:r>
    </w:p>
    <w:p w14:paraId="5D57F75D" w14:textId="77777777" w:rsidR="00866D33" w:rsidRDefault="00866D33" w:rsidP="00D82EDA">
      <w:pPr>
        <w:spacing w:line="276" w:lineRule="auto"/>
        <w:jc w:val="both"/>
        <w:rPr>
          <w:rFonts w:ascii="Arial" w:hAnsi="Arial" w:cs="Arial"/>
          <w:sz w:val="24"/>
          <w:szCs w:val="24"/>
        </w:rPr>
      </w:pPr>
    </w:p>
    <w:p w14:paraId="71FC617A" w14:textId="77777777" w:rsidR="00866D33" w:rsidRDefault="00866D33" w:rsidP="00D82EDA">
      <w:pPr>
        <w:spacing w:line="276" w:lineRule="auto"/>
        <w:jc w:val="both"/>
        <w:rPr>
          <w:rFonts w:ascii="Arial" w:hAnsi="Arial" w:cs="Arial"/>
          <w:sz w:val="24"/>
          <w:szCs w:val="24"/>
        </w:rPr>
      </w:pPr>
    </w:p>
    <w:p w14:paraId="6437F44C" w14:textId="7BE98AE5" w:rsidR="00A65D84" w:rsidRDefault="00A26C27" w:rsidP="00D82EDA">
      <w:pPr>
        <w:spacing w:line="276" w:lineRule="auto"/>
        <w:jc w:val="both"/>
        <w:rPr>
          <w:rFonts w:ascii="Arial" w:hAnsi="Arial" w:cs="Arial"/>
          <w:sz w:val="24"/>
          <w:szCs w:val="24"/>
        </w:rPr>
      </w:pPr>
      <w:r w:rsidRPr="00A65D84">
        <w:rPr>
          <w:rFonts w:ascii="Arial" w:hAnsi="Arial" w:cs="Arial"/>
          <w:b/>
          <w:bCs/>
          <w:sz w:val="24"/>
          <w:szCs w:val="24"/>
        </w:rPr>
        <w:t xml:space="preserve">Artículo 1°. </w:t>
      </w:r>
      <w:r w:rsidR="00866D33" w:rsidRPr="00A65D84">
        <w:rPr>
          <w:rFonts w:ascii="Arial" w:hAnsi="Arial" w:cs="Arial"/>
          <w:b/>
          <w:bCs/>
          <w:sz w:val="24"/>
          <w:szCs w:val="24"/>
        </w:rPr>
        <w:t>Objeto</w:t>
      </w:r>
      <w:r w:rsidR="00866D33">
        <w:rPr>
          <w:rFonts w:ascii="Arial" w:hAnsi="Arial" w:cs="Arial"/>
          <w:sz w:val="24"/>
          <w:szCs w:val="24"/>
        </w:rPr>
        <w:t xml:space="preserve">. </w:t>
      </w:r>
      <w:r w:rsidRPr="00A26C27">
        <w:rPr>
          <w:rFonts w:ascii="Arial" w:hAnsi="Arial" w:cs="Arial"/>
          <w:sz w:val="24"/>
          <w:szCs w:val="24"/>
        </w:rPr>
        <w:t xml:space="preserve">La presente ley tiene por objeto derogar un decreto legislativo </w:t>
      </w:r>
      <w:r w:rsidR="00866D33">
        <w:rPr>
          <w:rFonts w:ascii="Arial" w:hAnsi="Arial" w:cs="Arial"/>
          <w:sz w:val="24"/>
          <w:szCs w:val="24"/>
        </w:rPr>
        <w:t xml:space="preserve">proferido en el marco de la Emergencia Económica, Social y Ecológica decretada por el Presidente de la República </w:t>
      </w:r>
      <w:r w:rsidRPr="00A26C27">
        <w:rPr>
          <w:rFonts w:ascii="Arial" w:hAnsi="Arial" w:cs="Arial"/>
          <w:sz w:val="24"/>
          <w:szCs w:val="24"/>
        </w:rPr>
        <w:t xml:space="preserve">en materia </w:t>
      </w:r>
      <w:r w:rsidR="00866D33">
        <w:rPr>
          <w:rFonts w:ascii="Arial" w:hAnsi="Arial" w:cs="Arial"/>
          <w:sz w:val="24"/>
          <w:szCs w:val="24"/>
        </w:rPr>
        <w:t>pensional</w:t>
      </w:r>
      <w:r w:rsidR="00A65D84">
        <w:rPr>
          <w:rFonts w:ascii="Arial" w:hAnsi="Arial" w:cs="Arial"/>
          <w:sz w:val="24"/>
          <w:szCs w:val="24"/>
        </w:rPr>
        <w:t xml:space="preserve">. </w:t>
      </w:r>
      <w:r w:rsidR="00866D33">
        <w:rPr>
          <w:rFonts w:ascii="Arial" w:hAnsi="Arial" w:cs="Arial"/>
          <w:sz w:val="24"/>
          <w:szCs w:val="24"/>
        </w:rPr>
        <w:t xml:space="preserve"> </w:t>
      </w:r>
    </w:p>
    <w:p w14:paraId="19099390" w14:textId="77777777" w:rsidR="00A65D84" w:rsidRDefault="00A65D84" w:rsidP="00D82EDA">
      <w:pPr>
        <w:spacing w:line="276" w:lineRule="auto"/>
        <w:jc w:val="both"/>
        <w:rPr>
          <w:rFonts w:ascii="Arial" w:hAnsi="Arial" w:cs="Arial"/>
          <w:sz w:val="24"/>
          <w:szCs w:val="24"/>
        </w:rPr>
      </w:pPr>
    </w:p>
    <w:p w14:paraId="3C21F495" w14:textId="51A3EEB6" w:rsidR="00866D33" w:rsidRDefault="00866D33" w:rsidP="00D82EDA">
      <w:pPr>
        <w:spacing w:line="276" w:lineRule="auto"/>
        <w:jc w:val="both"/>
        <w:rPr>
          <w:rFonts w:ascii="Arial" w:hAnsi="Arial" w:cs="Arial"/>
          <w:sz w:val="24"/>
          <w:szCs w:val="24"/>
        </w:rPr>
      </w:pPr>
      <w:r>
        <w:rPr>
          <w:rFonts w:ascii="Arial" w:hAnsi="Arial" w:cs="Arial"/>
          <w:sz w:val="24"/>
          <w:szCs w:val="24"/>
        </w:rPr>
        <w:t>que disminuye temporalmente la cotización al Sistema General de Pensionas y dicta otras disposiciones relacionadas con los pensionados en modalidad de retiro programado</w:t>
      </w:r>
      <w:r w:rsidR="00A26C27" w:rsidRPr="00A26C27">
        <w:rPr>
          <w:rFonts w:ascii="Arial" w:hAnsi="Arial" w:cs="Arial"/>
          <w:sz w:val="24"/>
          <w:szCs w:val="24"/>
        </w:rPr>
        <w:t xml:space="preserve">. </w:t>
      </w:r>
    </w:p>
    <w:p w14:paraId="7FD092AA" w14:textId="77777777" w:rsidR="00866D33" w:rsidRDefault="00866D33" w:rsidP="00D82EDA">
      <w:pPr>
        <w:spacing w:line="276" w:lineRule="auto"/>
        <w:jc w:val="both"/>
        <w:rPr>
          <w:rFonts w:ascii="Arial" w:hAnsi="Arial" w:cs="Arial"/>
          <w:sz w:val="24"/>
          <w:szCs w:val="24"/>
        </w:rPr>
      </w:pPr>
    </w:p>
    <w:p w14:paraId="2FBE8DC8" w14:textId="20D0E1DB" w:rsidR="00866D33" w:rsidRDefault="00A26C27" w:rsidP="00D82EDA">
      <w:pPr>
        <w:spacing w:line="276" w:lineRule="auto"/>
        <w:jc w:val="both"/>
        <w:rPr>
          <w:rFonts w:ascii="Arial" w:hAnsi="Arial" w:cs="Arial"/>
          <w:sz w:val="24"/>
          <w:szCs w:val="24"/>
        </w:rPr>
      </w:pPr>
      <w:r w:rsidRPr="00A65D84">
        <w:rPr>
          <w:rFonts w:ascii="Arial" w:hAnsi="Arial" w:cs="Arial"/>
          <w:b/>
          <w:bCs/>
          <w:sz w:val="24"/>
          <w:szCs w:val="24"/>
        </w:rPr>
        <w:t>Artículo 2°.</w:t>
      </w:r>
      <w:r w:rsidRPr="00A26C27">
        <w:rPr>
          <w:rFonts w:ascii="Arial" w:hAnsi="Arial" w:cs="Arial"/>
          <w:sz w:val="24"/>
          <w:szCs w:val="24"/>
        </w:rPr>
        <w:t xml:space="preserve"> Der</w:t>
      </w:r>
      <w:r w:rsidR="00866D33">
        <w:rPr>
          <w:rFonts w:ascii="Arial" w:hAnsi="Arial" w:cs="Arial"/>
          <w:sz w:val="24"/>
          <w:szCs w:val="24"/>
        </w:rPr>
        <w:t xml:space="preserve">ogase el </w:t>
      </w:r>
      <w:r w:rsidR="00A65D84">
        <w:rPr>
          <w:rFonts w:ascii="Arial" w:hAnsi="Arial" w:cs="Arial"/>
          <w:sz w:val="24"/>
          <w:szCs w:val="24"/>
        </w:rPr>
        <w:t>D</w:t>
      </w:r>
      <w:r w:rsidR="00866D33">
        <w:rPr>
          <w:rFonts w:ascii="Arial" w:hAnsi="Arial" w:cs="Arial"/>
          <w:sz w:val="24"/>
          <w:szCs w:val="24"/>
        </w:rPr>
        <w:t xml:space="preserve">ecreto </w:t>
      </w:r>
      <w:r w:rsidR="00A65D84">
        <w:rPr>
          <w:rFonts w:ascii="Arial" w:hAnsi="Arial" w:cs="Arial"/>
          <w:sz w:val="24"/>
          <w:szCs w:val="24"/>
        </w:rPr>
        <w:t>L</w:t>
      </w:r>
      <w:r w:rsidR="00866D33">
        <w:rPr>
          <w:rFonts w:ascii="Arial" w:hAnsi="Arial" w:cs="Arial"/>
          <w:sz w:val="24"/>
          <w:szCs w:val="24"/>
        </w:rPr>
        <w:t>egislativo 558</w:t>
      </w:r>
      <w:r w:rsidRPr="00A26C27">
        <w:rPr>
          <w:rFonts w:ascii="Arial" w:hAnsi="Arial" w:cs="Arial"/>
          <w:sz w:val="24"/>
          <w:szCs w:val="24"/>
        </w:rPr>
        <w:t xml:space="preserve"> del 14 de abril de 2020, </w:t>
      </w:r>
      <w:r w:rsidRPr="00A65D84">
        <w:rPr>
          <w:rFonts w:ascii="Arial" w:hAnsi="Arial" w:cs="Arial"/>
          <w:i/>
          <w:iCs/>
          <w:sz w:val="24"/>
          <w:szCs w:val="24"/>
        </w:rPr>
        <w:t>"</w:t>
      </w:r>
      <w:r w:rsidR="00866D33" w:rsidRPr="00A65D84">
        <w:rPr>
          <w:rFonts w:ascii="Arial" w:hAnsi="Arial" w:cs="Arial"/>
          <w:i/>
          <w:iCs/>
          <w:sz w:val="24"/>
          <w:szCs w:val="24"/>
        </w:rPr>
        <w:t>Por el cual se implementan medidas para disminuir temporalmente la cotización al Sistema General de Pensiones, proteger a los pensionados bajo la modalidad de retiro programado y se dictan otras disposiciones en el marco del Estado de Emergencia Económica, Social y Ecológica</w:t>
      </w:r>
      <w:r w:rsidRPr="00A65D84">
        <w:rPr>
          <w:rFonts w:ascii="Arial" w:hAnsi="Arial" w:cs="Arial"/>
          <w:i/>
          <w:iCs/>
          <w:sz w:val="24"/>
          <w:szCs w:val="24"/>
        </w:rPr>
        <w:t>"</w:t>
      </w:r>
      <w:r w:rsidRPr="00A26C27">
        <w:rPr>
          <w:rFonts w:ascii="Arial" w:hAnsi="Arial" w:cs="Arial"/>
          <w:sz w:val="24"/>
          <w:szCs w:val="24"/>
        </w:rPr>
        <w:t xml:space="preserve">. </w:t>
      </w:r>
    </w:p>
    <w:p w14:paraId="318484D6" w14:textId="77777777" w:rsidR="00866D33" w:rsidRDefault="00866D33" w:rsidP="00D82EDA">
      <w:pPr>
        <w:spacing w:line="276" w:lineRule="auto"/>
        <w:jc w:val="both"/>
        <w:rPr>
          <w:rFonts w:ascii="Arial" w:hAnsi="Arial" w:cs="Arial"/>
          <w:sz w:val="24"/>
          <w:szCs w:val="24"/>
        </w:rPr>
      </w:pPr>
    </w:p>
    <w:p w14:paraId="57B68A39" w14:textId="77777777" w:rsidR="00866D33" w:rsidRDefault="00A26C27" w:rsidP="00D82EDA">
      <w:pPr>
        <w:spacing w:line="276" w:lineRule="auto"/>
        <w:jc w:val="both"/>
        <w:rPr>
          <w:rFonts w:ascii="Arial" w:hAnsi="Arial" w:cs="Arial"/>
          <w:sz w:val="24"/>
          <w:szCs w:val="24"/>
        </w:rPr>
      </w:pPr>
      <w:r w:rsidRPr="00A65D84">
        <w:rPr>
          <w:rFonts w:ascii="Arial" w:hAnsi="Arial" w:cs="Arial"/>
          <w:b/>
          <w:bCs/>
          <w:sz w:val="24"/>
          <w:szCs w:val="24"/>
        </w:rPr>
        <w:t>Artículo 3°. Vigencia y derogatoria.</w:t>
      </w:r>
      <w:r w:rsidRPr="00A26C27">
        <w:rPr>
          <w:rFonts w:ascii="Arial" w:hAnsi="Arial" w:cs="Arial"/>
          <w:sz w:val="24"/>
          <w:szCs w:val="24"/>
        </w:rPr>
        <w:t xml:space="preserve"> La presente ley rige a partir de la fecha de su publicación previa sanción, y deroga las demás disposiciones que le sean contrarias. </w:t>
      </w:r>
    </w:p>
    <w:p w14:paraId="37ED8F48" w14:textId="77777777" w:rsidR="00866D33" w:rsidRDefault="00866D33" w:rsidP="00D82EDA">
      <w:pPr>
        <w:spacing w:line="276" w:lineRule="auto"/>
        <w:jc w:val="both"/>
        <w:rPr>
          <w:rFonts w:ascii="Arial" w:hAnsi="Arial" w:cs="Arial"/>
          <w:sz w:val="24"/>
          <w:szCs w:val="24"/>
        </w:rPr>
      </w:pPr>
    </w:p>
    <w:p w14:paraId="70057DF9" w14:textId="77777777" w:rsidR="00866D33" w:rsidRDefault="00866D33" w:rsidP="00D82EDA">
      <w:pPr>
        <w:spacing w:line="276" w:lineRule="auto"/>
        <w:jc w:val="both"/>
        <w:rPr>
          <w:rFonts w:ascii="Arial" w:hAnsi="Arial" w:cs="Arial"/>
          <w:sz w:val="24"/>
          <w:szCs w:val="24"/>
        </w:rPr>
      </w:pPr>
    </w:p>
    <w:p w14:paraId="6FFA40B2" w14:textId="1E6C3169" w:rsidR="00A26C27" w:rsidRDefault="00A26C27" w:rsidP="00D82EDA">
      <w:pPr>
        <w:spacing w:line="276" w:lineRule="auto"/>
        <w:jc w:val="both"/>
        <w:rPr>
          <w:rFonts w:ascii="Arial" w:hAnsi="Arial" w:cs="Arial"/>
          <w:sz w:val="24"/>
          <w:szCs w:val="24"/>
        </w:rPr>
      </w:pPr>
      <w:r w:rsidRPr="00A26C27">
        <w:rPr>
          <w:rFonts w:ascii="Arial" w:hAnsi="Arial" w:cs="Arial"/>
          <w:sz w:val="24"/>
          <w:szCs w:val="24"/>
        </w:rPr>
        <w:t>De los Congresista</w:t>
      </w:r>
      <w:r w:rsidR="00866D33">
        <w:rPr>
          <w:rFonts w:ascii="Arial" w:hAnsi="Arial" w:cs="Arial"/>
          <w:sz w:val="24"/>
          <w:szCs w:val="24"/>
        </w:rPr>
        <w:t>s</w:t>
      </w:r>
      <w:r w:rsidRPr="00A26C27">
        <w:rPr>
          <w:rFonts w:ascii="Arial" w:hAnsi="Arial" w:cs="Arial"/>
          <w:sz w:val="24"/>
          <w:szCs w:val="24"/>
        </w:rPr>
        <w:t>,</w:t>
      </w:r>
    </w:p>
    <w:p w14:paraId="37B03DAC" w14:textId="7F3AAF9F" w:rsidR="00D137F3" w:rsidRDefault="00D137F3" w:rsidP="00D82EDA">
      <w:pPr>
        <w:spacing w:line="276" w:lineRule="auto"/>
        <w:jc w:val="both"/>
        <w:rPr>
          <w:rFonts w:ascii="Arial" w:hAnsi="Arial" w:cs="Arial"/>
          <w:sz w:val="24"/>
          <w:szCs w:val="24"/>
        </w:rPr>
      </w:pPr>
    </w:p>
    <w:p w14:paraId="27C86C8B" w14:textId="77777777" w:rsidR="00D137F3" w:rsidRDefault="00D137F3" w:rsidP="00D82EDA">
      <w:pPr>
        <w:spacing w:line="276"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279"/>
      </w:tblGrid>
      <w:tr w:rsidR="00D137F3" w:rsidRPr="009B12B1" w14:paraId="1246FC5E" w14:textId="77777777" w:rsidTr="00840120">
        <w:tc>
          <w:tcPr>
            <w:tcW w:w="4818" w:type="dxa"/>
          </w:tcPr>
          <w:p w14:paraId="0AABA52F" w14:textId="3699D3C3" w:rsidR="00D137F3" w:rsidRDefault="00D137F3" w:rsidP="00840120">
            <w:pPr>
              <w:pStyle w:val="Sinespaciado"/>
              <w:rPr>
                <w:rFonts w:asciiTheme="minorHAnsi" w:hAnsiTheme="minorHAnsi" w:cstheme="minorHAnsi"/>
                <w:sz w:val="24"/>
                <w:szCs w:val="24"/>
              </w:rPr>
            </w:pPr>
          </w:p>
          <w:p w14:paraId="75ECBD66" w14:textId="77777777" w:rsidR="00D137F3" w:rsidRDefault="00D137F3" w:rsidP="00840120">
            <w:pPr>
              <w:pStyle w:val="Sinespaciado"/>
              <w:rPr>
                <w:rFonts w:asciiTheme="minorHAnsi" w:hAnsiTheme="minorHAnsi" w:cstheme="minorHAnsi"/>
                <w:sz w:val="24"/>
                <w:szCs w:val="24"/>
              </w:rPr>
            </w:pPr>
          </w:p>
          <w:p w14:paraId="162AF1FD" w14:textId="37E51C90" w:rsidR="00D137F3" w:rsidRDefault="00D137F3" w:rsidP="00840120">
            <w:pPr>
              <w:pStyle w:val="Sinespaciado"/>
              <w:rPr>
                <w:rFonts w:asciiTheme="minorHAnsi" w:hAnsiTheme="minorHAnsi" w:cstheme="minorHAnsi"/>
                <w:sz w:val="24"/>
                <w:szCs w:val="24"/>
              </w:rPr>
            </w:pPr>
          </w:p>
          <w:p w14:paraId="08923421" w14:textId="77777777" w:rsidR="00D137F3" w:rsidRPr="009B12B1" w:rsidRDefault="00D137F3" w:rsidP="00840120">
            <w:pPr>
              <w:pStyle w:val="Sinespaciado"/>
              <w:rPr>
                <w:rFonts w:asciiTheme="minorHAnsi" w:hAnsiTheme="minorHAnsi" w:cstheme="minorHAnsi"/>
                <w:sz w:val="24"/>
                <w:szCs w:val="24"/>
              </w:rPr>
            </w:pPr>
          </w:p>
        </w:tc>
        <w:tc>
          <w:tcPr>
            <w:tcW w:w="4819" w:type="dxa"/>
          </w:tcPr>
          <w:p w14:paraId="6BE698D2" w14:textId="77777777" w:rsid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noProof/>
                <w:sz w:val="24"/>
                <w:szCs w:val="24"/>
                <w:lang w:val="es-CO" w:eastAsia="es-CO"/>
              </w:rPr>
              <w:drawing>
                <wp:anchor distT="0" distB="0" distL="114300" distR="114300" simplePos="0" relativeHeight="251685888" behindDoc="1" locked="0" layoutInCell="1" allowOverlap="1" wp14:anchorId="60AD1BFE" wp14:editId="6C17C5B3">
                  <wp:simplePos x="0" y="0"/>
                  <wp:positionH relativeFrom="column">
                    <wp:posOffset>-196850</wp:posOffset>
                  </wp:positionH>
                  <wp:positionV relativeFrom="paragraph">
                    <wp:posOffset>175895</wp:posOffset>
                  </wp:positionV>
                  <wp:extent cx="2386965" cy="675640"/>
                  <wp:effectExtent l="0" t="0" r="0" b="0"/>
                  <wp:wrapNone/>
                  <wp:docPr id="18" name="Imagen 18" descr="Imagen que contiene broch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9"/>
                          <a:stretch>
                            <a:fillRect/>
                          </a:stretch>
                        </pic:blipFill>
                        <pic:spPr>
                          <a:xfrm>
                            <a:off x="0" y="0"/>
                            <a:ext cx="2386965" cy="675640"/>
                          </a:xfrm>
                          <a:prstGeom prst="rect">
                            <a:avLst/>
                          </a:prstGeom>
                        </pic:spPr>
                      </pic:pic>
                    </a:graphicData>
                  </a:graphic>
                  <wp14:sizeRelH relativeFrom="margin">
                    <wp14:pctWidth>0</wp14:pctWidth>
                  </wp14:sizeRelH>
                  <wp14:sizeRelV relativeFrom="margin">
                    <wp14:pctHeight>0</wp14:pctHeight>
                  </wp14:sizeRelV>
                </wp:anchor>
              </w:drawing>
            </w:r>
          </w:p>
          <w:p w14:paraId="0881B165" w14:textId="77777777" w:rsidR="00D137F3" w:rsidRDefault="00D137F3" w:rsidP="00840120">
            <w:pPr>
              <w:pStyle w:val="Sinespaciado"/>
              <w:rPr>
                <w:rFonts w:asciiTheme="minorHAnsi" w:hAnsiTheme="minorHAnsi" w:cstheme="minorHAnsi"/>
                <w:sz w:val="24"/>
                <w:szCs w:val="24"/>
              </w:rPr>
            </w:pPr>
          </w:p>
          <w:p w14:paraId="727F21F7" w14:textId="77777777" w:rsidR="00D137F3" w:rsidRPr="009B12B1" w:rsidRDefault="00D137F3" w:rsidP="00840120">
            <w:pPr>
              <w:pStyle w:val="Sinespaciado"/>
              <w:rPr>
                <w:rFonts w:asciiTheme="minorHAnsi" w:hAnsiTheme="minorHAnsi" w:cstheme="minorHAnsi"/>
                <w:sz w:val="24"/>
                <w:szCs w:val="24"/>
              </w:rPr>
            </w:pPr>
          </w:p>
        </w:tc>
      </w:tr>
      <w:tr w:rsidR="00D137F3" w:rsidRPr="009B12B1" w14:paraId="0D5189B8" w14:textId="77777777" w:rsidTr="00840120">
        <w:trPr>
          <w:trHeight w:val="1003"/>
        </w:trPr>
        <w:tc>
          <w:tcPr>
            <w:tcW w:w="4818" w:type="dxa"/>
          </w:tcPr>
          <w:p w14:paraId="484C4A89" w14:textId="77777777" w:rsidR="00D137F3" w:rsidRPr="00D137F3" w:rsidRDefault="00D137F3" w:rsidP="00840120">
            <w:pPr>
              <w:pStyle w:val="Sinespaciado"/>
              <w:rPr>
                <w:rFonts w:asciiTheme="minorHAnsi" w:hAnsiTheme="minorHAnsi" w:cstheme="minorHAnsi"/>
                <w:b/>
                <w:bCs/>
                <w:sz w:val="24"/>
                <w:szCs w:val="24"/>
              </w:rPr>
            </w:pPr>
            <w:r w:rsidRPr="00D137F3">
              <w:rPr>
                <w:rFonts w:asciiTheme="minorHAnsi" w:hAnsiTheme="minorHAnsi" w:cstheme="minorHAnsi"/>
                <w:b/>
                <w:bCs/>
                <w:sz w:val="24"/>
                <w:szCs w:val="24"/>
              </w:rPr>
              <w:t>OMAR DE JESÚS RESTREPO</w:t>
            </w:r>
          </w:p>
          <w:p w14:paraId="31D43FF0"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REPRESENTANTE A LA CÁMARA</w:t>
            </w:r>
          </w:p>
        </w:tc>
        <w:tc>
          <w:tcPr>
            <w:tcW w:w="4819" w:type="dxa"/>
          </w:tcPr>
          <w:p w14:paraId="36A5AFAE"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rPr>
              <w:t>JAIRO REINALDO CALA SUÁREZ</w:t>
            </w:r>
            <w:r w:rsidRPr="00D137F3">
              <w:rPr>
                <w:rFonts w:asciiTheme="minorHAnsi" w:hAnsiTheme="minorHAnsi" w:cstheme="minorHAnsi"/>
                <w:sz w:val="24"/>
                <w:szCs w:val="24"/>
              </w:rPr>
              <w:t xml:space="preserve"> REPRESENTANTE A LA CÁMARA</w:t>
            </w:r>
          </w:p>
        </w:tc>
      </w:tr>
      <w:tr w:rsidR="00D137F3" w:rsidRPr="009B12B1" w14:paraId="5D36C3F8" w14:textId="77777777" w:rsidTr="00840120">
        <w:trPr>
          <w:trHeight w:val="976"/>
        </w:trPr>
        <w:tc>
          <w:tcPr>
            <w:tcW w:w="4818" w:type="dxa"/>
          </w:tcPr>
          <w:p w14:paraId="0C1D13B7" w14:textId="77777777" w:rsidR="00D137F3" w:rsidRDefault="00D137F3" w:rsidP="00840120">
            <w:pPr>
              <w:pStyle w:val="Sinespaciado"/>
              <w:tabs>
                <w:tab w:val="left" w:pos="461"/>
              </w:tabs>
              <w:rPr>
                <w:rFonts w:asciiTheme="minorHAnsi" w:hAnsiTheme="minorHAnsi" w:cstheme="minorHAnsi"/>
                <w:sz w:val="24"/>
                <w:szCs w:val="24"/>
              </w:rPr>
            </w:pPr>
          </w:p>
          <w:p w14:paraId="528A0BFA" w14:textId="77777777" w:rsidR="00D137F3" w:rsidRPr="00D137F3" w:rsidRDefault="00D137F3" w:rsidP="00840120">
            <w:pPr>
              <w:pStyle w:val="Sinespaciado"/>
              <w:tabs>
                <w:tab w:val="left" w:pos="461"/>
              </w:tabs>
              <w:rPr>
                <w:rFonts w:asciiTheme="minorHAnsi" w:hAnsiTheme="minorHAnsi" w:cstheme="minorHAnsi"/>
                <w:sz w:val="24"/>
                <w:szCs w:val="24"/>
              </w:rPr>
            </w:pPr>
            <w:r w:rsidRPr="009B12B1">
              <w:rPr>
                <w:rFonts w:asciiTheme="minorHAnsi" w:hAnsiTheme="minorHAnsi" w:cstheme="minorHAnsi"/>
                <w:noProof/>
                <w:sz w:val="24"/>
                <w:szCs w:val="24"/>
                <w:lang w:val="es-CO" w:eastAsia="es-CO"/>
              </w:rPr>
              <w:drawing>
                <wp:anchor distT="0" distB="0" distL="114300" distR="114300" simplePos="0" relativeHeight="251686912" behindDoc="1" locked="0" layoutInCell="1" allowOverlap="1" wp14:anchorId="6708497A" wp14:editId="43F7CB6D">
                  <wp:simplePos x="0" y="0"/>
                  <wp:positionH relativeFrom="column">
                    <wp:posOffset>0</wp:posOffset>
                  </wp:positionH>
                  <wp:positionV relativeFrom="paragraph">
                    <wp:posOffset>6350</wp:posOffset>
                  </wp:positionV>
                  <wp:extent cx="2066925" cy="344805"/>
                  <wp:effectExtent l="0" t="0" r="9525" b="0"/>
                  <wp:wrapNone/>
                  <wp:docPr id="19" name="Imagen 19" descr="Imagen que contiene arma&#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344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tcPr>
          <w:p w14:paraId="14FA4E04" w14:textId="77777777" w:rsidR="00D137F3" w:rsidRDefault="00D137F3" w:rsidP="00840120">
            <w:pPr>
              <w:pStyle w:val="Sinespaciado"/>
              <w:rPr>
                <w:rFonts w:asciiTheme="minorHAnsi" w:hAnsiTheme="minorHAnsi" w:cstheme="minorHAnsi"/>
                <w:sz w:val="24"/>
                <w:szCs w:val="24"/>
              </w:rPr>
            </w:pPr>
          </w:p>
          <w:p w14:paraId="618F9AE9" w14:textId="77777777" w:rsidR="00D137F3" w:rsidRPr="00D137F3" w:rsidRDefault="00D137F3" w:rsidP="00840120">
            <w:pPr>
              <w:pStyle w:val="Sinespaciado"/>
              <w:rPr>
                <w:rFonts w:asciiTheme="minorHAnsi" w:hAnsiTheme="minorHAnsi" w:cstheme="minorHAnsi"/>
                <w:sz w:val="24"/>
                <w:szCs w:val="24"/>
              </w:rPr>
            </w:pPr>
            <w:r w:rsidRPr="009B12B1">
              <w:rPr>
                <w:rFonts w:asciiTheme="minorHAnsi" w:hAnsiTheme="minorHAnsi" w:cstheme="minorHAnsi"/>
                <w:noProof/>
                <w:sz w:val="24"/>
                <w:szCs w:val="24"/>
                <w:lang w:val="es-CO" w:eastAsia="es-CO"/>
              </w:rPr>
              <w:drawing>
                <wp:anchor distT="0" distB="0" distL="114300" distR="114300" simplePos="0" relativeHeight="251687936" behindDoc="1" locked="0" layoutInCell="1" allowOverlap="1" wp14:anchorId="1443E2FA" wp14:editId="0B674426">
                  <wp:simplePos x="0" y="0"/>
                  <wp:positionH relativeFrom="column">
                    <wp:posOffset>6350</wp:posOffset>
                  </wp:positionH>
                  <wp:positionV relativeFrom="paragraph">
                    <wp:posOffset>6350</wp:posOffset>
                  </wp:positionV>
                  <wp:extent cx="1657350" cy="37084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370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137F3" w:rsidRPr="009B12B1" w14:paraId="14029C5B" w14:textId="77777777" w:rsidTr="00840120">
        <w:tc>
          <w:tcPr>
            <w:tcW w:w="4818" w:type="dxa"/>
          </w:tcPr>
          <w:p w14:paraId="1908ED71" w14:textId="77777777" w:rsidR="00D137F3" w:rsidRPr="00D137F3" w:rsidRDefault="00D137F3" w:rsidP="00840120">
            <w:pPr>
              <w:pStyle w:val="Sinespaciado"/>
              <w:rPr>
                <w:rFonts w:asciiTheme="minorHAnsi" w:hAnsiTheme="minorHAnsi" w:cstheme="minorHAnsi"/>
                <w:b/>
                <w:sz w:val="24"/>
                <w:szCs w:val="24"/>
              </w:rPr>
            </w:pPr>
            <w:r w:rsidRPr="00D137F3">
              <w:rPr>
                <w:rFonts w:asciiTheme="minorHAnsi" w:hAnsiTheme="minorHAnsi" w:cstheme="minorHAnsi"/>
                <w:b/>
                <w:sz w:val="24"/>
                <w:szCs w:val="24"/>
              </w:rPr>
              <w:t>LUIS ALBERTO ALBAN URBANO</w:t>
            </w:r>
          </w:p>
          <w:p w14:paraId="0689D48E" w14:textId="77777777" w:rsidR="00D137F3" w:rsidRPr="00D137F3" w:rsidRDefault="00D137F3" w:rsidP="00840120">
            <w:pPr>
              <w:pStyle w:val="Sinespaciado"/>
              <w:rPr>
                <w:rFonts w:asciiTheme="minorHAnsi" w:hAnsiTheme="minorHAnsi" w:cstheme="minorHAnsi"/>
                <w:bCs/>
                <w:sz w:val="24"/>
                <w:szCs w:val="24"/>
              </w:rPr>
            </w:pPr>
            <w:r w:rsidRPr="00D137F3">
              <w:rPr>
                <w:rFonts w:asciiTheme="minorHAnsi" w:hAnsiTheme="minorHAnsi" w:cstheme="minorHAnsi"/>
                <w:bCs/>
                <w:sz w:val="24"/>
                <w:szCs w:val="24"/>
              </w:rPr>
              <w:t>REPRESENTANTE A LA CÁMARA</w:t>
            </w:r>
          </w:p>
        </w:tc>
        <w:tc>
          <w:tcPr>
            <w:tcW w:w="4819" w:type="dxa"/>
          </w:tcPr>
          <w:p w14:paraId="70AC1084"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rPr>
              <w:t>CARLOS A. CARREÑO MARIN</w:t>
            </w:r>
            <w:r w:rsidRPr="00D137F3">
              <w:rPr>
                <w:rFonts w:asciiTheme="minorHAnsi" w:hAnsiTheme="minorHAnsi" w:cstheme="minorHAnsi"/>
                <w:sz w:val="24"/>
                <w:szCs w:val="24"/>
              </w:rPr>
              <w:t xml:space="preserve"> REPRESENTANTE A LA CÁMARA</w:t>
            </w:r>
          </w:p>
        </w:tc>
      </w:tr>
      <w:tr w:rsidR="00D137F3" w:rsidRPr="009B12B1" w14:paraId="7DE400A0" w14:textId="77777777" w:rsidTr="00840120">
        <w:tc>
          <w:tcPr>
            <w:tcW w:w="4818" w:type="dxa"/>
          </w:tcPr>
          <w:p w14:paraId="43350109" w14:textId="77777777" w:rsidR="00D137F3" w:rsidRDefault="00D137F3" w:rsidP="00840120">
            <w:pPr>
              <w:pStyle w:val="Sinespaciado"/>
              <w:rPr>
                <w:rFonts w:asciiTheme="minorHAnsi" w:hAnsiTheme="minorHAnsi" w:cstheme="minorHAnsi"/>
                <w:sz w:val="24"/>
                <w:szCs w:val="24"/>
              </w:rPr>
            </w:pPr>
          </w:p>
          <w:p w14:paraId="63759607" w14:textId="77777777" w:rsidR="00D137F3" w:rsidRDefault="00D137F3" w:rsidP="00840120">
            <w:pPr>
              <w:pStyle w:val="Sinespaciado"/>
              <w:rPr>
                <w:rFonts w:asciiTheme="minorHAnsi" w:hAnsiTheme="minorHAnsi" w:cstheme="minorHAnsi"/>
                <w:sz w:val="24"/>
                <w:szCs w:val="24"/>
              </w:rPr>
            </w:pPr>
          </w:p>
          <w:p w14:paraId="310969A1" w14:textId="77777777" w:rsidR="00D137F3" w:rsidRDefault="00D137F3" w:rsidP="00840120">
            <w:pPr>
              <w:pStyle w:val="Sinespaciado"/>
              <w:rPr>
                <w:rFonts w:asciiTheme="minorHAnsi" w:hAnsiTheme="minorHAnsi" w:cstheme="minorHAnsi"/>
                <w:sz w:val="24"/>
                <w:szCs w:val="24"/>
              </w:rPr>
            </w:pPr>
            <w:r w:rsidRPr="009B12B1">
              <w:rPr>
                <w:rFonts w:asciiTheme="minorHAnsi" w:eastAsia="Arial" w:hAnsiTheme="minorHAnsi" w:cstheme="minorHAnsi"/>
                <w:noProof/>
                <w:sz w:val="24"/>
                <w:szCs w:val="24"/>
                <w:lang w:val="es-CO" w:eastAsia="es-CO"/>
              </w:rPr>
              <w:drawing>
                <wp:inline distT="0" distB="0" distL="0" distR="0" wp14:anchorId="13AE298B" wp14:editId="1B7C74C4">
                  <wp:extent cx="1231621" cy="457073"/>
                  <wp:effectExtent l="0" t="0" r="635" b="635"/>
                  <wp:docPr id="25" name="Imagen 25" descr="Imagen que contiene anim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0-04-22 a la(s) 3.30.26 p. m..png"/>
                          <pic:cNvPicPr/>
                        </pic:nvPicPr>
                        <pic:blipFill rotWithShape="1">
                          <a:blip r:embed="rId12"/>
                          <a:srcRect t="14319" b="22526"/>
                          <a:stretch/>
                        </pic:blipFill>
                        <pic:spPr bwMode="auto">
                          <a:xfrm>
                            <a:off x="0" y="0"/>
                            <a:ext cx="1231900" cy="457177"/>
                          </a:xfrm>
                          <a:prstGeom prst="rect">
                            <a:avLst/>
                          </a:prstGeom>
                          <a:ln>
                            <a:noFill/>
                          </a:ln>
                          <a:extLst>
                            <a:ext uri="{53640926-AAD7-44D8-BBD7-CCE9431645EC}">
                              <a14:shadowObscured xmlns:a14="http://schemas.microsoft.com/office/drawing/2010/main"/>
                            </a:ext>
                          </a:extLst>
                        </pic:spPr>
                      </pic:pic>
                    </a:graphicData>
                  </a:graphic>
                </wp:inline>
              </w:drawing>
            </w:r>
          </w:p>
          <w:p w14:paraId="51260C38" w14:textId="77777777" w:rsidR="00D137F3" w:rsidRPr="00D137F3" w:rsidRDefault="00D137F3" w:rsidP="00840120">
            <w:pPr>
              <w:pStyle w:val="Sinespaciado"/>
              <w:rPr>
                <w:rFonts w:asciiTheme="minorHAnsi" w:hAnsiTheme="minorHAnsi" w:cstheme="minorHAnsi"/>
                <w:sz w:val="24"/>
                <w:szCs w:val="24"/>
              </w:rPr>
            </w:pPr>
          </w:p>
        </w:tc>
        <w:tc>
          <w:tcPr>
            <w:tcW w:w="4819" w:type="dxa"/>
          </w:tcPr>
          <w:p w14:paraId="3BAFAC2B" w14:textId="77777777" w:rsidR="00D137F3" w:rsidRDefault="00D137F3" w:rsidP="00840120">
            <w:pPr>
              <w:pStyle w:val="Sinespaciado"/>
              <w:rPr>
                <w:rFonts w:asciiTheme="minorHAnsi" w:hAnsiTheme="minorHAnsi" w:cstheme="minorHAnsi"/>
                <w:sz w:val="24"/>
                <w:szCs w:val="24"/>
              </w:rPr>
            </w:pPr>
          </w:p>
          <w:p w14:paraId="5D6CAFB5" w14:textId="77777777" w:rsidR="00D137F3" w:rsidRDefault="00D137F3" w:rsidP="00840120">
            <w:pPr>
              <w:pStyle w:val="Sinespaciado"/>
              <w:rPr>
                <w:rFonts w:asciiTheme="minorHAnsi" w:hAnsiTheme="minorHAnsi" w:cstheme="minorHAnsi"/>
                <w:sz w:val="24"/>
                <w:szCs w:val="24"/>
              </w:rPr>
            </w:pPr>
          </w:p>
          <w:p w14:paraId="2D9D9489" w14:textId="77777777" w:rsidR="00D137F3" w:rsidRDefault="00D137F3" w:rsidP="00840120">
            <w:pPr>
              <w:pStyle w:val="Sinespaciado"/>
              <w:rPr>
                <w:rFonts w:asciiTheme="minorHAnsi" w:hAnsiTheme="minorHAnsi" w:cstheme="minorHAnsi"/>
                <w:sz w:val="24"/>
                <w:szCs w:val="24"/>
              </w:rPr>
            </w:pPr>
          </w:p>
          <w:p w14:paraId="1158272F" w14:textId="77777777" w:rsidR="00D137F3" w:rsidRPr="00D137F3" w:rsidRDefault="00D137F3" w:rsidP="00840120">
            <w:pPr>
              <w:pStyle w:val="Sinespaciado"/>
              <w:rPr>
                <w:rFonts w:asciiTheme="minorHAnsi" w:hAnsiTheme="minorHAnsi" w:cstheme="minorHAnsi"/>
                <w:sz w:val="24"/>
                <w:szCs w:val="24"/>
              </w:rPr>
            </w:pPr>
            <w:r w:rsidRPr="009B12B1">
              <w:rPr>
                <w:rFonts w:asciiTheme="minorHAnsi" w:eastAsia="Arial" w:hAnsiTheme="minorHAnsi" w:cstheme="minorHAnsi"/>
                <w:noProof/>
                <w:sz w:val="24"/>
                <w:szCs w:val="24"/>
                <w:lang w:val="es-CO" w:eastAsia="es-CO"/>
              </w:rPr>
              <w:drawing>
                <wp:anchor distT="0" distB="0" distL="114300" distR="114300" simplePos="0" relativeHeight="251688960" behindDoc="1" locked="0" layoutInCell="1" allowOverlap="1" wp14:anchorId="109850AF" wp14:editId="3E5BF602">
                  <wp:simplePos x="0" y="0"/>
                  <wp:positionH relativeFrom="margin">
                    <wp:posOffset>-3175</wp:posOffset>
                  </wp:positionH>
                  <wp:positionV relativeFrom="paragraph">
                    <wp:posOffset>2540</wp:posOffset>
                  </wp:positionV>
                  <wp:extent cx="2548766" cy="525438"/>
                  <wp:effectExtent l="0" t="0" r="444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ICTORIA SANDINO.jpg"/>
                          <pic:cNvPicPr/>
                        </pic:nvPicPr>
                        <pic:blipFill>
                          <a:blip r:embed="rId13">
                            <a:extLst>
                              <a:ext uri="{28A0092B-C50C-407E-A947-70E740481C1C}">
                                <a14:useLocalDpi xmlns:a14="http://schemas.microsoft.com/office/drawing/2010/main" val="0"/>
                              </a:ext>
                            </a:extLst>
                          </a:blip>
                          <a:stretch>
                            <a:fillRect/>
                          </a:stretch>
                        </pic:blipFill>
                        <pic:spPr>
                          <a:xfrm>
                            <a:off x="0" y="0"/>
                            <a:ext cx="2548766" cy="525438"/>
                          </a:xfrm>
                          <a:prstGeom prst="rect">
                            <a:avLst/>
                          </a:prstGeom>
                        </pic:spPr>
                      </pic:pic>
                    </a:graphicData>
                  </a:graphic>
                  <wp14:sizeRelH relativeFrom="page">
                    <wp14:pctWidth>0</wp14:pctWidth>
                  </wp14:sizeRelH>
                  <wp14:sizeRelV relativeFrom="page">
                    <wp14:pctHeight>0</wp14:pctHeight>
                  </wp14:sizeRelV>
                </wp:anchor>
              </w:drawing>
            </w:r>
          </w:p>
        </w:tc>
      </w:tr>
      <w:tr w:rsidR="00D137F3" w:rsidRPr="009B12B1" w14:paraId="208DA73F" w14:textId="77777777" w:rsidTr="00840120">
        <w:tc>
          <w:tcPr>
            <w:tcW w:w="4818" w:type="dxa"/>
          </w:tcPr>
          <w:p w14:paraId="2EF8F010"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lang w:val="es-419"/>
              </w:rPr>
              <w:t>JULIAN GALLO CUBILLOS</w:t>
            </w:r>
            <w:r w:rsidRPr="00D137F3">
              <w:rPr>
                <w:rFonts w:asciiTheme="minorHAnsi" w:hAnsiTheme="minorHAnsi" w:cstheme="minorHAnsi"/>
                <w:sz w:val="24"/>
                <w:szCs w:val="24"/>
              </w:rPr>
              <w:t xml:space="preserve"> </w:t>
            </w:r>
          </w:p>
          <w:p w14:paraId="1F1E6C0F"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SENADOR DE LA REPÚBLICA</w:t>
            </w:r>
          </w:p>
        </w:tc>
        <w:tc>
          <w:tcPr>
            <w:tcW w:w="4819" w:type="dxa"/>
          </w:tcPr>
          <w:p w14:paraId="7EE29C3D" w14:textId="77777777" w:rsidR="00D137F3" w:rsidRDefault="00D137F3" w:rsidP="00840120">
            <w:pPr>
              <w:pStyle w:val="Sinespaciado"/>
              <w:rPr>
                <w:rFonts w:asciiTheme="minorHAnsi" w:hAnsiTheme="minorHAnsi" w:cstheme="minorHAnsi"/>
                <w:b/>
                <w:sz w:val="24"/>
                <w:szCs w:val="24"/>
              </w:rPr>
            </w:pPr>
            <w:r w:rsidRPr="00D137F3">
              <w:rPr>
                <w:rFonts w:asciiTheme="minorHAnsi" w:hAnsiTheme="minorHAnsi" w:cstheme="minorHAnsi"/>
                <w:b/>
                <w:sz w:val="24"/>
                <w:szCs w:val="24"/>
                <w:lang w:val="es-419"/>
              </w:rPr>
              <w:t>VICTORIA SANDINO SIMANCA</w:t>
            </w:r>
          </w:p>
          <w:p w14:paraId="6D24318C" w14:textId="617866D0" w:rsidR="000E1B06" w:rsidRPr="000E1B06" w:rsidRDefault="000E1B06" w:rsidP="00840120">
            <w:pPr>
              <w:pStyle w:val="Sinespaciado"/>
              <w:rPr>
                <w:rFonts w:asciiTheme="minorHAnsi" w:hAnsiTheme="minorHAnsi" w:cstheme="minorHAnsi"/>
                <w:bCs/>
                <w:sz w:val="24"/>
                <w:szCs w:val="24"/>
              </w:rPr>
            </w:pPr>
            <w:r w:rsidRPr="000E1B06">
              <w:rPr>
                <w:rFonts w:asciiTheme="minorHAnsi" w:hAnsiTheme="minorHAnsi" w:cstheme="minorHAnsi"/>
                <w:bCs/>
                <w:sz w:val="24"/>
                <w:szCs w:val="24"/>
              </w:rPr>
              <w:t>SENADORA DE LA REPÚBLICA</w:t>
            </w:r>
          </w:p>
        </w:tc>
      </w:tr>
      <w:tr w:rsidR="00D137F3" w:rsidRPr="009B12B1" w14:paraId="04DF431D" w14:textId="77777777" w:rsidTr="00840120">
        <w:trPr>
          <w:trHeight w:val="702"/>
        </w:trPr>
        <w:tc>
          <w:tcPr>
            <w:tcW w:w="4818" w:type="dxa"/>
          </w:tcPr>
          <w:p w14:paraId="7555D833" w14:textId="77777777" w:rsidR="00D137F3" w:rsidRDefault="00D137F3" w:rsidP="00840120">
            <w:pPr>
              <w:pStyle w:val="Sinespaciado"/>
              <w:rPr>
                <w:rFonts w:asciiTheme="minorHAnsi" w:hAnsiTheme="minorHAnsi" w:cstheme="minorHAnsi"/>
                <w:sz w:val="24"/>
                <w:szCs w:val="24"/>
              </w:rPr>
            </w:pPr>
          </w:p>
          <w:p w14:paraId="79542532" w14:textId="77777777" w:rsidR="00D137F3" w:rsidRDefault="00D137F3" w:rsidP="00840120">
            <w:pPr>
              <w:pStyle w:val="Sinespaciado"/>
              <w:rPr>
                <w:rFonts w:asciiTheme="minorHAnsi" w:hAnsiTheme="minorHAnsi" w:cstheme="minorHAnsi"/>
                <w:sz w:val="24"/>
                <w:szCs w:val="24"/>
              </w:rPr>
            </w:pPr>
          </w:p>
          <w:p w14:paraId="2C23D4FE" w14:textId="77777777" w:rsidR="00D137F3" w:rsidRDefault="00D137F3" w:rsidP="00840120">
            <w:pPr>
              <w:pStyle w:val="Sinespaciado"/>
              <w:rPr>
                <w:rFonts w:asciiTheme="minorHAnsi" w:hAnsiTheme="minorHAnsi" w:cstheme="minorHAnsi"/>
                <w:sz w:val="24"/>
                <w:szCs w:val="24"/>
              </w:rPr>
            </w:pPr>
            <w:r>
              <w:rPr>
                <w:rFonts w:asciiTheme="minorHAnsi" w:hAnsiTheme="minorHAnsi" w:cstheme="minorHAnsi"/>
                <w:noProof/>
                <w:sz w:val="24"/>
                <w:szCs w:val="24"/>
                <w:lang w:val="es-CO" w:eastAsia="es-CO"/>
              </w:rPr>
              <w:drawing>
                <wp:anchor distT="0" distB="0" distL="114300" distR="114300" simplePos="0" relativeHeight="251691008" behindDoc="0" locked="0" layoutInCell="1" allowOverlap="1" wp14:anchorId="68F9798D" wp14:editId="45B8F35C">
                  <wp:simplePos x="0" y="0"/>
                  <wp:positionH relativeFrom="column">
                    <wp:posOffset>-2086</wp:posOffset>
                  </wp:positionH>
                  <wp:positionV relativeFrom="paragraph">
                    <wp:posOffset>200660</wp:posOffset>
                  </wp:positionV>
                  <wp:extent cx="2022576" cy="414277"/>
                  <wp:effectExtent l="0" t="0" r="0" b="0"/>
                  <wp:wrapTopAndBottom/>
                  <wp:docPr id="28" name="Picture 4" descr="Imagen que contiene luz&#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2576" cy="414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5AEE86A" w14:textId="77777777" w:rsidR="00D137F3" w:rsidRPr="00D137F3" w:rsidRDefault="00D137F3" w:rsidP="00840120">
            <w:pPr>
              <w:pStyle w:val="Sinespaciado"/>
              <w:rPr>
                <w:rFonts w:asciiTheme="minorHAnsi" w:hAnsiTheme="minorHAnsi" w:cstheme="minorHAnsi"/>
                <w:sz w:val="24"/>
                <w:szCs w:val="24"/>
              </w:rPr>
            </w:pPr>
          </w:p>
        </w:tc>
        <w:tc>
          <w:tcPr>
            <w:tcW w:w="4819" w:type="dxa"/>
          </w:tcPr>
          <w:p w14:paraId="52172A09" w14:textId="77777777" w:rsidR="00D137F3" w:rsidRDefault="00D137F3" w:rsidP="00840120">
            <w:pPr>
              <w:pStyle w:val="Sinespaciado"/>
              <w:rPr>
                <w:rFonts w:asciiTheme="minorHAnsi" w:hAnsiTheme="minorHAnsi" w:cstheme="minorHAnsi"/>
                <w:sz w:val="24"/>
                <w:szCs w:val="24"/>
              </w:rPr>
            </w:pPr>
          </w:p>
          <w:p w14:paraId="5DB47B1A" w14:textId="77777777" w:rsidR="00D137F3" w:rsidRDefault="00D137F3" w:rsidP="00840120">
            <w:pPr>
              <w:pStyle w:val="Sinespaciado"/>
              <w:rPr>
                <w:rFonts w:asciiTheme="minorHAnsi" w:hAnsiTheme="minorHAnsi" w:cstheme="minorHAnsi"/>
                <w:sz w:val="24"/>
                <w:szCs w:val="24"/>
              </w:rPr>
            </w:pPr>
          </w:p>
          <w:p w14:paraId="6FE37A7F" w14:textId="77777777" w:rsidR="00D137F3" w:rsidRPr="00D137F3" w:rsidRDefault="00D137F3" w:rsidP="00840120">
            <w:pPr>
              <w:pStyle w:val="Sinespaciado"/>
              <w:rPr>
                <w:rFonts w:asciiTheme="minorHAnsi" w:hAnsiTheme="minorHAnsi" w:cstheme="minorHAnsi"/>
                <w:sz w:val="24"/>
                <w:szCs w:val="24"/>
              </w:rPr>
            </w:pPr>
            <w:r w:rsidRPr="009B12B1">
              <w:rPr>
                <w:rFonts w:asciiTheme="minorHAnsi" w:eastAsia="Arial" w:hAnsiTheme="minorHAnsi" w:cstheme="minorHAnsi"/>
                <w:noProof/>
                <w:sz w:val="24"/>
                <w:szCs w:val="24"/>
                <w:lang w:val="es-CO" w:eastAsia="es-CO"/>
              </w:rPr>
              <w:drawing>
                <wp:anchor distT="0" distB="0" distL="114300" distR="114300" simplePos="0" relativeHeight="251689984" behindDoc="1" locked="0" layoutInCell="1" allowOverlap="1" wp14:anchorId="635CE1CB" wp14:editId="7D4F0C9F">
                  <wp:simplePos x="0" y="0"/>
                  <wp:positionH relativeFrom="column">
                    <wp:posOffset>-3175</wp:posOffset>
                  </wp:positionH>
                  <wp:positionV relativeFrom="paragraph">
                    <wp:posOffset>8255</wp:posOffset>
                  </wp:positionV>
                  <wp:extent cx="1447800" cy="635000"/>
                  <wp:effectExtent l="0" t="0" r="0" b="0"/>
                  <wp:wrapNone/>
                  <wp:docPr id="29" name="Imagen 29" descr="Imagen que contiene competencia de atletismo, espej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04-22 a la(s) 3.32.49 p. m..png"/>
                          <pic:cNvPicPr/>
                        </pic:nvPicPr>
                        <pic:blipFill>
                          <a:blip r:embed="rId15">
                            <a:extLst>
                              <a:ext uri="{28A0092B-C50C-407E-A947-70E740481C1C}">
                                <a14:useLocalDpi xmlns:a14="http://schemas.microsoft.com/office/drawing/2010/main" val="0"/>
                              </a:ext>
                            </a:extLst>
                          </a:blip>
                          <a:stretch>
                            <a:fillRect/>
                          </a:stretch>
                        </pic:blipFill>
                        <pic:spPr>
                          <a:xfrm>
                            <a:off x="0" y="0"/>
                            <a:ext cx="1447800" cy="635000"/>
                          </a:xfrm>
                          <a:prstGeom prst="rect">
                            <a:avLst/>
                          </a:prstGeom>
                        </pic:spPr>
                      </pic:pic>
                    </a:graphicData>
                  </a:graphic>
                  <wp14:sizeRelH relativeFrom="page">
                    <wp14:pctWidth>0</wp14:pctWidth>
                  </wp14:sizeRelH>
                  <wp14:sizeRelV relativeFrom="page">
                    <wp14:pctHeight>0</wp14:pctHeight>
                  </wp14:sizeRelV>
                </wp:anchor>
              </w:drawing>
            </w:r>
          </w:p>
        </w:tc>
      </w:tr>
      <w:tr w:rsidR="00D137F3" w:rsidRPr="009B12B1" w14:paraId="1F821DC5" w14:textId="77777777" w:rsidTr="00840120">
        <w:tc>
          <w:tcPr>
            <w:tcW w:w="4818" w:type="dxa"/>
          </w:tcPr>
          <w:p w14:paraId="041E7572" w14:textId="77777777" w:rsid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lang w:val="es-419"/>
              </w:rPr>
              <w:t>PABLO CATATUMBO HERRERA</w:t>
            </w:r>
            <w:r w:rsidRPr="00D137F3">
              <w:rPr>
                <w:rFonts w:asciiTheme="minorHAnsi" w:hAnsiTheme="minorHAnsi" w:cstheme="minorHAnsi"/>
                <w:sz w:val="24"/>
                <w:szCs w:val="24"/>
              </w:rPr>
              <w:t xml:space="preserve"> </w:t>
            </w:r>
          </w:p>
          <w:p w14:paraId="1F8C5BF3" w14:textId="5C6D215C"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SENADOR DE LA REPÚBLICA</w:t>
            </w:r>
          </w:p>
        </w:tc>
        <w:tc>
          <w:tcPr>
            <w:tcW w:w="4819" w:type="dxa"/>
          </w:tcPr>
          <w:p w14:paraId="1D4FCEB0" w14:textId="77777777" w:rsidR="000E1B06"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lang w:val="es-419"/>
              </w:rPr>
              <w:t>CRISELDA LOBO SILVA</w:t>
            </w:r>
            <w:r w:rsidRPr="00D137F3">
              <w:rPr>
                <w:rFonts w:asciiTheme="minorHAnsi" w:hAnsiTheme="minorHAnsi" w:cstheme="minorHAnsi"/>
                <w:sz w:val="24"/>
                <w:szCs w:val="24"/>
              </w:rPr>
              <w:t xml:space="preserve"> </w:t>
            </w:r>
          </w:p>
          <w:p w14:paraId="66B04255" w14:textId="268521C4" w:rsidR="00D137F3" w:rsidRDefault="000E1B06" w:rsidP="00840120">
            <w:pPr>
              <w:pStyle w:val="Sinespaciado"/>
              <w:rPr>
                <w:rFonts w:asciiTheme="minorHAnsi" w:hAnsiTheme="minorHAnsi" w:cstheme="minorHAnsi"/>
                <w:sz w:val="24"/>
                <w:szCs w:val="24"/>
              </w:rPr>
            </w:pPr>
            <w:r>
              <w:rPr>
                <w:rFonts w:asciiTheme="minorHAnsi" w:hAnsiTheme="minorHAnsi" w:cstheme="minorHAnsi"/>
                <w:sz w:val="24"/>
                <w:szCs w:val="24"/>
              </w:rPr>
              <w:t>SENADORA DE LA REPÚBLICA</w:t>
            </w:r>
          </w:p>
          <w:p w14:paraId="12ED948B" w14:textId="77777777" w:rsidR="00D137F3" w:rsidRDefault="00D137F3" w:rsidP="00840120">
            <w:pPr>
              <w:pStyle w:val="Sinespaciado"/>
              <w:rPr>
                <w:rFonts w:asciiTheme="minorHAnsi" w:hAnsiTheme="minorHAnsi" w:cstheme="minorHAnsi"/>
                <w:sz w:val="24"/>
                <w:szCs w:val="24"/>
              </w:rPr>
            </w:pPr>
          </w:p>
          <w:p w14:paraId="3F684DEC" w14:textId="77777777" w:rsidR="00D137F3" w:rsidRPr="00D137F3" w:rsidRDefault="00D137F3" w:rsidP="00840120">
            <w:pPr>
              <w:pStyle w:val="Sinespaciado"/>
              <w:rPr>
                <w:rFonts w:asciiTheme="minorHAnsi" w:hAnsiTheme="minorHAnsi" w:cstheme="minorHAnsi"/>
                <w:sz w:val="24"/>
                <w:szCs w:val="24"/>
              </w:rPr>
            </w:pPr>
          </w:p>
        </w:tc>
      </w:tr>
      <w:tr w:rsidR="00D137F3" w:rsidRPr="009B12B1" w14:paraId="7F354793" w14:textId="77777777" w:rsidTr="00840120">
        <w:tc>
          <w:tcPr>
            <w:tcW w:w="4818" w:type="dxa"/>
          </w:tcPr>
          <w:p w14:paraId="5DBCC989" w14:textId="77777777" w:rsidR="00D137F3" w:rsidRDefault="00D137F3" w:rsidP="00840120">
            <w:pPr>
              <w:pStyle w:val="Sinespaciado"/>
              <w:rPr>
                <w:rFonts w:asciiTheme="minorHAnsi" w:hAnsiTheme="minorHAnsi" w:cstheme="minorHAnsi"/>
                <w:sz w:val="24"/>
                <w:szCs w:val="24"/>
              </w:rPr>
            </w:pPr>
            <w:r w:rsidRPr="00D137F3">
              <w:rPr>
                <w:rFonts w:asciiTheme="minorHAnsi" w:eastAsia="Arial" w:hAnsiTheme="minorHAnsi" w:cstheme="minorHAnsi"/>
                <w:noProof/>
                <w:sz w:val="24"/>
                <w:szCs w:val="24"/>
                <w:lang w:val="es-CO" w:eastAsia="es-CO"/>
              </w:rPr>
              <w:drawing>
                <wp:anchor distT="0" distB="0" distL="114300" distR="114300" simplePos="0" relativeHeight="251684864" behindDoc="1" locked="0" layoutInCell="1" allowOverlap="1" wp14:anchorId="5CA434D5" wp14:editId="228BC000">
                  <wp:simplePos x="0" y="0"/>
                  <wp:positionH relativeFrom="column">
                    <wp:posOffset>-1905</wp:posOffset>
                  </wp:positionH>
                  <wp:positionV relativeFrom="paragraph">
                    <wp:posOffset>1270</wp:posOffset>
                  </wp:positionV>
                  <wp:extent cx="1637665" cy="483235"/>
                  <wp:effectExtent l="0" t="0" r="635" b="0"/>
                  <wp:wrapNone/>
                  <wp:docPr id="30" name="Imagen 30" descr="Imagen que contiene pája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0-04-22 a la(s) 3.33.54 p. m..png"/>
                          <pic:cNvPicPr/>
                        </pic:nvPicPr>
                        <pic:blipFill>
                          <a:blip r:embed="rId16">
                            <a:extLst>
                              <a:ext uri="{28A0092B-C50C-407E-A947-70E740481C1C}">
                                <a14:useLocalDpi xmlns:a14="http://schemas.microsoft.com/office/drawing/2010/main" val="0"/>
                              </a:ext>
                            </a:extLst>
                          </a:blip>
                          <a:stretch>
                            <a:fillRect/>
                          </a:stretch>
                        </pic:blipFill>
                        <pic:spPr>
                          <a:xfrm>
                            <a:off x="0" y="0"/>
                            <a:ext cx="1637665" cy="483235"/>
                          </a:xfrm>
                          <a:prstGeom prst="rect">
                            <a:avLst/>
                          </a:prstGeom>
                        </pic:spPr>
                      </pic:pic>
                    </a:graphicData>
                  </a:graphic>
                  <wp14:sizeRelH relativeFrom="page">
                    <wp14:pctWidth>0</wp14:pctWidth>
                  </wp14:sizeRelH>
                  <wp14:sizeRelV relativeFrom="page">
                    <wp14:pctHeight>0</wp14:pctHeight>
                  </wp14:sizeRelV>
                </wp:anchor>
              </w:drawing>
            </w:r>
          </w:p>
          <w:p w14:paraId="2E8C64BD" w14:textId="77777777" w:rsidR="00D137F3" w:rsidRPr="00D137F3" w:rsidRDefault="00D137F3" w:rsidP="00840120">
            <w:pPr>
              <w:pStyle w:val="Sinespaciado"/>
              <w:rPr>
                <w:rFonts w:asciiTheme="minorHAnsi" w:hAnsiTheme="minorHAnsi" w:cstheme="minorHAnsi"/>
                <w:sz w:val="24"/>
                <w:szCs w:val="24"/>
              </w:rPr>
            </w:pPr>
          </w:p>
          <w:p w14:paraId="5B016393" w14:textId="77777777" w:rsidR="00D137F3" w:rsidRPr="00D137F3" w:rsidRDefault="00D137F3" w:rsidP="00840120">
            <w:pPr>
              <w:pStyle w:val="Sinespaciado"/>
              <w:rPr>
                <w:rFonts w:asciiTheme="minorHAnsi" w:hAnsiTheme="minorHAnsi" w:cstheme="minorHAnsi"/>
                <w:sz w:val="24"/>
                <w:szCs w:val="24"/>
              </w:rPr>
            </w:pPr>
          </w:p>
        </w:tc>
        <w:tc>
          <w:tcPr>
            <w:tcW w:w="4819" w:type="dxa"/>
          </w:tcPr>
          <w:p w14:paraId="5F55F217" w14:textId="77777777" w:rsidR="00D137F3" w:rsidRPr="00D137F3" w:rsidRDefault="00D137F3" w:rsidP="00840120">
            <w:pPr>
              <w:pStyle w:val="Sinespaciado"/>
              <w:rPr>
                <w:rFonts w:asciiTheme="minorHAnsi" w:hAnsiTheme="minorHAnsi" w:cstheme="minorHAnsi"/>
                <w:sz w:val="24"/>
                <w:szCs w:val="24"/>
              </w:rPr>
            </w:pPr>
          </w:p>
        </w:tc>
      </w:tr>
      <w:tr w:rsidR="00D137F3" w:rsidRPr="009B12B1" w14:paraId="5123ACE8" w14:textId="77777777" w:rsidTr="00840120">
        <w:tc>
          <w:tcPr>
            <w:tcW w:w="4818" w:type="dxa"/>
          </w:tcPr>
          <w:p w14:paraId="3A07CFD5" w14:textId="77777777" w:rsidR="00D137F3" w:rsidRPr="00D137F3" w:rsidRDefault="00D137F3" w:rsidP="00840120">
            <w:pPr>
              <w:pStyle w:val="Sinespaciado"/>
              <w:rPr>
                <w:rFonts w:asciiTheme="minorHAnsi" w:hAnsiTheme="minorHAnsi" w:cstheme="minorHAnsi"/>
                <w:b/>
                <w:bCs/>
                <w:sz w:val="24"/>
                <w:szCs w:val="24"/>
              </w:rPr>
            </w:pPr>
            <w:r w:rsidRPr="00D137F3">
              <w:rPr>
                <w:rFonts w:asciiTheme="minorHAnsi" w:hAnsiTheme="minorHAnsi" w:cstheme="minorHAnsi"/>
                <w:b/>
                <w:bCs/>
                <w:sz w:val="24"/>
                <w:szCs w:val="24"/>
              </w:rPr>
              <w:t>ISRAEL ZÚNIGA</w:t>
            </w:r>
          </w:p>
          <w:p w14:paraId="58BCFAEA"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SENADOR DE LA REPÚBLICA</w:t>
            </w:r>
          </w:p>
        </w:tc>
        <w:tc>
          <w:tcPr>
            <w:tcW w:w="4819" w:type="dxa"/>
          </w:tcPr>
          <w:p w14:paraId="64F2C95C" w14:textId="77777777" w:rsidR="00D137F3" w:rsidRPr="00D137F3" w:rsidRDefault="00D137F3" w:rsidP="00840120">
            <w:pPr>
              <w:pStyle w:val="Sinespaciado"/>
              <w:rPr>
                <w:rFonts w:asciiTheme="minorHAnsi" w:hAnsiTheme="minorHAnsi" w:cstheme="minorHAnsi"/>
                <w:sz w:val="24"/>
                <w:szCs w:val="24"/>
              </w:rPr>
            </w:pPr>
          </w:p>
        </w:tc>
      </w:tr>
    </w:tbl>
    <w:p w14:paraId="0BD87921" w14:textId="465DB050" w:rsidR="00D137F3" w:rsidRDefault="00D137F3" w:rsidP="00D82EDA">
      <w:pPr>
        <w:spacing w:line="276" w:lineRule="auto"/>
        <w:jc w:val="both"/>
        <w:rPr>
          <w:rFonts w:ascii="Arial" w:hAnsi="Arial" w:cs="Arial"/>
          <w:sz w:val="24"/>
          <w:szCs w:val="24"/>
          <w:lang w:val="es-419"/>
        </w:rPr>
      </w:pPr>
      <w:r w:rsidRPr="009B12B1">
        <w:rPr>
          <w:rFonts w:cstheme="minorHAnsi"/>
          <w:b/>
          <w:noProof/>
          <w:sz w:val="24"/>
          <w:szCs w:val="24"/>
          <w:lang w:eastAsia="es-CO"/>
        </w:rPr>
        <w:drawing>
          <wp:anchor distT="0" distB="0" distL="114300" distR="114300" simplePos="0" relativeHeight="251693056" behindDoc="1" locked="0" layoutInCell="1" allowOverlap="1" wp14:anchorId="49B24B92" wp14:editId="19F140F7">
            <wp:simplePos x="0" y="0"/>
            <wp:positionH relativeFrom="column">
              <wp:posOffset>-130046</wp:posOffset>
            </wp:positionH>
            <wp:positionV relativeFrom="paragraph">
              <wp:posOffset>-6475095</wp:posOffset>
            </wp:positionV>
            <wp:extent cx="1973580" cy="602615"/>
            <wp:effectExtent l="0" t="0" r="0" b="0"/>
            <wp:wrapNone/>
            <wp:docPr id="35" name="Imagen 35" descr="C:\Users\Naslly\Downloads\WhatsApp Image 2020-04-22 at 5.13.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lly\Downloads\WhatsApp Image 2020-04-22 at 5.13.32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58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CFD2A" w14:textId="77777777" w:rsidR="007A4D31" w:rsidRDefault="007A4D31" w:rsidP="00D82EDA">
      <w:pPr>
        <w:spacing w:line="276" w:lineRule="auto"/>
        <w:jc w:val="both"/>
        <w:rPr>
          <w:rFonts w:ascii="Arial" w:hAnsi="Arial" w:cs="Arial"/>
          <w:sz w:val="24"/>
          <w:szCs w:val="24"/>
          <w:lang w:val="es-419"/>
        </w:rPr>
      </w:pPr>
    </w:p>
    <w:p w14:paraId="212E0F63" w14:textId="77777777" w:rsidR="007A4D31" w:rsidRPr="00D61686" w:rsidRDefault="007A4D31" w:rsidP="00D82EDA">
      <w:pPr>
        <w:spacing w:line="276" w:lineRule="auto"/>
        <w:jc w:val="both"/>
        <w:rPr>
          <w:rFonts w:ascii="Arial" w:eastAsia="Arial" w:hAnsi="Arial" w:cs="Arial"/>
        </w:rPr>
      </w:pPr>
    </w:p>
    <w:p w14:paraId="7F110581" w14:textId="0400A2AA" w:rsidR="007A4D31" w:rsidRDefault="007A4D31" w:rsidP="00D82EDA">
      <w:pPr>
        <w:spacing w:line="276" w:lineRule="auto"/>
        <w:jc w:val="both"/>
        <w:rPr>
          <w:rFonts w:ascii="Arial" w:eastAsia="Arial" w:hAnsi="Arial" w:cs="Arial"/>
        </w:rPr>
      </w:pPr>
    </w:p>
    <w:p w14:paraId="500F8076" w14:textId="7DC0154A" w:rsidR="00866D33" w:rsidRDefault="00866D33" w:rsidP="00D137F3">
      <w:pPr>
        <w:spacing w:line="276" w:lineRule="auto"/>
        <w:rPr>
          <w:rFonts w:ascii="Arial" w:hAnsi="Arial" w:cs="Arial"/>
          <w:b/>
          <w:sz w:val="24"/>
          <w:szCs w:val="24"/>
        </w:rPr>
      </w:pPr>
    </w:p>
    <w:p w14:paraId="4CFDC3B3" w14:textId="03E8C220" w:rsidR="00866D33" w:rsidRDefault="00866D33" w:rsidP="00D82EDA">
      <w:pPr>
        <w:spacing w:line="276" w:lineRule="auto"/>
        <w:jc w:val="center"/>
        <w:rPr>
          <w:rFonts w:ascii="Arial" w:hAnsi="Arial" w:cs="Arial"/>
          <w:b/>
          <w:sz w:val="24"/>
          <w:szCs w:val="24"/>
        </w:rPr>
      </w:pPr>
      <w:r>
        <w:rPr>
          <w:rFonts w:ascii="Arial" w:hAnsi="Arial" w:cs="Arial"/>
          <w:b/>
          <w:sz w:val="24"/>
          <w:szCs w:val="24"/>
        </w:rPr>
        <w:t>EXPOSICIÓN DE MOTIVOS</w:t>
      </w:r>
    </w:p>
    <w:p w14:paraId="6FBE6AAB" w14:textId="770F0EFD" w:rsidR="00A07241" w:rsidRDefault="00A07241" w:rsidP="00D82EDA">
      <w:pPr>
        <w:spacing w:line="276" w:lineRule="auto"/>
        <w:jc w:val="both"/>
        <w:rPr>
          <w:rFonts w:ascii="Arial" w:hAnsi="Arial" w:cs="Arial"/>
          <w:b/>
          <w:sz w:val="24"/>
          <w:szCs w:val="24"/>
        </w:rPr>
      </w:pPr>
    </w:p>
    <w:p w14:paraId="67E854EF" w14:textId="77777777" w:rsidR="00A07241" w:rsidRPr="00A07241" w:rsidRDefault="00A07241" w:rsidP="00D82EDA">
      <w:pPr>
        <w:spacing w:line="276" w:lineRule="auto"/>
        <w:jc w:val="both"/>
        <w:rPr>
          <w:rFonts w:ascii="Arial" w:hAnsi="Arial" w:cs="Arial"/>
          <w:sz w:val="24"/>
          <w:szCs w:val="24"/>
          <w:lang w:val="es-ES"/>
        </w:rPr>
      </w:pPr>
      <w:r w:rsidRPr="00A07241">
        <w:rPr>
          <w:rFonts w:ascii="Arial" w:hAnsi="Arial" w:cs="Arial"/>
          <w:sz w:val="24"/>
          <w:szCs w:val="24"/>
          <w:lang w:val="es-ES"/>
        </w:rPr>
        <w:t xml:space="preserve">El Estado Social de Derecho acogido en la Constitución Política de 1991 elevó los derechos pensionales a rango constitucional e incluso a derechos fundamentales. </w:t>
      </w:r>
    </w:p>
    <w:p w14:paraId="570F35DB" w14:textId="77777777" w:rsidR="00A07241" w:rsidRPr="00A07241" w:rsidRDefault="00A07241" w:rsidP="00D82EDA">
      <w:pPr>
        <w:spacing w:line="276" w:lineRule="auto"/>
        <w:jc w:val="both"/>
        <w:rPr>
          <w:rFonts w:ascii="Arial" w:hAnsi="Arial" w:cs="Arial"/>
          <w:sz w:val="24"/>
          <w:szCs w:val="24"/>
          <w:lang w:val="es-ES"/>
        </w:rPr>
      </w:pPr>
    </w:p>
    <w:p w14:paraId="7D91F503" w14:textId="6E56AA4F" w:rsidR="00A07241" w:rsidRPr="00A07241" w:rsidRDefault="00A07241" w:rsidP="00D82EDA">
      <w:pPr>
        <w:spacing w:line="276" w:lineRule="auto"/>
        <w:jc w:val="both"/>
        <w:rPr>
          <w:rFonts w:ascii="Arial" w:hAnsi="Arial" w:cs="Arial"/>
          <w:sz w:val="24"/>
          <w:szCs w:val="24"/>
          <w:lang w:val="es-ES"/>
        </w:rPr>
      </w:pPr>
      <w:r w:rsidRPr="00A07241">
        <w:rPr>
          <w:rFonts w:ascii="Arial" w:hAnsi="Arial" w:cs="Arial"/>
          <w:sz w:val="24"/>
          <w:szCs w:val="24"/>
          <w:lang w:val="es-ES"/>
        </w:rPr>
        <w:t xml:space="preserve">El artículo 48 de la Constitución Política indica que la Seguridad Social es un servicio público de carácter obligatorio. Tiene la especial connotación de ser un derecho </w:t>
      </w:r>
      <w:r w:rsidRPr="00A07241">
        <w:rPr>
          <w:rFonts w:ascii="Arial" w:hAnsi="Arial" w:cs="Arial"/>
          <w:i/>
          <w:iCs/>
          <w:sz w:val="24"/>
          <w:szCs w:val="24"/>
          <w:lang w:val="es-ES"/>
        </w:rPr>
        <w:t>irrenunciable</w:t>
      </w:r>
      <w:r w:rsidRPr="00A07241">
        <w:rPr>
          <w:rFonts w:ascii="Arial" w:hAnsi="Arial" w:cs="Arial"/>
          <w:sz w:val="24"/>
          <w:szCs w:val="24"/>
          <w:lang w:val="es-ES"/>
        </w:rPr>
        <w:t>, es decir, la sociedad asume o está interesada en que los derechos se respeten y reconozcan, de modo que no es lícito a su ti</w:t>
      </w:r>
      <w:r>
        <w:rPr>
          <w:rFonts w:ascii="Arial" w:hAnsi="Arial" w:cs="Arial"/>
          <w:sz w:val="24"/>
          <w:szCs w:val="24"/>
          <w:lang w:val="es-ES"/>
        </w:rPr>
        <w:t>tular renunciar a ellos por</w:t>
      </w:r>
      <w:r w:rsidRPr="00A07241">
        <w:rPr>
          <w:rFonts w:ascii="Arial" w:hAnsi="Arial" w:cs="Arial"/>
          <w:sz w:val="24"/>
          <w:szCs w:val="24"/>
          <w:lang w:val="es-ES"/>
        </w:rPr>
        <w:t xml:space="preserve"> constituir un mínimo de derechos y garantías para el sujeto. Este artículo fue modificado por el Acto Legislativo 01 de 2005 en donde se dejó por sentado que </w:t>
      </w:r>
      <w:r w:rsidRPr="00A07241">
        <w:rPr>
          <w:rFonts w:ascii="Arial" w:hAnsi="Arial" w:cs="Arial"/>
          <w:i/>
          <w:iCs/>
          <w:sz w:val="24"/>
          <w:szCs w:val="24"/>
          <w:lang w:val="es-ES"/>
        </w:rPr>
        <w:t>“…por ningún motivo podrá dejarse de pagar, congelarse o reducirse el valor de la mesada de las pensiones reconocidas conforme a derecho”</w:t>
      </w:r>
      <w:r w:rsidRPr="00A07241">
        <w:rPr>
          <w:rFonts w:ascii="Arial" w:hAnsi="Arial" w:cs="Arial"/>
          <w:sz w:val="24"/>
          <w:szCs w:val="24"/>
          <w:lang w:val="es-ES"/>
        </w:rPr>
        <w:t xml:space="preserve">.  </w:t>
      </w:r>
    </w:p>
    <w:p w14:paraId="637167DA" w14:textId="77777777" w:rsidR="00A07241" w:rsidRPr="00A07241" w:rsidRDefault="00A07241" w:rsidP="00D82EDA">
      <w:pPr>
        <w:spacing w:line="276" w:lineRule="auto"/>
        <w:jc w:val="both"/>
        <w:rPr>
          <w:rFonts w:ascii="Arial" w:hAnsi="Arial" w:cs="Arial"/>
          <w:sz w:val="24"/>
          <w:szCs w:val="24"/>
          <w:lang w:val="es-ES"/>
        </w:rPr>
      </w:pPr>
    </w:p>
    <w:p w14:paraId="10AA0877" w14:textId="06B2E7F2" w:rsidR="00A07241" w:rsidRPr="00A07241" w:rsidRDefault="00831568" w:rsidP="00D82EDA">
      <w:pPr>
        <w:spacing w:line="276" w:lineRule="auto"/>
        <w:jc w:val="both"/>
        <w:rPr>
          <w:rFonts w:ascii="Arial" w:hAnsi="Arial" w:cs="Arial"/>
          <w:sz w:val="24"/>
          <w:szCs w:val="24"/>
          <w:lang w:val="es-ES"/>
        </w:rPr>
      </w:pPr>
      <w:r>
        <w:rPr>
          <w:rFonts w:ascii="Arial" w:hAnsi="Arial" w:cs="Arial"/>
          <w:sz w:val="24"/>
          <w:szCs w:val="24"/>
          <w:lang w:val="es-ES"/>
        </w:rPr>
        <w:t>E</w:t>
      </w:r>
      <w:r w:rsidR="00A07241" w:rsidRPr="00A07241">
        <w:rPr>
          <w:rFonts w:ascii="Arial" w:hAnsi="Arial" w:cs="Arial"/>
          <w:sz w:val="24"/>
          <w:szCs w:val="24"/>
          <w:lang w:val="es-ES"/>
        </w:rPr>
        <w:t>l artículo 53 de la C.P., señala que el Estado debe garantizar el pago oportuno y el reajuste periódico de las pensiones legales sin importar el régimen pensional en el que se encuentre</w:t>
      </w:r>
      <w:r w:rsidR="004E1A9E">
        <w:rPr>
          <w:rFonts w:ascii="Arial" w:hAnsi="Arial" w:cs="Arial"/>
          <w:sz w:val="24"/>
          <w:szCs w:val="24"/>
          <w:lang w:val="es-ES"/>
        </w:rPr>
        <w:t>n</w:t>
      </w:r>
      <w:r w:rsidR="00A07241" w:rsidRPr="00A07241">
        <w:rPr>
          <w:rFonts w:ascii="Arial" w:hAnsi="Arial" w:cs="Arial"/>
          <w:sz w:val="24"/>
          <w:szCs w:val="24"/>
          <w:lang w:val="es-ES"/>
        </w:rPr>
        <w:t xml:space="preserve"> los ciudadanos. Sobre las dos disposiciones constitucionales, la Corte Constitucional </w:t>
      </w:r>
      <w:r>
        <w:rPr>
          <w:rFonts w:ascii="Arial" w:hAnsi="Arial" w:cs="Arial"/>
          <w:sz w:val="24"/>
          <w:szCs w:val="24"/>
          <w:lang w:val="es-ES"/>
        </w:rPr>
        <w:t xml:space="preserve">en la Sentencia T 020 de 2011 </w:t>
      </w:r>
      <w:r w:rsidR="00A07241" w:rsidRPr="00A07241">
        <w:rPr>
          <w:rFonts w:ascii="Arial" w:hAnsi="Arial" w:cs="Arial"/>
          <w:sz w:val="24"/>
          <w:szCs w:val="24"/>
          <w:lang w:val="es-ES"/>
        </w:rPr>
        <w:t xml:space="preserve">ha destacado lo siguiente: </w:t>
      </w:r>
    </w:p>
    <w:p w14:paraId="661370C7" w14:textId="77777777" w:rsidR="00A07241" w:rsidRPr="00A07241" w:rsidRDefault="00A07241" w:rsidP="00D82EDA">
      <w:pPr>
        <w:spacing w:line="276" w:lineRule="auto"/>
        <w:jc w:val="both"/>
        <w:rPr>
          <w:rFonts w:ascii="Arial" w:hAnsi="Arial" w:cs="Arial"/>
          <w:sz w:val="24"/>
          <w:szCs w:val="24"/>
          <w:lang w:val="es-ES"/>
        </w:rPr>
      </w:pPr>
    </w:p>
    <w:p w14:paraId="12DA814D" w14:textId="77777777" w:rsidR="00A07241" w:rsidRPr="00A07241" w:rsidRDefault="00A07241" w:rsidP="00831568">
      <w:pPr>
        <w:spacing w:line="276" w:lineRule="auto"/>
        <w:ind w:left="708"/>
        <w:jc w:val="both"/>
        <w:rPr>
          <w:rFonts w:ascii="Arial" w:hAnsi="Arial" w:cs="Arial"/>
          <w:i/>
          <w:sz w:val="24"/>
          <w:szCs w:val="24"/>
        </w:rPr>
      </w:pPr>
      <w:r w:rsidRPr="00A07241">
        <w:rPr>
          <w:rFonts w:ascii="Arial" w:hAnsi="Arial" w:cs="Arial"/>
          <w:i/>
          <w:sz w:val="24"/>
          <w:szCs w:val="24"/>
        </w:rPr>
        <w:t>De estos dos últimos enunciados normativos se desprende claramente un derecho constitucional cuyo titular son los pensionados, y cuyo contenido comprende (i) el pago oportuno de las mesadas pensionales, (ii) su reajuste periódico. Este derecho a su vez implica prohibiciones correlativas: (i) dejar de pagar las mesadas, (ii) congelar su valor o (iii) reducirlas. El sujeto pasivo de este derecho pueden ser tanto los particulares encargados de pagar las mesadas pensionales o las entidades estatales que cumplan la misma labor, pero en todo caso al Estado Colombiano le corresponde garantizar el reajuste periódico de las pensiones legales.</w:t>
      </w:r>
    </w:p>
    <w:p w14:paraId="639F15E0" w14:textId="77777777" w:rsidR="00A07241" w:rsidRPr="00A07241" w:rsidRDefault="00A07241" w:rsidP="00D82EDA">
      <w:pPr>
        <w:spacing w:line="276" w:lineRule="auto"/>
        <w:jc w:val="both"/>
        <w:rPr>
          <w:rFonts w:ascii="Arial" w:hAnsi="Arial" w:cs="Arial"/>
          <w:sz w:val="24"/>
          <w:szCs w:val="24"/>
        </w:rPr>
      </w:pPr>
    </w:p>
    <w:p w14:paraId="69172756" w14:textId="2FB9BE42" w:rsidR="00A07241" w:rsidRPr="00A07241" w:rsidRDefault="00A07241" w:rsidP="00D82EDA">
      <w:pPr>
        <w:spacing w:line="276" w:lineRule="auto"/>
        <w:jc w:val="both"/>
        <w:rPr>
          <w:rFonts w:ascii="Arial" w:hAnsi="Arial" w:cs="Arial"/>
          <w:sz w:val="24"/>
          <w:szCs w:val="24"/>
          <w:lang w:val="es-ES"/>
        </w:rPr>
      </w:pPr>
      <w:r w:rsidRPr="00A07241">
        <w:rPr>
          <w:rFonts w:ascii="Arial" w:hAnsi="Arial" w:cs="Arial"/>
          <w:sz w:val="24"/>
          <w:szCs w:val="24"/>
          <w:lang w:val="es-ES"/>
        </w:rPr>
        <w:t xml:space="preserve">Ahora bien, las medidas del Gobierno Nacional anunciadas en el Decreto 588 de 2020, en lo relacionado con evitar la descapitalización de las cuentas de ahorro individual de quienes se encuentren pensionados bajo la modalidad de retiro </w:t>
      </w:r>
      <w:r w:rsidRPr="00A07241">
        <w:rPr>
          <w:rFonts w:ascii="Arial" w:hAnsi="Arial" w:cs="Arial"/>
          <w:sz w:val="24"/>
          <w:szCs w:val="24"/>
          <w:lang w:val="es-ES"/>
        </w:rPr>
        <w:lastRenderedPageBreak/>
        <w:t>programado presenta serios interrogantes a la luz de la Constitución Política</w:t>
      </w:r>
      <w:r>
        <w:rPr>
          <w:rFonts w:ascii="Arial" w:hAnsi="Arial" w:cs="Arial"/>
          <w:sz w:val="24"/>
          <w:szCs w:val="24"/>
          <w:lang w:val="es-ES"/>
        </w:rPr>
        <w:t>, a</w:t>
      </w:r>
      <w:r w:rsidRPr="00A07241">
        <w:rPr>
          <w:rFonts w:ascii="Arial" w:hAnsi="Arial" w:cs="Arial"/>
          <w:sz w:val="24"/>
          <w:szCs w:val="24"/>
          <w:lang w:val="es-ES"/>
        </w:rPr>
        <w:t xml:space="preserve"> saber: </w:t>
      </w:r>
    </w:p>
    <w:p w14:paraId="384CFCD6" w14:textId="77777777" w:rsidR="00A07241" w:rsidRPr="00A07241" w:rsidRDefault="00A07241" w:rsidP="00D82EDA">
      <w:pPr>
        <w:spacing w:line="276" w:lineRule="auto"/>
        <w:jc w:val="both"/>
        <w:rPr>
          <w:rFonts w:ascii="Arial" w:hAnsi="Arial" w:cs="Arial"/>
          <w:sz w:val="24"/>
          <w:szCs w:val="24"/>
          <w:lang w:val="es-ES"/>
        </w:rPr>
      </w:pPr>
    </w:p>
    <w:p w14:paraId="7C8C7B79" w14:textId="2FE33554" w:rsidR="00A07241" w:rsidRPr="00831568" w:rsidRDefault="00831568" w:rsidP="00831568">
      <w:pPr>
        <w:spacing w:line="276" w:lineRule="auto"/>
        <w:jc w:val="both"/>
        <w:rPr>
          <w:rFonts w:ascii="Arial" w:hAnsi="Arial" w:cs="Arial"/>
          <w:sz w:val="24"/>
          <w:szCs w:val="24"/>
          <w:lang w:val="es-ES"/>
        </w:rPr>
      </w:pPr>
      <w:r>
        <w:rPr>
          <w:rFonts w:ascii="Arial" w:hAnsi="Arial" w:cs="Arial"/>
          <w:sz w:val="24"/>
          <w:szCs w:val="24"/>
          <w:lang w:val="es-ES"/>
        </w:rPr>
        <w:t xml:space="preserve">(i) </w:t>
      </w:r>
      <w:r w:rsidR="00A07241" w:rsidRPr="00831568">
        <w:rPr>
          <w:rFonts w:ascii="Arial" w:hAnsi="Arial" w:cs="Arial"/>
          <w:sz w:val="24"/>
          <w:szCs w:val="24"/>
          <w:lang w:val="es-ES"/>
        </w:rPr>
        <w:t xml:space="preserve">Del artículo 48 de la Constitución se desprende que la seguridad social es un servicio público de carácter obligatorio. Según el Texto Superior, el servicio público es inherente a la finalidad social del Estado, siendo deber de éste asegurar su </w:t>
      </w:r>
      <w:r w:rsidR="00A07241" w:rsidRPr="00831568">
        <w:rPr>
          <w:rFonts w:ascii="Arial" w:hAnsi="Arial" w:cs="Arial"/>
          <w:i/>
          <w:iCs/>
          <w:sz w:val="24"/>
          <w:szCs w:val="24"/>
          <w:lang w:val="es-ES"/>
        </w:rPr>
        <w:t>“…prestación eficiente a todos los habitantes del territorio nacional”</w:t>
      </w:r>
      <w:r w:rsidR="00A07241" w:rsidRPr="00831568">
        <w:rPr>
          <w:rFonts w:ascii="Arial" w:hAnsi="Arial" w:cs="Arial"/>
          <w:sz w:val="24"/>
          <w:szCs w:val="24"/>
          <w:lang w:val="es-ES"/>
        </w:rPr>
        <w:t>.</w:t>
      </w:r>
      <w:r w:rsidR="00A07241" w:rsidRPr="00A07241">
        <w:rPr>
          <w:vertAlign w:val="superscript"/>
          <w:lang w:val="es-ES"/>
        </w:rPr>
        <w:footnoteReference w:id="1"/>
      </w:r>
      <w:r w:rsidR="00A07241" w:rsidRPr="00831568">
        <w:rPr>
          <w:rFonts w:ascii="Arial" w:hAnsi="Arial" w:cs="Arial"/>
          <w:sz w:val="24"/>
          <w:szCs w:val="24"/>
          <w:lang w:val="es-ES"/>
        </w:rPr>
        <w:t xml:space="preserve"> </w:t>
      </w:r>
    </w:p>
    <w:p w14:paraId="2C280E17" w14:textId="17B14B1F" w:rsidR="00230D02" w:rsidRDefault="00230D02" w:rsidP="00D82EDA">
      <w:pPr>
        <w:pStyle w:val="Prrafodelista"/>
        <w:spacing w:line="276" w:lineRule="auto"/>
        <w:ind w:left="1080"/>
        <w:jc w:val="both"/>
        <w:rPr>
          <w:rFonts w:ascii="Arial" w:hAnsi="Arial" w:cs="Arial"/>
          <w:sz w:val="24"/>
          <w:szCs w:val="24"/>
          <w:lang w:val="es-ES"/>
        </w:rPr>
      </w:pPr>
    </w:p>
    <w:p w14:paraId="079B91AC" w14:textId="677F3DCB" w:rsidR="00230D02" w:rsidRPr="00831568" w:rsidRDefault="00230D02" w:rsidP="00831568">
      <w:pPr>
        <w:spacing w:line="276" w:lineRule="auto"/>
        <w:jc w:val="both"/>
        <w:rPr>
          <w:rFonts w:ascii="Arial" w:hAnsi="Arial" w:cs="Arial"/>
          <w:sz w:val="24"/>
          <w:szCs w:val="24"/>
          <w:lang w:val="es-ES"/>
        </w:rPr>
      </w:pPr>
      <w:r w:rsidRPr="00831568">
        <w:rPr>
          <w:rFonts w:ascii="Arial" w:hAnsi="Arial" w:cs="Arial"/>
          <w:sz w:val="24"/>
          <w:szCs w:val="24"/>
          <w:lang w:val="es-ES"/>
        </w:rPr>
        <w:t>La seguridad social comporta en materia pensional un sistema de cobertura de riesgos socialmente relevantes de invalidez, vejez y muerte, no condicionado a la volatilidad de los mercados,</w:t>
      </w:r>
      <w:r w:rsidR="00CF6C00" w:rsidRPr="00831568">
        <w:rPr>
          <w:rFonts w:ascii="Arial" w:hAnsi="Arial" w:cs="Arial"/>
          <w:sz w:val="24"/>
          <w:szCs w:val="24"/>
          <w:lang w:val="es-ES"/>
        </w:rPr>
        <w:t xml:space="preserve"> que riñe con la liberación de responsabilidad de las Administradoras de Fondos de Pensiones en períodos de crisis inadmisible y contradictoria con la caracterización de los sistemas pensionales.</w:t>
      </w:r>
      <w:r w:rsidRPr="00831568">
        <w:rPr>
          <w:rFonts w:ascii="Arial" w:hAnsi="Arial" w:cs="Arial"/>
          <w:sz w:val="24"/>
          <w:szCs w:val="24"/>
          <w:lang w:val="es-ES"/>
        </w:rPr>
        <w:t xml:space="preserve"> </w:t>
      </w:r>
    </w:p>
    <w:p w14:paraId="3FE5BAA1" w14:textId="77777777" w:rsidR="00230D02" w:rsidRPr="001105EA" w:rsidRDefault="00230D02" w:rsidP="00D82EDA">
      <w:pPr>
        <w:spacing w:line="276" w:lineRule="auto"/>
        <w:jc w:val="both"/>
        <w:rPr>
          <w:rFonts w:ascii="Arial" w:hAnsi="Arial" w:cs="Arial"/>
          <w:sz w:val="24"/>
          <w:szCs w:val="24"/>
          <w:lang w:val="es-ES"/>
        </w:rPr>
      </w:pPr>
    </w:p>
    <w:p w14:paraId="3469DA14" w14:textId="77777777" w:rsidR="00A07241" w:rsidRPr="00A07241" w:rsidRDefault="00A07241" w:rsidP="00D82EDA">
      <w:pPr>
        <w:spacing w:line="276" w:lineRule="auto"/>
        <w:jc w:val="both"/>
        <w:rPr>
          <w:rFonts w:ascii="Arial" w:hAnsi="Arial" w:cs="Arial"/>
          <w:sz w:val="24"/>
          <w:szCs w:val="24"/>
          <w:lang w:val="es-ES"/>
        </w:rPr>
      </w:pPr>
    </w:p>
    <w:p w14:paraId="11AA09F9" w14:textId="77777777" w:rsidR="00735B4B" w:rsidRDefault="00A07241" w:rsidP="00D82EDA">
      <w:pPr>
        <w:spacing w:line="276" w:lineRule="auto"/>
        <w:jc w:val="both"/>
        <w:rPr>
          <w:rFonts w:ascii="Arial" w:hAnsi="Arial" w:cs="Arial"/>
          <w:iCs/>
          <w:sz w:val="24"/>
          <w:szCs w:val="24"/>
        </w:rPr>
      </w:pPr>
      <w:r w:rsidRPr="00A07241">
        <w:rPr>
          <w:rFonts w:ascii="Arial" w:hAnsi="Arial" w:cs="Arial"/>
          <w:sz w:val="24"/>
          <w:szCs w:val="24"/>
          <w:lang w:val="es-ES"/>
        </w:rPr>
        <w:t xml:space="preserve">(ii) </w:t>
      </w:r>
      <w:r w:rsidRPr="00A07241">
        <w:rPr>
          <w:rFonts w:ascii="Arial" w:hAnsi="Arial" w:cs="Arial"/>
          <w:iCs/>
          <w:sz w:val="24"/>
          <w:szCs w:val="24"/>
        </w:rPr>
        <w:t xml:space="preserve">¿Es constitucionalmente válido exonerar a las AFP de su obligación de tomar todas las medidas necesarias para evitar la descapitalización de las cuentas individuales? La respuesta a este interrogante puede ser compleja, pues el ordenamiento jurídico carece de medidas para obligar a las aseguradoras a la suscripción de un contrato de póliza para la renta vitalicia. </w:t>
      </w:r>
    </w:p>
    <w:p w14:paraId="0A6922AB" w14:textId="77777777" w:rsidR="00735B4B" w:rsidRDefault="00735B4B" w:rsidP="00D82EDA">
      <w:pPr>
        <w:spacing w:line="276" w:lineRule="auto"/>
        <w:jc w:val="both"/>
        <w:rPr>
          <w:rFonts w:ascii="Arial" w:hAnsi="Arial" w:cs="Arial"/>
          <w:iCs/>
          <w:sz w:val="24"/>
          <w:szCs w:val="24"/>
        </w:rPr>
      </w:pPr>
    </w:p>
    <w:p w14:paraId="5BDFF453" w14:textId="434D6003" w:rsidR="00A07241" w:rsidRPr="00A07241" w:rsidRDefault="00A07241" w:rsidP="00D82EDA">
      <w:pPr>
        <w:spacing w:line="276" w:lineRule="auto"/>
        <w:jc w:val="both"/>
        <w:rPr>
          <w:rFonts w:ascii="Arial" w:hAnsi="Arial" w:cs="Arial"/>
          <w:iCs/>
          <w:sz w:val="24"/>
          <w:szCs w:val="24"/>
        </w:rPr>
      </w:pPr>
      <w:r w:rsidRPr="00A07241">
        <w:rPr>
          <w:rFonts w:ascii="Arial" w:hAnsi="Arial" w:cs="Arial"/>
          <w:iCs/>
          <w:sz w:val="24"/>
          <w:szCs w:val="24"/>
        </w:rPr>
        <w:t>Ante este limbo jurídico, las normas ordinarias exigen de las AFP una diligencia para evitar la descapitalización de las cuentas individuales</w:t>
      </w:r>
      <w:r w:rsidR="004E1A9E">
        <w:rPr>
          <w:rFonts w:ascii="Arial" w:hAnsi="Arial" w:cs="Arial"/>
          <w:iCs/>
          <w:sz w:val="24"/>
          <w:szCs w:val="24"/>
        </w:rPr>
        <w:t>, incluso el ordenamiento jurídico prevé sanciones para aquellas administradoras que no tomaron las medidas suficientes y anticipadas que eviten la descapitalización de las cuentas de ahorro individual</w:t>
      </w:r>
      <w:r w:rsidRPr="00A07241">
        <w:rPr>
          <w:rFonts w:ascii="Arial" w:hAnsi="Arial" w:cs="Arial"/>
          <w:iCs/>
          <w:sz w:val="24"/>
          <w:szCs w:val="24"/>
        </w:rPr>
        <w:t>; al no considerar el Decreto</w:t>
      </w:r>
      <w:r w:rsidR="004E1A9E">
        <w:rPr>
          <w:rFonts w:ascii="Arial" w:hAnsi="Arial" w:cs="Arial"/>
          <w:iCs/>
          <w:sz w:val="24"/>
          <w:szCs w:val="24"/>
        </w:rPr>
        <w:t xml:space="preserve"> Legislativo 558</w:t>
      </w:r>
      <w:r w:rsidRPr="00A07241">
        <w:rPr>
          <w:rFonts w:ascii="Arial" w:hAnsi="Arial" w:cs="Arial"/>
          <w:iCs/>
          <w:sz w:val="24"/>
          <w:szCs w:val="24"/>
        </w:rPr>
        <w:t xml:space="preserve"> que la libertad económica y de empresa conlleva una serie de responsabilidades se quebranta la naturaleza del Estado Social de Derecho</w:t>
      </w:r>
      <w:r w:rsidR="004E1A9E">
        <w:rPr>
          <w:rFonts w:ascii="Arial" w:hAnsi="Arial" w:cs="Arial"/>
          <w:iCs/>
          <w:sz w:val="24"/>
          <w:szCs w:val="24"/>
        </w:rPr>
        <w:t xml:space="preserve"> al asumir obligaciones de tal naturaleza sin la previsión suficiente</w:t>
      </w:r>
      <w:r w:rsidRPr="00A07241">
        <w:rPr>
          <w:rFonts w:ascii="Arial" w:hAnsi="Arial" w:cs="Arial"/>
          <w:iCs/>
          <w:sz w:val="24"/>
          <w:szCs w:val="24"/>
        </w:rPr>
        <w:t>.</w:t>
      </w:r>
    </w:p>
    <w:p w14:paraId="39AD03CC" w14:textId="77777777" w:rsidR="00A07241" w:rsidRPr="00A07241" w:rsidRDefault="00A07241" w:rsidP="00D82EDA">
      <w:pPr>
        <w:spacing w:line="276" w:lineRule="auto"/>
        <w:jc w:val="both"/>
        <w:rPr>
          <w:rFonts w:ascii="Arial" w:hAnsi="Arial" w:cs="Arial"/>
          <w:iCs/>
          <w:sz w:val="24"/>
          <w:szCs w:val="24"/>
        </w:rPr>
      </w:pPr>
    </w:p>
    <w:p w14:paraId="3D777550" w14:textId="5A1F756D" w:rsidR="00A07241" w:rsidRPr="00A07241" w:rsidRDefault="00A07241" w:rsidP="00D82EDA">
      <w:pPr>
        <w:spacing w:line="276" w:lineRule="auto"/>
        <w:jc w:val="both"/>
        <w:rPr>
          <w:rFonts w:ascii="Arial" w:hAnsi="Arial" w:cs="Arial"/>
          <w:sz w:val="24"/>
          <w:szCs w:val="24"/>
          <w:lang w:val="es-ES"/>
        </w:rPr>
      </w:pPr>
      <w:r w:rsidRPr="00A07241">
        <w:rPr>
          <w:rFonts w:ascii="Arial" w:hAnsi="Arial" w:cs="Arial"/>
          <w:iCs/>
          <w:sz w:val="24"/>
          <w:szCs w:val="24"/>
        </w:rPr>
        <w:t xml:space="preserve">En este orden de ideas, no es claro por parte del Gobierno Nacional cuál es el costo fiscal </w:t>
      </w:r>
      <w:r w:rsidR="00831568">
        <w:rPr>
          <w:rFonts w:ascii="Arial" w:hAnsi="Arial" w:cs="Arial"/>
          <w:iCs/>
          <w:sz w:val="24"/>
          <w:szCs w:val="24"/>
        </w:rPr>
        <w:t xml:space="preserve">de la nueva </w:t>
      </w:r>
      <w:r w:rsidRPr="00A07241">
        <w:rPr>
          <w:rFonts w:ascii="Arial" w:hAnsi="Arial" w:cs="Arial"/>
          <w:iCs/>
          <w:sz w:val="24"/>
          <w:szCs w:val="24"/>
        </w:rPr>
        <w:t>obligación</w:t>
      </w:r>
      <w:r w:rsidR="00831568">
        <w:rPr>
          <w:rFonts w:ascii="Arial" w:hAnsi="Arial" w:cs="Arial"/>
          <w:iCs/>
          <w:sz w:val="24"/>
          <w:szCs w:val="24"/>
        </w:rPr>
        <w:t xml:space="preserve"> para que</w:t>
      </w:r>
      <w:r w:rsidRPr="00A07241">
        <w:rPr>
          <w:rFonts w:ascii="Arial" w:hAnsi="Arial" w:cs="Arial"/>
          <w:iCs/>
          <w:sz w:val="24"/>
          <w:szCs w:val="24"/>
        </w:rPr>
        <w:t xml:space="preserve"> Colpensiones continúe con el pago de las mesadas </w:t>
      </w:r>
      <w:r w:rsidR="00831568">
        <w:rPr>
          <w:rFonts w:ascii="Arial" w:hAnsi="Arial" w:cs="Arial"/>
          <w:iCs/>
          <w:sz w:val="24"/>
          <w:szCs w:val="24"/>
        </w:rPr>
        <w:t>de</w:t>
      </w:r>
      <w:r w:rsidRPr="00A07241">
        <w:rPr>
          <w:rFonts w:ascii="Arial" w:hAnsi="Arial" w:cs="Arial"/>
          <w:iCs/>
          <w:sz w:val="24"/>
          <w:szCs w:val="24"/>
        </w:rPr>
        <w:t xml:space="preserve"> quienes están en la modalidad de retiro programado. El Decreto </w:t>
      </w:r>
      <w:r w:rsidRPr="00A07241">
        <w:rPr>
          <w:rFonts w:ascii="Arial" w:hAnsi="Arial" w:cs="Arial"/>
          <w:iCs/>
          <w:sz w:val="24"/>
          <w:szCs w:val="24"/>
        </w:rPr>
        <w:lastRenderedPageBreak/>
        <w:t xml:space="preserve">adolece de una motivación suficiente, máxime cuando se elevó </w:t>
      </w:r>
      <w:r w:rsidR="00831568">
        <w:rPr>
          <w:rFonts w:ascii="Arial" w:hAnsi="Arial" w:cs="Arial"/>
          <w:iCs/>
          <w:sz w:val="24"/>
          <w:szCs w:val="24"/>
        </w:rPr>
        <w:t>a</w:t>
      </w:r>
      <w:r w:rsidRPr="00A07241">
        <w:rPr>
          <w:rFonts w:ascii="Arial" w:hAnsi="Arial" w:cs="Arial"/>
          <w:iCs/>
          <w:sz w:val="24"/>
          <w:szCs w:val="24"/>
        </w:rPr>
        <w:t xml:space="preserve"> principio constitucional par</w:t>
      </w:r>
      <w:r>
        <w:rPr>
          <w:rFonts w:ascii="Arial" w:hAnsi="Arial" w:cs="Arial"/>
          <w:iCs/>
          <w:sz w:val="24"/>
          <w:szCs w:val="24"/>
        </w:rPr>
        <w:t>a las leyes pensionales</w:t>
      </w:r>
      <w:r w:rsidR="00831568">
        <w:rPr>
          <w:rFonts w:ascii="Arial" w:hAnsi="Arial" w:cs="Arial"/>
          <w:iCs/>
          <w:sz w:val="24"/>
          <w:szCs w:val="24"/>
        </w:rPr>
        <w:t xml:space="preserve"> la </w:t>
      </w:r>
      <w:r>
        <w:rPr>
          <w:rFonts w:ascii="Arial" w:hAnsi="Arial" w:cs="Arial"/>
          <w:iCs/>
          <w:sz w:val="24"/>
          <w:szCs w:val="24"/>
        </w:rPr>
        <w:t>sostenibilidad financiera. E</w:t>
      </w:r>
      <w:r w:rsidRPr="00A07241">
        <w:rPr>
          <w:rFonts w:ascii="Arial" w:hAnsi="Arial" w:cs="Arial"/>
          <w:iCs/>
          <w:sz w:val="24"/>
          <w:szCs w:val="24"/>
        </w:rPr>
        <w:t xml:space="preserve">n consecuencia, existe una sustitución de la Constitución. </w:t>
      </w:r>
    </w:p>
    <w:p w14:paraId="2ADC4D7D" w14:textId="77777777" w:rsidR="00A07241" w:rsidRPr="00A07241" w:rsidRDefault="00A07241" w:rsidP="00D82EDA">
      <w:pPr>
        <w:spacing w:line="276" w:lineRule="auto"/>
        <w:jc w:val="both"/>
        <w:rPr>
          <w:rFonts w:ascii="Arial" w:hAnsi="Arial" w:cs="Arial"/>
          <w:iCs/>
          <w:sz w:val="24"/>
          <w:szCs w:val="24"/>
        </w:rPr>
      </w:pPr>
    </w:p>
    <w:p w14:paraId="60957C90" w14:textId="77777777" w:rsidR="00A07241" w:rsidRPr="00A07241" w:rsidRDefault="00A07241" w:rsidP="00D82EDA">
      <w:pPr>
        <w:spacing w:line="276" w:lineRule="auto"/>
        <w:jc w:val="both"/>
        <w:rPr>
          <w:rFonts w:ascii="Arial" w:hAnsi="Arial" w:cs="Arial"/>
          <w:iCs/>
          <w:sz w:val="24"/>
          <w:szCs w:val="24"/>
        </w:rPr>
      </w:pPr>
      <w:r w:rsidRPr="00A07241">
        <w:rPr>
          <w:rFonts w:ascii="Arial" w:hAnsi="Arial" w:cs="Arial"/>
          <w:iCs/>
          <w:sz w:val="24"/>
          <w:szCs w:val="24"/>
        </w:rPr>
        <w:t xml:space="preserve">(iii) ¿Es constitucionalmente permitida la diferenciación que hace el Decreto 588 de 2020 en permitir el traslado de las cuentas individuales a Colpensiones sólo para quienes estén devengando 1 SMMLV? </w:t>
      </w:r>
    </w:p>
    <w:p w14:paraId="61D89D71" w14:textId="77777777" w:rsidR="00A07241" w:rsidRPr="00A07241" w:rsidRDefault="00A07241" w:rsidP="00D82EDA">
      <w:pPr>
        <w:spacing w:line="276" w:lineRule="auto"/>
        <w:jc w:val="both"/>
        <w:rPr>
          <w:rFonts w:ascii="Arial" w:hAnsi="Arial" w:cs="Arial"/>
          <w:iCs/>
          <w:sz w:val="24"/>
          <w:szCs w:val="24"/>
        </w:rPr>
      </w:pPr>
    </w:p>
    <w:p w14:paraId="4E1CDEED" w14:textId="0235A603" w:rsidR="00A07241" w:rsidRPr="00A07241" w:rsidRDefault="00A07241" w:rsidP="00D82EDA">
      <w:pPr>
        <w:spacing w:line="276" w:lineRule="auto"/>
        <w:jc w:val="both"/>
        <w:rPr>
          <w:rFonts w:ascii="Arial" w:hAnsi="Arial" w:cs="Arial"/>
          <w:iCs/>
          <w:sz w:val="24"/>
          <w:szCs w:val="24"/>
        </w:rPr>
      </w:pPr>
      <w:r w:rsidRPr="00A07241">
        <w:rPr>
          <w:rFonts w:ascii="Arial" w:hAnsi="Arial" w:cs="Arial"/>
          <w:iCs/>
          <w:sz w:val="24"/>
          <w:szCs w:val="24"/>
        </w:rPr>
        <w:t>Las AFP tienen otr</w:t>
      </w:r>
      <w:r w:rsidR="00831568">
        <w:rPr>
          <w:rFonts w:ascii="Arial" w:hAnsi="Arial" w:cs="Arial"/>
          <w:iCs/>
          <w:sz w:val="24"/>
          <w:szCs w:val="24"/>
        </w:rPr>
        <w:t>a serie de</w:t>
      </w:r>
      <w:r w:rsidRPr="00A07241">
        <w:rPr>
          <w:rFonts w:ascii="Arial" w:hAnsi="Arial" w:cs="Arial"/>
          <w:iCs/>
          <w:sz w:val="24"/>
          <w:szCs w:val="24"/>
        </w:rPr>
        <w:t xml:space="preserve"> pensionados que se encuentran en la modalidad de retiro programado y son quienes están devengando mesadas superiores a 1 SMMLV; para estas personas </w:t>
      </w:r>
      <w:r w:rsidR="00831568">
        <w:rPr>
          <w:rFonts w:ascii="Arial" w:hAnsi="Arial" w:cs="Arial"/>
          <w:iCs/>
          <w:sz w:val="24"/>
          <w:szCs w:val="24"/>
        </w:rPr>
        <w:t>desde luego que</w:t>
      </w:r>
      <w:r w:rsidRPr="00A07241">
        <w:rPr>
          <w:rFonts w:ascii="Arial" w:hAnsi="Arial" w:cs="Arial"/>
          <w:iCs/>
          <w:sz w:val="24"/>
          <w:szCs w:val="24"/>
        </w:rPr>
        <w:t xml:space="preserve"> existe un riesgo por la “descapitalización” de las cuentas de ahorro individual, lo que puede generar una reducción del capital ahorrado para </w:t>
      </w:r>
      <w:r w:rsidRPr="00A07241">
        <w:rPr>
          <w:rFonts w:ascii="Arial" w:hAnsi="Arial" w:cs="Arial"/>
          <w:bCs/>
          <w:iCs/>
          <w:sz w:val="24"/>
          <w:szCs w:val="24"/>
        </w:rPr>
        <w:t>mantener</w:t>
      </w:r>
      <w:r w:rsidRPr="00A07241">
        <w:rPr>
          <w:rFonts w:ascii="Arial" w:hAnsi="Arial" w:cs="Arial"/>
          <w:iCs/>
          <w:sz w:val="24"/>
          <w:szCs w:val="24"/>
        </w:rPr>
        <w:t xml:space="preserve"> el valor de la mesada pensional y nuevamente no exista la posibilidad de contratar una póliza de renta vitalicia. </w:t>
      </w:r>
    </w:p>
    <w:p w14:paraId="44A112FF" w14:textId="77777777" w:rsidR="00A07241" w:rsidRPr="00A07241" w:rsidRDefault="00A07241" w:rsidP="00D82EDA">
      <w:pPr>
        <w:spacing w:line="276" w:lineRule="auto"/>
        <w:jc w:val="both"/>
        <w:rPr>
          <w:rFonts w:ascii="Arial" w:hAnsi="Arial" w:cs="Arial"/>
          <w:iCs/>
          <w:sz w:val="24"/>
          <w:szCs w:val="24"/>
        </w:rPr>
      </w:pPr>
    </w:p>
    <w:p w14:paraId="7262A5DD" w14:textId="77777777" w:rsidR="00A07241" w:rsidRPr="00A07241" w:rsidRDefault="00A07241" w:rsidP="00D82EDA">
      <w:pPr>
        <w:spacing w:line="276" w:lineRule="auto"/>
        <w:jc w:val="both"/>
        <w:rPr>
          <w:rFonts w:ascii="Arial" w:hAnsi="Arial" w:cs="Arial"/>
          <w:iCs/>
          <w:sz w:val="24"/>
          <w:szCs w:val="24"/>
        </w:rPr>
      </w:pPr>
      <w:r w:rsidRPr="00A07241">
        <w:rPr>
          <w:rFonts w:ascii="Arial" w:hAnsi="Arial" w:cs="Arial"/>
          <w:iCs/>
          <w:sz w:val="24"/>
          <w:szCs w:val="24"/>
        </w:rPr>
        <w:t xml:space="preserve">Es decir, cabría la posibilidad de que el valor de la mesada aumente o disminuya según las condiciones del mercado, pues el comportamiento de las tasas de interés, la tasa de cambio y el precio del mercado de acciones puede afectar el saldo de la cuenta individual por factores externos (la contingencia sanitaria es por excelencia un factor externo). La Corte Constitucional se ha ocupado de este tema, especialmente la Sentencia T-020 de 2011 trata varios casos de pensionados a los cuales sus rendimientos fueron negativos y el valor de la mesada pensional disminuyó, ante esto, en virtud de los mandatos superiores del artículo 48 y 53 se ordenó a las respectivas AFP el reajuste de las mesadas pensionales.  </w:t>
      </w:r>
    </w:p>
    <w:p w14:paraId="4D81F856" w14:textId="77777777" w:rsidR="00A07241" w:rsidRPr="00A07241" w:rsidRDefault="00A07241" w:rsidP="00D82EDA">
      <w:pPr>
        <w:spacing w:line="276" w:lineRule="auto"/>
        <w:jc w:val="both"/>
        <w:rPr>
          <w:rFonts w:ascii="Arial" w:hAnsi="Arial" w:cs="Arial"/>
          <w:iCs/>
          <w:sz w:val="24"/>
          <w:szCs w:val="24"/>
        </w:rPr>
      </w:pPr>
    </w:p>
    <w:p w14:paraId="0E20C832" w14:textId="5F2E601C" w:rsidR="00A07241" w:rsidRDefault="00A07241" w:rsidP="00D82EDA">
      <w:pPr>
        <w:spacing w:line="276" w:lineRule="auto"/>
        <w:jc w:val="both"/>
        <w:rPr>
          <w:rFonts w:ascii="Arial" w:hAnsi="Arial" w:cs="Arial"/>
          <w:iCs/>
          <w:sz w:val="24"/>
          <w:szCs w:val="24"/>
        </w:rPr>
      </w:pPr>
      <w:r w:rsidRPr="00A07241">
        <w:rPr>
          <w:rFonts w:ascii="Arial" w:hAnsi="Arial" w:cs="Arial"/>
          <w:iCs/>
          <w:sz w:val="24"/>
          <w:szCs w:val="24"/>
        </w:rPr>
        <w:t>(iv) El artículo 12 del Decreto 832 de 1996 obliga a las AFP para ejercer un control permanente sobre la cuenta de ahorro individual de los pensionados bajo la modalidad de retiro programado. En el evento en que las AFP no tomen las medidas necesarias para evitar la descapitalización y la pensión se vea disminuida, estas deberán asumir con sus propios recursos el valor faltante para garantizar la mesada pensional. En consecuencia, no es constitucionalmente válido que en tiempos de pandemia se flexibilicen las medidas en favor de las AFP.</w:t>
      </w:r>
    </w:p>
    <w:p w14:paraId="489804FD" w14:textId="0B042DB6" w:rsidR="002D2C1A" w:rsidRDefault="002D2C1A" w:rsidP="00D82EDA">
      <w:pPr>
        <w:spacing w:line="276" w:lineRule="auto"/>
        <w:jc w:val="both"/>
        <w:rPr>
          <w:rFonts w:ascii="Arial" w:hAnsi="Arial" w:cs="Arial"/>
          <w:iCs/>
          <w:sz w:val="24"/>
          <w:szCs w:val="24"/>
        </w:rPr>
      </w:pPr>
    </w:p>
    <w:p w14:paraId="6A059E8E" w14:textId="1129F3A9" w:rsidR="008217F3" w:rsidRDefault="00866AA5" w:rsidP="00D82EDA">
      <w:pPr>
        <w:spacing w:line="276" w:lineRule="auto"/>
        <w:jc w:val="both"/>
        <w:rPr>
          <w:rFonts w:ascii="Arial" w:hAnsi="Arial" w:cs="Arial"/>
          <w:iCs/>
          <w:sz w:val="24"/>
          <w:szCs w:val="24"/>
        </w:rPr>
      </w:pPr>
      <w:r>
        <w:rPr>
          <w:rFonts w:ascii="Arial" w:hAnsi="Arial" w:cs="Arial"/>
          <w:iCs/>
          <w:sz w:val="24"/>
          <w:szCs w:val="24"/>
        </w:rPr>
        <w:t>(v)</w:t>
      </w:r>
      <w:r w:rsidR="00117864">
        <w:rPr>
          <w:rFonts w:ascii="Arial" w:hAnsi="Arial" w:cs="Arial"/>
          <w:iCs/>
          <w:sz w:val="24"/>
          <w:szCs w:val="24"/>
        </w:rPr>
        <w:t xml:space="preserve"> </w:t>
      </w:r>
      <w:r>
        <w:rPr>
          <w:rFonts w:ascii="Arial" w:hAnsi="Arial" w:cs="Arial"/>
          <w:iCs/>
          <w:sz w:val="24"/>
          <w:szCs w:val="24"/>
        </w:rPr>
        <w:t xml:space="preserve">El Decreto Legislativo 558 de 2020 </w:t>
      </w:r>
      <w:r w:rsidR="0018768C">
        <w:rPr>
          <w:rFonts w:ascii="Arial" w:hAnsi="Arial" w:cs="Arial"/>
          <w:iCs/>
          <w:sz w:val="24"/>
          <w:szCs w:val="24"/>
        </w:rPr>
        <w:t xml:space="preserve">no contiene normas de limitación temporal y relación causal con el estado de emergencia económica, social y ecológica, en </w:t>
      </w:r>
      <w:r w:rsidR="0018768C">
        <w:rPr>
          <w:rFonts w:ascii="Arial" w:hAnsi="Arial" w:cs="Arial"/>
          <w:iCs/>
          <w:sz w:val="24"/>
          <w:szCs w:val="24"/>
        </w:rPr>
        <w:lastRenderedPageBreak/>
        <w:t>especial en lo relativo al “Mecanismo Especial de Pago para las Pensiones Reconocidas bajo la Modalidad de Retiro Programado”</w:t>
      </w:r>
      <w:r w:rsidR="00831568">
        <w:rPr>
          <w:rFonts w:ascii="Arial" w:hAnsi="Arial" w:cs="Arial"/>
          <w:iCs/>
          <w:sz w:val="24"/>
          <w:szCs w:val="24"/>
        </w:rPr>
        <w:t>.</w:t>
      </w:r>
    </w:p>
    <w:p w14:paraId="023CEB6F" w14:textId="7620B360" w:rsidR="0018768C" w:rsidRDefault="0018768C" w:rsidP="00D82EDA">
      <w:pPr>
        <w:spacing w:line="276" w:lineRule="auto"/>
        <w:jc w:val="both"/>
        <w:rPr>
          <w:rFonts w:ascii="Arial" w:hAnsi="Arial" w:cs="Arial"/>
          <w:iCs/>
          <w:sz w:val="24"/>
          <w:szCs w:val="24"/>
        </w:rPr>
      </w:pPr>
    </w:p>
    <w:p w14:paraId="01770CBE" w14:textId="41D34ABE" w:rsidR="0018768C" w:rsidRDefault="0018768C" w:rsidP="00D82EDA">
      <w:pPr>
        <w:spacing w:line="276" w:lineRule="auto"/>
        <w:jc w:val="both"/>
        <w:rPr>
          <w:rFonts w:ascii="Arial" w:hAnsi="Arial" w:cs="Arial"/>
          <w:iCs/>
          <w:sz w:val="24"/>
          <w:szCs w:val="24"/>
        </w:rPr>
      </w:pPr>
      <w:r>
        <w:rPr>
          <w:rFonts w:ascii="Arial" w:hAnsi="Arial" w:cs="Arial"/>
          <w:iCs/>
          <w:sz w:val="24"/>
          <w:szCs w:val="24"/>
        </w:rPr>
        <w:t xml:space="preserve">El artículo 215 del ordenamiento constitucional establece: </w:t>
      </w:r>
      <w:r w:rsidRPr="00831568">
        <w:rPr>
          <w:rFonts w:ascii="Arial" w:hAnsi="Arial" w:cs="Arial"/>
          <w:i/>
          <w:sz w:val="24"/>
          <w:szCs w:val="24"/>
        </w:rPr>
        <w:t>“Mediante tal declaración, que deberá ser motivada, podrá el Presidente, con la firma de todos los ministros, dictar decretos con fuerza de ley, destinados exclusivamente a conjurar la crisis y a impedir la extensión de sus efectos. Estos decretos deberán referirse a materias que tengan relación directa y específica con el estado de emergencia.”</w:t>
      </w:r>
    </w:p>
    <w:p w14:paraId="61E73E74" w14:textId="7F53C366" w:rsidR="00A67611" w:rsidRDefault="00A67611" w:rsidP="00D82EDA">
      <w:pPr>
        <w:spacing w:line="276" w:lineRule="auto"/>
        <w:jc w:val="both"/>
        <w:rPr>
          <w:rFonts w:ascii="Arial" w:hAnsi="Arial" w:cs="Arial"/>
          <w:iCs/>
          <w:sz w:val="24"/>
          <w:szCs w:val="24"/>
        </w:rPr>
      </w:pPr>
    </w:p>
    <w:p w14:paraId="58707B47" w14:textId="2870D2DA" w:rsidR="00364462" w:rsidRPr="00BB5619" w:rsidRDefault="00735B4B" w:rsidP="00735B4B">
      <w:pPr>
        <w:spacing w:line="276" w:lineRule="auto"/>
        <w:jc w:val="center"/>
        <w:rPr>
          <w:rFonts w:ascii="Arial" w:hAnsi="Arial" w:cs="Arial"/>
          <w:bCs/>
          <w:sz w:val="24"/>
          <w:szCs w:val="24"/>
        </w:rPr>
      </w:pPr>
      <w:r w:rsidRPr="00735B4B">
        <w:rPr>
          <w:rFonts w:ascii="Arial" w:hAnsi="Arial" w:cs="Arial"/>
          <w:b/>
          <w:sz w:val="24"/>
          <w:szCs w:val="24"/>
        </w:rPr>
        <w:t>EXISTENCIA DE MECANISMOS LEGALES SUFICIENTES</w:t>
      </w:r>
      <w:r>
        <w:rPr>
          <w:rFonts w:ascii="Arial" w:hAnsi="Arial" w:cs="Arial"/>
          <w:b/>
          <w:sz w:val="24"/>
          <w:szCs w:val="24"/>
        </w:rPr>
        <w:t xml:space="preserve"> PARA ATENDER LA CRISIS. AUSENCIA DE MOTIVACIÓN SOBRE LA INCOMPATIBILIDAD DE LAS NORMAS ORDINARIAS.</w:t>
      </w:r>
    </w:p>
    <w:p w14:paraId="5120B7DD" w14:textId="77777777" w:rsidR="007E343B" w:rsidRDefault="007E343B" w:rsidP="00D82EDA">
      <w:pPr>
        <w:spacing w:line="276" w:lineRule="auto"/>
        <w:jc w:val="both"/>
        <w:rPr>
          <w:rFonts w:ascii="Arial" w:hAnsi="Arial" w:cs="Arial"/>
          <w:sz w:val="24"/>
          <w:szCs w:val="24"/>
        </w:rPr>
      </w:pPr>
    </w:p>
    <w:p w14:paraId="024883C4" w14:textId="77777777" w:rsidR="00BF6E9F" w:rsidRDefault="007E343B" w:rsidP="00D82EDA">
      <w:pPr>
        <w:spacing w:line="276" w:lineRule="auto"/>
        <w:jc w:val="both"/>
        <w:rPr>
          <w:rFonts w:ascii="Arial" w:hAnsi="Arial" w:cs="Arial"/>
          <w:sz w:val="24"/>
          <w:szCs w:val="24"/>
        </w:rPr>
      </w:pPr>
      <w:r>
        <w:rPr>
          <w:rFonts w:ascii="Arial" w:hAnsi="Arial" w:cs="Arial"/>
          <w:sz w:val="24"/>
          <w:szCs w:val="24"/>
        </w:rPr>
        <w:t xml:space="preserve">El sistema de pensiones en Colombia a partir de la entrada en vigencia de la Ley 100 de 1993 trae consigo unas </w:t>
      </w:r>
      <w:r w:rsidR="00BF6E9F">
        <w:rPr>
          <w:rFonts w:ascii="Arial" w:hAnsi="Arial" w:cs="Arial"/>
          <w:sz w:val="24"/>
          <w:szCs w:val="24"/>
        </w:rPr>
        <w:t xml:space="preserve">características esenciales en cuanto a la administración del sistema, las reglas o requisitos para acceder a las prestaciones y la responsabilidad de quienes administran la pensiones en el país. </w:t>
      </w:r>
    </w:p>
    <w:p w14:paraId="475CD9EC" w14:textId="77777777" w:rsidR="00BF6E9F" w:rsidRDefault="00BF6E9F" w:rsidP="00D82EDA">
      <w:pPr>
        <w:spacing w:line="276" w:lineRule="auto"/>
        <w:jc w:val="both"/>
        <w:rPr>
          <w:rFonts w:ascii="Arial" w:hAnsi="Arial" w:cs="Arial"/>
          <w:sz w:val="24"/>
          <w:szCs w:val="24"/>
        </w:rPr>
      </w:pPr>
    </w:p>
    <w:p w14:paraId="21734D32" w14:textId="24477B30" w:rsidR="00364462" w:rsidRDefault="007A7CF6" w:rsidP="00D82EDA">
      <w:pPr>
        <w:spacing w:line="276" w:lineRule="auto"/>
        <w:jc w:val="both"/>
        <w:rPr>
          <w:rFonts w:ascii="Arial" w:hAnsi="Arial" w:cs="Arial"/>
          <w:sz w:val="24"/>
          <w:szCs w:val="24"/>
        </w:rPr>
      </w:pPr>
      <w:r>
        <w:rPr>
          <w:rFonts w:ascii="Arial" w:hAnsi="Arial" w:cs="Arial"/>
          <w:sz w:val="24"/>
          <w:szCs w:val="24"/>
        </w:rPr>
        <w:t>L</w:t>
      </w:r>
      <w:r w:rsidR="00BF6E9F">
        <w:rPr>
          <w:rFonts w:ascii="Arial" w:hAnsi="Arial" w:cs="Arial"/>
          <w:sz w:val="24"/>
          <w:szCs w:val="24"/>
        </w:rPr>
        <w:t>a característica más importante del sistema pensional colombiano es la existencia de dos régimenes excluyentes a saber: (i) Un sistema de reparto simple, administrado por el Estado a través de Colpensiones</w:t>
      </w:r>
      <w:r w:rsidR="00BF6E9F">
        <w:rPr>
          <w:rStyle w:val="Refdenotaalpie"/>
          <w:rFonts w:ascii="Arial" w:hAnsi="Arial" w:cs="Arial"/>
          <w:sz w:val="24"/>
          <w:szCs w:val="24"/>
        </w:rPr>
        <w:footnoteReference w:id="2"/>
      </w:r>
      <w:r w:rsidR="00BF6E9F">
        <w:rPr>
          <w:rFonts w:ascii="Arial" w:hAnsi="Arial" w:cs="Arial"/>
          <w:sz w:val="24"/>
          <w:szCs w:val="24"/>
        </w:rPr>
        <w:t xml:space="preserve"> en donde se realizan aportes o cotización sobre el salario</w:t>
      </w:r>
      <w:r w:rsidR="00BB5619">
        <w:rPr>
          <w:rFonts w:ascii="Arial" w:hAnsi="Arial" w:cs="Arial"/>
          <w:sz w:val="24"/>
          <w:szCs w:val="24"/>
        </w:rPr>
        <w:t>.</w:t>
      </w:r>
      <w:r>
        <w:rPr>
          <w:rFonts w:ascii="Arial" w:hAnsi="Arial" w:cs="Arial"/>
          <w:sz w:val="24"/>
          <w:szCs w:val="24"/>
        </w:rPr>
        <w:t xml:space="preserve"> </w:t>
      </w:r>
      <w:r w:rsidR="00BB5619">
        <w:rPr>
          <w:rFonts w:ascii="Arial" w:hAnsi="Arial" w:cs="Arial"/>
          <w:sz w:val="24"/>
          <w:szCs w:val="24"/>
        </w:rPr>
        <w:t>L</w:t>
      </w:r>
      <w:r w:rsidR="00BF6E9F">
        <w:rPr>
          <w:rFonts w:ascii="Arial" w:hAnsi="Arial" w:cs="Arial"/>
          <w:sz w:val="24"/>
          <w:szCs w:val="24"/>
        </w:rPr>
        <w:t xml:space="preserve">o más importante para acceder a la pensión de vejez son las semanas cotizadas y el cumplimiento de la edad que define el legislador y; (ii) un sistema de </w:t>
      </w:r>
      <w:r w:rsidR="00BF6E9F">
        <w:rPr>
          <w:rFonts w:ascii="Arial" w:hAnsi="Arial" w:cs="Arial"/>
          <w:i/>
          <w:iCs/>
          <w:sz w:val="24"/>
          <w:szCs w:val="24"/>
        </w:rPr>
        <w:t>capitalización</w:t>
      </w:r>
      <w:r w:rsidR="00BB5619">
        <w:rPr>
          <w:rStyle w:val="Refdenotaalpie"/>
          <w:rFonts w:ascii="Arial" w:hAnsi="Arial" w:cs="Arial"/>
          <w:i/>
          <w:iCs/>
          <w:sz w:val="24"/>
          <w:szCs w:val="24"/>
        </w:rPr>
        <w:footnoteReference w:id="3"/>
      </w:r>
      <w:r w:rsidR="00BF6E9F">
        <w:rPr>
          <w:rFonts w:ascii="Arial" w:hAnsi="Arial" w:cs="Arial"/>
          <w:i/>
          <w:iCs/>
          <w:sz w:val="24"/>
          <w:szCs w:val="24"/>
        </w:rPr>
        <w:t xml:space="preserve"> </w:t>
      </w:r>
      <w:r w:rsidR="00BF6E9F">
        <w:rPr>
          <w:rFonts w:ascii="Arial" w:hAnsi="Arial" w:cs="Arial"/>
          <w:sz w:val="24"/>
          <w:szCs w:val="24"/>
        </w:rPr>
        <w:t xml:space="preserve">en </w:t>
      </w:r>
      <w:r w:rsidR="00BB5619">
        <w:rPr>
          <w:rFonts w:ascii="Arial" w:hAnsi="Arial" w:cs="Arial"/>
          <w:sz w:val="24"/>
          <w:szCs w:val="24"/>
        </w:rPr>
        <w:t xml:space="preserve">el que </w:t>
      </w:r>
      <w:r w:rsidR="00BF6E9F">
        <w:rPr>
          <w:rFonts w:ascii="Arial" w:hAnsi="Arial" w:cs="Arial"/>
          <w:sz w:val="24"/>
          <w:szCs w:val="24"/>
        </w:rPr>
        <w:t xml:space="preserve">cada cotizante ahorra el dinero que la Ley determina para acceder a una pensión de vejez, ésta se construye con el ahorro y con los rendimientos financieros que estos dineros producen y son administrados por las Sociedades Administradoras </w:t>
      </w:r>
      <w:r w:rsidR="00B964C5">
        <w:rPr>
          <w:rFonts w:ascii="Arial" w:hAnsi="Arial" w:cs="Arial"/>
          <w:sz w:val="24"/>
          <w:szCs w:val="24"/>
        </w:rPr>
        <w:t>de Fondos de Pensiones (AFP) de carácter privado. Entre uno y otro existen procedimientos y norma</w:t>
      </w:r>
      <w:r>
        <w:rPr>
          <w:rFonts w:ascii="Arial" w:hAnsi="Arial" w:cs="Arial"/>
          <w:sz w:val="24"/>
          <w:szCs w:val="24"/>
        </w:rPr>
        <w:t>s</w:t>
      </w:r>
      <w:r w:rsidR="00B964C5">
        <w:rPr>
          <w:rFonts w:ascii="Arial" w:hAnsi="Arial" w:cs="Arial"/>
          <w:sz w:val="24"/>
          <w:szCs w:val="24"/>
        </w:rPr>
        <w:t xml:space="preserve"> sustancialmente diferentes dada la naturaleza </w:t>
      </w:r>
      <w:r w:rsidR="00BB5619">
        <w:rPr>
          <w:rFonts w:ascii="Arial" w:hAnsi="Arial" w:cs="Arial"/>
          <w:sz w:val="24"/>
          <w:szCs w:val="24"/>
        </w:rPr>
        <w:t xml:space="preserve">de </w:t>
      </w:r>
      <w:r w:rsidR="00B964C5">
        <w:rPr>
          <w:rFonts w:ascii="Arial" w:hAnsi="Arial" w:cs="Arial"/>
          <w:sz w:val="24"/>
          <w:szCs w:val="24"/>
        </w:rPr>
        <w:t xml:space="preserve">estos regímenes pensionales. </w:t>
      </w:r>
    </w:p>
    <w:p w14:paraId="662646E5" w14:textId="657A9E80" w:rsidR="0097473D" w:rsidRDefault="0097473D" w:rsidP="00D82EDA">
      <w:pPr>
        <w:spacing w:line="276" w:lineRule="auto"/>
        <w:jc w:val="both"/>
        <w:rPr>
          <w:rFonts w:ascii="Arial" w:hAnsi="Arial" w:cs="Arial"/>
          <w:sz w:val="24"/>
          <w:szCs w:val="24"/>
        </w:rPr>
      </w:pPr>
    </w:p>
    <w:p w14:paraId="78933156" w14:textId="77777777" w:rsidR="00486469" w:rsidRDefault="0097473D" w:rsidP="00D82EDA">
      <w:pPr>
        <w:spacing w:line="276" w:lineRule="auto"/>
        <w:jc w:val="both"/>
        <w:rPr>
          <w:rFonts w:ascii="Arial" w:hAnsi="Arial" w:cs="Arial"/>
          <w:sz w:val="24"/>
          <w:szCs w:val="24"/>
        </w:rPr>
      </w:pPr>
      <w:r>
        <w:rPr>
          <w:rFonts w:ascii="Arial" w:hAnsi="Arial" w:cs="Arial"/>
          <w:sz w:val="24"/>
          <w:szCs w:val="24"/>
        </w:rPr>
        <w:t xml:space="preserve">Dentro del </w:t>
      </w:r>
      <w:r w:rsidR="00486469">
        <w:rPr>
          <w:rFonts w:ascii="Arial" w:hAnsi="Arial" w:cs="Arial"/>
          <w:sz w:val="24"/>
          <w:szCs w:val="24"/>
        </w:rPr>
        <w:t>Sistema General de Seguridad Social en Pensiones -SGSSP-</w:t>
      </w:r>
      <w:r>
        <w:rPr>
          <w:rFonts w:ascii="Arial" w:hAnsi="Arial" w:cs="Arial"/>
          <w:sz w:val="24"/>
          <w:szCs w:val="24"/>
        </w:rPr>
        <w:t>,</w:t>
      </w:r>
      <w:r w:rsidR="00486469">
        <w:rPr>
          <w:rFonts w:ascii="Arial" w:hAnsi="Arial" w:cs="Arial"/>
          <w:sz w:val="24"/>
          <w:szCs w:val="24"/>
        </w:rPr>
        <w:t xml:space="preserve"> de conformidad con lo establecido en los artículos 35, 40, 48, 65, 69 y 73 de la Ley 100 de 1993, tanto en el régimen de prima media con prestación definida como en el de </w:t>
      </w:r>
      <w:r w:rsidR="00486469">
        <w:rPr>
          <w:rFonts w:ascii="Arial" w:hAnsi="Arial" w:cs="Arial"/>
          <w:sz w:val="24"/>
          <w:szCs w:val="24"/>
        </w:rPr>
        <w:lastRenderedPageBreak/>
        <w:t xml:space="preserve">ahorro individual con solidaridad, se establece en término generales, que ninguna pensión podrá ser inferior al salario mínimo mensual legal vigente, consagrando así la denominada </w:t>
      </w:r>
      <w:r w:rsidR="00486469">
        <w:rPr>
          <w:rFonts w:ascii="Arial" w:hAnsi="Arial" w:cs="Arial"/>
          <w:i/>
          <w:iCs/>
          <w:sz w:val="24"/>
          <w:szCs w:val="24"/>
        </w:rPr>
        <w:t>“pensión mínima”</w:t>
      </w:r>
      <w:r w:rsidR="00486469">
        <w:rPr>
          <w:rFonts w:ascii="Arial" w:hAnsi="Arial" w:cs="Arial"/>
          <w:sz w:val="24"/>
          <w:szCs w:val="24"/>
        </w:rPr>
        <w:t xml:space="preserve">. </w:t>
      </w:r>
    </w:p>
    <w:p w14:paraId="2C1F7024" w14:textId="48872823" w:rsidR="0097473D" w:rsidRDefault="0097473D" w:rsidP="00D82EDA">
      <w:pPr>
        <w:spacing w:line="276" w:lineRule="auto"/>
        <w:jc w:val="both"/>
        <w:rPr>
          <w:rFonts w:ascii="Arial" w:hAnsi="Arial" w:cs="Arial"/>
          <w:sz w:val="24"/>
          <w:szCs w:val="24"/>
        </w:rPr>
      </w:pPr>
    </w:p>
    <w:p w14:paraId="61A12E54" w14:textId="333E62D8" w:rsidR="00486469" w:rsidRDefault="00486469" w:rsidP="00D82EDA">
      <w:pPr>
        <w:spacing w:line="276" w:lineRule="auto"/>
        <w:jc w:val="both"/>
        <w:rPr>
          <w:rFonts w:ascii="Arial" w:hAnsi="Arial" w:cs="Arial"/>
          <w:sz w:val="24"/>
          <w:szCs w:val="24"/>
        </w:rPr>
      </w:pPr>
      <w:r>
        <w:rPr>
          <w:rFonts w:ascii="Arial" w:hAnsi="Arial" w:cs="Arial"/>
          <w:sz w:val="24"/>
          <w:szCs w:val="24"/>
        </w:rPr>
        <w:t>Por su parte, en el Régimen de Ahorro Individual con Solidaridad, los artículo</w:t>
      </w:r>
      <w:r w:rsidR="007A7CF6">
        <w:rPr>
          <w:rFonts w:ascii="Arial" w:hAnsi="Arial" w:cs="Arial"/>
          <w:sz w:val="24"/>
          <w:szCs w:val="24"/>
        </w:rPr>
        <w:t>s</w:t>
      </w:r>
      <w:r>
        <w:rPr>
          <w:rFonts w:ascii="Arial" w:hAnsi="Arial" w:cs="Arial"/>
          <w:sz w:val="24"/>
          <w:szCs w:val="24"/>
        </w:rPr>
        <w:t xml:space="preserve"> 65, 71 y 75 de la Ley 100 de 1993, en concordancia con los artículos 83 y 84, regulan lo relacionado con la </w:t>
      </w:r>
      <w:r>
        <w:rPr>
          <w:rFonts w:ascii="Arial" w:hAnsi="Arial" w:cs="Arial"/>
          <w:i/>
          <w:iCs/>
          <w:sz w:val="24"/>
          <w:szCs w:val="24"/>
        </w:rPr>
        <w:t>“garantía estatal de pensión mínima”</w:t>
      </w:r>
      <w:r w:rsidR="007A7CF6">
        <w:rPr>
          <w:rFonts w:ascii="Arial" w:hAnsi="Arial" w:cs="Arial"/>
          <w:sz w:val="24"/>
          <w:szCs w:val="24"/>
        </w:rPr>
        <w:t xml:space="preserve">; se puede acceder a esta garantía </w:t>
      </w:r>
      <w:r>
        <w:rPr>
          <w:rFonts w:ascii="Arial" w:hAnsi="Arial" w:cs="Arial"/>
          <w:sz w:val="24"/>
          <w:szCs w:val="24"/>
        </w:rPr>
        <w:t>cuando una persona reuna 57 años de edad (mujeres) y 62 años de edad (hombre</w:t>
      </w:r>
      <w:r w:rsidR="00BB5619">
        <w:rPr>
          <w:rFonts w:ascii="Arial" w:hAnsi="Arial" w:cs="Arial"/>
          <w:sz w:val="24"/>
          <w:szCs w:val="24"/>
        </w:rPr>
        <w:t>s</w:t>
      </w:r>
      <w:r>
        <w:rPr>
          <w:rFonts w:ascii="Arial" w:hAnsi="Arial" w:cs="Arial"/>
          <w:sz w:val="24"/>
          <w:szCs w:val="24"/>
        </w:rPr>
        <w:t xml:space="preserve">) </w:t>
      </w:r>
      <w:r w:rsidR="00BB5619">
        <w:rPr>
          <w:rFonts w:ascii="Arial" w:hAnsi="Arial" w:cs="Arial"/>
          <w:sz w:val="24"/>
          <w:szCs w:val="24"/>
        </w:rPr>
        <w:t xml:space="preserve">y </w:t>
      </w:r>
      <w:r w:rsidR="007A7CF6">
        <w:rPr>
          <w:rFonts w:ascii="Arial" w:hAnsi="Arial" w:cs="Arial"/>
          <w:sz w:val="24"/>
          <w:szCs w:val="24"/>
        </w:rPr>
        <w:t xml:space="preserve">complete </w:t>
      </w:r>
      <w:r>
        <w:rPr>
          <w:rFonts w:ascii="Arial" w:hAnsi="Arial" w:cs="Arial"/>
          <w:sz w:val="24"/>
          <w:szCs w:val="24"/>
        </w:rPr>
        <w:t>1.150 semanas cotizadas</w:t>
      </w:r>
      <w:r w:rsidR="00BB5619">
        <w:rPr>
          <w:rFonts w:ascii="Arial" w:hAnsi="Arial" w:cs="Arial"/>
          <w:sz w:val="24"/>
          <w:szCs w:val="24"/>
        </w:rPr>
        <w:t xml:space="preserve">, </w:t>
      </w:r>
      <w:r w:rsidR="007A7CF6">
        <w:rPr>
          <w:rFonts w:ascii="Arial" w:hAnsi="Arial" w:cs="Arial"/>
          <w:sz w:val="24"/>
          <w:szCs w:val="24"/>
        </w:rPr>
        <w:t xml:space="preserve">sumado a lo anterior, </w:t>
      </w:r>
      <w:r w:rsidR="00BB5619">
        <w:rPr>
          <w:rFonts w:ascii="Arial" w:hAnsi="Arial" w:cs="Arial"/>
          <w:sz w:val="24"/>
          <w:szCs w:val="24"/>
        </w:rPr>
        <w:t xml:space="preserve">es necesario que </w:t>
      </w:r>
      <w:r>
        <w:rPr>
          <w:rFonts w:ascii="Arial" w:hAnsi="Arial" w:cs="Arial"/>
          <w:sz w:val="24"/>
          <w:szCs w:val="24"/>
        </w:rPr>
        <w:t xml:space="preserve">el capital acumulado no </w:t>
      </w:r>
      <w:r w:rsidR="00BB5619">
        <w:rPr>
          <w:rFonts w:ascii="Arial" w:hAnsi="Arial" w:cs="Arial"/>
          <w:sz w:val="24"/>
          <w:szCs w:val="24"/>
        </w:rPr>
        <w:t>sea</w:t>
      </w:r>
      <w:r w:rsidR="007A7CF6">
        <w:rPr>
          <w:rFonts w:ascii="Arial" w:hAnsi="Arial" w:cs="Arial"/>
          <w:sz w:val="24"/>
          <w:szCs w:val="24"/>
        </w:rPr>
        <w:t xml:space="preserve"> suficiente</w:t>
      </w:r>
      <w:r>
        <w:rPr>
          <w:rFonts w:ascii="Arial" w:hAnsi="Arial" w:cs="Arial"/>
          <w:sz w:val="24"/>
          <w:szCs w:val="24"/>
        </w:rPr>
        <w:t xml:space="preserve"> para financiar una pensión</w:t>
      </w:r>
      <w:r w:rsidR="00BB5619">
        <w:rPr>
          <w:rFonts w:ascii="Arial" w:hAnsi="Arial" w:cs="Arial"/>
          <w:sz w:val="24"/>
          <w:szCs w:val="24"/>
        </w:rPr>
        <w:t xml:space="preserve"> mínima</w:t>
      </w:r>
      <w:r>
        <w:rPr>
          <w:rFonts w:ascii="Arial" w:hAnsi="Arial" w:cs="Arial"/>
          <w:sz w:val="24"/>
          <w:szCs w:val="24"/>
        </w:rPr>
        <w:t xml:space="preserve"> de vejez</w:t>
      </w:r>
      <w:r w:rsidR="007A7CF6">
        <w:rPr>
          <w:rFonts w:ascii="Arial" w:hAnsi="Arial" w:cs="Arial"/>
          <w:sz w:val="24"/>
          <w:szCs w:val="24"/>
        </w:rPr>
        <w:t>.</w:t>
      </w:r>
      <w:r w:rsidR="00BB5619">
        <w:rPr>
          <w:rFonts w:ascii="Arial" w:hAnsi="Arial" w:cs="Arial"/>
          <w:sz w:val="24"/>
          <w:szCs w:val="24"/>
        </w:rPr>
        <w:t xml:space="preserve"> En este supuesto,</w:t>
      </w:r>
      <w:r>
        <w:rPr>
          <w:rFonts w:ascii="Arial" w:hAnsi="Arial" w:cs="Arial"/>
          <w:sz w:val="24"/>
          <w:szCs w:val="24"/>
        </w:rPr>
        <w:t xml:space="preserve"> </w:t>
      </w:r>
      <w:r w:rsidR="00BB5619">
        <w:rPr>
          <w:rFonts w:ascii="Arial" w:hAnsi="Arial" w:cs="Arial"/>
          <w:sz w:val="24"/>
          <w:szCs w:val="24"/>
        </w:rPr>
        <w:t>l</w:t>
      </w:r>
      <w:r>
        <w:rPr>
          <w:rFonts w:ascii="Arial" w:hAnsi="Arial" w:cs="Arial"/>
          <w:sz w:val="24"/>
          <w:szCs w:val="24"/>
        </w:rPr>
        <w:t>os recursos faltantes serán asumidos por el Fondo de Garantía de Pensión Mínima</w:t>
      </w:r>
      <w:r w:rsidR="007A7CF6">
        <w:rPr>
          <w:rFonts w:ascii="Arial" w:hAnsi="Arial" w:cs="Arial"/>
          <w:sz w:val="24"/>
          <w:szCs w:val="24"/>
        </w:rPr>
        <w:t xml:space="preserve"> (FGPM)</w:t>
      </w:r>
      <w:r>
        <w:rPr>
          <w:rFonts w:ascii="Arial" w:hAnsi="Arial" w:cs="Arial"/>
          <w:sz w:val="24"/>
          <w:szCs w:val="24"/>
        </w:rPr>
        <w:t xml:space="preserve">. </w:t>
      </w:r>
    </w:p>
    <w:p w14:paraId="320B29FF" w14:textId="7156E7FC" w:rsidR="00486469" w:rsidRDefault="00486469" w:rsidP="00D82EDA">
      <w:pPr>
        <w:spacing w:line="276" w:lineRule="auto"/>
        <w:jc w:val="both"/>
        <w:rPr>
          <w:rFonts w:ascii="Arial" w:hAnsi="Arial" w:cs="Arial"/>
          <w:sz w:val="24"/>
          <w:szCs w:val="24"/>
        </w:rPr>
      </w:pPr>
    </w:p>
    <w:p w14:paraId="2E0EB246" w14:textId="404F50D3" w:rsidR="00486469" w:rsidRDefault="007A7CF6" w:rsidP="00D82EDA">
      <w:pPr>
        <w:spacing w:line="276" w:lineRule="auto"/>
        <w:jc w:val="both"/>
        <w:rPr>
          <w:rFonts w:ascii="Arial" w:hAnsi="Arial" w:cs="Arial"/>
          <w:sz w:val="24"/>
          <w:szCs w:val="24"/>
        </w:rPr>
      </w:pPr>
      <w:r>
        <w:rPr>
          <w:rFonts w:ascii="Arial" w:hAnsi="Arial" w:cs="Arial"/>
          <w:sz w:val="24"/>
          <w:szCs w:val="24"/>
        </w:rPr>
        <w:t>El FGPM</w:t>
      </w:r>
      <w:r w:rsidR="00486469">
        <w:rPr>
          <w:rFonts w:ascii="Arial" w:hAnsi="Arial" w:cs="Arial"/>
          <w:sz w:val="24"/>
          <w:szCs w:val="24"/>
        </w:rPr>
        <w:t xml:space="preserve"> fue creado por la Ley 100 de 1993 y consiste en un fondo constituido por aportes que hacen todos los afiliados al RAIS cuyo propósito es completar los recursos necesarios para financiar las pensiones de aquellas personas cuyo capital no es suficiente para financiar una pensión de 1 SMLMV. Los procedimientos en el evento en que se deba acceder a este fondo están detallados en el artículo 9 del Decreto 832 de 1996. </w:t>
      </w:r>
    </w:p>
    <w:p w14:paraId="1C84294B" w14:textId="1530E5AF" w:rsidR="007A7CF6" w:rsidRDefault="007A7CF6" w:rsidP="00D82EDA">
      <w:pPr>
        <w:spacing w:line="276" w:lineRule="auto"/>
        <w:jc w:val="both"/>
        <w:rPr>
          <w:rFonts w:ascii="Arial" w:hAnsi="Arial" w:cs="Arial"/>
          <w:sz w:val="24"/>
          <w:szCs w:val="24"/>
        </w:rPr>
      </w:pPr>
    </w:p>
    <w:p w14:paraId="7A2BB9D4" w14:textId="0BFB4072" w:rsidR="00365C5A" w:rsidRDefault="007A7CF6" w:rsidP="00D82EDA">
      <w:pPr>
        <w:spacing w:line="276" w:lineRule="auto"/>
        <w:jc w:val="both"/>
        <w:rPr>
          <w:rFonts w:ascii="Arial" w:hAnsi="Arial" w:cs="Arial"/>
          <w:sz w:val="24"/>
          <w:szCs w:val="24"/>
        </w:rPr>
      </w:pPr>
      <w:r>
        <w:rPr>
          <w:rFonts w:ascii="Arial" w:hAnsi="Arial" w:cs="Arial"/>
          <w:sz w:val="24"/>
          <w:szCs w:val="24"/>
        </w:rPr>
        <w:t>Ahora bien, la pensión mínima de vejez es sustancialmente diferente a la modalidad de retiro programado. En esta</w:t>
      </w:r>
      <w:r w:rsidR="00BB5619">
        <w:rPr>
          <w:rFonts w:ascii="Arial" w:hAnsi="Arial" w:cs="Arial"/>
          <w:sz w:val="24"/>
          <w:szCs w:val="24"/>
        </w:rPr>
        <w:t xml:space="preserve"> última</w:t>
      </w:r>
      <w:r>
        <w:rPr>
          <w:rFonts w:ascii="Arial" w:hAnsi="Arial" w:cs="Arial"/>
          <w:sz w:val="24"/>
          <w:szCs w:val="24"/>
        </w:rPr>
        <w:t xml:space="preserve"> modalidad los recursos sí son suficientes para garantízar por lo menos una pensión de salario mínimo, en este sentido, la administradora pensional continúa con la </w:t>
      </w:r>
      <w:r w:rsidR="00365C5A">
        <w:rPr>
          <w:rFonts w:ascii="Arial" w:hAnsi="Arial" w:cs="Arial"/>
          <w:sz w:val="24"/>
          <w:szCs w:val="24"/>
        </w:rPr>
        <w:t>gerencia</w:t>
      </w:r>
      <w:r>
        <w:rPr>
          <w:rFonts w:ascii="Arial" w:hAnsi="Arial" w:cs="Arial"/>
          <w:sz w:val="24"/>
          <w:szCs w:val="24"/>
        </w:rPr>
        <w:t xml:space="preserve"> de los recursos existentes en la cuenta de ahorro individual, realizando operaciones y negociaciones en el mercado financiero mientras paga la pensión con cargo a esos recursos. Sí la administradora advierte que los dineros </w:t>
      </w:r>
      <w:r w:rsidR="00365C5A">
        <w:rPr>
          <w:rFonts w:ascii="Arial" w:hAnsi="Arial" w:cs="Arial"/>
          <w:sz w:val="24"/>
          <w:szCs w:val="24"/>
        </w:rPr>
        <w:t>de la cuenta individual serán insuficientes para continuar pagando la mesada pensional, deberá advertirle al pensionado a fin de que se compre o adquiera una renta vitalicia ante una aseguradora y será ésta quién continúe con el pago de la mesada pensional.</w:t>
      </w:r>
    </w:p>
    <w:p w14:paraId="597A73C8" w14:textId="77777777" w:rsidR="00365C5A" w:rsidRDefault="00365C5A" w:rsidP="00D82EDA">
      <w:pPr>
        <w:spacing w:line="276" w:lineRule="auto"/>
        <w:jc w:val="both"/>
        <w:rPr>
          <w:rFonts w:ascii="Arial" w:hAnsi="Arial" w:cs="Arial"/>
          <w:sz w:val="24"/>
          <w:szCs w:val="24"/>
        </w:rPr>
      </w:pPr>
    </w:p>
    <w:p w14:paraId="0BFED0B6" w14:textId="6B6D8ADC" w:rsidR="00365C5A" w:rsidRDefault="00365C5A" w:rsidP="00365C5A">
      <w:pPr>
        <w:spacing w:line="276" w:lineRule="auto"/>
        <w:jc w:val="both"/>
        <w:rPr>
          <w:rFonts w:ascii="Arial" w:hAnsi="Arial" w:cs="Arial"/>
          <w:sz w:val="24"/>
          <w:szCs w:val="24"/>
        </w:rPr>
      </w:pPr>
      <w:r>
        <w:rPr>
          <w:rFonts w:ascii="Arial" w:hAnsi="Arial" w:cs="Arial"/>
          <w:sz w:val="24"/>
          <w:szCs w:val="24"/>
        </w:rPr>
        <w:t xml:space="preserve">En la modalidad de retiro programado, el artículo 12 del Decreto 832 de 1996 consagra los mecanismos para realizar un </w:t>
      </w:r>
      <w:r>
        <w:rPr>
          <w:rFonts w:ascii="Arial" w:hAnsi="Arial" w:cs="Arial"/>
          <w:b/>
          <w:bCs/>
          <w:sz w:val="24"/>
          <w:szCs w:val="24"/>
        </w:rPr>
        <w:t xml:space="preserve">control de saldos </w:t>
      </w:r>
      <w:r>
        <w:rPr>
          <w:rFonts w:ascii="Arial" w:hAnsi="Arial" w:cs="Arial"/>
          <w:sz w:val="24"/>
          <w:szCs w:val="24"/>
        </w:rPr>
        <w:t xml:space="preserve">para el pago de estas pensiones. Particularmente, el parágrafo 1º de esta disposición establece que las AFP están en la obligación de adquirir una renta vitalicia para el afiliado y sus </w:t>
      </w:r>
      <w:r>
        <w:rPr>
          <w:rFonts w:ascii="Arial" w:hAnsi="Arial" w:cs="Arial"/>
          <w:sz w:val="24"/>
          <w:szCs w:val="24"/>
        </w:rPr>
        <w:lastRenderedPageBreak/>
        <w:t>beneficiarios</w:t>
      </w:r>
      <w:r w:rsidR="00BB5619">
        <w:rPr>
          <w:rFonts w:ascii="Arial" w:hAnsi="Arial" w:cs="Arial"/>
          <w:sz w:val="24"/>
          <w:szCs w:val="24"/>
        </w:rPr>
        <w:t>,</w:t>
      </w:r>
      <w:r>
        <w:rPr>
          <w:rFonts w:ascii="Arial" w:hAnsi="Arial" w:cs="Arial"/>
          <w:sz w:val="24"/>
          <w:szCs w:val="24"/>
        </w:rPr>
        <w:t xml:space="preserve"> y</w:t>
      </w:r>
      <w:r w:rsidR="00BB5619">
        <w:rPr>
          <w:rFonts w:ascii="Arial" w:hAnsi="Arial" w:cs="Arial"/>
          <w:sz w:val="24"/>
          <w:szCs w:val="24"/>
        </w:rPr>
        <w:t>,</w:t>
      </w:r>
      <w:r>
        <w:rPr>
          <w:rFonts w:ascii="Arial" w:hAnsi="Arial" w:cs="Arial"/>
          <w:sz w:val="24"/>
          <w:szCs w:val="24"/>
        </w:rPr>
        <w:t xml:space="preserve"> en el evento en que el saldo de </w:t>
      </w:r>
      <w:r w:rsidR="00BB5619">
        <w:rPr>
          <w:rFonts w:ascii="Arial" w:hAnsi="Arial" w:cs="Arial"/>
          <w:sz w:val="24"/>
          <w:szCs w:val="24"/>
        </w:rPr>
        <w:t>esa</w:t>
      </w:r>
      <w:r>
        <w:rPr>
          <w:rFonts w:ascii="Arial" w:hAnsi="Arial" w:cs="Arial"/>
          <w:sz w:val="24"/>
          <w:szCs w:val="24"/>
        </w:rPr>
        <w:t xml:space="preserve"> cuenta </w:t>
      </w:r>
      <w:r w:rsidR="00BB5619">
        <w:rPr>
          <w:rFonts w:ascii="Arial" w:hAnsi="Arial" w:cs="Arial"/>
          <w:sz w:val="24"/>
          <w:szCs w:val="24"/>
        </w:rPr>
        <w:t xml:space="preserve">sea </w:t>
      </w:r>
      <w:r>
        <w:rPr>
          <w:rFonts w:ascii="Arial" w:hAnsi="Arial" w:cs="Arial"/>
          <w:sz w:val="24"/>
          <w:szCs w:val="24"/>
        </w:rPr>
        <w:t>insuficiente y no se</w:t>
      </w:r>
      <w:r w:rsidR="00BB5619">
        <w:rPr>
          <w:rFonts w:ascii="Arial" w:hAnsi="Arial" w:cs="Arial"/>
          <w:sz w:val="24"/>
          <w:szCs w:val="24"/>
        </w:rPr>
        <w:t xml:space="preserve"> hayan adoptado</w:t>
      </w:r>
      <w:r>
        <w:rPr>
          <w:rFonts w:ascii="Arial" w:hAnsi="Arial" w:cs="Arial"/>
          <w:sz w:val="24"/>
          <w:szCs w:val="24"/>
        </w:rPr>
        <w:t xml:space="preserve"> las medidas para evitar esa situación, será la AFP quien deba completar ese saldo. </w:t>
      </w:r>
    </w:p>
    <w:p w14:paraId="3EB27251" w14:textId="5ED85581" w:rsidR="00365C5A" w:rsidRDefault="00365C5A" w:rsidP="00365C5A">
      <w:pPr>
        <w:spacing w:line="276" w:lineRule="auto"/>
        <w:jc w:val="both"/>
        <w:rPr>
          <w:rFonts w:ascii="Arial" w:hAnsi="Arial" w:cs="Arial"/>
          <w:sz w:val="24"/>
          <w:szCs w:val="24"/>
        </w:rPr>
      </w:pPr>
    </w:p>
    <w:p w14:paraId="75AE4F73" w14:textId="77A6BB57" w:rsidR="00365C5A" w:rsidRDefault="00365C5A" w:rsidP="00D82EDA">
      <w:pPr>
        <w:spacing w:line="276" w:lineRule="auto"/>
        <w:jc w:val="both"/>
        <w:rPr>
          <w:rFonts w:ascii="Arial" w:hAnsi="Arial" w:cs="Arial"/>
          <w:sz w:val="24"/>
          <w:szCs w:val="24"/>
        </w:rPr>
      </w:pPr>
      <w:r>
        <w:rPr>
          <w:rFonts w:ascii="Arial" w:hAnsi="Arial" w:cs="Arial"/>
          <w:sz w:val="24"/>
          <w:szCs w:val="24"/>
        </w:rPr>
        <w:t>Sostenemos que no es constitucional ni legal la decisión del Gobierno Nacional de trasladar a más de 20.000 pensionados bajo la modalidad de retiro programado, toda vez que el Régimen de Ahorro Individual cuenta con los mecanismos para financiar aquellas mesadas pensionales que se verían afectadas por la descapitalización de la cuentas. Este mecanismo, tal y como lo ha reconocido ASOFONDOS es el Fondo de Garantía de Pensión Mínima (FGPM).</w:t>
      </w:r>
    </w:p>
    <w:p w14:paraId="7980A088" w14:textId="77777777" w:rsidR="00365C5A" w:rsidRDefault="00365C5A" w:rsidP="00D82EDA">
      <w:pPr>
        <w:spacing w:line="276" w:lineRule="auto"/>
        <w:jc w:val="both"/>
        <w:rPr>
          <w:rFonts w:ascii="Arial" w:hAnsi="Arial" w:cs="Arial"/>
          <w:sz w:val="24"/>
          <w:szCs w:val="24"/>
        </w:rPr>
      </w:pPr>
    </w:p>
    <w:p w14:paraId="6EC73A07" w14:textId="049026BD" w:rsidR="007E2B47" w:rsidRDefault="00365C5A" w:rsidP="00D82EDA">
      <w:pPr>
        <w:spacing w:line="276" w:lineRule="auto"/>
        <w:jc w:val="both"/>
        <w:rPr>
          <w:rFonts w:ascii="Arial" w:hAnsi="Arial" w:cs="Arial"/>
          <w:sz w:val="24"/>
          <w:szCs w:val="24"/>
        </w:rPr>
      </w:pPr>
      <w:r>
        <w:rPr>
          <w:rFonts w:ascii="Arial" w:hAnsi="Arial" w:cs="Arial"/>
          <w:sz w:val="24"/>
          <w:szCs w:val="24"/>
        </w:rPr>
        <w:t xml:space="preserve">Por lo anterior, es </w:t>
      </w:r>
      <w:r w:rsidR="00C8303E">
        <w:rPr>
          <w:rFonts w:ascii="Arial" w:hAnsi="Arial" w:cs="Arial"/>
          <w:sz w:val="24"/>
          <w:szCs w:val="24"/>
        </w:rPr>
        <w:t>incomprensible que en el marco de la Emergencia Económica se adopte la medida de ordenar el traslado de los afiliados bajo la modalidad de retiro programado a Colpensiones</w:t>
      </w:r>
      <w:r w:rsidR="00954625">
        <w:rPr>
          <w:rFonts w:ascii="Arial" w:hAnsi="Arial" w:cs="Arial"/>
          <w:sz w:val="24"/>
          <w:szCs w:val="24"/>
        </w:rPr>
        <w:t xml:space="preserve"> </w:t>
      </w:r>
      <w:r w:rsidR="00954625">
        <w:rPr>
          <w:rFonts w:ascii="Arial" w:hAnsi="Arial" w:cs="Arial"/>
          <w:b/>
          <w:bCs/>
          <w:sz w:val="24"/>
          <w:szCs w:val="24"/>
        </w:rPr>
        <w:t>creando una normatividad totalmente ajena a la naturaleza en que funciona el Sistema Pensional</w:t>
      </w:r>
      <w:r w:rsidR="00954625">
        <w:rPr>
          <w:rFonts w:ascii="Arial" w:hAnsi="Arial" w:cs="Arial"/>
          <w:sz w:val="24"/>
          <w:szCs w:val="24"/>
        </w:rPr>
        <w:t>. Es más, si bien los Decretos Ordinarios no establecen garantía alguna cuando las aseguradoras no asumen los riesgos de las pólizas, desde un</w:t>
      </w:r>
      <w:r w:rsidR="007E2B47">
        <w:rPr>
          <w:rFonts w:ascii="Arial" w:hAnsi="Arial" w:cs="Arial"/>
          <w:sz w:val="24"/>
          <w:szCs w:val="24"/>
        </w:rPr>
        <w:t xml:space="preserve">a </w:t>
      </w:r>
      <w:r w:rsidR="007E2B47">
        <w:rPr>
          <w:rFonts w:ascii="Arial" w:hAnsi="Arial" w:cs="Arial"/>
          <w:i/>
          <w:iCs/>
          <w:sz w:val="24"/>
          <w:szCs w:val="24"/>
        </w:rPr>
        <w:t>interpretación de contexto</w:t>
      </w:r>
      <w:r w:rsidR="007E2B47">
        <w:rPr>
          <w:rStyle w:val="Refdenotaalpie"/>
          <w:rFonts w:ascii="Arial" w:hAnsi="Arial" w:cs="Arial"/>
          <w:i/>
          <w:iCs/>
          <w:sz w:val="24"/>
          <w:szCs w:val="24"/>
        </w:rPr>
        <w:footnoteReference w:id="4"/>
      </w:r>
      <w:r w:rsidR="007E2B47">
        <w:rPr>
          <w:rFonts w:ascii="Arial" w:hAnsi="Arial" w:cs="Arial"/>
          <w:i/>
          <w:iCs/>
          <w:sz w:val="24"/>
          <w:szCs w:val="24"/>
        </w:rPr>
        <w:t xml:space="preserve"> </w:t>
      </w:r>
      <w:r w:rsidR="00954625">
        <w:rPr>
          <w:rFonts w:ascii="Arial" w:hAnsi="Arial" w:cs="Arial"/>
          <w:sz w:val="24"/>
          <w:szCs w:val="24"/>
        </w:rPr>
        <w:t xml:space="preserve">el Gobierno Nacional debió de haber </w:t>
      </w:r>
      <w:r w:rsidR="007E2B47">
        <w:rPr>
          <w:rFonts w:ascii="Arial" w:hAnsi="Arial" w:cs="Arial"/>
          <w:sz w:val="24"/>
          <w:szCs w:val="24"/>
        </w:rPr>
        <w:t xml:space="preserve">ordenado a las AFP a acudir al </w:t>
      </w:r>
      <w:r w:rsidR="00954625">
        <w:rPr>
          <w:rFonts w:ascii="Arial" w:hAnsi="Arial" w:cs="Arial"/>
          <w:sz w:val="24"/>
          <w:szCs w:val="24"/>
        </w:rPr>
        <w:t>FGPM</w:t>
      </w:r>
      <w:r w:rsidR="007E2B47">
        <w:rPr>
          <w:rFonts w:ascii="Arial" w:hAnsi="Arial" w:cs="Arial"/>
          <w:sz w:val="24"/>
          <w:szCs w:val="24"/>
        </w:rPr>
        <w:t xml:space="preserve"> en el evento en que no sea posible contratar una renta vitalicia</w:t>
      </w:r>
      <w:r w:rsidR="008E4734">
        <w:rPr>
          <w:rFonts w:ascii="Arial" w:hAnsi="Arial" w:cs="Arial"/>
          <w:sz w:val="24"/>
          <w:szCs w:val="24"/>
        </w:rPr>
        <w:t xml:space="preserve"> toda vez que la garantía estatal de pensión mínima y las pensiones bajo la modalidad de retiro programado versan sobre un mismo asunto: la falta de dinero para financiar una pensión nueva o una que ya fue concedida.</w:t>
      </w:r>
    </w:p>
    <w:p w14:paraId="68CD8958" w14:textId="77777777" w:rsidR="00954625" w:rsidRDefault="00954625" w:rsidP="00D82EDA">
      <w:pPr>
        <w:spacing w:line="276" w:lineRule="auto"/>
        <w:jc w:val="both"/>
        <w:rPr>
          <w:rFonts w:ascii="Arial" w:hAnsi="Arial" w:cs="Arial"/>
          <w:sz w:val="24"/>
          <w:szCs w:val="24"/>
        </w:rPr>
      </w:pPr>
    </w:p>
    <w:p w14:paraId="395923F3" w14:textId="495913BA" w:rsidR="002675B7" w:rsidRDefault="009501CF" w:rsidP="00D82EDA">
      <w:pPr>
        <w:spacing w:line="276" w:lineRule="auto"/>
        <w:jc w:val="both"/>
        <w:rPr>
          <w:rFonts w:ascii="Arial" w:hAnsi="Arial" w:cs="Arial"/>
          <w:sz w:val="24"/>
          <w:szCs w:val="24"/>
        </w:rPr>
      </w:pPr>
      <w:r>
        <w:rPr>
          <w:rFonts w:ascii="Arial" w:hAnsi="Arial" w:cs="Arial"/>
          <w:sz w:val="24"/>
          <w:szCs w:val="24"/>
        </w:rPr>
        <w:t>Adicional a las normas propias del SGSSP</w:t>
      </w:r>
      <w:r w:rsidR="002675B7">
        <w:rPr>
          <w:rFonts w:ascii="Arial" w:hAnsi="Arial" w:cs="Arial"/>
          <w:sz w:val="24"/>
          <w:szCs w:val="24"/>
        </w:rPr>
        <w:t xml:space="preserve"> </w:t>
      </w:r>
      <w:r w:rsidR="00B177F6">
        <w:rPr>
          <w:rFonts w:ascii="Arial" w:hAnsi="Arial" w:cs="Arial"/>
          <w:sz w:val="24"/>
          <w:szCs w:val="24"/>
        </w:rPr>
        <w:t xml:space="preserve">el artículo 24 de </w:t>
      </w:r>
      <w:r w:rsidR="002675B7">
        <w:rPr>
          <w:rFonts w:ascii="Arial" w:hAnsi="Arial" w:cs="Arial"/>
          <w:sz w:val="24"/>
          <w:szCs w:val="24"/>
        </w:rPr>
        <w:t>la ley 1328 de 2009</w:t>
      </w:r>
      <w:r>
        <w:rPr>
          <w:rFonts w:ascii="Arial" w:hAnsi="Arial" w:cs="Arial"/>
          <w:sz w:val="24"/>
          <w:szCs w:val="24"/>
        </w:rPr>
        <w:t xml:space="preserve">, </w:t>
      </w:r>
      <w:r w:rsidR="008E4734">
        <w:rPr>
          <w:rFonts w:ascii="Arial" w:hAnsi="Arial" w:cs="Arial"/>
          <w:sz w:val="24"/>
          <w:szCs w:val="24"/>
        </w:rPr>
        <w:t xml:space="preserve"> </w:t>
      </w:r>
      <w:r w:rsidR="002675B7">
        <w:rPr>
          <w:rFonts w:ascii="Arial" w:hAnsi="Arial" w:cs="Arial"/>
          <w:sz w:val="24"/>
          <w:szCs w:val="24"/>
        </w:rPr>
        <w:t xml:space="preserve">adicionó </w:t>
      </w:r>
      <w:r>
        <w:rPr>
          <w:rFonts w:ascii="Arial" w:hAnsi="Arial" w:cs="Arial"/>
          <w:sz w:val="24"/>
          <w:szCs w:val="24"/>
        </w:rPr>
        <w:t>el</w:t>
      </w:r>
      <w:r w:rsidR="002675B7">
        <w:rPr>
          <w:rFonts w:ascii="Arial" w:hAnsi="Arial" w:cs="Arial"/>
          <w:sz w:val="24"/>
          <w:szCs w:val="24"/>
        </w:rPr>
        <w:t xml:space="preserve"> </w:t>
      </w:r>
      <w:r w:rsidR="00B177F6">
        <w:rPr>
          <w:rFonts w:ascii="Arial" w:hAnsi="Arial" w:cs="Arial"/>
          <w:sz w:val="24"/>
          <w:szCs w:val="24"/>
        </w:rPr>
        <w:t xml:space="preserve">artículo 48 del </w:t>
      </w:r>
      <w:r w:rsidR="002675B7">
        <w:rPr>
          <w:rFonts w:ascii="Arial" w:hAnsi="Arial" w:cs="Arial"/>
          <w:sz w:val="24"/>
          <w:szCs w:val="24"/>
        </w:rPr>
        <w:t>Estatuto Orgánico del Sis</w:t>
      </w:r>
      <w:r w:rsidR="00B177F6">
        <w:rPr>
          <w:rFonts w:ascii="Arial" w:hAnsi="Arial" w:cs="Arial"/>
          <w:sz w:val="24"/>
          <w:szCs w:val="24"/>
        </w:rPr>
        <w:t>tema Financiero,</w:t>
      </w:r>
      <w:r>
        <w:rPr>
          <w:rFonts w:ascii="Arial" w:hAnsi="Arial" w:cs="Arial"/>
          <w:sz w:val="24"/>
          <w:szCs w:val="24"/>
        </w:rPr>
        <w:t xml:space="preserve"> conced</w:t>
      </w:r>
      <w:r w:rsidR="008E4734">
        <w:rPr>
          <w:rFonts w:ascii="Arial" w:hAnsi="Arial" w:cs="Arial"/>
          <w:sz w:val="24"/>
          <w:szCs w:val="24"/>
        </w:rPr>
        <w:t>i</w:t>
      </w:r>
      <w:r>
        <w:rPr>
          <w:rFonts w:ascii="Arial" w:hAnsi="Arial" w:cs="Arial"/>
          <w:sz w:val="24"/>
          <w:szCs w:val="24"/>
        </w:rPr>
        <w:t>e</w:t>
      </w:r>
      <w:r w:rsidR="008E4734">
        <w:rPr>
          <w:rFonts w:ascii="Arial" w:hAnsi="Arial" w:cs="Arial"/>
          <w:sz w:val="24"/>
          <w:szCs w:val="24"/>
        </w:rPr>
        <w:t>ndo</w:t>
      </w:r>
      <w:r>
        <w:rPr>
          <w:rFonts w:ascii="Arial" w:hAnsi="Arial" w:cs="Arial"/>
          <w:sz w:val="24"/>
          <w:szCs w:val="24"/>
        </w:rPr>
        <w:t xml:space="preserve"> facultades al Gobierno Nacional para</w:t>
      </w:r>
      <w:r w:rsidR="00B177F6">
        <w:rPr>
          <w:rFonts w:ascii="Arial" w:hAnsi="Arial" w:cs="Arial"/>
          <w:sz w:val="24"/>
          <w:szCs w:val="24"/>
        </w:rPr>
        <w:t xml:space="preserve"> reglamentar</w:t>
      </w:r>
      <w:r>
        <w:rPr>
          <w:rFonts w:ascii="Arial" w:hAnsi="Arial" w:cs="Arial"/>
          <w:sz w:val="24"/>
          <w:szCs w:val="24"/>
        </w:rPr>
        <w:t xml:space="preserve"> e intervenir</w:t>
      </w:r>
      <w:r w:rsidR="00B177F6">
        <w:rPr>
          <w:rFonts w:ascii="Arial" w:hAnsi="Arial" w:cs="Arial"/>
          <w:sz w:val="24"/>
          <w:szCs w:val="24"/>
        </w:rPr>
        <w:t xml:space="preserve"> el mecanismo de gestión de los diferentes fondos de pensión del Régimen de Ahorro Individual con Solidaridad, incluyendo el Fondo Especial de Retiro Programado, de la siguiente manera:</w:t>
      </w:r>
    </w:p>
    <w:p w14:paraId="4EE87185" w14:textId="77777777" w:rsidR="009501CF" w:rsidRDefault="009501CF" w:rsidP="008E4734">
      <w:pPr>
        <w:spacing w:line="276" w:lineRule="auto"/>
        <w:jc w:val="both"/>
        <w:rPr>
          <w:rFonts w:ascii="Arial" w:hAnsi="Arial" w:cs="Arial"/>
          <w:b/>
          <w:bCs/>
          <w:i/>
          <w:sz w:val="24"/>
          <w:szCs w:val="24"/>
        </w:rPr>
      </w:pPr>
      <w:bookmarkStart w:id="1" w:name="24"/>
    </w:p>
    <w:p w14:paraId="1615E4AF" w14:textId="7522CB5D" w:rsidR="00B177F6" w:rsidRPr="00B177F6" w:rsidRDefault="00B177F6" w:rsidP="009501CF">
      <w:pPr>
        <w:spacing w:line="276" w:lineRule="auto"/>
        <w:ind w:left="708"/>
        <w:jc w:val="both"/>
        <w:rPr>
          <w:rFonts w:ascii="Arial" w:hAnsi="Arial" w:cs="Arial"/>
          <w:i/>
          <w:sz w:val="24"/>
          <w:szCs w:val="24"/>
        </w:rPr>
      </w:pPr>
      <w:r w:rsidRPr="00B177F6">
        <w:rPr>
          <w:rFonts w:ascii="Arial" w:hAnsi="Arial" w:cs="Arial"/>
          <w:b/>
          <w:bCs/>
          <w:i/>
          <w:sz w:val="24"/>
          <w:szCs w:val="24"/>
        </w:rPr>
        <w:lastRenderedPageBreak/>
        <w:t>ARTÍCULO 24. INSTRUMENTOS DE LA INTERVENCIÓN.</w:t>
      </w:r>
      <w:bookmarkEnd w:id="1"/>
      <w:r w:rsidRPr="00B177F6">
        <w:rPr>
          <w:rFonts w:ascii="Arial" w:hAnsi="Arial" w:cs="Arial"/>
          <w:i/>
          <w:sz w:val="24"/>
          <w:szCs w:val="24"/>
        </w:rPr>
        <w:t> Modificase el literal i) y adiciónanse los siguientes literales al artículo 48 del Estatuto Orgánico del Sistema Financiero:</w:t>
      </w:r>
    </w:p>
    <w:p w14:paraId="220E3CB3" w14:textId="173B6C0E" w:rsidR="00B177F6" w:rsidRPr="00B177F6" w:rsidRDefault="00B177F6" w:rsidP="009501CF">
      <w:pPr>
        <w:spacing w:line="276" w:lineRule="auto"/>
        <w:ind w:left="708"/>
        <w:jc w:val="both"/>
        <w:rPr>
          <w:rFonts w:ascii="Arial" w:hAnsi="Arial" w:cs="Arial"/>
          <w:i/>
          <w:sz w:val="24"/>
          <w:szCs w:val="24"/>
        </w:rPr>
      </w:pPr>
    </w:p>
    <w:p w14:paraId="5DAD246F" w14:textId="32CDB3AC" w:rsidR="00B177F6" w:rsidRDefault="009501CF" w:rsidP="009501CF">
      <w:pPr>
        <w:spacing w:line="276" w:lineRule="auto"/>
        <w:ind w:left="708"/>
        <w:jc w:val="both"/>
        <w:rPr>
          <w:rFonts w:ascii="Arial" w:hAnsi="Arial" w:cs="Arial"/>
          <w:i/>
          <w:sz w:val="24"/>
          <w:szCs w:val="24"/>
        </w:rPr>
      </w:pPr>
      <w:r>
        <w:rPr>
          <w:rFonts w:ascii="Arial" w:hAnsi="Arial" w:cs="Arial"/>
          <w:i/>
          <w:sz w:val="24"/>
          <w:szCs w:val="24"/>
        </w:rPr>
        <w:t xml:space="preserve">(…) </w:t>
      </w:r>
      <w:r w:rsidR="00B177F6" w:rsidRPr="00B177F6">
        <w:rPr>
          <w:rFonts w:ascii="Arial" w:hAnsi="Arial" w:cs="Arial"/>
          <w:i/>
          <w:sz w:val="24"/>
          <w:szCs w:val="24"/>
        </w:rPr>
        <w:t>m) Establecer las normas pertinentes para la gestión, por parte de las sociedades administradoras, tanto en el período de acumulación como en el de desacumulación, de diferentes fondos de pensión en el Régimen de Ahorro Individual con Solidaridad, incluyendo i) la definición del número de fondos, el cual no podrá exceder de cuatro (4), incluyendo el Fondo Especial de Retiro Programado; ii) los regímenes de inversión de cada fondo, que entre otros deberán considerar tipos y porcentaje de activos admisibles según el nivel de riesgo; iii) la rentabilidad mínima aplicable a estos de conformidad con lo previsto en el artículo </w:t>
      </w:r>
      <w:r w:rsidR="00B177F6" w:rsidRPr="009501CF">
        <w:rPr>
          <w:rFonts w:ascii="Arial" w:hAnsi="Arial" w:cs="Arial"/>
          <w:i/>
          <w:sz w:val="24"/>
          <w:szCs w:val="24"/>
        </w:rPr>
        <w:t>101</w:t>
      </w:r>
      <w:r w:rsidR="00B177F6" w:rsidRPr="00B177F6">
        <w:rPr>
          <w:rFonts w:ascii="Arial" w:hAnsi="Arial" w:cs="Arial"/>
          <w:i/>
          <w:sz w:val="24"/>
          <w:szCs w:val="24"/>
        </w:rPr>
        <w:t> de la Ley 100 de 1993; iv) las reglas obligatorias y supletivas de asignación de las cuentas de ahorro individual a los distintos fondos, que deberán considerar los aportes y la edad del afiliado; v) posibilidades de elección por parte de los afiliados, los traslados entre los fondos y vi) el régimen de ajuste gradual al esquema de “multifondos</w:t>
      </w:r>
      <w:r>
        <w:rPr>
          <w:rFonts w:ascii="Arial" w:hAnsi="Arial" w:cs="Arial"/>
          <w:i/>
          <w:sz w:val="24"/>
          <w:szCs w:val="24"/>
        </w:rPr>
        <w:t xml:space="preserve">”. </w:t>
      </w:r>
    </w:p>
    <w:p w14:paraId="1520D72B" w14:textId="27EB5C46" w:rsidR="00AA7BD9" w:rsidRDefault="00AA7BD9" w:rsidP="00D82EDA">
      <w:pPr>
        <w:spacing w:line="276" w:lineRule="auto"/>
        <w:jc w:val="both"/>
        <w:rPr>
          <w:rFonts w:ascii="Arial" w:hAnsi="Arial" w:cs="Arial"/>
          <w:i/>
          <w:sz w:val="24"/>
          <w:szCs w:val="24"/>
        </w:rPr>
      </w:pPr>
    </w:p>
    <w:p w14:paraId="63609491" w14:textId="77777777" w:rsidR="008E4734" w:rsidRDefault="00AA7BD9" w:rsidP="00D82EDA">
      <w:pPr>
        <w:spacing w:line="276" w:lineRule="auto"/>
        <w:jc w:val="both"/>
        <w:rPr>
          <w:rFonts w:ascii="Arial" w:hAnsi="Arial" w:cs="Arial"/>
          <w:sz w:val="24"/>
          <w:szCs w:val="24"/>
        </w:rPr>
      </w:pPr>
      <w:r>
        <w:rPr>
          <w:rFonts w:ascii="Arial" w:hAnsi="Arial" w:cs="Arial"/>
          <w:sz w:val="24"/>
          <w:szCs w:val="24"/>
        </w:rPr>
        <w:t>Todo lo anterior  permite colegir que antes de la Emergencia</w:t>
      </w:r>
      <w:r w:rsidR="009501CF">
        <w:rPr>
          <w:rFonts w:ascii="Arial" w:hAnsi="Arial" w:cs="Arial"/>
          <w:sz w:val="24"/>
          <w:szCs w:val="24"/>
        </w:rPr>
        <w:t xml:space="preserve"> Económica ocasionada por la contingencia sanitaria del COVID-19,</w:t>
      </w:r>
      <w:r>
        <w:rPr>
          <w:rFonts w:ascii="Arial" w:hAnsi="Arial" w:cs="Arial"/>
          <w:sz w:val="24"/>
          <w:szCs w:val="24"/>
        </w:rPr>
        <w:t xml:space="preserve"> en Colombia ya existía un marco normativo tendiente a proteger a los pensionados bajo la modalidad de retiro programado en el RAIS frente a situaciones de descapitalización de sus cuentas de ahorro individual, obligando a las sociedades administradoras a que, en este evento, sean ellas quienes deban sufragar el pago de las mesadas a sus afiliados</w:t>
      </w:r>
      <w:r w:rsidR="008E4734">
        <w:rPr>
          <w:rFonts w:ascii="Arial" w:hAnsi="Arial" w:cs="Arial"/>
          <w:sz w:val="24"/>
          <w:szCs w:val="24"/>
        </w:rPr>
        <w:t xml:space="preserve"> sino se tomaron las medidas para evitar tal situación e incluso existe la exigencia de constituir una reserva que por lo menos garantice durante 6 meses la continuidad en el pago de las mesadas pensionales</w:t>
      </w:r>
      <w:r>
        <w:rPr>
          <w:rFonts w:ascii="Arial" w:hAnsi="Arial" w:cs="Arial"/>
          <w:sz w:val="24"/>
          <w:szCs w:val="24"/>
        </w:rPr>
        <w:t xml:space="preserve">. </w:t>
      </w:r>
    </w:p>
    <w:p w14:paraId="58AF5266" w14:textId="77777777" w:rsidR="008E4734" w:rsidRDefault="008E4734" w:rsidP="00D82EDA">
      <w:pPr>
        <w:spacing w:line="276" w:lineRule="auto"/>
        <w:jc w:val="both"/>
        <w:rPr>
          <w:rFonts w:ascii="Arial" w:hAnsi="Arial" w:cs="Arial"/>
          <w:sz w:val="24"/>
          <w:szCs w:val="24"/>
        </w:rPr>
      </w:pPr>
    </w:p>
    <w:p w14:paraId="0B3FA022" w14:textId="2814C6DD" w:rsidR="00AA7BD9" w:rsidRDefault="00AA7BD9" w:rsidP="00D82EDA">
      <w:pPr>
        <w:spacing w:line="276" w:lineRule="auto"/>
        <w:jc w:val="both"/>
        <w:rPr>
          <w:rFonts w:ascii="Arial" w:hAnsi="Arial" w:cs="Arial"/>
          <w:sz w:val="24"/>
          <w:szCs w:val="24"/>
        </w:rPr>
      </w:pPr>
      <w:r>
        <w:rPr>
          <w:rFonts w:ascii="Arial" w:hAnsi="Arial" w:cs="Arial"/>
          <w:sz w:val="24"/>
          <w:szCs w:val="24"/>
        </w:rPr>
        <w:t xml:space="preserve">Durante los Estados de Emergencia, solo se pueden dictar normas estrictamente relacionadas con la crisis, es decir, cuyos efectos se deriven exclusivamente de las causas que originaron la crisis y que no exista en el ordenamiento jurídico una norma que evite </w:t>
      </w:r>
      <w:r w:rsidR="008E4734">
        <w:rPr>
          <w:rFonts w:ascii="Arial" w:hAnsi="Arial" w:cs="Arial"/>
          <w:sz w:val="24"/>
          <w:szCs w:val="24"/>
        </w:rPr>
        <w:t>la expansión de los efectos negativos. Como puede observarse, no se cumple con el requisito de incompatibilidad de las normas ordinarias.</w:t>
      </w:r>
    </w:p>
    <w:p w14:paraId="0C3988B3" w14:textId="163DE840" w:rsidR="00117864" w:rsidRDefault="00117864" w:rsidP="00D82EDA">
      <w:pPr>
        <w:spacing w:line="276" w:lineRule="auto"/>
        <w:jc w:val="both"/>
        <w:rPr>
          <w:rFonts w:ascii="Arial" w:hAnsi="Arial" w:cs="Arial"/>
          <w:sz w:val="24"/>
          <w:szCs w:val="24"/>
        </w:rPr>
      </w:pPr>
    </w:p>
    <w:p w14:paraId="600A55C7" w14:textId="04C89948" w:rsidR="00117864" w:rsidRDefault="00117864" w:rsidP="00D82EDA">
      <w:pPr>
        <w:spacing w:line="276" w:lineRule="auto"/>
        <w:jc w:val="both"/>
        <w:rPr>
          <w:rFonts w:ascii="Arial" w:hAnsi="Arial" w:cs="Arial"/>
          <w:iCs/>
          <w:sz w:val="24"/>
          <w:szCs w:val="24"/>
        </w:rPr>
      </w:pPr>
      <w:r>
        <w:rPr>
          <w:rFonts w:ascii="Arial" w:hAnsi="Arial" w:cs="Arial"/>
          <w:sz w:val="24"/>
          <w:szCs w:val="24"/>
        </w:rPr>
        <w:lastRenderedPageBreak/>
        <w:t xml:space="preserve">Aunado a lo anterior, </w:t>
      </w:r>
      <w:r>
        <w:rPr>
          <w:rFonts w:ascii="Arial" w:hAnsi="Arial" w:cs="Arial"/>
          <w:iCs/>
          <w:sz w:val="24"/>
          <w:szCs w:val="24"/>
        </w:rPr>
        <w:t>el artículo 6 del Decreto Legislativo 558 de 2020 resulta expropiatorio</w:t>
      </w:r>
      <w:r w:rsidR="008E4734">
        <w:rPr>
          <w:rFonts w:ascii="Arial" w:hAnsi="Arial" w:cs="Arial"/>
          <w:iCs/>
          <w:sz w:val="24"/>
          <w:szCs w:val="24"/>
        </w:rPr>
        <w:t xml:space="preserve"> y rompe el equilibio de poderes </w:t>
      </w:r>
      <w:r>
        <w:rPr>
          <w:rFonts w:ascii="Arial" w:hAnsi="Arial" w:cs="Arial"/>
          <w:iCs/>
          <w:sz w:val="24"/>
          <w:szCs w:val="24"/>
        </w:rPr>
        <w:t>al tiempo que vulnera el mandato del artículo 215 de la Constitución Política</w:t>
      </w:r>
      <w:r w:rsidR="009501CF">
        <w:rPr>
          <w:rFonts w:ascii="Arial" w:hAnsi="Arial" w:cs="Arial"/>
          <w:iCs/>
          <w:sz w:val="24"/>
          <w:szCs w:val="24"/>
        </w:rPr>
        <w:t xml:space="preserve"> en tanto hay un cambio en la naturaleza del régimen pensional sin los debates y la participación </w:t>
      </w:r>
      <w:r w:rsidR="00BA57DC">
        <w:rPr>
          <w:rFonts w:ascii="Arial" w:hAnsi="Arial" w:cs="Arial"/>
          <w:iCs/>
          <w:sz w:val="24"/>
          <w:szCs w:val="24"/>
        </w:rPr>
        <w:t>que una ley de es</w:t>
      </w:r>
      <w:r w:rsidR="008E4734">
        <w:rPr>
          <w:rFonts w:ascii="Arial" w:hAnsi="Arial" w:cs="Arial"/>
          <w:iCs/>
          <w:sz w:val="24"/>
          <w:szCs w:val="24"/>
        </w:rPr>
        <w:t>ta envergadura</w:t>
      </w:r>
      <w:r w:rsidR="00BA57DC">
        <w:rPr>
          <w:rFonts w:ascii="Arial" w:hAnsi="Arial" w:cs="Arial"/>
          <w:iCs/>
          <w:sz w:val="24"/>
          <w:szCs w:val="24"/>
        </w:rPr>
        <w:t xml:space="preserve"> implica. Así mismo, resulta preocupante la creación de un riesgo jurídico en virtud a que según el artículo 81 </w:t>
      </w:r>
      <w:r>
        <w:rPr>
          <w:rFonts w:ascii="Arial" w:hAnsi="Arial" w:cs="Arial"/>
          <w:iCs/>
          <w:sz w:val="24"/>
          <w:szCs w:val="24"/>
        </w:rPr>
        <w:t>de la Ley 100 de 1993 los saldos de la</w:t>
      </w:r>
      <w:r w:rsidR="008E4734">
        <w:rPr>
          <w:rFonts w:ascii="Arial" w:hAnsi="Arial" w:cs="Arial"/>
          <w:iCs/>
          <w:sz w:val="24"/>
          <w:szCs w:val="24"/>
        </w:rPr>
        <w:t>s</w:t>
      </w:r>
      <w:r>
        <w:rPr>
          <w:rFonts w:ascii="Arial" w:hAnsi="Arial" w:cs="Arial"/>
          <w:iCs/>
          <w:sz w:val="24"/>
          <w:szCs w:val="24"/>
        </w:rPr>
        <w:t xml:space="preserve"> cuenta</w:t>
      </w:r>
      <w:r w:rsidR="008E4734">
        <w:rPr>
          <w:rFonts w:ascii="Arial" w:hAnsi="Arial" w:cs="Arial"/>
          <w:iCs/>
          <w:sz w:val="24"/>
          <w:szCs w:val="24"/>
        </w:rPr>
        <w:t>s</w:t>
      </w:r>
      <w:r>
        <w:rPr>
          <w:rFonts w:ascii="Arial" w:hAnsi="Arial" w:cs="Arial"/>
          <w:iCs/>
          <w:sz w:val="24"/>
          <w:szCs w:val="24"/>
        </w:rPr>
        <w:t xml:space="preserve"> de ahorro individual una vez muere el afiliado y desaparecen los beneficiarios de la pensión de sobrevivientes</w:t>
      </w:r>
      <w:r w:rsidR="008E4734">
        <w:rPr>
          <w:rFonts w:ascii="Arial" w:hAnsi="Arial" w:cs="Arial"/>
          <w:iCs/>
          <w:sz w:val="24"/>
          <w:szCs w:val="24"/>
        </w:rPr>
        <w:t>,</w:t>
      </w:r>
      <w:r>
        <w:rPr>
          <w:rFonts w:ascii="Arial" w:hAnsi="Arial" w:cs="Arial"/>
          <w:iCs/>
          <w:sz w:val="24"/>
          <w:szCs w:val="24"/>
        </w:rPr>
        <w:t xml:space="preserve"> acrecen a la masa sucesoral del causante </w:t>
      </w:r>
      <w:r w:rsidR="008E4734">
        <w:rPr>
          <w:rFonts w:ascii="Arial" w:hAnsi="Arial" w:cs="Arial"/>
          <w:iCs/>
          <w:sz w:val="24"/>
          <w:szCs w:val="24"/>
        </w:rPr>
        <w:t>par</w:t>
      </w:r>
      <w:r>
        <w:rPr>
          <w:rFonts w:ascii="Arial" w:hAnsi="Arial" w:cs="Arial"/>
          <w:iCs/>
          <w:sz w:val="24"/>
          <w:szCs w:val="24"/>
        </w:rPr>
        <w:t>a que pueden acceder sus herederos</w:t>
      </w:r>
      <w:r w:rsidR="00BA57DC">
        <w:rPr>
          <w:rFonts w:ascii="Arial" w:hAnsi="Arial" w:cs="Arial"/>
          <w:iCs/>
          <w:sz w:val="24"/>
          <w:szCs w:val="24"/>
        </w:rPr>
        <w:t>, así está consagrado</w:t>
      </w:r>
      <w:r>
        <w:rPr>
          <w:rFonts w:ascii="Arial" w:hAnsi="Arial" w:cs="Arial"/>
          <w:iCs/>
          <w:sz w:val="24"/>
          <w:szCs w:val="24"/>
        </w:rPr>
        <w:t>:</w:t>
      </w:r>
    </w:p>
    <w:p w14:paraId="078997DA" w14:textId="77777777" w:rsidR="00117864" w:rsidRDefault="00117864" w:rsidP="00D82EDA">
      <w:pPr>
        <w:spacing w:line="276" w:lineRule="auto"/>
        <w:jc w:val="both"/>
        <w:rPr>
          <w:rFonts w:ascii="Arial" w:hAnsi="Arial" w:cs="Arial"/>
          <w:iCs/>
          <w:sz w:val="24"/>
          <w:szCs w:val="24"/>
        </w:rPr>
      </w:pPr>
    </w:p>
    <w:p w14:paraId="44933088" w14:textId="7D16DCBC" w:rsidR="00117864" w:rsidRPr="00BA57DC" w:rsidRDefault="00117864" w:rsidP="00BA57DC">
      <w:pPr>
        <w:spacing w:line="276" w:lineRule="auto"/>
        <w:ind w:left="708"/>
        <w:jc w:val="both"/>
        <w:rPr>
          <w:rFonts w:ascii="Arial" w:hAnsi="Arial" w:cs="Arial"/>
          <w:i/>
          <w:sz w:val="24"/>
          <w:szCs w:val="24"/>
        </w:rPr>
      </w:pPr>
      <w:r w:rsidRPr="00BA57DC">
        <w:rPr>
          <w:rFonts w:ascii="Arial" w:hAnsi="Arial" w:cs="Arial"/>
          <w:i/>
          <w:sz w:val="24"/>
          <w:szCs w:val="24"/>
        </w:rPr>
        <w:t>Cuando no hubiere beneficiarios, los saldos que queden en la cuenta de ahorro al fallecer un afiliado que esté disfrutando una pensión por retiro programado, acrecentarán la masa sucesoral. Si no hubiere causahabientes, dichas sumas se destinarán al financiamiento de la garantía estatal de pensión mínima.</w:t>
      </w:r>
    </w:p>
    <w:p w14:paraId="5DB99CEF" w14:textId="77777777" w:rsidR="00117864" w:rsidRDefault="00117864" w:rsidP="00D82EDA">
      <w:pPr>
        <w:spacing w:line="276" w:lineRule="auto"/>
        <w:jc w:val="both"/>
        <w:rPr>
          <w:rFonts w:ascii="Arial" w:hAnsi="Arial" w:cs="Arial"/>
          <w:iCs/>
          <w:sz w:val="24"/>
          <w:szCs w:val="24"/>
        </w:rPr>
      </w:pPr>
    </w:p>
    <w:p w14:paraId="34C65A43" w14:textId="77777777" w:rsidR="00117864" w:rsidRPr="002F769F" w:rsidRDefault="00117864" w:rsidP="00D82EDA">
      <w:pPr>
        <w:spacing w:line="276" w:lineRule="auto"/>
        <w:jc w:val="both"/>
        <w:rPr>
          <w:rFonts w:ascii="Arial" w:hAnsi="Arial" w:cs="Arial"/>
          <w:iCs/>
          <w:sz w:val="24"/>
          <w:szCs w:val="24"/>
        </w:rPr>
      </w:pPr>
      <w:r>
        <w:rPr>
          <w:rFonts w:ascii="Arial" w:hAnsi="Arial" w:cs="Arial"/>
          <w:iCs/>
          <w:sz w:val="24"/>
          <w:szCs w:val="24"/>
        </w:rPr>
        <w:t>En este sentido, al ordenar la norma de referencia el traslado de los recursos del régimen de capitalización individual al Régimen de Prima Media con Prestación Definida (fondo común de capitalización colectiva), se impide la inclusión de saldos existentes a la masa sucesoral del causante.</w:t>
      </w:r>
    </w:p>
    <w:p w14:paraId="3EB53DF3" w14:textId="4A165630" w:rsidR="00E93A7F" w:rsidRDefault="00E93A7F" w:rsidP="00D82EDA">
      <w:pPr>
        <w:spacing w:line="276" w:lineRule="auto"/>
        <w:jc w:val="both"/>
        <w:rPr>
          <w:rFonts w:ascii="Arial" w:hAnsi="Arial" w:cs="Arial"/>
          <w:i/>
          <w:sz w:val="24"/>
          <w:szCs w:val="24"/>
        </w:rPr>
      </w:pPr>
    </w:p>
    <w:p w14:paraId="29A18B1F" w14:textId="1BCC00EE" w:rsidR="00BA57DC" w:rsidRDefault="008E4734" w:rsidP="00D82EDA">
      <w:pPr>
        <w:spacing w:line="276" w:lineRule="auto"/>
        <w:jc w:val="both"/>
        <w:rPr>
          <w:rFonts w:ascii="Arial" w:hAnsi="Arial" w:cs="Arial"/>
          <w:sz w:val="24"/>
          <w:szCs w:val="24"/>
          <w:lang w:val="es-ES"/>
        </w:rPr>
      </w:pPr>
      <w:r>
        <w:rPr>
          <w:rFonts w:ascii="Arial" w:hAnsi="Arial" w:cs="Arial"/>
          <w:sz w:val="24"/>
          <w:szCs w:val="24"/>
          <w:lang w:val="es-ES"/>
        </w:rPr>
        <w:t>Sumado a lo anterior,</w:t>
      </w:r>
      <w:r w:rsidR="00BA57DC">
        <w:rPr>
          <w:rFonts w:ascii="Arial" w:hAnsi="Arial" w:cs="Arial"/>
          <w:sz w:val="24"/>
          <w:szCs w:val="24"/>
          <w:lang w:val="es-ES"/>
        </w:rPr>
        <w:t xml:space="preserve"> la existencia de mecanismos jurídicos</w:t>
      </w:r>
      <w:r>
        <w:rPr>
          <w:rFonts w:ascii="Arial" w:hAnsi="Arial" w:cs="Arial"/>
          <w:sz w:val="24"/>
          <w:szCs w:val="24"/>
          <w:lang w:val="es-ES"/>
        </w:rPr>
        <w:t xml:space="preserve"> se corrobora con la expedición</w:t>
      </w:r>
      <w:r w:rsidR="00BA57DC">
        <w:rPr>
          <w:rFonts w:ascii="Arial" w:hAnsi="Arial" w:cs="Arial"/>
          <w:sz w:val="24"/>
          <w:szCs w:val="24"/>
          <w:lang w:val="es-ES"/>
        </w:rPr>
        <w:t xml:space="preserve"> el Decreto 36 de 2015 </w:t>
      </w:r>
      <w:r w:rsidR="00735B4B">
        <w:rPr>
          <w:rFonts w:ascii="Arial" w:hAnsi="Arial" w:cs="Arial"/>
          <w:sz w:val="24"/>
          <w:szCs w:val="24"/>
          <w:lang w:val="es-ES"/>
        </w:rPr>
        <w:t xml:space="preserve">en donde se </w:t>
      </w:r>
      <w:r w:rsidR="00BA57DC">
        <w:rPr>
          <w:rFonts w:ascii="Arial" w:hAnsi="Arial" w:cs="Arial"/>
          <w:sz w:val="24"/>
          <w:szCs w:val="24"/>
          <w:lang w:val="es-ES"/>
        </w:rPr>
        <w:t xml:space="preserve">estableció </w:t>
      </w:r>
      <w:r w:rsidR="00735B4B">
        <w:rPr>
          <w:rFonts w:ascii="Arial" w:hAnsi="Arial" w:cs="Arial"/>
          <w:sz w:val="24"/>
          <w:szCs w:val="24"/>
          <w:lang w:val="es-ES"/>
        </w:rPr>
        <w:t>una herramienta de</w:t>
      </w:r>
      <w:r w:rsidR="000D0370">
        <w:rPr>
          <w:rFonts w:ascii="Arial" w:hAnsi="Arial" w:cs="Arial"/>
          <w:sz w:val="24"/>
          <w:szCs w:val="24"/>
          <w:lang w:val="es-ES"/>
        </w:rPr>
        <w:t xml:space="preserve"> cobertura para que las aseguradoras de vida cubran el riesgo existente entre la diferencia </w:t>
      </w:r>
      <w:r w:rsidR="00735B4B">
        <w:rPr>
          <w:rFonts w:ascii="Arial" w:hAnsi="Arial" w:cs="Arial"/>
          <w:sz w:val="24"/>
          <w:szCs w:val="24"/>
          <w:lang w:val="es-ES"/>
        </w:rPr>
        <w:t xml:space="preserve">que genera el </w:t>
      </w:r>
      <w:r w:rsidR="000D0370">
        <w:rPr>
          <w:rFonts w:ascii="Arial" w:hAnsi="Arial" w:cs="Arial"/>
          <w:sz w:val="24"/>
          <w:szCs w:val="24"/>
          <w:lang w:val="es-ES"/>
        </w:rPr>
        <w:t xml:space="preserve">cambio porcentual del salario mínimo legal mensual vigente y la variación porcentual del IPC a fin de garantizar el incremento anual de las pensiones. </w:t>
      </w:r>
    </w:p>
    <w:p w14:paraId="0E9C0C93" w14:textId="77777777" w:rsidR="00BA57DC" w:rsidRDefault="00BA57DC" w:rsidP="00D82EDA">
      <w:pPr>
        <w:spacing w:line="276" w:lineRule="auto"/>
        <w:jc w:val="both"/>
        <w:rPr>
          <w:rFonts w:ascii="Arial" w:hAnsi="Arial" w:cs="Arial"/>
          <w:sz w:val="24"/>
          <w:szCs w:val="24"/>
          <w:lang w:val="es-ES"/>
        </w:rPr>
      </w:pPr>
    </w:p>
    <w:p w14:paraId="47EE2C7F" w14:textId="439C36AF" w:rsidR="00E93A7F" w:rsidRDefault="000D0370" w:rsidP="00D82EDA">
      <w:pPr>
        <w:spacing w:line="276" w:lineRule="auto"/>
        <w:jc w:val="both"/>
        <w:rPr>
          <w:rFonts w:ascii="Arial" w:hAnsi="Arial" w:cs="Arial"/>
          <w:sz w:val="24"/>
          <w:szCs w:val="24"/>
          <w:lang w:val="es-ES"/>
        </w:rPr>
      </w:pPr>
      <w:r>
        <w:rPr>
          <w:rFonts w:ascii="Arial" w:hAnsi="Arial" w:cs="Arial"/>
          <w:sz w:val="24"/>
          <w:szCs w:val="24"/>
          <w:lang w:val="es-ES"/>
        </w:rPr>
        <w:t>Si bien p</w:t>
      </w:r>
      <w:r w:rsidR="00E93A7F" w:rsidRPr="00E93A7F">
        <w:rPr>
          <w:rFonts w:ascii="Arial" w:hAnsi="Arial" w:cs="Arial"/>
          <w:sz w:val="24"/>
          <w:szCs w:val="24"/>
          <w:lang w:val="es-ES"/>
        </w:rPr>
        <w:t>ara el año 2018 la emisión de rentas vitalicias ascendió a 7.348 rentas</w:t>
      </w:r>
      <w:r>
        <w:rPr>
          <w:rStyle w:val="Refdenotaalpie"/>
          <w:rFonts w:ascii="Arial" w:hAnsi="Arial" w:cs="Arial"/>
          <w:sz w:val="24"/>
          <w:szCs w:val="24"/>
          <w:lang w:val="es-ES"/>
        </w:rPr>
        <w:footnoteReference w:id="5"/>
      </w:r>
      <w:r>
        <w:rPr>
          <w:rFonts w:ascii="Arial" w:hAnsi="Arial" w:cs="Arial"/>
          <w:sz w:val="24"/>
          <w:szCs w:val="24"/>
          <w:lang w:val="es-ES"/>
        </w:rPr>
        <w:t xml:space="preserve"> lo cierto es que la Ley 100 de 1993 no dinamizó el mercado de rentas vitalicias en el paí</w:t>
      </w:r>
      <w:r w:rsidR="00735B4B">
        <w:rPr>
          <w:rFonts w:ascii="Arial" w:hAnsi="Arial" w:cs="Arial"/>
          <w:sz w:val="24"/>
          <w:szCs w:val="24"/>
          <w:lang w:val="es-ES"/>
        </w:rPr>
        <w:t>a</w:t>
      </w:r>
      <w:r>
        <w:rPr>
          <w:rStyle w:val="Refdenotaalpie"/>
          <w:rFonts w:ascii="Arial" w:hAnsi="Arial" w:cs="Arial"/>
          <w:sz w:val="24"/>
          <w:szCs w:val="24"/>
          <w:lang w:val="es-ES"/>
        </w:rPr>
        <w:footnoteReference w:id="6"/>
      </w:r>
      <w:r w:rsidR="00735B4B">
        <w:rPr>
          <w:rFonts w:ascii="Arial" w:hAnsi="Arial" w:cs="Arial"/>
          <w:sz w:val="24"/>
          <w:szCs w:val="24"/>
          <w:lang w:val="es-ES"/>
        </w:rPr>
        <w:t xml:space="preserve">. </w:t>
      </w:r>
      <w:r>
        <w:rPr>
          <w:rFonts w:ascii="Arial" w:hAnsi="Arial" w:cs="Arial"/>
          <w:sz w:val="24"/>
          <w:szCs w:val="24"/>
          <w:lang w:val="es-ES"/>
        </w:rPr>
        <w:t>En este informe,</w:t>
      </w:r>
      <w:r w:rsidR="00E93A7F" w:rsidRPr="00E93A7F">
        <w:rPr>
          <w:rFonts w:ascii="Arial" w:hAnsi="Arial" w:cs="Arial"/>
          <w:sz w:val="24"/>
          <w:szCs w:val="24"/>
          <w:lang w:val="es-ES"/>
        </w:rPr>
        <w:t xml:space="preserve"> Fasecolda compara </w:t>
      </w:r>
      <w:r>
        <w:rPr>
          <w:rFonts w:ascii="Arial" w:hAnsi="Arial" w:cs="Arial"/>
          <w:sz w:val="24"/>
          <w:szCs w:val="24"/>
          <w:lang w:val="es-ES"/>
        </w:rPr>
        <w:t xml:space="preserve">la dinámica del mercado de rentas vitalicias en Colombia con el de Chile, en donde se muestra que éste último es 5 </w:t>
      </w:r>
      <w:r>
        <w:rPr>
          <w:rFonts w:ascii="Arial" w:hAnsi="Arial" w:cs="Arial"/>
          <w:sz w:val="24"/>
          <w:szCs w:val="24"/>
          <w:lang w:val="es-ES"/>
        </w:rPr>
        <w:lastRenderedPageBreak/>
        <w:t xml:space="preserve">veces más grande que el colombiano. </w:t>
      </w:r>
      <w:r w:rsidR="00E93A7F" w:rsidRPr="00E93A7F">
        <w:rPr>
          <w:rFonts w:ascii="Arial" w:hAnsi="Arial" w:cs="Arial"/>
          <w:sz w:val="24"/>
          <w:szCs w:val="24"/>
          <w:lang w:val="es-ES"/>
        </w:rPr>
        <w:t>Por otro lado, son cada vez menos las compañías</w:t>
      </w:r>
      <w:r>
        <w:rPr>
          <w:rFonts w:ascii="Arial" w:hAnsi="Arial" w:cs="Arial"/>
          <w:sz w:val="24"/>
          <w:szCs w:val="24"/>
          <w:lang w:val="es-ES"/>
        </w:rPr>
        <w:t xml:space="preserve"> aseguradoras</w:t>
      </w:r>
      <w:r w:rsidR="00E93A7F" w:rsidRPr="00E93A7F">
        <w:rPr>
          <w:rFonts w:ascii="Arial" w:hAnsi="Arial" w:cs="Arial"/>
          <w:sz w:val="24"/>
          <w:szCs w:val="24"/>
          <w:lang w:val="es-ES"/>
        </w:rPr>
        <w:t xml:space="preserve"> que ofrecen este producto</w:t>
      </w:r>
      <w:r>
        <w:rPr>
          <w:rFonts w:ascii="Arial" w:hAnsi="Arial" w:cs="Arial"/>
          <w:sz w:val="24"/>
          <w:szCs w:val="24"/>
          <w:lang w:val="es-ES"/>
        </w:rPr>
        <w:t>,</w:t>
      </w:r>
      <w:r w:rsidR="00E93A7F" w:rsidRPr="00E93A7F">
        <w:rPr>
          <w:rFonts w:ascii="Arial" w:hAnsi="Arial" w:cs="Arial"/>
          <w:sz w:val="24"/>
          <w:szCs w:val="24"/>
          <w:lang w:val="es-ES"/>
        </w:rPr>
        <w:t xml:space="preserve"> pasando de ocho en el año 2000 a cinco en el año 2018.</w:t>
      </w:r>
    </w:p>
    <w:p w14:paraId="2DDC3637" w14:textId="7418A27C" w:rsidR="000D0370" w:rsidRDefault="000D0370" w:rsidP="00D82EDA">
      <w:pPr>
        <w:spacing w:line="276" w:lineRule="auto"/>
        <w:jc w:val="both"/>
        <w:rPr>
          <w:rFonts w:ascii="Arial" w:hAnsi="Arial" w:cs="Arial"/>
          <w:sz w:val="24"/>
          <w:szCs w:val="24"/>
          <w:lang w:val="es-ES"/>
        </w:rPr>
      </w:pPr>
    </w:p>
    <w:p w14:paraId="79128DA1" w14:textId="3BF25EE3" w:rsidR="00051C38" w:rsidRDefault="00735B4B" w:rsidP="00051C38">
      <w:pPr>
        <w:spacing w:line="276" w:lineRule="auto"/>
        <w:jc w:val="both"/>
        <w:rPr>
          <w:rFonts w:ascii="Arial" w:hAnsi="Arial" w:cs="Arial"/>
          <w:sz w:val="24"/>
          <w:szCs w:val="24"/>
        </w:rPr>
      </w:pPr>
      <w:r>
        <w:rPr>
          <w:rFonts w:ascii="Arial" w:hAnsi="Arial" w:cs="Arial"/>
          <w:sz w:val="24"/>
          <w:szCs w:val="24"/>
          <w:lang w:val="es-ES"/>
        </w:rPr>
        <w:t>En conclusión</w:t>
      </w:r>
      <w:r w:rsidR="000D0370">
        <w:rPr>
          <w:rFonts w:ascii="Arial" w:hAnsi="Arial" w:cs="Arial"/>
          <w:sz w:val="24"/>
          <w:szCs w:val="24"/>
          <w:lang w:val="es-ES"/>
        </w:rPr>
        <w:t>, la medida del Gobierno Nacional es una reforma pensional</w:t>
      </w:r>
      <w:r w:rsidR="00051C38">
        <w:rPr>
          <w:rFonts w:ascii="Arial" w:hAnsi="Arial" w:cs="Arial"/>
          <w:sz w:val="24"/>
          <w:szCs w:val="24"/>
          <w:lang w:val="es-ES"/>
        </w:rPr>
        <w:t xml:space="preserve"> que contiene medidas expropiatorias y permanentes excediendo el marco de las facultades extraordinarias</w:t>
      </w:r>
      <w:r>
        <w:rPr>
          <w:rFonts w:ascii="Arial" w:hAnsi="Arial" w:cs="Arial"/>
          <w:sz w:val="24"/>
          <w:szCs w:val="24"/>
          <w:lang w:val="es-ES"/>
        </w:rPr>
        <w:t xml:space="preserve">, pues reformas de esta naturaleza implican </w:t>
      </w:r>
      <w:r w:rsidR="00051C38">
        <w:rPr>
          <w:rFonts w:ascii="Arial" w:hAnsi="Arial" w:cs="Arial"/>
          <w:sz w:val="24"/>
          <w:szCs w:val="24"/>
        </w:rPr>
        <w:t xml:space="preserve">un debate </w:t>
      </w:r>
      <w:r>
        <w:rPr>
          <w:rFonts w:ascii="Arial" w:hAnsi="Arial" w:cs="Arial"/>
          <w:sz w:val="24"/>
          <w:szCs w:val="24"/>
        </w:rPr>
        <w:t>en el escenario</w:t>
      </w:r>
      <w:r w:rsidR="00051C38">
        <w:rPr>
          <w:rFonts w:ascii="Arial" w:hAnsi="Arial" w:cs="Arial"/>
          <w:sz w:val="24"/>
          <w:szCs w:val="24"/>
        </w:rPr>
        <w:t xml:space="preserve"> democrático parlamentario </w:t>
      </w:r>
      <w:r>
        <w:rPr>
          <w:rFonts w:ascii="Arial" w:hAnsi="Arial" w:cs="Arial"/>
          <w:sz w:val="24"/>
          <w:szCs w:val="24"/>
        </w:rPr>
        <w:t>para</w:t>
      </w:r>
      <w:r w:rsidR="00051C38">
        <w:rPr>
          <w:rFonts w:ascii="Arial" w:hAnsi="Arial" w:cs="Arial"/>
          <w:sz w:val="24"/>
          <w:szCs w:val="24"/>
        </w:rPr>
        <w:t xml:space="preserve"> anali</w:t>
      </w:r>
      <w:r>
        <w:rPr>
          <w:rFonts w:ascii="Arial" w:hAnsi="Arial" w:cs="Arial"/>
          <w:sz w:val="24"/>
          <w:szCs w:val="24"/>
        </w:rPr>
        <w:t>zar</w:t>
      </w:r>
      <w:r w:rsidR="00051C38">
        <w:rPr>
          <w:rFonts w:ascii="Arial" w:hAnsi="Arial" w:cs="Arial"/>
          <w:sz w:val="24"/>
          <w:szCs w:val="24"/>
        </w:rPr>
        <w:t xml:space="preserve"> los contenidos y alcances de la reforma al equilibrio de cargas públic</w:t>
      </w:r>
      <w:r>
        <w:rPr>
          <w:rFonts w:ascii="Arial" w:hAnsi="Arial" w:cs="Arial"/>
          <w:sz w:val="24"/>
          <w:szCs w:val="24"/>
        </w:rPr>
        <w:t>o</w:t>
      </w:r>
      <w:r w:rsidR="00051C38">
        <w:rPr>
          <w:rFonts w:ascii="Arial" w:hAnsi="Arial" w:cs="Arial"/>
          <w:sz w:val="24"/>
          <w:szCs w:val="24"/>
        </w:rPr>
        <w:t xml:space="preserve"> privadas en un sistema paralelo de capitalización colectiva e individual del sistema pensional.</w:t>
      </w:r>
    </w:p>
    <w:p w14:paraId="2B4DCB3C" w14:textId="4CAECA86" w:rsidR="00E1099A" w:rsidRDefault="00E1099A" w:rsidP="00D82EDA">
      <w:pPr>
        <w:spacing w:line="276" w:lineRule="auto"/>
        <w:jc w:val="both"/>
        <w:rPr>
          <w:rFonts w:ascii="Arial" w:hAnsi="Arial" w:cs="Arial"/>
          <w:sz w:val="24"/>
          <w:szCs w:val="24"/>
        </w:rPr>
      </w:pPr>
    </w:p>
    <w:p w14:paraId="0B05A416" w14:textId="77777777" w:rsidR="00E1099A" w:rsidRDefault="00E1099A" w:rsidP="00D82EDA">
      <w:pPr>
        <w:spacing w:line="276" w:lineRule="auto"/>
        <w:jc w:val="both"/>
        <w:rPr>
          <w:rFonts w:ascii="Arial" w:hAnsi="Arial" w:cs="Arial"/>
          <w:sz w:val="24"/>
          <w:szCs w:val="24"/>
          <w:lang w:val="es-419"/>
        </w:rPr>
      </w:pPr>
      <w:r w:rsidRPr="00A26C27">
        <w:rPr>
          <w:rFonts w:ascii="Arial" w:hAnsi="Arial" w:cs="Arial"/>
          <w:sz w:val="24"/>
          <w:szCs w:val="24"/>
        </w:rPr>
        <w:t>De los Congresista</w:t>
      </w:r>
      <w:r>
        <w:rPr>
          <w:rFonts w:ascii="Arial" w:hAnsi="Arial" w:cs="Arial"/>
          <w:sz w:val="24"/>
          <w:szCs w:val="24"/>
        </w:rPr>
        <w:t>s</w:t>
      </w:r>
      <w:r w:rsidRPr="00A26C27">
        <w:rPr>
          <w:rFonts w:ascii="Arial" w:hAnsi="Arial" w:cs="Arial"/>
          <w:sz w:val="24"/>
          <w:szCs w:val="24"/>
        </w:rPr>
        <w:t>,</w:t>
      </w:r>
    </w:p>
    <w:p w14:paraId="72748F45" w14:textId="77777777" w:rsidR="00E1099A" w:rsidRDefault="00E1099A" w:rsidP="00D82EDA">
      <w:pPr>
        <w:spacing w:line="276" w:lineRule="auto"/>
        <w:jc w:val="both"/>
        <w:rPr>
          <w:rFonts w:ascii="Arial" w:hAnsi="Arial" w:cs="Arial"/>
          <w:sz w:val="24"/>
          <w:szCs w:val="24"/>
          <w:lang w:val="es-4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279"/>
      </w:tblGrid>
      <w:tr w:rsidR="00D137F3" w:rsidRPr="009B12B1" w14:paraId="559D84F8" w14:textId="77777777" w:rsidTr="00840120">
        <w:tc>
          <w:tcPr>
            <w:tcW w:w="4818" w:type="dxa"/>
          </w:tcPr>
          <w:p w14:paraId="4AC39E03" w14:textId="6FAE1835" w:rsidR="00D137F3" w:rsidRDefault="00D137F3" w:rsidP="00840120">
            <w:pPr>
              <w:pStyle w:val="Sinespaciado"/>
              <w:rPr>
                <w:rFonts w:asciiTheme="minorHAnsi" w:hAnsiTheme="minorHAnsi" w:cstheme="minorHAnsi"/>
                <w:sz w:val="24"/>
                <w:szCs w:val="24"/>
              </w:rPr>
            </w:pPr>
            <w:r w:rsidRPr="009B12B1">
              <w:rPr>
                <w:rFonts w:asciiTheme="minorHAnsi" w:hAnsiTheme="minorHAnsi" w:cstheme="minorHAnsi"/>
                <w:b/>
                <w:noProof/>
                <w:sz w:val="24"/>
                <w:szCs w:val="24"/>
                <w:lang w:val="es-CO" w:eastAsia="es-CO"/>
              </w:rPr>
              <w:drawing>
                <wp:anchor distT="0" distB="0" distL="114300" distR="114300" simplePos="0" relativeHeight="251703296" behindDoc="1" locked="0" layoutInCell="1" allowOverlap="1" wp14:anchorId="0BB6B6B8" wp14:editId="463686C6">
                  <wp:simplePos x="0" y="0"/>
                  <wp:positionH relativeFrom="column">
                    <wp:posOffset>-155575</wp:posOffset>
                  </wp:positionH>
                  <wp:positionV relativeFrom="paragraph">
                    <wp:posOffset>120015</wp:posOffset>
                  </wp:positionV>
                  <wp:extent cx="1973580" cy="602615"/>
                  <wp:effectExtent l="0" t="0" r="7620" b="6985"/>
                  <wp:wrapNone/>
                  <wp:docPr id="42" name="Imagen 42" descr="C:\Users\Naslly\Downloads\WhatsApp Image 2020-04-22 at 5.13.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lly\Downloads\WhatsApp Image 2020-04-22 at 5.13.32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58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1BC5F" w14:textId="77777777" w:rsidR="00D137F3" w:rsidRDefault="00D137F3" w:rsidP="00840120">
            <w:pPr>
              <w:pStyle w:val="Sinespaciado"/>
              <w:rPr>
                <w:rFonts w:asciiTheme="minorHAnsi" w:hAnsiTheme="minorHAnsi" w:cstheme="minorHAnsi"/>
                <w:sz w:val="24"/>
                <w:szCs w:val="24"/>
              </w:rPr>
            </w:pPr>
          </w:p>
          <w:p w14:paraId="6AF455D6" w14:textId="75E51045" w:rsidR="00D137F3" w:rsidRDefault="00D137F3" w:rsidP="00840120">
            <w:pPr>
              <w:pStyle w:val="Sinespaciado"/>
              <w:rPr>
                <w:rFonts w:asciiTheme="minorHAnsi" w:hAnsiTheme="minorHAnsi" w:cstheme="minorHAnsi"/>
                <w:sz w:val="24"/>
                <w:szCs w:val="24"/>
              </w:rPr>
            </w:pPr>
          </w:p>
          <w:p w14:paraId="3A8DDDF7" w14:textId="77777777" w:rsidR="00D137F3" w:rsidRPr="009B12B1" w:rsidRDefault="00D137F3" w:rsidP="00840120">
            <w:pPr>
              <w:pStyle w:val="Sinespaciado"/>
              <w:rPr>
                <w:rFonts w:asciiTheme="minorHAnsi" w:hAnsiTheme="minorHAnsi" w:cstheme="minorHAnsi"/>
                <w:sz w:val="24"/>
                <w:szCs w:val="24"/>
              </w:rPr>
            </w:pPr>
          </w:p>
        </w:tc>
        <w:tc>
          <w:tcPr>
            <w:tcW w:w="4819" w:type="dxa"/>
          </w:tcPr>
          <w:p w14:paraId="6F8923DF" w14:textId="77777777" w:rsid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noProof/>
                <w:sz w:val="24"/>
                <w:szCs w:val="24"/>
                <w:lang w:val="es-CO" w:eastAsia="es-CO"/>
              </w:rPr>
              <w:drawing>
                <wp:anchor distT="0" distB="0" distL="114300" distR="114300" simplePos="0" relativeHeight="251696128" behindDoc="1" locked="0" layoutInCell="1" allowOverlap="1" wp14:anchorId="6E6B05DD" wp14:editId="1ACCEED1">
                  <wp:simplePos x="0" y="0"/>
                  <wp:positionH relativeFrom="column">
                    <wp:posOffset>-196850</wp:posOffset>
                  </wp:positionH>
                  <wp:positionV relativeFrom="paragraph">
                    <wp:posOffset>175895</wp:posOffset>
                  </wp:positionV>
                  <wp:extent cx="2386965" cy="675640"/>
                  <wp:effectExtent l="0" t="0" r="0" b="0"/>
                  <wp:wrapNone/>
                  <wp:docPr id="33" name="Imagen 33" descr="Imagen que contiene broch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9"/>
                          <a:stretch>
                            <a:fillRect/>
                          </a:stretch>
                        </pic:blipFill>
                        <pic:spPr>
                          <a:xfrm>
                            <a:off x="0" y="0"/>
                            <a:ext cx="2386965" cy="675640"/>
                          </a:xfrm>
                          <a:prstGeom prst="rect">
                            <a:avLst/>
                          </a:prstGeom>
                        </pic:spPr>
                      </pic:pic>
                    </a:graphicData>
                  </a:graphic>
                  <wp14:sizeRelH relativeFrom="margin">
                    <wp14:pctWidth>0</wp14:pctWidth>
                  </wp14:sizeRelH>
                  <wp14:sizeRelV relativeFrom="margin">
                    <wp14:pctHeight>0</wp14:pctHeight>
                  </wp14:sizeRelV>
                </wp:anchor>
              </w:drawing>
            </w:r>
          </w:p>
          <w:p w14:paraId="7B32055D" w14:textId="77777777" w:rsidR="00D137F3" w:rsidRDefault="00D137F3" w:rsidP="00840120">
            <w:pPr>
              <w:pStyle w:val="Sinespaciado"/>
              <w:rPr>
                <w:rFonts w:asciiTheme="minorHAnsi" w:hAnsiTheme="minorHAnsi" w:cstheme="minorHAnsi"/>
                <w:sz w:val="24"/>
                <w:szCs w:val="24"/>
              </w:rPr>
            </w:pPr>
          </w:p>
          <w:p w14:paraId="4904BB98" w14:textId="77777777" w:rsidR="00D137F3" w:rsidRPr="009B12B1" w:rsidRDefault="00D137F3" w:rsidP="00840120">
            <w:pPr>
              <w:pStyle w:val="Sinespaciado"/>
              <w:rPr>
                <w:rFonts w:asciiTheme="minorHAnsi" w:hAnsiTheme="minorHAnsi" w:cstheme="minorHAnsi"/>
                <w:sz w:val="24"/>
                <w:szCs w:val="24"/>
              </w:rPr>
            </w:pPr>
          </w:p>
        </w:tc>
      </w:tr>
      <w:tr w:rsidR="00D137F3" w:rsidRPr="009B12B1" w14:paraId="07507156" w14:textId="77777777" w:rsidTr="00840120">
        <w:trPr>
          <w:trHeight w:val="1003"/>
        </w:trPr>
        <w:tc>
          <w:tcPr>
            <w:tcW w:w="4818" w:type="dxa"/>
          </w:tcPr>
          <w:p w14:paraId="1702F444" w14:textId="77777777" w:rsidR="00D137F3" w:rsidRPr="00D137F3" w:rsidRDefault="00D137F3" w:rsidP="00840120">
            <w:pPr>
              <w:pStyle w:val="Sinespaciado"/>
              <w:rPr>
                <w:rFonts w:asciiTheme="minorHAnsi" w:hAnsiTheme="minorHAnsi" w:cstheme="minorHAnsi"/>
                <w:b/>
                <w:bCs/>
                <w:sz w:val="24"/>
                <w:szCs w:val="24"/>
              </w:rPr>
            </w:pPr>
            <w:r w:rsidRPr="00D137F3">
              <w:rPr>
                <w:rFonts w:asciiTheme="minorHAnsi" w:hAnsiTheme="minorHAnsi" w:cstheme="minorHAnsi"/>
                <w:b/>
                <w:bCs/>
                <w:sz w:val="24"/>
                <w:szCs w:val="24"/>
              </w:rPr>
              <w:t>OMAR DE JESÚS RESTREPO</w:t>
            </w:r>
          </w:p>
          <w:p w14:paraId="676183D5"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REPRESENTANTE A LA CÁMARA</w:t>
            </w:r>
          </w:p>
        </w:tc>
        <w:tc>
          <w:tcPr>
            <w:tcW w:w="4819" w:type="dxa"/>
          </w:tcPr>
          <w:p w14:paraId="230B65E3"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rPr>
              <w:t>JAIRO REINALDO CALA SUÁREZ</w:t>
            </w:r>
            <w:r w:rsidRPr="00D137F3">
              <w:rPr>
                <w:rFonts w:asciiTheme="minorHAnsi" w:hAnsiTheme="minorHAnsi" w:cstheme="minorHAnsi"/>
                <w:sz w:val="24"/>
                <w:szCs w:val="24"/>
              </w:rPr>
              <w:t xml:space="preserve"> REPRESENTANTE A LA CÁMARA</w:t>
            </w:r>
          </w:p>
        </w:tc>
      </w:tr>
      <w:tr w:rsidR="00D137F3" w:rsidRPr="009B12B1" w14:paraId="61695DA3" w14:textId="77777777" w:rsidTr="00840120">
        <w:trPr>
          <w:trHeight w:val="976"/>
        </w:trPr>
        <w:tc>
          <w:tcPr>
            <w:tcW w:w="4818" w:type="dxa"/>
          </w:tcPr>
          <w:p w14:paraId="3418A8BD" w14:textId="77777777" w:rsidR="00D137F3" w:rsidRDefault="00D137F3" w:rsidP="00840120">
            <w:pPr>
              <w:pStyle w:val="Sinespaciado"/>
              <w:tabs>
                <w:tab w:val="left" w:pos="461"/>
              </w:tabs>
              <w:rPr>
                <w:rFonts w:asciiTheme="minorHAnsi" w:hAnsiTheme="minorHAnsi" w:cstheme="minorHAnsi"/>
                <w:sz w:val="24"/>
                <w:szCs w:val="24"/>
              </w:rPr>
            </w:pPr>
          </w:p>
          <w:p w14:paraId="310E32DA" w14:textId="77777777" w:rsidR="00D137F3" w:rsidRPr="00D137F3" w:rsidRDefault="00D137F3" w:rsidP="00840120">
            <w:pPr>
              <w:pStyle w:val="Sinespaciado"/>
              <w:tabs>
                <w:tab w:val="left" w:pos="461"/>
              </w:tabs>
              <w:rPr>
                <w:rFonts w:asciiTheme="minorHAnsi" w:hAnsiTheme="minorHAnsi" w:cstheme="minorHAnsi"/>
                <w:sz w:val="24"/>
                <w:szCs w:val="24"/>
              </w:rPr>
            </w:pPr>
            <w:r w:rsidRPr="009B12B1">
              <w:rPr>
                <w:rFonts w:asciiTheme="minorHAnsi" w:hAnsiTheme="minorHAnsi" w:cstheme="minorHAnsi"/>
                <w:noProof/>
                <w:sz w:val="24"/>
                <w:szCs w:val="24"/>
                <w:lang w:val="es-CO" w:eastAsia="es-CO"/>
              </w:rPr>
              <w:drawing>
                <wp:anchor distT="0" distB="0" distL="114300" distR="114300" simplePos="0" relativeHeight="251697152" behindDoc="1" locked="0" layoutInCell="1" allowOverlap="1" wp14:anchorId="42F28165" wp14:editId="6C5AE5BE">
                  <wp:simplePos x="0" y="0"/>
                  <wp:positionH relativeFrom="column">
                    <wp:posOffset>0</wp:posOffset>
                  </wp:positionH>
                  <wp:positionV relativeFrom="paragraph">
                    <wp:posOffset>6350</wp:posOffset>
                  </wp:positionV>
                  <wp:extent cx="2066925" cy="344805"/>
                  <wp:effectExtent l="0" t="0" r="9525" b="0"/>
                  <wp:wrapNone/>
                  <wp:docPr id="34" name="Imagen 34" descr="Imagen que contiene arma&#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344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tcPr>
          <w:p w14:paraId="08C1A705" w14:textId="77777777" w:rsidR="00D137F3" w:rsidRDefault="00D137F3" w:rsidP="00840120">
            <w:pPr>
              <w:pStyle w:val="Sinespaciado"/>
              <w:rPr>
                <w:rFonts w:asciiTheme="minorHAnsi" w:hAnsiTheme="minorHAnsi" w:cstheme="minorHAnsi"/>
                <w:sz w:val="24"/>
                <w:szCs w:val="24"/>
              </w:rPr>
            </w:pPr>
          </w:p>
          <w:p w14:paraId="08312BC8" w14:textId="77777777" w:rsidR="00D137F3" w:rsidRPr="00D137F3" w:rsidRDefault="00D137F3" w:rsidP="00840120">
            <w:pPr>
              <w:pStyle w:val="Sinespaciado"/>
              <w:rPr>
                <w:rFonts w:asciiTheme="minorHAnsi" w:hAnsiTheme="minorHAnsi" w:cstheme="minorHAnsi"/>
                <w:sz w:val="24"/>
                <w:szCs w:val="24"/>
              </w:rPr>
            </w:pPr>
            <w:r w:rsidRPr="009B12B1">
              <w:rPr>
                <w:rFonts w:asciiTheme="minorHAnsi" w:hAnsiTheme="minorHAnsi" w:cstheme="minorHAnsi"/>
                <w:noProof/>
                <w:sz w:val="24"/>
                <w:szCs w:val="24"/>
                <w:lang w:val="es-CO" w:eastAsia="es-CO"/>
              </w:rPr>
              <w:drawing>
                <wp:anchor distT="0" distB="0" distL="114300" distR="114300" simplePos="0" relativeHeight="251698176" behindDoc="1" locked="0" layoutInCell="1" allowOverlap="1" wp14:anchorId="762C92FF" wp14:editId="27102CE9">
                  <wp:simplePos x="0" y="0"/>
                  <wp:positionH relativeFrom="column">
                    <wp:posOffset>6350</wp:posOffset>
                  </wp:positionH>
                  <wp:positionV relativeFrom="paragraph">
                    <wp:posOffset>6350</wp:posOffset>
                  </wp:positionV>
                  <wp:extent cx="1657350" cy="37084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370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137F3" w:rsidRPr="009B12B1" w14:paraId="0EF51F9A" w14:textId="77777777" w:rsidTr="00840120">
        <w:tc>
          <w:tcPr>
            <w:tcW w:w="4818" w:type="dxa"/>
          </w:tcPr>
          <w:p w14:paraId="223A2915" w14:textId="77777777" w:rsidR="00D137F3" w:rsidRPr="00D137F3" w:rsidRDefault="00D137F3" w:rsidP="00840120">
            <w:pPr>
              <w:pStyle w:val="Sinespaciado"/>
              <w:rPr>
                <w:rFonts w:asciiTheme="minorHAnsi" w:hAnsiTheme="minorHAnsi" w:cstheme="minorHAnsi"/>
                <w:b/>
                <w:sz w:val="24"/>
                <w:szCs w:val="24"/>
              </w:rPr>
            </w:pPr>
            <w:r w:rsidRPr="00D137F3">
              <w:rPr>
                <w:rFonts w:asciiTheme="minorHAnsi" w:hAnsiTheme="minorHAnsi" w:cstheme="minorHAnsi"/>
                <w:b/>
                <w:sz w:val="24"/>
                <w:szCs w:val="24"/>
              </w:rPr>
              <w:t>LUIS ALBERTO ALBAN URBANO</w:t>
            </w:r>
          </w:p>
          <w:p w14:paraId="2C46CF91" w14:textId="77777777" w:rsidR="00D137F3" w:rsidRPr="00D137F3" w:rsidRDefault="00D137F3" w:rsidP="00840120">
            <w:pPr>
              <w:pStyle w:val="Sinespaciado"/>
              <w:rPr>
                <w:rFonts w:asciiTheme="minorHAnsi" w:hAnsiTheme="minorHAnsi" w:cstheme="minorHAnsi"/>
                <w:bCs/>
                <w:sz w:val="24"/>
                <w:szCs w:val="24"/>
              </w:rPr>
            </w:pPr>
            <w:r w:rsidRPr="00D137F3">
              <w:rPr>
                <w:rFonts w:asciiTheme="minorHAnsi" w:hAnsiTheme="minorHAnsi" w:cstheme="minorHAnsi"/>
                <w:bCs/>
                <w:sz w:val="24"/>
                <w:szCs w:val="24"/>
              </w:rPr>
              <w:t>REPRESENTANTE A LA CÁMARA</w:t>
            </w:r>
          </w:p>
        </w:tc>
        <w:tc>
          <w:tcPr>
            <w:tcW w:w="4819" w:type="dxa"/>
          </w:tcPr>
          <w:p w14:paraId="3395A559"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rPr>
              <w:t>CARLOS A. CARREÑO MARIN</w:t>
            </w:r>
            <w:r w:rsidRPr="00D137F3">
              <w:rPr>
                <w:rFonts w:asciiTheme="minorHAnsi" w:hAnsiTheme="minorHAnsi" w:cstheme="minorHAnsi"/>
                <w:sz w:val="24"/>
                <w:szCs w:val="24"/>
              </w:rPr>
              <w:t xml:space="preserve"> REPRESENTANTE A LA CÁMARA</w:t>
            </w:r>
          </w:p>
        </w:tc>
      </w:tr>
      <w:tr w:rsidR="00D137F3" w:rsidRPr="009B12B1" w14:paraId="33D05979" w14:textId="77777777" w:rsidTr="00840120">
        <w:tc>
          <w:tcPr>
            <w:tcW w:w="4818" w:type="dxa"/>
          </w:tcPr>
          <w:p w14:paraId="6CCA095F" w14:textId="77777777" w:rsidR="00D137F3" w:rsidRDefault="00D137F3" w:rsidP="00840120">
            <w:pPr>
              <w:pStyle w:val="Sinespaciado"/>
              <w:rPr>
                <w:rFonts w:asciiTheme="minorHAnsi" w:hAnsiTheme="minorHAnsi" w:cstheme="minorHAnsi"/>
                <w:sz w:val="24"/>
                <w:szCs w:val="24"/>
              </w:rPr>
            </w:pPr>
          </w:p>
          <w:p w14:paraId="1DD664B8" w14:textId="77777777" w:rsidR="00D137F3" w:rsidRDefault="00D137F3" w:rsidP="00840120">
            <w:pPr>
              <w:pStyle w:val="Sinespaciado"/>
              <w:rPr>
                <w:rFonts w:asciiTheme="minorHAnsi" w:hAnsiTheme="minorHAnsi" w:cstheme="minorHAnsi"/>
                <w:sz w:val="24"/>
                <w:szCs w:val="24"/>
              </w:rPr>
            </w:pPr>
          </w:p>
          <w:p w14:paraId="44E2AD34" w14:textId="77777777" w:rsidR="00D137F3" w:rsidRDefault="00D137F3" w:rsidP="00840120">
            <w:pPr>
              <w:pStyle w:val="Sinespaciado"/>
              <w:rPr>
                <w:rFonts w:asciiTheme="minorHAnsi" w:hAnsiTheme="minorHAnsi" w:cstheme="minorHAnsi"/>
                <w:sz w:val="24"/>
                <w:szCs w:val="24"/>
              </w:rPr>
            </w:pPr>
            <w:r w:rsidRPr="009B12B1">
              <w:rPr>
                <w:rFonts w:asciiTheme="minorHAnsi" w:eastAsia="Arial" w:hAnsiTheme="minorHAnsi" w:cstheme="minorHAnsi"/>
                <w:noProof/>
                <w:sz w:val="24"/>
                <w:szCs w:val="24"/>
                <w:lang w:val="es-CO" w:eastAsia="es-CO"/>
              </w:rPr>
              <w:drawing>
                <wp:inline distT="0" distB="0" distL="0" distR="0" wp14:anchorId="3297AC41" wp14:editId="7FB809A2">
                  <wp:extent cx="1231621" cy="457073"/>
                  <wp:effectExtent l="0" t="0" r="635" b="635"/>
                  <wp:docPr id="37" name="Imagen 37" descr="Imagen que contiene anim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0-04-22 a la(s) 3.30.26 p. m..png"/>
                          <pic:cNvPicPr/>
                        </pic:nvPicPr>
                        <pic:blipFill rotWithShape="1">
                          <a:blip r:embed="rId12"/>
                          <a:srcRect t="14319" b="22526"/>
                          <a:stretch/>
                        </pic:blipFill>
                        <pic:spPr bwMode="auto">
                          <a:xfrm>
                            <a:off x="0" y="0"/>
                            <a:ext cx="1231900" cy="457177"/>
                          </a:xfrm>
                          <a:prstGeom prst="rect">
                            <a:avLst/>
                          </a:prstGeom>
                          <a:ln>
                            <a:noFill/>
                          </a:ln>
                          <a:extLst>
                            <a:ext uri="{53640926-AAD7-44D8-BBD7-CCE9431645EC}">
                              <a14:shadowObscured xmlns:a14="http://schemas.microsoft.com/office/drawing/2010/main"/>
                            </a:ext>
                          </a:extLst>
                        </pic:spPr>
                      </pic:pic>
                    </a:graphicData>
                  </a:graphic>
                </wp:inline>
              </w:drawing>
            </w:r>
          </w:p>
          <w:p w14:paraId="471B6CDF" w14:textId="77777777" w:rsidR="00D137F3" w:rsidRPr="00D137F3" w:rsidRDefault="00D137F3" w:rsidP="00840120">
            <w:pPr>
              <w:pStyle w:val="Sinespaciado"/>
              <w:rPr>
                <w:rFonts w:asciiTheme="minorHAnsi" w:hAnsiTheme="minorHAnsi" w:cstheme="minorHAnsi"/>
                <w:sz w:val="24"/>
                <w:szCs w:val="24"/>
              </w:rPr>
            </w:pPr>
          </w:p>
        </w:tc>
        <w:tc>
          <w:tcPr>
            <w:tcW w:w="4819" w:type="dxa"/>
          </w:tcPr>
          <w:p w14:paraId="022C7DB5" w14:textId="77777777" w:rsidR="00D137F3" w:rsidRDefault="00D137F3" w:rsidP="00840120">
            <w:pPr>
              <w:pStyle w:val="Sinespaciado"/>
              <w:rPr>
                <w:rFonts w:asciiTheme="minorHAnsi" w:hAnsiTheme="minorHAnsi" w:cstheme="minorHAnsi"/>
                <w:sz w:val="24"/>
                <w:szCs w:val="24"/>
              </w:rPr>
            </w:pPr>
          </w:p>
          <w:p w14:paraId="7FDF424C" w14:textId="77777777" w:rsidR="00D137F3" w:rsidRDefault="00D137F3" w:rsidP="00840120">
            <w:pPr>
              <w:pStyle w:val="Sinespaciado"/>
              <w:rPr>
                <w:rFonts w:asciiTheme="minorHAnsi" w:hAnsiTheme="minorHAnsi" w:cstheme="minorHAnsi"/>
                <w:sz w:val="24"/>
                <w:szCs w:val="24"/>
              </w:rPr>
            </w:pPr>
          </w:p>
          <w:p w14:paraId="32FF4AA2" w14:textId="77777777" w:rsidR="00D137F3" w:rsidRDefault="00D137F3" w:rsidP="00840120">
            <w:pPr>
              <w:pStyle w:val="Sinespaciado"/>
              <w:rPr>
                <w:rFonts w:asciiTheme="minorHAnsi" w:hAnsiTheme="minorHAnsi" w:cstheme="minorHAnsi"/>
                <w:sz w:val="24"/>
                <w:szCs w:val="24"/>
              </w:rPr>
            </w:pPr>
          </w:p>
          <w:p w14:paraId="06DEFE59" w14:textId="77777777" w:rsidR="00D137F3" w:rsidRPr="00D137F3" w:rsidRDefault="00D137F3" w:rsidP="00840120">
            <w:pPr>
              <w:pStyle w:val="Sinespaciado"/>
              <w:rPr>
                <w:rFonts w:asciiTheme="minorHAnsi" w:hAnsiTheme="minorHAnsi" w:cstheme="minorHAnsi"/>
                <w:sz w:val="24"/>
                <w:szCs w:val="24"/>
              </w:rPr>
            </w:pPr>
            <w:r w:rsidRPr="009B12B1">
              <w:rPr>
                <w:rFonts w:asciiTheme="minorHAnsi" w:eastAsia="Arial" w:hAnsiTheme="minorHAnsi" w:cstheme="minorHAnsi"/>
                <w:noProof/>
                <w:sz w:val="24"/>
                <w:szCs w:val="24"/>
                <w:lang w:val="es-CO" w:eastAsia="es-CO"/>
              </w:rPr>
              <w:drawing>
                <wp:anchor distT="0" distB="0" distL="114300" distR="114300" simplePos="0" relativeHeight="251699200" behindDoc="1" locked="0" layoutInCell="1" allowOverlap="1" wp14:anchorId="52568BC1" wp14:editId="5D3C4759">
                  <wp:simplePos x="0" y="0"/>
                  <wp:positionH relativeFrom="margin">
                    <wp:posOffset>-3175</wp:posOffset>
                  </wp:positionH>
                  <wp:positionV relativeFrom="paragraph">
                    <wp:posOffset>2540</wp:posOffset>
                  </wp:positionV>
                  <wp:extent cx="2548766" cy="525438"/>
                  <wp:effectExtent l="0" t="0" r="4445"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ICTORIA SANDINO.jpg"/>
                          <pic:cNvPicPr/>
                        </pic:nvPicPr>
                        <pic:blipFill>
                          <a:blip r:embed="rId13">
                            <a:extLst>
                              <a:ext uri="{28A0092B-C50C-407E-A947-70E740481C1C}">
                                <a14:useLocalDpi xmlns:a14="http://schemas.microsoft.com/office/drawing/2010/main" val="0"/>
                              </a:ext>
                            </a:extLst>
                          </a:blip>
                          <a:stretch>
                            <a:fillRect/>
                          </a:stretch>
                        </pic:blipFill>
                        <pic:spPr>
                          <a:xfrm>
                            <a:off x="0" y="0"/>
                            <a:ext cx="2548766" cy="525438"/>
                          </a:xfrm>
                          <a:prstGeom prst="rect">
                            <a:avLst/>
                          </a:prstGeom>
                        </pic:spPr>
                      </pic:pic>
                    </a:graphicData>
                  </a:graphic>
                  <wp14:sizeRelH relativeFrom="page">
                    <wp14:pctWidth>0</wp14:pctWidth>
                  </wp14:sizeRelH>
                  <wp14:sizeRelV relativeFrom="page">
                    <wp14:pctHeight>0</wp14:pctHeight>
                  </wp14:sizeRelV>
                </wp:anchor>
              </w:drawing>
            </w:r>
          </w:p>
        </w:tc>
      </w:tr>
      <w:tr w:rsidR="00D137F3" w:rsidRPr="009B12B1" w14:paraId="5DEE465E" w14:textId="77777777" w:rsidTr="00840120">
        <w:tc>
          <w:tcPr>
            <w:tcW w:w="4818" w:type="dxa"/>
          </w:tcPr>
          <w:p w14:paraId="5B055930"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lang w:val="es-419"/>
              </w:rPr>
              <w:t>JULIAN GALLO CUBILLOS</w:t>
            </w:r>
            <w:r w:rsidRPr="00D137F3">
              <w:rPr>
                <w:rFonts w:asciiTheme="minorHAnsi" w:hAnsiTheme="minorHAnsi" w:cstheme="minorHAnsi"/>
                <w:sz w:val="24"/>
                <w:szCs w:val="24"/>
              </w:rPr>
              <w:t xml:space="preserve"> </w:t>
            </w:r>
          </w:p>
          <w:p w14:paraId="773B654B"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SENADOR DE LA REPÚBLICA</w:t>
            </w:r>
          </w:p>
        </w:tc>
        <w:tc>
          <w:tcPr>
            <w:tcW w:w="4819" w:type="dxa"/>
          </w:tcPr>
          <w:p w14:paraId="5C4671BA" w14:textId="77777777" w:rsidR="00D137F3" w:rsidRDefault="00D137F3" w:rsidP="00840120">
            <w:pPr>
              <w:pStyle w:val="Sinespaciado"/>
              <w:rPr>
                <w:rFonts w:asciiTheme="minorHAnsi" w:hAnsiTheme="minorHAnsi" w:cstheme="minorHAnsi"/>
                <w:b/>
                <w:sz w:val="24"/>
                <w:szCs w:val="24"/>
              </w:rPr>
            </w:pPr>
            <w:r w:rsidRPr="00D137F3">
              <w:rPr>
                <w:rFonts w:asciiTheme="minorHAnsi" w:hAnsiTheme="minorHAnsi" w:cstheme="minorHAnsi"/>
                <w:b/>
                <w:sz w:val="24"/>
                <w:szCs w:val="24"/>
                <w:lang w:val="es-419"/>
              </w:rPr>
              <w:t>VICTORIA SANDINO SIMANCA</w:t>
            </w:r>
          </w:p>
          <w:p w14:paraId="3CA9ECCD" w14:textId="788020A4" w:rsidR="000E1B06" w:rsidRPr="000E1B06" w:rsidRDefault="000E1B06" w:rsidP="00840120">
            <w:pPr>
              <w:pStyle w:val="Sinespaciado"/>
              <w:rPr>
                <w:rFonts w:asciiTheme="minorHAnsi" w:hAnsiTheme="minorHAnsi" w:cstheme="minorHAnsi"/>
                <w:bCs/>
                <w:sz w:val="24"/>
                <w:szCs w:val="24"/>
              </w:rPr>
            </w:pPr>
            <w:r>
              <w:rPr>
                <w:rFonts w:asciiTheme="minorHAnsi" w:hAnsiTheme="minorHAnsi" w:cstheme="minorHAnsi"/>
                <w:bCs/>
                <w:sz w:val="24"/>
                <w:szCs w:val="24"/>
              </w:rPr>
              <w:t>SENADORA DE LA REPÚBLICA</w:t>
            </w:r>
          </w:p>
        </w:tc>
      </w:tr>
      <w:tr w:rsidR="00D137F3" w:rsidRPr="009B12B1" w14:paraId="66565E51" w14:textId="77777777" w:rsidTr="00840120">
        <w:trPr>
          <w:trHeight w:val="702"/>
        </w:trPr>
        <w:tc>
          <w:tcPr>
            <w:tcW w:w="4818" w:type="dxa"/>
          </w:tcPr>
          <w:p w14:paraId="190E7272" w14:textId="77777777" w:rsidR="00D137F3" w:rsidRDefault="00D137F3" w:rsidP="00840120">
            <w:pPr>
              <w:pStyle w:val="Sinespaciado"/>
              <w:rPr>
                <w:rFonts w:asciiTheme="minorHAnsi" w:hAnsiTheme="minorHAnsi" w:cstheme="minorHAnsi"/>
                <w:sz w:val="24"/>
                <w:szCs w:val="24"/>
              </w:rPr>
            </w:pPr>
          </w:p>
          <w:p w14:paraId="5A494146" w14:textId="77777777" w:rsidR="00D137F3" w:rsidRDefault="00D137F3" w:rsidP="00840120">
            <w:pPr>
              <w:pStyle w:val="Sinespaciado"/>
              <w:rPr>
                <w:rFonts w:asciiTheme="minorHAnsi" w:hAnsiTheme="minorHAnsi" w:cstheme="minorHAnsi"/>
                <w:sz w:val="24"/>
                <w:szCs w:val="24"/>
              </w:rPr>
            </w:pPr>
          </w:p>
          <w:p w14:paraId="475A0DAB" w14:textId="692366F1" w:rsidR="00D137F3" w:rsidRDefault="00D137F3" w:rsidP="00840120">
            <w:pPr>
              <w:pStyle w:val="Sinespaciado"/>
              <w:rPr>
                <w:rFonts w:asciiTheme="minorHAnsi" w:hAnsiTheme="minorHAnsi" w:cstheme="minorHAnsi"/>
                <w:sz w:val="24"/>
                <w:szCs w:val="24"/>
              </w:rPr>
            </w:pPr>
            <w:r w:rsidRPr="009B12B1">
              <w:rPr>
                <w:rFonts w:asciiTheme="minorHAnsi" w:eastAsia="Arial" w:hAnsiTheme="minorHAnsi" w:cstheme="minorHAnsi"/>
                <w:noProof/>
                <w:sz w:val="24"/>
                <w:szCs w:val="24"/>
                <w:lang w:val="es-CO" w:eastAsia="es-CO"/>
              </w:rPr>
              <w:lastRenderedPageBreak/>
              <w:drawing>
                <wp:anchor distT="0" distB="0" distL="114300" distR="114300" simplePos="0" relativeHeight="251700224" behindDoc="1" locked="0" layoutInCell="1" allowOverlap="1" wp14:anchorId="6CDF3AED" wp14:editId="4487F496">
                  <wp:simplePos x="0" y="0"/>
                  <wp:positionH relativeFrom="column">
                    <wp:posOffset>2758827</wp:posOffset>
                  </wp:positionH>
                  <wp:positionV relativeFrom="paragraph">
                    <wp:posOffset>203835</wp:posOffset>
                  </wp:positionV>
                  <wp:extent cx="1447800" cy="635000"/>
                  <wp:effectExtent l="0" t="0" r="0" b="0"/>
                  <wp:wrapNone/>
                  <wp:docPr id="40" name="Imagen 40" descr="Imagen que contiene competencia de atletismo, espej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04-22 a la(s) 3.32.49 p. m..png"/>
                          <pic:cNvPicPr/>
                        </pic:nvPicPr>
                        <pic:blipFill>
                          <a:blip r:embed="rId15">
                            <a:extLst>
                              <a:ext uri="{28A0092B-C50C-407E-A947-70E740481C1C}">
                                <a14:useLocalDpi xmlns:a14="http://schemas.microsoft.com/office/drawing/2010/main" val="0"/>
                              </a:ext>
                            </a:extLst>
                          </a:blip>
                          <a:stretch>
                            <a:fillRect/>
                          </a:stretch>
                        </pic:blipFill>
                        <pic:spPr>
                          <a:xfrm>
                            <a:off x="0" y="0"/>
                            <a:ext cx="1447800" cy="6350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24"/>
                <w:szCs w:val="24"/>
                <w:lang w:val="es-CO" w:eastAsia="es-CO"/>
              </w:rPr>
              <w:drawing>
                <wp:anchor distT="0" distB="0" distL="114300" distR="114300" simplePos="0" relativeHeight="251701248" behindDoc="0" locked="0" layoutInCell="1" allowOverlap="1" wp14:anchorId="6C8A122C" wp14:editId="07E810F5">
                  <wp:simplePos x="0" y="0"/>
                  <wp:positionH relativeFrom="column">
                    <wp:posOffset>-2086</wp:posOffset>
                  </wp:positionH>
                  <wp:positionV relativeFrom="paragraph">
                    <wp:posOffset>200660</wp:posOffset>
                  </wp:positionV>
                  <wp:extent cx="2022576" cy="414277"/>
                  <wp:effectExtent l="0" t="0" r="0" b="0"/>
                  <wp:wrapTopAndBottom/>
                  <wp:docPr id="39" name="Picture 4" descr="Imagen que contiene luz&#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2576" cy="414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4CB40E5" w14:textId="77777777" w:rsidR="00D137F3" w:rsidRPr="00D137F3" w:rsidRDefault="00D137F3" w:rsidP="00840120">
            <w:pPr>
              <w:pStyle w:val="Sinespaciado"/>
              <w:rPr>
                <w:rFonts w:asciiTheme="minorHAnsi" w:hAnsiTheme="minorHAnsi" w:cstheme="minorHAnsi"/>
                <w:sz w:val="24"/>
                <w:szCs w:val="24"/>
              </w:rPr>
            </w:pPr>
          </w:p>
        </w:tc>
        <w:tc>
          <w:tcPr>
            <w:tcW w:w="4819" w:type="dxa"/>
          </w:tcPr>
          <w:p w14:paraId="648580FC" w14:textId="77777777" w:rsidR="00D137F3" w:rsidRDefault="00D137F3" w:rsidP="00840120">
            <w:pPr>
              <w:pStyle w:val="Sinespaciado"/>
              <w:rPr>
                <w:rFonts w:asciiTheme="minorHAnsi" w:hAnsiTheme="minorHAnsi" w:cstheme="minorHAnsi"/>
                <w:sz w:val="24"/>
                <w:szCs w:val="24"/>
              </w:rPr>
            </w:pPr>
          </w:p>
          <w:p w14:paraId="70B21DAF" w14:textId="77777777" w:rsidR="00D137F3" w:rsidRDefault="00D137F3" w:rsidP="00840120">
            <w:pPr>
              <w:pStyle w:val="Sinespaciado"/>
              <w:rPr>
                <w:rFonts w:asciiTheme="minorHAnsi" w:hAnsiTheme="minorHAnsi" w:cstheme="minorHAnsi"/>
                <w:sz w:val="24"/>
                <w:szCs w:val="24"/>
              </w:rPr>
            </w:pPr>
          </w:p>
          <w:p w14:paraId="7C29B01E" w14:textId="4ECBBC34" w:rsidR="00D137F3" w:rsidRPr="00D137F3" w:rsidRDefault="00D137F3" w:rsidP="00840120">
            <w:pPr>
              <w:pStyle w:val="Sinespaciado"/>
              <w:rPr>
                <w:rFonts w:asciiTheme="minorHAnsi" w:hAnsiTheme="minorHAnsi" w:cstheme="minorHAnsi"/>
                <w:sz w:val="24"/>
                <w:szCs w:val="24"/>
              </w:rPr>
            </w:pPr>
          </w:p>
        </w:tc>
      </w:tr>
      <w:tr w:rsidR="00D137F3" w:rsidRPr="009B12B1" w14:paraId="6B492217" w14:textId="77777777" w:rsidTr="00840120">
        <w:tc>
          <w:tcPr>
            <w:tcW w:w="4818" w:type="dxa"/>
          </w:tcPr>
          <w:p w14:paraId="1A6D272A" w14:textId="77777777" w:rsid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lang w:val="es-419"/>
              </w:rPr>
              <w:lastRenderedPageBreak/>
              <w:t>PABLO CATATUMBO HERRERA</w:t>
            </w:r>
            <w:r w:rsidRPr="00D137F3">
              <w:rPr>
                <w:rFonts w:asciiTheme="minorHAnsi" w:hAnsiTheme="minorHAnsi" w:cstheme="minorHAnsi"/>
                <w:sz w:val="24"/>
                <w:szCs w:val="24"/>
              </w:rPr>
              <w:t xml:space="preserve"> </w:t>
            </w:r>
          </w:p>
          <w:p w14:paraId="688432A6" w14:textId="131885E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SENADOR DE LA REPÚBLICA</w:t>
            </w:r>
          </w:p>
        </w:tc>
        <w:tc>
          <w:tcPr>
            <w:tcW w:w="4819" w:type="dxa"/>
          </w:tcPr>
          <w:p w14:paraId="24921411" w14:textId="77777777" w:rsidR="000E1B06" w:rsidRDefault="00D137F3" w:rsidP="00840120">
            <w:pPr>
              <w:pStyle w:val="Sinespaciado"/>
              <w:rPr>
                <w:rFonts w:asciiTheme="minorHAnsi" w:hAnsiTheme="minorHAnsi" w:cstheme="minorHAnsi"/>
                <w:sz w:val="24"/>
                <w:szCs w:val="24"/>
              </w:rPr>
            </w:pPr>
            <w:r w:rsidRPr="00D137F3">
              <w:rPr>
                <w:rFonts w:asciiTheme="minorHAnsi" w:hAnsiTheme="minorHAnsi" w:cstheme="minorHAnsi"/>
                <w:b/>
                <w:sz w:val="24"/>
                <w:szCs w:val="24"/>
                <w:lang w:val="es-419"/>
              </w:rPr>
              <w:t>CRISELDA LOBO SILVA</w:t>
            </w:r>
            <w:r w:rsidRPr="00D137F3">
              <w:rPr>
                <w:rFonts w:asciiTheme="minorHAnsi" w:hAnsiTheme="minorHAnsi" w:cstheme="minorHAnsi"/>
                <w:sz w:val="24"/>
                <w:szCs w:val="24"/>
              </w:rPr>
              <w:t xml:space="preserve"> </w:t>
            </w:r>
          </w:p>
          <w:p w14:paraId="3297F395" w14:textId="357C69F4" w:rsidR="00D137F3" w:rsidRDefault="000E1B06" w:rsidP="00840120">
            <w:pPr>
              <w:pStyle w:val="Sinespaciado"/>
              <w:rPr>
                <w:rFonts w:asciiTheme="minorHAnsi" w:hAnsiTheme="minorHAnsi" w:cstheme="minorHAnsi"/>
                <w:sz w:val="24"/>
                <w:szCs w:val="24"/>
              </w:rPr>
            </w:pPr>
            <w:r>
              <w:rPr>
                <w:rFonts w:asciiTheme="minorHAnsi" w:hAnsiTheme="minorHAnsi" w:cstheme="minorHAnsi"/>
                <w:sz w:val="24"/>
                <w:szCs w:val="24"/>
              </w:rPr>
              <w:t>SENADORA DE LA REPÚBLICA</w:t>
            </w:r>
          </w:p>
          <w:p w14:paraId="0A68567A" w14:textId="77777777" w:rsidR="00D137F3" w:rsidRDefault="00D137F3" w:rsidP="00840120">
            <w:pPr>
              <w:pStyle w:val="Sinespaciado"/>
              <w:rPr>
                <w:rFonts w:asciiTheme="minorHAnsi" w:hAnsiTheme="minorHAnsi" w:cstheme="minorHAnsi"/>
                <w:sz w:val="24"/>
                <w:szCs w:val="24"/>
              </w:rPr>
            </w:pPr>
          </w:p>
          <w:p w14:paraId="5FCA3466" w14:textId="77777777" w:rsidR="00D137F3" w:rsidRPr="00D137F3" w:rsidRDefault="00D137F3" w:rsidP="00840120">
            <w:pPr>
              <w:pStyle w:val="Sinespaciado"/>
              <w:rPr>
                <w:rFonts w:asciiTheme="minorHAnsi" w:hAnsiTheme="minorHAnsi" w:cstheme="minorHAnsi"/>
                <w:sz w:val="24"/>
                <w:szCs w:val="24"/>
              </w:rPr>
            </w:pPr>
          </w:p>
        </w:tc>
      </w:tr>
      <w:tr w:rsidR="00D137F3" w:rsidRPr="009B12B1" w14:paraId="4043FC03" w14:textId="77777777" w:rsidTr="00840120">
        <w:tc>
          <w:tcPr>
            <w:tcW w:w="4818" w:type="dxa"/>
          </w:tcPr>
          <w:p w14:paraId="6FADC1EA" w14:textId="77777777" w:rsidR="00D137F3" w:rsidRDefault="00D137F3" w:rsidP="00840120">
            <w:pPr>
              <w:pStyle w:val="Sinespaciado"/>
              <w:rPr>
                <w:rFonts w:asciiTheme="minorHAnsi" w:hAnsiTheme="minorHAnsi" w:cstheme="minorHAnsi"/>
                <w:sz w:val="24"/>
                <w:szCs w:val="24"/>
              </w:rPr>
            </w:pPr>
            <w:r w:rsidRPr="00D137F3">
              <w:rPr>
                <w:rFonts w:asciiTheme="minorHAnsi" w:eastAsia="Arial" w:hAnsiTheme="minorHAnsi" w:cstheme="minorHAnsi"/>
                <w:noProof/>
                <w:sz w:val="24"/>
                <w:szCs w:val="24"/>
                <w:lang w:val="es-CO" w:eastAsia="es-CO"/>
              </w:rPr>
              <w:drawing>
                <wp:anchor distT="0" distB="0" distL="114300" distR="114300" simplePos="0" relativeHeight="251695104" behindDoc="1" locked="0" layoutInCell="1" allowOverlap="1" wp14:anchorId="3DB1C1CB" wp14:editId="67645938">
                  <wp:simplePos x="0" y="0"/>
                  <wp:positionH relativeFrom="column">
                    <wp:posOffset>-1905</wp:posOffset>
                  </wp:positionH>
                  <wp:positionV relativeFrom="paragraph">
                    <wp:posOffset>1270</wp:posOffset>
                  </wp:positionV>
                  <wp:extent cx="1637665" cy="483235"/>
                  <wp:effectExtent l="0" t="0" r="635" b="0"/>
                  <wp:wrapNone/>
                  <wp:docPr id="41" name="Imagen 41" descr="Imagen que contiene pája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0-04-22 a la(s) 3.33.54 p. m..png"/>
                          <pic:cNvPicPr/>
                        </pic:nvPicPr>
                        <pic:blipFill>
                          <a:blip r:embed="rId16">
                            <a:extLst>
                              <a:ext uri="{28A0092B-C50C-407E-A947-70E740481C1C}">
                                <a14:useLocalDpi xmlns:a14="http://schemas.microsoft.com/office/drawing/2010/main" val="0"/>
                              </a:ext>
                            </a:extLst>
                          </a:blip>
                          <a:stretch>
                            <a:fillRect/>
                          </a:stretch>
                        </pic:blipFill>
                        <pic:spPr>
                          <a:xfrm>
                            <a:off x="0" y="0"/>
                            <a:ext cx="1637665" cy="483235"/>
                          </a:xfrm>
                          <a:prstGeom prst="rect">
                            <a:avLst/>
                          </a:prstGeom>
                        </pic:spPr>
                      </pic:pic>
                    </a:graphicData>
                  </a:graphic>
                  <wp14:sizeRelH relativeFrom="page">
                    <wp14:pctWidth>0</wp14:pctWidth>
                  </wp14:sizeRelH>
                  <wp14:sizeRelV relativeFrom="page">
                    <wp14:pctHeight>0</wp14:pctHeight>
                  </wp14:sizeRelV>
                </wp:anchor>
              </w:drawing>
            </w:r>
          </w:p>
          <w:p w14:paraId="77F52E0F" w14:textId="77777777" w:rsidR="00D137F3" w:rsidRPr="00D137F3" w:rsidRDefault="00D137F3" w:rsidP="00840120">
            <w:pPr>
              <w:pStyle w:val="Sinespaciado"/>
              <w:rPr>
                <w:rFonts w:asciiTheme="minorHAnsi" w:hAnsiTheme="minorHAnsi" w:cstheme="minorHAnsi"/>
                <w:sz w:val="24"/>
                <w:szCs w:val="24"/>
              </w:rPr>
            </w:pPr>
          </w:p>
          <w:p w14:paraId="13F4DFA0" w14:textId="77777777" w:rsidR="00D137F3" w:rsidRPr="00D137F3" w:rsidRDefault="00D137F3" w:rsidP="00840120">
            <w:pPr>
              <w:pStyle w:val="Sinespaciado"/>
              <w:rPr>
                <w:rFonts w:asciiTheme="minorHAnsi" w:hAnsiTheme="minorHAnsi" w:cstheme="minorHAnsi"/>
                <w:sz w:val="24"/>
                <w:szCs w:val="24"/>
              </w:rPr>
            </w:pPr>
          </w:p>
        </w:tc>
        <w:tc>
          <w:tcPr>
            <w:tcW w:w="4819" w:type="dxa"/>
          </w:tcPr>
          <w:p w14:paraId="3433BF70" w14:textId="77777777" w:rsidR="00D137F3" w:rsidRPr="00D137F3" w:rsidRDefault="00D137F3" w:rsidP="00840120">
            <w:pPr>
              <w:pStyle w:val="Sinespaciado"/>
              <w:rPr>
                <w:rFonts w:asciiTheme="minorHAnsi" w:hAnsiTheme="minorHAnsi" w:cstheme="minorHAnsi"/>
                <w:sz w:val="24"/>
                <w:szCs w:val="24"/>
              </w:rPr>
            </w:pPr>
          </w:p>
        </w:tc>
      </w:tr>
      <w:tr w:rsidR="00D137F3" w:rsidRPr="009B12B1" w14:paraId="48AB4B0D" w14:textId="77777777" w:rsidTr="00840120">
        <w:tc>
          <w:tcPr>
            <w:tcW w:w="4818" w:type="dxa"/>
          </w:tcPr>
          <w:p w14:paraId="0B27CE25" w14:textId="77777777" w:rsidR="00D137F3" w:rsidRPr="00D137F3" w:rsidRDefault="00D137F3" w:rsidP="00840120">
            <w:pPr>
              <w:pStyle w:val="Sinespaciado"/>
              <w:rPr>
                <w:rFonts w:asciiTheme="minorHAnsi" w:hAnsiTheme="minorHAnsi" w:cstheme="minorHAnsi"/>
                <w:b/>
                <w:bCs/>
                <w:sz w:val="24"/>
                <w:szCs w:val="24"/>
              </w:rPr>
            </w:pPr>
            <w:r w:rsidRPr="00D137F3">
              <w:rPr>
                <w:rFonts w:asciiTheme="minorHAnsi" w:hAnsiTheme="minorHAnsi" w:cstheme="minorHAnsi"/>
                <w:b/>
                <w:bCs/>
                <w:sz w:val="24"/>
                <w:szCs w:val="24"/>
              </w:rPr>
              <w:t>ISRAEL ZÚNIGA</w:t>
            </w:r>
          </w:p>
          <w:p w14:paraId="111C06C2" w14:textId="77777777" w:rsidR="00D137F3" w:rsidRPr="00D137F3" w:rsidRDefault="00D137F3" w:rsidP="00840120">
            <w:pPr>
              <w:pStyle w:val="Sinespaciado"/>
              <w:rPr>
                <w:rFonts w:asciiTheme="minorHAnsi" w:hAnsiTheme="minorHAnsi" w:cstheme="minorHAnsi"/>
                <w:sz w:val="24"/>
                <w:szCs w:val="24"/>
              </w:rPr>
            </w:pPr>
            <w:r w:rsidRPr="00D137F3">
              <w:rPr>
                <w:rFonts w:asciiTheme="minorHAnsi" w:hAnsiTheme="minorHAnsi" w:cstheme="minorHAnsi"/>
                <w:sz w:val="24"/>
                <w:szCs w:val="24"/>
              </w:rPr>
              <w:t>SENADOR DE LA REPÚBLICA</w:t>
            </w:r>
          </w:p>
        </w:tc>
        <w:tc>
          <w:tcPr>
            <w:tcW w:w="4819" w:type="dxa"/>
          </w:tcPr>
          <w:p w14:paraId="7B3C057B" w14:textId="77777777" w:rsidR="00D137F3" w:rsidRPr="00D137F3" w:rsidRDefault="00D137F3" w:rsidP="00840120">
            <w:pPr>
              <w:pStyle w:val="Sinespaciado"/>
              <w:rPr>
                <w:rFonts w:asciiTheme="minorHAnsi" w:hAnsiTheme="minorHAnsi" w:cstheme="minorHAnsi"/>
                <w:sz w:val="24"/>
                <w:szCs w:val="24"/>
              </w:rPr>
            </w:pPr>
          </w:p>
        </w:tc>
      </w:tr>
    </w:tbl>
    <w:p w14:paraId="10504F26" w14:textId="715BC863" w:rsidR="00805447" w:rsidRPr="00735B4B" w:rsidRDefault="00805447" w:rsidP="00D82EDA">
      <w:pPr>
        <w:spacing w:line="276" w:lineRule="auto"/>
        <w:jc w:val="both"/>
        <w:rPr>
          <w:rFonts w:ascii="Arial" w:hAnsi="Arial" w:cs="Arial"/>
          <w:b/>
          <w:lang w:val="es-419"/>
        </w:rPr>
      </w:pPr>
    </w:p>
    <w:sectPr w:rsidR="00805447" w:rsidRPr="00735B4B" w:rsidSect="00DA2DBD">
      <w:headerReference w:type="default" r:id="rId17"/>
      <w:pgSz w:w="12240" w:h="15840" w:code="1"/>
      <w:pgMar w:top="1701" w:right="1701" w:bottom="1418"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7A6CD" w14:textId="77777777" w:rsidR="00CF1F60" w:rsidRDefault="00CF1F60" w:rsidP="00A71AF4">
      <w:r>
        <w:separator/>
      </w:r>
    </w:p>
  </w:endnote>
  <w:endnote w:type="continuationSeparator" w:id="0">
    <w:p w14:paraId="6BAA1BFF" w14:textId="77777777" w:rsidR="00CF1F60" w:rsidRDefault="00CF1F60" w:rsidP="00A7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E854F" w14:textId="77777777" w:rsidR="00CF1F60" w:rsidRDefault="00CF1F60" w:rsidP="00A71AF4">
      <w:r>
        <w:separator/>
      </w:r>
    </w:p>
  </w:footnote>
  <w:footnote w:type="continuationSeparator" w:id="0">
    <w:p w14:paraId="54BAFBF4" w14:textId="77777777" w:rsidR="00CF1F60" w:rsidRDefault="00CF1F60" w:rsidP="00A71AF4">
      <w:r>
        <w:continuationSeparator/>
      </w:r>
    </w:p>
  </w:footnote>
  <w:footnote w:id="1">
    <w:p w14:paraId="1AACEE8C" w14:textId="77777777" w:rsidR="00A07241" w:rsidRPr="00CA091C" w:rsidRDefault="00A07241" w:rsidP="00A07241">
      <w:pPr>
        <w:pStyle w:val="Textonotapie"/>
        <w:rPr>
          <w:lang w:val="es-ES"/>
        </w:rPr>
      </w:pPr>
      <w:r>
        <w:rPr>
          <w:rStyle w:val="Refdenotaalpie"/>
        </w:rPr>
        <w:footnoteRef/>
      </w:r>
      <w:r>
        <w:t xml:space="preserve"> </w:t>
      </w:r>
      <w:r>
        <w:rPr>
          <w:lang w:val="es-ES"/>
        </w:rPr>
        <w:t xml:space="preserve">Artículo 365 de la C.P. </w:t>
      </w:r>
    </w:p>
  </w:footnote>
  <w:footnote w:id="2">
    <w:p w14:paraId="29457D21" w14:textId="6E1C27D3" w:rsidR="00BF6E9F" w:rsidRPr="00BF6E9F" w:rsidRDefault="00BF6E9F">
      <w:pPr>
        <w:pStyle w:val="Textonotapie"/>
        <w:rPr>
          <w:lang w:val="es-ES"/>
        </w:rPr>
      </w:pPr>
      <w:r>
        <w:rPr>
          <w:rStyle w:val="Refdenotaalpie"/>
        </w:rPr>
        <w:footnoteRef/>
      </w:r>
      <w:r>
        <w:t xml:space="preserve"> </w:t>
      </w:r>
      <w:r w:rsidRPr="00BF6E9F">
        <w:t>Régimen de Prima Media Con Prestación Definida (RPM)</w:t>
      </w:r>
      <w:r>
        <w:t xml:space="preserve">. </w:t>
      </w:r>
    </w:p>
  </w:footnote>
  <w:footnote w:id="3">
    <w:p w14:paraId="7A4DF252" w14:textId="0E89C16D" w:rsidR="00BB5619" w:rsidRPr="00BB5619" w:rsidRDefault="00BB5619">
      <w:pPr>
        <w:pStyle w:val="Textonotapie"/>
      </w:pPr>
      <w:r>
        <w:rPr>
          <w:rStyle w:val="Refdenotaalpie"/>
        </w:rPr>
        <w:footnoteRef/>
      </w:r>
      <w:r>
        <w:t xml:space="preserve"> Régimen de Ahorro Individual con Solidaridad -RAIS-.</w:t>
      </w:r>
    </w:p>
  </w:footnote>
  <w:footnote w:id="4">
    <w:p w14:paraId="6DACFE3E" w14:textId="1AF96A61" w:rsidR="007E2B47" w:rsidRPr="007E2B47" w:rsidRDefault="007E2B47" w:rsidP="007E2B47">
      <w:pPr>
        <w:pStyle w:val="Textonotapie"/>
        <w:jc w:val="both"/>
      </w:pPr>
      <w:r>
        <w:rPr>
          <w:rStyle w:val="Refdenotaalpie"/>
        </w:rPr>
        <w:footnoteRef/>
      </w:r>
      <w:r>
        <w:t xml:space="preserve"> CÓDIGO CIVIL. Artículo 30. Interpretación por contexto. El contexto de la ley servirá para ilustrar el sentido de cada una de sus partes, de manera que haya entre todas ellas la debida correspondencia y armonía. Los pasajes oscuros de una ley pueden ser ilustrados por medio de otras leyes, particularmente si versan sobre el mismo asunto.</w:t>
      </w:r>
    </w:p>
  </w:footnote>
  <w:footnote w:id="5">
    <w:p w14:paraId="6EA1169F" w14:textId="23DF233D" w:rsidR="000D0370" w:rsidRPr="000D0370" w:rsidRDefault="000D0370">
      <w:pPr>
        <w:pStyle w:val="Textonotapie"/>
        <w:rPr>
          <w:lang w:val="es-ES"/>
        </w:rPr>
      </w:pPr>
      <w:r>
        <w:rPr>
          <w:rStyle w:val="Refdenotaalpie"/>
        </w:rPr>
        <w:footnoteRef/>
      </w:r>
      <w:r>
        <w:t xml:space="preserve"> </w:t>
      </w:r>
      <w:r>
        <w:rPr>
          <w:lang w:val="es-ES"/>
        </w:rPr>
        <w:t>De acuerdo al informe presentado por FASECOLDA ante la Comisión de Reforma de Protección a la Vejez</w:t>
      </w:r>
    </w:p>
  </w:footnote>
  <w:footnote w:id="6">
    <w:p w14:paraId="7F8AC9E9" w14:textId="2F83538D" w:rsidR="000D0370" w:rsidRPr="000D0370" w:rsidRDefault="000D0370">
      <w:pPr>
        <w:pStyle w:val="Textonotapie"/>
        <w:rPr>
          <w:lang w:val="es-ES"/>
        </w:rPr>
      </w:pPr>
      <w:r>
        <w:rPr>
          <w:rStyle w:val="Refdenotaalpie"/>
        </w:rPr>
        <w:footnoteRef/>
      </w:r>
      <w:r>
        <w:t xml:space="preserve"> </w:t>
      </w:r>
      <w:r>
        <w:rPr>
          <w:lang w:val="es-ES"/>
        </w:rPr>
        <w:t>Así lo reconoció el Ministro de Hacienda, Alberto Carrasquilla, en debate de control político virtual el día 21 de abril de 2020 ante la Cámara de Representantes.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653"/>
    </w:tblGrid>
    <w:tr w:rsidR="00D137F3" w14:paraId="1926FB1C" w14:textId="77777777" w:rsidTr="00D137F3">
      <w:trPr>
        <w:trHeight w:val="1691"/>
      </w:trPr>
      <w:tc>
        <w:tcPr>
          <w:tcW w:w="4414" w:type="dxa"/>
        </w:tcPr>
        <w:p w14:paraId="75BC953F" w14:textId="121A3DAA" w:rsidR="00D137F3" w:rsidRDefault="00D137F3" w:rsidP="00D137F3">
          <w:pPr>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CO"/>
            </w:rPr>
            <w:drawing>
              <wp:inline distT="0" distB="0" distL="0" distR="0" wp14:anchorId="13BC5AA8" wp14:editId="5AF87289">
                <wp:extent cx="2327000" cy="853455"/>
                <wp:effectExtent l="0" t="0" r="0" b="0"/>
                <wp:docPr id="4" name="Imagen 4" descr="Imagen que contiene dibujo, cer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enado.jpg"/>
                        <pic:cNvPicPr/>
                      </pic:nvPicPr>
                      <pic:blipFill>
                        <a:blip r:embed="rId1">
                          <a:extLst>
                            <a:ext uri="{28A0092B-C50C-407E-A947-70E740481C1C}">
                              <a14:useLocalDpi xmlns:a14="http://schemas.microsoft.com/office/drawing/2010/main" val="0"/>
                            </a:ext>
                          </a:extLst>
                        </a:blip>
                        <a:stretch>
                          <a:fillRect/>
                        </a:stretch>
                      </pic:blipFill>
                      <pic:spPr>
                        <a:xfrm>
                          <a:off x="0" y="0"/>
                          <a:ext cx="2327561" cy="853661"/>
                        </a:xfrm>
                        <a:prstGeom prst="rect">
                          <a:avLst/>
                        </a:prstGeom>
                      </pic:spPr>
                    </pic:pic>
                  </a:graphicData>
                </a:graphic>
              </wp:inline>
            </w:drawing>
          </w:r>
        </w:p>
      </w:tc>
      <w:tc>
        <w:tcPr>
          <w:tcW w:w="4653" w:type="dxa"/>
        </w:tcPr>
        <w:p w14:paraId="5EB67803" w14:textId="5161B74B" w:rsidR="00D137F3" w:rsidRDefault="00D137F3" w:rsidP="00D137F3">
          <w:pPr>
            <w:jc w:val="right"/>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CO"/>
            </w:rPr>
            <w:drawing>
              <wp:inline distT="0" distB="0" distL="0" distR="0" wp14:anchorId="2CC18F64" wp14:editId="3002422C">
                <wp:extent cx="1640461" cy="1025288"/>
                <wp:effectExtent l="0" t="0" r="0" b="3810"/>
                <wp:docPr id="5" name="Imagen 5" descr="Imagen que contiene alimentos,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bancada.jpg"/>
                        <pic:cNvPicPr/>
                      </pic:nvPicPr>
                      <pic:blipFill>
                        <a:blip r:embed="rId2">
                          <a:extLst>
                            <a:ext uri="{28A0092B-C50C-407E-A947-70E740481C1C}">
                              <a14:useLocalDpi xmlns:a14="http://schemas.microsoft.com/office/drawing/2010/main" val="0"/>
                            </a:ext>
                          </a:extLst>
                        </a:blip>
                        <a:stretch>
                          <a:fillRect/>
                        </a:stretch>
                      </pic:blipFill>
                      <pic:spPr>
                        <a:xfrm>
                          <a:off x="0" y="0"/>
                          <a:ext cx="1641187" cy="1025742"/>
                        </a:xfrm>
                        <a:prstGeom prst="rect">
                          <a:avLst/>
                        </a:prstGeom>
                      </pic:spPr>
                    </pic:pic>
                  </a:graphicData>
                </a:graphic>
              </wp:inline>
            </w:drawing>
          </w:r>
        </w:p>
      </w:tc>
    </w:tr>
  </w:tbl>
  <w:p w14:paraId="7DDCCFB2" w14:textId="015C9C1E" w:rsidR="00D137F3" w:rsidRPr="00D137F3" w:rsidRDefault="00D137F3" w:rsidP="00D137F3">
    <w:pPr>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ab/>
    </w:r>
    <w:r>
      <w:rPr>
        <w:rFonts w:ascii="Times New Roman" w:eastAsia="Times New Roman" w:hAnsi="Times New Roman" w:cs="Times New Roman"/>
        <w:sz w:val="24"/>
        <w:szCs w:val="24"/>
        <w:lang w:eastAsia="es-ES_tradnl"/>
      </w:rPr>
      <w:tab/>
    </w:r>
    <w:r>
      <w:rPr>
        <w:rFonts w:ascii="Times New Roman" w:eastAsia="Times New Roman" w:hAnsi="Times New Roman" w:cs="Times New Roman"/>
        <w:sz w:val="24"/>
        <w:szCs w:val="24"/>
        <w:lang w:eastAsia="es-ES_tradnl"/>
      </w:rPr>
      <w:tab/>
    </w:r>
    <w:r>
      <w:rPr>
        <w:rFonts w:ascii="Times New Roman" w:eastAsia="Times New Roman" w:hAnsi="Times New Roman" w:cs="Times New Roman"/>
        <w:sz w:val="24"/>
        <w:szCs w:val="24"/>
        <w:lang w:eastAsia="es-ES_tradnl"/>
      </w:rPr>
      <w:tab/>
    </w:r>
  </w:p>
  <w:p w14:paraId="7068B72A" w14:textId="1B18C8A4" w:rsidR="00D137F3" w:rsidRPr="00D137F3" w:rsidRDefault="00D137F3" w:rsidP="00D137F3">
    <w:pPr>
      <w:rPr>
        <w:rFonts w:ascii="Times New Roman" w:eastAsia="Times New Roman" w:hAnsi="Times New Roman" w:cs="Times New Roman"/>
        <w:sz w:val="24"/>
        <w:szCs w:val="24"/>
        <w:lang w:eastAsia="es-ES_tradnl"/>
      </w:rPr>
    </w:pPr>
  </w:p>
  <w:p w14:paraId="39AEFF5E" w14:textId="67EA8EA0" w:rsidR="00597A4F" w:rsidRDefault="007502C0">
    <w:pPr>
      <w:pStyle w:val="Encabezado"/>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040C"/>
    <w:multiLevelType w:val="hybridMultilevel"/>
    <w:tmpl w:val="899C8E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E94F13"/>
    <w:multiLevelType w:val="hybridMultilevel"/>
    <w:tmpl w:val="0E706262"/>
    <w:lvl w:ilvl="0" w:tplc="F746C8DA">
      <w:start w:val="1"/>
      <w:numFmt w:val="bullet"/>
      <w:lvlText w:val=""/>
      <w:lvlJc w:val="left"/>
      <w:pPr>
        <w:ind w:left="1080" w:hanging="360"/>
      </w:pPr>
      <w:rPr>
        <w:rFonts w:ascii="Symbol" w:eastAsiaTheme="minorEastAsia"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8F52359"/>
    <w:multiLevelType w:val="hybridMultilevel"/>
    <w:tmpl w:val="ECE809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7B74D7"/>
    <w:multiLevelType w:val="hybridMultilevel"/>
    <w:tmpl w:val="AD0A01B4"/>
    <w:lvl w:ilvl="0" w:tplc="C046DA78">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2DB5CDA"/>
    <w:multiLevelType w:val="hybridMultilevel"/>
    <w:tmpl w:val="763E9F6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A8200A9"/>
    <w:multiLevelType w:val="hybridMultilevel"/>
    <w:tmpl w:val="D8CA7B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39B2D8F"/>
    <w:multiLevelType w:val="hybridMultilevel"/>
    <w:tmpl w:val="3F0AD87A"/>
    <w:lvl w:ilvl="0" w:tplc="E8021EE2">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7" w15:restartNumberingAfterBreak="0">
    <w:nsid w:val="5AB75E6C"/>
    <w:multiLevelType w:val="hybridMultilevel"/>
    <w:tmpl w:val="BEDA2D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1603E8C"/>
    <w:multiLevelType w:val="hybridMultilevel"/>
    <w:tmpl w:val="6BECC3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8"/>
  </w:num>
  <w:num w:numId="6">
    <w:abstractNumId w:val="1"/>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83"/>
    <w:rsid w:val="00005924"/>
    <w:rsid w:val="0001375F"/>
    <w:rsid w:val="000426C5"/>
    <w:rsid w:val="00051C38"/>
    <w:rsid w:val="00054BE8"/>
    <w:rsid w:val="00074846"/>
    <w:rsid w:val="00080445"/>
    <w:rsid w:val="00081716"/>
    <w:rsid w:val="000A2E10"/>
    <w:rsid w:val="000B6125"/>
    <w:rsid w:val="000D0370"/>
    <w:rsid w:val="000E1B06"/>
    <w:rsid w:val="001105EA"/>
    <w:rsid w:val="00117864"/>
    <w:rsid w:val="00130072"/>
    <w:rsid w:val="001372FF"/>
    <w:rsid w:val="00176312"/>
    <w:rsid w:val="00184D1C"/>
    <w:rsid w:val="0018768C"/>
    <w:rsid w:val="002053AA"/>
    <w:rsid w:val="00216958"/>
    <w:rsid w:val="00222D20"/>
    <w:rsid w:val="00230D02"/>
    <w:rsid w:val="0026749F"/>
    <w:rsid w:val="002675B7"/>
    <w:rsid w:val="002B3D32"/>
    <w:rsid w:val="002B7ADD"/>
    <w:rsid w:val="002C1AF7"/>
    <w:rsid w:val="002D2C1A"/>
    <w:rsid w:val="002D5358"/>
    <w:rsid w:val="002E56E1"/>
    <w:rsid w:val="0033419D"/>
    <w:rsid w:val="00364462"/>
    <w:rsid w:val="00365C5A"/>
    <w:rsid w:val="003D1D6B"/>
    <w:rsid w:val="003F4CC0"/>
    <w:rsid w:val="00402C1E"/>
    <w:rsid w:val="004231AB"/>
    <w:rsid w:val="004461D3"/>
    <w:rsid w:val="004626C2"/>
    <w:rsid w:val="00463EEC"/>
    <w:rsid w:val="00474C2D"/>
    <w:rsid w:val="00486469"/>
    <w:rsid w:val="004A68EC"/>
    <w:rsid w:val="004B7C83"/>
    <w:rsid w:val="004E1A9E"/>
    <w:rsid w:val="004E2CE1"/>
    <w:rsid w:val="00514D1E"/>
    <w:rsid w:val="00534FEE"/>
    <w:rsid w:val="00536043"/>
    <w:rsid w:val="00544262"/>
    <w:rsid w:val="005466F0"/>
    <w:rsid w:val="005477EF"/>
    <w:rsid w:val="00597A4F"/>
    <w:rsid w:val="005A1E15"/>
    <w:rsid w:val="005E54DF"/>
    <w:rsid w:val="005F53A7"/>
    <w:rsid w:val="00626438"/>
    <w:rsid w:val="00641A39"/>
    <w:rsid w:val="0064374B"/>
    <w:rsid w:val="006571E0"/>
    <w:rsid w:val="006A525F"/>
    <w:rsid w:val="006D3343"/>
    <w:rsid w:val="00705DAF"/>
    <w:rsid w:val="00706193"/>
    <w:rsid w:val="00720E32"/>
    <w:rsid w:val="007325F1"/>
    <w:rsid w:val="00735B4B"/>
    <w:rsid w:val="00744232"/>
    <w:rsid w:val="007502C0"/>
    <w:rsid w:val="00750713"/>
    <w:rsid w:val="00770EF3"/>
    <w:rsid w:val="00794C09"/>
    <w:rsid w:val="007A4D31"/>
    <w:rsid w:val="007A7CF6"/>
    <w:rsid w:val="007E2B47"/>
    <w:rsid w:val="007E343B"/>
    <w:rsid w:val="00805447"/>
    <w:rsid w:val="008217F3"/>
    <w:rsid w:val="00831568"/>
    <w:rsid w:val="00865463"/>
    <w:rsid w:val="00866AA5"/>
    <w:rsid w:val="00866D33"/>
    <w:rsid w:val="00871F6C"/>
    <w:rsid w:val="008B3E4A"/>
    <w:rsid w:val="008E4734"/>
    <w:rsid w:val="009001BB"/>
    <w:rsid w:val="00911CDF"/>
    <w:rsid w:val="00915A9B"/>
    <w:rsid w:val="00947EDA"/>
    <w:rsid w:val="009501CF"/>
    <w:rsid w:val="00954625"/>
    <w:rsid w:val="0097473D"/>
    <w:rsid w:val="00A07241"/>
    <w:rsid w:val="00A13B3F"/>
    <w:rsid w:val="00A26C27"/>
    <w:rsid w:val="00A3211F"/>
    <w:rsid w:val="00A4276B"/>
    <w:rsid w:val="00A65D84"/>
    <w:rsid w:val="00A67611"/>
    <w:rsid w:val="00A71AF4"/>
    <w:rsid w:val="00A852CD"/>
    <w:rsid w:val="00AA6F14"/>
    <w:rsid w:val="00AA751C"/>
    <w:rsid w:val="00AA7BD9"/>
    <w:rsid w:val="00AD3F8F"/>
    <w:rsid w:val="00AE471F"/>
    <w:rsid w:val="00B177F6"/>
    <w:rsid w:val="00B6050A"/>
    <w:rsid w:val="00B61DBD"/>
    <w:rsid w:val="00B640F5"/>
    <w:rsid w:val="00B964C5"/>
    <w:rsid w:val="00BA57DC"/>
    <w:rsid w:val="00BB5619"/>
    <w:rsid w:val="00BD02C3"/>
    <w:rsid w:val="00BF1EA6"/>
    <w:rsid w:val="00BF6E9F"/>
    <w:rsid w:val="00C1045A"/>
    <w:rsid w:val="00C1483E"/>
    <w:rsid w:val="00C23A28"/>
    <w:rsid w:val="00C8303E"/>
    <w:rsid w:val="00C90543"/>
    <w:rsid w:val="00CC41A7"/>
    <w:rsid w:val="00CD4A47"/>
    <w:rsid w:val="00CF1F60"/>
    <w:rsid w:val="00CF6C00"/>
    <w:rsid w:val="00D137F3"/>
    <w:rsid w:val="00D4254C"/>
    <w:rsid w:val="00D5686D"/>
    <w:rsid w:val="00D5762B"/>
    <w:rsid w:val="00D57791"/>
    <w:rsid w:val="00D60922"/>
    <w:rsid w:val="00D61686"/>
    <w:rsid w:val="00D675F8"/>
    <w:rsid w:val="00D67D8F"/>
    <w:rsid w:val="00D82EDA"/>
    <w:rsid w:val="00D847CE"/>
    <w:rsid w:val="00D86CEC"/>
    <w:rsid w:val="00DA2DBD"/>
    <w:rsid w:val="00DB0B0F"/>
    <w:rsid w:val="00DC6008"/>
    <w:rsid w:val="00DD6F14"/>
    <w:rsid w:val="00DE2F98"/>
    <w:rsid w:val="00E1099A"/>
    <w:rsid w:val="00E255FE"/>
    <w:rsid w:val="00E3270D"/>
    <w:rsid w:val="00E54D26"/>
    <w:rsid w:val="00E60914"/>
    <w:rsid w:val="00E72E24"/>
    <w:rsid w:val="00E918B7"/>
    <w:rsid w:val="00E93A7F"/>
    <w:rsid w:val="00EA73CF"/>
    <w:rsid w:val="00EC469D"/>
    <w:rsid w:val="00EC4F43"/>
    <w:rsid w:val="00EC622C"/>
    <w:rsid w:val="00EE3256"/>
    <w:rsid w:val="00EE4569"/>
    <w:rsid w:val="00F0400E"/>
    <w:rsid w:val="00F11ED7"/>
    <w:rsid w:val="00F15CDA"/>
    <w:rsid w:val="00F34812"/>
    <w:rsid w:val="00F418B7"/>
    <w:rsid w:val="00F47FC5"/>
    <w:rsid w:val="00F56561"/>
    <w:rsid w:val="00F66A62"/>
    <w:rsid w:val="00FD1435"/>
    <w:rsid w:val="00FD3B90"/>
    <w:rsid w:val="00FE6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BB99F"/>
  <w15:chartTrackingRefBased/>
  <w15:docId w15:val="{990BDD48-6EAF-4B41-8FC4-8FAECD17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AF4"/>
    <w:pPr>
      <w:tabs>
        <w:tab w:val="center" w:pos="4419"/>
        <w:tab w:val="right" w:pos="8838"/>
      </w:tabs>
    </w:pPr>
  </w:style>
  <w:style w:type="character" w:customStyle="1" w:styleId="EncabezadoCar">
    <w:name w:val="Encabezado Car"/>
    <w:basedOn w:val="Fuentedeprrafopredeter"/>
    <w:link w:val="Encabezado"/>
    <w:uiPriority w:val="99"/>
    <w:rsid w:val="00A71AF4"/>
  </w:style>
  <w:style w:type="paragraph" w:styleId="Piedepgina">
    <w:name w:val="footer"/>
    <w:basedOn w:val="Normal"/>
    <w:link w:val="PiedepginaCar"/>
    <w:uiPriority w:val="99"/>
    <w:unhideWhenUsed/>
    <w:rsid w:val="00A71AF4"/>
    <w:pPr>
      <w:tabs>
        <w:tab w:val="center" w:pos="4419"/>
        <w:tab w:val="right" w:pos="8838"/>
      </w:tabs>
    </w:pPr>
  </w:style>
  <w:style w:type="character" w:customStyle="1" w:styleId="PiedepginaCar">
    <w:name w:val="Pie de página Car"/>
    <w:basedOn w:val="Fuentedeprrafopredeter"/>
    <w:link w:val="Piedepgina"/>
    <w:uiPriority w:val="99"/>
    <w:rsid w:val="00A71AF4"/>
  </w:style>
  <w:style w:type="paragraph" w:styleId="Prrafodelista">
    <w:name w:val="List Paragraph"/>
    <w:basedOn w:val="Normal"/>
    <w:uiPriority w:val="34"/>
    <w:qFormat/>
    <w:rsid w:val="00D61686"/>
    <w:pPr>
      <w:ind w:left="720"/>
      <w:contextualSpacing/>
    </w:pPr>
  </w:style>
  <w:style w:type="paragraph" w:styleId="Textodeglobo">
    <w:name w:val="Balloon Text"/>
    <w:basedOn w:val="Normal"/>
    <w:link w:val="TextodegloboCar"/>
    <w:uiPriority w:val="99"/>
    <w:semiHidden/>
    <w:unhideWhenUsed/>
    <w:rsid w:val="002053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3AA"/>
    <w:rPr>
      <w:rFonts w:ascii="Segoe UI" w:hAnsi="Segoe UI" w:cs="Segoe UI"/>
      <w:sz w:val="18"/>
      <w:szCs w:val="18"/>
    </w:rPr>
  </w:style>
  <w:style w:type="character" w:styleId="Hipervnculo">
    <w:name w:val="Hyperlink"/>
    <w:basedOn w:val="Fuentedeprrafopredeter"/>
    <w:uiPriority w:val="99"/>
    <w:unhideWhenUsed/>
    <w:rsid w:val="00B177F6"/>
    <w:rPr>
      <w:color w:val="0563C1" w:themeColor="hyperlink"/>
      <w:u w:val="single"/>
    </w:rPr>
  </w:style>
  <w:style w:type="paragraph" w:styleId="Textonotapie">
    <w:name w:val="footnote text"/>
    <w:basedOn w:val="Normal"/>
    <w:link w:val="TextonotapieCar"/>
    <w:uiPriority w:val="99"/>
    <w:semiHidden/>
    <w:unhideWhenUsed/>
    <w:rsid w:val="00A07241"/>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A07241"/>
    <w:rPr>
      <w:rFonts w:eastAsiaTheme="minorHAnsi"/>
      <w:sz w:val="20"/>
      <w:szCs w:val="20"/>
      <w:lang w:eastAsia="en-US"/>
    </w:rPr>
  </w:style>
  <w:style w:type="character" w:styleId="Refdenotaalpie">
    <w:name w:val="footnote reference"/>
    <w:basedOn w:val="Fuentedeprrafopredeter"/>
    <w:uiPriority w:val="99"/>
    <w:semiHidden/>
    <w:unhideWhenUsed/>
    <w:rsid w:val="00A07241"/>
    <w:rPr>
      <w:vertAlign w:val="superscript"/>
    </w:rPr>
  </w:style>
  <w:style w:type="paragraph" w:styleId="NormalWeb">
    <w:name w:val="Normal (Web)"/>
    <w:basedOn w:val="Normal"/>
    <w:uiPriority w:val="99"/>
    <w:semiHidden/>
    <w:unhideWhenUsed/>
    <w:rsid w:val="0018768C"/>
    <w:pPr>
      <w:spacing w:before="100" w:beforeAutospacing="1" w:after="100" w:afterAutospacing="1"/>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D82EDA"/>
    <w:rPr>
      <w:sz w:val="16"/>
      <w:szCs w:val="16"/>
    </w:rPr>
  </w:style>
  <w:style w:type="paragraph" w:styleId="Textocomentario">
    <w:name w:val="annotation text"/>
    <w:basedOn w:val="Normal"/>
    <w:link w:val="TextocomentarioCar"/>
    <w:uiPriority w:val="99"/>
    <w:semiHidden/>
    <w:unhideWhenUsed/>
    <w:rsid w:val="00D82EDA"/>
    <w:rPr>
      <w:sz w:val="20"/>
      <w:szCs w:val="20"/>
    </w:rPr>
  </w:style>
  <w:style w:type="character" w:customStyle="1" w:styleId="TextocomentarioCar">
    <w:name w:val="Texto comentario Car"/>
    <w:basedOn w:val="Fuentedeprrafopredeter"/>
    <w:link w:val="Textocomentario"/>
    <w:uiPriority w:val="99"/>
    <w:semiHidden/>
    <w:rsid w:val="00D82EDA"/>
    <w:rPr>
      <w:sz w:val="20"/>
      <w:szCs w:val="20"/>
    </w:rPr>
  </w:style>
  <w:style w:type="paragraph" w:styleId="Asuntodelcomentario">
    <w:name w:val="annotation subject"/>
    <w:basedOn w:val="Textocomentario"/>
    <w:next w:val="Textocomentario"/>
    <w:link w:val="AsuntodelcomentarioCar"/>
    <w:uiPriority w:val="99"/>
    <w:semiHidden/>
    <w:unhideWhenUsed/>
    <w:rsid w:val="00D82EDA"/>
    <w:rPr>
      <w:b/>
      <w:bCs/>
    </w:rPr>
  </w:style>
  <w:style w:type="character" w:customStyle="1" w:styleId="AsuntodelcomentarioCar">
    <w:name w:val="Asunto del comentario Car"/>
    <w:basedOn w:val="TextocomentarioCar"/>
    <w:link w:val="Asuntodelcomentario"/>
    <w:uiPriority w:val="99"/>
    <w:semiHidden/>
    <w:rsid w:val="00D82EDA"/>
    <w:rPr>
      <w:b/>
      <w:bCs/>
      <w:sz w:val="20"/>
      <w:szCs w:val="20"/>
    </w:rPr>
  </w:style>
  <w:style w:type="table" w:styleId="Tablaconcuadrcula">
    <w:name w:val="Table Grid"/>
    <w:basedOn w:val="Tablanormal"/>
    <w:uiPriority w:val="59"/>
    <w:rsid w:val="00D13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137F3"/>
    <w:rPr>
      <w:rFonts w:ascii="Calibri" w:eastAsia="Calibri" w:hAnsi="Calibri" w:cs="Times New Roman"/>
      <w:lang w:val="es-ES"/>
    </w:rPr>
  </w:style>
  <w:style w:type="character" w:customStyle="1" w:styleId="SinespaciadoCar">
    <w:name w:val="Sin espaciado Car"/>
    <w:link w:val="Sinespaciado"/>
    <w:uiPriority w:val="1"/>
    <w:locked/>
    <w:rsid w:val="00D137F3"/>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538">
      <w:bodyDiv w:val="1"/>
      <w:marLeft w:val="0"/>
      <w:marRight w:val="0"/>
      <w:marTop w:val="0"/>
      <w:marBottom w:val="0"/>
      <w:divBdr>
        <w:top w:val="none" w:sz="0" w:space="0" w:color="auto"/>
        <w:left w:val="none" w:sz="0" w:space="0" w:color="auto"/>
        <w:bottom w:val="none" w:sz="0" w:space="0" w:color="auto"/>
        <w:right w:val="none" w:sz="0" w:space="0" w:color="auto"/>
      </w:divBdr>
    </w:div>
    <w:div w:id="212078500">
      <w:bodyDiv w:val="1"/>
      <w:marLeft w:val="0"/>
      <w:marRight w:val="0"/>
      <w:marTop w:val="0"/>
      <w:marBottom w:val="0"/>
      <w:divBdr>
        <w:top w:val="none" w:sz="0" w:space="0" w:color="auto"/>
        <w:left w:val="none" w:sz="0" w:space="0" w:color="auto"/>
        <w:bottom w:val="none" w:sz="0" w:space="0" w:color="auto"/>
        <w:right w:val="none" w:sz="0" w:space="0" w:color="auto"/>
      </w:divBdr>
    </w:div>
    <w:div w:id="541551895">
      <w:bodyDiv w:val="1"/>
      <w:marLeft w:val="0"/>
      <w:marRight w:val="0"/>
      <w:marTop w:val="0"/>
      <w:marBottom w:val="0"/>
      <w:divBdr>
        <w:top w:val="none" w:sz="0" w:space="0" w:color="auto"/>
        <w:left w:val="none" w:sz="0" w:space="0" w:color="auto"/>
        <w:bottom w:val="none" w:sz="0" w:space="0" w:color="auto"/>
        <w:right w:val="none" w:sz="0" w:space="0" w:color="auto"/>
      </w:divBdr>
    </w:div>
    <w:div w:id="894588377">
      <w:bodyDiv w:val="1"/>
      <w:marLeft w:val="0"/>
      <w:marRight w:val="0"/>
      <w:marTop w:val="0"/>
      <w:marBottom w:val="0"/>
      <w:divBdr>
        <w:top w:val="none" w:sz="0" w:space="0" w:color="auto"/>
        <w:left w:val="none" w:sz="0" w:space="0" w:color="auto"/>
        <w:bottom w:val="none" w:sz="0" w:space="0" w:color="auto"/>
        <w:right w:val="none" w:sz="0" w:space="0" w:color="auto"/>
      </w:divBdr>
    </w:div>
    <w:div w:id="1582374963">
      <w:bodyDiv w:val="1"/>
      <w:marLeft w:val="0"/>
      <w:marRight w:val="0"/>
      <w:marTop w:val="0"/>
      <w:marBottom w:val="0"/>
      <w:divBdr>
        <w:top w:val="none" w:sz="0" w:space="0" w:color="auto"/>
        <w:left w:val="none" w:sz="0" w:space="0" w:color="auto"/>
        <w:bottom w:val="none" w:sz="0" w:space="0" w:color="auto"/>
        <w:right w:val="none" w:sz="0" w:space="0" w:color="auto"/>
      </w:divBdr>
    </w:div>
    <w:div w:id="1885025542">
      <w:bodyDiv w:val="1"/>
      <w:marLeft w:val="0"/>
      <w:marRight w:val="0"/>
      <w:marTop w:val="0"/>
      <w:marBottom w:val="0"/>
      <w:divBdr>
        <w:top w:val="none" w:sz="0" w:space="0" w:color="auto"/>
        <w:left w:val="none" w:sz="0" w:space="0" w:color="auto"/>
        <w:bottom w:val="none" w:sz="0" w:space="0" w:color="auto"/>
        <w:right w:val="none" w:sz="0" w:space="0" w:color="auto"/>
      </w:divBdr>
    </w:div>
    <w:div w:id="201321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38E97-DFAF-4BE6-995A-2A3E46EF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3264</Words>
  <Characters>17953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Torres Henao</dc:creator>
  <cp:keywords/>
  <dc:description/>
  <cp:lastModifiedBy>hasbleidy suarez</cp:lastModifiedBy>
  <cp:revision>2</cp:revision>
  <cp:lastPrinted>2020-05-12T03:42:00Z</cp:lastPrinted>
  <dcterms:created xsi:type="dcterms:W3CDTF">2020-05-14T03:12:00Z</dcterms:created>
  <dcterms:modified xsi:type="dcterms:W3CDTF">2020-05-14T03:12:00Z</dcterms:modified>
</cp:coreProperties>
</file>