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09C11" w14:textId="77777777" w:rsidR="00255EDB" w:rsidRDefault="00255EDB" w:rsidP="00255EDB">
      <w:pPr>
        <w:rPr>
          <w:lang w:val="es-ES_tradnl"/>
        </w:rPr>
      </w:pPr>
    </w:p>
    <w:p w14:paraId="16D01A42" w14:textId="121318A3" w:rsidR="00255EDB" w:rsidRPr="00255EDB" w:rsidRDefault="00255EDB" w:rsidP="00255EDB">
      <w:pPr>
        <w:spacing w:after="0" w:line="240" w:lineRule="auto"/>
        <w:rPr>
          <w:rFonts w:ascii="Times New Roman" w:hAnsi="Times New Roman" w:cs="Times New Roman"/>
          <w:sz w:val="24"/>
          <w:szCs w:val="24"/>
          <w:lang w:val="es-ES_tradnl"/>
        </w:rPr>
      </w:pPr>
      <w:r w:rsidRPr="00255EDB">
        <w:rPr>
          <w:rFonts w:ascii="Times New Roman" w:hAnsi="Times New Roman" w:cs="Times New Roman"/>
          <w:sz w:val="24"/>
          <w:szCs w:val="24"/>
          <w:lang w:val="es-ES_tradnl"/>
        </w:rPr>
        <w:t>Bogotá D.C.</w:t>
      </w:r>
      <w:r w:rsidR="00207536" w:rsidRPr="00255EDB">
        <w:rPr>
          <w:rFonts w:ascii="Times New Roman" w:hAnsi="Times New Roman" w:cs="Times New Roman"/>
          <w:sz w:val="24"/>
          <w:szCs w:val="24"/>
          <w:lang w:val="es-ES_tradnl"/>
        </w:rPr>
        <w:t>, 20</w:t>
      </w:r>
      <w:r w:rsidRPr="00255EDB">
        <w:rPr>
          <w:rFonts w:ascii="Times New Roman" w:hAnsi="Times New Roman" w:cs="Times New Roman"/>
          <w:sz w:val="24"/>
          <w:szCs w:val="24"/>
          <w:lang w:val="es-ES_tradnl"/>
        </w:rPr>
        <w:t xml:space="preserve"> de julio de 2018</w:t>
      </w:r>
    </w:p>
    <w:p w14:paraId="488C26F9" w14:textId="77777777" w:rsidR="00255EDB" w:rsidRPr="00255EDB" w:rsidRDefault="00255EDB" w:rsidP="00255EDB">
      <w:pPr>
        <w:spacing w:after="0" w:line="240" w:lineRule="auto"/>
        <w:rPr>
          <w:rFonts w:ascii="Times New Roman" w:hAnsi="Times New Roman" w:cs="Times New Roman"/>
          <w:sz w:val="24"/>
          <w:szCs w:val="24"/>
          <w:lang w:val="es-ES_tradnl"/>
        </w:rPr>
      </w:pPr>
    </w:p>
    <w:p w14:paraId="43C005DC" w14:textId="77777777" w:rsidR="00255EDB" w:rsidRPr="00255EDB" w:rsidRDefault="00255EDB" w:rsidP="00255EDB">
      <w:pPr>
        <w:spacing w:after="0" w:line="240" w:lineRule="auto"/>
        <w:rPr>
          <w:rFonts w:ascii="Times New Roman" w:hAnsi="Times New Roman" w:cs="Times New Roman"/>
          <w:sz w:val="24"/>
          <w:szCs w:val="24"/>
          <w:lang w:val="es-ES_tradnl"/>
        </w:rPr>
      </w:pPr>
    </w:p>
    <w:p w14:paraId="38AD95E0" w14:textId="77777777" w:rsidR="00255EDB" w:rsidRPr="00255EDB" w:rsidRDefault="00255EDB" w:rsidP="00255EDB">
      <w:pPr>
        <w:spacing w:after="0" w:line="240" w:lineRule="auto"/>
        <w:rPr>
          <w:rFonts w:ascii="Times New Roman" w:hAnsi="Times New Roman" w:cs="Times New Roman"/>
          <w:sz w:val="24"/>
          <w:szCs w:val="24"/>
          <w:lang w:val="es-ES_tradnl"/>
        </w:rPr>
      </w:pPr>
      <w:r w:rsidRPr="00255EDB">
        <w:rPr>
          <w:rFonts w:ascii="Times New Roman" w:hAnsi="Times New Roman" w:cs="Times New Roman"/>
          <w:sz w:val="24"/>
          <w:szCs w:val="24"/>
          <w:lang w:val="es-ES_tradnl"/>
        </w:rPr>
        <w:t>Doctor</w:t>
      </w:r>
    </w:p>
    <w:p w14:paraId="765B7AC1" w14:textId="2E4D45CC" w:rsidR="00255EDB" w:rsidRPr="00255EDB" w:rsidRDefault="007C566F" w:rsidP="00255EDB">
      <w:pPr>
        <w:spacing w:after="0" w:line="240" w:lineRule="auto"/>
        <w:rPr>
          <w:rFonts w:ascii="Times New Roman" w:hAnsi="Times New Roman" w:cs="Times New Roman"/>
          <w:b/>
          <w:sz w:val="24"/>
          <w:szCs w:val="24"/>
          <w:lang w:val="es-ES_tradnl"/>
        </w:rPr>
      </w:pPr>
      <w:r>
        <w:rPr>
          <w:rFonts w:ascii="Times New Roman" w:hAnsi="Times New Roman" w:cs="Times New Roman"/>
          <w:b/>
          <w:bCs/>
          <w:sz w:val="24"/>
          <w:szCs w:val="24"/>
          <w:shd w:val="clear" w:color="auto" w:fill="FFFFFF"/>
          <w:lang w:val="es-ES_tradnl"/>
        </w:rPr>
        <w:t>Jorge Humberto Mantilla</w:t>
      </w:r>
    </w:p>
    <w:p w14:paraId="2E8129C9" w14:textId="77777777" w:rsidR="00255EDB" w:rsidRPr="00255EDB" w:rsidRDefault="00255EDB" w:rsidP="00255EDB">
      <w:pPr>
        <w:spacing w:after="0" w:line="240" w:lineRule="auto"/>
        <w:rPr>
          <w:rFonts w:ascii="Times New Roman" w:hAnsi="Times New Roman" w:cs="Times New Roman"/>
          <w:sz w:val="24"/>
          <w:szCs w:val="24"/>
          <w:lang w:val="es-ES_tradnl"/>
        </w:rPr>
      </w:pPr>
      <w:r w:rsidRPr="00255EDB">
        <w:rPr>
          <w:rFonts w:ascii="Times New Roman" w:hAnsi="Times New Roman" w:cs="Times New Roman"/>
          <w:sz w:val="24"/>
          <w:szCs w:val="24"/>
          <w:lang w:val="es-ES_tradnl"/>
        </w:rPr>
        <w:t>Secretario General</w:t>
      </w:r>
    </w:p>
    <w:p w14:paraId="2C2CDE9C" w14:textId="61947EAA" w:rsidR="00255EDB" w:rsidRPr="00255EDB" w:rsidRDefault="007C566F" w:rsidP="00255EDB">
      <w:pPr>
        <w:spacing w:after="0" w:line="24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Cámara de Representantes</w:t>
      </w:r>
    </w:p>
    <w:p w14:paraId="5064D14D" w14:textId="77777777" w:rsidR="00255EDB" w:rsidRPr="00255EDB" w:rsidRDefault="00255EDB" w:rsidP="00255EDB">
      <w:pPr>
        <w:spacing w:after="0" w:line="240" w:lineRule="auto"/>
        <w:rPr>
          <w:rFonts w:ascii="Times New Roman" w:hAnsi="Times New Roman" w:cs="Times New Roman"/>
          <w:sz w:val="24"/>
          <w:szCs w:val="24"/>
          <w:lang w:val="es-ES_tradnl"/>
        </w:rPr>
      </w:pPr>
      <w:r w:rsidRPr="00255EDB">
        <w:rPr>
          <w:rFonts w:ascii="Times New Roman" w:hAnsi="Times New Roman" w:cs="Times New Roman"/>
          <w:bCs/>
          <w:sz w:val="24"/>
          <w:szCs w:val="24"/>
          <w:lang w:val="es-ES_tradnl"/>
        </w:rPr>
        <w:t>Ciudad</w:t>
      </w:r>
    </w:p>
    <w:p w14:paraId="46BE4D84" w14:textId="77777777" w:rsidR="00255EDB" w:rsidRPr="00255EDB" w:rsidRDefault="00255EDB" w:rsidP="00255EDB">
      <w:pPr>
        <w:spacing w:after="0" w:line="240" w:lineRule="auto"/>
        <w:ind w:left="1410" w:hanging="1410"/>
        <w:jc w:val="both"/>
        <w:rPr>
          <w:rFonts w:ascii="Times New Roman" w:hAnsi="Times New Roman" w:cs="Times New Roman"/>
          <w:b/>
          <w:sz w:val="24"/>
          <w:szCs w:val="24"/>
          <w:lang w:val="es-ES_tradnl"/>
        </w:rPr>
      </w:pPr>
    </w:p>
    <w:p w14:paraId="0DB092EE" w14:textId="1BC2EAA7" w:rsidR="00255EDB" w:rsidRPr="00255EDB" w:rsidRDefault="00255EDB" w:rsidP="00255EDB">
      <w:pPr>
        <w:pStyle w:val="Ttulo2"/>
        <w:keepNext w:val="0"/>
        <w:keepLines w:val="0"/>
        <w:widowControl w:val="0"/>
        <w:spacing w:before="0" w:line="240" w:lineRule="auto"/>
        <w:ind w:left="1416" w:hanging="1416"/>
        <w:contextualSpacing/>
        <w:jc w:val="both"/>
        <w:rPr>
          <w:rFonts w:ascii="Times New Roman" w:hAnsi="Times New Roman"/>
          <w:b w:val="0"/>
          <w:bCs w:val="0"/>
          <w:i/>
          <w:color w:val="auto"/>
          <w:sz w:val="24"/>
          <w:szCs w:val="24"/>
          <w:lang w:val="es-ES_tradnl" w:eastAsia="es-ES"/>
        </w:rPr>
      </w:pPr>
      <w:r w:rsidRPr="00255EDB">
        <w:rPr>
          <w:rFonts w:ascii="Times New Roman" w:hAnsi="Times New Roman"/>
          <w:color w:val="auto"/>
          <w:sz w:val="24"/>
          <w:szCs w:val="24"/>
          <w:lang w:val="es-ES_tradnl"/>
        </w:rPr>
        <w:t>Asunto:</w:t>
      </w:r>
      <w:r w:rsidRPr="00255EDB">
        <w:rPr>
          <w:rFonts w:ascii="Times New Roman" w:hAnsi="Times New Roman"/>
          <w:b w:val="0"/>
          <w:color w:val="auto"/>
          <w:sz w:val="24"/>
          <w:szCs w:val="24"/>
          <w:lang w:val="es-ES_tradnl"/>
        </w:rPr>
        <w:tab/>
        <w:t xml:space="preserve">Radicación de proyecto de ley </w:t>
      </w:r>
      <w:r w:rsidRPr="00255EDB">
        <w:rPr>
          <w:rFonts w:ascii="Times New Roman" w:hAnsi="Times New Roman"/>
          <w:b w:val="0"/>
          <w:bCs w:val="0"/>
          <w:i/>
          <w:color w:val="auto"/>
          <w:sz w:val="24"/>
          <w:szCs w:val="24"/>
          <w:lang w:val="es-ES_tradnl" w:eastAsia="es-ES"/>
        </w:rPr>
        <w:t xml:space="preserve">“Por </w:t>
      </w:r>
      <w:r>
        <w:rPr>
          <w:rFonts w:ascii="Times New Roman" w:hAnsi="Times New Roman"/>
          <w:b w:val="0"/>
          <w:bCs w:val="0"/>
          <w:i/>
          <w:color w:val="auto"/>
          <w:sz w:val="24"/>
          <w:szCs w:val="24"/>
          <w:lang w:val="es-ES_tradnl" w:eastAsia="es-ES"/>
        </w:rPr>
        <w:t>la cual se reduce la cotización mensual al régimen contributivo de salud de los pensionados</w:t>
      </w:r>
      <w:r w:rsidRPr="00255EDB">
        <w:rPr>
          <w:rFonts w:ascii="Times New Roman" w:hAnsi="Times New Roman"/>
          <w:b w:val="0"/>
          <w:bCs w:val="0"/>
          <w:i/>
          <w:color w:val="auto"/>
          <w:sz w:val="24"/>
          <w:szCs w:val="24"/>
          <w:lang w:val="es-ES_tradnl" w:eastAsia="es-ES"/>
        </w:rPr>
        <w:t>”</w:t>
      </w:r>
      <w:r>
        <w:rPr>
          <w:rFonts w:ascii="Times New Roman" w:hAnsi="Times New Roman"/>
          <w:b w:val="0"/>
          <w:bCs w:val="0"/>
          <w:i/>
          <w:color w:val="auto"/>
          <w:sz w:val="24"/>
          <w:szCs w:val="24"/>
          <w:lang w:val="es-ES_tradnl" w:eastAsia="es-ES"/>
        </w:rPr>
        <w:t>.</w:t>
      </w:r>
    </w:p>
    <w:p w14:paraId="4A015CFF" w14:textId="77777777" w:rsidR="00255EDB" w:rsidRPr="00255EDB" w:rsidRDefault="00255EDB" w:rsidP="00255EDB">
      <w:pPr>
        <w:pStyle w:val="Sinespaciado"/>
        <w:rPr>
          <w:rFonts w:ascii="Times New Roman" w:hAnsi="Times New Roman" w:cs="Times New Roman"/>
          <w:b/>
          <w:sz w:val="24"/>
          <w:szCs w:val="24"/>
          <w:lang w:val="es-ES_tradnl"/>
        </w:rPr>
      </w:pPr>
    </w:p>
    <w:p w14:paraId="315986BE" w14:textId="77777777" w:rsidR="00255EDB" w:rsidRPr="00255EDB" w:rsidRDefault="00255EDB" w:rsidP="00255EDB">
      <w:pPr>
        <w:spacing w:after="0" w:line="240" w:lineRule="auto"/>
        <w:rPr>
          <w:rFonts w:ascii="Times New Roman" w:hAnsi="Times New Roman" w:cs="Times New Roman"/>
          <w:sz w:val="24"/>
          <w:szCs w:val="24"/>
          <w:lang w:val="es-ES_tradnl"/>
        </w:rPr>
      </w:pPr>
    </w:p>
    <w:p w14:paraId="5292F446" w14:textId="77777777" w:rsidR="00255EDB" w:rsidRPr="00255EDB" w:rsidRDefault="00255EDB" w:rsidP="00255EDB">
      <w:pPr>
        <w:spacing w:after="0" w:line="240" w:lineRule="auto"/>
        <w:jc w:val="both"/>
        <w:rPr>
          <w:rFonts w:ascii="Times New Roman" w:hAnsi="Times New Roman" w:cs="Times New Roman"/>
          <w:sz w:val="24"/>
          <w:szCs w:val="24"/>
          <w:lang w:val="es-ES_tradnl"/>
        </w:rPr>
      </w:pPr>
      <w:r w:rsidRPr="00255EDB">
        <w:rPr>
          <w:rFonts w:ascii="Times New Roman" w:hAnsi="Times New Roman" w:cs="Times New Roman"/>
          <w:sz w:val="24"/>
          <w:szCs w:val="24"/>
          <w:lang w:val="es-ES_tradnl"/>
        </w:rPr>
        <w:t xml:space="preserve">Respetado secretario general: </w:t>
      </w:r>
    </w:p>
    <w:p w14:paraId="6AB205AE" w14:textId="77777777" w:rsidR="00255EDB" w:rsidRPr="00255EDB" w:rsidRDefault="00255EDB" w:rsidP="00255EDB">
      <w:pPr>
        <w:spacing w:after="0" w:line="240" w:lineRule="auto"/>
        <w:jc w:val="both"/>
        <w:rPr>
          <w:rFonts w:ascii="Times New Roman" w:hAnsi="Times New Roman" w:cs="Times New Roman"/>
          <w:sz w:val="24"/>
          <w:szCs w:val="24"/>
          <w:lang w:val="es-ES_tradnl"/>
        </w:rPr>
      </w:pPr>
    </w:p>
    <w:p w14:paraId="4A90E5C3" w14:textId="709B6DF1" w:rsidR="00255EDB" w:rsidRPr="00255EDB" w:rsidRDefault="00255EDB" w:rsidP="00255EDB">
      <w:pPr>
        <w:autoSpaceDE w:val="0"/>
        <w:autoSpaceDN w:val="0"/>
        <w:adjustRightInd w:val="0"/>
        <w:spacing w:after="0" w:line="240" w:lineRule="auto"/>
        <w:jc w:val="both"/>
        <w:rPr>
          <w:rFonts w:ascii="Times New Roman" w:hAnsi="Times New Roman" w:cs="Times New Roman"/>
          <w:bCs/>
          <w:sz w:val="24"/>
          <w:szCs w:val="24"/>
          <w:lang w:val="es-ES_tradnl"/>
        </w:rPr>
      </w:pPr>
      <w:r w:rsidRPr="00255EDB">
        <w:rPr>
          <w:rFonts w:ascii="Times New Roman" w:hAnsi="Times New Roman" w:cs="Times New Roman"/>
          <w:color w:val="000000"/>
          <w:sz w:val="24"/>
          <w:szCs w:val="24"/>
          <w:lang w:val="es-ES_tradnl"/>
        </w:rPr>
        <w:t xml:space="preserve">En cumplimiento de nuestro deber constitucional y legal, y particular actuando en consecuencia con lo establecido en la Ley 5ª de 1992, en nuestra calidad de Congresistas de la República, </w:t>
      </w:r>
      <w:r w:rsidRPr="00255EDB">
        <w:rPr>
          <w:rFonts w:ascii="Times New Roman" w:hAnsi="Times New Roman" w:cs="Times New Roman"/>
          <w:bCs/>
          <w:sz w:val="24"/>
          <w:szCs w:val="24"/>
          <w:lang w:val="es-ES_tradnl"/>
        </w:rPr>
        <w:t xml:space="preserve">radicamos ante su despacho, para que se inicie el trámite legislativo respectivo, el siguiente proyecto </w:t>
      </w:r>
      <w:bookmarkStart w:id="0" w:name="_GoBack"/>
      <w:bookmarkEnd w:id="0"/>
      <w:r w:rsidRPr="00255EDB">
        <w:rPr>
          <w:rFonts w:ascii="Times New Roman" w:hAnsi="Times New Roman" w:cs="Times New Roman"/>
          <w:bCs/>
          <w:sz w:val="24"/>
          <w:szCs w:val="24"/>
          <w:lang w:val="es-ES_tradnl"/>
        </w:rPr>
        <w:t xml:space="preserve">legislativo: </w:t>
      </w:r>
    </w:p>
    <w:p w14:paraId="33CB45DA" w14:textId="77777777" w:rsidR="00255EDB" w:rsidRPr="00255EDB" w:rsidRDefault="00255EDB" w:rsidP="00255EDB">
      <w:pPr>
        <w:autoSpaceDE w:val="0"/>
        <w:autoSpaceDN w:val="0"/>
        <w:adjustRightInd w:val="0"/>
        <w:spacing w:after="0" w:line="240" w:lineRule="auto"/>
        <w:jc w:val="both"/>
        <w:rPr>
          <w:rFonts w:ascii="Times New Roman" w:hAnsi="Times New Roman" w:cs="Times New Roman"/>
          <w:bCs/>
          <w:sz w:val="24"/>
          <w:szCs w:val="24"/>
          <w:lang w:val="es-ES_tradnl"/>
        </w:rPr>
      </w:pPr>
    </w:p>
    <w:p w14:paraId="18439823" w14:textId="143A340B" w:rsidR="00255EDB" w:rsidRPr="00255EDB" w:rsidRDefault="00255EDB" w:rsidP="00255EDB">
      <w:pPr>
        <w:pStyle w:val="Ttulo2"/>
        <w:keepNext w:val="0"/>
        <w:keepLines w:val="0"/>
        <w:widowControl w:val="0"/>
        <w:spacing w:before="0" w:line="240" w:lineRule="auto"/>
        <w:contextualSpacing/>
        <w:jc w:val="both"/>
        <w:rPr>
          <w:rFonts w:ascii="Times New Roman" w:hAnsi="Times New Roman"/>
          <w:b w:val="0"/>
          <w:bCs w:val="0"/>
          <w:i/>
          <w:color w:val="auto"/>
          <w:sz w:val="24"/>
          <w:szCs w:val="24"/>
          <w:lang w:val="es-ES_tradnl" w:eastAsia="es-ES"/>
        </w:rPr>
      </w:pPr>
      <w:r w:rsidRPr="00255EDB">
        <w:rPr>
          <w:rFonts w:ascii="Times New Roman" w:hAnsi="Times New Roman"/>
          <w:b w:val="0"/>
          <w:color w:val="auto"/>
          <w:sz w:val="24"/>
          <w:szCs w:val="24"/>
          <w:lang w:val="es-ES_tradnl"/>
        </w:rPr>
        <w:t xml:space="preserve">Proyecto de ley </w:t>
      </w:r>
      <w:r w:rsidRPr="00255EDB">
        <w:rPr>
          <w:rFonts w:ascii="Times New Roman" w:hAnsi="Times New Roman"/>
          <w:b w:val="0"/>
          <w:bCs w:val="0"/>
          <w:i/>
          <w:color w:val="auto"/>
          <w:sz w:val="24"/>
          <w:szCs w:val="24"/>
          <w:lang w:val="es-ES_tradnl" w:eastAsia="es-ES"/>
        </w:rPr>
        <w:t>“Por l</w:t>
      </w:r>
      <w:r w:rsidR="00207536">
        <w:rPr>
          <w:rFonts w:ascii="Times New Roman" w:hAnsi="Times New Roman"/>
          <w:b w:val="0"/>
          <w:bCs w:val="0"/>
          <w:i/>
          <w:color w:val="auto"/>
          <w:sz w:val="24"/>
          <w:szCs w:val="24"/>
          <w:lang w:val="es-ES_tradnl" w:eastAsia="es-ES"/>
        </w:rPr>
        <w:t>a</w:t>
      </w:r>
      <w:r w:rsidRPr="00255EDB">
        <w:rPr>
          <w:rFonts w:ascii="Times New Roman" w:hAnsi="Times New Roman"/>
          <w:b w:val="0"/>
          <w:bCs w:val="0"/>
          <w:i/>
          <w:color w:val="auto"/>
          <w:sz w:val="24"/>
          <w:szCs w:val="24"/>
          <w:lang w:val="es-ES_tradnl" w:eastAsia="es-ES"/>
        </w:rPr>
        <w:t xml:space="preserve"> cual se </w:t>
      </w:r>
      <w:r>
        <w:rPr>
          <w:rFonts w:ascii="Times New Roman" w:hAnsi="Times New Roman"/>
          <w:b w:val="0"/>
          <w:bCs w:val="0"/>
          <w:i/>
          <w:color w:val="auto"/>
          <w:sz w:val="24"/>
          <w:szCs w:val="24"/>
          <w:lang w:val="es-ES_tradnl" w:eastAsia="es-ES"/>
        </w:rPr>
        <w:t>reduce la cotización mensual al régimen contributivo de salud de los pensionados</w:t>
      </w:r>
      <w:r w:rsidRPr="00255EDB">
        <w:rPr>
          <w:rFonts w:ascii="Times New Roman" w:hAnsi="Times New Roman"/>
          <w:b w:val="0"/>
          <w:bCs w:val="0"/>
          <w:i/>
          <w:color w:val="auto"/>
          <w:sz w:val="24"/>
          <w:szCs w:val="24"/>
          <w:lang w:val="es-ES_tradnl" w:eastAsia="es-ES"/>
        </w:rPr>
        <w:t>”</w:t>
      </w:r>
      <w:r>
        <w:rPr>
          <w:rFonts w:ascii="Times New Roman" w:hAnsi="Times New Roman"/>
          <w:b w:val="0"/>
          <w:bCs w:val="0"/>
          <w:i/>
          <w:color w:val="auto"/>
          <w:sz w:val="24"/>
          <w:szCs w:val="24"/>
          <w:lang w:val="es-ES_tradnl" w:eastAsia="es-ES"/>
        </w:rPr>
        <w:t>.</w:t>
      </w:r>
    </w:p>
    <w:p w14:paraId="74302551" w14:textId="77777777" w:rsidR="00255EDB" w:rsidRPr="00255EDB" w:rsidRDefault="00255EDB" w:rsidP="00255EDB">
      <w:pPr>
        <w:autoSpaceDE w:val="0"/>
        <w:autoSpaceDN w:val="0"/>
        <w:adjustRightInd w:val="0"/>
        <w:spacing w:after="0" w:line="240" w:lineRule="auto"/>
        <w:jc w:val="both"/>
        <w:rPr>
          <w:rFonts w:ascii="Times New Roman" w:hAnsi="Times New Roman" w:cs="Times New Roman"/>
          <w:bCs/>
          <w:sz w:val="24"/>
          <w:szCs w:val="24"/>
          <w:lang w:val="es-ES_tradnl"/>
        </w:rPr>
      </w:pPr>
    </w:p>
    <w:p w14:paraId="761493E0" w14:textId="77777777" w:rsidR="00255EDB" w:rsidRPr="00255EDB" w:rsidRDefault="00255EDB" w:rsidP="00255EDB">
      <w:pPr>
        <w:autoSpaceDE w:val="0"/>
        <w:autoSpaceDN w:val="0"/>
        <w:adjustRightInd w:val="0"/>
        <w:spacing w:after="0" w:line="240" w:lineRule="auto"/>
        <w:jc w:val="both"/>
        <w:rPr>
          <w:rFonts w:ascii="Times New Roman" w:hAnsi="Times New Roman" w:cs="Times New Roman"/>
          <w:bCs/>
          <w:sz w:val="24"/>
          <w:szCs w:val="24"/>
          <w:lang w:val="es-ES_tradnl"/>
        </w:rPr>
      </w:pPr>
      <w:r w:rsidRPr="00255EDB">
        <w:rPr>
          <w:rFonts w:ascii="Times New Roman" w:hAnsi="Times New Roman" w:cs="Times New Roman"/>
          <w:bCs/>
          <w:sz w:val="24"/>
          <w:szCs w:val="24"/>
          <w:lang w:val="es-ES_tradnl"/>
        </w:rPr>
        <w:t>Por los honorables congresistas</w:t>
      </w:r>
    </w:p>
    <w:p w14:paraId="0E79F788" w14:textId="77777777" w:rsidR="00255EDB" w:rsidRPr="00255EDB" w:rsidRDefault="00255EDB" w:rsidP="00255EDB">
      <w:pPr>
        <w:autoSpaceDE w:val="0"/>
        <w:autoSpaceDN w:val="0"/>
        <w:adjustRightInd w:val="0"/>
        <w:spacing w:after="0" w:line="240" w:lineRule="auto"/>
        <w:jc w:val="both"/>
        <w:rPr>
          <w:rFonts w:ascii="Times New Roman" w:hAnsi="Times New Roman" w:cs="Times New Roman"/>
          <w:bCs/>
          <w:sz w:val="24"/>
          <w:szCs w:val="24"/>
          <w:lang w:val="es-ES_tradnl"/>
        </w:rPr>
      </w:pPr>
    </w:p>
    <w:p w14:paraId="48E9172A" w14:textId="77777777" w:rsidR="00255EDB" w:rsidRDefault="00255EDB" w:rsidP="00255EDB">
      <w:pPr>
        <w:spacing w:after="0" w:line="240" w:lineRule="auto"/>
        <w:jc w:val="center"/>
        <w:rPr>
          <w:rFonts w:ascii="Times New Roman" w:hAnsi="Times New Roman" w:cs="Times New Roman"/>
          <w:b/>
          <w:sz w:val="24"/>
          <w:szCs w:val="24"/>
        </w:rPr>
      </w:pPr>
    </w:p>
    <w:p w14:paraId="6826039F" w14:textId="77777777" w:rsidR="00255EDB" w:rsidRDefault="00255EDB" w:rsidP="00255EDB">
      <w:pPr>
        <w:spacing w:after="0" w:line="240" w:lineRule="auto"/>
        <w:jc w:val="center"/>
        <w:rPr>
          <w:rFonts w:ascii="Times New Roman" w:hAnsi="Times New Roman" w:cs="Times New Roman"/>
          <w:b/>
          <w:sz w:val="24"/>
          <w:szCs w:val="24"/>
        </w:rPr>
      </w:pPr>
    </w:p>
    <w:p w14:paraId="1565C7C0" w14:textId="77777777" w:rsidR="00255EDB" w:rsidRDefault="00255EDB" w:rsidP="00255EDB">
      <w:pPr>
        <w:spacing w:after="0" w:line="240" w:lineRule="auto"/>
        <w:jc w:val="center"/>
        <w:rPr>
          <w:rFonts w:ascii="Times New Roman" w:hAnsi="Times New Roman" w:cs="Times New Roman"/>
          <w:b/>
          <w:sz w:val="24"/>
          <w:szCs w:val="24"/>
        </w:rPr>
      </w:pPr>
    </w:p>
    <w:p w14:paraId="7CACD42F" w14:textId="77777777" w:rsidR="00255EDB" w:rsidRDefault="00255EDB" w:rsidP="00255EDB">
      <w:pPr>
        <w:spacing w:after="0" w:line="240" w:lineRule="auto"/>
        <w:jc w:val="center"/>
        <w:rPr>
          <w:rFonts w:ascii="Times New Roman" w:hAnsi="Times New Roman" w:cs="Times New Roman"/>
          <w:b/>
          <w:sz w:val="24"/>
          <w:szCs w:val="24"/>
        </w:rPr>
      </w:pPr>
    </w:p>
    <w:p w14:paraId="0D54FB33" w14:textId="77777777" w:rsidR="00255EDB" w:rsidRDefault="00255EDB" w:rsidP="00255EDB">
      <w:pPr>
        <w:spacing w:after="0" w:line="240" w:lineRule="auto"/>
        <w:jc w:val="center"/>
        <w:rPr>
          <w:rFonts w:ascii="Times New Roman" w:hAnsi="Times New Roman" w:cs="Times New Roman"/>
          <w:b/>
          <w:sz w:val="24"/>
          <w:szCs w:val="24"/>
        </w:rPr>
      </w:pPr>
    </w:p>
    <w:p w14:paraId="10358B34" w14:textId="77777777" w:rsidR="00255EDB" w:rsidRDefault="00255EDB" w:rsidP="00255EDB">
      <w:pPr>
        <w:spacing w:after="0" w:line="240" w:lineRule="auto"/>
        <w:jc w:val="center"/>
        <w:rPr>
          <w:rFonts w:ascii="Times New Roman" w:hAnsi="Times New Roman" w:cs="Times New Roman"/>
          <w:b/>
          <w:sz w:val="24"/>
          <w:szCs w:val="24"/>
        </w:rPr>
      </w:pPr>
    </w:p>
    <w:p w14:paraId="7129FBCA" w14:textId="77777777" w:rsidR="00255EDB" w:rsidRDefault="00255EDB" w:rsidP="00255EDB">
      <w:pPr>
        <w:spacing w:after="0" w:line="240" w:lineRule="auto"/>
        <w:jc w:val="center"/>
        <w:rPr>
          <w:rFonts w:ascii="Times New Roman" w:hAnsi="Times New Roman" w:cs="Times New Roman"/>
          <w:b/>
          <w:sz w:val="24"/>
          <w:szCs w:val="24"/>
        </w:rPr>
      </w:pPr>
    </w:p>
    <w:p w14:paraId="72AD7389" w14:textId="77777777" w:rsidR="00255EDB" w:rsidRDefault="00255EDB" w:rsidP="00255EDB">
      <w:pPr>
        <w:spacing w:after="0" w:line="240" w:lineRule="auto"/>
        <w:jc w:val="center"/>
        <w:rPr>
          <w:rFonts w:ascii="Times New Roman" w:hAnsi="Times New Roman" w:cs="Times New Roman"/>
          <w:b/>
          <w:sz w:val="24"/>
          <w:szCs w:val="24"/>
        </w:rPr>
      </w:pPr>
    </w:p>
    <w:p w14:paraId="0336320E" w14:textId="77777777" w:rsidR="00255EDB" w:rsidRDefault="00255EDB" w:rsidP="00255EDB">
      <w:pPr>
        <w:spacing w:after="0" w:line="240" w:lineRule="auto"/>
        <w:jc w:val="center"/>
        <w:rPr>
          <w:rFonts w:ascii="Times New Roman" w:hAnsi="Times New Roman" w:cs="Times New Roman"/>
          <w:b/>
          <w:sz w:val="24"/>
          <w:szCs w:val="24"/>
        </w:rPr>
      </w:pPr>
    </w:p>
    <w:p w14:paraId="512AEA1F" w14:textId="77777777" w:rsidR="00255EDB" w:rsidRDefault="00255EDB" w:rsidP="00255EDB">
      <w:pPr>
        <w:spacing w:after="0" w:line="240" w:lineRule="auto"/>
        <w:jc w:val="center"/>
        <w:rPr>
          <w:rFonts w:ascii="Times New Roman" w:hAnsi="Times New Roman" w:cs="Times New Roman"/>
          <w:b/>
          <w:sz w:val="24"/>
          <w:szCs w:val="24"/>
        </w:rPr>
      </w:pPr>
    </w:p>
    <w:p w14:paraId="76649974" w14:textId="77777777" w:rsidR="00255EDB" w:rsidRDefault="00255EDB" w:rsidP="00255EDB">
      <w:pPr>
        <w:spacing w:after="0" w:line="240" w:lineRule="auto"/>
        <w:jc w:val="center"/>
        <w:rPr>
          <w:rFonts w:ascii="Times New Roman" w:hAnsi="Times New Roman" w:cs="Times New Roman"/>
          <w:b/>
          <w:sz w:val="24"/>
          <w:szCs w:val="24"/>
        </w:rPr>
      </w:pPr>
    </w:p>
    <w:p w14:paraId="0C5FE118" w14:textId="77777777" w:rsidR="00255EDB" w:rsidRDefault="00255EDB" w:rsidP="00255EDB">
      <w:pPr>
        <w:spacing w:after="0" w:line="240" w:lineRule="auto"/>
        <w:jc w:val="center"/>
        <w:rPr>
          <w:rFonts w:ascii="Times New Roman" w:hAnsi="Times New Roman" w:cs="Times New Roman"/>
          <w:b/>
          <w:sz w:val="24"/>
          <w:szCs w:val="24"/>
        </w:rPr>
      </w:pPr>
    </w:p>
    <w:p w14:paraId="554B0333" w14:textId="77777777" w:rsidR="00255EDB" w:rsidRDefault="00255EDB" w:rsidP="00255EDB">
      <w:pPr>
        <w:spacing w:after="0" w:line="240" w:lineRule="auto"/>
        <w:jc w:val="center"/>
        <w:rPr>
          <w:rFonts w:ascii="Times New Roman" w:hAnsi="Times New Roman" w:cs="Times New Roman"/>
          <w:b/>
          <w:sz w:val="24"/>
          <w:szCs w:val="24"/>
        </w:rPr>
      </w:pPr>
    </w:p>
    <w:p w14:paraId="39C69F2F" w14:textId="77777777" w:rsidR="00255EDB" w:rsidRDefault="00255EDB" w:rsidP="00255EDB">
      <w:pPr>
        <w:spacing w:after="0" w:line="240" w:lineRule="auto"/>
        <w:jc w:val="center"/>
        <w:rPr>
          <w:rFonts w:ascii="Times New Roman" w:hAnsi="Times New Roman" w:cs="Times New Roman"/>
          <w:b/>
          <w:sz w:val="24"/>
          <w:szCs w:val="24"/>
        </w:rPr>
      </w:pPr>
    </w:p>
    <w:p w14:paraId="13D597E2" w14:textId="77777777" w:rsidR="00255EDB" w:rsidRDefault="00255EDB" w:rsidP="00255EDB">
      <w:pPr>
        <w:spacing w:after="0" w:line="240" w:lineRule="auto"/>
        <w:jc w:val="center"/>
        <w:rPr>
          <w:rFonts w:ascii="Times New Roman" w:hAnsi="Times New Roman" w:cs="Times New Roman"/>
          <w:b/>
          <w:sz w:val="24"/>
          <w:szCs w:val="24"/>
        </w:rPr>
      </w:pPr>
    </w:p>
    <w:p w14:paraId="0430695C" w14:textId="77777777" w:rsidR="00255EDB" w:rsidRDefault="00255EDB" w:rsidP="00255EDB">
      <w:pPr>
        <w:spacing w:after="0" w:line="240" w:lineRule="auto"/>
        <w:jc w:val="center"/>
        <w:rPr>
          <w:rFonts w:ascii="Times New Roman" w:hAnsi="Times New Roman" w:cs="Times New Roman"/>
          <w:b/>
          <w:sz w:val="24"/>
          <w:szCs w:val="24"/>
        </w:rPr>
      </w:pPr>
    </w:p>
    <w:p w14:paraId="409B47C7" w14:textId="77777777" w:rsidR="00255EDB" w:rsidRDefault="00255EDB" w:rsidP="00255EDB">
      <w:pPr>
        <w:spacing w:after="0" w:line="240" w:lineRule="auto"/>
        <w:jc w:val="center"/>
        <w:rPr>
          <w:rFonts w:ascii="Times New Roman" w:hAnsi="Times New Roman" w:cs="Times New Roman"/>
          <w:b/>
          <w:sz w:val="24"/>
          <w:szCs w:val="24"/>
        </w:rPr>
      </w:pPr>
    </w:p>
    <w:p w14:paraId="201D81C6" w14:textId="77777777" w:rsidR="00255EDB" w:rsidRDefault="00255EDB" w:rsidP="00255EDB">
      <w:pPr>
        <w:spacing w:after="0" w:line="240" w:lineRule="auto"/>
        <w:jc w:val="center"/>
        <w:rPr>
          <w:rFonts w:ascii="Times New Roman" w:hAnsi="Times New Roman" w:cs="Times New Roman"/>
          <w:b/>
          <w:sz w:val="24"/>
          <w:szCs w:val="24"/>
        </w:rPr>
      </w:pPr>
    </w:p>
    <w:p w14:paraId="270852A9" w14:textId="77777777" w:rsidR="00255EDB" w:rsidRDefault="00255EDB" w:rsidP="00255EDB">
      <w:pPr>
        <w:spacing w:after="0" w:line="240" w:lineRule="auto"/>
        <w:jc w:val="center"/>
        <w:rPr>
          <w:rFonts w:ascii="Times New Roman" w:hAnsi="Times New Roman" w:cs="Times New Roman"/>
          <w:b/>
          <w:sz w:val="24"/>
          <w:szCs w:val="24"/>
        </w:rPr>
      </w:pPr>
    </w:p>
    <w:p w14:paraId="0557ED0C" w14:textId="77777777" w:rsidR="00255EDB" w:rsidRDefault="00255EDB" w:rsidP="00255EDB">
      <w:pPr>
        <w:spacing w:after="0" w:line="240" w:lineRule="auto"/>
        <w:jc w:val="center"/>
        <w:rPr>
          <w:rFonts w:ascii="Times New Roman" w:hAnsi="Times New Roman" w:cs="Times New Roman"/>
          <w:b/>
          <w:sz w:val="24"/>
          <w:szCs w:val="24"/>
        </w:rPr>
      </w:pPr>
    </w:p>
    <w:p w14:paraId="192D9C0F" w14:textId="77777777" w:rsidR="00255EDB" w:rsidRDefault="00255EDB" w:rsidP="00255EDB">
      <w:pPr>
        <w:spacing w:after="0" w:line="240" w:lineRule="auto"/>
        <w:jc w:val="center"/>
        <w:rPr>
          <w:rFonts w:ascii="Times New Roman" w:hAnsi="Times New Roman" w:cs="Times New Roman"/>
          <w:b/>
          <w:sz w:val="24"/>
          <w:szCs w:val="24"/>
        </w:rPr>
      </w:pPr>
    </w:p>
    <w:p w14:paraId="05C8B5DB" w14:textId="77777777" w:rsidR="00255EDB" w:rsidRDefault="00255EDB" w:rsidP="00255EDB">
      <w:pPr>
        <w:spacing w:after="0" w:line="240" w:lineRule="auto"/>
        <w:jc w:val="center"/>
        <w:rPr>
          <w:rFonts w:ascii="Times New Roman" w:hAnsi="Times New Roman" w:cs="Times New Roman"/>
          <w:b/>
          <w:sz w:val="24"/>
          <w:szCs w:val="24"/>
        </w:rPr>
      </w:pPr>
    </w:p>
    <w:p w14:paraId="5046A0FF" w14:textId="77777777" w:rsidR="00255EDB" w:rsidRPr="00255EDB" w:rsidRDefault="00255EDB" w:rsidP="00255EDB">
      <w:pPr>
        <w:spacing w:after="0" w:line="240" w:lineRule="auto"/>
        <w:jc w:val="center"/>
        <w:rPr>
          <w:rFonts w:ascii="Times New Roman" w:hAnsi="Times New Roman" w:cs="Times New Roman"/>
          <w:b/>
          <w:sz w:val="24"/>
          <w:szCs w:val="24"/>
        </w:rPr>
      </w:pPr>
    </w:p>
    <w:p w14:paraId="312A7AA1" w14:textId="77777777" w:rsidR="00255EDB" w:rsidRDefault="00255EDB" w:rsidP="001C282D">
      <w:pPr>
        <w:jc w:val="center"/>
        <w:rPr>
          <w:rFonts w:ascii="Times New Roman" w:hAnsi="Times New Roman" w:cs="Times New Roman"/>
          <w:b/>
          <w:sz w:val="24"/>
          <w:szCs w:val="24"/>
        </w:rPr>
      </w:pPr>
    </w:p>
    <w:p w14:paraId="5ADA418B" w14:textId="351E0E17" w:rsidR="001C282D" w:rsidRPr="00C53A48" w:rsidRDefault="001C282D" w:rsidP="001C282D">
      <w:pPr>
        <w:jc w:val="center"/>
        <w:rPr>
          <w:rFonts w:ascii="Times New Roman" w:hAnsi="Times New Roman" w:cs="Times New Roman"/>
          <w:b/>
          <w:sz w:val="24"/>
          <w:szCs w:val="24"/>
        </w:rPr>
      </w:pPr>
      <w:r w:rsidRPr="00C53A48">
        <w:rPr>
          <w:rFonts w:ascii="Times New Roman" w:hAnsi="Times New Roman" w:cs="Times New Roman"/>
          <w:b/>
          <w:sz w:val="24"/>
          <w:szCs w:val="24"/>
        </w:rPr>
        <w:t>PROYECTO DE LEY No. ____</w:t>
      </w:r>
      <w:r w:rsidR="00AF0555" w:rsidRPr="00C53A48">
        <w:rPr>
          <w:rFonts w:ascii="Times New Roman" w:hAnsi="Times New Roman" w:cs="Times New Roman"/>
          <w:b/>
          <w:sz w:val="24"/>
          <w:szCs w:val="24"/>
        </w:rPr>
        <w:t>_ DE</w:t>
      </w:r>
      <w:r w:rsidRPr="00C53A48">
        <w:rPr>
          <w:rFonts w:ascii="Times New Roman" w:hAnsi="Times New Roman" w:cs="Times New Roman"/>
          <w:b/>
          <w:sz w:val="24"/>
          <w:szCs w:val="24"/>
        </w:rPr>
        <w:t xml:space="preserve"> 201</w:t>
      </w:r>
      <w:r w:rsidR="00D32A9D" w:rsidRPr="00C53A48">
        <w:rPr>
          <w:rFonts w:ascii="Times New Roman" w:hAnsi="Times New Roman" w:cs="Times New Roman"/>
          <w:b/>
          <w:sz w:val="24"/>
          <w:szCs w:val="24"/>
        </w:rPr>
        <w:t>8</w:t>
      </w:r>
      <w:r w:rsidRPr="00C53A48">
        <w:rPr>
          <w:rFonts w:ascii="Times New Roman" w:hAnsi="Times New Roman" w:cs="Times New Roman"/>
          <w:b/>
          <w:sz w:val="24"/>
          <w:szCs w:val="24"/>
        </w:rPr>
        <w:t xml:space="preserve"> CÁMARA</w:t>
      </w:r>
    </w:p>
    <w:p w14:paraId="021151DC" w14:textId="77777777" w:rsidR="001C282D" w:rsidRPr="00C53A48" w:rsidRDefault="00D32A9D" w:rsidP="001C282D">
      <w:pPr>
        <w:jc w:val="center"/>
        <w:rPr>
          <w:rFonts w:ascii="Times New Roman" w:hAnsi="Times New Roman" w:cs="Times New Roman"/>
          <w:b/>
          <w:sz w:val="24"/>
          <w:szCs w:val="24"/>
        </w:rPr>
      </w:pPr>
      <w:r w:rsidRPr="00C53A48">
        <w:rPr>
          <w:rFonts w:ascii="Times New Roman" w:hAnsi="Times New Roman" w:cs="Times New Roman"/>
          <w:b/>
          <w:sz w:val="24"/>
          <w:szCs w:val="24"/>
        </w:rPr>
        <w:t>“P</w:t>
      </w:r>
      <w:r w:rsidR="001C282D" w:rsidRPr="00C53A48">
        <w:rPr>
          <w:rFonts w:ascii="Times New Roman" w:hAnsi="Times New Roman" w:cs="Times New Roman"/>
          <w:b/>
          <w:sz w:val="24"/>
          <w:szCs w:val="24"/>
        </w:rPr>
        <w:t xml:space="preserve">or la cual se </w:t>
      </w:r>
      <w:r w:rsidR="0004146F" w:rsidRPr="00C53A48">
        <w:rPr>
          <w:rFonts w:ascii="Times New Roman" w:hAnsi="Times New Roman" w:cs="Times New Roman"/>
          <w:b/>
          <w:sz w:val="24"/>
          <w:szCs w:val="24"/>
        </w:rPr>
        <w:t>reduce</w:t>
      </w:r>
      <w:r w:rsidR="001C282D" w:rsidRPr="00C53A48">
        <w:rPr>
          <w:rFonts w:ascii="Times New Roman" w:hAnsi="Times New Roman" w:cs="Times New Roman"/>
          <w:b/>
          <w:sz w:val="24"/>
          <w:szCs w:val="24"/>
        </w:rPr>
        <w:t xml:space="preserve"> la cotización mensual al régimen contributivo de salud de los pensionados.”</w:t>
      </w:r>
    </w:p>
    <w:p w14:paraId="6D7E08A9" w14:textId="77777777" w:rsidR="00020840" w:rsidRDefault="00020840" w:rsidP="000A2ECA">
      <w:pPr>
        <w:pStyle w:val="Sinespaciado"/>
        <w:rPr>
          <w:rFonts w:ascii="Times New Roman" w:hAnsi="Times New Roman" w:cs="Times New Roman"/>
          <w:sz w:val="24"/>
          <w:szCs w:val="24"/>
        </w:rPr>
      </w:pPr>
    </w:p>
    <w:p w14:paraId="6DE182B1" w14:textId="3A1C5408" w:rsidR="000863DF" w:rsidRDefault="000863DF" w:rsidP="000863DF">
      <w:pPr>
        <w:pStyle w:val="Sinespaciado"/>
        <w:jc w:val="center"/>
        <w:rPr>
          <w:rFonts w:ascii="Times New Roman" w:hAnsi="Times New Roman" w:cs="Times New Roman"/>
          <w:sz w:val="24"/>
          <w:szCs w:val="24"/>
        </w:rPr>
      </w:pPr>
      <w:r>
        <w:rPr>
          <w:rFonts w:ascii="Times New Roman" w:hAnsi="Times New Roman" w:cs="Times New Roman"/>
          <w:sz w:val="24"/>
          <w:szCs w:val="24"/>
        </w:rPr>
        <w:t>El Congreso de Colombia</w:t>
      </w:r>
    </w:p>
    <w:p w14:paraId="7F5FA1EE" w14:textId="77777777" w:rsidR="000863DF" w:rsidRDefault="000863DF" w:rsidP="000863DF">
      <w:pPr>
        <w:pStyle w:val="Sinespaciado"/>
        <w:jc w:val="center"/>
        <w:rPr>
          <w:rFonts w:ascii="Times New Roman" w:hAnsi="Times New Roman" w:cs="Times New Roman"/>
          <w:sz w:val="24"/>
          <w:szCs w:val="24"/>
        </w:rPr>
      </w:pPr>
    </w:p>
    <w:p w14:paraId="6E2B0BB6" w14:textId="6DCFDAB4" w:rsidR="000863DF" w:rsidRDefault="000863DF" w:rsidP="000863DF">
      <w:pPr>
        <w:pStyle w:val="Sinespaciado"/>
        <w:jc w:val="center"/>
        <w:rPr>
          <w:rFonts w:ascii="Times New Roman" w:hAnsi="Times New Roman" w:cs="Times New Roman"/>
          <w:sz w:val="24"/>
          <w:szCs w:val="24"/>
        </w:rPr>
      </w:pPr>
      <w:r>
        <w:rPr>
          <w:rFonts w:ascii="Times New Roman" w:hAnsi="Times New Roman" w:cs="Times New Roman"/>
          <w:sz w:val="24"/>
          <w:szCs w:val="24"/>
        </w:rPr>
        <w:t>DECRETA</w:t>
      </w:r>
    </w:p>
    <w:p w14:paraId="4871C76C" w14:textId="77777777" w:rsidR="00020840" w:rsidRDefault="00020840" w:rsidP="00020840">
      <w:pPr>
        <w:spacing w:after="0" w:line="240" w:lineRule="auto"/>
        <w:jc w:val="both"/>
        <w:rPr>
          <w:rFonts w:ascii="Times New Roman" w:hAnsi="Times New Roman" w:cs="Times New Roman"/>
          <w:bCs/>
          <w:sz w:val="24"/>
          <w:szCs w:val="24"/>
          <w:lang w:eastAsia="es-ES"/>
        </w:rPr>
      </w:pPr>
    </w:p>
    <w:p w14:paraId="59610FD9" w14:textId="77777777" w:rsidR="000863DF" w:rsidRPr="00C53A48" w:rsidRDefault="000863DF" w:rsidP="000863DF">
      <w:pPr>
        <w:pStyle w:val="Sinespaciado"/>
        <w:ind w:left="360"/>
        <w:jc w:val="center"/>
        <w:rPr>
          <w:rFonts w:ascii="Times New Roman" w:hAnsi="Times New Roman" w:cs="Times New Roman"/>
          <w:sz w:val="24"/>
          <w:szCs w:val="24"/>
        </w:rPr>
      </w:pPr>
    </w:p>
    <w:p w14:paraId="7BA9DB55" w14:textId="77777777" w:rsidR="000863DF" w:rsidRPr="00C53A48" w:rsidRDefault="000863DF" w:rsidP="000863DF">
      <w:pPr>
        <w:pStyle w:val="Sinespaciado"/>
        <w:jc w:val="both"/>
        <w:rPr>
          <w:rFonts w:ascii="Times New Roman" w:hAnsi="Times New Roman" w:cs="Times New Roman"/>
          <w:sz w:val="24"/>
          <w:szCs w:val="24"/>
        </w:rPr>
      </w:pPr>
      <w:r w:rsidRPr="00C53A48">
        <w:rPr>
          <w:rFonts w:ascii="Times New Roman" w:hAnsi="Times New Roman" w:cs="Times New Roman"/>
          <w:b/>
          <w:sz w:val="24"/>
          <w:szCs w:val="24"/>
        </w:rPr>
        <w:t>Artículo 1°.</w:t>
      </w:r>
      <w:r w:rsidRPr="00C53A48">
        <w:rPr>
          <w:rFonts w:ascii="Times New Roman" w:hAnsi="Times New Roman" w:cs="Times New Roman"/>
          <w:sz w:val="24"/>
          <w:szCs w:val="24"/>
        </w:rPr>
        <w:t xml:space="preserve"> Modifíquese el inciso del artículo 204 de la Ley 100 de 1993, el cual quedará así:</w:t>
      </w:r>
    </w:p>
    <w:p w14:paraId="3E505479" w14:textId="77777777" w:rsidR="000863DF" w:rsidRPr="00C53A48" w:rsidRDefault="000863DF" w:rsidP="000863DF">
      <w:pPr>
        <w:pStyle w:val="Sinespaciado"/>
        <w:ind w:left="360"/>
        <w:jc w:val="both"/>
        <w:rPr>
          <w:rFonts w:ascii="Times New Roman" w:hAnsi="Times New Roman" w:cs="Times New Roman"/>
          <w:sz w:val="24"/>
          <w:szCs w:val="24"/>
        </w:rPr>
      </w:pPr>
    </w:p>
    <w:p w14:paraId="2AC584E5" w14:textId="77777777" w:rsidR="000863DF" w:rsidRPr="00C53A48" w:rsidRDefault="000863DF" w:rsidP="000863DF">
      <w:pPr>
        <w:pStyle w:val="Sinespaciado"/>
        <w:ind w:left="360"/>
        <w:jc w:val="both"/>
        <w:rPr>
          <w:rFonts w:ascii="Times New Roman" w:hAnsi="Times New Roman" w:cs="Times New Roman"/>
          <w:sz w:val="24"/>
          <w:szCs w:val="24"/>
        </w:rPr>
      </w:pPr>
      <w:r w:rsidRPr="00C53A48">
        <w:rPr>
          <w:rFonts w:ascii="Times New Roman" w:hAnsi="Times New Roman" w:cs="Times New Roman"/>
          <w:sz w:val="24"/>
          <w:szCs w:val="24"/>
        </w:rPr>
        <w:t>La cotización mensual al régimen contributivo de salud de los pensionados será del 4% del ingreso de la respectiva mesada pensional.</w:t>
      </w:r>
    </w:p>
    <w:p w14:paraId="7687FDFC" w14:textId="77777777" w:rsidR="000863DF" w:rsidRPr="00C53A48" w:rsidRDefault="000863DF" w:rsidP="000863DF">
      <w:pPr>
        <w:pStyle w:val="Sinespaciado"/>
        <w:ind w:left="360"/>
        <w:rPr>
          <w:rFonts w:ascii="Times New Roman" w:hAnsi="Times New Roman" w:cs="Times New Roman"/>
          <w:sz w:val="24"/>
          <w:szCs w:val="24"/>
        </w:rPr>
      </w:pPr>
    </w:p>
    <w:p w14:paraId="5A27A09C" w14:textId="77777777" w:rsidR="000863DF" w:rsidRPr="00C53A48" w:rsidRDefault="000863DF" w:rsidP="000863DF">
      <w:pPr>
        <w:pStyle w:val="Sinespaciado"/>
        <w:jc w:val="both"/>
        <w:rPr>
          <w:rFonts w:ascii="Times New Roman" w:hAnsi="Times New Roman" w:cs="Times New Roman"/>
          <w:sz w:val="24"/>
          <w:szCs w:val="24"/>
        </w:rPr>
      </w:pPr>
      <w:r w:rsidRPr="00C53A48">
        <w:rPr>
          <w:rFonts w:ascii="Times New Roman" w:hAnsi="Times New Roman" w:cs="Times New Roman"/>
          <w:b/>
          <w:sz w:val="24"/>
          <w:szCs w:val="24"/>
        </w:rPr>
        <w:t>Artículo 2°.</w:t>
      </w:r>
      <w:r w:rsidRPr="00C53A48">
        <w:rPr>
          <w:rFonts w:ascii="Times New Roman" w:hAnsi="Times New Roman" w:cs="Times New Roman"/>
          <w:sz w:val="24"/>
          <w:szCs w:val="24"/>
        </w:rPr>
        <w:t xml:space="preserve"> La presente ley rige a partir de la fecha de su publicación y deroga de manera expresa toda disposición anterior que le sea contraria.</w:t>
      </w:r>
    </w:p>
    <w:p w14:paraId="3D496873" w14:textId="52254464" w:rsidR="000863DF" w:rsidRPr="00C53A48" w:rsidRDefault="000863DF" w:rsidP="000863DF">
      <w:pPr>
        <w:pStyle w:val="Sinespaciado"/>
        <w:tabs>
          <w:tab w:val="left" w:pos="3080"/>
        </w:tabs>
        <w:ind w:left="360"/>
        <w:rPr>
          <w:rFonts w:ascii="Times New Roman" w:hAnsi="Times New Roman" w:cs="Times New Roman"/>
          <w:sz w:val="24"/>
          <w:szCs w:val="24"/>
        </w:rPr>
      </w:pPr>
      <w:r>
        <w:rPr>
          <w:rFonts w:ascii="Times New Roman" w:hAnsi="Times New Roman" w:cs="Times New Roman"/>
          <w:sz w:val="24"/>
          <w:szCs w:val="24"/>
        </w:rPr>
        <w:tab/>
      </w:r>
    </w:p>
    <w:p w14:paraId="2DE1B670" w14:textId="2A6EF6EE" w:rsidR="000863DF" w:rsidRDefault="000863DF" w:rsidP="00020840">
      <w:pPr>
        <w:spacing w:after="0" w:line="240" w:lineRule="auto"/>
        <w:jc w:val="both"/>
        <w:rPr>
          <w:rFonts w:ascii="Times New Roman" w:hAnsi="Times New Roman" w:cs="Times New Roman"/>
          <w:bCs/>
          <w:sz w:val="24"/>
          <w:szCs w:val="24"/>
          <w:lang w:eastAsia="es-ES"/>
        </w:rPr>
      </w:pPr>
      <w:r>
        <w:rPr>
          <w:rFonts w:ascii="Times New Roman" w:hAnsi="Times New Roman" w:cs="Times New Roman"/>
          <w:bCs/>
          <w:sz w:val="24"/>
          <w:szCs w:val="24"/>
          <w:lang w:eastAsia="es-ES"/>
        </w:rPr>
        <w:t>Radicado en Bogotá, el 20 de julio de 2018</w:t>
      </w:r>
    </w:p>
    <w:p w14:paraId="57A685FC" w14:textId="77777777" w:rsidR="000863DF" w:rsidRDefault="000863DF" w:rsidP="00020840">
      <w:pPr>
        <w:spacing w:after="0" w:line="240" w:lineRule="auto"/>
        <w:jc w:val="both"/>
        <w:rPr>
          <w:rFonts w:ascii="Times New Roman" w:hAnsi="Times New Roman" w:cs="Times New Roman"/>
          <w:bCs/>
          <w:sz w:val="24"/>
          <w:szCs w:val="24"/>
          <w:lang w:eastAsia="es-ES"/>
        </w:rPr>
      </w:pPr>
    </w:p>
    <w:p w14:paraId="7E03CEE4" w14:textId="709AEB7C" w:rsidR="000863DF" w:rsidRDefault="000863DF" w:rsidP="00020840">
      <w:pPr>
        <w:spacing w:after="0" w:line="240" w:lineRule="auto"/>
        <w:jc w:val="both"/>
        <w:rPr>
          <w:rFonts w:ascii="Times New Roman" w:hAnsi="Times New Roman" w:cs="Times New Roman"/>
          <w:bCs/>
          <w:sz w:val="24"/>
          <w:szCs w:val="24"/>
          <w:lang w:eastAsia="es-ES"/>
        </w:rPr>
      </w:pPr>
      <w:r>
        <w:rPr>
          <w:rFonts w:ascii="Times New Roman" w:hAnsi="Times New Roman" w:cs="Times New Roman"/>
          <w:bCs/>
          <w:sz w:val="24"/>
          <w:szCs w:val="24"/>
          <w:lang w:eastAsia="es-ES"/>
        </w:rPr>
        <w:t xml:space="preserve">Por los honorables congresistas </w:t>
      </w:r>
    </w:p>
    <w:p w14:paraId="733C6FD3" w14:textId="77777777" w:rsidR="000863DF" w:rsidRDefault="000863DF" w:rsidP="00020840">
      <w:pPr>
        <w:spacing w:after="0" w:line="240" w:lineRule="auto"/>
        <w:jc w:val="both"/>
        <w:rPr>
          <w:rFonts w:ascii="Times New Roman" w:hAnsi="Times New Roman" w:cs="Times New Roman"/>
          <w:bCs/>
          <w:sz w:val="24"/>
          <w:szCs w:val="24"/>
          <w:lang w:eastAsia="es-ES"/>
        </w:rPr>
      </w:pPr>
    </w:p>
    <w:p w14:paraId="0248DB61" w14:textId="77777777" w:rsidR="000863DF" w:rsidRDefault="000863DF" w:rsidP="00020840">
      <w:pPr>
        <w:spacing w:after="0" w:line="240" w:lineRule="auto"/>
        <w:jc w:val="both"/>
        <w:rPr>
          <w:rFonts w:ascii="Times New Roman" w:hAnsi="Times New Roman" w:cs="Times New Roman"/>
          <w:bCs/>
          <w:sz w:val="24"/>
          <w:szCs w:val="24"/>
          <w:lang w:eastAsia="es-ES"/>
        </w:rPr>
      </w:pPr>
    </w:p>
    <w:p w14:paraId="4014B7EF" w14:textId="77777777" w:rsidR="000863DF" w:rsidRDefault="000863DF" w:rsidP="00020840">
      <w:pPr>
        <w:spacing w:after="0" w:line="240" w:lineRule="auto"/>
        <w:jc w:val="both"/>
        <w:rPr>
          <w:rFonts w:ascii="Times New Roman" w:hAnsi="Times New Roman" w:cs="Times New Roman"/>
          <w:bCs/>
          <w:sz w:val="24"/>
          <w:szCs w:val="24"/>
          <w:lang w:eastAsia="es-ES"/>
        </w:rPr>
      </w:pPr>
    </w:p>
    <w:p w14:paraId="75E11F4B" w14:textId="77777777" w:rsidR="000863DF" w:rsidRDefault="000863DF" w:rsidP="00020840">
      <w:pPr>
        <w:spacing w:after="0" w:line="240" w:lineRule="auto"/>
        <w:jc w:val="both"/>
        <w:rPr>
          <w:rFonts w:ascii="Times New Roman" w:hAnsi="Times New Roman" w:cs="Times New Roman"/>
          <w:bCs/>
          <w:sz w:val="24"/>
          <w:szCs w:val="24"/>
          <w:lang w:eastAsia="es-ES"/>
        </w:rPr>
      </w:pPr>
    </w:p>
    <w:p w14:paraId="587A7E6D" w14:textId="77777777" w:rsidR="000863DF" w:rsidRDefault="000863DF" w:rsidP="00020840">
      <w:pPr>
        <w:spacing w:after="0" w:line="240" w:lineRule="auto"/>
        <w:jc w:val="both"/>
        <w:rPr>
          <w:rFonts w:ascii="Times New Roman" w:hAnsi="Times New Roman" w:cs="Times New Roman"/>
          <w:bCs/>
          <w:sz w:val="24"/>
          <w:szCs w:val="24"/>
          <w:lang w:eastAsia="es-ES"/>
        </w:rPr>
      </w:pPr>
    </w:p>
    <w:p w14:paraId="6E50F0F0" w14:textId="77777777" w:rsidR="000863DF" w:rsidRDefault="000863DF" w:rsidP="00020840">
      <w:pPr>
        <w:spacing w:after="0" w:line="240" w:lineRule="auto"/>
        <w:jc w:val="both"/>
        <w:rPr>
          <w:rFonts w:ascii="Times New Roman" w:hAnsi="Times New Roman" w:cs="Times New Roman"/>
          <w:bCs/>
          <w:sz w:val="24"/>
          <w:szCs w:val="24"/>
          <w:lang w:eastAsia="es-ES"/>
        </w:rPr>
      </w:pPr>
    </w:p>
    <w:p w14:paraId="3238231F" w14:textId="77777777" w:rsidR="000863DF" w:rsidRDefault="000863DF" w:rsidP="00020840">
      <w:pPr>
        <w:spacing w:after="0" w:line="240" w:lineRule="auto"/>
        <w:jc w:val="both"/>
        <w:rPr>
          <w:rFonts w:ascii="Times New Roman" w:hAnsi="Times New Roman" w:cs="Times New Roman"/>
          <w:bCs/>
          <w:sz w:val="24"/>
          <w:szCs w:val="24"/>
          <w:lang w:eastAsia="es-ES"/>
        </w:rPr>
      </w:pPr>
    </w:p>
    <w:p w14:paraId="2EA82086" w14:textId="77777777" w:rsidR="000863DF" w:rsidRDefault="000863DF" w:rsidP="00020840">
      <w:pPr>
        <w:spacing w:after="0" w:line="240" w:lineRule="auto"/>
        <w:jc w:val="both"/>
        <w:rPr>
          <w:rFonts w:ascii="Times New Roman" w:hAnsi="Times New Roman" w:cs="Times New Roman"/>
          <w:bCs/>
          <w:sz w:val="24"/>
          <w:szCs w:val="24"/>
          <w:lang w:eastAsia="es-ES"/>
        </w:rPr>
      </w:pPr>
    </w:p>
    <w:p w14:paraId="02F47A5E" w14:textId="77777777" w:rsidR="000863DF" w:rsidRDefault="000863DF" w:rsidP="00020840">
      <w:pPr>
        <w:spacing w:after="0" w:line="240" w:lineRule="auto"/>
        <w:jc w:val="both"/>
        <w:rPr>
          <w:rFonts w:ascii="Times New Roman" w:hAnsi="Times New Roman" w:cs="Times New Roman"/>
          <w:bCs/>
          <w:sz w:val="24"/>
          <w:szCs w:val="24"/>
          <w:lang w:eastAsia="es-ES"/>
        </w:rPr>
      </w:pPr>
    </w:p>
    <w:p w14:paraId="780718C6" w14:textId="77777777" w:rsidR="000863DF" w:rsidRDefault="000863DF" w:rsidP="00020840">
      <w:pPr>
        <w:spacing w:after="0" w:line="240" w:lineRule="auto"/>
        <w:jc w:val="both"/>
        <w:rPr>
          <w:rFonts w:ascii="Times New Roman" w:hAnsi="Times New Roman" w:cs="Times New Roman"/>
          <w:bCs/>
          <w:sz w:val="24"/>
          <w:szCs w:val="24"/>
          <w:lang w:eastAsia="es-ES"/>
        </w:rPr>
      </w:pPr>
    </w:p>
    <w:p w14:paraId="434E5FB7" w14:textId="77777777" w:rsidR="000863DF" w:rsidRDefault="000863DF" w:rsidP="00020840">
      <w:pPr>
        <w:spacing w:after="0" w:line="240" w:lineRule="auto"/>
        <w:jc w:val="both"/>
        <w:rPr>
          <w:rFonts w:ascii="Times New Roman" w:hAnsi="Times New Roman" w:cs="Times New Roman"/>
          <w:bCs/>
          <w:sz w:val="24"/>
          <w:szCs w:val="24"/>
          <w:lang w:eastAsia="es-ES"/>
        </w:rPr>
      </w:pPr>
    </w:p>
    <w:p w14:paraId="30BABCBC" w14:textId="77777777" w:rsidR="000863DF" w:rsidRDefault="000863DF" w:rsidP="00020840">
      <w:pPr>
        <w:spacing w:after="0" w:line="240" w:lineRule="auto"/>
        <w:jc w:val="both"/>
        <w:rPr>
          <w:rFonts w:ascii="Times New Roman" w:hAnsi="Times New Roman" w:cs="Times New Roman"/>
          <w:bCs/>
          <w:sz w:val="24"/>
          <w:szCs w:val="24"/>
          <w:lang w:eastAsia="es-ES"/>
        </w:rPr>
      </w:pPr>
    </w:p>
    <w:p w14:paraId="06E73631" w14:textId="77777777" w:rsidR="000863DF" w:rsidRDefault="000863DF" w:rsidP="00020840">
      <w:pPr>
        <w:spacing w:after="0" w:line="240" w:lineRule="auto"/>
        <w:jc w:val="both"/>
        <w:rPr>
          <w:rFonts w:ascii="Times New Roman" w:hAnsi="Times New Roman" w:cs="Times New Roman"/>
          <w:bCs/>
          <w:sz w:val="24"/>
          <w:szCs w:val="24"/>
          <w:lang w:eastAsia="es-ES"/>
        </w:rPr>
      </w:pPr>
    </w:p>
    <w:p w14:paraId="6F16AA9F" w14:textId="77777777" w:rsidR="000863DF" w:rsidRDefault="000863DF" w:rsidP="00020840">
      <w:pPr>
        <w:spacing w:after="0" w:line="240" w:lineRule="auto"/>
        <w:jc w:val="both"/>
        <w:rPr>
          <w:rFonts w:ascii="Times New Roman" w:hAnsi="Times New Roman" w:cs="Times New Roman"/>
          <w:bCs/>
          <w:sz w:val="24"/>
          <w:szCs w:val="24"/>
          <w:lang w:eastAsia="es-ES"/>
        </w:rPr>
      </w:pPr>
    </w:p>
    <w:p w14:paraId="539C9823" w14:textId="77777777" w:rsidR="000863DF" w:rsidRDefault="000863DF" w:rsidP="00020840">
      <w:pPr>
        <w:spacing w:after="0" w:line="240" w:lineRule="auto"/>
        <w:jc w:val="both"/>
        <w:rPr>
          <w:rFonts w:ascii="Times New Roman" w:hAnsi="Times New Roman" w:cs="Times New Roman"/>
          <w:bCs/>
          <w:sz w:val="24"/>
          <w:szCs w:val="24"/>
          <w:lang w:eastAsia="es-ES"/>
        </w:rPr>
      </w:pPr>
    </w:p>
    <w:p w14:paraId="398552A7" w14:textId="77777777" w:rsidR="000863DF" w:rsidRDefault="000863DF" w:rsidP="00020840">
      <w:pPr>
        <w:spacing w:after="0" w:line="240" w:lineRule="auto"/>
        <w:jc w:val="both"/>
        <w:rPr>
          <w:rFonts w:ascii="Times New Roman" w:hAnsi="Times New Roman" w:cs="Times New Roman"/>
          <w:bCs/>
          <w:sz w:val="24"/>
          <w:szCs w:val="24"/>
          <w:lang w:eastAsia="es-ES"/>
        </w:rPr>
      </w:pPr>
    </w:p>
    <w:p w14:paraId="4AC0A5A3" w14:textId="77777777" w:rsidR="000863DF" w:rsidRDefault="000863DF" w:rsidP="00020840">
      <w:pPr>
        <w:spacing w:after="0" w:line="240" w:lineRule="auto"/>
        <w:jc w:val="both"/>
        <w:rPr>
          <w:rFonts w:ascii="Times New Roman" w:hAnsi="Times New Roman" w:cs="Times New Roman"/>
          <w:bCs/>
          <w:sz w:val="24"/>
          <w:szCs w:val="24"/>
          <w:lang w:eastAsia="es-ES"/>
        </w:rPr>
      </w:pPr>
    </w:p>
    <w:p w14:paraId="5B9F374E" w14:textId="77777777" w:rsidR="000863DF" w:rsidRDefault="000863DF" w:rsidP="00020840">
      <w:pPr>
        <w:spacing w:after="0" w:line="240" w:lineRule="auto"/>
        <w:jc w:val="both"/>
        <w:rPr>
          <w:rFonts w:ascii="Times New Roman" w:hAnsi="Times New Roman" w:cs="Times New Roman"/>
          <w:bCs/>
          <w:sz w:val="24"/>
          <w:szCs w:val="24"/>
          <w:lang w:eastAsia="es-ES"/>
        </w:rPr>
      </w:pPr>
    </w:p>
    <w:p w14:paraId="0619840E" w14:textId="77777777" w:rsidR="000863DF" w:rsidRDefault="000863DF" w:rsidP="00020840">
      <w:pPr>
        <w:spacing w:after="0" w:line="240" w:lineRule="auto"/>
        <w:jc w:val="both"/>
        <w:rPr>
          <w:rFonts w:ascii="Times New Roman" w:hAnsi="Times New Roman" w:cs="Times New Roman"/>
          <w:bCs/>
          <w:sz w:val="24"/>
          <w:szCs w:val="24"/>
          <w:lang w:eastAsia="es-ES"/>
        </w:rPr>
      </w:pPr>
    </w:p>
    <w:p w14:paraId="1BEBC2F6" w14:textId="77777777" w:rsidR="000863DF" w:rsidRDefault="000863DF" w:rsidP="00020840">
      <w:pPr>
        <w:spacing w:after="0" w:line="240" w:lineRule="auto"/>
        <w:jc w:val="both"/>
        <w:rPr>
          <w:rFonts w:ascii="Times New Roman" w:hAnsi="Times New Roman" w:cs="Times New Roman"/>
          <w:bCs/>
          <w:sz w:val="24"/>
          <w:szCs w:val="24"/>
          <w:lang w:eastAsia="es-ES"/>
        </w:rPr>
      </w:pPr>
    </w:p>
    <w:p w14:paraId="3EA321D9" w14:textId="77777777" w:rsidR="000863DF" w:rsidRDefault="000863DF" w:rsidP="00020840">
      <w:pPr>
        <w:spacing w:after="0" w:line="240" w:lineRule="auto"/>
        <w:jc w:val="both"/>
        <w:rPr>
          <w:rFonts w:ascii="Times New Roman" w:hAnsi="Times New Roman" w:cs="Times New Roman"/>
          <w:bCs/>
          <w:sz w:val="24"/>
          <w:szCs w:val="24"/>
          <w:lang w:eastAsia="es-ES"/>
        </w:rPr>
      </w:pPr>
    </w:p>
    <w:p w14:paraId="13564A71" w14:textId="77777777" w:rsidR="000863DF" w:rsidRDefault="000863DF" w:rsidP="00020840">
      <w:pPr>
        <w:spacing w:after="0" w:line="240" w:lineRule="auto"/>
        <w:jc w:val="both"/>
        <w:rPr>
          <w:rFonts w:ascii="Times New Roman" w:hAnsi="Times New Roman" w:cs="Times New Roman"/>
          <w:bCs/>
          <w:sz w:val="24"/>
          <w:szCs w:val="24"/>
          <w:lang w:eastAsia="es-ES"/>
        </w:rPr>
      </w:pPr>
    </w:p>
    <w:p w14:paraId="707284E6" w14:textId="77777777" w:rsidR="000863DF" w:rsidRDefault="000863DF" w:rsidP="00020840">
      <w:pPr>
        <w:spacing w:after="0" w:line="240" w:lineRule="auto"/>
        <w:jc w:val="both"/>
        <w:rPr>
          <w:rFonts w:ascii="Times New Roman" w:hAnsi="Times New Roman" w:cs="Times New Roman"/>
          <w:bCs/>
          <w:sz w:val="24"/>
          <w:szCs w:val="24"/>
          <w:lang w:eastAsia="es-ES"/>
        </w:rPr>
      </w:pPr>
    </w:p>
    <w:p w14:paraId="74616011" w14:textId="77777777" w:rsidR="000863DF" w:rsidRDefault="000863DF" w:rsidP="00020840">
      <w:pPr>
        <w:spacing w:after="0" w:line="240" w:lineRule="auto"/>
        <w:jc w:val="both"/>
        <w:rPr>
          <w:rFonts w:ascii="Times New Roman" w:hAnsi="Times New Roman" w:cs="Times New Roman"/>
          <w:bCs/>
          <w:sz w:val="24"/>
          <w:szCs w:val="24"/>
          <w:lang w:eastAsia="es-ES"/>
        </w:rPr>
      </w:pPr>
    </w:p>
    <w:p w14:paraId="7ABD9DDF" w14:textId="77777777" w:rsidR="000863DF" w:rsidRPr="000863DF" w:rsidRDefault="000863DF" w:rsidP="00020840">
      <w:pPr>
        <w:spacing w:after="0" w:line="240" w:lineRule="auto"/>
        <w:jc w:val="both"/>
        <w:rPr>
          <w:rFonts w:ascii="Times New Roman" w:hAnsi="Times New Roman" w:cs="Times New Roman"/>
          <w:bCs/>
          <w:sz w:val="24"/>
          <w:szCs w:val="24"/>
          <w:lang w:eastAsia="es-ES"/>
        </w:rPr>
      </w:pPr>
    </w:p>
    <w:p w14:paraId="56AF5766" w14:textId="77777777" w:rsidR="000863DF" w:rsidRDefault="000863DF" w:rsidP="000863DF">
      <w:pPr>
        <w:pStyle w:val="Sinespaciado"/>
        <w:ind w:left="1080"/>
        <w:jc w:val="center"/>
        <w:rPr>
          <w:rFonts w:ascii="Times New Roman" w:hAnsi="Times New Roman" w:cs="Times New Roman"/>
          <w:b/>
          <w:sz w:val="24"/>
          <w:szCs w:val="24"/>
        </w:rPr>
      </w:pPr>
    </w:p>
    <w:p w14:paraId="4FFC4D1B" w14:textId="77777777" w:rsidR="00784407" w:rsidRPr="000863DF" w:rsidRDefault="001C282D" w:rsidP="000863DF">
      <w:pPr>
        <w:pStyle w:val="Sinespaciado"/>
        <w:ind w:left="1080"/>
        <w:jc w:val="center"/>
        <w:rPr>
          <w:rFonts w:ascii="Times New Roman" w:hAnsi="Times New Roman" w:cs="Times New Roman"/>
          <w:b/>
          <w:sz w:val="24"/>
          <w:szCs w:val="24"/>
        </w:rPr>
      </w:pPr>
      <w:r w:rsidRPr="000863DF">
        <w:rPr>
          <w:rFonts w:ascii="Times New Roman" w:hAnsi="Times New Roman" w:cs="Times New Roman"/>
          <w:b/>
          <w:sz w:val="24"/>
          <w:szCs w:val="24"/>
        </w:rPr>
        <w:t>EXPOSICIÓN DE MOTIVOS</w:t>
      </w:r>
    </w:p>
    <w:p w14:paraId="1D26DA9B" w14:textId="77777777" w:rsidR="00B726BE" w:rsidRDefault="00B726BE" w:rsidP="00B726BE">
      <w:pPr>
        <w:pStyle w:val="Sinespaciado"/>
        <w:ind w:left="1080"/>
        <w:rPr>
          <w:rFonts w:ascii="Times New Roman" w:hAnsi="Times New Roman" w:cs="Times New Roman"/>
          <w:b/>
          <w:sz w:val="24"/>
          <w:szCs w:val="24"/>
          <w:u w:val="single"/>
        </w:rPr>
      </w:pPr>
    </w:p>
    <w:p w14:paraId="01CF4988" w14:textId="77777777" w:rsidR="000863DF" w:rsidRPr="00C53A48" w:rsidRDefault="000863DF" w:rsidP="000863DF">
      <w:pPr>
        <w:spacing w:after="0" w:line="240" w:lineRule="auto"/>
        <w:jc w:val="both"/>
        <w:rPr>
          <w:rFonts w:ascii="Times New Roman" w:hAnsi="Times New Roman" w:cs="Times New Roman"/>
          <w:bCs/>
          <w:sz w:val="24"/>
          <w:szCs w:val="24"/>
          <w:lang w:eastAsia="es-ES"/>
        </w:rPr>
      </w:pPr>
      <w:r w:rsidRPr="00C53A48">
        <w:rPr>
          <w:rFonts w:ascii="Times New Roman" w:hAnsi="Times New Roman" w:cs="Times New Roman"/>
          <w:bCs/>
          <w:sz w:val="24"/>
          <w:szCs w:val="24"/>
          <w:lang w:eastAsia="es-ES"/>
        </w:rPr>
        <w:t>El objetivo de esta iniciativa es disminuir el aporte al Sistema de Seguridad Social en Salud del 12% al 4% que realizan los pensionados de Colombia (inciso 2, artículo 204 de la Ley 100 de 1993), como un acto de justicia con esta población objeto de especial protección, quienes ven reducido su ingreso disponible mensual por efectos de esta contribución, la cual afecta directamente los derechos al mínimo vital y condiciones de dignidad y calidad de vida en la vejez.</w:t>
      </w:r>
    </w:p>
    <w:p w14:paraId="769D1EF5" w14:textId="77777777" w:rsidR="0053421B" w:rsidRPr="00C53A48" w:rsidRDefault="0053421B" w:rsidP="008D50F0">
      <w:pPr>
        <w:pStyle w:val="Sinespaciado"/>
        <w:jc w:val="both"/>
        <w:rPr>
          <w:rFonts w:ascii="Times New Roman" w:hAnsi="Times New Roman" w:cs="Times New Roman"/>
          <w:sz w:val="24"/>
          <w:szCs w:val="24"/>
        </w:rPr>
      </w:pPr>
    </w:p>
    <w:p w14:paraId="04B9951E" w14:textId="77777777" w:rsidR="00635D7A" w:rsidRPr="00C53A48" w:rsidRDefault="00635D7A"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 xml:space="preserve">La reforma al artículo 204 de la Ley 100 de 1993, que proponemos al honorable Congreso de la República, es una medida de justicia social y económica, dirigida a </w:t>
      </w:r>
      <w:r w:rsidR="008D50F0" w:rsidRPr="00C53A48">
        <w:rPr>
          <w:rFonts w:ascii="Times New Roman" w:hAnsi="Times New Roman" w:cs="Times New Roman"/>
          <w:sz w:val="24"/>
          <w:szCs w:val="24"/>
        </w:rPr>
        <w:t xml:space="preserve">garantizar la protección del </w:t>
      </w:r>
      <w:r w:rsidR="00725078" w:rsidRPr="00C53A48">
        <w:rPr>
          <w:rFonts w:ascii="Times New Roman" w:hAnsi="Times New Roman" w:cs="Times New Roman"/>
          <w:sz w:val="24"/>
          <w:szCs w:val="24"/>
        </w:rPr>
        <w:t xml:space="preserve">escaso </w:t>
      </w:r>
      <w:r w:rsidR="008D50F0" w:rsidRPr="00C53A48">
        <w:rPr>
          <w:rFonts w:ascii="Times New Roman" w:hAnsi="Times New Roman" w:cs="Times New Roman"/>
          <w:sz w:val="24"/>
          <w:szCs w:val="24"/>
        </w:rPr>
        <w:t xml:space="preserve">ingreso disponible de los adultos mayores de Colombia, quienes con mucho esfuerzo lograron obtener una pensión, </w:t>
      </w:r>
      <w:r w:rsidR="00725078" w:rsidRPr="00C53A48">
        <w:rPr>
          <w:rFonts w:ascii="Times New Roman" w:hAnsi="Times New Roman" w:cs="Times New Roman"/>
          <w:sz w:val="24"/>
          <w:szCs w:val="24"/>
        </w:rPr>
        <w:t xml:space="preserve">y que </w:t>
      </w:r>
      <w:r w:rsidR="008D50F0" w:rsidRPr="00C53A48">
        <w:rPr>
          <w:rFonts w:ascii="Times New Roman" w:hAnsi="Times New Roman" w:cs="Times New Roman"/>
          <w:sz w:val="24"/>
          <w:szCs w:val="24"/>
        </w:rPr>
        <w:t xml:space="preserve">en su gran mayoría </w:t>
      </w:r>
      <w:r w:rsidR="00725078" w:rsidRPr="00C53A48">
        <w:rPr>
          <w:rFonts w:ascii="Times New Roman" w:hAnsi="Times New Roman" w:cs="Times New Roman"/>
          <w:sz w:val="24"/>
          <w:szCs w:val="24"/>
        </w:rPr>
        <w:t>obtuvieron</w:t>
      </w:r>
      <w:r w:rsidR="00F70774" w:rsidRPr="00C53A48">
        <w:rPr>
          <w:rFonts w:ascii="Times New Roman" w:hAnsi="Times New Roman" w:cs="Times New Roman"/>
          <w:sz w:val="24"/>
          <w:szCs w:val="24"/>
        </w:rPr>
        <w:t xml:space="preserve"> (y obtendrán en el mediano plazo)</w:t>
      </w:r>
      <w:r w:rsidR="00725078" w:rsidRPr="00C53A48">
        <w:rPr>
          <w:rFonts w:ascii="Times New Roman" w:hAnsi="Times New Roman" w:cs="Times New Roman"/>
          <w:sz w:val="24"/>
          <w:szCs w:val="24"/>
        </w:rPr>
        <w:t xml:space="preserve"> mesadas iguales al salario mínimo</w:t>
      </w:r>
      <w:r w:rsidR="0046646F" w:rsidRPr="00C53A48">
        <w:rPr>
          <w:rStyle w:val="Refdenotaalpie"/>
          <w:rFonts w:ascii="Times New Roman" w:hAnsi="Times New Roman" w:cs="Times New Roman"/>
          <w:sz w:val="24"/>
          <w:szCs w:val="24"/>
        </w:rPr>
        <w:footnoteReference w:id="1"/>
      </w:r>
      <w:r w:rsidR="008D50F0" w:rsidRPr="00C53A48">
        <w:rPr>
          <w:rFonts w:ascii="Times New Roman" w:hAnsi="Times New Roman" w:cs="Times New Roman"/>
          <w:sz w:val="24"/>
          <w:szCs w:val="24"/>
        </w:rPr>
        <w:t>.</w:t>
      </w:r>
    </w:p>
    <w:p w14:paraId="5E9A59F7" w14:textId="77777777" w:rsidR="0046646F" w:rsidRPr="00C53A48" w:rsidRDefault="0046646F" w:rsidP="008D50F0">
      <w:pPr>
        <w:pStyle w:val="Sinespaciado"/>
        <w:jc w:val="both"/>
        <w:rPr>
          <w:rFonts w:ascii="Times New Roman" w:hAnsi="Times New Roman" w:cs="Times New Roman"/>
          <w:sz w:val="24"/>
          <w:szCs w:val="24"/>
        </w:rPr>
      </w:pPr>
    </w:p>
    <w:p w14:paraId="096249A1" w14:textId="2A970F1C" w:rsidR="00D32A9D" w:rsidRPr="00C53A48" w:rsidRDefault="00F70774"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Esta</w:t>
      </w:r>
      <w:r w:rsidR="000863DF">
        <w:rPr>
          <w:rFonts w:ascii="Times New Roman" w:hAnsi="Times New Roman" w:cs="Times New Roman"/>
          <w:sz w:val="24"/>
          <w:szCs w:val="24"/>
        </w:rPr>
        <w:t xml:space="preserve"> medida </w:t>
      </w:r>
      <w:r w:rsidRPr="00C53A48">
        <w:rPr>
          <w:rFonts w:ascii="Times New Roman" w:hAnsi="Times New Roman" w:cs="Times New Roman"/>
          <w:sz w:val="24"/>
          <w:szCs w:val="24"/>
        </w:rPr>
        <w:t xml:space="preserve">legislativa </w:t>
      </w:r>
      <w:r w:rsidR="000863DF">
        <w:rPr>
          <w:rFonts w:ascii="Times New Roman" w:hAnsi="Times New Roman" w:cs="Times New Roman"/>
          <w:sz w:val="24"/>
          <w:szCs w:val="24"/>
        </w:rPr>
        <w:t xml:space="preserve">la retomamos tanto en su articulado como en su exposición de motivos de la iniciativa más próxima contenida en </w:t>
      </w:r>
      <w:r w:rsidR="00167E8A" w:rsidRPr="00C53A48">
        <w:rPr>
          <w:rFonts w:ascii="Times New Roman" w:hAnsi="Times New Roman" w:cs="Times New Roman"/>
          <w:sz w:val="24"/>
          <w:szCs w:val="24"/>
        </w:rPr>
        <w:t>el proyecto</w:t>
      </w:r>
      <w:r w:rsidRPr="00C53A48">
        <w:rPr>
          <w:rFonts w:ascii="Times New Roman" w:hAnsi="Times New Roman" w:cs="Times New Roman"/>
          <w:sz w:val="24"/>
          <w:szCs w:val="24"/>
        </w:rPr>
        <w:t xml:space="preserve"> de Ley </w:t>
      </w:r>
      <w:r w:rsidR="00D32A9D" w:rsidRPr="00C53A48">
        <w:rPr>
          <w:rFonts w:ascii="Times New Roman" w:hAnsi="Times New Roman" w:cs="Times New Roman"/>
          <w:sz w:val="24"/>
          <w:szCs w:val="24"/>
        </w:rPr>
        <w:t>008</w:t>
      </w:r>
      <w:r w:rsidR="002D3A26" w:rsidRPr="00C53A48">
        <w:rPr>
          <w:rFonts w:ascii="Times New Roman" w:hAnsi="Times New Roman" w:cs="Times New Roman"/>
          <w:sz w:val="24"/>
          <w:szCs w:val="24"/>
        </w:rPr>
        <w:t xml:space="preserve"> </w:t>
      </w:r>
      <w:r w:rsidR="00D32A9D" w:rsidRPr="00C53A48">
        <w:rPr>
          <w:rFonts w:ascii="Times New Roman" w:hAnsi="Times New Roman" w:cs="Times New Roman"/>
          <w:sz w:val="24"/>
          <w:szCs w:val="24"/>
        </w:rPr>
        <w:t>de</w:t>
      </w:r>
      <w:r w:rsidR="002D3A26" w:rsidRPr="00C53A48">
        <w:rPr>
          <w:rFonts w:ascii="Times New Roman" w:hAnsi="Times New Roman" w:cs="Times New Roman"/>
          <w:sz w:val="24"/>
          <w:szCs w:val="24"/>
        </w:rPr>
        <w:t xml:space="preserve"> </w:t>
      </w:r>
      <w:r w:rsidR="00D32A9D" w:rsidRPr="00C53A48">
        <w:rPr>
          <w:rFonts w:ascii="Times New Roman" w:hAnsi="Times New Roman" w:cs="Times New Roman"/>
          <w:sz w:val="24"/>
          <w:szCs w:val="24"/>
        </w:rPr>
        <w:t>2</w:t>
      </w:r>
      <w:r w:rsidR="002D3A26" w:rsidRPr="00C53A48">
        <w:rPr>
          <w:rFonts w:ascii="Times New Roman" w:hAnsi="Times New Roman" w:cs="Times New Roman"/>
          <w:sz w:val="24"/>
          <w:szCs w:val="24"/>
        </w:rPr>
        <w:t xml:space="preserve">015 Cámara - 170 de 2016 Senado presentada por los honorables Congresistas Óscar Ospina Quintero, Ángela María Robledo, Alirio Uribe Muñoz, Víctor Correa Vélez, Inti Raúl Asprilla, Iván Cepeda Castro, Sandra Liliana Ortiz, Angélica Lozano, Ana Cristina Paz, Jorge Enrique Robledo, Segundo Senén Niño, Alexander López Maya, Claudia López, Jesús Alberto Castilla, Antonio Navarro Wolff, Carlos Guevara, Jorge Iván Ospina y Alejandro Chacón el cual fue aprobado por el Congreso el </w:t>
      </w:r>
      <w:r w:rsidR="001C7660" w:rsidRPr="00C53A48">
        <w:rPr>
          <w:rFonts w:ascii="Times New Roman" w:hAnsi="Times New Roman" w:cs="Times New Roman"/>
          <w:sz w:val="24"/>
          <w:szCs w:val="24"/>
        </w:rPr>
        <w:t xml:space="preserve">pasado </w:t>
      </w:r>
      <w:r w:rsidR="002D3A26" w:rsidRPr="00C53A48">
        <w:rPr>
          <w:rFonts w:ascii="Times New Roman" w:hAnsi="Times New Roman" w:cs="Times New Roman"/>
          <w:sz w:val="24"/>
          <w:szCs w:val="24"/>
        </w:rPr>
        <w:t xml:space="preserve">20 de junio de 2017, siendo remitido a la Presidencia de la República el 11 de julio de 2017 para su respectiva sanción presidencial donde fue objetado por razones de inconveniencia e inconstitucionalidad.   </w:t>
      </w:r>
    </w:p>
    <w:p w14:paraId="1AAF6E52" w14:textId="77777777" w:rsidR="002D3A26" w:rsidRPr="00C53A48" w:rsidRDefault="002D3A26" w:rsidP="008D50F0">
      <w:pPr>
        <w:pStyle w:val="Sinespaciado"/>
        <w:jc w:val="both"/>
        <w:rPr>
          <w:rFonts w:ascii="Times New Roman" w:hAnsi="Times New Roman" w:cs="Times New Roman"/>
          <w:sz w:val="24"/>
          <w:szCs w:val="24"/>
        </w:rPr>
      </w:pPr>
    </w:p>
    <w:p w14:paraId="5728088B" w14:textId="77777777" w:rsidR="008D50F0" w:rsidRPr="00C53A48" w:rsidRDefault="00F70774"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Las consideraciones de</w:t>
      </w:r>
      <w:r w:rsidR="001C7660" w:rsidRPr="00C53A48">
        <w:rPr>
          <w:rFonts w:ascii="Times New Roman" w:hAnsi="Times New Roman" w:cs="Times New Roman"/>
          <w:sz w:val="24"/>
          <w:szCs w:val="24"/>
        </w:rPr>
        <w:t xml:space="preserve"> </w:t>
      </w:r>
      <w:r w:rsidRPr="00C53A48">
        <w:rPr>
          <w:rFonts w:ascii="Times New Roman" w:hAnsi="Times New Roman" w:cs="Times New Roman"/>
          <w:sz w:val="24"/>
          <w:szCs w:val="24"/>
        </w:rPr>
        <w:t>l</w:t>
      </w:r>
      <w:r w:rsidR="001C7660" w:rsidRPr="00C53A48">
        <w:rPr>
          <w:rFonts w:ascii="Times New Roman" w:hAnsi="Times New Roman" w:cs="Times New Roman"/>
          <w:sz w:val="24"/>
          <w:szCs w:val="24"/>
        </w:rPr>
        <w:t>a Presidencia y del</w:t>
      </w:r>
      <w:r w:rsidRPr="00C53A48">
        <w:rPr>
          <w:rFonts w:ascii="Times New Roman" w:hAnsi="Times New Roman" w:cs="Times New Roman"/>
          <w:sz w:val="24"/>
          <w:szCs w:val="24"/>
        </w:rPr>
        <w:t xml:space="preserve"> Ministerio de Hacienda y Crédito Público, se presentan </w:t>
      </w:r>
      <w:r w:rsidR="008D50F0" w:rsidRPr="00C53A48">
        <w:rPr>
          <w:rFonts w:ascii="Times New Roman" w:hAnsi="Times New Roman" w:cs="Times New Roman"/>
          <w:sz w:val="24"/>
          <w:szCs w:val="24"/>
        </w:rPr>
        <w:t>sin percatar en la regresividad de la medida, pues un pensionado</w:t>
      </w:r>
      <w:r w:rsidR="006B3AA9" w:rsidRPr="00C53A48">
        <w:rPr>
          <w:rFonts w:ascii="Times New Roman" w:hAnsi="Times New Roman" w:cs="Times New Roman"/>
          <w:sz w:val="24"/>
          <w:szCs w:val="24"/>
        </w:rPr>
        <w:t>, que por definición y evidencia,</w:t>
      </w:r>
      <w:r w:rsidR="008D50F0" w:rsidRPr="00C53A48">
        <w:rPr>
          <w:rFonts w:ascii="Times New Roman" w:hAnsi="Times New Roman" w:cs="Times New Roman"/>
          <w:sz w:val="24"/>
          <w:szCs w:val="24"/>
        </w:rPr>
        <w:t xml:space="preserve"> </w:t>
      </w:r>
      <w:r w:rsidR="006B3AA9" w:rsidRPr="00C53A48">
        <w:rPr>
          <w:rFonts w:ascii="Times New Roman" w:hAnsi="Times New Roman" w:cs="Times New Roman"/>
          <w:sz w:val="24"/>
          <w:szCs w:val="24"/>
        </w:rPr>
        <w:t>no tiene</w:t>
      </w:r>
      <w:r w:rsidR="008D50F0" w:rsidRPr="00C53A48">
        <w:rPr>
          <w:rFonts w:ascii="Times New Roman" w:hAnsi="Times New Roman" w:cs="Times New Roman"/>
          <w:sz w:val="24"/>
          <w:szCs w:val="24"/>
        </w:rPr>
        <w:t xml:space="preserve"> el status de empleador y tampoco de tra</w:t>
      </w:r>
      <w:r w:rsidR="006B3AA9" w:rsidRPr="00C53A48">
        <w:rPr>
          <w:rFonts w:ascii="Times New Roman" w:hAnsi="Times New Roman" w:cs="Times New Roman"/>
          <w:sz w:val="24"/>
          <w:szCs w:val="24"/>
        </w:rPr>
        <w:t xml:space="preserve">bajador, debe pagar por los dos, </w:t>
      </w:r>
      <w:r w:rsidRPr="00C53A48">
        <w:rPr>
          <w:rFonts w:ascii="Times New Roman" w:hAnsi="Times New Roman" w:cs="Times New Roman"/>
          <w:sz w:val="24"/>
          <w:szCs w:val="24"/>
        </w:rPr>
        <w:t xml:space="preserve">al </w:t>
      </w:r>
      <w:r w:rsidR="006B3AA9" w:rsidRPr="00C53A48">
        <w:rPr>
          <w:rFonts w:ascii="Times New Roman" w:hAnsi="Times New Roman" w:cs="Times New Roman"/>
          <w:sz w:val="24"/>
          <w:szCs w:val="24"/>
        </w:rPr>
        <w:t>descontá</w:t>
      </w:r>
      <w:r w:rsidRPr="00C53A48">
        <w:rPr>
          <w:rFonts w:ascii="Times New Roman" w:hAnsi="Times New Roman" w:cs="Times New Roman"/>
          <w:sz w:val="24"/>
          <w:szCs w:val="24"/>
        </w:rPr>
        <w:t>rse</w:t>
      </w:r>
      <w:r w:rsidR="006B3AA9" w:rsidRPr="00C53A48">
        <w:rPr>
          <w:rFonts w:ascii="Times New Roman" w:hAnsi="Times New Roman" w:cs="Times New Roman"/>
          <w:sz w:val="24"/>
          <w:szCs w:val="24"/>
        </w:rPr>
        <w:t>le mensualmente el</w:t>
      </w:r>
      <w:r w:rsidR="008D50F0" w:rsidRPr="00C53A48">
        <w:rPr>
          <w:rFonts w:ascii="Times New Roman" w:hAnsi="Times New Roman" w:cs="Times New Roman"/>
          <w:sz w:val="24"/>
          <w:szCs w:val="24"/>
        </w:rPr>
        <w:t xml:space="preserve"> 12%</w:t>
      </w:r>
      <w:r w:rsidRPr="00C53A48">
        <w:rPr>
          <w:rFonts w:ascii="Times New Roman" w:hAnsi="Times New Roman" w:cs="Times New Roman"/>
          <w:sz w:val="24"/>
          <w:szCs w:val="24"/>
        </w:rPr>
        <w:t xml:space="preserve"> del total de su mesada pensional</w:t>
      </w:r>
      <w:r w:rsidR="008D50F0" w:rsidRPr="00C53A48">
        <w:rPr>
          <w:rFonts w:ascii="Times New Roman" w:hAnsi="Times New Roman" w:cs="Times New Roman"/>
          <w:sz w:val="24"/>
          <w:szCs w:val="24"/>
        </w:rPr>
        <w:t>.</w:t>
      </w:r>
    </w:p>
    <w:p w14:paraId="35DCA4A6" w14:textId="77777777" w:rsidR="00167E8A" w:rsidRPr="00C53A48" w:rsidRDefault="00167E8A" w:rsidP="008D50F0">
      <w:pPr>
        <w:pStyle w:val="Sinespaciado"/>
        <w:jc w:val="both"/>
        <w:rPr>
          <w:rFonts w:ascii="Times New Roman" w:hAnsi="Times New Roman" w:cs="Times New Roman"/>
          <w:sz w:val="24"/>
          <w:szCs w:val="24"/>
        </w:rPr>
      </w:pPr>
    </w:p>
    <w:p w14:paraId="6CA53A36" w14:textId="77777777" w:rsidR="00B4290F" w:rsidRPr="00C53A48" w:rsidRDefault="00167E8A"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 xml:space="preserve">Ahora bien, la </w:t>
      </w:r>
      <w:r w:rsidR="00C9104B" w:rsidRPr="00C53A48">
        <w:rPr>
          <w:rFonts w:ascii="Times New Roman" w:hAnsi="Times New Roman" w:cs="Times New Roman"/>
          <w:sz w:val="24"/>
          <w:szCs w:val="24"/>
        </w:rPr>
        <w:t>in</w:t>
      </w:r>
      <w:r w:rsidRPr="00C53A48">
        <w:rPr>
          <w:rFonts w:ascii="Times New Roman" w:hAnsi="Times New Roman" w:cs="Times New Roman"/>
          <w:sz w:val="24"/>
          <w:szCs w:val="24"/>
        </w:rPr>
        <w:t xml:space="preserve">justicia </w:t>
      </w:r>
      <w:r w:rsidR="00C9104B" w:rsidRPr="00C53A48">
        <w:rPr>
          <w:rFonts w:ascii="Times New Roman" w:hAnsi="Times New Roman" w:cs="Times New Roman"/>
          <w:sz w:val="24"/>
          <w:szCs w:val="24"/>
        </w:rPr>
        <w:t xml:space="preserve">a la que se hace referencia </w:t>
      </w:r>
      <w:r w:rsidRPr="00C53A48">
        <w:rPr>
          <w:rFonts w:ascii="Times New Roman" w:hAnsi="Times New Roman" w:cs="Times New Roman"/>
          <w:sz w:val="24"/>
          <w:szCs w:val="24"/>
        </w:rPr>
        <w:t xml:space="preserve">no solo se debe comprender desde la ilegitimidad conceptual y regresividad del aporte, también es importante el impacto en el ingreso y calidad de vida de las personas. </w:t>
      </w:r>
    </w:p>
    <w:p w14:paraId="19B71584" w14:textId="77777777" w:rsidR="00B4290F" w:rsidRPr="00C53A48" w:rsidRDefault="00B4290F" w:rsidP="008D50F0">
      <w:pPr>
        <w:pStyle w:val="Sinespaciado"/>
        <w:jc w:val="both"/>
        <w:rPr>
          <w:rFonts w:ascii="Times New Roman" w:hAnsi="Times New Roman" w:cs="Times New Roman"/>
          <w:sz w:val="24"/>
          <w:szCs w:val="24"/>
        </w:rPr>
      </w:pPr>
    </w:p>
    <w:p w14:paraId="1FC13203" w14:textId="77777777" w:rsidR="00474ADE" w:rsidRPr="00C53A48" w:rsidRDefault="00F70774"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Así, n</w:t>
      </w:r>
      <w:r w:rsidR="00167E8A" w:rsidRPr="00C53A48">
        <w:rPr>
          <w:rFonts w:ascii="Times New Roman" w:hAnsi="Times New Roman" w:cs="Times New Roman"/>
          <w:sz w:val="24"/>
          <w:szCs w:val="24"/>
        </w:rPr>
        <w:t>o es justo que personas que han contribuido con sus aportes al Sistema de Seguridad Social (salud, pensiones, entre otros) durante más de dos décadas</w:t>
      </w:r>
      <w:r w:rsidRPr="00C53A48">
        <w:rPr>
          <w:rFonts w:ascii="Times New Roman" w:hAnsi="Times New Roman" w:cs="Times New Roman"/>
          <w:sz w:val="24"/>
          <w:szCs w:val="24"/>
        </w:rPr>
        <w:t xml:space="preserve">, producto de </w:t>
      </w:r>
      <w:r w:rsidR="00167E8A" w:rsidRPr="00C53A48">
        <w:rPr>
          <w:rFonts w:ascii="Times New Roman" w:hAnsi="Times New Roman" w:cs="Times New Roman"/>
          <w:sz w:val="24"/>
          <w:szCs w:val="24"/>
        </w:rPr>
        <w:t xml:space="preserve">su trabajo </w:t>
      </w:r>
      <w:r w:rsidR="008D7DE7" w:rsidRPr="00C53A48">
        <w:rPr>
          <w:rFonts w:ascii="Times New Roman" w:hAnsi="Times New Roman" w:cs="Times New Roman"/>
          <w:sz w:val="24"/>
          <w:szCs w:val="24"/>
        </w:rPr>
        <w:t>y esfuerzo, el cual contribuyó</w:t>
      </w:r>
      <w:r w:rsidRPr="00C53A48">
        <w:rPr>
          <w:rFonts w:ascii="Times New Roman" w:hAnsi="Times New Roman" w:cs="Times New Roman"/>
          <w:sz w:val="24"/>
          <w:szCs w:val="24"/>
        </w:rPr>
        <w:t xml:space="preserve"> </w:t>
      </w:r>
      <w:r w:rsidR="00167E8A" w:rsidRPr="00C53A48">
        <w:rPr>
          <w:rFonts w:ascii="Times New Roman" w:hAnsi="Times New Roman" w:cs="Times New Roman"/>
          <w:sz w:val="24"/>
          <w:szCs w:val="24"/>
        </w:rPr>
        <w:t>al desarrollo general del país; y que en la vejez dependen</w:t>
      </w:r>
      <w:r w:rsidR="00C9104B" w:rsidRPr="00C53A48">
        <w:rPr>
          <w:rFonts w:ascii="Times New Roman" w:hAnsi="Times New Roman" w:cs="Times New Roman"/>
          <w:sz w:val="24"/>
          <w:szCs w:val="24"/>
        </w:rPr>
        <w:t xml:space="preserve"> (en su gran mayoría)</w:t>
      </w:r>
      <w:r w:rsidR="00167E8A" w:rsidRPr="00C53A48">
        <w:rPr>
          <w:rFonts w:ascii="Times New Roman" w:hAnsi="Times New Roman" w:cs="Times New Roman"/>
          <w:sz w:val="24"/>
          <w:szCs w:val="24"/>
        </w:rPr>
        <w:t xml:space="preserve"> única y exclusivamente del ingreso de su mesada pensional, </w:t>
      </w:r>
      <w:r w:rsidR="00474ADE" w:rsidRPr="00C53A48">
        <w:rPr>
          <w:rFonts w:ascii="Times New Roman" w:hAnsi="Times New Roman" w:cs="Times New Roman"/>
          <w:sz w:val="24"/>
          <w:szCs w:val="24"/>
        </w:rPr>
        <w:t xml:space="preserve">tengan que ver </w:t>
      </w:r>
      <w:r w:rsidR="008D7DE7" w:rsidRPr="00C53A48">
        <w:rPr>
          <w:rFonts w:ascii="Times New Roman" w:hAnsi="Times New Roman" w:cs="Times New Roman"/>
          <w:sz w:val="24"/>
          <w:szCs w:val="24"/>
        </w:rPr>
        <w:t xml:space="preserve">limitada </w:t>
      </w:r>
      <w:r w:rsidR="00474ADE" w:rsidRPr="00C53A48">
        <w:rPr>
          <w:rFonts w:ascii="Times New Roman" w:hAnsi="Times New Roman" w:cs="Times New Roman"/>
          <w:sz w:val="24"/>
          <w:szCs w:val="24"/>
        </w:rPr>
        <w:t xml:space="preserve">su </w:t>
      </w:r>
      <w:r w:rsidR="008D7DE7" w:rsidRPr="00C53A48">
        <w:rPr>
          <w:rFonts w:ascii="Times New Roman" w:hAnsi="Times New Roman" w:cs="Times New Roman"/>
          <w:sz w:val="24"/>
          <w:szCs w:val="24"/>
        </w:rPr>
        <w:t>calidad</w:t>
      </w:r>
      <w:r w:rsidR="00474ADE" w:rsidRPr="00C53A48">
        <w:rPr>
          <w:rFonts w:ascii="Times New Roman" w:hAnsi="Times New Roman" w:cs="Times New Roman"/>
          <w:sz w:val="24"/>
          <w:szCs w:val="24"/>
        </w:rPr>
        <w:t xml:space="preserve"> de vida por la afectación al mínimo vital, máxime ante la exposición de mayores riesgos </w:t>
      </w:r>
      <w:r w:rsidR="008D7DE7" w:rsidRPr="00C53A48">
        <w:rPr>
          <w:rFonts w:ascii="Times New Roman" w:hAnsi="Times New Roman" w:cs="Times New Roman"/>
          <w:sz w:val="24"/>
          <w:szCs w:val="24"/>
        </w:rPr>
        <w:t>y vulnerabilidades</w:t>
      </w:r>
      <w:r w:rsidR="00474ADE" w:rsidRPr="00C53A48">
        <w:rPr>
          <w:rFonts w:ascii="Times New Roman" w:hAnsi="Times New Roman" w:cs="Times New Roman"/>
          <w:sz w:val="24"/>
          <w:szCs w:val="24"/>
        </w:rPr>
        <w:t xml:space="preserve"> </w:t>
      </w:r>
      <w:r w:rsidR="008D7DE7" w:rsidRPr="00C53A48">
        <w:rPr>
          <w:rFonts w:ascii="Times New Roman" w:hAnsi="Times New Roman" w:cs="Times New Roman"/>
          <w:sz w:val="24"/>
          <w:szCs w:val="24"/>
        </w:rPr>
        <w:t>por efectos</w:t>
      </w:r>
      <w:r w:rsidR="00474ADE" w:rsidRPr="00C53A48">
        <w:rPr>
          <w:rFonts w:ascii="Times New Roman" w:hAnsi="Times New Roman" w:cs="Times New Roman"/>
          <w:sz w:val="24"/>
          <w:szCs w:val="24"/>
        </w:rPr>
        <w:t xml:space="preserve"> de la edad y las restricciones para acceder a otras fuentes de recursos.</w:t>
      </w:r>
    </w:p>
    <w:p w14:paraId="51A85463" w14:textId="77777777" w:rsidR="00474ADE" w:rsidRPr="00C53A48" w:rsidRDefault="00474ADE" w:rsidP="008D50F0">
      <w:pPr>
        <w:pStyle w:val="Sinespaciado"/>
        <w:jc w:val="both"/>
        <w:rPr>
          <w:rFonts w:ascii="Times New Roman" w:hAnsi="Times New Roman" w:cs="Times New Roman"/>
          <w:sz w:val="24"/>
          <w:szCs w:val="24"/>
        </w:rPr>
      </w:pPr>
    </w:p>
    <w:p w14:paraId="41BA35C1" w14:textId="77777777" w:rsidR="00167E8A" w:rsidRPr="00C53A48" w:rsidRDefault="004E731B"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La anterior</w:t>
      </w:r>
      <w:r w:rsidR="005F7AFC" w:rsidRPr="00C53A48">
        <w:rPr>
          <w:rFonts w:ascii="Times New Roman" w:hAnsi="Times New Roman" w:cs="Times New Roman"/>
          <w:sz w:val="24"/>
          <w:szCs w:val="24"/>
        </w:rPr>
        <w:t xml:space="preserve"> consideración </w:t>
      </w:r>
      <w:r w:rsidRPr="00C53A48">
        <w:rPr>
          <w:rFonts w:ascii="Times New Roman" w:hAnsi="Times New Roman" w:cs="Times New Roman"/>
          <w:sz w:val="24"/>
          <w:szCs w:val="24"/>
        </w:rPr>
        <w:t>se basa en desarrollos jurisprudenciales de la</w:t>
      </w:r>
      <w:r w:rsidR="005F7AFC" w:rsidRPr="00C53A48">
        <w:rPr>
          <w:rFonts w:ascii="Times New Roman" w:hAnsi="Times New Roman" w:cs="Times New Roman"/>
          <w:sz w:val="24"/>
          <w:szCs w:val="24"/>
        </w:rPr>
        <w:t xml:space="preserve"> Honorable</w:t>
      </w:r>
      <w:r w:rsidR="00167E8A" w:rsidRPr="00C53A48">
        <w:rPr>
          <w:rFonts w:ascii="Times New Roman" w:hAnsi="Times New Roman" w:cs="Times New Roman"/>
          <w:sz w:val="24"/>
          <w:szCs w:val="24"/>
        </w:rPr>
        <w:t xml:space="preserve"> Corte Con</w:t>
      </w:r>
      <w:r w:rsidR="005F7AFC" w:rsidRPr="00C53A48">
        <w:rPr>
          <w:rFonts w:ascii="Times New Roman" w:hAnsi="Times New Roman" w:cs="Times New Roman"/>
          <w:sz w:val="24"/>
          <w:szCs w:val="24"/>
        </w:rPr>
        <w:t>stitucional</w:t>
      </w:r>
      <w:r w:rsidRPr="00C53A48">
        <w:rPr>
          <w:rFonts w:ascii="Times New Roman" w:hAnsi="Times New Roman" w:cs="Times New Roman"/>
          <w:sz w:val="24"/>
          <w:szCs w:val="24"/>
        </w:rPr>
        <w:t xml:space="preserve"> que legitiman la necesidad de mantener condiciones de dignidad en la vejez</w:t>
      </w:r>
      <w:r w:rsidR="00BD1C96" w:rsidRPr="00C53A48">
        <w:rPr>
          <w:rFonts w:ascii="Times New Roman" w:hAnsi="Times New Roman" w:cs="Times New Roman"/>
          <w:sz w:val="24"/>
          <w:szCs w:val="24"/>
        </w:rPr>
        <w:t xml:space="preserve">, ejemplo </w:t>
      </w:r>
      <w:r w:rsidRPr="00C53A48">
        <w:rPr>
          <w:rFonts w:ascii="Times New Roman" w:hAnsi="Times New Roman" w:cs="Times New Roman"/>
          <w:sz w:val="24"/>
          <w:szCs w:val="24"/>
        </w:rPr>
        <w:t xml:space="preserve">de ello es lo dispuesto </w:t>
      </w:r>
      <w:r w:rsidR="00BD1C96" w:rsidRPr="00C53A48">
        <w:rPr>
          <w:rFonts w:ascii="Times New Roman" w:hAnsi="Times New Roman" w:cs="Times New Roman"/>
          <w:sz w:val="24"/>
          <w:szCs w:val="24"/>
        </w:rPr>
        <w:t>en la Sentencia C-107/2002 (M.P. Jaime Araújo Rentería)</w:t>
      </w:r>
      <w:r w:rsidRPr="00C53A48">
        <w:rPr>
          <w:rFonts w:ascii="Times New Roman" w:hAnsi="Times New Roman" w:cs="Times New Roman"/>
          <w:sz w:val="24"/>
          <w:szCs w:val="24"/>
        </w:rPr>
        <w:t>, la cual</w:t>
      </w:r>
      <w:r w:rsidR="005F7AFC" w:rsidRPr="00C53A48">
        <w:rPr>
          <w:rFonts w:ascii="Times New Roman" w:hAnsi="Times New Roman" w:cs="Times New Roman"/>
          <w:sz w:val="24"/>
          <w:szCs w:val="24"/>
        </w:rPr>
        <w:t xml:space="preserve"> establece que la pensión es </w:t>
      </w:r>
      <w:r w:rsidR="005F7AFC" w:rsidRPr="00C53A48">
        <w:rPr>
          <w:rFonts w:ascii="Times New Roman" w:hAnsi="Times New Roman" w:cs="Times New Roman"/>
          <w:i/>
          <w:sz w:val="24"/>
          <w:szCs w:val="24"/>
        </w:rPr>
        <w:t>“</w:t>
      </w:r>
      <w:r w:rsidR="00167E8A" w:rsidRPr="00C53A48">
        <w:rPr>
          <w:rFonts w:ascii="Times New Roman" w:hAnsi="Times New Roman" w:cs="Times New Roman"/>
          <w:i/>
          <w:sz w:val="24"/>
          <w:szCs w:val="24"/>
        </w:rPr>
        <w:t>una prestación económica, resultado final de largos años de trabajo, ahorro forzoso en las cotizaciones al Sistema General de Seguridad Social en Salud, y cuando la disminución de la capacidad laboral es evidente. Su finalidad directa es garantizar la concreción de los derechos fundamentales de las personas traducidos en la dignidad humana, el mínimo vital, la seguridad social y la vida digna. El derecho a la pensión tiene conexidad directa con el derecho fundamental al trabajo, en virtud de la amplia protección que de acuerdo a los postulados constitucionales y del Estado Social de Derecho se debe brindar al trabajo humano en todas sus formas. S</w:t>
      </w:r>
      <w:r w:rsidR="005F7AFC" w:rsidRPr="00C53A48">
        <w:rPr>
          <w:rFonts w:ascii="Times New Roman" w:hAnsi="Times New Roman" w:cs="Times New Roman"/>
          <w:i/>
          <w:sz w:val="24"/>
          <w:szCs w:val="24"/>
        </w:rPr>
        <w:t>e asegura entonces un descanso remunerado y digno</w:t>
      </w:r>
      <w:r w:rsidR="00167E8A" w:rsidRPr="00C53A48">
        <w:rPr>
          <w:rFonts w:ascii="Times New Roman" w:hAnsi="Times New Roman" w:cs="Times New Roman"/>
          <w:i/>
          <w:sz w:val="24"/>
          <w:szCs w:val="24"/>
        </w:rPr>
        <w:t>, fruto del esfuerzo prolongado durante años de trabajo, cuando en la productividad laboral se ha generado una notable disminución</w:t>
      </w:r>
      <w:r w:rsidR="005F7AFC" w:rsidRPr="00C53A48">
        <w:rPr>
          <w:rFonts w:ascii="Times New Roman" w:hAnsi="Times New Roman" w:cs="Times New Roman"/>
          <w:i/>
          <w:sz w:val="24"/>
          <w:szCs w:val="24"/>
        </w:rPr>
        <w:t>.”</w:t>
      </w:r>
    </w:p>
    <w:p w14:paraId="1FACF426" w14:textId="77777777" w:rsidR="002C1638" w:rsidRPr="00C53A48" w:rsidRDefault="002C1638" w:rsidP="008D50F0">
      <w:pPr>
        <w:pStyle w:val="Sinespaciado"/>
        <w:jc w:val="both"/>
        <w:rPr>
          <w:rFonts w:ascii="Times New Roman" w:hAnsi="Times New Roman" w:cs="Times New Roman"/>
          <w:sz w:val="24"/>
          <w:szCs w:val="24"/>
        </w:rPr>
      </w:pPr>
    </w:p>
    <w:p w14:paraId="491F10C6" w14:textId="77777777" w:rsidR="00011530" w:rsidRPr="00C53A48" w:rsidRDefault="00011530" w:rsidP="0001153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De igual manera, esa misma corporación, en la sentencia C-543 del 18 de julio de 2007, indicó que el objeto del derecho fundamental al mínimo vital:</w:t>
      </w:r>
    </w:p>
    <w:p w14:paraId="47D353E5" w14:textId="77777777" w:rsidR="00011530" w:rsidRPr="00C53A48" w:rsidRDefault="00011530" w:rsidP="00011530">
      <w:pPr>
        <w:pStyle w:val="Sinespaciado"/>
        <w:jc w:val="both"/>
        <w:rPr>
          <w:rFonts w:ascii="Times New Roman" w:hAnsi="Times New Roman" w:cs="Times New Roman"/>
          <w:sz w:val="24"/>
          <w:szCs w:val="24"/>
        </w:rPr>
      </w:pPr>
    </w:p>
    <w:p w14:paraId="11465B79" w14:textId="77777777" w:rsidR="00011530" w:rsidRPr="00C53A48" w:rsidRDefault="00011530" w:rsidP="00011530">
      <w:pPr>
        <w:pStyle w:val="Sinespaciado"/>
        <w:jc w:val="both"/>
        <w:rPr>
          <w:rFonts w:ascii="Times New Roman" w:hAnsi="Times New Roman" w:cs="Times New Roman"/>
          <w:i/>
          <w:sz w:val="24"/>
          <w:szCs w:val="24"/>
        </w:rPr>
      </w:pPr>
      <w:r w:rsidRPr="00C53A48">
        <w:rPr>
          <w:rFonts w:ascii="Times New Roman" w:hAnsi="Times New Roman" w:cs="Times New Roman"/>
          <w:i/>
          <w:sz w:val="24"/>
          <w:szCs w:val="24"/>
        </w:rPr>
        <w:t>“… abarca todas las medidas positivas o negativas constitucionalmente ordenadas con el fin de evitar que la persona se vea reducida en su valor intrínseco como ser humano debido a que no cuenta con las condiciones materiales que le permitan llevar una existencia digna. Este derecho… busca garantizar que la persona, centro del ordenamiento jurídico, no se convierta en instrumento de otros fines, objetivos, propósitos, bienes o intereses, por importantes o valiosos que ellos sean. Tal derecho protege a la persona… contra toda forma de degradación que comprometa no sólo su subsistencia física sino por sobre todo su valor intrínseco…”.</w:t>
      </w:r>
    </w:p>
    <w:p w14:paraId="532FFE48" w14:textId="77777777" w:rsidR="00011530" w:rsidRPr="00C53A48" w:rsidRDefault="00011530" w:rsidP="008D50F0">
      <w:pPr>
        <w:pStyle w:val="Sinespaciado"/>
        <w:jc w:val="both"/>
        <w:rPr>
          <w:rFonts w:ascii="Times New Roman" w:hAnsi="Times New Roman" w:cs="Times New Roman"/>
          <w:sz w:val="24"/>
          <w:szCs w:val="24"/>
        </w:rPr>
      </w:pPr>
    </w:p>
    <w:p w14:paraId="733AFB60" w14:textId="77777777" w:rsidR="00011530" w:rsidRPr="00C53A48" w:rsidRDefault="00011530" w:rsidP="00F33C8D">
      <w:pPr>
        <w:spacing w:after="0" w:line="240" w:lineRule="auto"/>
        <w:jc w:val="both"/>
        <w:rPr>
          <w:rFonts w:ascii="Times New Roman" w:hAnsi="Times New Roman" w:cs="Times New Roman"/>
          <w:sz w:val="24"/>
          <w:szCs w:val="24"/>
        </w:rPr>
      </w:pPr>
      <w:r w:rsidRPr="00C53A48">
        <w:rPr>
          <w:rFonts w:ascii="Times New Roman" w:hAnsi="Times New Roman" w:cs="Times New Roman"/>
          <w:sz w:val="24"/>
          <w:szCs w:val="24"/>
        </w:rPr>
        <w:t xml:space="preserve">Tales consideraciones hacen referencia a temas salariales, así como prestacionales, y por supuesto al ingreso </w:t>
      </w:r>
      <w:r w:rsidR="008D7DE7" w:rsidRPr="00C53A48">
        <w:rPr>
          <w:rFonts w:ascii="Times New Roman" w:hAnsi="Times New Roman" w:cs="Times New Roman"/>
          <w:sz w:val="24"/>
          <w:szCs w:val="24"/>
        </w:rPr>
        <w:t xml:space="preserve">digno </w:t>
      </w:r>
      <w:r w:rsidRPr="00C53A48">
        <w:rPr>
          <w:rFonts w:ascii="Times New Roman" w:hAnsi="Times New Roman" w:cs="Times New Roman"/>
          <w:sz w:val="24"/>
          <w:szCs w:val="24"/>
        </w:rPr>
        <w:t>en la vejez. De esta manera, el marco legal nacional e internacional (sustentado en acuerdos, pronunciamientos y demás normas de alcance material en derecho, establecidos por organismos como de la OIT, para solo señalar una fuente, reafirman tales consideraciones) es claro en el deber del Estado por garantizar dignidad y oportunidad para el goce efectivo de los derechos derivados de las condiciones materiales</w:t>
      </w:r>
      <w:r w:rsidR="00C9104B" w:rsidRPr="00C53A48">
        <w:rPr>
          <w:rFonts w:ascii="Times New Roman" w:hAnsi="Times New Roman" w:cs="Times New Roman"/>
          <w:sz w:val="24"/>
          <w:szCs w:val="24"/>
          <w:vertAlign w:val="superscript"/>
        </w:rPr>
        <w:footnoteReference w:id="2"/>
      </w:r>
      <w:r w:rsidRPr="00C53A48">
        <w:rPr>
          <w:rFonts w:ascii="Times New Roman" w:hAnsi="Times New Roman" w:cs="Times New Roman"/>
          <w:sz w:val="24"/>
          <w:szCs w:val="24"/>
        </w:rPr>
        <w:t>.</w:t>
      </w:r>
      <w:r w:rsidR="000860A8" w:rsidRPr="00C53A48">
        <w:rPr>
          <w:rFonts w:ascii="Times New Roman" w:hAnsi="Times New Roman" w:cs="Times New Roman"/>
          <w:sz w:val="24"/>
          <w:szCs w:val="24"/>
        </w:rPr>
        <w:t xml:space="preserve"> </w:t>
      </w:r>
    </w:p>
    <w:p w14:paraId="38CA8F4E" w14:textId="77777777" w:rsidR="00C9104B" w:rsidRPr="00C53A48" w:rsidRDefault="00C9104B" w:rsidP="008D50F0">
      <w:pPr>
        <w:pStyle w:val="Sinespaciado"/>
        <w:jc w:val="both"/>
        <w:rPr>
          <w:rFonts w:ascii="Times New Roman" w:hAnsi="Times New Roman" w:cs="Times New Roman"/>
          <w:sz w:val="24"/>
          <w:szCs w:val="24"/>
        </w:rPr>
      </w:pPr>
    </w:p>
    <w:p w14:paraId="4DE87FDF" w14:textId="77777777" w:rsidR="00DD04BF" w:rsidRPr="00C53A48" w:rsidRDefault="00DD04BF"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Ahora bien, es importante señalar que esta iniciativa sería nada más que un paliativo, pues el</w:t>
      </w:r>
      <w:r w:rsidR="004E731B" w:rsidRPr="00C53A48">
        <w:rPr>
          <w:rFonts w:ascii="Times New Roman" w:hAnsi="Times New Roman" w:cs="Times New Roman"/>
          <w:sz w:val="24"/>
          <w:szCs w:val="24"/>
        </w:rPr>
        <w:t xml:space="preserve"> problema pensional en Colombia</w:t>
      </w:r>
      <w:r w:rsidRPr="00C53A48">
        <w:rPr>
          <w:rFonts w:ascii="Times New Roman" w:hAnsi="Times New Roman" w:cs="Times New Roman"/>
          <w:sz w:val="24"/>
          <w:szCs w:val="24"/>
        </w:rPr>
        <w:t xml:space="preserve"> va más allá de la pérdida de poder adquisitivo a la que progresivamente se </w:t>
      </w:r>
      <w:r w:rsidR="004E731B" w:rsidRPr="00C53A48">
        <w:rPr>
          <w:rFonts w:ascii="Times New Roman" w:hAnsi="Times New Roman" w:cs="Times New Roman"/>
          <w:sz w:val="24"/>
          <w:szCs w:val="24"/>
        </w:rPr>
        <w:t xml:space="preserve">les </w:t>
      </w:r>
      <w:r w:rsidRPr="00C53A48">
        <w:rPr>
          <w:rFonts w:ascii="Times New Roman" w:hAnsi="Times New Roman" w:cs="Times New Roman"/>
          <w:sz w:val="24"/>
          <w:szCs w:val="24"/>
        </w:rPr>
        <w:t xml:space="preserve">ha expuesto </w:t>
      </w:r>
      <w:r w:rsidR="004E731B" w:rsidRPr="00C53A48">
        <w:rPr>
          <w:rFonts w:ascii="Times New Roman" w:hAnsi="Times New Roman" w:cs="Times New Roman"/>
          <w:sz w:val="24"/>
          <w:szCs w:val="24"/>
        </w:rPr>
        <w:t xml:space="preserve">a </w:t>
      </w:r>
      <w:r w:rsidRPr="00C53A48">
        <w:rPr>
          <w:rFonts w:ascii="Times New Roman" w:hAnsi="Times New Roman" w:cs="Times New Roman"/>
          <w:sz w:val="24"/>
          <w:szCs w:val="24"/>
        </w:rPr>
        <w:t>los pensionados de Colombia</w:t>
      </w:r>
      <w:r w:rsidR="004E731B" w:rsidRPr="00C53A48">
        <w:rPr>
          <w:rFonts w:ascii="Times New Roman" w:hAnsi="Times New Roman" w:cs="Times New Roman"/>
          <w:sz w:val="24"/>
          <w:szCs w:val="24"/>
        </w:rPr>
        <w:t xml:space="preserve"> en las últimas 3 décadas</w:t>
      </w:r>
      <w:r w:rsidRPr="00C53A48">
        <w:rPr>
          <w:rFonts w:ascii="Times New Roman" w:hAnsi="Times New Roman" w:cs="Times New Roman"/>
          <w:sz w:val="24"/>
          <w:szCs w:val="24"/>
        </w:rPr>
        <w:t xml:space="preserve">. </w:t>
      </w:r>
    </w:p>
    <w:p w14:paraId="6B7E745D" w14:textId="77777777" w:rsidR="00DD04BF" w:rsidRPr="00C53A48" w:rsidRDefault="00DD04BF" w:rsidP="008D50F0">
      <w:pPr>
        <w:pStyle w:val="Sinespaciado"/>
        <w:jc w:val="both"/>
        <w:rPr>
          <w:rFonts w:ascii="Times New Roman" w:hAnsi="Times New Roman" w:cs="Times New Roman"/>
          <w:sz w:val="24"/>
          <w:szCs w:val="24"/>
        </w:rPr>
      </w:pPr>
    </w:p>
    <w:p w14:paraId="6D42F244" w14:textId="77777777" w:rsidR="002C1638" w:rsidRPr="00C53A48" w:rsidRDefault="00DD04BF"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A continuación se resumen algunos de los elementos de diagnóstico relevantes que dan fundamento adicional a esta iniciativa que se presenta a consideración de la honorable Cámara de Representantes, esperando que se convierta en Ley de la República.</w:t>
      </w:r>
    </w:p>
    <w:p w14:paraId="3C551CDB" w14:textId="77777777" w:rsidR="00F855B4" w:rsidRPr="00C53A48" w:rsidRDefault="00F855B4" w:rsidP="008D50F0">
      <w:pPr>
        <w:pStyle w:val="Sinespaciado"/>
        <w:jc w:val="both"/>
        <w:rPr>
          <w:rFonts w:ascii="Times New Roman" w:hAnsi="Times New Roman" w:cs="Times New Roman"/>
          <w:sz w:val="24"/>
          <w:szCs w:val="24"/>
        </w:rPr>
      </w:pPr>
    </w:p>
    <w:p w14:paraId="2840C4AB" w14:textId="77777777" w:rsidR="0053421B" w:rsidRPr="00C53A48" w:rsidRDefault="00635D7A" w:rsidP="008D50F0">
      <w:pPr>
        <w:pStyle w:val="Sinespaciado"/>
        <w:numPr>
          <w:ilvl w:val="0"/>
          <w:numId w:val="1"/>
        </w:numPr>
        <w:jc w:val="both"/>
        <w:rPr>
          <w:rFonts w:ascii="Times New Roman" w:hAnsi="Times New Roman" w:cs="Times New Roman"/>
          <w:b/>
          <w:sz w:val="24"/>
          <w:szCs w:val="24"/>
        </w:rPr>
      </w:pPr>
      <w:r w:rsidRPr="00C53A48">
        <w:rPr>
          <w:rFonts w:ascii="Times New Roman" w:hAnsi="Times New Roman" w:cs="Times New Roman"/>
          <w:b/>
          <w:sz w:val="24"/>
          <w:szCs w:val="24"/>
        </w:rPr>
        <w:t xml:space="preserve">El </w:t>
      </w:r>
      <w:r w:rsidR="006B3AA9" w:rsidRPr="00C53A48">
        <w:rPr>
          <w:rFonts w:ascii="Times New Roman" w:hAnsi="Times New Roman" w:cs="Times New Roman"/>
          <w:b/>
          <w:sz w:val="24"/>
          <w:szCs w:val="24"/>
        </w:rPr>
        <w:t>P</w:t>
      </w:r>
      <w:r w:rsidRPr="00C53A48">
        <w:rPr>
          <w:rFonts w:ascii="Times New Roman" w:hAnsi="Times New Roman" w:cs="Times New Roman"/>
          <w:b/>
          <w:sz w:val="24"/>
          <w:szCs w:val="24"/>
        </w:rPr>
        <w:t xml:space="preserve">roblema de la </w:t>
      </w:r>
      <w:r w:rsidR="006B3AA9" w:rsidRPr="00C53A48">
        <w:rPr>
          <w:rFonts w:ascii="Times New Roman" w:hAnsi="Times New Roman" w:cs="Times New Roman"/>
          <w:b/>
          <w:sz w:val="24"/>
          <w:szCs w:val="24"/>
        </w:rPr>
        <w:t>Des</w:t>
      </w:r>
      <w:r w:rsidRPr="00C53A48">
        <w:rPr>
          <w:rFonts w:ascii="Times New Roman" w:hAnsi="Times New Roman" w:cs="Times New Roman"/>
          <w:b/>
          <w:sz w:val="24"/>
          <w:szCs w:val="24"/>
        </w:rPr>
        <w:t xml:space="preserve">protección </w:t>
      </w:r>
      <w:r w:rsidR="006B3AA9" w:rsidRPr="00C53A48">
        <w:rPr>
          <w:rFonts w:ascii="Times New Roman" w:hAnsi="Times New Roman" w:cs="Times New Roman"/>
          <w:b/>
          <w:sz w:val="24"/>
          <w:szCs w:val="24"/>
        </w:rPr>
        <w:t>S</w:t>
      </w:r>
      <w:r w:rsidRPr="00C53A48">
        <w:rPr>
          <w:rFonts w:ascii="Times New Roman" w:hAnsi="Times New Roman" w:cs="Times New Roman"/>
          <w:b/>
          <w:sz w:val="24"/>
          <w:szCs w:val="24"/>
        </w:rPr>
        <w:t>ocial en Colombia</w:t>
      </w:r>
    </w:p>
    <w:p w14:paraId="57C5960F" w14:textId="77777777" w:rsidR="00635D7A" w:rsidRPr="00C53A48" w:rsidRDefault="00635D7A" w:rsidP="008D50F0">
      <w:pPr>
        <w:pStyle w:val="Sinespaciado"/>
        <w:jc w:val="both"/>
        <w:rPr>
          <w:rFonts w:ascii="Times New Roman" w:hAnsi="Times New Roman" w:cs="Times New Roman"/>
          <w:sz w:val="24"/>
          <w:szCs w:val="24"/>
        </w:rPr>
      </w:pPr>
    </w:p>
    <w:p w14:paraId="521A914B" w14:textId="77777777" w:rsidR="001C4394" w:rsidRPr="00C53A48" w:rsidRDefault="00CE7B79"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 xml:space="preserve">El panorama de la protección social en Colombia, y en especial en materia pensional, sin duda es desalentador. De acuerdo con cálculos del Ministerio de Trabajo, en </w:t>
      </w:r>
      <w:r w:rsidR="004E731B" w:rsidRPr="00C53A48">
        <w:rPr>
          <w:rFonts w:ascii="Times New Roman" w:hAnsi="Times New Roman" w:cs="Times New Roman"/>
          <w:sz w:val="24"/>
          <w:szCs w:val="24"/>
        </w:rPr>
        <w:t>el diagnóstico del</w:t>
      </w:r>
      <w:r w:rsidRPr="00C53A48">
        <w:rPr>
          <w:rFonts w:ascii="Times New Roman" w:hAnsi="Times New Roman" w:cs="Times New Roman"/>
          <w:sz w:val="24"/>
          <w:szCs w:val="24"/>
        </w:rPr>
        <w:t xml:space="preserve"> denominado “Modelo de Protección a la Vejez”</w:t>
      </w:r>
      <w:r w:rsidR="004E731B" w:rsidRPr="00C53A48">
        <w:rPr>
          <w:rFonts w:ascii="Times New Roman" w:hAnsi="Times New Roman" w:cs="Times New Roman"/>
          <w:sz w:val="24"/>
          <w:szCs w:val="24"/>
        </w:rPr>
        <w:t xml:space="preserve"> (lanzado en el año 2013)</w:t>
      </w:r>
      <w:r w:rsidRPr="00C53A48">
        <w:rPr>
          <w:rFonts w:ascii="Times New Roman" w:hAnsi="Times New Roman" w:cs="Times New Roman"/>
          <w:sz w:val="24"/>
          <w:szCs w:val="24"/>
        </w:rPr>
        <w:t xml:space="preserve">, </w:t>
      </w:r>
      <w:r w:rsidRPr="00C53A48">
        <w:rPr>
          <w:rFonts w:ascii="Times New Roman" w:hAnsi="Times New Roman" w:cs="Times New Roman"/>
          <w:i/>
          <w:sz w:val="24"/>
          <w:szCs w:val="24"/>
        </w:rPr>
        <w:t>en el país hay 22 millones de trabajadores, de los cuales 7,7 millones cotizan o ahorran en el Sistema General de Pensiones que tiene dos regímenes (Régimen de Prima Media y Régimen de Ahorro Individual Solidario) y de los que en la situación actual sólo se van a pensionar 2.000.000</w:t>
      </w:r>
      <w:r w:rsidR="004E731B" w:rsidRPr="00C53A48">
        <w:rPr>
          <w:rStyle w:val="Refdenotaalpie"/>
          <w:rFonts w:ascii="Times New Roman" w:hAnsi="Times New Roman" w:cs="Times New Roman"/>
          <w:i/>
          <w:sz w:val="24"/>
          <w:szCs w:val="24"/>
        </w:rPr>
        <w:footnoteReference w:id="3"/>
      </w:r>
      <w:r w:rsidRPr="00C53A48">
        <w:rPr>
          <w:rFonts w:ascii="Times New Roman" w:hAnsi="Times New Roman" w:cs="Times New Roman"/>
          <w:sz w:val="24"/>
          <w:szCs w:val="24"/>
        </w:rPr>
        <w:t xml:space="preserve">. </w:t>
      </w:r>
      <w:r w:rsidR="001C4394" w:rsidRPr="00C53A48">
        <w:rPr>
          <w:rFonts w:ascii="Times New Roman" w:hAnsi="Times New Roman" w:cs="Times New Roman"/>
          <w:sz w:val="24"/>
          <w:szCs w:val="24"/>
        </w:rPr>
        <w:t xml:space="preserve">Así mismo, de acuerdo con estudios de investigadores como Oscar Rodríguez, revelan que aproximadamente </w:t>
      </w:r>
      <w:r w:rsidR="001C4394" w:rsidRPr="00C53A48">
        <w:rPr>
          <w:rFonts w:ascii="Times New Roman" w:hAnsi="Times New Roman" w:cs="Times New Roman"/>
          <w:i/>
          <w:sz w:val="24"/>
          <w:szCs w:val="24"/>
        </w:rPr>
        <w:t>“el 70% de las personas que hacen aportes bajos al sistema recibirán solo entre 1 y 2 salarios mínimos al pensionarse. De hecho, ya la situación es difícil, pues solo el 18% de los mayores de 60 años gozan de una pensión.”</w:t>
      </w:r>
      <w:r w:rsidR="001C4394" w:rsidRPr="00C53A48">
        <w:rPr>
          <w:rStyle w:val="Refdenotaalpie"/>
          <w:rFonts w:ascii="Times New Roman" w:hAnsi="Times New Roman" w:cs="Times New Roman"/>
          <w:i/>
          <w:sz w:val="24"/>
          <w:szCs w:val="24"/>
        </w:rPr>
        <w:footnoteReference w:id="4"/>
      </w:r>
    </w:p>
    <w:p w14:paraId="6044CDE6" w14:textId="77777777" w:rsidR="001C4394" w:rsidRPr="00C53A48" w:rsidRDefault="001C4394" w:rsidP="008D50F0">
      <w:pPr>
        <w:pStyle w:val="Sinespaciado"/>
        <w:jc w:val="both"/>
        <w:rPr>
          <w:rFonts w:ascii="Times New Roman" w:hAnsi="Times New Roman" w:cs="Times New Roman"/>
          <w:sz w:val="24"/>
          <w:szCs w:val="24"/>
        </w:rPr>
      </w:pPr>
    </w:p>
    <w:p w14:paraId="4A9BE0B9" w14:textId="77777777" w:rsidR="002D6752" w:rsidRPr="00C53A48" w:rsidRDefault="00CE7B79"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 xml:space="preserve">La explicación de esto se da por las características del modelo económico y la estructura institucional que en el papel propende por la </w:t>
      </w:r>
      <w:r w:rsidR="002D6752" w:rsidRPr="00C53A48">
        <w:rPr>
          <w:rFonts w:ascii="Times New Roman" w:hAnsi="Times New Roman" w:cs="Times New Roman"/>
          <w:sz w:val="24"/>
          <w:szCs w:val="24"/>
        </w:rPr>
        <w:t>garant</w:t>
      </w:r>
      <w:r w:rsidRPr="00C53A48">
        <w:rPr>
          <w:rFonts w:ascii="Times New Roman" w:hAnsi="Times New Roman" w:cs="Times New Roman"/>
          <w:sz w:val="24"/>
          <w:szCs w:val="24"/>
        </w:rPr>
        <w:t xml:space="preserve">ía de </w:t>
      </w:r>
      <w:r w:rsidR="002D6752" w:rsidRPr="00C53A48">
        <w:rPr>
          <w:rFonts w:ascii="Times New Roman" w:hAnsi="Times New Roman" w:cs="Times New Roman"/>
          <w:sz w:val="24"/>
          <w:szCs w:val="24"/>
        </w:rPr>
        <w:t>los derechos de los ciudadanos.</w:t>
      </w:r>
    </w:p>
    <w:p w14:paraId="5908EFD3" w14:textId="77777777" w:rsidR="002D6752" w:rsidRPr="00C53A48" w:rsidRDefault="002D6752" w:rsidP="008D50F0">
      <w:pPr>
        <w:pStyle w:val="Sinespaciado"/>
        <w:jc w:val="both"/>
        <w:rPr>
          <w:rFonts w:ascii="Times New Roman" w:hAnsi="Times New Roman" w:cs="Times New Roman"/>
          <w:sz w:val="24"/>
          <w:szCs w:val="24"/>
        </w:rPr>
      </w:pPr>
    </w:p>
    <w:p w14:paraId="46E54A98" w14:textId="77777777" w:rsidR="004E0115" w:rsidRPr="00C53A48" w:rsidRDefault="008D7DE7"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El eje principal que explica la prácticamente inexistente política de protección social universal y digan en Colombia, se explica por las características mismas del modelo económico imperante desde hace más de 3 décadas. Para sintetizar en las características, se puede decir con certeza que es</w:t>
      </w:r>
      <w:r w:rsidR="00CE7B79" w:rsidRPr="00C53A48">
        <w:rPr>
          <w:rFonts w:ascii="Times New Roman" w:hAnsi="Times New Roman" w:cs="Times New Roman"/>
          <w:sz w:val="24"/>
          <w:szCs w:val="24"/>
        </w:rPr>
        <w:t xml:space="preserve"> un modelo económico sustentado en la reprimarización </w:t>
      </w:r>
      <w:r w:rsidRPr="00C53A48">
        <w:rPr>
          <w:rFonts w:ascii="Times New Roman" w:hAnsi="Times New Roman" w:cs="Times New Roman"/>
          <w:sz w:val="24"/>
          <w:szCs w:val="24"/>
        </w:rPr>
        <w:t xml:space="preserve">financiarizada de la </w:t>
      </w:r>
      <w:r w:rsidR="00CE7B79" w:rsidRPr="00C53A48">
        <w:rPr>
          <w:rFonts w:ascii="Times New Roman" w:hAnsi="Times New Roman" w:cs="Times New Roman"/>
          <w:sz w:val="24"/>
          <w:szCs w:val="24"/>
        </w:rPr>
        <w:t>econ</w:t>
      </w:r>
      <w:r w:rsidRPr="00C53A48">
        <w:rPr>
          <w:rFonts w:ascii="Times New Roman" w:hAnsi="Times New Roman" w:cs="Times New Roman"/>
          <w:sz w:val="24"/>
          <w:szCs w:val="24"/>
        </w:rPr>
        <w:t xml:space="preserve">omía (crecimiento y desarrollo fundados en el sector primario de la economía con alta participación de la especiación financiera), que ha logrado una progresiva </w:t>
      </w:r>
      <w:r w:rsidR="00CE7B79" w:rsidRPr="00C53A48">
        <w:rPr>
          <w:rFonts w:ascii="Times New Roman" w:hAnsi="Times New Roman" w:cs="Times New Roman"/>
          <w:sz w:val="24"/>
          <w:szCs w:val="24"/>
        </w:rPr>
        <w:t>pérdida de la estructura productiva industr</w:t>
      </w:r>
      <w:r w:rsidR="002D6752" w:rsidRPr="00C53A48">
        <w:rPr>
          <w:rFonts w:ascii="Times New Roman" w:hAnsi="Times New Roman" w:cs="Times New Roman"/>
          <w:sz w:val="24"/>
          <w:szCs w:val="24"/>
        </w:rPr>
        <w:t>ial</w:t>
      </w:r>
      <w:r w:rsidR="004E731B" w:rsidRPr="00C53A48">
        <w:rPr>
          <w:rFonts w:ascii="Times New Roman" w:hAnsi="Times New Roman" w:cs="Times New Roman"/>
          <w:sz w:val="24"/>
          <w:szCs w:val="24"/>
        </w:rPr>
        <w:t xml:space="preserve"> por efectos de la exposición desmedida al libre comercio</w:t>
      </w:r>
      <w:r w:rsidRPr="00C53A48">
        <w:rPr>
          <w:rStyle w:val="Refdenotaalpie"/>
          <w:rFonts w:ascii="Times New Roman" w:hAnsi="Times New Roman" w:cs="Times New Roman"/>
          <w:sz w:val="24"/>
          <w:szCs w:val="24"/>
        </w:rPr>
        <w:footnoteReference w:id="5"/>
      </w:r>
      <w:r w:rsidR="004E731B" w:rsidRPr="00C53A48">
        <w:rPr>
          <w:rFonts w:ascii="Times New Roman" w:hAnsi="Times New Roman" w:cs="Times New Roman"/>
          <w:sz w:val="24"/>
          <w:szCs w:val="24"/>
        </w:rPr>
        <w:t xml:space="preserve">. </w:t>
      </w:r>
    </w:p>
    <w:p w14:paraId="656B73FF" w14:textId="77777777" w:rsidR="004E0115" w:rsidRPr="00C53A48" w:rsidRDefault="004E0115" w:rsidP="008D50F0">
      <w:pPr>
        <w:pStyle w:val="Sinespaciado"/>
        <w:jc w:val="both"/>
        <w:rPr>
          <w:rFonts w:ascii="Times New Roman" w:hAnsi="Times New Roman" w:cs="Times New Roman"/>
          <w:sz w:val="24"/>
          <w:szCs w:val="24"/>
        </w:rPr>
      </w:pPr>
    </w:p>
    <w:p w14:paraId="664DE21D" w14:textId="77777777" w:rsidR="00CE7B79" w:rsidRPr="00C53A48" w:rsidRDefault="004E731B"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Es evidente en los hechos estilizados del desarrollo mundial que la industria y el sector de la innovación son los</w:t>
      </w:r>
      <w:r w:rsidR="002D6752" w:rsidRPr="00C53A48">
        <w:rPr>
          <w:rFonts w:ascii="Times New Roman" w:hAnsi="Times New Roman" w:cs="Times New Roman"/>
          <w:sz w:val="24"/>
          <w:szCs w:val="24"/>
        </w:rPr>
        <w:t xml:space="preserve"> único</w:t>
      </w:r>
      <w:r w:rsidRPr="00C53A48">
        <w:rPr>
          <w:rFonts w:ascii="Times New Roman" w:hAnsi="Times New Roman" w:cs="Times New Roman"/>
          <w:sz w:val="24"/>
          <w:szCs w:val="24"/>
        </w:rPr>
        <w:t>s</w:t>
      </w:r>
      <w:r w:rsidR="002D6752" w:rsidRPr="00C53A48">
        <w:rPr>
          <w:rFonts w:ascii="Times New Roman" w:hAnsi="Times New Roman" w:cs="Times New Roman"/>
          <w:sz w:val="24"/>
          <w:szCs w:val="24"/>
        </w:rPr>
        <w:t xml:space="preserve"> sector</w:t>
      </w:r>
      <w:r w:rsidRPr="00C53A48">
        <w:rPr>
          <w:rFonts w:ascii="Times New Roman" w:hAnsi="Times New Roman" w:cs="Times New Roman"/>
          <w:sz w:val="24"/>
          <w:szCs w:val="24"/>
        </w:rPr>
        <w:t>es</w:t>
      </w:r>
      <w:r w:rsidR="002D6752" w:rsidRPr="00C53A48">
        <w:rPr>
          <w:rFonts w:ascii="Times New Roman" w:hAnsi="Times New Roman" w:cs="Times New Roman"/>
          <w:sz w:val="24"/>
          <w:szCs w:val="24"/>
        </w:rPr>
        <w:t xml:space="preserve"> </w:t>
      </w:r>
      <w:r w:rsidRPr="00C53A48">
        <w:rPr>
          <w:rFonts w:ascii="Times New Roman" w:hAnsi="Times New Roman" w:cs="Times New Roman"/>
          <w:sz w:val="24"/>
          <w:szCs w:val="24"/>
        </w:rPr>
        <w:t xml:space="preserve">que </w:t>
      </w:r>
      <w:r w:rsidR="002D6752" w:rsidRPr="00C53A48">
        <w:rPr>
          <w:rFonts w:ascii="Times New Roman" w:hAnsi="Times New Roman" w:cs="Times New Roman"/>
          <w:sz w:val="24"/>
          <w:szCs w:val="24"/>
        </w:rPr>
        <w:t>tienen la real posibilidad de generación masiva de plazas de trabajo formal, aspecto fundamental para financiar de manera sostenible un modelo de protección social en la época contemporánea.</w:t>
      </w:r>
      <w:r w:rsidR="004E0115" w:rsidRPr="00C53A48">
        <w:rPr>
          <w:rFonts w:ascii="Times New Roman" w:hAnsi="Times New Roman" w:cs="Times New Roman"/>
          <w:sz w:val="24"/>
          <w:szCs w:val="24"/>
        </w:rPr>
        <w:t xml:space="preserve"> Por tanto, no se puede construir un modelo de protección social garantista de los derechos sociales, si los gobernantes de turno siguen pensando cimentar el desarrollo e ideal de progreso nacional en sectores económicos  como la minería, la energía y las finanzas.</w:t>
      </w:r>
    </w:p>
    <w:p w14:paraId="54E862A0" w14:textId="77777777" w:rsidR="002D6752" w:rsidRPr="00C53A48" w:rsidRDefault="002D6752" w:rsidP="008D50F0">
      <w:pPr>
        <w:pStyle w:val="Sinespaciado"/>
        <w:jc w:val="both"/>
        <w:rPr>
          <w:rFonts w:ascii="Times New Roman" w:hAnsi="Times New Roman" w:cs="Times New Roman"/>
          <w:sz w:val="24"/>
          <w:szCs w:val="24"/>
        </w:rPr>
      </w:pPr>
    </w:p>
    <w:p w14:paraId="721C8A22" w14:textId="77777777" w:rsidR="002D6752" w:rsidRPr="00C53A48" w:rsidRDefault="004E0115"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 xml:space="preserve">De la mano con lo anterior, </w:t>
      </w:r>
      <w:r w:rsidR="002D6752" w:rsidRPr="00C53A48">
        <w:rPr>
          <w:rFonts w:ascii="Times New Roman" w:hAnsi="Times New Roman" w:cs="Times New Roman"/>
          <w:sz w:val="24"/>
          <w:szCs w:val="24"/>
        </w:rPr>
        <w:t>se explica el fracaso de la pretendida universalidad y garantías dignas de protección social en la vejez, por el modelo de protección social desarrollado posterior a las reformas neoliberales de finales de los años 80 y principios de la década de 1990, el cual quedó condensado en la Ley 100 de 1993. Este modelo se fundamentó en un supuesto círculo virtuoso que terminó degenerando en la garantía del lucro privado de entidades como l</w:t>
      </w:r>
      <w:r w:rsidR="004E731B" w:rsidRPr="00C53A48">
        <w:rPr>
          <w:rFonts w:ascii="Times New Roman" w:hAnsi="Times New Roman" w:cs="Times New Roman"/>
          <w:sz w:val="24"/>
          <w:szCs w:val="24"/>
        </w:rPr>
        <w:t>as Administradoras de</w:t>
      </w:r>
      <w:r w:rsidR="002D6752" w:rsidRPr="00C53A48">
        <w:rPr>
          <w:rFonts w:ascii="Times New Roman" w:hAnsi="Times New Roman" w:cs="Times New Roman"/>
          <w:sz w:val="24"/>
          <w:szCs w:val="24"/>
        </w:rPr>
        <w:t xml:space="preserve"> </w:t>
      </w:r>
      <w:r w:rsidR="004E731B" w:rsidRPr="00C53A48">
        <w:rPr>
          <w:rFonts w:ascii="Times New Roman" w:hAnsi="Times New Roman" w:cs="Times New Roman"/>
          <w:sz w:val="24"/>
          <w:szCs w:val="24"/>
        </w:rPr>
        <w:t>F</w:t>
      </w:r>
      <w:r w:rsidR="002D6752" w:rsidRPr="00C53A48">
        <w:rPr>
          <w:rFonts w:ascii="Times New Roman" w:hAnsi="Times New Roman" w:cs="Times New Roman"/>
          <w:sz w:val="24"/>
          <w:szCs w:val="24"/>
        </w:rPr>
        <w:t xml:space="preserve">ondos de </w:t>
      </w:r>
      <w:r w:rsidR="004E731B" w:rsidRPr="00C53A48">
        <w:rPr>
          <w:rFonts w:ascii="Times New Roman" w:hAnsi="Times New Roman" w:cs="Times New Roman"/>
          <w:sz w:val="24"/>
          <w:szCs w:val="24"/>
        </w:rPr>
        <w:t>P</w:t>
      </w:r>
      <w:r w:rsidR="002D6752" w:rsidRPr="00C53A48">
        <w:rPr>
          <w:rFonts w:ascii="Times New Roman" w:hAnsi="Times New Roman" w:cs="Times New Roman"/>
          <w:sz w:val="24"/>
          <w:szCs w:val="24"/>
        </w:rPr>
        <w:t>ensiones</w:t>
      </w:r>
      <w:r w:rsidR="004E731B" w:rsidRPr="00C53A48">
        <w:rPr>
          <w:rFonts w:ascii="Times New Roman" w:hAnsi="Times New Roman" w:cs="Times New Roman"/>
          <w:sz w:val="24"/>
          <w:szCs w:val="24"/>
        </w:rPr>
        <w:t xml:space="preserve"> (AFP) y las Empresas Prestadoras de Salud (EPS</w:t>
      </w:r>
      <w:r w:rsidR="002D6752" w:rsidRPr="00C53A48">
        <w:rPr>
          <w:rFonts w:ascii="Times New Roman" w:hAnsi="Times New Roman" w:cs="Times New Roman"/>
          <w:sz w:val="24"/>
          <w:szCs w:val="24"/>
        </w:rPr>
        <w:t>) en el caso de la salud, en demérito de la garantía de los derechos sociales de la ciudadanía en general.</w:t>
      </w:r>
    </w:p>
    <w:p w14:paraId="4BEC3DC7" w14:textId="77777777" w:rsidR="00CE7B79" w:rsidRPr="00C53A48" w:rsidRDefault="00CE7B79" w:rsidP="008D50F0">
      <w:pPr>
        <w:pStyle w:val="Sinespaciado"/>
        <w:jc w:val="both"/>
        <w:rPr>
          <w:rFonts w:ascii="Times New Roman" w:hAnsi="Times New Roman" w:cs="Times New Roman"/>
          <w:sz w:val="24"/>
          <w:szCs w:val="24"/>
        </w:rPr>
      </w:pPr>
    </w:p>
    <w:p w14:paraId="410AC5D9" w14:textId="77777777" w:rsidR="00635D7A" w:rsidRPr="00C53A48" w:rsidRDefault="002D6752"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En el caso de las pensiones, el modelo que esta</w:t>
      </w:r>
      <w:r w:rsidR="0070582C" w:rsidRPr="00C53A48">
        <w:rPr>
          <w:rFonts w:ascii="Times New Roman" w:hAnsi="Times New Roman" w:cs="Times New Roman"/>
          <w:sz w:val="24"/>
          <w:szCs w:val="24"/>
        </w:rPr>
        <w:t>blece la Ley 100 de 1993 propuso la creación y el desarrollo d</w:t>
      </w:r>
      <w:r w:rsidR="00635D7A" w:rsidRPr="00C53A48">
        <w:rPr>
          <w:rFonts w:ascii="Times New Roman" w:hAnsi="Times New Roman" w:cs="Times New Roman"/>
          <w:sz w:val="24"/>
          <w:szCs w:val="24"/>
        </w:rPr>
        <w:t>el mercado de l</w:t>
      </w:r>
      <w:r w:rsidR="004E731B" w:rsidRPr="00C53A48">
        <w:rPr>
          <w:rFonts w:ascii="Times New Roman" w:hAnsi="Times New Roman" w:cs="Times New Roman"/>
          <w:sz w:val="24"/>
          <w:szCs w:val="24"/>
        </w:rPr>
        <w:t>as AFP con base en</w:t>
      </w:r>
      <w:r w:rsidR="00CE7B79" w:rsidRPr="00C53A48">
        <w:rPr>
          <w:rFonts w:ascii="Times New Roman" w:hAnsi="Times New Roman" w:cs="Times New Roman"/>
          <w:sz w:val="24"/>
          <w:szCs w:val="24"/>
        </w:rPr>
        <w:t xml:space="preserve"> el RAIS</w:t>
      </w:r>
      <w:r w:rsidRPr="00C53A48">
        <w:rPr>
          <w:rFonts w:ascii="Times New Roman" w:hAnsi="Times New Roman" w:cs="Times New Roman"/>
          <w:sz w:val="24"/>
          <w:szCs w:val="24"/>
        </w:rPr>
        <w:t xml:space="preserve"> (Régimen de Ahorro Individual con Solidaridad)</w:t>
      </w:r>
      <w:r w:rsidR="00CE7B79" w:rsidRPr="00C53A48">
        <w:rPr>
          <w:rFonts w:ascii="Times New Roman" w:hAnsi="Times New Roman" w:cs="Times New Roman"/>
          <w:sz w:val="24"/>
          <w:szCs w:val="24"/>
        </w:rPr>
        <w:t>. E</w:t>
      </w:r>
      <w:r w:rsidR="00635D7A" w:rsidRPr="00C53A48">
        <w:rPr>
          <w:rFonts w:ascii="Times New Roman" w:hAnsi="Times New Roman" w:cs="Times New Roman"/>
          <w:sz w:val="24"/>
          <w:szCs w:val="24"/>
        </w:rPr>
        <w:t xml:space="preserve">ste </w:t>
      </w:r>
      <w:r w:rsidR="004E731B" w:rsidRPr="00C53A48">
        <w:rPr>
          <w:rFonts w:ascii="Times New Roman" w:hAnsi="Times New Roman" w:cs="Times New Roman"/>
          <w:sz w:val="24"/>
          <w:szCs w:val="24"/>
        </w:rPr>
        <w:t>régimen</w:t>
      </w:r>
      <w:r w:rsidR="00635D7A" w:rsidRPr="00C53A48">
        <w:rPr>
          <w:rFonts w:ascii="Times New Roman" w:hAnsi="Times New Roman" w:cs="Times New Roman"/>
          <w:sz w:val="24"/>
          <w:szCs w:val="24"/>
        </w:rPr>
        <w:t xml:space="preserve"> se basa en la renta </w:t>
      </w:r>
      <w:r w:rsidR="004E731B" w:rsidRPr="00C53A48">
        <w:rPr>
          <w:rFonts w:ascii="Times New Roman" w:hAnsi="Times New Roman" w:cs="Times New Roman"/>
          <w:sz w:val="24"/>
          <w:szCs w:val="24"/>
        </w:rPr>
        <w:t xml:space="preserve">derivada </w:t>
      </w:r>
      <w:r w:rsidR="00635D7A" w:rsidRPr="00C53A48">
        <w:rPr>
          <w:rFonts w:ascii="Times New Roman" w:hAnsi="Times New Roman" w:cs="Times New Roman"/>
          <w:sz w:val="24"/>
          <w:szCs w:val="24"/>
        </w:rPr>
        <w:t>de los ahorros de los trabajadores, la cual depende de la volatilidad del mercado bursátil, en contraposición al RPM</w:t>
      </w:r>
      <w:r w:rsidR="0070582C" w:rsidRPr="00C53A48">
        <w:rPr>
          <w:rFonts w:ascii="Times New Roman" w:hAnsi="Times New Roman" w:cs="Times New Roman"/>
          <w:sz w:val="24"/>
          <w:szCs w:val="24"/>
        </w:rPr>
        <w:t xml:space="preserve"> (Régimen de Prima Media)</w:t>
      </w:r>
      <w:r w:rsidR="00635D7A" w:rsidRPr="00C53A48">
        <w:rPr>
          <w:rFonts w:ascii="Times New Roman" w:hAnsi="Times New Roman" w:cs="Times New Roman"/>
          <w:sz w:val="24"/>
          <w:szCs w:val="24"/>
        </w:rPr>
        <w:t xml:space="preserve">, basado en la solidaridad </w:t>
      </w:r>
      <w:r w:rsidR="004E731B" w:rsidRPr="00C53A48">
        <w:rPr>
          <w:rFonts w:ascii="Times New Roman" w:hAnsi="Times New Roman" w:cs="Times New Roman"/>
          <w:sz w:val="24"/>
          <w:szCs w:val="24"/>
        </w:rPr>
        <w:t xml:space="preserve">intergeneracional </w:t>
      </w:r>
      <w:r w:rsidR="00635D7A" w:rsidRPr="00C53A48">
        <w:rPr>
          <w:rFonts w:ascii="Times New Roman" w:hAnsi="Times New Roman" w:cs="Times New Roman"/>
          <w:sz w:val="24"/>
          <w:szCs w:val="24"/>
        </w:rPr>
        <w:t>como principio fundamental y garantista de una pensión digna y estable.</w:t>
      </w:r>
      <w:r w:rsidR="0070582C" w:rsidRPr="00C53A48">
        <w:rPr>
          <w:rFonts w:ascii="Times New Roman" w:hAnsi="Times New Roman" w:cs="Times New Roman"/>
          <w:sz w:val="24"/>
          <w:szCs w:val="24"/>
        </w:rPr>
        <w:t xml:space="preserve"> </w:t>
      </w:r>
      <w:r w:rsidR="004E731B" w:rsidRPr="00C53A48">
        <w:rPr>
          <w:rFonts w:ascii="Times New Roman" w:hAnsi="Times New Roman" w:cs="Times New Roman"/>
          <w:sz w:val="24"/>
          <w:szCs w:val="24"/>
        </w:rPr>
        <w:t>Así, m</w:t>
      </w:r>
      <w:r w:rsidR="0070582C" w:rsidRPr="00C53A48">
        <w:rPr>
          <w:rFonts w:ascii="Times New Roman" w:hAnsi="Times New Roman" w:cs="Times New Roman"/>
          <w:sz w:val="24"/>
          <w:szCs w:val="24"/>
        </w:rPr>
        <w:t>ientras en el caso del RAIS, es la ruleta del mercado financiero la que determina el monto y posibilidad de pensionarse; en el RPM</w:t>
      </w:r>
      <w:r w:rsidR="004E0115" w:rsidRPr="00C53A48">
        <w:rPr>
          <w:rFonts w:ascii="Times New Roman" w:hAnsi="Times New Roman" w:cs="Times New Roman"/>
          <w:sz w:val="24"/>
          <w:szCs w:val="24"/>
        </w:rPr>
        <w:t xml:space="preserve"> (antes a cargo del Instituto de Seguros Sociales, hoy a cargo de Colpensiones)</w:t>
      </w:r>
      <w:r w:rsidR="0070582C" w:rsidRPr="00C53A48">
        <w:rPr>
          <w:rFonts w:ascii="Times New Roman" w:hAnsi="Times New Roman" w:cs="Times New Roman"/>
          <w:sz w:val="24"/>
          <w:szCs w:val="24"/>
        </w:rPr>
        <w:t xml:space="preserve">, la garantía </w:t>
      </w:r>
      <w:r w:rsidR="004E0115" w:rsidRPr="00C53A48">
        <w:rPr>
          <w:rFonts w:ascii="Times New Roman" w:hAnsi="Times New Roman" w:cs="Times New Roman"/>
          <w:sz w:val="24"/>
          <w:szCs w:val="24"/>
        </w:rPr>
        <w:t xml:space="preserve">de la pensión corre a cargo </w:t>
      </w:r>
      <w:r w:rsidR="0070582C" w:rsidRPr="00C53A48">
        <w:rPr>
          <w:rFonts w:ascii="Times New Roman" w:hAnsi="Times New Roman" w:cs="Times New Roman"/>
          <w:sz w:val="24"/>
          <w:szCs w:val="24"/>
        </w:rPr>
        <w:t xml:space="preserve">del Estado en última instancia y </w:t>
      </w:r>
      <w:r w:rsidR="004E731B" w:rsidRPr="00C53A48">
        <w:rPr>
          <w:rFonts w:ascii="Times New Roman" w:hAnsi="Times New Roman" w:cs="Times New Roman"/>
          <w:sz w:val="24"/>
          <w:szCs w:val="24"/>
        </w:rPr>
        <w:t>el cierre financiero entre pasivos</w:t>
      </w:r>
      <w:r w:rsidR="00513959" w:rsidRPr="00C53A48">
        <w:rPr>
          <w:rFonts w:ascii="Times New Roman" w:hAnsi="Times New Roman" w:cs="Times New Roman"/>
          <w:sz w:val="24"/>
          <w:szCs w:val="24"/>
        </w:rPr>
        <w:t xml:space="preserve"> </w:t>
      </w:r>
      <w:r w:rsidR="004E731B" w:rsidRPr="00C53A48">
        <w:rPr>
          <w:rFonts w:ascii="Times New Roman" w:hAnsi="Times New Roman" w:cs="Times New Roman"/>
          <w:sz w:val="24"/>
          <w:szCs w:val="24"/>
        </w:rPr>
        <w:t xml:space="preserve">y activos </w:t>
      </w:r>
      <w:r w:rsidR="00513959" w:rsidRPr="00C53A48">
        <w:rPr>
          <w:rFonts w:ascii="Times New Roman" w:hAnsi="Times New Roman" w:cs="Times New Roman"/>
          <w:sz w:val="24"/>
          <w:szCs w:val="24"/>
        </w:rPr>
        <w:t xml:space="preserve">que se da en las diversas cohortes, </w:t>
      </w:r>
      <w:r w:rsidR="0070582C" w:rsidRPr="00C53A48">
        <w:rPr>
          <w:rFonts w:ascii="Times New Roman" w:hAnsi="Times New Roman" w:cs="Times New Roman"/>
          <w:sz w:val="24"/>
          <w:szCs w:val="24"/>
        </w:rPr>
        <w:t>posibili</w:t>
      </w:r>
      <w:r w:rsidR="00513959" w:rsidRPr="00C53A48">
        <w:rPr>
          <w:rFonts w:ascii="Times New Roman" w:hAnsi="Times New Roman" w:cs="Times New Roman"/>
          <w:sz w:val="24"/>
          <w:szCs w:val="24"/>
        </w:rPr>
        <w:t>ta</w:t>
      </w:r>
      <w:r w:rsidR="0070582C" w:rsidRPr="00C53A48">
        <w:rPr>
          <w:rFonts w:ascii="Times New Roman" w:hAnsi="Times New Roman" w:cs="Times New Roman"/>
          <w:sz w:val="24"/>
          <w:szCs w:val="24"/>
        </w:rPr>
        <w:t xml:space="preserve"> </w:t>
      </w:r>
      <w:r w:rsidR="00513959" w:rsidRPr="00C53A48">
        <w:rPr>
          <w:rFonts w:ascii="Times New Roman" w:hAnsi="Times New Roman" w:cs="Times New Roman"/>
          <w:sz w:val="24"/>
          <w:szCs w:val="24"/>
        </w:rPr>
        <w:t xml:space="preserve">la </w:t>
      </w:r>
      <w:r w:rsidR="0070582C" w:rsidRPr="00C53A48">
        <w:rPr>
          <w:rFonts w:ascii="Times New Roman" w:hAnsi="Times New Roman" w:cs="Times New Roman"/>
          <w:sz w:val="24"/>
          <w:szCs w:val="24"/>
        </w:rPr>
        <w:t>sostenibilidad y posibilidad de mayores indicadores de cobertura</w:t>
      </w:r>
      <w:r w:rsidR="00513959" w:rsidRPr="00C53A48">
        <w:rPr>
          <w:rFonts w:ascii="Times New Roman" w:hAnsi="Times New Roman" w:cs="Times New Roman"/>
          <w:sz w:val="24"/>
          <w:szCs w:val="24"/>
        </w:rPr>
        <w:t xml:space="preserve"> e ingresos dignos en la vejez</w:t>
      </w:r>
      <w:r w:rsidR="00513959" w:rsidRPr="00C53A48">
        <w:rPr>
          <w:rStyle w:val="Refdenotaalpie"/>
          <w:rFonts w:ascii="Times New Roman" w:hAnsi="Times New Roman" w:cs="Times New Roman"/>
          <w:sz w:val="24"/>
          <w:szCs w:val="24"/>
        </w:rPr>
        <w:footnoteReference w:id="6"/>
      </w:r>
      <w:r w:rsidR="0070582C" w:rsidRPr="00C53A48">
        <w:rPr>
          <w:rFonts w:ascii="Times New Roman" w:hAnsi="Times New Roman" w:cs="Times New Roman"/>
          <w:sz w:val="24"/>
          <w:szCs w:val="24"/>
        </w:rPr>
        <w:t>.</w:t>
      </w:r>
    </w:p>
    <w:p w14:paraId="5554E568" w14:textId="77777777" w:rsidR="00635D7A" w:rsidRPr="00C53A48" w:rsidRDefault="00635D7A" w:rsidP="008D50F0">
      <w:pPr>
        <w:pStyle w:val="Sinespaciado"/>
        <w:jc w:val="both"/>
        <w:rPr>
          <w:rFonts w:ascii="Times New Roman" w:hAnsi="Times New Roman" w:cs="Times New Roman"/>
          <w:sz w:val="24"/>
          <w:szCs w:val="24"/>
        </w:rPr>
      </w:pPr>
    </w:p>
    <w:p w14:paraId="34F19CE0" w14:textId="77777777" w:rsidR="00635D7A" w:rsidRPr="00C53A48" w:rsidRDefault="004E0115"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 xml:space="preserve">Como se mencionó atrás, este modelo de privatización de la garantía de los derechos sociales, </w:t>
      </w:r>
      <w:r w:rsidR="0070582C" w:rsidRPr="00C53A48">
        <w:rPr>
          <w:rFonts w:ascii="Times New Roman" w:hAnsi="Times New Roman" w:cs="Times New Roman"/>
          <w:sz w:val="24"/>
          <w:szCs w:val="24"/>
        </w:rPr>
        <w:t xml:space="preserve">se concibió </w:t>
      </w:r>
      <w:r w:rsidR="00635D7A" w:rsidRPr="00C53A48">
        <w:rPr>
          <w:rFonts w:ascii="Times New Roman" w:hAnsi="Times New Roman" w:cs="Times New Roman"/>
          <w:sz w:val="24"/>
          <w:szCs w:val="24"/>
        </w:rPr>
        <w:t>bajo el supuesto “círculo virtuoso” de la iniciativa priva</w:t>
      </w:r>
      <w:r w:rsidR="007D57A2" w:rsidRPr="00C53A48">
        <w:rPr>
          <w:rFonts w:ascii="Times New Roman" w:hAnsi="Times New Roman" w:cs="Times New Roman"/>
          <w:sz w:val="24"/>
          <w:szCs w:val="24"/>
        </w:rPr>
        <w:t>da en la intermediación y provisión de derechos como la</w:t>
      </w:r>
      <w:r w:rsidR="00231D0E" w:rsidRPr="00C53A48">
        <w:rPr>
          <w:rFonts w:ascii="Times New Roman" w:hAnsi="Times New Roman" w:cs="Times New Roman"/>
          <w:sz w:val="24"/>
          <w:szCs w:val="24"/>
        </w:rPr>
        <w:t xml:space="preserve"> salud y</w:t>
      </w:r>
      <w:r w:rsidR="007D57A2" w:rsidRPr="00C53A48">
        <w:rPr>
          <w:rFonts w:ascii="Times New Roman" w:hAnsi="Times New Roman" w:cs="Times New Roman"/>
          <w:sz w:val="24"/>
          <w:szCs w:val="24"/>
        </w:rPr>
        <w:t xml:space="preserve"> las</w:t>
      </w:r>
      <w:r w:rsidR="00231D0E" w:rsidRPr="00C53A48">
        <w:rPr>
          <w:rFonts w:ascii="Times New Roman" w:hAnsi="Times New Roman" w:cs="Times New Roman"/>
          <w:sz w:val="24"/>
          <w:szCs w:val="24"/>
        </w:rPr>
        <w:t xml:space="preserve"> </w:t>
      </w:r>
      <w:r w:rsidR="00635D7A" w:rsidRPr="00C53A48">
        <w:rPr>
          <w:rFonts w:ascii="Times New Roman" w:hAnsi="Times New Roman" w:cs="Times New Roman"/>
          <w:sz w:val="24"/>
          <w:szCs w:val="24"/>
        </w:rPr>
        <w:t>pension</w:t>
      </w:r>
      <w:r w:rsidR="00231D0E" w:rsidRPr="00C53A48">
        <w:rPr>
          <w:rFonts w:ascii="Times New Roman" w:hAnsi="Times New Roman" w:cs="Times New Roman"/>
          <w:sz w:val="24"/>
          <w:szCs w:val="24"/>
        </w:rPr>
        <w:t>es</w:t>
      </w:r>
      <w:r w:rsidR="00635D7A" w:rsidRPr="00C53A48">
        <w:rPr>
          <w:rFonts w:ascii="Times New Roman" w:hAnsi="Times New Roman" w:cs="Times New Roman"/>
          <w:sz w:val="24"/>
          <w:szCs w:val="24"/>
        </w:rPr>
        <w:t xml:space="preserve">. </w:t>
      </w:r>
      <w:r w:rsidR="00231D0E" w:rsidRPr="00C53A48">
        <w:rPr>
          <w:rFonts w:ascii="Times New Roman" w:hAnsi="Times New Roman" w:cs="Times New Roman"/>
          <w:sz w:val="24"/>
          <w:szCs w:val="24"/>
        </w:rPr>
        <w:t>No es en vano que l</w:t>
      </w:r>
      <w:r w:rsidR="00635D7A" w:rsidRPr="00C53A48">
        <w:rPr>
          <w:rFonts w:ascii="Times New Roman" w:hAnsi="Times New Roman" w:cs="Times New Roman"/>
          <w:sz w:val="24"/>
          <w:szCs w:val="24"/>
        </w:rPr>
        <w:t>os fondos privados de pensiones, constantemente insist</w:t>
      </w:r>
      <w:r w:rsidR="007D57A2" w:rsidRPr="00C53A48">
        <w:rPr>
          <w:rFonts w:ascii="Times New Roman" w:hAnsi="Times New Roman" w:cs="Times New Roman"/>
          <w:sz w:val="24"/>
          <w:szCs w:val="24"/>
        </w:rPr>
        <w:t>a</w:t>
      </w:r>
      <w:r w:rsidR="00635D7A" w:rsidRPr="00C53A48">
        <w:rPr>
          <w:rFonts w:ascii="Times New Roman" w:hAnsi="Times New Roman" w:cs="Times New Roman"/>
          <w:sz w:val="24"/>
          <w:szCs w:val="24"/>
        </w:rPr>
        <w:t xml:space="preserve">n en mayor flexibilización del mercado laboral para aumentar la formalidad laboral y otras medidas, con el objetivo de fortalecer este supuesto círculo. </w:t>
      </w:r>
      <w:r w:rsidR="007D57A2" w:rsidRPr="00C53A48">
        <w:rPr>
          <w:rFonts w:ascii="Times New Roman" w:hAnsi="Times New Roman" w:cs="Times New Roman"/>
          <w:sz w:val="24"/>
          <w:szCs w:val="24"/>
        </w:rPr>
        <w:t xml:space="preserve">Tal círculo se condensa en lo siguiente: </w:t>
      </w:r>
      <w:r w:rsidR="00635D7A" w:rsidRPr="00C53A48">
        <w:rPr>
          <w:rFonts w:ascii="Times New Roman" w:hAnsi="Times New Roman" w:cs="Times New Roman"/>
          <w:sz w:val="24"/>
          <w:szCs w:val="24"/>
        </w:rPr>
        <w:t xml:space="preserve">la mayor captación de ahorro privado </w:t>
      </w:r>
      <w:r w:rsidR="007D57A2" w:rsidRPr="00C53A48">
        <w:rPr>
          <w:rFonts w:ascii="Times New Roman" w:hAnsi="Times New Roman" w:cs="Times New Roman"/>
          <w:sz w:val="24"/>
          <w:szCs w:val="24"/>
        </w:rPr>
        <w:t xml:space="preserve">que hicieran los </w:t>
      </w:r>
      <w:r w:rsidR="0070582C" w:rsidRPr="00C53A48">
        <w:rPr>
          <w:rFonts w:ascii="Times New Roman" w:hAnsi="Times New Roman" w:cs="Times New Roman"/>
          <w:sz w:val="24"/>
          <w:szCs w:val="24"/>
        </w:rPr>
        <w:t xml:space="preserve">fondos privados, conduciría a mayor inversión </w:t>
      </w:r>
      <w:r w:rsidR="00635D7A" w:rsidRPr="00C53A48">
        <w:rPr>
          <w:rFonts w:ascii="Times New Roman" w:hAnsi="Times New Roman" w:cs="Times New Roman"/>
          <w:sz w:val="24"/>
          <w:szCs w:val="24"/>
        </w:rPr>
        <w:t>en el sector real, la cual iba a generar crecimiento y a la par con éste, mayores puestos de trabajo formal</w:t>
      </w:r>
      <w:r w:rsidR="007D57A2" w:rsidRPr="00C53A48">
        <w:rPr>
          <w:rFonts w:ascii="Times New Roman" w:hAnsi="Times New Roman" w:cs="Times New Roman"/>
          <w:sz w:val="24"/>
          <w:szCs w:val="24"/>
        </w:rPr>
        <w:t>, lo cual llevaría a más cotizaciones, más ahorro, más crecimiento</w:t>
      </w:r>
      <w:r w:rsidR="00635D7A" w:rsidRPr="00C53A48">
        <w:rPr>
          <w:rFonts w:ascii="Times New Roman" w:hAnsi="Times New Roman" w:cs="Times New Roman"/>
          <w:sz w:val="24"/>
          <w:szCs w:val="24"/>
        </w:rPr>
        <w:t>.</w:t>
      </w:r>
      <w:r w:rsidR="00231D0E" w:rsidRPr="00C53A48">
        <w:rPr>
          <w:rFonts w:ascii="Times New Roman" w:hAnsi="Times New Roman" w:cs="Times New Roman"/>
          <w:sz w:val="24"/>
          <w:szCs w:val="24"/>
        </w:rPr>
        <w:t xml:space="preserve"> </w:t>
      </w:r>
      <w:r w:rsidR="0070582C" w:rsidRPr="00C53A48">
        <w:rPr>
          <w:rFonts w:ascii="Times New Roman" w:hAnsi="Times New Roman" w:cs="Times New Roman"/>
          <w:sz w:val="24"/>
          <w:szCs w:val="24"/>
        </w:rPr>
        <w:t xml:space="preserve">Sin embargo, el </w:t>
      </w:r>
      <w:r w:rsidR="00635D7A" w:rsidRPr="00C53A48">
        <w:rPr>
          <w:rFonts w:ascii="Times New Roman" w:hAnsi="Times New Roman" w:cs="Times New Roman"/>
          <w:sz w:val="24"/>
          <w:szCs w:val="24"/>
        </w:rPr>
        <w:t>resultado de</w:t>
      </w:r>
      <w:r w:rsidR="00231D0E" w:rsidRPr="00C53A48">
        <w:rPr>
          <w:rFonts w:ascii="Times New Roman" w:hAnsi="Times New Roman" w:cs="Times New Roman"/>
          <w:sz w:val="24"/>
          <w:szCs w:val="24"/>
        </w:rPr>
        <w:t>spués de</w:t>
      </w:r>
      <w:r w:rsidR="00635D7A" w:rsidRPr="00C53A48">
        <w:rPr>
          <w:rFonts w:ascii="Times New Roman" w:hAnsi="Times New Roman" w:cs="Times New Roman"/>
          <w:sz w:val="24"/>
          <w:szCs w:val="24"/>
        </w:rPr>
        <w:t xml:space="preserve"> más de 20 años de este supuesto</w:t>
      </w:r>
      <w:r w:rsidR="00231D0E" w:rsidRPr="00C53A48">
        <w:rPr>
          <w:rFonts w:ascii="Times New Roman" w:hAnsi="Times New Roman" w:cs="Times New Roman"/>
          <w:sz w:val="24"/>
          <w:szCs w:val="24"/>
        </w:rPr>
        <w:t xml:space="preserve"> “círculo virtuoso”, ha confirmado una situación contraria a los objetivos del Estado Social de Derecho.</w:t>
      </w:r>
    </w:p>
    <w:p w14:paraId="341C0BE7" w14:textId="77777777" w:rsidR="00635D7A" w:rsidRPr="00C53A48" w:rsidRDefault="00635D7A" w:rsidP="008D50F0">
      <w:pPr>
        <w:pStyle w:val="Sinespaciado"/>
        <w:jc w:val="both"/>
        <w:rPr>
          <w:rFonts w:ascii="Times New Roman" w:hAnsi="Times New Roman" w:cs="Times New Roman"/>
          <w:sz w:val="24"/>
          <w:szCs w:val="24"/>
        </w:rPr>
      </w:pPr>
    </w:p>
    <w:p w14:paraId="33015E2E" w14:textId="77777777" w:rsidR="00635D7A" w:rsidRPr="00C53A48" w:rsidRDefault="00231D0E"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Después de 22 años de vigencia de la Ley 100 de 1993, está demostrado que q</w:t>
      </w:r>
      <w:r w:rsidR="00635D7A" w:rsidRPr="00C53A48">
        <w:rPr>
          <w:rFonts w:ascii="Times New Roman" w:hAnsi="Times New Roman" w:cs="Times New Roman"/>
          <w:sz w:val="24"/>
          <w:szCs w:val="24"/>
        </w:rPr>
        <w:t>uienes han obtenido y siguen obteniendo jugosos beneficios con la captación de dineros del público, han sido l</w:t>
      </w:r>
      <w:r w:rsidR="0070582C" w:rsidRPr="00C53A48">
        <w:rPr>
          <w:rFonts w:ascii="Times New Roman" w:hAnsi="Times New Roman" w:cs="Times New Roman"/>
          <w:sz w:val="24"/>
          <w:szCs w:val="24"/>
        </w:rPr>
        <w:t>os fondos de pensiones</w:t>
      </w:r>
      <w:r w:rsidR="00635D7A" w:rsidRPr="00C53A48">
        <w:rPr>
          <w:rFonts w:ascii="Times New Roman" w:hAnsi="Times New Roman" w:cs="Times New Roman"/>
          <w:sz w:val="24"/>
          <w:szCs w:val="24"/>
        </w:rPr>
        <w:t xml:space="preserve">, y no propiamente </w:t>
      </w:r>
      <w:r w:rsidRPr="00C53A48">
        <w:rPr>
          <w:rFonts w:ascii="Times New Roman" w:hAnsi="Times New Roman" w:cs="Times New Roman"/>
          <w:sz w:val="24"/>
          <w:szCs w:val="24"/>
        </w:rPr>
        <w:t>al</w:t>
      </w:r>
      <w:r w:rsidR="00635D7A" w:rsidRPr="00C53A48">
        <w:rPr>
          <w:rFonts w:ascii="Times New Roman" w:hAnsi="Times New Roman" w:cs="Times New Roman"/>
          <w:sz w:val="24"/>
          <w:szCs w:val="24"/>
        </w:rPr>
        <w:t xml:space="preserve"> obtener tasas de retorno altas por inversiones en el sector real, sino por inversiones en acciones, bonos y demás herramientas de tipo </w:t>
      </w:r>
      <w:r w:rsidRPr="00C53A48">
        <w:rPr>
          <w:rFonts w:ascii="Times New Roman" w:hAnsi="Times New Roman" w:cs="Times New Roman"/>
          <w:sz w:val="24"/>
          <w:szCs w:val="24"/>
        </w:rPr>
        <w:t>financiero-</w:t>
      </w:r>
      <w:r w:rsidR="00635D7A" w:rsidRPr="00C53A48">
        <w:rPr>
          <w:rFonts w:ascii="Times New Roman" w:hAnsi="Times New Roman" w:cs="Times New Roman"/>
          <w:sz w:val="24"/>
          <w:szCs w:val="24"/>
        </w:rPr>
        <w:t>especulativo. Estos fondos se han dedicado a invertir especialmente</w:t>
      </w:r>
      <w:r w:rsidR="001C4394" w:rsidRPr="00C53A48">
        <w:rPr>
          <w:rFonts w:ascii="Times New Roman" w:hAnsi="Times New Roman" w:cs="Times New Roman"/>
          <w:sz w:val="24"/>
          <w:szCs w:val="24"/>
        </w:rPr>
        <w:t xml:space="preserve"> en títulos de deuda pública (26,5</w:t>
      </w:r>
      <w:r w:rsidR="00635D7A" w:rsidRPr="00C53A48">
        <w:rPr>
          <w:rFonts w:ascii="Times New Roman" w:hAnsi="Times New Roman" w:cs="Times New Roman"/>
          <w:sz w:val="24"/>
          <w:szCs w:val="24"/>
        </w:rPr>
        <w:t xml:space="preserve">% a </w:t>
      </w:r>
      <w:r w:rsidR="001C4394" w:rsidRPr="00C53A48">
        <w:rPr>
          <w:rFonts w:ascii="Times New Roman" w:hAnsi="Times New Roman" w:cs="Times New Roman"/>
          <w:sz w:val="24"/>
          <w:szCs w:val="24"/>
        </w:rPr>
        <w:t xml:space="preserve">junio de </w:t>
      </w:r>
      <w:r w:rsidR="00635D7A" w:rsidRPr="00C53A48">
        <w:rPr>
          <w:rFonts w:ascii="Times New Roman" w:hAnsi="Times New Roman" w:cs="Times New Roman"/>
          <w:sz w:val="24"/>
          <w:szCs w:val="24"/>
        </w:rPr>
        <w:t>201</w:t>
      </w:r>
      <w:r w:rsidR="001C4394" w:rsidRPr="00C53A48">
        <w:rPr>
          <w:rFonts w:ascii="Times New Roman" w:hAnsi="Times New Roman" w:cs="Times New Roman"/>
          <w:sz w:val="24"/>
          <w:szCs w:val="24"/>
        </w:rPr>
        <w:t>5</w:t>
      </w:r>
      <w:r w:rsidR="001C4394" w:rsidRPr="00C53A48">
        <w:rPr>
          <w:rStyle w:val="Refdenotaalpie"/>
          <w:rFonts w:ascii="Times New Roman" w:hAnsi="Times New Roman" w:cs="Times New Roman"/>
          <w:sz w:val="24"/>
          <w:szCs w:val="24"/>
        </w:rPr>
        <w:footnoteReference w:id="7"/>
      </w:r>
      <w:r w:rsidR="00635D7A" w:rsidRPr="00C53A48">
        <w:rPr>
          <w:rFonts w:ascii="Times New Roman" w:hAnsi="Times New Roman" w:cs="Times New Roman"/>
          <w:sz w:val="24"/>
          <w:szCs w:val="24"/>
        </w:rPr>
        <w:t>)</w:t>
      </w:r>
      <w:r w:rsidR="007D57A2" w:rsidRPr="00C53A48">
        <w:rPr>
          <w:rFonts w:ascii="Times New Roman" w:hAnsi="Times New Roman" w:cs="Times New Roman"/>
          <w:sz w:val="24"/>
          <w:szCs w:val="24"/>
        </w:rPr>
        <w:t>, acciones, bonos y otros activos bursátiles</w:t>
      </w:r>
      <w:r w:rsidR="00635D7A" w:rsidRPr="00C53A48">
        <w:rPr>
          <w:rFonts w:ascii="Times New Roman" w:hAnsi="Times New Roman" w:cs="Times New Roman"/>
          <w:sz w:val="24"/>
          <w:szCs w:val="24"/>
        </w:rPr>
        <w:t xml:space="preserve">, lo que además de no constituir una inversión productiva, </w:t>
      </w:r>
      <w:r w:rsidR="007D57A2" w:rsidRPr="00C53A48">
        <w:rPr>
          <w:rFonts w:ascii="Times New Roman" w:hAnsi="Times New Roman" w:cs="Times New Roman"/>
          <w:sz w:val="24"/>
          <w:szCs w:val="24"/>
        </w:rPr>
        <w:t xml:space="preserve">en la mayoría de los casos </w:t>
      </w:r>
      <w:r w:rsidR="00635D7A" w:rsidRPr="00C53A48">
        <w:rPr>
          <w:rFonts w:ascii="Times New Roman" w:hAnsi="Times New Roman" w:cs="Times New Roman"/>
          <w:sz w:val="24"/>
          <w:szCs w:val="24"/>
        </w:rPr>
        <w:t>obliga a pagarles rendimientos financieros con recursos públicos.</w:t>
      </w:r>
    </w:p>
    <w:p w14:paraId="5686EC91" w14:textId="77777777" w:rsidR="00B726BE" w:rsidRPr="00C53A48" w:rsidRDefault="00B726BE" w:rsidP="008D50F0">
      <w:pPr>
        <w:pStyle w:val="Sinespaciado"/>
        <w:jc w:val="both"/>
        <w:rPr>
          <w:rFonts w:ascii="Times New Roman" w:hAnsi="Times New Roman" w:cs="Times New Roman"/>
          <w:sz w:val="24"/>
          <w:szCs w:val="24"/>
        </w:rPr>
      </w:pPr>
    </w:p>
    <w:p w14:paraId="112E590F" w14:textId="77777777" w:rsidR="009D108F" w:rsidRPr="00C53A48" w:rsidRDefault="009D108F" w:rsidP="008D50F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Ahora, una lectura propositiva de cambio de modelo, sustentado en un paliativo como es lo dispuesto en este proyecto de Ley, puede entenderse desde la ampliación del gasto agregado de la economía, producto de la mayor capacidad de compra de bienes y servicios que harían los pensionados. Visto de esta manera, reducir el aporte de los pensionados del 12% al 4% no solo sería una medida de justicia social y distributiva, sino una política de estímulo a la demanda agregada, que podría significar aumentos significativos de la producción nacional y consecuente con esto mayor generación de empleo.</w:t>
      </w:r>
      <w:r w:rsidR="00231D0E" w:rsidRPr="00C53A48">
        <w:rPr>
          <w:rFonts w:ascii="Times New Roman" w:hAnsi="Times New Roman" w:cs="Times New Roman"/>
          <w:sz w:val="24"/>
          <w:szCs w:val="24"/>
        </w:rPr>
        <w:t xml:space="preserve"> Este sería en efecto un círculo virtuoso más democrático. </w:t>
      </w:r>
      <w:r w:rsidR="007D57A2" w:rsidRPr="00C53A48">
        <w:rPr>
          <w:rFonts w:ascii="Times New Roman" w:hAnsi="Times New Roman" w:cs="Times New Roman"/>
          <w:sz w:val="24"/>
          <w:szCs w:val="24"/>
        </w:rPr>
        <w:t>Por tanto, s</w:t>
      </w:r>
      <w:r w:rsidR="008D5264" w:rsidRPr="00C53A48">
        <w:rPr>
          <w:rFonts w:ascii="Times New Roman" w:hAnsi="Times New Roman" w:cs="Times New Roman"/>
          <w:sz w:val="24"/>
          <w:szCs w:val="24"/>
        </w:rPr>
        <w:t xml:space="preserve">ería pertinente obtener del gobierno nacional estimaciones no del costo fiscal sino del potencial de crecimiento que esta medida podría dar al sector real de la economía al aumentar de manera ostensible el ingreso disponible </w:t>
      </w:r>
      <w:r w:rsidR="004E2E57" w:rsidRPr="00C53A48">
        <w:rPr>
          <w:rFonts w:ascii="Times New Roman" w:hAnsi="Times New Roman" w:cs="Times New Roman"/>
          <w:sz w:val="24"/>
          <w:szCs w:val="24"/>
        </w:rPr>
        <w:t xml:space="preserve">(poder de compra potencial) </w:t>
      </w:r>
      <w:r w:rsidR="008D5264" w:rsidRPr="00C53A48">
        <w:rPr>
          <w:rFonts w:ascii="Times New Roman" w:hAnsi="Times New Roman" w:cs="Times New Roman"/>
          <w:sz w:val="24"/>
          <w:szCs w:val="24"/>
        </w:rPr>
        <w:t>de la población jubilada.</w:t>
      </w:r>
    </w:p>
    <w:p w14:paraId="3A1B5AE2" w14:textId="77777777" w:rsidR="00DD04BF" w:rsidRPr="00C53A48" w:rsidRDefault="00DD04BF" w:rsidP="00DD04BF">
      <w:pPr>
        <w:pStyle w:val="Sinespaciado"/>
        <w:ind w:left="1080"/>
        <w:jc w:val="both"/>
        <w:rPr>
          <w:rFonts w:ascii="Times New Roman" w:hAnsi="Times New Roman" w:cs="Times New Roman"/>
          <w:sz w:val="24"/>
          <w:szCs w:val="24"/>
        </w:rPr>
      </w:pPr>
    </w:p>
    <w:p w14:paraId="467A600D" w14:textId="77777777" w:rsidR="00F33C8D" w:rsidRPr="00C53A48" w:rsidRDefault="00ED6D83" w:rsidP="008D50F0">
      <w:pPr>
        <w:pStyle w:val="Sinespaciado"/>
        <w:numPr>
          <w:ilvl w:val="0"/>
          <w:numId w:val="1"/>
        </w:numPr>
        <w:jc w:val="both"/>
        <w:rPr>
          <w:rFonts w:ascii="Times New Roman" w:hAnsi="Times New Roman" w:cs="Times New Roman"/>
          <w:b/>
          <w:sz w:val="24"/>
          <w:szCs w:val="24"/>
        </w:rPr>
      </w:pPr>
      <w:r w:rsidRPr="00C53A48">
        <w:rPr>
          <w:rFonts w:ascii="Times New Roman" w:hAnsi="Times New Roman" w:cs="Times New Roman"/>
          <w:b/>
          <w:sz w:val="24"/>
          <w:szCs w:val="24"/>
        </w:rPr>
        <w:t>Fundamentos Constitucionales</w:t>
      </w:r>
      <w:r w:rsidR="007B1957" w:rsidRPr="00C53A48">
        <w:rPr>
          <w:rFonts w:ascii="Times New Roman" w:hAnsi="Times New Roman" w:cs="Times New Roman"/>
          <w:b/>
          <w:sz w:val="24"/>
          <w:szCs w:val="24"/>
        </w:rPr>
        <w:t xml:space="preserve"> de la Iniciativa Legal</w:t>
      </w:r>
    </w:p>
    <w:p w14:paraId="5FC3A54B" w14:textId="77777777" w:rsidR="00F33C8D" w:rsidRPr="00C53A48" w:rsidRDefault="00F33C8D" w:rsidP="00F33C8D">
      <w:pPr>
        <w:spacing w:after="0" w:line="240" w:lineRule="auto"/>
        <w:jc w:val="both"/>
        <w:textAlignment w:val="center"/>
        <w:rPr>
          <w:rFonts w:ascii="Times New Roman" w:hAnsi="Times New Roman" w:cs="Times New Roman"/>
          <w:b/>
          <w:sz w:val="24"/>
          <w:szCs w:val="24"/>
        </w:rPr>
      </w:pPr>
    </w:p>
    <w:p w14:paraId="6FA90E87" w14:textId="77777777" w:rsidR="00ED6D83" w:rsidRPr="00C53A48" w:rsidRDefault="00ED6D83" w:rsidP="00ED6D83">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Entre los derechos fundamentales de los ciudadanos se encuentra consagrado el derecho a la igualdad; en ese sentido el artículo 13 de nuestra Constitución Política dispone:</w:t>
      </w:r>
    </w:p>
    <w:p w14:paraId="439F3A8B" w14:textId="77777777" w:rsidR="00ED6D83" w:rsidRPr="00C53A48" w:rsidRDefault="00ED6D83" w:rsidP="00ED6D83">
      <w:pPr>
        <w:spacing w:after="0" w:line="240" w:lineRule="auto"/>
        <w:jc w:val="both"/>
        <w:textAlignment w:val="center"/>
        <w:rPr>
          <w:rFonts w:ascii="Times New Roman" w:hAnsi="Times New Roman" w:cs="Times New Roman"/>
          <w:sz w:val="24"/>
          <w:szCs w:val="24"/>
          <w:lang w:val="es-ES_tradnl"/>
        </w:rPr>
      </w:pPr>
    </w:p>
    <w:p w14:paraId="4E95B6BE"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60908577"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p>
    <w:p w14:paraId="235D1C65"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El Estado promoverá las condiciones para que la igualdad sea real y efectiva y adoptará medidas a favor de grupos discriminados o marginados.</w:t>
      </w:r>
    </w:p>
    <w:p w14:paraId="46171353" w14:textId="77777777" w:rsidR="00ED6D83" w:rsidRPr="00C53A48" w:rsidRDefault="00ED6D83" w:rsidP="00ED6D83">
      <w:pPr>
        <w:spacing w:after="0" w:line="240" w:lineRule="auto"/>
        <w:textAlignment w:val="center"/>
        <w:rPr>
          <w:rFonts w:ascii="Times New Roman" w:hAnsi="Times New Roman" w:cs="Times New Roman"/>
          <w:i/>
          <w:sz w:val="24"/>
          <w:szCs w:val="24"/>
        </w:rPr>
      </w:pPr>
    </w:p>
    <w:p w14:paraId="7E4D3FAD"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El Estado protegerá especialmente a aquellas personas que por su situación económica, física o mental se encuentren en circunstancias de debilidad manifiesta y sancionará los abusos o maltratos que contra ellas se cometan”.</w:t>
      </w:r>
    </w:p>
    <w:p w14:paraId="7490B898" w14:textId="77777777" w:rsidR="00ED6D83" w:rsidRPr="00C53A48" w:rsidRDefault="00ED6D83" w:rsidP="00F33C8D">
      <w:pPr>
        <w:spacing w:after="0" w:line="240" w:lineRule="auto"/>
        <w:jc w:val="both"/>
        <w:textAlignment w:val="center"/>
        <w:rPr>
          <w:rFonts w:ascii="Times New Roman" w:hAnsi="Times New Roman" w:cs="Times New Roman"/>
          <w:sz w:val="24"/>
          <w:szCs w:val="24"/>
        </w:rPr>
      </w:pPr>
    </w:p>
    <w:p w14:paraId="6F069D05" w14:textId="77777777" w:rsidR="00ED6D83" w:rsidRPr="00C53A48" w:rsidRDefault="00ED6D83" w:rsidP="00F33C8D">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Así mismo, d</w:t>
      </w:r>
      <w:r w:rsidR="00F33C8D" w:rsidRPr="00C53A48">
        <w:rPr>
          <w:rFonts w:ascii="Times New Roman" w:hAnsi="Times New Roman" w:cs="Times New Roman"/>
          <w:sz w:val="24"/>
          <w:szCs w:val="24"/>
        </w:rPr>
        <w:t>e</w:t>
      </w:r>
      <w:r w:rsidRPr="00C53A48">
        <w:rPr>
          <w:rFonts w:ascii="Times New Roman" w:hAnsi="Times New Roman" w:cs="Times New Roman"/>
          <w:sz w:val="24"/>
          <w:szCs w:val="24"/>
        </w:rPr>
        <w:t xml:space="preserve"> acuerdo a lo establecido en el artículo 49</w:t>
      </w:r>
      <w:r w:rsidR="00F33C8D" w:rsidRPr="00C53A48">
        <w:rPr>
          <w:rFonts w:ascii="Times New Roman" w:hAnsi="Times New Roman" w:cs="Times New Roman"/>
          <w:sz w:val="24"/>
          <w:szCs w:val="24"/>
        </w:rPr>
        <w:t xml:space="preserve"> constitucional, es deber del Estado la garantía del servicio público de salud</w:t>
      </w:r>
      <w:r w:rsidR="00FF08A5" w:rsidRPr="00C53A48">
        <w:rPr>
          <w:rFonts w:ascii="Times New Roman" w:hAnsi="Times New Roman" w:cs="Times New Roman"/>
          <w:sz w:val="24"/>
          <w:szCs w:val="24"/>
          <w:vertAlign w:val="superscript"/>
        </w:rPr>
        <w:footnoteReference w:id="8"/>
      </w:r>
      <w:r w:rsidR="00F33C8D" w:rsidRPr="00C53A48">
        <w:rPr>
          <w:rFonts w:ascii="Times New Roman" w:hAnsi="Times New Roman" w:cs="Times New Roman"/>
          <w:sz w:val="24"/>
          <w:szCs w:val="24"/>
        </w:rPr>
        <w:t>, y a éste le corresponde impulsar a su vez las medidas para proteger a las personas en si</w:t>
      </w:r>
      <w:r w:rsidRPr="00C53A48">
        <w:rPr>
          <w:rFonts w:ascii="Times New Roman" w:hAnsi="Times New Roman" w:cs="Times New Roman"/>
          <w:sz w:val="24"/>
          <w:szCs w:val="24"/>
        </w:rPr>
        <w:t xml:space="preserve">tuación de debilidad manifiesta. </w:t>
      </w:r>
    </w:p>
    <w:p w14:paraId="6BC2C81E" w14:textId="77777777" w:rsidR="00ED6D83" w:rsidRPr="00C53A48" w:rsidRDefault="00ED6D83" w:rsidP="00F33C8D">
      <w:pPr>
        <w:spacing w:after="0" w:line="240" w:lineRule="auto"/>
        <w:jc w:val="both"/>
        <w:textAlignment w:val="center"/>
        <w:rPr>
          <w:rFonts w:ascii="Times New Roman" w:hAnsi="Times New Roman" w:cs="Times New Roman"/>
          <w:sz w:val="24"/>
          <w:szCs w:val="24"/>
        </w:rPr>
      </w:pPr>
    </w:p>
    <w:p w14:paraId="2A84181E" w14:textId="77777777" w:rsidR="00ED6D83" w:rsidRPr="00C53A48" w:rsidRDefault="00ED6D83" w:rsidP="00ED6D83">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El artículo 49 de la carta de 1991, establece que:</w:t>
      </w:r>
    </w:p>
    <w:p w14:paraId="289DFC0F" w14:textId="77777777" w:rsidR="00ED6D83" w:rsidRPr="00C53A48" w:rsidRDefault="00ED6D83" w:rsidP="00ED6D83">
      <w:pPr>
        <w:spacing w:after="0" w:line="240" w:lineRule="auto"/>
        <w:jc w:val="both"/>
        <w:textAlignment w:val="center"/>
        <w:rPr>
          <w:rFonts w:ascii="Times New Roman" w:hAnsi="Times New Roman" w:cs="Times New Roman"/>
          <w:sz w:val="24"/>
          <w:szCs w:val="24"/>
        </w:rPr>
      </w:pPr>
    </w:p>
    <w:p w14:paraId="4FDB9806"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“La atención de la salud y el saneamiento ambiental son servicios públicos a cargo del Estado. Se garantiza a todas las personas el acceso a los servicios de promoción, protección y recuperación de la salud.</w:t>
      </w:r>
    </w:p>
    <w:p w14:paraId="36641072"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p>
    <w:p w14:paraId="37D7BF54"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 de salud por entidades privadas y ejercer su vigilancia y control. Así mismo, establecer las competencias de la Nación, las entidades territoriales y los particulares, y determinar los aportes a su cargo en los términos y condiciones señalados en la ley.</w:t>
      </w:r>
    </w:p>
    <w:p w14:paraId="6AD3D227"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w:t>
      </w:r>
    </w:p>
    <w:p w14:paraId="5B321DCC"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La ley señalará los términos en los cuales la atención básica para todos los habitantes será gratuita y obligatoria.</w:t>
      </w:r>
    </w:p>
    <w:p w14:paraId="2CAE1039" w14:textId="77777777" w:rsidR="00ED6D83" w:rsidRPr="00C53A48" w:rsidRDefault="00ED6D83" w:rsidP="00ED6D83">
      <w:pPr>
        <w:spacing w:after="0" w:line="240" w:lineRule="auto"/>
        <w:jc w:val="both"/>
        <w:textAlignment w:val="center"/>
        <w:rPr>
          <w:rFonts w:ascii="Times New Roman" w:hAnsi="Times New Roman" w:cs="Times New Roman"/>
          <w:i/>
          <w:sz w:val="24"/>
          <w:szCs w:val="24"/>
        </w:rPr>
      </w:pPr>
    </w:p>
    <w:p w14:paraId="2CB130E0" w14:textId="77777777" w:rsidR="00ED6D83" w:rsidRPr="00C53A48" w:rsidRDefault="00ED6D83" w:rsidP="00F33C8D">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Toda persona tiene el deber de procurar el cuidado integral de su salud y la de su comunidad”.</w:t>
      </w:r>
    </w:p>
    <w:p w14:paraId="24ACD6DF" w14:textId="77777777" w:rsidR="00ED6D83" w:rsidRPr="00C53A48" w:rsidRDefault="00ED6D83" w:rsidP="00F33C8D">
      <w:pPr>
        <w:spacing w:after="0" w:line="240" w:lineRule="auto"/>
        <w:jc w:val="both"/>
        <w:textAlignment w:val="center"/>
        <w:rPr>
          <w:rFonts w:ascii="Times New Roman" w:hAnsi="Times New Roman" w:cs="Times New Roman"/>
          <w:sz w:val="24"/>
          <w:szCs w:val="24"/>
        </w:rPr>
      </w:pPr>
    </w:p>
    <w:p w14:paraId="15BBE628" w14:textId="77777777" w:rsidR="00FF08A5" w:rsidRPr="00C53A48" w:rsidRDefault="00ED6D83" w:rsidP="00F33C8D">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De esta manera es clara la contradicción entre las obligaciones estatales en materia de salud</w:t>
      </w:r>
      <w:r w:rsidR="00FF08A5" w:rsidRPr="00C53A48">
        <w:rPr>
          <w:rFonts w:ascii="Times New Roman" w:hAnsi="Times New Roman" w:cs="Times New Roman"/>
          <w:sz w:val="24"/>
          <w:szCs w:val="24"/>
        </w:rPr>
        <w:t>,</w:t>
      </w:r>
      <w:r w:rsidRPr="00C53A48">
        <w:rPr>
          <w:rFonts w:ascii="Times New Roman" w:hAnsi="Times New Roman" w:cs="Times New Roman"/>
          <w:sz w:val="24"/>
          <w:szCs w:val="24"/>
        </w:rPr>
        <w:t xml:space="preserve"> </w:t>
      </w:r>
      <w:r w:rsidR="00FF08A5" w:rsidRPr="00C53A48">
        <w:rPr>
          <w:rFonts w:ascii="Times New Roman" w:hAnsi="Times New Roman" w:cs="Times New Roman"/>
          <w:sz w:val="24"/>
          <w:szCs w:val="24"/>
        </w:rPr>
        <w:t xml:space="preserve">así como del deber de ceñirse a </w:t>
      </w:r>
      <w:r w:rsidRPr="00C53A48">
        <w:rPr>
          <w:rFonts w:ascii="Times New Roman" w:hAnsi="Times New Roman" w:cs="Times New Roman"/>
          <w:sz w:val="24"/>
          <w:szCs w:val="24"/>
        </w:rPr>
        <w:t xml:space="preserve">los principios </w:t>
      </w:r>
      <w:r w:rsidR="00FF08A5" w:rsidRPr="00C53A48">
        <w:rPr>
          <w:rFonts w:ascii="Times New Roman" w:hAnsi="Times New Roman" w:cs="Times New Roman"/>
          <w:sz w:val="24"/>
          <w:szCs w:val="24"/>
        </w:rPr>
        <w:t xml:space="preserve">constitucionales </w:t>
      </w:r>
      <w:r w:rsidRPr="00C53A48">
        <w:rPr>
          <w:rFonts w:ascii="Times New Roman" w:hAnsi="Times New Roman" w:cs="Times New Roman"/>
          <w:sz w:val="24"/>
          <w:szCs w:val="24"/>
        </w:rPr>
        <w:t>de progresividad y solidaridad</w:t>
      </w:r>
      <w:r w:rsidR="00FF08A5" w:rsidRPr="00C53A48">
        <w:rPr>
          <w:rFonts w:ascii="Times New Roman" w:hAnsi="Times New Roman" w:cs="Times New Roman"/>
          <w:sz w:val="24"/>
          <w:szCs w:val="24"/>
        </w:rPr>
        <w:t>,</w:t>
      </w:r>
      <w:r w:rsidR="007B1957" w:rsidRPr="00C53A48">
        <w:rPr>
          <w:rFonts w:ascii="Times New Roman" w:hAnsi="Times New Roman" w:cs="Times New Roman"/>
          <w:sz w:val="24"/>
          <w:szCs w:val="24"/>
        </w:rPr>
        <w:t xml:space="preserve"> pues</w:t>
      </w:r>
      <w:r w:rsidR="00FF08A5" w:rsidRPr="00C53A48">
        <w:rPr>
          <w:rFonts w:ascii="Times New Roman" w:hAnsi="Times New Roman" w:cs="Times New Roman"/>
          <w:sz w:val="24"/>
          <w:szCs w:val="24"/>
        </w:rPr>
        <w:t>to que</w:t>
      </w:r>
      <w:r w:rsidR="007B1957" w:rsidRPr="00C53A48">
        <w:rPr>
          <w:rFonts w:ascii="Times New Roman" w:hAnsi="Times New Roman" w:cs="Times New Roman"/>
          <w:sz w:val="24"/>
          <w:szCs w:val="24"/>
        </w:rPr>
        <w:t xml:space="preserve"> por efectos del diseño mismo del Sistema General de Seguridad Social </w:t>
      </w:r>
      <w:r w:rsidR="007D57A2" w:rsidRPr="00C53A48">
        <w:rPr>
          <w:rFonts w:ascii="Times New Roman" w:hAnsi="Times New Roman" w:cs="Times New Roman"/>
          <w:sz w:val="24"/>
          <w:szCs w:val="24"/>
        </w:rPr>
        <w:t>(concebido en la Ley 100 de 1993 y normas subsiguientes</w:t>
      </w:r>
      <w:r w:rsidR="00FF08A5" w:rsidRPr="00C53A48">
        <w:rPr>
          <w:rFonts w:ascii="Times New Roman" w:hAnsi="Times New Roman" w:cs="Times New Roman"/>
          <w:sz w:val="24"/>
          <w:szCs w:val="24"/>
        </w:rPr>
        <w:t>)</w:t>
      </w:r>
      <w:r w:rsidR="007B1957" w:rsidRPr="00C53A48">
        <w:rPr>
          <w:rFonts w:ascii="Times New Roman" w:hAnsi="Times New Roman" w:cs="Times New Roman"/>
          <w:sz w:val="24"/>
          <w:szCs w:val="24"/>
        </w:rPr>
        <w:t>, se han establecido cargas onerosas contra un grupo social vulnerable en materia económica</w:t>
      </w:r>
      <w:r w:rsidR="00FF08A5" w:rsidRPr="00C53A48">
        <w:rPr>
          <w:rFonts w:ascii="Times New Roman" w:hAnsi="Times New Roman" w:cs="Times New Roman"/>
          <w:sz w:val="24"/>
          <w:szCs w:val="24"/>
        </w:rPr>
        <w:t>,</w:t>
      </w:r>
      <w:r w:rsidRPr="00C53A48">
        <w:rPr>
          <w:rFonts w:ascii="Times New Roman" w:hAnsi="Times New Roman" w:cs="Times New Roman"/>
          <w:sz w:val="24"/>
          <w:szCs w:val="24"/>
        </w:rPr>
        <w:t xml:space="preserve"> </w:t>
      </w:r>
      <w:r w:rsidR="00FF08A5" w:rsidRPr="00C53A48">
        <w:rPr>
          <w:rFonts w:ascii="Times New Roman" w:hAnsi="Times New Roman" w:cs="Times New Roman"/>
          <w:sz w:val="24"/>
          <w:szCs w:val="24"/>
        </w:rPr>
        <w:t xml:space="preserve">atentando contra el derecho a la igualdad y al mínimo vital. </w:t>
      </w:r>
    </w:p>
    <w:p w14:paraId="64794866" w14:textId="77777777" w:rsidR="00FF08A5" w:rsidRPr="00C53A48" w:rsidRDefault="00FF08A5" w:rsidP="00F33C8D">
      <w:pPr>
        <w:spacing w:after="0" w:line="240" w:lineRule="auto"/>
        <w:jc w:val="both"/>
        <w:textAlignment w:val="center"/>
        <w:rPr>
          <w:rFonts w:ascii="Times New Roman" w:hAnsi="Times New Roman" w:cs="Times New Roman"/>
          <w:sz w:val="24"/>
          <w:szCs w:val="24"/>
        </w:rPr>
      </w:pPr>
    </w:p>
    <w:p w14:paraId="1BDB4FEB" w14:textId="77777777" w:rsidR="00F33C8D" w:rsidRPr="00C53A48" w:rsidRDefault="00FF08A5" w:rsidP="00F33C8D">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Ante tal escenario, la justificación para la inercia de un cobro desproporcionado e injusto, radica en la sostenibilidad del sistema de salud y la buena marcha de las finanzas públicas, desconociendo los impactos y contradicciones antes mencionados. Sin embargo, tal justificación no contempla la posibilidad de hacer uso de otras fuentes de recursos y </w:t>
      </w:r>
      <w:r w:rsidR="00F33C8D" w:rsidRPr="00C53A48">
        <w:rPr>
          <w:rFonts w:ascii="Times New Roman" w:hAnsi="Times New Roman" w:cs="Times New Roman"/>
          <w:sz w:val="24"/>
          <w:szCs w:val="24"/>
        </w:rPr>
        <w:t>rentas</w:t>
      </w:r>
      <w:r w:rsidRPr="00C53A48">
        <w:rPr>
          <w:rFonts w:ascii="Times New Roman" w:hAnsi="Times New Roman" w:cs="Times New Roman"/>
          <w:sz w:val="24"/>
          <w:szCs w:val="24"/>
        </w:rPr>
        <w:t xml:space="preserve">, que sin duda existen y pueden ser utilizadas </w:t>
      </w:r>
      <w:r w:rsidR="00F33C8D" w:rsidRPr="00C53A48">
        <w:rPr>
          <w:rFonts w:ascii="Times New Roman" w:hAnsi="Times New Roman" w:cs="Times New Roman"/>
          <w:sz w:val="24"/>
          <w:szCs w:val="24"/>
        </w:rPr>
        <w:t xml:space="preserve">en un acto </w:t>
      </w:r>
      <w:r w:rsidR="007D57A2" w:rsidRPr="00C53A48">
        <w:rPr>
          <w:rFonts w:ascii="Times New Roman" w:hAnsi="Times New Roman" w:cs="Times New Roman"/>
          <w:sz w:val="24"/>
          <w:szCs w:val="24"/>
        </w:rPr>
        <w:t xml:space="preserve">de responsabilidad y justicia en pro </w:t>
      </w:r>
      <w:r w:rsidR="00F33C8D" w:rsidRPr="00C53A48">
        <w:rPr>
          <w:rFonts w:ascii="Times New Roman" w:hAnsi="Times New Roman" w:cs="Times New Roman"/>
          <w:sz w:val="24"/>
          <w:szCs w:val="24"/>
        </w:rPr>
        <w:t xml:space="preserve">de </w:t>
      </w:r>
      <w:r w:rsidR="007D57A2" w:rsidRPr="00C53A48">
        <w:rPr>
          <w:rFonts w:ascii="Times New Roman" w:hAnsi="Times New Roman" w:cs="Times New Roman"/>
          <w:sz w:val="24"/>
          <w:szCs w:val="24"/>
        </w:rPr>
        <w:t xml:space="preserve">la </w:t>
      </w:r>
      <w:r w:rsidR="00F33C8D" w:rsidRPr="00C53A48">
        <w:rPr>
          <w:rFonts w:ascii="Times New Roman" w:hAnsi="Times New Roman" w:cs="Times New Roman"/>
          <w:sz w:val="24"/>
          <w:szCs w:val="24"/>
        </w:rPr>
        <w:t>igualdad y solidaridad con l</w:t>
      </w:r>
      <w:r w:rsidRPr="00C53A48">
        <w:rPr>
          <w:rFonts w:ascii="Times New Roman" w:hAnsi="Times New Roman" w:cs="Times New Roman"/>
          <w:sz w:val="24"/>
          <w:szCs w:val="24"/>
        </w:rPr>
        <w:t>a población jubilada</w:t>
      </w:r>
      <w:r w:rsidR="00F33C8D" w:rsidRPr="00C53A48">
        <w:rPr>
          <w:rFonts w:ascii="Times New Roman" w:hAnsi="Times New Roman" w:cs="Times New Roman"/>
          <w:sz w:val="24"/>
          <w:szCs w:val="24"/>
        </w:rPr>
        <w:t xml:space="preserve">, </w:t>
      </w:r>
      <w:r w:rsidRPr="00C53A48">
        <w:rPr>
          <w:rFonts w:ascii="Times New Roman" w:hAnsi="Times New Roman" w:cs="Times New Roman"/>
          <w:sz w:val="24"/>
          <w:szCs w:val="24"/>
        </w:rPr>
        <w:t>mejora</w:t>
      </w:r>
      <w:r w:rsidR="007D57A2" w:rsidRPr="00C53A48">
        <w:rPr>
          <w:rFonts w:ascii="Times New Roman" w:hAnsi="Times New Roman" w:cs="Times New Roman"/>
          <w:sz w:val="24"/>
          <w:szCs w:val="24"/>
        </w:rPr>
        <w:t>ndo</w:t>
      </w:r>
      <w:r w:rsidRPr="00C53A48">
        <w:rPr>
          <w:rFonts w:ascii="Times New Roman" w:hAnsi="Times New Roman" w:cs="Times New Roman"/>
          <w:sz w:val="24"/>
          <w:szCs w:val="24"/>
        </w:rPr>
        <w:t xml:space="preserve"> </w:t>
      </w:r>
      <w:r w:rsidR="007D57A2" w:rsidRPr="00C53A48">
        <w:rPr>
          <w:rFonts w:ascii="Times New Roman" w:hAnsi="Times New Roman" w:cs="Times New Roman"/>
          <w:sz w:val="24"/>
          <w:szCs w:val="24"/>
        </w:rPr>
        <w:t xml:space="preserve">así </w:t>
      </w:r>
      <w:r w:rsidRPr="00C53A48">
        <w:rPr>
          <w:rFonts w:ascii="Times New Roman" w:hAnsi="Times New Roman" w:cs="Times New Roman"/>
          <w:sz w:val="24"/>
          <w:szCs w:val="24"/>
        </w:rPr>
        <w:t>sus ingresos y</w:t>
      </w:r>
      <w:r w:rsidR="00F33C8D" w:rsidRPr="00C53A48">
        <w:rPr>
          <w:rFonts w:ascii="Times New Roman" w:hAnsi="Times New Roman" w:cs="Times New Roman"/>
          <w:sz w:val="24"/>
          <w:szCs w:val="24"/>
        </w:rPr>
        <w:t xml:space="preserve"> correlativamente, su poder adquisitivo y calidad de vida.</w:t>
      </w:r>
    </w:p>
    <w:p w14:paraId="47959C33"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sz w:val="24"/>
          <w:szCs w:val="24"/>
        </w:rPr>
      </w:pPr>
    </w:p>
    <w:p w14:paraId="51962259"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sz w:val="24"/>
          <w:szCs w:val="24"/>
        </w:rPr>
      </w:pPr>
      <w:r w:rsidRPr="00C53A48">
        <w:rPr>
          <w:rFonts w:ascii="Times New Roman" w:hAnsi="Times New Roman" w:cs="Times New Roman"/>
          <w:sz w:val="24"/>
          <w:szCs w:val="24"/>
        </w:rPr>
        <w:t xml:space="preserve">Por tal motivo, la pretensión del proyecto de Ley no es otro que cumplir con el deber estatal de propender por la garantía de la igualdad, teniendo en consideración los derechos a la diferencia y la especial protección de grupos poblacionales diversos. Para tal efecto basta la referencia de lo establecido por la Corte Constitucional mediante Sentencia No. C-766 del 09 de septiembre de 2003, </w:t>
      </w:r>
      <w:r w:rsidR="008E071E" w:rsidRPr="00C53A48">
        <w:rPr>
          <w:rFonts w:ascii="Times New Roman" w:hAnsi="Times New Roman" w:cs="Times New Roman"/>
          <w:sz w:val="24"/>
          <w:szCs w:val="24"/>
        </w:rPr>
        <w:t>en la que se señala</w:t>
      </w:r>
      <w:r w:rsidRPr="00C53A48">
        <w:rPr>
          <w:rFonts w:ascii="Times New Roman" w:hAnsi="Times New Roman" w:cs="Times New Roman"/>
          <w:sz w:val="24"/>
          <w:szCs w:val="24"/>
        </w:rPr>
        <w:t>:</w:t>
      </w:r>
    </w:p>
    <w:p w14:paraId="07B097A9"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sz w:val="24"/>
          <w:szCs w:val="24"/>
        </w:rPr>
      </w:pPr>
    </w:p>
    <w:p w14:paraId="1CB6F461" w14:textId="77777777" w:rsidR="001A7585" w:rsidRPr="00C53A48" w:rsidRDefault="001A7585" w:rsidP="001A7585">
      <w:pPr>
        <w:spacing w:after="0" w:line="240" w:lineRule="auto"/>
        <w:jc w:val="both"/>
        <w:rPr>
          <w:rFonts w:ascii="Times New Roman" w:hAnsi="Times New Roman" w:cs="Times New Roman"/>
          <w:i/>
          <w:sz w:val="24"/>
          <w:szCs w:val="24"/>
        </w:rPr>
      </w:pPr>
      <w:r w:rsidRPr="00C53A48">
        <w:rPr>
          <w:rFonts w:ascii="Times New Roman" w:hAnsi="Times New Roman" w:cs="Times New Roman"/>
          <w:i/>
          <w:sz w:val="24"/>
          <w:szCs w:val="24"/>
        </w:rPr>
        <w:t>“</w:t>
      </w:r>
      <w:r w:rsidR="008E071E" w:rsidRPr="00C53A48">
        <w:rPr>
          <w:rFonts w:ascii="Times New Roman" w:hAnsi="Times New Roman" w:cs="Times New Roman"/>
          <w:i/>
          <w:sz w:val="24"/>
          <w:szCs w:val="24"/>
        </w:rPr>
        <w:t>(</w:t>
      </w:r>
      <w:r w:rsidRPr="00C53A48">
        <w:rPr>
          <w:rFonts w:ascii="Times New Roman" w:hAnsi="Times New Roman" w:cs="Times New Roman"/>
          <w:i/>
          <w:sz w:val="24"/>
          <w:szCs w:val="24"/>
        </w:rPr>
        <w:t>…</w:t>
      </w:r>
      <w:r w:rsidR="008E071E" w:rsidRPr="00C53A48">
        <w:rPr>
          <w:rFonts w:ascii="Times New Roman" w:hAnsi="Times New Roman" w:cs="Times New Roman"/>
          <w:i/>
          <w:sz w:val="24"/>
          <w:szCs w:val="24"/>
        </w:rPr>
        <w:t xml:space="preserve">) </w:t>
      </w:r>
      <w:r w:rsidRPr="00C53A48">
        <w:rPr>
          <w:rFonts w:ascii="Times New Roman" w:hAnsi="Times New Roman" w:cs="Times New Roman"/>
          <w:i/>
          <w:sz w:val="24"/>
          <w:szCs w:val="24"/>
        </w:rPr>
        <w:t xml:space="preserve">El principio y derecho fundamental a la igualdad, en sus múltiples manifestaciones, incluyendo la igualdad de oportunidades, la igualdad real y efectiva o las acciones afirmativas a favor de grupos discriminados o marginados y de personas que por su condición económica, física o mental, se encuentren en circunstancia de debilidad manifiesta… representa la garantía más tangible del Estado Social de derecho para el individuo o para grupos de personas expuestos a sufrir un deterioro de sus condiciones de vida como sujetos de una sociedad democrática, donde todas las personas merecen la misma consideración y respeto en cuanto seres humanos. Es a partir precisamente del artículo 13, en concordancia con los artículos 1, 2, 11 y 85 de la Constitución que la jurisprudencia constitucional ha reconocido desde un principio el derecho fundamental al mínimo vital, el cual adquiere especial relevancia en el contexto de la intervención del Estado en la economía, en virtud del artículo 334 Superior…”. </w:t>
      </w:r>
    </w:p>
    <w:p w14:paraId="31C9F9BE" w14:textId="77777777" w:rsidR="001A7585" w:rsidRPr="00C53A48" w:rsidRDefault="001A7585" w:rsidP="001A7585">
      <w:pPr>
        <w:spacing w:after="0" w:line="240" w:lineRule="auto"/>
        <w:jc w:val="both"/>
        <w:rPr>
          <w:rFonts w:ascii="Times New Roman" w:hAnsi="Times New Roman" w:cs="Times New Roman"/>
          <w:sz w:val="24"/>
          <w:szCs w:val="24"/>
        </w:rPr>
      </w:pPr>
    </w:p>
    <w:p w14:paraId="2C7EB2F6" w14:textId="77777777" w:rsidR="001A7585" w:rsidRPr="00C53A48" w:rsidRDefault="008E071E" w:rsidP="001A7585">
      <w:pPr>
        <w:autoSpaceDE w:val="0"/>
        <w:autoSpaceDN w:val="0"/>
        <w:adjustRightInd w:val="0"/>
        <w:spacing w:after="0" w:line="240" w:lineRule="auto"/>
        <w:jc w:val="both"/>
        <w:rPr>
          <w:rFonts w:ascii="Times New Roman" w:hAnsi="Times New Roman" w:cs="Times New Roman"/>
          <w:sz w:val="24"/>
          <w:szCs w:val="24"/>
        </w:rPr>
      </w:pPr>
      <w:r w:rsidRPr="00C53A48">
        <w:rPr>
          <w:rFonts w:ascii="Times New Roman" w:hAnsi="Times New Roman" w:cs="Times New Roman"/>
          <w:sz w:val="24"/>
          <w:szCs w:val="24"/>
        </w:rPr>
        <w:t xml:space="preserve">Complementario a esto, vale la pena reseñar que este mismo órgano superior </w:t>
      </w:r>
      <w:r w:rsidR="007D57A2" w:rsidRPr="00C53A48">
        <w:rPr>
          <w:rFonts w:ascii="Times New Roman" w:hAnsi="Times New Roman" w:cs="Times New Roman"/>
          <w:sz w:val="24"/>
          <w:szCs w:val="24"/>
        </w:rPr>
        <w:t xml:space="preserve">en materia </w:t>
      </w:r>
      <w:r w:rsidRPr="00C53A48">
        <w:rPr>
          <w:rFonts w:ascii="Times New Roman" w:hAnsi="Times New Roman" w:cs="Times New Roman"/>
          <w:sz w:val="24"/>
          <w:szCs w:val="24"/>
        </w:rPr>
        <w:t xml:space="preserve">constitucional, estableció que el Estado debe </w:t>
      </w:r>
      <w:r w:rsidR="001A7585" w:rsidRPr="00C53A48">
        <w:rPr>
          <w:rFonts w:ascii="Times New Roman" w:hAnsi="Times New Roman" w:cs="Times New Roman"/>
          <w:sz w:val="24"/>
          <w:szCs w:val="24"/>
        </w:rPr>
        <w:t xml:space="preserve">implementar las acciones necesarias para garantizar la igualdad de quienes aparecen en estado de debilidad manifiesta, </w:t>
      </w:r>
      <w:r w:rsidRPr="00C53A48">
        <w:rPr>
          <w:rFonts w:ascii="Times New Roman" w:hAnsi="Times New Roman" w:cs="Times New Roman"/>
          <w:sz w:val="24"/>
          <w:szCs w:val="24"/>
        </w:rPr>
        <w:t>aun</w:t>
      </w:r>
      <w:r w:rsidR="001A7585" w:rsidRPr="00C53A48">
        <w:rPr>
          <w:rFonts w:ascii="Times New Roman" w:hAnsi="Times New Roman" w:cs="Times New Roman"/>
          <w:sz w:val="24"/>
          <w:szCs w:val="24"/>
        </w:rPr>
        <w:t xml:space="preserve"> cuando estas originen una desigualdad formal mínima, siempre que como resultado se obtenga una igualdad sustancial, como es el caso de los adultos mayores</w:t>
      </w:r>
      <w:r w:rsidRPr="00C53A48">
        <w:rPr>
          <w:rFonts w:ascii="Times New Roman" w:hAnsi="Times New Roman" w:cs="Times New Roman"/>
          <w:sz w:val="24"/>
          <w:szCs w:val="24"/>
        </w:rPr>
        <w:t>. Al respecto conviene citar el siguiente contenido de la</w:t>
      </w:r>
      <w:r w:rsidR="001A7585" w:rsidRPr="00C53A48">
        <w:rPr>
          <w:rFonts w:ascii="Times New Roman" w:hAnsi="Times New Roman" w:cs="Times New Roman"/>
          <w:sz w:val="24"/>
          <w:szCs w:val="24"/>
        </w:rPr>
        <w:t xml:space="preserve"> </w:t>
      </w:r>
      <w:r w:rsidRPr="00C53A48">
        <w:rPr>
          <w:rFonts w:ascii="Times New Roman" w:hAnsi="Times New Roman" w:cs="Times New Roman"/>
          <w:sz w:val="24"/>
          <w:szCs w:val="24"/>
        </w:rPr>
        <w:t>S</w:t>
      </w:r>
      <w:r w:rsidR="001A7585" w:rsidRPr="00C53A48">
        <w:rPr>
          <w:rFonts w:ascii="Times New Roman" w:hAnsi="Times New Roman" w:cs="Times New Roman"/>
          <w:sz w:val="24"/>
          <w:szCs w:val="24"/>
        </w:rPr>
        <w:t>entencia No. T-540</w:t>
      </w:r>
      <w:r w:rsidRPr="00C53A48">
        <w:rPr>
          <w:rFonts w:ascii="Times New Roman" w:hAnsi="Times New Roman" w:cs="Times New Roman"/>
          <w:sz w:val="24"/>
          <w:szCs w:val="24"/>
        </w:rPr>
        <w:t xml:space="preserve"> del 18 de julio de 2012</w:t>
      </w:r>
      <w:r w:rsidR="001A7585" w:rsidRPr="00C53A48">
        <w:rPr>
          <w:rFonts w:ascii="Times New Roman" w:hAnsi="Times New Roman" w:cs="Times New Roman"/>
          <w:sz w:val="24"/>
          <w:szCs w:val="24"/>
        </w:rPr>
        <w:t>:</w:t>
      </w:r>
    </w:p>
    <w:p w14:paraId="13A43F0B"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i/>
          <w:sz w:val="24"/>
          <w:szCs w:val="24"/>
        </w:rPr>
      </w:pPr>
      <w:r w:rsidRPr="00C53A48">
        <w:rPr>
          <w:rFonts w:ascii="Times New Roman" w:hAnsi="Times New Roman" w:cs="Times New Roman"/>
          <w:sz w:val="24"/>
          <w:szCs w:val="24"/>
        </w:rPr>
        <w:t> </w:t>
      </w:r>
      <w:r w:rsidRPr="00C53A48">
        <w:rPr>
          <w:rFonts w:ascii="Times New Roman" w:hAnsi="Times New Roman" w:cs="Times New Roman"/>
          <w:sz w:val="24"/>
          <w:szCs w:val="24"/>
        </w:rPr>
        <w:br/>
      </w:r>
      <w:r w:rsidRPr="00C53A48">
        <w:rPr>
          <w:rFonts w:ascii="Times New Roman" w:hAnsi="Times New Roman" w:cs="Times New Roman"/>
          <w:i/>
          <w:sz w:val="24"/>
          <w:szCs w:val="24"/>
        </w:rPr>
        <w:t>“</w:t>
      </w:r>
      <w:r w:rsidR="008E071E" w:rsidRPr="00C53A48">
        <w:rPr>
          <w:rFonts w:ascii="Times New Roman" w:hAnsi="Times New Roman" w:cs="Times New Roman"/>
          <w:i/>
          <w:sz w:val="24"/>
          <w:szCs w:val="24"/>
        </w:rPr>
        <w:t>(</w:t>
      </w:r>
      <w:r w:rsidRPr="00C53A48">
        <w:rPr>
          <w:rFonts w:ascii="Times New Roman" w:hAnsi="Times New Roman" w:cs="Times New Roman"/>
          <w:i/>
          <w:sz w:val="24"/>
          <w:szCs w:val="24"/>
        </w:rPr>
        <w:t>…</w:t>
      </w:r>
      <w:r w:rsidR="008E071E" w:rsidRPr="00C53A48">
        <w:rPr>
          <w:rFonts w:ascii="Times New Roman" w:hAnsi="Times New Roman" w:cs="Times New Roman"/>
          <w:i/>
          <w:sz w:val="24"/>
          <w:szCs w:val="24"/>
        </w:rPr>
        <w:t>)</w:t>
      </w:r>
      <w:r w:rsidRPr="00C53A48">
        <w:rPr>
          <w:rFonts w:ascii="Times New Roman" w:hAnsi="Times New Roman" w:cs="Times New Roman"/>
          <w:i/>
          <w:sz w:val="24"/>
          <w:szCs w:val="24"/>
        </w:rPr>
        <w:t xml:space="preserve"> Los adultos mayores necesitan una protección preferente en vista de las especiales condiciones en que se encuentran y es por ello que el Estado tiene el deber de garantizar[les] los servicios de seguridad social integral…”.</w:t>
      </w:r>
    </w:p>
    <w:p w14:paraId="1F133AE7"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sz w:val="24"/>
          <w:szCs w:val="24"/>
        </w:rPr>
      </w:pPr>
      <w:r w:rsidRPr="00C53A48">
        <w:rPr>
          <w:rFonts w:ascii="Times New Roman" w:hAnsi="Times New Roman" w:cs="Times New Roman"/>
          <w:sz w:val="24"/>
          <w:szCs w:val="24"/>
        </w:rPr>
        <w:br/>
        <w:t xml:space="preserve">En similar sentido, </w:t>
      </w:r>
      <w:r w:rsidR="008E071E" w:rsidRPr="00C53A48">
        <w:rPr>
          <w:rFonts w:ascii="Times New Roman" w:hAnsi="Times New Roman" w:cs="Times New Roman"/>
          <w:sz w:val="24"/>
          <w:szCs w:val="24"/>
        </w:rPr>
        <w:t>mediante S</w:t>
      </w:r>
      <w:r w:rsidRPr="00C53A48">
        <w:rPr>
          <w:rFonts w:ascii="Times New Roman" w:hAnsi="Times New Roman" w:cs="Times New Roman"/>
          <w:sz w:val="24"/>
          <w:szCs w:val="24"/>
        </w:rPr>
        <w:t xml:space="preserve">entencia No. T-495 del 16 de junio de 2010, </w:t>
      </w:r>
      <w:r w:rsidR="008E071E" w:rsidRPr="00C53A48">
        <w:rPr>
          <w:rFonts w:ascii="Times New Roman" w:hAnsi="Times New Roman" w:cs="Times New Roman"/>
          <w:sz w:val="24"/>
          <w:szCs w:val="24"/>
        </w:rPr>
        <w:t>la honorable Corte Constitucional establece</w:t>
      </w:r>
      <w:r w:rsidRPr="00C53A48">
        <w:rPr>
          <w:rFonts w:ascii="Times New Roman" w:hAnsi="Times New Roman" w:cs="Times New Roman"/>
          <w:sz w:val="24"/>
          <w:szCs w:val="24"/>
        </w:rPr>
        <w:t>:</w:t>
      </w:r>
    </w:p>
    <w:p w14:paraId="3FC76258"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sz w:val="24"/>
          <w:szCs w:val="24"/>
        </w:rPr>
      </w:pPr>
    </w:p>
    <w:p w14:paraId="5F14AD2C"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i/>
          <w:sz w:val="24"/>
          <w:szCs w:val="24"/>
        </w:rPr>
      </w:pPr>
      <w:r w:rsidRPr="00C53A48">
        <w:rPr>
          <w:rFonts w:ascii="Times New Roman" w:hAnsi="Times New Roman" w:cs="Times New Roman"/>
          <w:i/>
          <w:sz w:val="24"/>
          <w:szCs w:val="24"/>
        </w:rPr>
        <w:t>“… A manera de conclusión tenemos que los adultos mayores y los niños pertenecen al grupo de sujetos de especial protección constitucional y sus derechos deben ser protegidos de manera reforzada por el Estado, porque su situación de debilidad manifiesta los ubica en una posición de desigualdad material con respecto al resto de la población…”.</w:t>
      </w:r>
    </w:p>
    <w:p w14:paraId="37445DB5" w14:textId="77777777" w:rsidR="001A7585" w:rsidRPr="00C53A48" w:rsidRDefault="001A7585" w:rsidP="001A7585">
      <w:pPr>
        <w:autoSpaceDE w:val="0"/>
        <w:autoSpaceDN w:val="0"/>
        <w:adjustRightInd w:val="0"/>
        <w:spacing w:after="0" w:line="240" w:lineRule="auto"/>
        <w:jc w:val="both"/>
        <w:rPr>
          <w:rFonts w:ascii="Times New Roman" w:hAnsi="Times New Roman" w:cs="Times New Roman"/>
          <w:sz w:val="24"/>
          <w:szCs w:val="24"/>
        </w:rPr>
      </w:pPr>
    </w:p>
    <w:p w14:paraId="54CBB1BC" w14:textId="77777777" w:rsidR="00F33C8D" w:rsidRPr="00C53A48" w:rsidRDefault="008E071E" w:rsidP="008E071E">
      <w:pPr>
        <w:autoSpaceDE w:val="0"/>
        <w:autoSpaceDN w:val="0"/>
        <w:adjustRightInd w:val="0"/>
        <w:spacing w:after="0" w:line="240" w:lineRule="auto"/>
        <w:jc w:val="both"/>
        <w:rPr>
          <w:rFonts w:ascii="Times New Roman" w:hAnsi="Times New Roman" w:cs="Times New Roman"/>
          <w:sz w:val="24"/>
          <w:szCs w:val="24"/>
        </w:rPr>
      </w:pPr>
      <w:r w:rsidRPr="00C53A48">
        <w:rPr>
          <w:rFonts w:ascii="Times New Roman" w:hAnsi="Times New Roman" w:cs="Times New Roman"/>
          <w:sz w:val="24"/>
          <w:szCs w:val="24"/>
        </w:rPr>
        <w:t>De todo lo anterior se concluye que la</w:t>
      </w:r>
      <w:r w:rsidR="00F33C8D" w:rsidRPr="00C53A48">
        <w:rPr>
          <w:rFonts w:ascii="Times New Roman" w:hAnsi="Times New Roman" w:cs="Times New Roman"/>
          <w:sz w:val="24"/>
          <w:szCs w:val="24"/>
        </w:rPr>
        <w:t xml:space="preserve"> Carta Política </w:t>
      </w:r>
      <w:r w:rsidRPr="00C53A48">
        <w:rPr>
          <w:rFonts w:ascii="Times New Roman" w:hAnsi="Times New Roman" w:cs="Times New Roman"/>
          <w:sz w:val="24"/>
          <w:szCs w:val="24"/>
        </w:rPr>
        <w:t xml:space="preserve">de 1991 es clara en </w:t>
      </w:r>
      <w:r w:rsidR="00F33C8D" w:rsidRPr="00C53A48">
        <w:rPr>
          <w:rFonts w:ascii="Times New Roman" w:hAnsi="Times New Roman" w:cs="Times New Roman"/>
          <w:sz w:val="24"/>
          <w:szCs w:val="24"/>
        </w:rPr>
        <w:t>establece</w:t>
      </w:r>
      <w:r w:rsidRPr="00C53A48">
        <w:rPr>
          <w:rFonts w:ascii="Times New Roman" w:hAnsi="Times New Roman" w:cs="Times New Roman"/>
          <w:sz w:val="24"/>
          <w:szCs w:val="24"/>
        </w:rPr>
        <w:t>r</w:t>
      </w:r>
      <w:r w:rsidR="00F33C8D" w:rsidRPr="00C53A48">
        <w:rPr>
          <w:rFonts w:ascii="Times New Roman" w:hAnsi="Times New Roman" w:cs="Times New Roman"/>
          <w:sz w:val="24"/>
          <w:szCs w:val="24"/>
        </w:rPr>
        <w:t xml:space="preserve"> como fines esenciales del Estado servir a la comunidad, promover la prosperidad general y garantizar la efectividad de los principios, derechos y deberes formulados en la Constitución y que los derechos de contenido social se caracterizan por ser progresivos</w:t>
      </w:r>
      <w:r w:rsidR="00DB3F91" w:rsidRPr="00C53A48">
        <w:rPr>
          <w:rFonts w:ascii="Times New Roman" w:hAnsi="Times New Roman" w:cs="Times New Roman"/>
          <w:sz w:val="24"/>
          <w:szCs w:val="24"/>
        </w:rPr>
        <w:t>. De tal manera que la b</w:t>
      </w:r>
      <w:r w:rsidR="00F33C8D" w:rsidRPr="00C53A48">
        <w:rPr>
          <w:rFonts w:ascii="Times New Roman" w:hAnsi="Times New Roman" w:cs="Times New Roman"/>
          <w:sz w:val="24"/>
          <w:szCs w:val="24"/>
        </w:rPr>
        <w:t>úsqueda del interés general y la protección de las personas menos favorecidas</w:t>
      </w:r>
      <w:r w:rsidR="00DB3F91" w:rsidRPr="00C53A48">
        <w:rPr>
          <w:rFonts w:ascii="Times New Roman" w:hAnsi="Times New Roman" w:cs="Times New Roman"/>
          <w:sz w:val="24"/>
          <w:szCs w:val="24"/>
        </w:rPr>
        <w:t xml:space="preserve">, </w:t>
      </w:r>
      <w:r w:rsidR="00F33C8D" w:rsidRPr="00C53A48">
        <w:rPr>
          <w:rFonts w:ascii="Times New Roman" w:hAnsi="Times New Roman" w:cs="Times New Roman"/>
          <w:sz w:val="24"/>
          <w:szCs w:val="24"/>
        </w:rPr>
        <w:t xml:space="preserve"> no se logra precisamente equilibrando las cargas frente a situaciones que no pueden ser juzgadas como similares.</w:t>
      </w:r>
    </w:p>
    <w:p w14:paraId="256E4FFE" w14:textId="77777777" w:rsidR="00F33C8D" w:rsidRPr="00C53A48" w:rsidRDefault="00F33C8D" w:rsidP="00F33C8D">
      <w:pPr>
        <w:spacing w:after="0" w:line="240" w:lineRule="auto"/>
        <w:jc w:val="both"/>
        <w:textAlignment w:val="center"/>
        <w:rPr>
          <w:rFonts w:ascii="Times New Roman" w:hAnsi="Times New Roman" w:cs="Times New Roman"/>
          <w:sz w:val="24"/>
          <w:szCs w:val="24"/>
        </w:rPr>
      </w:pPr>
    </w:p>
    <w:p w14:paraId="13FF7CD2" w14:textId="2471FF00" w:rsidR="00F33C8D" w:rsidRDefault="00DB3F91" w:rsidP="00F33C8D">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Por tanto, no es justo ni legítimo que trabajadores que durante </w:t>
      </w:r>
      <w:r w:rsidR="007D57A2" w:rsidRPr="00C53A48">
        <w:rPr>
          <w:rFonts w:ascii="Times New Roman" w:hAnsi="Times New Roman" w:cs="Times New Roman"/>
          <w:sz w:val="24"/>
          <w:szCs w:val="24"/>
        </w:rPr>
        <w:t>más de</w:t>
      </w:r>
      <w:r w:rsidRPr="00C53A48">
        <w:rPr>
          <w:rFonts w:ascii="Times New Roman" w:hAnsi="Times New Roman" w:cs="Times New Roman"/>
          <w:sz w:val="24"/>
          <w:szCs w:val="24"/>
        </w:rPr>
        <w:t xml:space="preserve"> dos décadas de trabajo constante, </w:t>
      </w:r>
      <w:r w:rsidR="007D57A2" w:rsidRPr="00C53A48">
        <w:rPr>
          <w:rFonts w:ascii="Times New Roman" w:hAnsi="Times New Roman" w:cs="Times New Roman"/>
          <w:sz w:val="24"/>
          <w:szCs w:val="24"/>
        </w:rPr>
        <w:t xml:space="preserve">quienes </w:t>
      </w:r>
      <w:r w:rsidR="00F33C8D" w:rsidRPr="00C53A48">
        <w:rPr>
          <w:rFonts w:ascii="Times New Roman" w:hAnsi="Times New Roman" w:cs="Times New Roman"/>
          <w:sz w:val="24"/>
          <w:szCs w:val="24"/>
        </w:rPr>
        <w:t>cotiza</w:t>
      </w:r>
      <w:r w:rsidRPr="00C53A48">
        <w:rPr>
          <w:rFonts w:ascii="Times New Roman" w:hAnsi="Times New Roman" w:cs="Times New Roman"/>
          <w:sz w:val="24"/>
          <w:szCs w:val="24"/>
        </w:rPr>
        <w:t>ron al Sistema de Seguridad Social en Salud y Pensiones</w:t>
      </w:r>
      <w:r w:rsidR="00F33C8D" w:rsidRPr="00C53A48">
        <w:rPr>
          <w:rFonts w:ascii="Times New Roman" w:hAnsi="Times New Roman" w:cs="Times New Roman"/>
          <w:sz w:val="24"/>
          <w:szCs w:val="24"/>
        </w:rPr>
        <w:t xml:space="preserve">, </w:t>
      </w:r>
      <w:r w:rsidRPr="00C53A48">
        <w:rPr>
          <w:rFonts w:ascii="Times New Roman" w:hAnsi="Times New Roman" w:cs="Times New Roman"/>
          <w:sz w:val="24"/>
          <w:szCs w:val="24"/>
        </w:rPr>
        <w:t xml:space="preserve">y </w:t>
      </w:r>
      <w:r w:rsidR="00F33C8D" w:rsidRPr="00C53A48">
        <w:rPr>
          <w:rFonts w:ascii="Times New Roman" w:hAnsi="Times New Roman" w:cs="Times New Roman"/>
          <w:sz w:val="24"/>
          <w:szCs w:val="24"/>
        </w:rPr>
        <w:t>lograron acceder a la pensión</w:t>
      </w:r>
      <w:r w:rsidRPr="00C53A48">
        <w:rPr>
          <w:rFonts w:ascii="Times New Roman" w:hAnsi="Times New Roman" w:cs="Times New Roman"/>
          <w:sz w:val="24"/>
          <w:szCs w:val="24"/>
        </w:rPr>
        <w:t xml:space="preserve"> (representando desgraciadamente una proporción muy pequeña de la población), tengan que acarrear con la carga </w:t>
      </w:r>
      <w:r w:rsidR="007D57A2" w:rsidRPr="00C53A48">
        <w:rPr>
          <w:rFonts w:ascii="Times New Roman" w:hAnsi="Times New Roman" w:cs="Times New Roman"/>
          <w:sz w:val="24"/>
          <w:szCs w:val="24"/>
        </w:rPr>
        <w:t xml:space="preserve">impositiva directa a su ingreso </w:t>
      </w:r>
      <w:r w:rsidRPr="00C53A48">
        <w:rPr>
          <w:rFonts w:ascii="Times New Roman" w:hAnsi="Times New Roman" w:cs="Times New Roman"/>
          <w:sz w:val="24"/>
          <w:szCs w:val="24"/>
        </w:rPr>
        <w:t>vital, afectando con esto su calidad de vida. S</w:t>
      </w:r>
      <w:r w:rsidR="00F33C8D" w:rsidRPr="00C53A48">
        <w:rPr>
          <w:rFonts w:ascii="Times New Roman" w:hAnsi="Times New Roman" w:cs="Times New Roman"/>
          <w:sz w:val="24"/>
          <w:szCs w:val="24"/>
        </w:rPr>
        <w:t xml:space="preserve">ituación </w:t>
      </w:r>
      <w:r w:rsidRPr="00C53A48">
        <w:rPr>
          <w:rFonts w:ascii="Times New Roman" w:hAnsi="Times New Roman" w:cs="Times New Roman"/>
          <w:sz w:val="24"/>
          <w:szCs w:val="24"/>
        </w:rPr>
        <w:t xml:space="preserve">que </w:t>
      </w:r>
      <w:r w:rsidR="00F33C8D" w:rsidRPr="00C53A48">
        <w:rPr>
          <w:rFonts w:ascii="Times New Roman" w:hAnsi="Times New Roman" w:cs="Times New Roman"/>
          <w:sz w:val="24"/>
          <w:szCs w:val="24"/>
        </w:rPr>
        <w:t xml:space="preserve">resulta más gravosa si se tiene en cuenta que el jubilado </w:t>
      </w:r>
      <w:r w:rsidR="007D57A2" w:rsidRPr="00C53A48">
        <w:rPr>
          <w:rFonts w:ascii="Times New Roman" w:hAnsi="Times New Roman" w:cs="Times New Roman"/>
          <w:sz w:val="24"/>
          <w:szCs w:val="24"/>
        </w:rPr>
        <w:t xml:space="preserve">se expone a una prestación de los servicios de salud de baja calidad, </w:t>
      </w:r>
      <w:r w:rsidR="00F33C8D" w:rsidRPr="00C53A48">
        <w:rPr>
          <w:rFonts w:ascii="Times New Roman" w:hAnsi="Times New Roman" w:cs="Times New Roman"/>
          <w:sz w:val="24"/>
          <w:szCs w:val="24"/>
        </w:rPr>
        <w:t xml:space="preserve">paga las cuotas moderadoras, clasificadas según su estrato y, adicionalmente, diversos medicamentos formulados no incluidos en el </w:t>
      </w:r>
      <w:r w:rsidRPr="00C53A48">
        <w:rPr>
          <w:rFonts w:ascii="Times New Roman" w:hAnsi="Times New Roman" w:cs="Times New Roman"/>
          <w:sz w:val="24"/>
          <w:szCs w:val="24"/>
        </w:rPr>
        <w:t>Plan Obligatorio De Salud</w:t>
      </w:r>
      <w:r w:rsidR="00F33C8D" w:rsidRPr="00C53A48">
        <w:rPr>
          <w:rFonts w:ascii="Times New Roman" w:hAnsi="Times New Roman" w:cs="Times New Roman"/>
          <w:sz w:val="24"/>
          <w:szCs w:val="24"/>
        </w:rPr>
        <w:t xml:space="preserve"> (POS).</w:t>
      </w:r>
    </w:p>
    <w:p w14:paraId="445068FC" w14:textId="77777777" w:rsidR="00CA3D24" w:rsidRPr="00C53A48" w:rsidRDefault="00CA3D24" w:rsidP="00F33C8D">
      <w:pPr>
        <w:spacing w:after="0" w:line="240" w:lineRule="auto"/>
        <w:jc w:val="both"/>
        <w:textAlignment w:val="center"/>
        <w:rPr>
          <w:rFonts w:ascii="Times New Roman" w:hAnsi="Times New Roman" w:cs="Times New Roman"/>
          <w:sz w:val="24"/>
          <w:szCs w:val="24"/>
        </w:rPr>
      </w:pPr>
    </w:p>
    <w:p w14:paraId="4B644AF2" w14:textId="77777777" w:rsidR="00DD04BF" w:rsidRPr="00C53A48" w:rsidRDefault="00DD04BF" w:rsidP="008D50F0">
      <w:pPr>
        <w:pStyle w:val="Sinespaciado"/>
        <w:numPr>
          <w:ilvl w:val="0"/>
          <w:numId w:val="1"/>
        </w:numPr>
        <w:jc w:val="both"/>
        <w:rPr>
          <w:rFonts w:ascii="Times New Roman" w:hAnsi="Times New Roman" w:cs="Times New Roman"/>
          <w:b/>
          <w:sz w:val="24"/>
          <w:szCs w:val="24"/>
        </w:rPr>
      </w:pPr>
      <w:r w:rsidRPr="00C53A48">
        <w:rPr>
          <w:rFonts w:ascii="Times New Roman" w:hAnsi="Times New Roman" w:cs="Times New Roman"/>
          <w:b/>
          <w:sz w:val="24"/>
          <w:szCs w:val="24"/>
        </w:rPr>
        <w:t>Consideraciones sobre el Impacto Fiscal y la Priorización Financiera</w:t>
      </w:r>
    </w:p>
    <w:p w14:paraId="619C0AC4" w14:textId="77777777" w:rsidR="00D24513" w:rsidRPr="00C53A48" w:rsidRDefault="00D24513" w:rsidP="00D24513">
      <w:pPr>
        <w:pStyle w:val="Sinespaciado"/>
        <w:jc w:val="both"/>
        <w:rPr>
          <w:rFonts w:ascii="Times New Roman" w:hAnsi="Times New Roman" w:cs="Times New Roman"/>
          <w:b/>
          <w:sz w:val="24"/>
          <w:szCs w:val="24"/>
        </w:rPr>
      </w:pPr>
    </w:p>
    <w:p w14:paraId="3A55EDC6" w14:textId="77777777" w:rsidR="001A7585" w:rsidRPr="00C53A48" w:rsidRDefault="00C83C91" w:rsidP="001A7585">
      <w:pPr>
        <w:adjustRightInd w:val="0"/>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Esta </w:t>
      </w:r>
      <w:r w:rsidR="00D24513" w:rsidRPr="00C53A48">
        <w:rPr>
          <w:rFonts w:ascii="Times New Roman" w:hAnsi="Times New Roman" w:cs="Times New Roman"/>
          <w:sz w:val="24"/>
          <w:szCs w:val="24"/>
        </w:rPr>
        <w:t xml:space="preserve">iniciativa que hoy nuevamente ponemos a consideración del legislativo, </w:t>
      </w:r>
      <w:r w:rsidR="00083190" w:rsidRPr="00C53A48">
        <w:rPr>
          <w:rFonts w:ascii="Times New Roman" w:hAnsi="Times New Roman" w:cs="Times New Roman"/>
          <w:sz w:val="24"/>
          <w:szCs w:val="24"/>
        </w:rPr>
        <w:t xml:space="preserve">reiteramos, </w:t>
      </w:r>
      <w:r w:rsidR="00D24513" w:rsidRPr="00C53A48">
        <w:rPr>
          <w:rFonts w:ascii="Times New Roman" w:hAnsi="Times New Roman" w:cs="Times New Roman"/>
          <w:sz w:val="24"/>
          <w:szCs w:val="24"/>
        </w:rPr>
        <w:t xml:space="preserve">es </w:t>
      </w:r>
      <w:r w:rsidR="001A7585" w:rsidRPr="00C53A48">
        <w:rPr>
          <w:rFonts w:ascii="Times New Roman" w:hAnsi="Times New Roman" w:cs="Times New Roman"/>
          <w:sz w:val="24"/>
          <w:szCs w:val="24"/>
        </w:rPr>
        <w:t xml:space="preserve">un acto de elemental justicia con los pensionados, </w:t>
      </w:r>
      <w:r w:rsidRPr="00C53A48">
        <w:rPr>
          <w:rFonts w:ascii="Times New Roman" w:hAnsi="Times New Roman" w:cs="Times New Roman"/>
          <w:sz w:val="24"/>
          <w:szCs w:val="24"/>
        </w:rPr>
        <w:t>ya que</w:t>
      </w:r>
      <w:r w:rsidR="00D24513" w:rsidRPr="00C53A48">
        <w:rPr>
          <w:rFonts w:ascii="Times New Roman" w:hAnsi="Times New Roman" w:cs="Times New Roman"/>
          <w:sz w:val="24"/>
          <w:szCs w:val="24"/>
        </w:rPr>
        <w:t xml:space="preserve"> </w:t>
      </w:r>
      <w:r w:rsidR="001A7585" w:rsidRPr="00C53A48">
        <w:rPr>
          <w:rFonts w:ascii="Times New Roman" w:hAnsi="Times New Roman" w:cs="Times New Roman"/>
          <w:sz w:val="24"/>
          <w:szCs w:val="24"/>
        </w:rPr>
        <w:t xml:space="preserve">reducir al 4% el monto del aporte que </w:t>
      </w:r>
      <w:r w:rsidR="00D24513" w:rsidRPr="00C53A48">
        <w:rPr>
          <w:rFonts w:ascii="Times New Roman" w:hAnsi="Times New Roman" w:cs="Times New Roman"/>
          <w:sz w:val="24"/>
          <w:szCs w:val="24"/>
        </w:rPr>
        <w:t>los pensionados</w:t>
      </w:r>
      <w:r w:rsidR="001A7585" w:rsidRPr="00C53A48">
        <w:rPr>
          <w:rFonts w:ascii="Times New Roman" w:hAnsi="Times New Roman" w:cs="Times New Roman"/>
          <w:sz w:val="24"/>
          <w:szCs w:val="24"/>
        </w:rPr>
        <w:t xml:space="preserve"> sufragan al Sistema General de Seguridad Social en Salud, </w:t>
      </w:r>
      <w:r w:rsidR="00D24513" w:rsidRPr="00C53A48">
        <w:rPr>
          <w:rFonts w:ascii="Times New Roman" w:hAnsi="Times New Roman" w:cs="Times New Roman"/>
          <w:sz w:val="24"/>
          <w:szCs w:val="24"/>
        </w:rPr>
        <w:t xml:space="preserve">resulta siendo una contribución tendiente al respeto de los principios de </w:t>
      </w:r>
      <w:r w:rsidR="00083190" w:rsidRPr="00C53A48">
        <w:rPr>
          <w:rFonts w:ascii="Times New Roman" w:hAnsi="Times New Roman" w:cs="Times New Roman"/>
          <w:sz w:val="24"/>
          <w:szCs w:val="24"/>
        </w:rPr>
        <w:t xml:space="preserve">igualdad, </w:t>
      </w:r>
      <w:r w:rsidR="00D24513" w:rsidRPr="00C53A48">
        <w:rPr>
          <w:rFonts w:ascii="Times New Roman" w:hAnsi="Times New Roman" w:cs="Times New Roman"/>
          <w:sz w:val="24"/>
          <w:szCs w:val="24"/>
        </w:rPr>
        <w:t xml:space="preserve">solidaridad, </w:t>
      </w:r>
      <w:r w:rsidR="001A7585" w:rsidRPr="00C53A48">
        <w:rPr>
          <w:rFonts w:ascii="Times New Roman" w:hAnsi="Times New Roman" w:cs="Times New Roman"/>
          <w:sz w:val="24"/>
          <w:szCs w:val="24"/>
        </w:rPr>
        <w:t>equi</w:t>
      </w:r>
      <w:r w:rsidR="00D24513" w:rsidRPr="00C53A48">
        <w:rPr>
          <w:rFonts w:ascii="Times New Roman" w:hAnsi="Times New Roman" w:cs="Times New Roman"/>
          <w:sz w:val="24"/>
          <w:szCs w:val="24"/>
        </w:rPr>
        <w:t>dad</w:t>
      </w:r>
      <w:r w:rsidR="001A7585" w:rsidRPr="00C53A48">
        <w:rPr>
          <w:rFonts w:ascii="Times New Roman" w:hAnsi="Times New Roman" w:cs="Times New Roman"/>
          <w:sz w:val="24"/>
          <w:szCs w:val="24"/>
        </w:rPr>
        <w:t xml:space="preserve"> y just</w:t>
      </w:r>
      <w:r w:rsidR="00D24513" w:rsidRPr="00C53A48">
        <w:rPr>
          <w:rFonts w:ascii="Times New Roman" w:hAnsi="Times New Roman" w:cs="Times New Roman"/>
          <w:sz w:val="24"/>
          <w:szCs w:val="24"/>
        </w:rPr>
        <w:t>ici</w:t>
      </w:r>
      <w:r w:rsidR="001A7585" w:rsidRPr="00C53A48">
        <w:rPr>
          <w:rFonts w:ascii="Times New Roman" w:hAnsi="Times New Roman" w:cs="Times New Roman"/>
          <w:sz w:val="24"/>
          <w:szCs w:val="24"/>
        </w:rPr>
        <w:t>a, en la medida en que es similar al porcentaje que pagan los trabajadores activos en vigencia de la relación laboral (el 8% restante es asumido por el empleador)</w:t>
      </w:r>
      <w:r w:rsidR="00D24513" w:rsidRPr="00C53A48">
        <w:rPr>
          <w:rFonts w:ascii="Times New Roman" w:hAnsi="Times New Roman" w:cs="Times New Roman"/>
          <w:sz w:val="24"/>
          <w:szCs w:val="24"/>
        </w:rPr>
        <w:t>.</w:t>
      </w:r>
    </w:p>
    <w:p w14:paraId="0D8FA657" w14:textId="77777777" w:rsidR="001A7585" w:rsidRPr="00C53A48" w:rsidRDefault="001A7585" w:rsidP="001A7585">
      <w:pPr>
        <w:pStyle w:val="Sinespaciado"/>
        <w:jc w:val="both"/>
        <w:rPr>
          <w:rFonts w:ascii="Times New Roman" w:hAnsi="Times New Roman" w:cs="Times New Roman"/>
          <w:sz w:val="24"/>
          <w:szCs w:val="24"/>
        </w:rPr>
      </w:pPr>
    </w:p>
    <w:p w14:paraId="5AED102D" w14:textId="77777777" w:rsidR="00590D2F" w:rsidRPr="00C53A48" w:rsidRDefault="00D24513" w:rsidP="00DB3F9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Ahora bien, </w:t>
      </w:r>
      <w:r w:rsidR="00083190" w:rsidRPr="00C53A48">
        <w:rPr>
          <w:rFonts w:ascii="Times New Roman" w:hAnsi="Times New Roman" w:cs="Times New Roman"/>
          <w:sz w:val="24"/>
          <w:szCs w:val="24"/>
        </w:rPr>
        <w:t>no se pueden obviar otros aspectos de injusticia en las contribuciones de diversos agentes económicos involucrados en el Sistema General de Seguridad Social. Al respecto solo baste</w:t>
      </w:r>
      <w:r w:rsidR="00DB3F91" w:rsidRPr="00C53A48">
        <w:rPr>
          <w:rFonts w:ascii="Times New Roman" w:hAnsi="Times New Roman" w:cs="Times New Roman"/>
          <w:sz w:val="24"/>
          <w:szCs w:val="24"/>
        </w:rPr>
        <w:t xml:space="preserve"> </w:t>
      </w:r>
      <w:r w:rsidRPr="00C53A48">
        <w:rPr>
          <w:rFonts w:ascii="Times New Roman" w:hAnsi="Times New Roman" w:cs="Times New Roman"/>
          <w:sz w:val="24"/>
          <w:szCs w:val="24"/>
        </w:rPr>
        <w:t xml:space="preserve">reseñar lo dicho por la CGT en el citado estudio, donde </w:t>
      </w:r>
      <w:r w:rsidR="00590D2F" w:rsidRPr="00C53A48">
        <w:rPr>
          <w:rFonts w:ascii="Times New Roman" w:hAnsi="Times New Roman" w:cs="Times New Roman"/>
          <w:sz w:val="24"/>
          <w:szCs w:val="24"/>
        </w:rPr>
        <w:t xml:space="preserve">se arguye que: </w:t>
      </w:r>
    </w:p>
    <w:p w14:paraId="53926D81" w14:textId="77777777" w:rsidR="00083190" w:rsidRPr="00C53A48" w:rsidRDefault="00083190" w:rsidP="00DB3F91">
      <w:pPr>
        <w:spacing w:after="0" w:line="240" w:lineRule="auto"/>
        <w:jc w:val="both"/>
        <w:textAlignment w:val="center"/>
        <w:rPr>
          <w:rFonts w:ascii="Times New Roman" w:hAnsi="Times New Roman" w:cs="Times New Roman"/>
          <w:sz w:val="24"/>
          <w:szCs w:val="24"/>
        </w:rPr>
      </w:pPr>
    </w:p>
    <w:p w14:paraId="337FE1EE" w14:textId="77777777" w:rsidR="00DB3F91" w:rsidRPr="00C53A48" w:rsidRDefault="00590D2F" w:rsidP="00073275">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 E</w:t>
      </w:r>
      <w:r w:rsidR="00DB3F91" w:rsidRPr="00C53A48">
        <w:rPr>
          <w:rFonts w:ascii="Times New Roman" w:hAnsi="Times New Roman" w:cs="Times New Roman"/>
          <w:i/>
          <w:sz w:val="24"/>
          <w:szCs w:val="24"/>
        </w:rPr>
        <w:t>l marco normativo vigente sobre la materia contiene una latente discriminación frente al gremio de los pensionados, los cuales fueron ignorados y/o marginados tanto en el artículo 25 de la Ley 1607 de 2012 como en el 7 del Decreto 1828 de 2013, que exoneran del pago de aportes para el Sistema General de Seguridad Social en Salud a las sociedades y personas jurídicas y asimiladas contribuyentes declarantes del impuesto sobre la renta y complementarios y sujetos pasivos del impuesto sobre la renta para la equidad CREE y a las personas naturales empleadoras de al menos dos (2) trabajadores, por sus empleados que devenguen, individualmente considerados, menos de diez (10) salarios mínimos mensuales legales vigentes, dejando por fuera de ese beneficio a los pensionados. Esta segregación, conlleva a que estas personas pensionadas se vean en penosas situaciones económicas para cubrir los costos que se generan dentro del referido Sistema.</w:t>
      </w:r>
      <w:r w:rsidRPr="00C53A48">
        <w:rPr>
          <w:rFonts w:ascii="Times New Roman" w:hAnsi="Times New Roman" w:cs="Times New Roman"/>
          <w:i/>
          <w:sz w:val="24"/>
          <w:szCs w:val="24"/>
        </w:rPr>
        <w:t>”</w:t>
      </w:r>
    </w:p>
    <w:p w14:paraId="4C0B28CC" w14:textId="77777777" w:rsidR="00073275" w:rsidRPr="00C53A48" w:rsidRDefault="00073275" w:rsidP="00073275">
      <w:pPr>
        <w:spacing w:after="0" w:line="240" w:lineRule="auto"/>
        <w:jc w:val="both"/>
        <w:textAlignment w:val="center"/>
        <w:rPr>
          <w:rFonts w:ascii="Times New Roman" w:hAnsi="Times New Roman" w:cs="Times New Roman"/>
          <w:sz w:val="24"/>
          <w:szCs w:val="24"/>
        </w:rPr>
      </w:pPr>
    </w:p>
    <w:p w14:paraId="632902EF" w14:textId="77777777" w:rsidR="00083190" w:rsidRPr="00C53A48" w:rsidRDefault="00083190" w:rsidP="00073275">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Esto nos lleva irremediablemente al campo del debate sobre el cobro de los tributos, el uso y la priorización que se hace del gasto público. </w:t>
      </w:r>
    </w:p>
    <w:p w14:paraId="37626916" w14:textId="77777777" w:rsidR="00083190" w:rsidRPr="00C53A48" w:rsidRDefault="00083190" w:rsidP="00073275">
      <w:pPr>
        <w:spacing w:after="0" w:line="240" w:lineRule="auto"/>
        <w:jc w:val="both"/>
        <w:textAlignment w:val="center"/>
        <w:rPr>
          <w:rFonts w:ascii="Times New Roman" w:hAnsi="Times New Roman" w:cs="Times New Roman"/>
          <w:sz w:val="24"/>
          <w:szCs w:val="24"/>
        </w:rPr>
      </w:pPr>
    </w:p>
    <w:p w14:paraId="556637CC" w14:textId="77777777" w:rsidR="00083190" w:rsidRPr="00C53A48" w:rsidRDefault="00083190" w:rsidP="00073275">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La cita anterior describe el arbitrario sesgo que se tiene en materia </w:t>
      </w:r>
      <w:r w:rsidR="00BD72EA" w:rsidRPr="00C53A48">
        <w:rPr>
          <w:rFonts w:ascii="Times New Roman" w:hAnsi="Times New Roman" w:cs="Times New Roman"/>
          <w:sz w:val="24"/>
          <w:szCs w:val="24"/>
        </w:rPr>
        <w:t>fiscal en Colombia. Mientras la reforma tributaria</w:t>
      </w:r>
      <w:r w:rsidRPr="00C53A48">
        <w:rPr>
          <w:rFonts w:ascii="Times New Roman" w:hAnsi="Times New Roman" w:cs="Times New Roman"/>
          <w:sz w:val="24"/>
          <w:szCs w:val="24"/>
        </w:rPr>
        <w:t xml:space="preserve"> </w:t>
      </w:r>
      <w:r w:rsidR="00BD72EA" w:rsidRPr="00C53A48">
        <w:rPr>
          <w:rFonts w:ascii="Times New Roman" w:hAnsi="Times New Roman" w:cs="Times New Roman"/>
          <w:sz w:val="24"/>
          <w:szCs w:val="24"/>
        </w:rPr>
        <w:t xml:space="preserve">de 2012 </w:t>
      </w:r>
      <w:r w:rsidRPr="00C53A48">
        <w:rPr>
          <w:rFonts w:ascii="Times New Roman" w:hAnsi="Times New Roman" w:cs="Times New Roman"/>
          <w:sz w:val="24"/>
          <w:szCs w:val="24"/>
        </w:rPr>
        <w:t xml:space="preserve">(Ley 1607 de 2012) </w:t>
      </w:r>
      <w:r w:rsidR="00BD72EA" w:rsidRPr="00C53A48">
        <w:rPr>
          <w:rFonts w:ascii="Times New Roman" w:hAnsi="Times New Roman" w:cs="Times New Roman"/>
          <w:sz w:val="24"/>
          <w:szCs w:val="24"/>
        </w:rPr>
        <w:t>logró reducir</w:t>
      </w:r>
      <w:r w:rsidRPr="00C53A48">
        <w:rPr>
          <w:rFonts w:ascii="Times New Roman" w:hAnsi="Times New Roman" w:cs="Times New Roman"/>
          <w:sz w:val="24"/>
          <w:szCs w:val="24"/>
        </w:rPr>
        <w:t xml:space="preserve"> los tributos a cargo de las empresas: renta y complementarios (del 33% al 25 en la tarifa nominal), las contribuciones parafiscales al SENA (2%), ICBF (3%) y </w:t>
      </w:r>
      <w:r w:rsidR="00BD72EA" w:rsidRPr="00C53A48">
        <w:rPr>
          <w:rFonts w:ascii="Times New Roman" w:hAnsi="Times New Roman" w:cs="Times New Roman"/>
          <w:sz w:val="24"/>
          <w:szCs w:val="24"/>
        </w:rPr>
        <w:t>el aporte patronal a la salud (8,5%), con un propósito reiterado de generar mayores condiciones de inversión y trabajo formal; a los trabajadores y pensionados les dejaron incólumes sus tributos vinculados a la nómina, y de hecho endurecieron los tributos gravando la capacidad de compra con impuestos indirectos mayores como el IVA y el impuesto al consumo.</w:t>
      </w:r>
    </w:p>
    <w:p w14:paraId="4D777FE6" w14:textId="77777777" w:rsidR="00BD72EA" w:rsidRPr="00C53A48" w:rsidRDefault="00BD72EA" w:rsidP="00073275">
      <w:pPr>
        <w:spacing w:after="0" w:line="240" w:lineRule="auto"/>
        <w:jc w:val="both"/>
        <w:textAlignment w:val="center"/>
        <w:rPr>
          <w:rFonts w:ascii="Times New Roman" w:hAnsi="Times New Roman" w:cs="Times New Roman"/>
          <w:sz w:val="24"/>
          <w:szCs w:val="24"/>
        </w:rPr>
      </w:pPr>
    </w:p>
    <w:p w14:paraId="7C727EE1" w14:textId="77777777" w:rsidR="00073275" w:rsidRPr="00C53A48" w:rsidRDefault="00BD72EA" w:rsidP="00073275">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 lo anterior se han ventilado propuestas enmarcadas en las recomendaciones de la Organización para la Cooperación y el Desarrollo Económico (OCDE), que profundizarían este sesgo proinversión y antiderechos, pues se pretende</w:t>
      </w:r>
      <w:r w:rsidR="00566930" w:rsidRPr="00C53A48">
        <w:rPr>
          <w:rFonts w:ascii="Times New Roman" w:hAnsi="Times New Roman" w:cs="Times New Roman"/>
          <w:sz w:val="24"/>
          <w:szCs w:val="24"/>
        </w:rPr>
        <w:t>n realizar reformas paramétricas como</w:t>
      </w:r>
      <w:r w:rsidRPr="00C53A48">
        <w:rPr>
          <w:rFonts w:ascii="Times New Roman" w:hAnsi="Times New Roman" w:cs="Times New Roman"/>
          <w:sz w:val="24"/>
          <w:szCs w:val="24"/>
        </w:rPr>
        <w:t xml:space="preserve"> aumentar la edad de jubilación para equiparar a hombres y mujeres, </w:t>
      </w:r>
      <w:r w:rsidR="00566930" w:rsidRPr="00C53A48">
        <w:rPr>
          <w:rFonts w:ascii="Times New Roman" w:hAnsi="Times New Roman" w:cs="Times New Roman"/>
          <w:sz w:val="24"/>
          <w:szCs w:val="24"/>
        </w:rPr>
        <w:t xml:space="preserve">permitir la pensión por debajo del salario mínimo; y además </w:t>
      </w:r>
      <w:r w:rsidRPr="00C53A48">
        <w:rPr>
          <w:rFonts w:ascii="Times New Roman" w:hAnsi="Times New Roman" w:cs="Times New Roman"/>
          <w:sz w:val="24"/>
          <w:szCs w:val="24"/>
        </w:rPr>
        <w:t xml:space="preserve">gravar </w:t>
      </w:r>
      <w:r w:rsidR="00566930" w:rsidRPr="00C53A48">
        <w:rPr>
          <w:rFonts w:ascii="Times New Roman" w:hAnsi="Times New Roman" w:cs="Times New Roman"/>
          <w:sz w:val="24"/>
          <w:szCs w:val="24"/>
        </w:rPr>
        <w:t xml:space="preserve">a </w:t>
      </w:r>
      <w:r w:rsidRPr="00C53A48">
        <w:rPr>
          <w:rFonts w:ascii="Times New Roman" w:hAnsi="Times New Roman" w:cs="Times New Roman"/>
          <w:sz w:val="24"/>
          <w:szCs w:val="24"/>
        </w:rPr>
        <w:t>los pensionados con impuestos directos</w:t>
      </w:r>
      <w:r w:rsidR="00566930" w:rsidRPr="00C53A48">
        <w:rPr>
          <w:rFonts w:ascii="Times New Roman" w:hAnsi="Times New Roman" w:cs="Times New Roman"/>
          <w:sz w:val="24"/>
          <w:szCs w:val="24"/>
        </w:rPr>
        <w:t xml:space="preserve"> a la mesada</w:t>
      </w:r>
      <w:r w:rsidRPr="00C53A48">
        <w:rPr>
          <w:rFonts w:ascii="Times New Roman" w:hAnsi="Times New Roman" w:cs="Times New Roman"/>
          <w:sz w:val="24"/>
          <w:szCs w:val="24"/>
        </w:rPr>
        <w:t>,</w:t>
      </w:r>
      <w:r w:rsidR="00566930" w:rsidRPr="00C53A48">
        <w:rPr>
          <w:rFonts w:ascii="Times New Roman" w:hAnsi="Times New Roman" w:cs="Times New Roman"/>
          <w:sz w:val="24"/>
          <w:szCs w:val="24"/>
        </w:rPr>
        <w:t xml:space="preserve"> </w:t>
      </w:r>
      <w:r w:rsidRPr="00C53A48">
        <w:rPr>
          <w:rFonts w:ascii="Times New Roman" w:hAnsi="Times New Roman" w:cs="Times New Roman"/>
          <w:sz w:val="24"/>
          <w:szCs w:val="24"/>
        </w:rPr>
        <w:t>y suprimir el régimen de prima media (a cargo de Colpensiones) para dar mayores ganancias a los fondos privados de pensiones.</w:t>
      </w:r>
    </w:p>
    <w:p w14:paraId="4F7A8642" w14:textId="77777777" w:rsidR="00BD72EA" w:rsidRPr="00C53A48" w:rsidRDefault="00BD72EA" w:rsidP="00073275">
      <w:pPr>
        <w:spacing w:after="0" w:line="240" w:lineRule="auto"/>
        <w:jc w:val="both"/>
        <w:textAlignment w:val="center"/>
        <w:rPr>
          <w:rFonts w:ascii="Times New Roman" w:hAnsi="Times New Roman" w:cs="Times New Roman"/>
          <w:sz w:val="24"/>
          <w:szCs w:val="24"/>
        </w:rPr>
      </w:pPr>
    </w:p>
    <w:p w14:paraId="2A7D6A05" w14:textId="77777777" w:rsidR="00590D2F" w:rsidRPr="00C53A48" w:rsidRDefault="00566930" w:rsidP="00566930">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Ante tales arremetidas a los derechos fundamentales de la población mayor de Colombia, los pensionados de Colombia han dejado marcada su posición </w:t>
      </w:r>
      <w:r w:rsidR="00BD72EA" w:rsidRPr="00C53A48">
        <w:rPr>
          <w:rFonts w:ascii="Times New Roman" w:hAnsi="Times New Roman" w:cs="Times New Roman"/>
          <w:sz w:val="24"/>
          <w:szCs w:val="24"/>
        </w:rPr>
        <w:t>argumentada</w:t>
      </w:r>
      <w:r w:rsidRPr="00C53A48">
        <w:rPr>
          <w:rFonts w:ascii="Times New Roman" w:hAnsi="Times New Roman" w:cs="Times New Roman"/>
          <w:sz w:val="24"/>
          <w:szCs w:val="24"/>
        </w:rPr>
        <w:t xml:space="preserve">, atendiendo debates </w:t>
      </w:r>
      <w:r w:rsidR="00BD72EA" w:rsidRPr="00C53A48">
        <w:rPr>
          <w:rFonts w:ascii="Times New Roman" w:hAnsi="Times New Roman" w:cs="Times New Roman"/>
          <w:sz w:val="24"/>
          <w:szCs w:val="24"/>
        </w:rPr>
        <w:t>nacional</w:t>
      </w:r>
      <w:r w:rsidRPr="00C53A48">
        <w:rPr>
          <w:rFonts w:ascii="Times New Roman" w:hAnsi="Times New Roman" w:cs="Times New Roman"/>
          <w:sz w:val="24"/>
          <w:szCs w:val="24"/>
        </w:rPr>
        <w:t>es</w:t>
      </w:r>
      <w:r w:rsidR="00BD72EA" w:rsidRPr="00C53A48">
        <w:rPr>
          <w:rFonts w:ascii="Times New Roman" w:hAnsi="Times New Roman" w:cs="Times New Roman"/>
          <w:sz w:val="24"/>
          <w:szCs w:val="24"/>
        </w:rPr>
        <w:t xml:space="preserve">, </w:t>
      </w:r>
      <w:r w:rsidRPr="00C53A48">
        <w:rPr>
          <w:rFonts w:ascii="Times New Roman" w:hAnsi="Times New Roman" w:cs="Times New Roman"/>
          <w:sz w:val="24"/>
          <w:szCs w:val="24"/>
        </w:rPr>
        <w:t xml:space="preserve">realizando </w:t>
      </w:r>
      <w:r w:rsidR="00BD72EA" w:rsidRPr="00C53A48">
        <w:rPr>
          <w:rFonts w:ascii="Times New Roman" w:hAnsi="Times New Roman" w:cs="Times New Roman"/>
          <w:sz w:val="24"/>
          <w:szCs w:val="24"/>
        </w:rPr>
        <w:t xml:space="preserve">marchas, </w:t>
      </w:r>
      <w:r w:rsidRPr="00C53A48">
        <w:rPr>
          <w:rFonts w:ascii="Times New Roman" w:hAnsi="Times New Roman" w:cs="Times New Roman"/>
          <w:sz w:val="24"/>
          <w:szCs w:val="24"/>
        </w:rPr>
        <w:t xml:space="preserve">participando en </w:t>
      </w:r>
      <w:r w:rsidR="00BD72EA" w:rsidRPr="00C53A48">
        <w:rPr>
          <w:rFonts w:ascii="Times New Roman" w:hAnsi="Times New Roman" w:cs="Times New Roman"/>
          <w:sz w:val="24"/>
          <w:szCs w:val="24"/>
        </w:rPr>
        <w:t>audiencias, eventos públicos y mesas de trabajo con el gobierno nacional</w:t>
      </w:r>
      <w:r w:rsidR="00913919" w:rsidRPr="00C53A48">
        <w:rPr>
          <w:rStyle w:val="Refdenotaalpie"/>
          <w:rFonts w:ascii="Times New Roman" w:hAnsi="Times New Roman" w:cs="Times New Roman"/>
          <w:sz w:val="24"/>
          <w:szCs w:val="24"/>
        </w:rPr>
        <w:footnoteReference w:id="9"/>
      </w:r>
      <w:r w:rsidRPr="00C53A48">
        <w:rPr>
          <w:rFonts w:ascii="Times New Roman" w:hAnsi="Times New Roman" w:cs="Times New Roman"/>
          <w:sz w:val="24"/>
          <w:szCs w:val="24"/>
        </w:rPr>
        <w:t>. En cada una de estas instancias, la posición de los pensionados y adultos mayores de Colombia es clara: no se avalará la rentabilidad financiera y la confianza inversionista por encima de la defensa del derecho a la pensión, la cual debe ser universal y garantizada por el Estado, permitiendo así un ingreso digno y suficiente para dar calidad de vida en la vejez.</w:t>
      </w:r>
    </w:p>
    <w:p w14:paraId="285905B4" w14:textId="77777777" w:rsidR="00566930" w:rsidRPr="00C53A48" w:rsidRDefault="00566930" w:rsidP="00566930">
      <w:pPr>
        <w:spacing w:after="0" w:line="240" w:lineRule="auto"/>
        <w:jc w:val="both"/>
        <w:textAlignment w:val="center"/>
        <w:rPr>
          <w:rFonts w:ascii="Times New Roman" w:hAnsi="Times New Roman" w:cs="Times New Roman"/>
          <w:sz w:val="24"/>
          <w:szCs w:val="24"/>
        </w:rPr>
      </w:pPr>
    </w:p>
    <w:p w14:paraId="7A3C9398" w14:textId="77777777" w:rsidR="00417E3E" w:rsidRPr="00C53A48" w:rsidRDefault="00C14E62" w:rsidP="00566930">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En pro de materializar esta posición de defensa de la pensión como derecho universal, vinculado a la condición de ciudadano, se han propuesto diversos mecanismos, que por simple falta de voluntad política no pueden ser llevados a la práctica. </w:t>
      </w:r>
      <w:r w:rsidR="00417E3E" w:rsidRPr="00C53A48">
        <w:rPr>
          <w:rFonts w:ascii="Times New Roman" w:hAnsi="Times New Roman" w:cs="Times New Roman"/>
          <w:sz w:val="24"/>
          <w:szCs w:val="24"/>
        </w:rPr>
        <w:t>Ejemplos de estas propuestas son:</w:t>
      </w:r>
    </w:p>
    <w:p w14:paraId="00F719D2" w14:textId="77777777" w:rsidR="00417E3E" w:rsidRPr="00C53A48" w:rsidRDefault="00417E3E" w:rsidP="00566930">
      <w:pPr>
        <w:spacing w:after="0" w:line="240" w:lineRule="auto"/>
        <w:jc w:val="both"/>
        <w:textAlignment w:val="center"/>
        <w:rPr>
          <w:rFonts w:ascii="Times New Roman" w:hAnsi="Times New Roman" w:cs="Times New Roman"/>
          <w:sz w:val="24"/>
          <w:szCs w:val="24"/>
        </w:rPr>
      </w:pPr>
    </w:p>
    <w:p w14:paraId="22A63A79" w14:textId="77777777" w:rsidR="00417E3E" w:rsidRPr="00C53A48" w:rsidRDefault="00417E3E" w:rsidP="00417E3E">
      <w:pPr>
        <w:pStyle w:val="Prrafodelista"/>
        <w:numPr>
          <w:ilvl w:val="0"/>
          <w:numId w:val="8"/>
        </w:num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b/>
          <w:i/>
          <w:sz w:val="24"/>
          <w:szCs w:val="24"/>
        </w:rPr>
        <w:t>L</w:t>
      </w:r>
      <w:r w:rsidR="00C14E62" w:rsidRPr="00C53A48">
        <w:rPr>
          <w:rFonts w:ascii="Times New Roman" w:hAnsi="Times New Roman" w:cs="Times New Roman"/>
          <w:b/>
          <w:i/>
          <w:sz w:val="24"/>
          <w:szCs w:val="24"/>
        </w:rPr>
        <w:t>a eliminación de los denominados beneficios tributarios para grandes empresas</w:t>
      </w:r>
      <w:r w:rsidRPr="00C53A48">
        <w:rPr>
          <w:rFonts w:ascii="Times New Roman" w:hAnsi="Times New Roman" w:cs="Times New Roman"/>
          <w:b/>
          <w:i/>
          <w:sz w:val="24"/>
          <w:szCs w:val="24"/>
        </w:rPr>
        <w:t>.</w:t>
      </w:r>
      <w:r w:rsidRPr="00C53A48">
        <w:rPr>
          <w:rFonts w:ascii="Times New Roman" w:hAnsi="Times New Roman" w:cs="Times New Roman"/>
          <w:sz w:val="24"/>
          <w:szCs w:val="24"/>
        </w:rPr>
        <w:t xml:space="preserve"> </w:t>
      </w:r>
      <w:r w:rsidR="00C14E62" w:rsidRPr="00C53A48">
        <w:rPr>
          <w:rFonts w:ascii="Times New Roman" w:hAnsi="Times New Roman" w:cs="Times New Roman"/>
          <w:sz w:val="24"/>
          <w:szCs w:val="24"/>
        </w:rPr>
        <w:t>Estos beneficios tributarios fueron caracterizados ampliamente por el Banco Mundial en su publicación del año 2012 “</w:t>
      </w:r>
      <w:r w:rsidR="00C14E62" w:rsidRPr="00C53A48">
        <w:rPr>
          <w:rFonts w:ascii="Times New Roman" w:hAnsi="Times New Roman" w:cs="Times New Roman"/>
          <w:i/>
          <w:sz w:val="24"/>
          <w:szCs w:val="24"/>
        </w:rPr>
        <w:t>El Gasto Tributario en Colombia”,</w:t>
      </w:r>
      <w:r w:rsidR="00C14E62" w:rsidRPr="00C53A48">
        <w:rPr>
          <w:rFonts w:ascii="Times New Roman" w:hAnsi="Times New Roman" w:cs="Times New Roman"/>
          <w:sz w:val="24"/>
          <w:szCs w:val="24"/>
        </w:rPr>
        <w:t xml:space="preserve"> sin embargo, </w:t>
      </w:r>
      <w:r w:rsidRPr="00C53A48">
        <w:rPr>
          <w:rFonts w:ascii="Times New Roman" w:hAnsi="Times New Roman" w:cs="Times New Roman"/>
          <w:sz w:val="24"/>
          <w:szCs w:val="24"/>
        </w:rPr>
        <w:t>la recomendación de este ente multilateral de suprimir estos beneficios, no ha sido adoptada por el gobierno nacional, y de acuerdo con cálculos del propio Ministerio de hacienda y Crédito Público a 2014 ascendieron a 47,6 billones de pesos</w:t>
      </w:r>
      <w:r w:rsidRPr="00C53A48">
        <w:rPr>
          <w:rStyle w:val="Refdenotaalpie"/>
          <w:rFonts w:ascii="Times New Roman" w:hAnsi="Times New Roman" w:cs="Times New Roman"/>
          <w:sz w:val="24"/>
          <w:szCs w:val="24"/>
        </w:rPr>
        <w:footnoteReference w:id="10"/>
      </w:r>
      <w:r w:rsidRPr="00C53A48">
        <w:rPr>
          <w:rFonts w:ascii="Times New Roman" w:hAnsi="Times New Roman" w:cs="Times New Roman"/>
          <w:sz w:val="24"/>
          <w:szCs w:val="24"/>
        </w:rPr>
        <w:t xml:space="preserve">. </w:t>
      </w:r>
    </w:p>
    <w:p w14:paraId="5E1DFBBD" w14:textId="77777777" w:rsidR="00417E3E" w:rsidRPr="00C53A48" w:rsidRDefault="00417E3E" w:rsidP="00417E3E">
      <w:pPr>
        <w:spacing w:after="0" w:line="240" w:lineRule="auto"/>
        <w:ind w:left="360"/>
        <w:jc w:val="both"/>
        <w:textAlignment w:val="center"/>
        <w:rPr>
          <w:rFonts w:ascii="Times New Roman" w:hAnsi="Times New Roman" w:cs="Times New Roman"/>
          <w:sz w:val="24"/>
          <w:szCs w:val="24"/>
        </w:rPr>
      </w:pPr>
    </w:p>
    <w:p w14:paraId="3F4F6773" w14:textId="77777777" w:rsidR="00566930" w:rsidRPr="00C53A48" w:rsidRDefault="00417E3E" w:rsidP="000A2ECA">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Esto quiere decir que las gabelas en materia tributaria, equivalen a 18,3 veces el costo que sustenta el Ministerio de Hacienda en su concepto negativo al archivado proyecto de Ley 183 de 2014 Cámara (2,6 billones de pesos).</w:t>
      </w:r>
    </w:p>
    <w:p w14:paraId="64408A94" w14:textId="77777777" w:rsidR="00417E3E" w:rsidRPr="00C53A48" w:rsidRDefault="00417E3E" w:rsidP="00417E3E">
      <w:pPr>
        <w:spacing w:after="0" w:line="240" w:lineRule="auto"/>
        <w:ind w:left="360"/>
        <w:jc w:val="both"/>
        <w:textAlignment w:val="center"/>
        <w:rPr>
          <w:rFonts w:ascii="Times New Roman" w:hAnsi="Times New Roman" w:cs="Times New Roman"/>
          <w:sz w:val="24"/>
          <w:szCs w:val="24"/>
        </w:rPr>
      </w:pPr>
    </w:p>
    <w:p w14:paraId="1B114DDF" w14:textId="77777777" w:rsidR="00082992" w:rsidRPr="00C53A48" w:rsidRDefault="00417E3E" w:rsidP="00417E3E">
      <w:pPr>
        <w:pStyle w:val="Prrafodelista"/>
        <w:numPr>
          <w:ilvl w:val="0"/>
          <w:numId w:val="8"/>
        </w:numPr>
        <w:spacing w:after="0" w:line="240" w:lineRule="auto"/>
        <w:jc w:val="both"/>
        <w:textAlignment w:val="center"/>
        <w:rPr>
          <w:rFonts w:ascii="Times New Roman" w:hAnsi="Times New Roman" w:cs="Times New Roman"/>
          <w:b/>
          <w:sz w:val="24"/>
          <w:szCs w:val="24"/>
        </w:rPr>
      </w:pPr>
      <w:r w:rsidRPr="00C53A48">
        <w:rPr>
          <w:rFonts w:ascii="Times New Roman" w:hAnsi="Times New Roman" w:cs="Times New Roman"/>
          <w:b/>
          <w:i/>
          <w:sz w:val="24"/>
          <w:szCs w:val="24"/>
        </w:rPr>
        <w:t xml:space="preserve">Trasladar recursos del sector de seguridad y defensa para priorizar gasto público social. </w:t>
      </w:r>
      <w:r w:rsidRPr="00C53A48">
        <w:rPr>
          <w:rFonts w:ascii="Times New Roman" w:hAnsi="Times New Roman" w:cs="Times New Roman"/>
          <w:sz w:val="24"/>
          <w:szCs w:val="24"/>
        </w:rPr>
        <w:t>Esta propuesta se ha puesto de manifiesto por parte de congresistas de la oposición en los debates anuales a la Ley de presupuesto, así como en la discusión cuatrienal de la también Ley orgánica del Plan Nacional de Desarrollo. En el caso de la Ley 1753 de 2015 (Ley de Plan Nacional de Desarrollo 2014-2018), se propuso mantener el equivalente real de recursos de la Ley 1450 de 2011, pues se consideró exagerado aumentar en un 54% en términos nominales los recursos asignados a seguridad y defensa</w:t>
      </w:r>
      <w:r w:rsidR="00082992" w:rsidRPr="00C53A48">
        <w:rPr>
          <w:rFonts w:ascii="Times New Roman" w:hAnsi="Times New Roman" w:cs="Times New Roman"/>
          <w:sz w:val="24"/>
          <w:szCs w:val="24"/>
        </w:rPr>
        <w:t xml:space="preserve"> (pasando de 59,5 billones para el período 2010-2014 a 93,7 billones para el período de 2014-2018)</w:t>
      </w:r>
      <w:r w:rsidRPr="00C53A48">
        <w:rPr>
          <w:rFonts w:ascii="Times New Roman" w:hAnsi="Times New Roman" w:cs="Times New Roman"/>
          <w:sz w:val="24"/>
          <w:szCs w:val="24"/>
        </w:rPr>
        <w:t xml:space="preserve">, máxime cuando estamos en un período de construcción de la paz en Colombia. Tal propuesta de reducción iba acompañada de una transferencia equitativa de los recursos liberados (25,1 billones de pesos) </w:t>
      </w:r>
      <w:r w:rsidR="00082992" w:rsidRPr="00C53A48">
        <w:rPr>
          <w:rFonts w:ascii="Times New Roman" w:hAnsi="Times New Roman" w:cs="Times New Roman"/>
          <w:sz w:val="24"/>
          <w:szCs w:val="24"/>
        </w:rPr>
        <w:t xml:space="preserve">a los sectores de educación, salud, empleo, desarrollo rural, reparación a víctimas de la violencia y garantía de los derechos humanos. Esta propuesta no tuvo el aval del Ministerio de Hacienda y Crédito Público, y tampoco de las mayorías parlamentarias afines al gobierno nacional, y por ende fue descartada. </w:t>
      </w:r>
    </w:p>
    <w:p w14:paraId="01E53264" w14:textId="77777777" w:rsidR="00082992" w:rsidRPr="00C53A48" w:rsidRDefault="00082992" w:rsidP="00082992">
      <w:pPr>
        <w:pStyle w:val="Prrafodelista"/>
        <w:spacing w:after="0" w:line="240" w:lineRule="auto"/>
        <w:jc w:val="both"/>
        <w:textAlignment w:val="center"/>
        <w:rPr>
          <w:rFonts w:ascii="Times New Roman" w:hAnsi="Times New Roman" w:cs="Times New Roman"/>
          <w:b/>
          <w:sz w:val="24"/>
          <w:szCs w:val="24"/>
        </w:rPr>
      </w:pPr>
    </w:p>
    <w:p w14:paraId="50CAD9A7" w14:textId="77777777" w:rsidR="00417E3E" w:rsidRPr="00C53A48" w:rsidRDefault="00082992" w:rsidP="00082992">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El aumento de los recursos asignados para el rubro de seguridad y defensa a precios constantes de 2014, equivaldrían a aproximadamente 9 veces el costo que sustenta el Ministerio de Hacienda en su concepto negativo al archivado proyecto de Ley 183 de 2014 Cámara (2,6 billones de pesos).</w:t>
      </w:r>
    </w:p>
    <w:p w14:paraId="110CC5C6" w14:textId="77777777" w:rsidR="00082992" w:rsidRPr="00C53A48" w:rsidRDefault="00082992" w:rsidP="00082992">
      <w:pPr>
        <w:spacing w:after="0" w:line="240" w:lineRule="auto"/>
        <w:jc w:val="both"/>
        <w:textAlignment w:val="center"/>
        <w:rPr>
          <w:rFonts w:ascii="Times New Roman" w:hAnsi="Times New Roman" w:cs="Times New Roman"/>
          <w:sz w:val="24"/>
          <w:szCs w:val="24"/>
        </w:rPr>
      </w:pPr>
    </w:p>
    <w:p w14:paraId="320BE8D7" w14:textId="77777777" w:rsidR="00082992" w:rsidRPr="00C53A48" w:rsidRDefault="00082992" w:rsidP="00082992">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Como las dos anteriores, las organizaciones de pensionados del país, han sustentado otras tantas propuestas para financiar los faltantes de recursos que provocarían el ajuste normativo de la presente iniciativa legislativa, quedando en evidencia que es simplemente la falta de voluntad política y la “sobre-representación” de los intereses de unos cuantos agentes con capacidad económica, los que repercuten en la pérdida constante y progresiva de bienestar de la población mayor y ciudadanía general de Colombia. Por tanto, los objetivos y fines de este proyecto, deben ir en coherencia con el carácter democrático del Estado Social de Derecho de que trata la carta magna de 1991, siendo el congreso de la República el órgano soberano para representar al pueblo </w:t>
      </w:r>
      <w:r w:rsidR="0019512E" w:rsidRPr="00C53A48">
        <w:rPr>
          <w:rFonts w:ascii="Times New Roman" w:hAnsi="Times New Roman" w:cs="Times New Roman"/>
          <w:sz w:val="24"/>
          <w:szCs w:val="24"/>
        </w:rPr>
        <w:t xml:space="preserve">y </w:t>
      </w:r>
      <w:r w:rsidRPr="00C53A48">
        <w:rPr>
          <w:rFonts w:ascii="Times New Roman" w:hAnsi="Times New Roman" w:cs="Times New Roman"/>
          <w:sz w:val="24"/>
          <w:szCs w:val="24"/>
        </w:rPr>
        <w:t xml:space="preserve">cumplir los fines que la </w:t>
      </w:r>
      <w:r w:rsidR="0019512E" w:rsidRPr="00C53A48">
        <w:rPr>
          <w:rFonts w:ascii="Times New Roman" w:hAnsi="Times New Roman" w:cs="Times New Roman"/>
          <w:sz w:val="24"/>
          <w:szCs w:val="24"/>
        </w:rPr>
        <w:t>C</w:t>
      </w:r>
      <w:r w:rsidRPr="00C53A48">
        <w:rPr>
          <w:rFonts w:ascii="Times New Roman" w:hAnsi="Times New Roman" w:cs="Times New Roman"/>
          <w:sz w:val="24"/>
          <w:szCs w:val="24"/>
        </w:rPr>
        <w:t>onstitución</w:t>
      </w:r>
      <w:r w:rsidR="0019512E" w:rsidRPr="00C53A48">
        <w:rPr>
          <w:rFonts w:ascii="Times New Roman" w:hAnsi="Times New Roman" w:cs="Times New Roman"/>
          <w:sz w:val="24"/>
          <w:szCs w:val="24"/>
        </w:rPr>
        <w:t xml:space="preserve"> y la Ley imponen.</w:t>
      </w:r>
    </w:p>
    <w:p w14:paraId="0DF04485" w14:textId="77777777" w:rsidR="004874C1" w:rsidRPr="00C53A48" w:rsidRDefault="004874C1" w:rsidP="00082992">
      <w:pPr>
        <w:spacing w:after="0" w:line="240" w:lineRule="auto"/>
        <w:jc w:val="both"/>
        <w:textAlignment w:val="center"/>
        <w:rPr>
          <w:rFonts w:ascii="Times New Roman" w:hAnsi="Times New Roman" w:cs="Times New Roman"/>
          <w:sz w:val="24"/>
          <w:szCs w:val="24"/>
        </w:rPr>
      </w:pPr>
    </w:p>
    <w:p w14:paraId="55814F92" w14:textId="77777777" w:rsidR="004874C1" w:rsidRPr="00C53A48" w:rsidRDefault="004874C1" w:rsidP="00082992">
      <w:pPr>
        <w:spacing w:after="0" w:line="240" w:lineRule="auto"/>
        <w:jc w:val="both"/>
        <w:textAlignment w:val="center"/>
        <w:rPr>
          <w:rFonts w:ascii="Times New Roman" w:hAnsi="Times New Roman" w:cs="Times New Roman"/>
          <w:sz w:val="24"/>
          <w:szCs w:val="24"/>
        </w:rPr>
      </w:pPr>
    </w:p>
    <w:p w14:paraId="5CD68927" w14:textId="77777777" w:rsidR="004874C1" w:rsidRPr="00C53A48" w:rsidRDefault="004874C1" w:rsidP="004874C1">
      <w:pPr>
        <w:pStyle w:val="Prrafodelista"/>
        <w:numPr>
          <w:ilvl w:val="0"/>
          <w:numId w:val="1"/>
        </w:numPr>
        <w:spacing w:after="0" w:line="240" w:lineRule="auto"/>
        <w:jc w:val="both"/>
        <w:textAlignment w:val="center"/>
        <w:rPr>
          <w:rFonts w:ascii="Times New Roman" w:hAnsi="Times New Roman" w:cs="Times New Roman"/>
          <w:b/>
          <w:sz w:val="24"/>
          <w:szCs w:val="24"/>
        </w:rPr>
      </w:pPr>
      <w:r w:rsidRPr="00C53A48">
        <w:rPr>
          <w:rFonts w:ascii="Times New Roman" w:hAnsi="Times New Roman" w:cs="Times New Roman"/>
          <w:b/>
          <w:sz w:val="24"/>
          <w:szCs w:val="24"/>
        </w:rPr>
        <w:t>Principios De Equidad Y Progresividad En Materia Tributaria</w:t>
      </w:r>
    </w:p>
    <w:p w14:paraId="2D587356" w14:textId="77777777" w:rsidR="004874C1" w:rsidRPr="00C53A48" w:rsidRDefault="004874C1" w:rsidP="00082992">
      <w:pPr>
        <w:spacing w:after="0" w:line="240" w:lineRule="auto"/>
        <w:jc w:val="both"/>
        <w:textAlignment w:val="center"/>
        <w:rPr>
          <w:rFonts w:ascii="Times New Roman" w:hAnsi="Times New Roman" w:cs="Times New Roman"/>
          <w:sz w:val="24"/>
          <w:szCs w:val="24"/>
        </w:rPr>
      </w:pPr>
    </w:p>
    <w:p w14:paraId="354D7FBD"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En materia tributaria, los particulares en la calidad de contribuyentes y o deudores tributarios, </w:t>
      </w:r>
      <w:r w:rsidR="00CC1D35" w:rsidRPr="00C53A48">
        <w:rPr>
          <w:rFonts w:ascii="Times New Roman" w:hAnsi="Times New Roman" w:cs="Times New Roman"/>
          <w:sz w:val="24"/>
          <w:szCs w:val="24"/>
        </w:rPr>
        <w:t xml:space="preserve">existe </w:t>
      </w:r>
      <w:r w:rsidRPr="00C53A48">
        <w:rPr>
          <w:rFonts w:ascii="Times New Roman" w:hAnsi="Times New Roman" w:cs="Times New Roman"/>
          <w:sz w:val="24"/>
          <w:szCs w:val="24"/>
        </w:rPr>
        <w:t>una obligación que no debe ser ajena a la capacidad contributiva de los mismos, es decir que se debe considerar las circunstancias económicas y sociales de los ciudadanos.</w:t>
      </w:r>
    </w:p>
    <w:p w14:paraId="792A32CC"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62EBC4B4"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En el marco de un Estado Social de Derecho, que propende por la justicia social y por </w:t>
      </w:r>
      <w:r w:rsidR="00C83C91" w:rsidRPr="00C53A48">
        <w:rPr>
          <w:rFonts w:ascii="Times New Roman" w:hAnsi="Times New Roman" w:cs="Times New Roman"/>
          <w:sz w:val="24"/>
          <w:szCs w:val="24"/>
        </w:rPr>
        <w:t xml:space="preserve">ende </w:t>
      </w:r>
      <w:r w:rsidRPr="00C53A48">
        <w:rPr>
          <w:rFonts w:ascii="Times New Roman" w:hAnsi="Times New Roman" w:cs="Times New Roman"/>
          <w:sz w:val="24"/>
          <w:szCs w:val="24"/>
        </w:rPr>
        <w:t>la sujeción a los principios, deber</w:t>
      </w:r>
      <w:r w:rsidR="00CC1D35" w:rsidRPr="00C53A48">
        <w:rPr>
          <w:rFonts w:ascii="Times New Roman" w:hAnsi="Times New Roman" w:cs="Times New Roman"/>
          <w:sz w:val="24"/>
          <w:szCs w:val="24"/>
        </w:rPr>
        <w:t>es y derechos constitucionales, l</w:t>
      </w:r>
      <w:r w:rsidRPr="00C53A48">
        <w:rPr>
          <w:rFonts w:ascii="Times New Roman" w:hAnsi="Times New Roman" w:cs="Times New Roman"/>
          <w:sz w:val="24"/>
          <w:szCs w:val="24"/>
        </w:rPr>
        <w:t xml:space="preserve">a Corte Constitucional ha desarrollado los conceptos de los principios de progresividad y equidad tributaria. Específicamente a nivel tributario, donde sugieren la necesidad de tener en cuenta la capacidad económica de quien se ve afectado. </w:t>
      </w:r>
    </w:p>
    <w:p w14:paraId="09E60C54"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5973AB4F" w14:textId="77777777" w:rsidR="004874C1" w:rsidRPr="00C53A48" w:rsidRDefault="00CC1D35"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En ese sentido, l</w:t>
      </w:r>
      <w:r w:rsidR="004874C1" w:rsidRPr="00C53A48">
        <w:rPr>
          <w:rFonts w:ascii="Times New Roman" w:hAnsi="Times New Roman" w:cs="Times New Roman"/>
          <w:sz w:val="24"/>
          <w:szCs w:val="24"/>
        </w:rPr>
        <w:t>a igualdad, la equidad y la justicia social en un Estado, debe ser una realidad; sin embargo, la sujeción a estos principios no es sencilla de garantizar y su cualificación debe ser medida frente a la cantidad de políticas</w:t>
      </w:r>
      <w:r w:rsidRPr="00C53A48">
        <w:rPr>
          <w:rFonts w:ascii="Times New Roman" w:hAnsi="Times New Roman" w:cs="Times New Roman"/>
          <w:sz w:val="24"/>
          <w:szCs w:val="24"/>
        </w:rPr>
        <w:t xml:space="preserve"> públicas y programas que limita</w:t>
      </w:r>
      <w:r w:rsidR="004874C1" w:rsidRPr="00C53A48">
        <w:rPr>
          <w:rFonts w:ascii="Times New Roman" w:hAnsi="Times New Roman" w:cs="Times New Roman"/>
          <w:sz w:val="24"/>
          <w:szCs w:val="24"/>
        </w:rPr>
        <w:t>n los criterios y la imposición tributari</w:t>
      </w:r>
      <w:r w:rsidRPr="00C53A48">
        <w:rPr>
          <w:rFonts w:ascii="Times New Roman" w:hAnsi="Times New Roman" w:cs="Times New Roman"/>
          <w:sz w:val="24"/>
          <w:szCs w:val="24"/>
        </w:rPr>
        <w:t>a por parte del Estado que puede</w:t>
      </w:r>
      <w:r w:rsidR="004874C1" w:rsidRPr="00C53A48">
        <w:rPr>
          <w:rFonts w:ascii="Times New Roman" w:hAnsi="Times New Roman" w:cs="Times New Roman"/>
          <w:sz w:val="24"/>
          <w:szCs w:val="24"/>
        </w:rPr>
        <w:t>n ser demasiado gravosas para los</w:t>
      </w:r>
      <w:r w:rsidRPr="00C53A48">
        <w:rPr>
          <w:rFonts w:ascii="Times New Roman" w:hAnsi="Times New Roman" w:cs="Times New Roman"/>
          <w:sz w:val="24"/>
          <w:szCs w:val="24"/>
        </w:rPr>
        <w:t xml:space="preserve"> contribuyentes. </w:t>
      </w:r>
      <w:r w:rsidR="004874C1" w:rsidRPr="00C53A48">
        <w:rPr>
          <w:rFonts w:ascii="Times New Roman" w:hAnsi="Times New Roman" w:cs="Times New Roman"/>
          <w:sz w:val="24"/>
          <w:szCs w:val="24"/>
        </w:rPr>
        <w:t xml:space="preserve"> </w:t>
      </w:r>
      <w:r w:rsidRPr="00C53A48">
        <w:rPr>
          <w:rFonts w:ascii="Times New Roman" w:hAnsi="Times New Roman" w:cs="Times New Roman"/>
          <w:sz w:val="24"/>
          <w:szCs w:val="24"/>
        </w:rPr>
        <w:t>B</w:t>
      </w:r>
      <w:r w:rsidR="004874C1" w:rsidRPr="00C53A48">
        <w:rPr>
          <w:rFonts w:ascii="Times New Roman" w:hAnsi="Times New Roman" w:cs="Times New Roman"/>
          <w:sz w:val="24"/>
          <w:szCs w:val="24"/>
        </w:rPr>
        <w:t>usca</w:t>
      </w:r>
      <w:r w:rsidRPr="00C53A48">
        <w:rPr>
          <w:rFonts w:ascii="Times New Roman" w:hAnsi="Times New Roman" w:cs="Times New Roman"/>
          <w:sz w:val="24"/>
          <w:szCs w:val="24"/>
        </w:rPr>
        <w:t>r</w:t>
      </w:r>
      <w:r w:rsidR="004874C1" w:rsidRPr="00C53A48">
        <w:rPr>
          <w:rFonts w:ascii="Times New Roman" w:hAnsi="Times New Roman" w:cs="Times New Roman"/>
          <w:sz w:val="24"/>
          <w:szCs w:val="24"/>
        </w:rPr>
        <w:t xml:space="preserve"> reducir los aportes beneficiando </w:t>
      </w:r>
      <w:r w:rsidRPr="00C53A48">
        <w:rPr>
          <w:rFonts w:ascii="Times New Roman" w:hAnsi="Times New Roman" w:cs="Times New Roman"/>
          <w:sz w:val="24"/>
          <w:szCs w:val="24"/>
        </w:rPr>
        <w:t xml:space="preserve">a los sectores más vulnerables y </w:t>
      </w:r>
      <w:r w:rsidR="004874C1" w:rsidRPr="00C53A48">
        <w:rPr>
          <w:rFonts w:ascii="Times New Roman" w:hAnsi="Times New Roman" w:cs="Times New Roman"/>
          <w:sz w:val="24"/>
          <w:szCs w:val="24"/>
        </w:rPr>
        <w:t xml:space="preserve">equilibrar la pérdida del valor adquisitivo de la mesada pensional y garantizar el MÍNIMO VITAL, </w:t>
      </w:r>
      <w:r w:rsidRPr="00C53A48">
        <w:rPr>
          <w:rFonts w:ascii="Times New Roman" w:hAnsi="Times New Roman" w:cs="Times New Roman"/>
          <w:sz w:val="24"/>
          <w:szCs w:val="24"/>
        </w:rPr>
        <w:t xml:space="preserve">es </w:t>
      </w:r>
      <w:r w:rsidR="004874C1" w:rsidRPr="00C53A48">
        <w:rPr>
          <w:rFonts w:ascii="Times New Roman" w:hAnsi="Times New Roman" w:cs="Times New Roman"/>
          <w:sz w:val="24"/>
          <w:szCs w:val="24"/>
        </w:rPr>
        <w:t>da</w:t>
      </w:r>
      <w:r w:rsidRPr="00C53A48">
        <w:rPr>
          <w:rFonts w:ascii="Times New Roman" w:hAnsi="Times New Roman" w:cs="Times New Roman"/>
          <w:sz w:val="24"/>
          <w:szCs w:val="24"/>
        </w:rPr>
        <w:t>r</w:t>
      </w:r>
      <w:r w:rsidR="004874C1" w:rsidRPr="00C53A48">
        <w:rPr>
          <w:rFonts w:ascii="Times New Roman" w:hAnsi="Times New Roman" w:cs="Times New Roman"/>
          <w:sz w:val="24"/>
          <w:szCs w:val="24"/>
        </w:rPr>
        <w:t xml:space="preserve"> cumplimiento al artículo 48 de la Constitución Política de Colombia.</w:t>
      </w:r>
    </w:p>
    <w:p w14:paraId="457FE9C3"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5737C58A"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La jurisprudencia constitucional y del Consejo de Estado han aceptado que las contribuciones parafiscales deben ser asumidas por todos los beneficiarios en los porcentajes que establece de la ley de tal manera que la diferencia del salario o pensión se evidenciara en el sentido de su proporcionalidad. </w:t>
      </w:r>
    </w:p>
    <w:p w14:paraId="11A227F6"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14E3C044" w14:textId="77777777" w:rsidR="004874C1" w:rsidRPr="00C53A48" w:rsidRDefault="00CC1D35"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Sobre ese presupuesto</w:t>
      </w:r>
      <w:r w:rsidR="004874C1" w:rsidRPr="00C53A48">
        <w:rPr>
          <w:rFonts w:ascii="Times New Roman" w:hAnsi="Times New Roman" w:cs="Times New Roman"/>
          <w:sz w:val="24"/>
          <w:szCs w:val="24"/>
        </w:rPr>
        <w:t xml:space="preserve">, la Sala de Consulta y Servicio Civil en decisión del 24 de abril de 2007, estableció que el incremento en la cotización al sistema general de seguridad social en salud es de carácter general y por ello debe ser cubierto por todos los afiliados al régimen contributivo del sistema en la forma que determina la ley 100 de 1993. El mayor valor de la cotización que deben pagar los trabajadores independientes y los pensionados está a cargo del afiliado en un 100%, </w:t>
      </w:r>
      <w:r w:rsidR="007E0BEE" w:rsidRPr="00C53A48">
        <w:rPr>
          <w:rFonts w:ascii="Times New Roman" w:hAnsi="Times New Roman" w:cs="Times New Roman"/>
          <w:sz w:val="24"/>
          <w:szCs w:val="24"/>
        </w:rPr>
        <w:t>y e</w:t>
      </w:r>
      <w:r w:rsidR="004874C1" w:rsidRPr="00C53A48">
        <w:rPr>
          <w:rFonts w:ascii="Times New Roman" w:hAnsi="Times New Roman" w:cs="Times New Roman"/>
          <w:sz w:val="24"/>
          <w:szCs w:val="24"/>
        </w:rPr>
        <w:t>l incremento del medio punto en la cotización contemplado en el artículo 10 de la ley 1122 de 2007, no sólo está destinado a aquellos grupos de población que están obligados a cotizar al sistema general de pensiones, sino a quienes en calidad de pensionados están obligados a cotizar al sistema g</w:t>
      </w:r>
      <w:r w:rsidR="007E0BEE" w:rsidRPr="00C53A48">
        <w:rPr>
          <w:rFonts w:ascii="Times New Roman" w:hAnsi="Times New Roman" w:cs="Times New Roman"/>
          <w:sz w:val="24"/>
          <w:szCs w:val="24"/>
        </w:rPr>
        <w:t xml:space="preserve">eneral de seguridad en salud. </w:t>
      </w:r>
    </w:p>
    <w:p w14:paraId="0053B784"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26B3E905"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Por </w:t>
      </w:r>
      <w:r w:rsidR="007E0BEE" w:rsidRPr="00C53A48">
        <w:rPr>
          <w:rFonts w:ascii="Times New Roman" w:hAnsi="Times New Roman" w:cs="Times New Roman"/>
          <w:sz w:val="24"/>
          <w:szCs w:val="24"/>
        </w:rPr>
        <w:t xml:space="preserve">otra parte, la </w:t>
      </w:r>
      <w:r w:rsidRPr="00C53A48">
        <w:rPr>
          <w:rFonts w:ascii="Times New Roman" w:hAnsi="Times New Roman" w:cs="Times New Roman"/>
          <w:sz w:val="24"/>
          <w:szCs w:val="24"/>
        </w:rPr>
        <w:t>Constitución Política en su artículo 363 establece que el sistema tributario “se funda en los principios de equidad, eficiencia y progresividad”, principios que deben caracterizar el sistema como tal y no todos los impuestos individualmente considerados como por ejemplo el IVA el cual no es equitativo ni progresivo.</w:t>
      </w:r>
    </w:p>
    <w:p w14:paraId="5EFF22C8"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7CE64332"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Sobre estos principios la Corte Constitucional en sentencia C- 100 de 2014 ha manifestado:</w:t>
      </w:r>
    </w:p>
    <w:p w14:paraId="28ACCEA0"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087F948A" w14:textId="77777777" w:rsidR="007E0BEE"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i/>
          <w:sz w:val="24"/>
          <w:szCs w:val="24"/>
        </w:rPr>
        <w:t>“19. Ciertamente, la Carta exige que el sistema sea progresivo, y no que cada uno de los singulares elementos del mismo tenga esa característica. No obstante, de acuerdo con la jurisprudencia, esto no significa que sea inviable controlar la constitucionalidad de un tributo o de alguno de sus elementos particulares a la luz del principio de progresividad, sino que la eventual regresividad de un tributo o de un específico precepto del ordenamiento tributario no debe considerarse por sí misma como una razón suficiente para declararlo inconstitucional. En cada caso, el juicio de progresividad sobre una norma tributaria consiste, no en establecer si individualmente se compadece o no con el principio de progresividad, sino en determinar si el tributo o elemento “podría aportar al sistema una dosis de manifiesta […] regresividad”.</w:t>
      </w:r>
      <w:r w:rsidRPr="00C53A48">
        <w:rPr>
          <w:rFonts w:ascii="Times New Roman" w:hAnsi="Times New Roman" w:cs="Times New Roman"/>
          <w:sz w:val="24"/>
          <w:szCs w:val="24"/>
        </w:rPr>
        <w:t xml:space="preserve"> </w:t>
      </w:r>
    </w:p>
    <w:p w14:paraId="21721F64" w14:textId="77777777" w:rsidR="007E0BEE" w:rsidRPr="00C53A48" w:rsidRDefault="007E0BEE" w:rsidP="004874C1">
      <w:pPr>
        <w:spacing w:after="0" w:line="240" w:lineRule="auto"/>
        <w:jc w:val="both"/>
        <w:textAlignment w:val="center"/>
        <w:rPr>
          <w:rFonts w:ascii="Times New Roman" w:hAnsi="Times New Roman" w:cs="Times New Roman"/>
          <w:sz w:val="24"/>
          <w:szCs w:val="24"/>
        </w:rPr>
      </w:pPr>
    </w:p>
    <w:p w14:paraId="322B0E14"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En caso de que así sea, el tributo o precepto tributario acarrearía consecuencias para el sistema, que lo harían inconstitucional. Como dijo la Corte en la sentencia C-333 de 1993, al examinar si un tributo resultaba ajustado al principio de progresividad:</w:t>
      </w:r>
    </w:p>
    <w:p w14:paraId="38C7EB6F"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 </w:t>
      </w:r>
    </w:p>
    <w:p w14:paraId="689FD6D1"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i/>
          <w:sz w:val="24"/>
          <w:szCs w:val="24"/>
        </w:rPr>
        <w:t>“[…] Si bien la cualidad sistémica de los principios de equidad, eficiencia y progresividad, no puede ser aprehendida en una revisión de constitucionalidad de una ley singular, ello no quiere decir que su examen no pueda llevarse a cabo frente al contenido concreto de la norma acusada cuando la misma, de conservarse, podría aportar al sistema una dosis de manifiesta inequidad, ineficiencia y regresividad. Finalmente, las leyes singulares son los afluentes normativos del sistema que resulta de su integración y, de otra parte, los principios, como se ha recordado, tienen un cometido esencial de límites que, desprovistos de control constitucional, quedarían inactuados</w:t>
      </w:r>
      <w:r w:rsidRPr="00C53A48">
        <w:rPr>
          <w:rFonts w:ascii="Times New Roman" w:hAnsi="Times New Roman" w:cs="Times New Roman"/>
          <w:sz w:val="24"/>
          <w:szCs w:val="24"/>
        </w:rPr>
        <w:t xml:space="preserve">”. </w:t>
      </w:r>
    </w:p>
    <w:p w14:paraId="5700F36E"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5A87A531"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De esta manera se desprende del precedente del Alto Tribunal que el análisis de la progresividad no es especifico por cada  elemento tributario sino que parte de la existencia de un sistema tributario. Por lo tanto, la iniciativa legislativa (reducción del 12% al 4%)  </w:t>
      </w:r>
      <w:r w:rsidR="007E0BEE" w:rsidRPr="00C53A48">
        <w:rPr>
          <w:rFonts w:ascii="Times New Roman" w:hAnsi="Times New Roman" w:cs="Times New Roman"/>
          <w:sz w:val="24"/>
          <w:szCs w:val="24"/>
        </w:rPr>
        <w:t xml:space="preserve">no </w:t>
      </w:r>
      <w:r w:rsidRPr="00C53A48">
        <w:rPr>
          <w:rFonts w:ascii="Times New Roman" w:hAnsi="Times New Roman" w:cs="Times New Roman"/>
          <w:sz w:val="24"/>
          <w:szCs w:val="24"/>
        </w:rPr>
        <w:t xml:space="preserve">modifica la progresividad </w:t>
      </w:r>
      <w:r w:rsidR="007E0BEE" w:rsidRPr="00C53A48">
        <w:rPr>
          <w:rFonts w:ascii="Times New Roman" w:hAnsi="Times New Roman" w:cs="Times New Roman"/>
          <w:sz w:val="24"/>
          <w:szCs w:val="24"/>
        </w:rPr>
        <w:t>d</w:t>
      </w:r>
      <w:r w:rsidRPr="00C53A48">
        <w:rPr>
          <w:rFonts w:ascii="Times New Roman" w:hAnsi="Times New Roman" w:cs="Times New Roman"/>
          <w:sz w:val="24"/>
          <w:szCs w:val="24"/>
        </w:rPr>
        <w:t>el sistema de una manera latente.</w:t>
      </w:r>
    </w:p>
    <w:p w14:paraId="20D927AA"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45D35696"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Incluso, manifiesta la Corte como viable que se analice la constitucionalidad de normas específicas en el caso que supongan una manifiesta regresividad. De esta premisa surge la siguiente conclusión: Si el actual aporte de la contribución del 12 % no es progresivo (ya que afecta a todos los pensionados por igual proporción) y fue declarada constitucional en sentencia C- 126 de 2000, menos aún lo será la reducción de la contribución al 4% que busca favorecer un sujeto de especial protección constitucional que es la persona pensionada.</w:t>
      </w:r>
    </w:p>
    <w:p w14:paraId="57AD8A50"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37A00664" w14:textId="77777777" w:rsidR="004874C1" w:rsidRPr="00C53A48" w:rsidRDefault="004874C1" w:rsidP="004874C1">
      <w:pPr>
        <w:spacing w:after="0" w:line="240" w:lineRule="auto"/>
        <w:jc w:val="both"/>
        <w:textAlignment w:val="center"/>
        <w:rPr>
          <w:rFonts w:ascii="Times New Roman" w:hAnsi="Times New Roman" w:cs="Times New Roman"/>
          <w:i/>
          <w:sz w:val="24"/>
          <w:szCs w:val="24"/>
        </w:rPr>
      </w:pPr>
      <w:r w:rsidRPr="00C53A48">
        <w:rPr>
          <w:rFonts w:ascii="Times New Roman" w:hAnsi="Times New Roman" w:cs="Times New Roman"/>
          <w:i/>
          <w:sz w:val="24"/>
          <w:szCs w:val="24"/>
        </w:rPr>
        <w:t>“Conforme a lo anterior, la Corte concluye que no viola la igualdad, ni la especial protección a las personas de tercera edad, que la norma acusada establezca que la cotización en salud está integralmente a cargo de los pensionados. Es cierto que, como ya se señaló, el Congreso hubiera podido recurrir a otros mecanismos para financiar el servicio de salud a los jubilados, pero la opción legislativa se encuentra dentro los marcos que la Carta establece para el diseño de la seguridad social, y en este campo, como en tantos otros, el control constitucional es ante todo un control de límites. La norma acusada será entonces  declarada exequible”.</w:t>
      </w:r>
    </w:p>
    <w:p w14:paraId="1121F050"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5E0CF990" w14:textId="77777777" w:rsidR="004874C1" w:rsidRPr="00C53A48" w:rsidRDefault="007E0BEE"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Teniendo en cuenta lo señalado por la Corte, la presente iniciativa legislativa </w:t>
      </w:r>
      <w:r w:rsidR="004874C1" w:rsidRPr="00C53A48">
        <w:rPr>
          <w:rFonts w:ascii="Times New Roman" w:hAnsi="Times New Roman" w:cs="Times New Roman"/>
          <w:sz w:val="24"/>
          <w:szCs w:val="24"/>
        </w:rPr>
        <w:t xml:space="preserve">beneficia a los sectores más vulnerados y/o afectados, se busca dar un equilibrio entre </w:t>
      </w:r>
      <w:r w:rsidRPr="00C53A48">
        <w:rPr>
          <w:rFonts w:ascii="Times New Roman" w:hAnsi="Times New Roman" w:cs="Times New Roman"/>
          <w:sz w:val="24"/>
          <w:szCs w:val="24"/>
        </w:rPr>
        <w:t>los descuentos parafiscales</w:t>
      </w:r>
      <w:r w:rsidR="004874C1" w:rsidRPr="00C53A48">
        <w:rPr>
          <w:rFonts w:ascii="Times New Roman" w:hAnsi="Times New Roman" w:cs="Times New Roman"/>
          <w:sz w:val="24"/>
          <w:szCs w:val="24"/>
        </w:rPr>
        <w:t xml:space="preserve"> y la pérdida del valor adquisitivo de la mesada pensional, con el fin de garantizar el mínimo vital de las familias que dependen de este ingreso.</w:t>
      </w:r>
    </w:p>
    <w:p w14:paraId="32CEF49C" w14:textId="77777777" w:rsidR="007E0BEE" w:rsidRPr="00C53A48" w:rsidRDefault="007E0BEE" w:rsidP="004874C1">
      <w:pPr>
        <w:spacing w:after="0" w:line="240" w:lineRule="auto"/>
        <w:jc w:val="both"/>
        <w:textAlignment w:val="center"/>
        <w:rPr>
          <w:rFonts w:ascii="Times New Roman" w:hAnsi="Times New Roman" w:cs="Times New Roman"/>
          <w:sz w:val="24"/>
          <w:szCs w:val="24"/>
        </w:rPr>
      </w:pPr>
    </w:p>
    <w:p w14:paraId="488AE2B5" w14:textId="77777777" w:rsidR="004874C1" w:rsidRPr="00C53A48" w:rsidRDefault="007E0BEE"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Así, el principio de progresividad no se vulnera ya</w:t>
      </w:r>
      <w:r w:rsidR="004874C1" w:rsidRPr="00C53A48">
        <w:rPr>
          <w:rFonts w:ascii="Times New Roman" w:hAnsi="Times New Roman" w:cs="Times New Roman"/>
          <w:sz w:val="24"/>
          <w:szCs w:val="24"/>
        </w:rPr>
        <w:t xml:space="preserve"> que los aportes realizados por los pensionados al Sistema General de Seguridad Social en Salud – SGSSS son aportes parafiscales y no afecta el crecimiento económico ni el sistema tributario, por otro parte, es claro que el principio de progresividad afecta a los más pobres porque desestimula la generación de riqueza (Pérdida del valor adquisitivo de la mesada pensional).</w:t>
      </w:r>
    </w:p>
    <w:p w14:paraId="13281206"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0348229C"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 su vez, es necesario resaltar, que el principio de progresividad en materia tributaria busca atraer la inversión extranjera y estimular el crecimiento económico, creando beneficios e impuestos llamativos para los extranjeros y generar confianza en el inversionista, es decir, que para el tema de parafiscales no es aplicable el principio de progresividad por cuanto no se está estimulando el crecimiento económico sino se está garantizando un descanso remunerado y digno a un pensionado que trabajo y se esforzó durante años, quien realizó aportes en su momento, para recibir una mesada pensional justa, no obstante no acorde con la realidad económica de este país.</w:t>
      </w:r>
    </w:p>
    <w:p w14:paraId="01647785"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0649C951"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En relación con Hacienda Pública, es evidente que el Estado vía impuestos debe estimular la generación de riqueza, sin embargo está riqueza debe beneficiar a toda la comunidad, y se reitera que los aportes al sistema de salud son parafiscales más no un impuesto, en los cuales no se tiene en cuenta los índices de pobreza y ni de desigualdad. Mejor dicho, con estos aportes no existe un crecimiento económico.</w:t>
      </w:r>
    </w:p>
    <w:p w14:paraId="57BCE20A"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04387A80" w14:textId="77777777" w:rsidR="004874C1" w:rsidRPr="00C53A48" w:rsidRDefault="00DF2B99"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Por otra parte, l</w:t>
      </w:r>
      <w:r w:rsidR="004874C1" w:rsidRPr="00C53A48">
        <w:rPr>
          <w:rFonts w:ascii="Times New Roman" w:hAnsi="Times New Roman" w:cs="Times New Roman"/>
          <w:sz w:val="24"/>
          <w:szCs w:val="24"/>
        </w:rPr>
        <w:t>a</w:t>
      </w:r>
      <w:r w:rsidRPr="00C53A48">
        <w:rPr>
          <w:rFonts w:ascii="Times New Roman" w:hAnsi="Times New Roman" w:cs="Times New Roman"/>
          <w:sz w:val="24"/>
          <w:szCs w:val="24"/>
        </w:rPr>
        <w:t xml:space="preserve"> c</w:t>
      </w:r>
      <w:r w:rsidR="004874C1" w:rsidRPr="00C53A48">
        <w:rPr>
          <w:rFonts w:ascii="Times New Roman" w:hAnsi="Times New Roman" w:cs="Times New Roman"/>
          <w:sz w:val="24"/>
          <w:szCs w:val="24"/>
        </w:rPr>
        <w:t>apacidad económica, se define como la capacidad para adquirir o ser titular de bienes o servicios (Públicos o Privados), esta capacidad puede recibir diferentes nombres como capacidad adquisitiva; este principio en materia tributaria, busca establecer una carga impositiva, acorde con la capacidad económica y contributiva del particular, en concordancia con el principio de Progresividad, que debe proteger la economía nacional y elevar el nivel de vida de la población, por su carácter proteccionista"8.</w:t>
      </w:r>
    </w:p>
    <w:p w14:paraId="05C03687"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p>
    <w:p w14:paraId="39F88B19"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Para el caso objeto de estudio, la capacidad contributiva de los pensionados de Colombia es variable, inclusive el Gobierno debe considerar las variables e indicadores, tales como: la población, los ingresos, la realidad socioeconómica entre otras, para poder determinar cuánto debe pagar cada uno.</w:t>
      </w:r>
    </w:p>
    <w:p w14:paraId="0EFCFE73" w14:textId="77777777" w:rsidR="00DF2B99" w:rsidRPr="00C53A48" w:rsidRDefault="00DF2B99" w:rsidP="004874C1">
      <w:pPr>
        <w:spacing w:after="0" w:line="240" w:lineRule="auto"/>
        <w:jc w:val="both"/>
        <w:textAlignment w:val="center"/>
        <w:rPr>
          <w:rFonts w:ascii="Times New Roman" w:hAnsi="Times New Roman" w:cs="Times New Roman"/>
          <w:sz w:val="24"/>
          <w:szCs w:val="24"/>
        </w:rPr>
      </w:pPr>
    </w:p>
    <w:p w14:paraId="1ABA3661"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Igualmente, los principios de equidad y justicia tributaria toma en cuenta el criterio de capacidad horizontal que hace relación a quienes tienen capacidad pagan lo mismo; y el criterio de equidad vertical hace referencia a quien tiene una mayor capacidad d</w:t>
      </w:r>
      <w:r w:rsidR="00DF2B99" w:rsidRPr="00C53A48">
        <w:rPr>
          <w:rFonts w:ascii="Times New Roman" w:hAnsi="Times New Roman" w:cs="Times New Roman"/>
          <w:sz w:val="24"/>
          <w:szCs w:val="24"/>
        </w:rPr>
        <w:t>e contribución puede pagar más.</w:t>
      </w:r>
    </w:p>
    <w:p w14:paraId="74C4EE58" w14:textId="77777777" w:rsidR="00DF2B99" w:rsidRPr="00C53A48" w:rsidRDefault="00DF2B99" w:rsidP="004874C1">
      <w:pPr>
        <w:spacing w:after="0" w:line="240" w:lineRule="auto"/>
        <w:jc w:val="both"/>
        <w:textAlignment w:val="center"/>
        <w:rPr>
          <w:rFonts w:ascii="Times New Roman" w:hAnsi="Times New Roman" w:cs="Times New Roman"/>
          <w:sz w:val="24"/>
          <w:szCs w:val="24"/>
        </w:rPr>
      </w:pPr>
    </w:p>
    <w:p w14:paraId="41F88E45" w14:textId="77777777" w:rsidR="004874C1" w:rsidRPr="00C53A48" w:rsidRDefault="004874C1" w:rsidP="004874C1">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Finalmente, desde el punto de vista de la equidad tributaria entendida como una manifestación especifica del principio general de igualdad  que supone la exclusión de tratamientos diferenciados injustificados, es importante decir que el proyecto de ley en cuestión antes que significar una decisión legislativa injustificada constituye una acción afirmativa que busca garantizar los derechos de los pensionados (como sujetos de especial protección) en la medida que permitirá una mayor capacidad adquisitiva de sus mesadas de personas que en la mayoría de los casos se encuentran excluidos del mercado laboral.</w:t>
      </w:r>
    </w:p>
    <w:p w14:paraId="7776C0E8" w14:textId="77777777" w:rsidR="004874C1" w:rsidRPr="00C53A48" w:rsidRDefault="004874C1" w:rsidP="00082992">
      <w:pPr>
        <w:spacing w:after="0" w:line="240" w:lineRule="auto"/>
        <w:jc w:val="both"/>
        <w:textAlignment w:val="center"/>
        <w:rPr>
          <w:rFonts w:ascii="Times New Roman" w:hAnsi="Times New Roman" w:cs="Times New Roman"/>
          <w:sz w:val="24"/>
          <w:szCs w:val="24"/>
        </w:rPr>
      </w:pPr>
    </w:p>
    <w:p w14:paraId="21D38E4D" w14:textId="77777777" w:rsidR="00DF2B99" w:rsidRPr="00C53A48" w:rsidRDefault="00DF2B99" w:rsidP="00DF2B99">
      <w:pPr>
        <w:pStyle w:val="Prrafodelista"/>
        <w:numPr>
          <w:ilvl w:val="0"/>
          <w:numId w:val="1"/>
        </w:num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b/>
          <w:sz w:val="24"/>
          <w:szCs w:val="24"/>
        </w:rPr>
        <w:t>Consideraciones Económicas</w:t>
      </w:r>
    </w:p>
    <w:p w14:paraId="4C06E9ED"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p>
    <w:p w14:paraId="40490DA7"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En el régimen de prima media existen en la actualidad 1.250.859 de personas que en virtud del proyecto de ley dejarán de ver reducidos sus presupuestos familiares en una cifra del orden de $ 1.987.104 millones. Dado el crecimiento histórico del recaudo de cotizaciones y disminución de costos, esta cifra quedará compensada en el trascurso de unos pocos meses futuros (menos de 12).</w:t>
      </w:r>
    </w:p>
    <w:p w14:paraId="4D9D905E"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p>
    <w:p w14:paraId="30B831AD"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Tomando como referencias las cifras publicadas por el Ministerio de Hacienda,  en solo dos años el total recaudado por cotizaciones, en parte, debido al esfuerzo realizado para mejorar el recaudo y disminuir la evasión y elusión,  pasó de ser $8,9 billones en 2008 a ser $10,9 billones en 2010 (en pesos de la época). </w:t>
      </w:r>
    </w:p>
    <w:p w14:paraId="25569749"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p>
    <w:p w14:paraId="05F69268"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Este resultado no es una casualidad. El fenómeno del crecimiento de recaudos se comprueba entre los años de 2010 y 2012 al pasar de $10,9 billones a $14,7 billones, con un incremento del 35%. Además, el total de afiliados que contribuyeron al Sistema General de Salud experimentó un crecimiento sistemático  durante los años 2013 (23 %), 2014 (24.8 %), 2015 (26 %) y 2016 (24.9 % para lo corrido del primer semestre)</w:t>
      </w:r>
      <w:r w:rsidR="00E82559" w:rsidRPr="00C53A48">
        <w:rPr>
          <w:rStyle w:val="Refdenotaalpie"/>
          <w:rFonts w:ascii="Times New Roman" w:hAnsi="Times New Roman" w:cs="Times New Roman"/>
          <w:sz w:val="24"/>
          <w:szCs w:val="24"/>
        </w:rPr>
        <w:footnoteReference w:id="11"/>
      </w:r>
      <w:r w:rsidRPr="00C53A48">
        <w:rPr>
          <w:rFonts w:ascii="Times New Roman" w:hAnsi="Times New Roman" w:cs="Times New Roman"/>
          <w:sz w:val="24"/>
          <w:szCs w:val="24"/>
        </w:rPr>
        <w:t>.</w:t>
      </w:r>
    </w:p>
    <w:p w14:paraId="5F5B4CD0"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p>
    <w:p w14:paraId="4C9EA7C5"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A la luz de las cifras publicadas por el Ministerio de Hacienda es evidente que un menor recaudo de aproximadamente el 6% por concepto de una menor cotización de los pensionados autorizada por la ley en curso, se compensaría en el futuro en breve tiempo si la administración continúa mejorando su gestión de eliminar la evasión y elusión de los aportantes forzosos del régimen contributivo: trabajadores activos y patronos.  </w:t>
      </w:r>
    </w:p>
    <w:p w14:paraId="7D971318"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p>
    <w:p w14:paraId="27C47A74"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Para mayor certeza de la preservación de la estabilidad financiera del SGSSS se tiene en cuenta esta afirmación del Ministerio de Hacienda: </w:t>
      </w:r>
      <w:r w:rsidRPr="00C53A48">
        <w:rPr>
          <w:rFonts w:ascii="Times New Roman" w:hAnsi="Times New Roman" w:cs="Times New Roman"/>
          <w:i/>
          <w:sz w:val="24"/>
          <w:szCs w:val="24"/>
        </w:rPr>
        <w:t>“El presupuesto del FOSYGA fue superavitario en los últimos cuatro años, $2,2 billones en el 2010, $3,6 billones en 2011, $3,9 billones en 2012 y $3 billones en 2013”.</w:t>
      </w:r>
      <w:r w:rsidRPr="00C53A48">
        <w:rPr>
          <w:rFonts w:ascii="Times New Roman" w:hAnsi="Times New Roman" w:cs="Times New Roman"/>
          <w:sz w:val="24"/>
          <w:szCs w:val="24"/>
        </w:rPr>
        <w:t xml:space="preserve"> </w:t>
      </w:r>
    </w:p>
    <w:p w14:paraId="379A7BFF"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p>
    <w:p w14:paraId="3C93C6E5" w14:textId="77777777" w:rsidR="00A43813" w:rsidRPr="00C53A48" w:rsidRDefault="00A43813"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En ese sentido</w:t>
      </w:r>
      <w:r w:rsidR="00DF2B99" w:rsidRPr="00C53A48">
        <w:rPr>
          <w:rFonts w:ascii="Times New Roman" w:hAnsi="Times New Roman" w:cs="Times New Roman"/>
          <w:sz w:val="24"/>
          <w:szCs w:val="24"/>
        </w:rPr>
        <w:t xml:space="preserve">, resulta oportuno destacar que la reducción que </w:t>
      </w:r>
      <w:r w:rsidR="00EB3390" w:rsidRPr="00C53A48">
        <w:rPr>
          <w:rFonts w:ascii="Times New Roman" w:hAnsi="Times New Roman" w:cs="Times New Roman"/>
          <w:sz w:val="24"/>
          <w:szCs w:val="24"/>
        </w:rPr>
        <w:t xml:space="preserve">se </w:t>
      </w:r>
      <w:r w:rsidR="00DF2B99" w:rsidRPr="00C53A48">
        <w:rPr>
          <w:rFonts w:ascii="Times New Roman" w:hAnsi="Times New Roman" w:cs="Times New Roman"/>
          <w:sz w:val="24"/>
          <w:szCs w:val="24"/>
        </w:rPr>
        <w:t>proyecta e</w:t>
      </w:r>
      <w:r w:rsidR="00EB3390" w:rsidRPr="00C53A48">
        <w:rPr>
          <w:rFonts w:ascii="Times New Roman" w:hAnsi="Times New Roman" w:cs="Times New Roman"/>
          <w:sz w:val="24"/>
          <w:szCs w:val="24"/>
        </w:rPr>
        <w:t>n e</w:t>
      </w:r>
      <w:r w:rsidR="00DF2B99" w:rsidRPr="00C53A48">
        <w:rPr>
          <w:rFonts w:ascii="Times New Roman" w:hAnsi="Times New Roman" w:cs="Times New Roman"/>
          <w:sz w:val="24"/>
          <w:szCs w:val="24"/>
        </w:rPr>
        <w:t xml:space="preserve">l </w:t>
      </w:r>
      <w:r w:rsidR="00EB3390" w:rsidRPr="00C53A48">
        <w:rPr>
          <w:rFonts w:ascii="Times New Roman" w:hAnsi="Times New Roman" w:cs="Times New Roman"/>
          <w:sz w:val="24"/>
          <w:szCs w:val="24"/>
        </w:rPr>
        <w:t>presente proyecto</w:t>
      </w:r>
      <w:r w:rsidR="00DF2B99" w:rsidRPr="00C53A48">
        <w:rPr>
          <w:rFonts w:ascii="Times New Roman" w:hAnsi="Times New Roman" w:cs="Times New Roman"/>
          <w:sz w:val="24"/>
          <w:szCs w:val="24"/>
        </w:rPr>
        <w:t xml:space="preserve"> encuentra pleno sustento en el texto constitucional, en su artículo 334, por cuanto dicha medida se enmarca dentro de la intervención que, de acuerdo con lo dispuesto en el texto constitucional, debe hacer el Estado en la economía. </w:t>
      </w:r>
    </w:p>
    <w:p w14:paraId="0C421031" w14:textId="77777777" w:rsidR="00151553" w:rsidRPr="00C53A48" w:rsidRDefault="00151553" w:rsidP="00DF2B99">
      <w:pPr>
        <w:spacing w:after="0" w:line="240" w:lineRule="auto"/>
        <w:jc w:val="both"/>
        <w:textAlignment w:val="center"/>
        <w:rPr>
          <w:rFonts w:ascii="Times New Roman" w:hAnsi="Times New Roman" w:cs="Times New Roman"/>
          <w:sz w:val="24"/>
          <w:szCs w:val="24"/>
        </w:rPr>
      </w:pPr>
    </w:p>
    <w:p w14:paraId="5D73E8D6" w14:textId="77777777" w:rsidR="00A43813" w:rsidRPr="00C53A48" w:rsidRDefault="00DF2B99"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Al tenor de esta disposición, “El Estado, de manera especial, intervendrá para dar pleno empleo a los recursos humanos y asegurar, de manera progresiva, que todas las personas, en particular las de menores ingresos, tengan acceso efectivo al conjunto de los bienes y servicios básicos”.</w:t>
      </w:r>
    </w:p>
    <w:p w14:paraId="42B84D0F"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337100D5"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Así, la presente iniciativa no impone nuevas cargas al presupuesto nacional, ya que se rige por lo prescrito en el artículo 338 de la Carta, que dispone que se puede fijar legalmente el tope de las tarifas que las autoridades pueden exigir como contribuciones para recuperar los costos de los servicios que les presten a los contribuyentes.    </w:t>
      </w:r>
    </w:p>
    <w:p w14:paraId="1139B0B1" w14:textId="77777777" w:rsidR="00151553" w:rsidRPr="00C53A48" w:rsidRDefault="00151553" w:rsidP="00383776">
      <w:pPr>
        <w:spacing w:after="0" w:line="240" w:lineRule="auto"/>
        <w:jc w:val="both"/>
        <w:textAlignment w:val="center"/>
        <w:rPr>
          <w:rFonts w:ascii="Times New Roman" w:hAnsi="Times New Roman" w:cs="Times New Roman"/>
          <w:sz w:val="24"/>
          <w:szCs w:val="24"/>
        </w:rPr>
      </w:pPr>
    </w:p>
    <w:p w14:paraId="6D3C2A73" w14:textId="77777777" w:rsidR="00151553" w:rsidRPr="00C53A48" w:rsidRDefault="00151553" w:rsidP="00151553">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Ahora bien, siguiendo con los presupuestos del artículo 334, en su parágrafo se dispone que al interpretar el artículo, “bajo ninguna circunstancia, autoridad alguna de naturaleza administrativa, legislativa o judicial, podrá invocar la sostenibilidad fiscal para menoscabar los derechos fundamentales, restringir su alcance o negar su protección efectiva”.</w:t>
      </w:r>
    </w:p>
    <w:p w14:paraId="383567CD" w14:textId="77777777" w:rsidR="00151553" w:rsidRPr="00C53A48" w:rsidRDefault="00151553" w:rsidP="00151553">
      <w:pPr>
        <w:spacing w:after="0" w:line="240" w:lineRule="auto"/>
        <w:jc w:val="both"/>
        <w:textAlignment w:val="center"/>
        <w:rPr>
          <w:rFonts w:ascii="Times New Roman" w:hAnsi="Times New Roman" w:cs="Times New Roman"/>
          <w:sz w:val="24"/>
          <w:szCs w:val="24"/>
        </w:rPr>
      </w:pPr>
    </w:p>
    <w:p w14:paraId="73DBFE35" w14:textId="77777777" w:rsidR="00151553" w:rsidRPr="00C53A48" w:rsidRDefault="00151553" w:rsidP="00151553">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Bajo ese tenor, la Procuraduría General de la Nación en concepto No. 6380 sobre su intervención ante la Corte Constitucional señaló que </w:t>
      </w:r>
      <w:r w:rsidR="001F20AC" w:rsidRPr="00C53A48">
        <w:rPr>
          <w:rFonts w:ascii="Times New Roman" w:hAnsi="Times New Roman" w:cs="Times New Roman"/>
          <w:i/>
          <w:sz w:val="24"/>
          <w:szCs w:val="24"/>
        </w:rPr>
        <w:t>“</w:t>
      </w:r>
      <w:r w:rsidRPr="00C53A48">
        <w:rPr>
          <w:rFonts w:ascii="Times New Roman" w:hAnsi="Times New Roman" w:cs="Times New Roman"/>
          <w:i/>
          <w:sz w:val="24"/>
          <w:szCs w:val="24"/>
        </w:rPr>
        <w:t xml:space="preserve">del artículo 334 </w:t>
      </w:r>
      <w:r w:rsidR="001F20AC" w:rsidRPr="00C53A48">
        <w:rPr>
          <w:rFonts w:ascii="Times New Roman" w:hAnsi="Times New Roman" w:cs="Times New Roman"/>
          <w:i/>
          <w:sz w:val="24"/>
          <w:szCs w:val="24"/>
        </w:rPr>
        <w:t xml:space="preserve">puede inferirse que el acento constitucional de </w:t>
      </w:r>
      <w:r w:rsidR="001F20AC" w:rsidRPr="00C53A48">
        <w:rPr>
          <w:rFonts w:ascii="Times New Roman" w:hAnsi="Times New Roman" w:cs="Times New Roman"/>
          <w:i/>
          <w:sz w:val="24"/>
          <w:szCs w:val="24"/>
          <w:u w:val="single"/>
        </w:rPr>
        <w:t>la sostenibilidad fiscal como criterio constitucional,</w:t>
      </w:r>
      <w:r w:rsidR="001F20AC" w:rsidRPr="00C53A48">
        <w:rPr>
          <w:rFonts w:ascii="Times New Roman" w:hAnsi="Times New Roman" w:cs="Times New Roman"/>
          <w:i/>
          <w:sz w:val="24"/>
          <w:szCs w:val="24"/>
        </w:rPr>
        <w:t xml:space="preserve"> no es el de una herramienta para impedir la materialización del Estado Social de Derecho, sino que por el contrario debe asumirse como un mandato de colaboración armónica entre las ramas del poder público para alcanzar progresivamente su materialización; más aún, la sostenibilidad </w:t>
      </w:r>
      <w:r w:rsidR="001F20AC" w:rsidRPr="00C53A48">
        <w:rPr>
          <w:rFonts w:ascii="Times New Roman" w:hAnsi="Times New Roman" w:cs="Times New Roman"/>
          <w:i/>
          <w:sz w:val="24"/>
          <w:szCs w:val="24"/>
          <w:u w:val="single"/>
        </w:rPr>
        <w:t xml:space="preserve">fiscal no debe ser entendida como un principio hábil para restringir el alcance o protección efectiva de los derechos fundamentales, sino más bien, cono n imperativo de búsqueda de alternativas para su efectiva concreción”. </w:t>
      </w:r>
      <w:r w:rsidR="001F20AC" w:rsidRPr="00C53A48">
        <w:rPr>
          <w:rFonts w:ascii="Times New Roman" w:hAnsi="Times New Roman" w:cs="Times New Roman"/>
          <w:sz w:val="24"/>
          <w:szCs w:val="24"/>
        </w:rPr>
        <w:t xml:space="preserve"> (p.18)</w:t>
      </w:r>
    </w:p>
    <w:p w14:paraId="59B4362E" w14:textId="77777777" w:rsidR="00D0244F" w:rsidRPr="00C53A48" w:rsidRDefault="00D0244F" w:rsidP="00151553">
      <w:pPr>
        <w:spacing w:after="0" w:line="240" w:lineRule="auto"/>
        <w:jc w:val="both"/>
        <w:textAlignment w:val="center"/>
        <w:rPr>
          <w:rFonts w:ascii="Times New Roman" w:hAnsi="Times New Roman" w:cs="Times New Roman"/>
          <w:sz w:val="24"/>
          <w:szCs w:val="24"/>
        </w:rPr>
      </w:pPr>
    </w:p>
    <w:p w14:paraId="718F7785" w14:textId="77777777" w:rsidR="00D0244F" w:rsidRPr="00C53A48" w:rsidRDefault="00D0244F" w:rsidP="00151553">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Justamente, el marco constitucional impide que se aduzca la sostenibilidad fiscal como un medio para evitar la progresividad del Estado Social de Derecho o para impedir la materialización de los derechos fundamentales; busca introducir una progresividad y promover conquistas sociales que materialicen el Estado Social de Derecho, ampliando el radio de efectividad de los derechos fundamentales.</w:t>
      </w:r>
    </w:p>
    <w:p w14:paraId="27E93057" w14:textId="77777777" w:rsidR="00D0244F" w:rsidRPr="00C53A48" w:rsidRDefault="00D0244F" w:rsidP="00151553">
      <w:pPr>
        <w:spacing w:after="0" w:line="240" w:lineRule="auto"/>
        <w:jc w:val="both"/>
        <w:textAlignment w:val="center"/>
        <w:rPr>
          <w:rFonts w:ascii="Times New Roman" w:hAnsi="Times New Roman" w:cs="Times New Roman"/>
          <w:sz w:val="24"/>
          <w:szCs w:val="24"/>
        </w:rPr>
      </w:pPr>
    </w:p>
    <w:p w14:paraId="37F0395F" w14:textId="77777777" w:rsidR="00D0244F" w:rsidRPr="00C53A48" w:rsidRDefault="00D0244F" w:rsidP="00151553">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Así mismo, la Procuraduría enfatizó que, </w:t>
      </w:r>
      <w:r w:rsidRPr="00C53A48">
        <w:rPr>
          <w:rFonts w:ascii="Times New Roman" w:hAnsi="Times New Roman" w:cs="Times New Roman"/>
          <w:i/>
          <w:sz w:val="24"/>
          <w:szCs w:val="24"/>
        </w:rPr>
        <w:t xml:space="preserve">“la sostenibilidad fiscal no puede ser vista como un criterio que impida la materialización progresiva del Estado Social de Derecho y la aplicación expansiva de los derechos fundamentales, debe concluirse que su ámbito se dirige, en forma principal a conminar a los poderes públicos a desplegar su acción en el marco del principio de colaboración armónica para lograr dichos fines, y no a inviabilizar las políticas sociales”. </w:t>
      </w:r>
      <w:r w:rsidRPr="00C53A48">
        <w:rPr>
          <w:rFonts w:ascii="Times New Roman" w:hAnsi="Times New Roman" w:cs="Times New Roman"/>
          <w:sz w:val="24"/>
          <w:szCs w:val="24"/>
        </w:rPr>
        <w:t>(p.19)</w:t>
      </w:r>
    </w:p>
    <w:p w14:paraId="15D5BB18"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4377496E" w14:textId="77777777" w:rsidR="00383776" w:rsidRPr="00C53A48" w:rsidRDefault="00D0244F"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De esa forma, e</w:t>
      </w:r>
      <w:r w:rsidR="00383776" w:rsidRPr="00C53A48">
        <w:rPr>
          <w:rFonts w:ascii="Times New Roman" w:hAnsi="Times New Roman" w:cs="Times New Roman"/>
          <w:sz w:val="24"/>
          <w:szCs w:val="24"/>
        </w:rPr>
        <w:t xml:space="preserve">l SGSSS contributivo está financiado por los aportes que los afiliados hacen al FOSYGA y que ahora recaudará la Administradora de los Recursos del Sistema General de Seguridad Social en Salud (ADRES), cuyo objetivo es el de garantizar el adecuado flujo de los recursos del Sistema General de Seguridad Social en Salud (SGSSS) e implementar los respectivos controles. Estos aportes reúnen todas las características de los recursos parafiscales  que no forman parte del presupuesto nacional y sobre los cuales no es posible predicar la “Regla Fiscal” al tenor de lo dispuesto  en el ley 1473 de 2011, articulo 2. </w:t>
      </w:r>
    </w:p>
    <w:p w14:paraId="5248E643"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51B6885B" w14:textId="77777777" w:rsidR="00383776" w:rsidRPr="00C53A48" w:rsidRDefault="00383776" w:rsidP="00EB3390">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En la Sentencia C-040 del 11 de febrero de 1993, la Corte Constitucional al analizar la constitucionalidad de la ley 40 de 1990, distingue entre los impuestos y las contribuciones fiscales y al respecto afirma: </w:t>
      </w:r>
      <w:r w:rsidRPr="00C53A48">
        <w:rPr>
          <w:rFonts w:ascii="Times New Roman" w:hAnsi="Times New Roman" w:cs="Times New Roman"/>
          <w:i/>
          <w:sz w:val="24"/>
          <w:szCs w:val="24"/>
        </w:rPr>
        <w:t xml:space="preserve">“Las contribuciones parafiscales se encuentran a medio camino entre las tasas y los impuestos, dado que de una parte son fruto de la soberanía fiscal del Estado, son obligatorias, no guardan relación directa ni inmediata con el beneficio otorgado al contribuyente. Pero, de otro lado, se cobran solo a un gremio o colectividad específica y se destinan a cubrir las necesidades o intereses de dicho gremio o comunidad. (…) Las contribuciones parafiscales se diferencian de los impuestos en la medida en que implican una contrapartida directa al grupo de personas gravadas; no entran a engrosar el erario </w:t>
      </w:r>
      <w:r w:rsidR="0004146F" w:rsidRPr="00C53A48">
        <w:rPr>
          <w:rFonts w:ascii="Times New Roman" w:hAnsi="Times New Roman" w:cs="Times New Roman"/>
          <w:i/>
          <w:sz w:val="24"/>
          <w:szCs w:val="24"/>
        </w:rPr>
        <w:t>público; carecen</w:t>
      </w:r>
      <w:r w:rsidRPr="00C53A48">
        <w:rPr>
          <w:rFonts w:ascii="Times New Roman" w:hAnsi="Times New Roman" w:cs="Times New Roman"/>
          <w:i/>
          <w:sz w:val="24"/>
          <w:szCs w:val="24"/>
        </w:rPr>
        <w:t xml:space="preserve"> de la generalidad que caracteriza a los impuestos respecto del sujeto obligado a pagar el tributo </w:t>
      </w:r>
      <w:r w:rsidR="0004146F" w:rsidRPr="00C53A48">
        <w:rPr>
          <w:rFonts w:ascii="Times New Roman" w:hAnsi="Times New Roman" w:cs="Times New Roman"/>
          <w:i/>
          <w:sz w:val="24"/>
          <w:szCs w:val="24"/>
        </w:rPr>
        <w:t>y especialmente</w:t>
      </w:r>
      <w:r w:rsidRPr="00C53A48">
        <w:rPr>
          <w:rFonts w:ascii="Times New Roman" w:hAnsi="Times New Roman" w:cs="Times New Roman"/>
          <w:i/>
          <w:sz w:val="24"/>
          <w:szCs w:val="24"/>
        </w:rPr>
        <w:t>, porque tienen una determinada afectación</w:t>
      </w:r>
      <w:r w:rsidR="00D0244F" w:rsidRPr="00C53A48">
        <w:rPr>
          <w:rFonts w:ascii="Times New Roman" w:hAnsi="Times New Roman" w:cs="Times New Roman"/>
          <w:i/>
          <w:sz w:val="24"/>
          <w:szCs w:val="24"/>
        </w:rPr>
        <w:t>”</w:t>
      </w:r>
      <w:r w:rsidRPr="00C53A48">
        <w:rPr>
          <w:rFonts w:ascii="Times New Roman" w:hAnsi="Times New Roman" w:cs="Times New Roman"/>
          <w:i/>
          <w:sz w:val="24"/>
          <w:szCs w:val="24"/>
        </w:rPr>
        <w:t xml:space="preserve">. </w:t>
      </w:r>
    </w:p>
    <w:p w14:paraId="6299FA1A"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481C98A1"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Aunque las cotizaciones por su obligatoriedad y naturaleza forman parte de los tributos, junto con los Impuestos  y Contribuciones, el legislador ha contemplado una categoría de incierta filiación jurídica denominada “exacciones parafiscales” porque no cumple con las exigencias propias del  establecimiento de los tributos y tienen un régimen presupuestario distinto.</w:t>
      </w:r>
    </w:p>
    <w:p w14:paraId="0C182285"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14F10D7A" w14:textId="77777777" w:rsidR="007526C5"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Para terminar, es preciso hacer alusión a la supuesta infracción del principio de sostenibilidad fiscal. En efecto, el Acto legislativo 03 de 2011 precisó que la labor de intervención del Estado en la economía debe ser realizada atendiendo el principio de sostenibilidad fiscal. El propósito de esta reforma, según fue establecido por la Corte Constitucional en la sentencia C-288 de 2012, consistía en introducir un criterio de razonabilidad económica a las medidas adoptadas por las autoridades públicas que pudieran tener repercusiones fiscales. Al respecto, conviene tener en cuenta que el objetivo primordial de esta enmienda constitucional era establecer un criterio de restricción a las decisiones judiciales. </w:t>
      </w:r>
    </w:p>
    <w:p w14:paraId="7E9ECDE5" w14:textId="77777777" w:rsidR="007526C5" w:rsidRPr="00C53A48" w:rsidRDefault="007526C5" w:rsidP="00383776">
      <w:pPr>
        <w:spacing w:after="0" w:line="240" w:lineRule="auto"/>
        <w:jc w:val="both"/>
        <w:textAlignment w:val="center"/>
        <w:rPr>
          <w:rFonts w:ascii="Times New Roman" w:hAnsi="Times New Roman" w:cs="Times New Roman"/>
          <w:sz w:val="24"/>
          <w:szCs w:val="24"/>
        </w:rPr>
      </w:pPr>
    </w:p>
    <w:p w14:paraId="2D4DBC75"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De ahí que el Acto Legislativo en cuestión haya creado el incidente de impacto fiscal, en virtud del cual los ministerios del Gobierno nacional y el Ministerio Público se encuentran autorizados a solicitar a jueces y a tribunales, que reconsideren las decisiones judiciales que puedan ser contrarias a este postulado. Dicha aclaración es importante por cuanto deja ver que la carga que establece esta reforma constitucional resulta más fuerte en el caso de las actuaciones judiciales que en las que son emprendidas por el Congreso de la República.   </w:t>
      </w:r>
    </w:p>
    <w:p w14:paraId="1A43AE7F"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3189F762"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Sin embargo, el principio de la sostenibilidad fiscal, tal como lo señala la versión actual del artículo 334 superior, resulta vinculante para todas las autoridades públicas. Ello no quiere decir, naturalmente, que cualquier determinación que vaya a ser adoptada por el Estado se encuentra sometida a una lógica incondicional económicista que anule los derechos de los ciudadanos ni los compromisos sociales que resultan exigibles a las autoridades en virtud de la cláusula del Estado Social de Derecho. Pues, tal como lo dispone el propio Acto Legislativo en cuestión, “Al interpretar el presente artículo, bajo ninguna circunstancia, autoridad alguna de naturaleza administrativa, legislativa o judicial, podrá invocar la sostenibilidad fiscal para menoscabar Los derechos fundamentales, restringir su alcance o negar su protección efectiva”.</w:t>
      </w:r>
    </w:p>
    <w:p w14:paraId="14E43BC0"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12D503BA"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Esta observación es pertinente en la medida en que, según se ha establecido en este documento, la reducción de la cotización que</w:t>
      </w:r>
      <w:r w:rsidR="00EB3390" w:rsidRPr="00C53A48">
        <w:rPr>
          <w:rFonts w:ascii="Times New Roman" w:hAnsi="Times New Roman" w:cs="Times New Roman"/>
          <w:sz w:val="24"/>
          <w:szCs w:val="24"/>
        </w:rPr>
        <w:t xml:space="preserve"> habrá de favorecer a todos los pensionados</w:t>
      </w:r>
      <w:r w:rsidRPr="00C53A48">
        <w:rPr>
          <w:rFonts w:ascii="Times New Roman" w:hAnsi="Times New Roman" w:cs="Times New Roman"/>
          <w:sz w:val="24"/>
          <w:szCs w:val="24"/>
        </w:rPr>
        <w:t xml:space="preserve"> a la realización de su derecho fundamental al mínimo vital. En ese sentido, la constitucionalidad del proyecto de ley no puede ser tenida en cuenta suponiendo que se trata de una reforma legal que únicamente genera un impacto negativo en las finanzas públicas y que, por lo tanto, se encuentra desprovista de alguna justificación que encuentre asidero en el texto constitucional. </w:t>
      </w:r>
    </w:p>
    <w:p w14:paraId="10FCBB48"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4AA98249" w14:textId="555B239C" w:rsidR="00383776"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Por el contrario, la medida busca salvaguardar los derechos de un grupo específico de la población que merece especial protección debido a (i) su avanzada edad y a (ii) sus limitados ingresos económicos. De tal suerte, el ejercicio de ponderación que se debe hacer en esta oportunidad ha de tener en cuenta que los destinatarios de la medida no son ciudadanos ordinarios que puedan soportar las cargas tributarias del mi</w:t>
      </w:r>
      <w:r w:rsidR="00CA3D24">
        <w:rPr>
          <w:rFonts w:ascii="Times New Roman" w:hAnsi="Times New Roman" w:cs="Times New Roman"/>
          <w:sz w:val="24"/>
          <w:szCs w:val="24"/>
        </w:rPr>
        <w:t>smo modo que las demás personas, s</w:t>
      </w:r>
      <w:r w:rsidRPr="00C53A48">
        <w:rPr>
          <w:rFonts w:ascii="Times New Roman" w:hAnsi="Times New Roman" w:cs="Times New Roman"/>
          <w:sz w:val="24"/>
          <w:szCs w:val="24"/>
        </w:rPr>
        <w:t xml:space="preserve">e trata de personas con recursos </w:t>
      </w:r>
      <w:r w:rsidR="00CA3D24">
        <w:rPr>
          <w:rFonts w:ascii="Times New Roman" w:hAnsi="Times New Roman" w:cs="Times New Roman"/>
          <w:sz w:val="24"/>
          <w:szCs w:val="24"/>
        </w:rPr>
        <w:t>muy</w:t>
      </w:r>
      <w:r w:rsidRPr="00C53A48">
        <w:rPr>
          <w:rFonts w:ascii="Times New Roman" w:hAnsi="Times New Roman" w:cs="Times New Roman"/>
          <w:sz w:val="24"/>
          <w:szCs w:val="24"/>
        </w:rPr>
        <w:t xml:space="preserve"> restringidos, con una salud usualmente deteriorada -lo que les impone el deber de pagar copagos y cuotas moderadoras- y que en muchas ocasiones colaboran con la manutención de hogares que dependen de estos ingresos, además </w:t>
      </w:r>
      <w:r w:rsidR="00CA3D24">
        <w:rPr>
          <w:rFonts w:ascii="Times New Roman" w:hAnsi="Times New Roman" w:cs="Times New Roman"/>
          <w:sz w:val="24"/>
          <w:szCs w:val="24"/>
        </w:rPr>
        <w:t>que el</w:t>
      </w:r>
      <w:r w:rsidRPr="00C53A48">
        <w:rPr>
          <w:rFonts w:ascii="Times New Roman" w:hAnsi="Times New Roman" w:cs="Times New Roman"/>
          <w:sz w:val="24"/>
          <w:szCs w:val="24"/>
        </w:rPr>
        <w:t xml:space="preserve"> incremento </w:t>
      </w:r>
      <w:r w:rsidR="00CA3D24">
        <w:rPr>
          <w:rFonts w:ascii="Times New Roman" w:hAnsi="Times New Roman" w:cs="Times New Roman"/>
          <w:sz w:val="24"/>
          <w:szCs w:val="24"/>
        </w:rPr>
        <w:t xml:space="preserve">de su pensión se fije por </w:t>
      </w:r>
      <w:r w:rsidRPr="00C53A48">
        <w:rPr>
          <w:rFonts w:ascii="Times New Roman" w:hAnsi="Times New Roman" w:cs="Times New Roman"/>
          <w:sz w:val="24"/>
          <w:szCs w:val="24"/>
        </w:rPr>
        <w:t>el IPC en desventaja de los trabajadores quienes obtienen un mayor porcentaje.</w:t>
      </w:r>
    </w:p>
    <w:p w14:paraId="63F80F25"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3E69FC79"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Así, partiendo de la aplicación del principio de solidaridad y de la protección  a la dignidad humana (arts. 1 y 13 superiores), el ordenamiento jurídico le reconoce una protección especial a los ancianos en situación de pobreza extrema, a la hora de proteger sus derechos individuales, lo cual se ve reflejado en disposiciones de rango constitucional, de derecho in</w:t>
      </w:r>
      <w:r w:rsidR="004D1EBA" w:rsidRPr="00C53A48">
        <w:rPr>
          <w:rFonts w:ascii="Times New Roman" w:hAnsi="Times New Roman" w:cs="Times New Roman"/>
          <w:sz w:val="24"/>
          <w:szCs w:val="24"/>
        </w:rPr>
        <w:t>ternacional y en el orden legal</w:t>
      </w:r>
      <w:r w:rsidRPr="00C53A48">
        <w:rPr>
          <w:rFonts w:ascii="Times New Roman" w:hAnsi="Times New Roman" w:cs="Times New Roman"/>
          <w:sz w:val="24"/>
          <w:szCs w:val="24"/>
        </w:rPr>
        <w:t>.</w:t>
      </w:r>
    </w:p>
    <w:p w14:paraId="0307755E" w14:textId="77777777" w:rsidR="00383776" w:rsidRPr="00C53A48" w:rsidRDefault="00383776" w:rsidP="00383776">
      <w:pPr>
        <w:spacing w:after="0" w:line="240" w:lineRule="auto"/>
        <w:jc w:val="both"/>
        <w:textAlignment w:val="center"/>
        <w:rPr>
          <w:rFonts w:ascii="Times New Roman" w:hAnsi="Times New Roman" w:cs="Times New Roman"/>
          <w:sz w:val="24"/>
          <w:szCs w:val="24"/>
        </w:rPr>
      </w:pPr>
    </w:p>
    <w:p w14:paraId="502E4E98" w14:textId="77777777" w:rsidR="00DF2B99" w:rsidRPr="00C53A48" w:rsidRDefault="00A43813" w:rsidP="00DF2B99">
      <w:pPr>
        <w:spacing w:after="0" w:line="240" w:lineRule="auto"/>
        <w:jc w:val="both"/>
        <w:textAlignment w:val="center"/>
        <w:rPr>
          <w:rFonts w:ascii="Times New Roman" w:hAnsi="Times New Roman" w:cs="Times New Roman"/>
          <w:sz w:val="24"/>
          <w:szCs w:val="24"/>
        </w:rPr>
      </w:pPr>
      <w:r w:rsidRPr="00C53A48">
        <w:rPr>
          <w:rFonts w:ascii="Times New Roman" w:hAnsi="Times New Roman" w:cs="Times New Roman"/>
          <w:sz w:val="24"/>
          <w:szCs w:val="24"/>
        </w:rPr>
        <w:t xml:space="preserve">Conforme a lo anterior, </w:t>
      </w:r>
      <w:r w:rsidR="00DF2B99" w:rsidRPr="00C53A48">
        <w:rPr>
          <w:rFonts w:ascii="Times New Roman" w:hAnsi="Times New Roman" w:cs="Times New Roman"/>
          <w:sz w:val="24"/>
          <w:szCs w:val="24"/>
        </w:rPr>
        <w:t xml:space="preserve">la reducción dispuesta </w:t>
      </w:r>
      <w:r w:rsidRPr="00C53A48">
        <w:rPr>
          <w:rFonts w:ascii="Times New Roman" w:hAnsi="Times New Roman" w:cs="Times New Roman"/>
          <w:sz w:val="24"/>
          <w:szCs w:val="24"/>
        </w:rPr>
        <w:t>en el presente proyecto de ley</w:t>
      </w:r>
      <w:r w:rsidR="00DF2B99" w:rsidRPr="00C53A48">
        <w:rPr>
          <w:rFonts w:ascii="Times New Roman" w:hAnsi="Times New Roman" w:cs="Times New Roman"/>
          <w:sz w:val="24"/>
          <w:szCs w:val="24"/>
        </w:rPr>
        <w:t xml:space="preserve"> exige a las instituciones que administran los recursos del sistema de seguridad social realizar una administración eficiente y competente de estos dineros a fin de que las cargas económicas que soportan quienes tienen menores ingresos resulten más llevaderas y, por lo tanto, puedan atender de mejor manera sus necesidades básicas.  </w:t>
      </w:r>
    </w:p>
    <w:p w14:paraId="1B8A06F3" w14:textId="77777777" w:rsidR="00DF2B99" w:rsidRPr="00C53A48" w:rsidRDefault="00DF2B99" w:rsidP="00DF2B99">
      <w:pPr>
        <w:spacing w:after="0" w:line="240" w:lineRule="auto"/>
        <w:jc w:val="both"/>
        <w:textAlignment w:val="center"/>
        <w:rPr>
          <w:rFonts w:ascii="Times New Roman" w:hAnsi="Times New Roman" w:cs="Times New Roman"/>
          <w:sz w:val="24"/>
          <w:szCs w:val="24"/>
        </w:rPr>
      </w:pPr>
    </w:p>
    <w:p w14:paraId="193947B6" w14:textId="77777777" w:rsidR="001C282D" w:rsidRPr="00C53A48" w:rsidRDefault="00A43813" w:rsidP="00566930">
      <w:pPr>
        <w:pStyle w:val="Sinespaciado"/>
        <w:jc w:val="both"/>
        <w:rPr>
          <w:rFonts w:ascii="Times New Roman" w:hAnsi="Times New Roman" w:cs="Times New Roman"/>
          <w:sz w:val="24"/>
          <w:szCs w:val="24"/>
        </w:rPr>
      </w:pPr>
      <w:r w:rsidRPr="00C53A48">
        <w:rPr>
          <w:rFonts w:ascii="Times New Roman" w:hAnsi="Times New Roman" w:cs="Times New Roman"/>
          <w:sz w:val="24"/>
          <w:szCs w:val="24"/>
        </w:rPr>
        <w:t>En ese entendido y teniendo en cuenta las anteriores consideraciones</w:t>
      </w:r>
      <w:r w:rsidR="001C282D" w:rsidRPr="00C53A48">
        <w:rPr>
          <w:rFonts w:ascii="Times New Roman" w:hAnsi="Times New Roman" w:cs="Times New Roman"/>
          <w:sz w:val="24"/>
          <w:szCs w:val="24"/>
        </w:rPr>
        <w:t>, ponemos a consideración de</w:t>
      </w:r>
      <w:r w:rsidR="00412699" w:rsidRPr="00C53A48">
        <w:rPr>
          <w:rFonts w:ascii="Times New Roman" w:hAnsi="Times New Roman" w:cs="Times New Roman"/>
          <w:sz w:val="24"/>
          <w:szCs w:val="24"/>
        </w:rPr>
        <w:t xml:space="preserve"> </w:t>
      </w:r>
      <w:r w:rsidR="001C282D" w:rsidRPr="00C53A48">
        <w:rPr>
          <w:rFonts w:ascii="Times New Roman" w:hAnsi="Times New Roman" w:cs="Times New Roman"/>
          <w:sz w:val="24"/>
          <w:szCs w:val="24"/>
        </w:rPr>
        <w:t>l</w:t>
      </w:r>
      <w:r w:rsidR="00412699" w:rsidRPr="00C53A48">
        <w:rPr>
          <w:rFonts w:ascii="Times New Roman" w:hAnsi="Times New Roman" w:cs="Times New Roman"/>
          <w:sz w:val="24"/>
          <w:szCs w:val="24"/>
        </w:rPr>
        <w:t>a</w:t>
      </w:r>
      <w:r w:rsidR="001C282D" w:rsidRPr="00C53A48">
        <w:rPr>
          <w:rFonts w:ascii="Times New Roman" w:hAnsi="Times New Roman" w:cs="Times New Roman"/>
          <w:sz w:val="24"/>
          <w:szCs w:val="24"/>
        </w:rPr>
        <w:t xml:space="preserve"> honorable </w:t>
      </w:r>
      <w:r w:rsidR="00412699" w:rsidRPr="00C53A48">
        <w:rPr>
          <w:rFonts w:ascii="Times New Roman" w:hAnsi="Times New Roman" w:cs="Times New Roman"/>
          <w:sz w:val="24"/>
          <w:szCs w:val="24"/>
        </w:rPr>
        <w:t>Cámara de Representantes</w:t>
      </w:r>
      <w:r w:rsidR="001C282D" w:rsidRPr="00C53A48">
        <w:rPr>
          <w:rFonts w:ascii="Times New Roman" w:hAnsi="Times New Roman" w:cs="Times New Roman"/>
          <w:sz w:val="24"/>
          <w:szCs w:val="24"/>
        </w:rPr>
        <w:t xml:space="preserve"> el siguiente articulado:</w:t>
      </w:r>
    </w:p>
    <w:p w14:paraId="4580C3C5" w14:textId="77777777" w:rsidR="00A43813" w:rsidRPr="00C53A48" w:rsidRDefault="00A43813" w:rsidP="00566930">
      <w:pPr>
        <w:pStyle w:val="Sinespaciado"/>
        <w:jc w:val="both"/>
        <w:rPr>
          <w:rFonts w:ascii="Times New Roman" w:hAnsi="Times New Roman" w:cs="Times New Roman"/>
          <w:sz w:val="24"/>
          <w:szCs w:val="24"/>
        </w:rPr>
      </w:pPr>
    </w:p>
    <w:sectPr w:rsidR="00A43813" w:rsidRPr="00C53A48" w:rsidSect="00E47A3E">
      <w:headerReference w:type="default" r:id="rId8"/>
      <w:footerReference w:type="default" r:id="rId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2905D" w14:textId="77777777" w:rsidR="009644C7" w:rsidRDefault="009644C7" w:rsidP="001C4394">
      <w:pPr>
        <w:spacing w:after="0" w:line="240" w:lineRule="auto"/>
      </w:pPr>
      <w:r>
        <w:separator/>
      </w:r>
    </w:p>
  </w:endnote>
  <w:endnote w:type="continuationSeparator" w:id="0">
    <w:p w14:paraId="178CC3D5" w14:textId="77777777" w:rsidR="009644C7" w:rsidRDefault="009644C7" w:rsidP="001C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B5C1" w14:textId="77777777" w:rsidR="00C53A48" w:rsidRPr="0004244C" w:rsidRDefault="00C53A48" w:rsidP="00C53A48">
    <w:pPr>
      <w:tabs>
        <w:tab w:val="center" w:pos="4419"/>
        <w:tab w:val="right" w:pos="8838"/>
      </w:tabs>
      <w:spacing w:after="0" w:line="240" w:lineRule="auto"/>
      <w:jc w:val="center"/>
      <w:rPr>
        <w:rFonts w:ascii="Constantia" w:hAnsi="Constantia"/>
        <w:sz w:val="16"/>
        <w:szCs w:val="16"/>
      </w:rPr>
    </w:pPr>
    <w:r>
      <w:rPr>
        <w:rFonts w:ascii="Constantia" w:hAnsi="Constantia"/>
        <w:noProof/>
        <w:sz w:val="16"/>
        <w:szCs w:val="16"/>
        <w:lang w:val="es-CO" w:eastAsia="es-CO"/>
      </w:rPr>
      <w:drawing>
        <wp:inline distT="0" distB="0" distL="0" distR="0" wp14:anchorId="14A8A2CA" wp14:editId="2479DC3A">
          <wp:extent cx="3122930" cy="267335"/>
          <wp:effectExtent l="0" t="0" r="1270" b="1206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2930" cy="267335"/>
                  </a:xfrm>
                  <a:prstGeom prst="rect">
                    <a:avLst/>
                  </a:prstGeom>
                  <a:noFill/>
                  <a:ln>
                    <a:noFill/>
                  </a:ln>
                </pic:spPr>
              </pic:pic>
            </a:graphicData>
          </a:graphic>
        </wp:inline>
      </w:drawing>
    </w:r>
  </w:p>
  <w:p w14:paraId="43BA9976" w14:textId="77777777" w:rsidR="00C53A48" w:rsidRDefault="00C53A48" w:rsidP="00C53A4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F11E" w14:textId="77777777" w:rsidR="009644C7" w:rsidRDefault="009644C7" w:rsidP="001C4394">
      <w:pPr>
        <w:spacing w:after="0" w:line="240" w:lineRule="auto"/>
      </w:pPr>
      <w:r>
        <w:separator/>
      </w:r>
    </w:p>
  </w:footnote>
  <w:footnote w:type="continuationSeparator" w:id="0">
    <w:p w14:paraId="4C443534" w14:textId="77777777" w:rsidR="009644C7" w:rsidRDefault="009644C7" w:rsidP="001C4394">
      <w:pPr>
        <w:spacing w:after="0" w:line="240" w:lineRule="auto"/>
      </w:pPr>
      <w:r>
        <w:continuationSeparator/>
      </w:r>
    </w:p>
  </w:footnote>
  <w:footnote w:id="1">
    <w:p w14:paraId="7202636D" w14:textId="77777777" w:rsidR="0046646F" w:rsidRPr="00C53A48" w:rsidRDefault="0046646F"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De acuerdo con información oficial, durante el período </w:t>
      </w:r>
      <w:r w:rsidR="00C9104B" w:rsidRPr="00C53A48">
        <w:rPr>
          <w:rFonts w:ascii="Times New Roman" w:hAnsi="Times New Roman" w:cs="Times New Roman"/>
        </w:rPr>
        <w:t>1997-2014, aproximadamente el 85</w:t>
      </w:r>
      <w:r w:rsidRPr="00C53A48">
        <w:rPr>
          <w:rFonts w:ascii="Times New Roman" w:hAnsi="Times New Roman" w:cs="Times New Roman"/>
        </w:rPr>
        <w:t>% de los afiliados en los Fondos Privados de Pensiones, corresponden a un rango salarial inferior a los 2 salarios mínimos mensuales legales vigentes.</w:t>
      </w:r>
      <w:r w:rsidR="00461CB5" w:rsidRPr="00C53A48">
        <w:rPr>
          <w:rFonts w:ascii="Times New Roman" w:hAnsi="Times New Roman" w:cs="Times New Roman"/>
        </w:rPr>
        <w:t xml:space="preserve"> Situación que tiene como agravante el crecimiento de la afiliación sin cotización, es decir la escasa permanencia o continuidad en los aportes, esto debido a la dinámica misma del mundo del trabajo en Colombia.</w:t>
      </w:r>
    </w:p>
  </w:footnote>
  <w:footnote w:id="2">
    <w:p w14:paraId="60AD3BF0" w14:textId="77777777" w:rsidR="00C9104B" w:rsidRPr="00C53A48" w:rsidRDefault="00C9104B"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Un análisis conciso de las distintas normas al </w:t>
      </w:r>
      <w:r w:rsidR="00F33C8D" w:rsidRPr="00C53A48">
        <w:rPr>
          <w:rFonts w:ascii="Times New Roman" w:hAnsi="Times New Roman" w:cs="Times New Roman"/>
        </w:rPr>
        <w:t>respecto se halla en el estudio</w:t>
      </w:r>
      <w:r w:rsidRPr="00C53A48">
        <w:rPr>
          <w:rFonts w:ascii="Times New Roman" w:hAnsi="Times New Roman" w:cs="Times New Roman"/>
        </w:rPr>
        <w:t xml:space="preserve"> de la Confederación General de Trabajadores de Colombia (CGT), titulado “Salarios, Empleo, Pensiones y Costo de Vida”, publicado a principios del año 2015</w:t>
      </w:r>
      <w:r w:rsidR="00F33C8D" w:rsidRPr="00C53A48">
        <w:rPr>
          <w:rFonts w:ascii="Times New Roman" w:hAnsi="Times New Roman" w:cs="Times New Roman"/>
        </w:rPr>
        <w:t>.</w:t>
      </w:r>
    </w:p>
  </w:footnote>
  <w:footnote w:id="3">
    <w:p w14:paraId="70E16364" w14:textId="77777777" w:rsidR="004E731B" w:rsidRPr="00C53A48" w:rsidRDefault="004E731B"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Véase: </w:t>
      </w:r>
      <w:hyperlink r:id="rId1" w:history="1">
        <w:r w:rsidRPr="00C53A48">
          <w:rPr>
            <w:rStyle w:val="Hipervnculo"/>
            <w:rFonts w:ascii="Times New Roman" w:hAnsi="Times New Roman" w:cs="Times New Roman"/>
          </w:rPr>
          <w:t>http://www.mintrabajo.gov.co/abril-2013/1706-nuevo-modelo-de-proteccion-para-la-vejez-fue-presentado-en-cali.html</w:t>
        </w:r>
      </w:hyperlink>
      <w:r w:rsidRPr="00C53A48">
        <w:rPr>
          <w:rFonts w:ascii="Times New Roman" w:hAnsi="Times New Roman" w:cs="Times New Roman"/>
        </w:rPr>
        <w:t xml:space="preserve"> (revisado por última vez: 15 de julio de 2015)</w:t>
      </w:r>
    </w:p>
  </w:footnote>
  <w:footnote w:id="4">
    <w:p w14:paraId="11AEE12D" w14:textId="77777777" w:rsidR="001C4394" w:rsidRPr="00C53A48" w:rsidRDefault="001C4394"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Mayores detalles véase: </w:t>
      </w:r>
      <w:hyperlink r:id="rId2" w:history="1">
        <w:r w:rsidRPr="00C53A48">
          <w:rPr>
            <w:rStyle w:val="Hipervnculo"/>
            <w:rFonts w:ascii="Times New Roman" w:hAnsi="Times New Roman" w:cs="Times New Roman"/>
          </w:rPr>
          <w:t>http://www.unperiodico.unal.edu.co/dper/article/sistema-de-pensiones-peor-que-el-de-salud.html</w:t>
        </w:r>
      </w:hyperlink>
      <w:r w:rsidRPr="00C53A48">
        <w:rPr>
          <w:rFonts w:ascii="Times New Roman" w:hAnsi="Times New Roman" w:cs="Times New Roman"/>
        </w:rPr>
        <w:t xml:space="preserve"> (revisado por última vez: 15 de julio de 2015)</w:t>
      </w:r>
    </w:p>
  </w:footnote>
  <w:footnote w:id="5">
    <w:p w14:paraId="7D0139E9" w14:textId="77777777" w:rsidR="008D7DE7" w:rsidRPr="00C53A48" w:rsidRDefault="008D7DE7"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Financiarización es un concepto desarrollado ampliamente en las escuelas heterodoxas francesas de economía, que ha sido ampliamente teorizado y desarrollado en investigaciones por autores de diversos países. Una definición concisa de lo que significa esta categoría del análisis económico, </w:t>
      </w:r>
      <w:r w:rsidR="004E0115" w:rsidRPr="00C53A48">
        <w:rPr>
          <w:rFonts w:ascii="Times New Roman" w:hAnsi="Times New Roman" w:cs="Times New Roman"/>
        </w:rPr>
        <w:t xml:space="preserve">la da Gerald Epstein en su obra  de 2005 titulada “Introduction: Financialization and the Global Economy”, donde explica que </w:t>
      </w:r>
      <w:r w:rsidR="004E0115" w:rsidRPr="00C53A48">
        <w:rPr>
          <w:rFonts w:ascii="Times New Roman" w:hAnsi="Times New Roman" w:cs="Times New Roman"/>
          <w:i/>
        </w:rPr>
        <w:t>por financiarización se comprende el rompimiento del vínculo entre los canales financieros y la actividad productiva, y donde en particular la primera subyuga la segunda, convirtiéndose en una lógica independiente que es la esencia de la rentabilidad, teniendo por núcleos de dirección y control los mercados de capitales, las bolsas de valores y demás infraestructura financiera.</w:t>
      </w:r>
    </w:p>
  </w:footnote>
  <w:footnote w:id="6">
    <w:p w14:paraId="3317932F" w14:textId="77777777" w:rsidR="00513959" w:rsidRPr="00C53A48" w:rsidRDefault="00513959"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Mayores detalles, véase: </w:t>
      </w:r>
      <w:hyperlink r:id="rId3" w:history="1">
        <w:r w:rsidRPr="00C53A48">
          <w:rPr>
            <w:rStyle w:val="Hipervnculo"/>
            <w:rFonts w:ascii="Times New Roman" w:hAnsi="Times New Roman" w:cs="Times New Roman"/>
          </w:rPr>
          <w:t>http://cedetrabajo.org/wp-content/uploads/2012/08/32-8.pdf</w:t>
        </w:r>
      </w:hyperlink>
      <w:r w:rsidRPr="00C53A48">
        <w:rPr>
          <w:rFonts w:ascii="Times New Roman" w:hAnsi="Times New Roman" w:cs="Times New Roman"/>
        </w:rPr>
        <w:t xml:space="preserve"> (Revisado por última vez: 15 de julio de 2015)</w:t>
      </w:r>
    </w:p>
  </w:footnote>
  <w:footnote w:id="7">
    <w:p w14:paraId="2A764F83" w14:textId="77777777" w:rsidR="001C4394" w:rsidRPr="00C53A48" w:rsidRDefault="001C4394"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Resumen completo de los tenedores de deuda pública en Colombia, se encuentra disponible en: </w:t>
      </w:r>
      <w:hyperlink r:id="rId4" w:history="1">
        <w:r w:rsidRPr="00C53A48">
          <w:rPr>
            <w:rStyle w:val="Hipervnculo"/>
            <w:rFonts w:ascii="Times New Roman" w:hAnsi="Times New Roman" w:cs="Times New Roman"/>
          </w:rPr>
          <w:t>http://www.irc.gov.co/irc/es/infodeudapublica/infoestadistica</w:t>
        </w:r>
      </w:hyperlink>
      <w:r w:rsidRPr="00C53A48">
        <w:rPr>
          <w:rFonts w:ascii="Times New Roman" w:hAnsi="Times New Roman" w:cs="Times New Roman"/>
        </w:rPr>
        <w:t xml:space="preserve"> (Revisado por última vez: 15 de julio de 2015)</w:t>
      </w:r>
    </w:p>
  </w:footnote>
  <w:footnote w:id="8">
    <w:p w14:paraId="17D51B7A" w14:textId="77777777" w:rsidR="00FF08A5" w:rsidRPr="00C53A48" w:rsidRDefault="00FF08A5"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w:t>
      </w:r>
      <w:r w:rsidRPr="00C53A48">
        <w:rPr>
          <w:rFonts w:ascii="Times New Roman" w:hAnsi="Times New Roman" w:cs="Times New Roman"/>
          <w:lang w:val="es-ES_tradnl"/>
        </w:rPr>
        <w:t>No obstante a la definición o categoría de servicio, vale la pena señalar, que de acuerdo con el desarrollo jurisprudencia de la honorable Corte Constitucional, la salud ha adquirido el status de derecho humano fundamental por su estrecha conexidad con el derecho fundamental a la vida.</w:t>
      </w:r>
    </w:p>
  </w:footnote>
  <w:footnote w:id="9">
    <w:p w14:paraId="658BC45A" w14:textId="77777777" w:rsidR="00913919" w:rsidRPr="00C53A48" w:rsidRDefault="00913919"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Ejemplo de esto fue la marcha por la dignidad de los pensionados de Colombia, que tuvo como punto de partida la ciudad de Cali el pasado 8 de junio y que arribó en Bogotá el 18 del</w:t>
      </w:r>
      <w:r w:rsidR="00C14E62" w:rsidRPr="00C53A48">
        <w:rPr>
          <w:rFonts w:ascii="Times New Roman" w:hAnsi="Times New Roman" w:cs="Times New Roman"/>
        </w:rPr>
        <w:t xml:space="preserve"> mismo mes. Mayores detalles, véase: </w:t>
      </w:r>
      <w:hyperlink r:id="rId5" w:history="1">
        <w:r w:rsidR="00C14E62" w:rsidRPr="00C53A48">
          <w:rPr>
            <w:rStyle w:val="Hipervnculo"/>
            <w:rFonts w:ascii="Times New Roman" w:hAnsi="Times New Roman" w:cs="Times New Roman"/>
          </w:rPr>
          <w:t>http://alianzanacionaldepensionados.com/</w:t>
        </w:r>
      </w:hyperlink>
      <w:r w:rsidR="00C14E62" w:rsidRPr="00C53A48">
        <w:rPr>
          <w:rFonts w:ascii="Times New Roman" w:hAnsi="Times New Roman" w:cs="Times New Roman"/>
        </w:rPr>
        <w:t xml:space="preserve"> (revisado por última vez: 17 de julio de 2015)</w:t>
      </w:r>
      <w:r w:rsidR="00417E3E" w:rsidRPr="00C53A48">
        <w:rPr>
          <w:rFonts w:ascii="Times New Roman" w:hAnsi="Times New Roman" w:cs="Times New Roman"/>
        </w:rPr>
        <w:t>.</w:t>
      </w:r>
    </w:p>
  </w:footnote>
  <w:footnote w:id="10">
    <w:p w14:paraId="3DF890E7" w14:textId="77777777" w:rsidR="00417E3E" w:rsidRPr="00C53A48" w:rsidRDefault="00417E3E" w:rsidP="000A2ECA">
      <w:pPr>
        <w:pStyle w:val="Textonotapie"/>
        <w:jc w:val="both"/>
        <w:rPr>
          <w:rFonts w:ascii="Times New Roman" w:hAnsi="Times New Roman" w:cs="Times New Roman"/>
        </w:rPr>
      </w:pPr>
      <w:r w:rsidRPr="00C53A48">
        <w:rPr>
          <w:rStyle w:val="Refdenotaalpie"/>
          <w:rFonts w:ascii="Times New Roman" w:hAnsi="Times New Roman" w:cs="Times New Roman"/>
        </w:rPr>
        <w:footnoteRef/>
      </w:r>
      <w:r w:rsidRPr="00C53A48">
        <w:rPr>
          <w:rFonts w:ascii="Times New Roman" w:hAnsi="Times New Roman" w:cs="Times New Roman"/>
        </w:rPr>
        <w:t xml:space="preserve"> Mayores detalles véase: </w:t>
      </w:r>
      <w:hyperlink r:id="rId6" w:history="1">
        <w:r w:rsidRPr="00C53A48">
          <w:rPr>
            <w:rStyle w:val="Hipervnculo"/>
            <w:rFonts w:ascii="Times New Roman" w:hAnsi="Times New Roman" w:cs="Times New Roman"/>
          </w:rPr>
          <w:t>http://www.eltiempo.com/economia/sectores/exenciones-de-impuestos-le-costaron-al-estado-colombiano-47-billones/15995317</w:t>
        </w:r>
      </w:hyperlink>
      <w:r w:rsidRPr="00C53A48">
        <w:rPr>
          <w:rFonts w:ascii="Times New Roman" w:hAnsi="Times New Roman" w:cs="Times New Roman"/>
        </w:rPr>
        <w:t xml:space="preserve"> (revisado por última vez: 17 de julio de 2015).</w:t>
      </w:r>
    </w:p>
  </w:footnote>
  <w:footnote w:id="11">
    <w:p w14:paraId="03DBD074" w14:textId="77777777" w:rsidR="00E82559" w:rsidRPr="00E82559" w:rsidRDefault="00E82559">
      <w:pPr>
        <w:pStyle w:val="Textonotapie"/>
        <w:rPr>
          <w:lang w:val="es-CO"/>
        </w:rPr>
      </w:pPr>
      <w:r w:rsidRPr="00C53A48">
        <w:rPr>
          <w:rStyle w:val="Refdenotaalpie"/>
          <w:rFonts w:ascii="Times New Roman" w:hAnsi="Times New Roman" w:cs="Times New Roman"/>
        </w:rPr>
        <w:footnoteRef/>
      </w:r>
      <w:r w:rsidRPr="00C53A48">
        <w:rPr>
          <w:rFonts w:ascii="Times New Roman" w:hAnsi="Times New Roman" w:cs="Times New Roman"/>
        </w:rPr>
        <w:t xml:space="preserve"> Informe De Objeciones Presidenciales Al Proyecto Ley Número 170 De 2016 Senado, 062 De 2015 Cámara, Acumulado Con El Proyecto De Ley Número 008 De 2015 Cámara “por la cual se modifica la cotización mensual al régimen contributivo de salud de los pensionados”, p.22.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0025" w14:textId="77777777" w:rsidR="00C53A48" w:rsidRDefault="00C53A48">
    <w:pPr>
      <w:pStyle w:val="Encabezado"/>
    </w:pPr>
    <w:r>
      <w:rPr>
        <w:noProof/>
        <w:lang w:val="es-CO" w:eastAsia="es-CO"/>
      </w:rPr>
      <w:drawing>
        <wp:anchor distT="0" distB="0" distL="114300" distR="114300" simplePos="0" relativeHeight="251658240" behindDoc="0" locked="0" layoutInCell="1" allowOverlap="1" wp14:anchorId="3BFDE073" wp14:editId="1598740C">
          <wp:simplePos x="0" y="0"/>
          <wp:positionH relativeFrom="column">
            <wp:posOffset>2038350</wp:posOffset>
          </wp:positionH>
          <wp:positionV relativeFrom="paragraph">
            <wp:posOffset>-330200</wp:posOffset>
          </wp:positionV>
          <wp:extent cx="1595755" cy="746760"/>
          <wp:effectExtent l="0" t="0" r="4445" b="0"/>
          <wp:wrapThrough wrapText="bothSides">
            <wp:wrapPolygon edited="0">
              <wp:start x="0" y="0"/>
              <wp:lineTo x="0" y="20571"/>
              <wp:lineTo x="21316" y="20571"/>
              <wp:lineTo x="2131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746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823"/>
    <w:multiLevelType w:val="hybridMultilevel"/>
    <w:tmpl w:val="506E069C"/>
    <w:lvl w:ilvl="0" w:tplc="C1B8349A">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6491BCB"/>
    <w:multiLevelType w:val="hybridMultilevel"/>
    <w:tmpl w:val="CC042E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E34B44"/>
    <w:multiLevelType w:val="hybridMultilevel"/>
    <w:tmpl w:val="BAA4AF98"/>
    <w:lvl w:ilvl="0" w:tplc="4094F4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A31D13"/>
    <w:multiLevelType w:val="hybridMultilevel"/>
    <w:tmpl w:val="09FC5A9E"/>
    <w:lvl w:ilvl="0" w:tplc="3040743E">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8E37C7"/>
    <w:multiLevelType w:val="hybridMultilevel"/>
    <w:tmpl w:val="71B241BA"/>
    <w:lvl w:ilvl="0" w:tplc="D0F25E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6381F59"/>
    <w:multiLevelType w:val="hybridMultilevel"/>
    <w:tmpl w:val="847647EA"/>
    <w:lvl w:ilvl="0" w:tplc="A23AF1D2">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7927F12"/>
    <w:multiLevelType w:val="hybridMultilevel"/>
    <w:tmpl w:val="4C82979E"/>
    <w:lvl w:ilvl="0" w:tplc="F53CC60A">
      <w:start w:val="1"/>
      <w:numFmt w:val="low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BA4D6F"/>
    <w:multiLevelType w:val="hybridMultilevel"/>
    <w:tmpl w:val="5B84616C"/>
    <w:lvl w:ilvl="0" w:tplc="791E07E0">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7FCE4667"/>
    <w:multiLevelType w:val="hybridMultilevel"/>
    <w:tmpl w:val="32F0AAD8"/>
    <w:lvl w:ilvl="0" w:tplc="E7BA48D2">
      <w:start w:val="1"/>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5"/>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1B"/>
    <w:rsid w:val="00011530"/>
    <w:rsid w:val="00020840"/>
    <w:rsid w:val="0004146F"/>
    <w:rsid w:val="00073275"/>
    <w:rsid w:val="00082992"/>
    <w:rsid w:val="00083190"/>
    <w:rsid w:val="000860A8"/>
    <w:rsid w:val="000863DF"/>
    <w:rsid w:val="000A2ECA"/>
    <w:rsid w:val="00151553"/>
    <w:rsid w:val="00167E8A"/>
    <w:rsid w:val="0019512E"/>
    <w:rsid w:val="00196359"/>
    <w:rsid w:val="001A7585"/>
    <w:rsid w:val="001C0D72"/>
    <w:rsid w:val="001C282D"/>
    <w:rsid w:val="001C4394"/>
    <w:rsid w:val="001C7660"/>
    <w:rsid w:val="001E5188"/>
    <w:rsid w:val="001E5E76"/>
    <w:rsid w:val="001F20AC"/>
    <w:rsid w:val="00207536"/>
    <w:rsid w:val="00225A4F"/>
    <w:rsid w:val="00231D0E"/>
    <w:rsid w:val="00255EDB"/>
    <w:rsid w:val="002C1638"/>
    <w:rsid w:val="002C65F7"/>
    <w:rsid w:val="002D3A26"/>
    <w:rsid w:val="002D6752"/>
    <w:rsid w:val="00383776"/>
    <w:rsid w:val="003D1CFF"/>
    <w:rsid w:val="00412699"/>
    <w:rsid w:val="00417E3E"/>
    <w:rsid w:val="00461CB5"/>
    <w:rsid w:val="0046646F"/>
    <w:rsid w:val="00474ADE"/>
    <w:rsid w:val="004874C1"/>
    <w:rsid w:val="004D1EBA"/>
    <w:rsid w:val="004E0115"/>
    <w:rsid w:val="004E2E57"/>
    <w:rsid w:val="004E731B"/>
    <w:rsid w:val="00513959"/>
    <w:rsid w:val="00523871"/>
    <w:rsid w:val="0053421B"/>
    <w:rsid w:val="00566930"/>
    <w:rsid w:val="00590D2F"/>
    <w:rsid w:val="005F7AFC"/>
    <w:rsid w:val="00603A51"/>
    <w:rsid w:val="00635D7A"/>
    <w:rsid w:val="006B3AA9"/>
    <w:rsid w:val="006E3628"/>
    <w:rsid w:val="0070582C"/>
    <w:rsid w:val="00725078"/>
    <w:rsid w:val="007526C5"/>
    <w:rsid w:val="00784407"/>
    <w:rsid w:val="007B1957"/>
    <w:rsid w:val="007C566F"/>
    <w:rsid w:val="007D57A2"/>
    <w:rsid w:val="007E0BEE"/>
    <w:rsid w:val="008213FE"/>
    <w:rsid w:val="0084497A"/>
    <w:rsid w:val="008C539F"/>
    <w:rsid w:val="008D50F0"/>
    <w:rsid w:val="008D5264"/>
    <w:rsid w:val="008D7DE7"/>
    <w:rsid w:val="008E071E"/>
    <w:rsid w:val="00913919"/>
    <w:rsid w:val="009644C7"/>
    <w:rsid w:val="009A2014"/>
    <w:rsid w:val="009D108F"/>
    <w:rsid w:val="009F4714"/>
    <w:rsid w:val="00A171E8"/>
    <w:rsid w:val="00A43813"/>
    <w:rsid w:val="00AC62AF"/>
    <w:rsid w:val="00AD5875"/>
    <w:rsid w:val="00AF0555"/>
    <w:rsid w:val="00B4290F"/>
    <w:rsid w:val="00B726BE"/>
    <w:rsid w:val="00B72A5C"/>
    <w:rsid w:val="00B90F18"/>
    <w:rsid w:val="00BD1C96"/>
    <w:rsid w:val="00BD72EA"/>
    <w:rsid w:val="00C14E62"/>
    <w:rsid w:val="00C53A48"/>
    <w:rsid w:val="00C72655"/>
    <w:rsid w:val="00C72D17"/>
    <w:rsid w:val="00C83C91"/>
    <w:rsid w:val="00C9104B"/>
    <w:rsid w:val="00CA3636"/>
    <w:rsid w:val="00CA3D24"/>
    <w:rsid w:val="00CC1D35"/>
    <w:rsid w:val="00CE7B79"/>
    <w:rsid w:val="00D0244F"/>
    <w:rsid w:val="00D24513"/>
    <w:rsid w:val="00D32A9D"/>
    <w:rsid w:val="00D96DB8"/>
    <w:rsid w:val="00DA1A44"/>
    <w:rsid w:val="00DB3F91"/>
    <w:rsid w:val="00DD04BF"/>
    <w:rsid w:val="00DF2B99"/>
    <w:rsid w:val="00DF5F98"/>
    <w:rsid w:val="00E47A3E"/>
    <w:rsid w:val="00E82559"/>
    <w:rsid w:val="00EB3390"/>
    <w:rsid w:val="00ED6D83"/>
    <w:rsid w:val="00F0506D"/>
    <w:rsid w:val="00F33C8D"/>
    <w:rsid w:val="00F70774"/>
    <w:rsid w:val="00F855B4"/>
    <w:rsid w:val="00FD1146"/>
    <w:rsid w:val="00FF08A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90209E9"/>
  <w15:docId w15:val="{FE2D3E73-40F9-43CA-B301-A5196558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qFormat/>
    <w:rsid w:val="00255EDB"/>
    <w:pPr>
      <w:keepNext/>
      <w:keepLines/>
      <w:spacing w:before="200" w:after="0"/>
      <w:outlineLvl w:val="1"/>
    </w:pPr>
    <w:rPr>
      <w:rFonts w:ascii="Cambria" w:eastAsia="Times New Roman" w:hAnsi="Cambria" w:cs="Times New Roman"/>
      <w:b/>
      <w:bCs/>
      <w:color w:val="4F81BD"/>
      <w:sz w:val="26"/>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3421B"/>
    <w:pPr>
      <w:spacing w:after="0" w:line="240" w:lineRule="auto"/>
    </w:pPr>
  </w:style>
  <w:style w:type="paragraph" w:styleId="Prrafodelista">
    <w:name w:val="List Paragraph"/>
    <w:basedOn w:val="Normal"/>
    <w:uiPriority w:val="34"/>
    <w:qFormat/>
    <w:rsid w:val="00DD04BF"/>
    <w:pPr>
      <w:ind w:left="720"/>
      <w:contextualSpacing/>
    </w:pPr>
  </w:style>
  <w:style w:type="paragraph" w:styleId="Textonotapie">
    <w:name w:val="footnote text"/>
    <w:basedOn w:val="Normal"/>
    <w:link w:val="TextonotapieCar"/>
    <w:uiPriority w:val="99"/>
    <w:semiHidden/>
    <w:unhideWhenUsed/>
    <w:rsid w:val="001C43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4394"/>
    <w:rPr>
      <w:sz w:val="20"/>
      <w:szCs w:val="20"/>
    </w:rPr>
  </w:style>
  <w:style w:type="character" w:styleId="Refdenotaalpie">
    <w:name w:val="footnote reference"/>
    <w:basedOn w:val="Fuentedeprrafopredeter"/>
    <w:uiPriority w:val="99"/>
    <w:semiHidden/>
    <w:unhideWhenUsed/>
    <w:rsid w:val="001C4394"/>
    <w:rPr>
      <w:vertAlign w:val="superscript"/>
    </w:rPr>
  </w:style>
  <w:style w:type="character" w:styleId="Hipervnculo">
    <w:name w:val="Hyperlink"/>
    <w:basedOn w:val="Fuentedeprrafopredeter"/>
    <w:uiPriority w:val="99"/>
    <w:unhideWhenUsed/>
    <w:rsid w:val="001C4394"/>
    <w:rPr>
      <w:color w:val="0000FF" w:themeColor="hyperlink"/>
      <w:u w:val="single"/>
    </w:rPr>
  </w:style>
  <w:style w:type="paragraph" w:styleId="Textodeglobo">
    <w:name w:val="Balloon Text"/>
    <w:basedOn w:val="Normal"/>
    <w:link w:val="TextodegloboCar"/>
    <w:uiPriority w:val="99"/>
    <w:semiHidden/>
    <w:unhideWhenUsed/>
    <w:rsid w:val="004664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646F"/>
    <w:rPr>
      <w:rFonts w:ascii="Tahoma" w:hAnsi="Tahoma" w:cs="Tahoma"/>
      <w:sz w:val="16"/>
      <w:szCs w:val="16"/>
    </w:rPr>
  </w:style>
  <w:style w:type="character" w:styleId="Textoennegrita">
    <w:name w:val="Strong"/>
    <w:basedOn w:val="Fuentedeprrafopredeter"/>
    <w:uiPriority w:val="22"/>
    <w:unhideWhenUsed/>
    <w:qFormat/>
    <w:rsid w:val="000860A8"/>
    <w:rPr>
      <w:b/>
      <w:bCs/>
    </w:rPr>
  </w:style>
  <w:style w:type="paragraph" w:styleId="NormalWeb">
    <w:name w:val="Normal (Web)"/>
    <w:basedOn w:val="Normal"/>
    <w:uiPriority w:val="99"/>
    <w:unhideWhenUsed/>
    <w:rsid w:val="00C9104B"/>
    <w:pPr>
      <w:spacing w:before="40" w:after="160" w:line="288" w:lineRule="auto"/>
    </w:pPr>
    <w:rPr>
      <w:rFonts w:ascii="Times New Roman" w:hAnsi="Times New Roman" w:cs="Times New Roman"/>
      <w:color w:val="595959" w:themeColor="text1" w:themeTint="A6"/>
      <w:kern w:val="20"/>
      <w:sz w:val="24"/>
      <w:szCs w:val="20"/>
      <w:lang w:eastAsia="ja-JP"/>
    </w:rPr>
  </w:style>
  <w:style w:type="character" w:customStyle="1" w:styleId="apple-converted-space">
    <w:name w:val="apple-converted-space"/>
    <w:basedOn w:val="Fuentedeprrafopredeter"/>
    <w:rsid w:val="00C9104B"/>
  </w:style>
  <w:style w:type="paragraph" w:styleId="Encabezado">
    <w:name w:val="header"/>
    <w:basedOn w:val="Normal"/>
    <w:link w:val="EncabezadoCar"/>
    <w:uiPriority w:val="99"/>
    <w:unhideWhenUsed/>
    <w:rsid w:val="00C53A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3A48"/>
  </w:style>
  <w:style w:type="paragraph" w:styleId="Piedepgina">
    <w:name w:val="footer"/>
    <w:basedOn w:val="Normal"/>
    <w:link w:val="PiedepginaCar"/>
    <w:uiPriority w:val="99"/>
    <w:unhideWhenUsed/>
    <w:rsid w:val="00C53A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3A48"/>
  </w:style>
  <w:style w:type="character" w:customStyle="1" w:styleId="Ttulo2Car">
    <w:name w:val="Título 2 Car"/>
    <w:basedOn w:val="Fuentedeprrafopredeter"/>
    <w:link w:val="Ttulo2"/>
    <w:uiPriority w:val="9"/>
    <w:rsid w:val="00255EDB"/>
    <w:rPr>
      <w:rFonts w:ascii="Cambria" w:eastAsia="Times New Roman" w:hAnsi="Cambria" w:cs="Times New Roman"/>
      <w:b/>
      <w:bCs/>
      <w:color w:val="4F81BD"/>
      <w:sz w:val="26"/>
      <w:szCs w:val="26"/>
      <w:lang w:val="es-CO"/>
    </w:rPr>
  </w:style>
  <w:style w:type="character" w:customStyle="1" w:styleId="SinespaciadoCar">
    <w:name w:val="Sin espaciado Car"/>
    <w:basedOn w:val="Fuentedeprrafopredeter"/>
    <w:link w:val="Sinespaciado"/>
    <w:uiPriority w:val="1"/>
    <w:rsid w:val="0025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86572">
      <w:bodyDiv w:val="1"/>
      <w:marLeft w:val="0"/>
      <w:marRight w:val="0"/>
      <w:marTop w:val="0"/>
      <w:marBottom w:val="0"/>
      <w:divBdr>
        <w:top w:val="none" w:sz="0" w:space="0" w:color="auto"/>
        <w:left w:val="none" w:sz="0" w:space="0" w:color="auto"/>
        <w:bottom w:val="none" w:sz="0" w:space="0" w:color="auto"/>
        <w:right w:val="none" w:sz="0" w:space="0" w:color="auto"/>
      </w:divBdr>
    </w:div>
    <w:div w:id="563226193">
      <w:bodyDiv w:val="1"/>
      <w:marLeft w:val="0"/>
      <w:marRight w:val="0"/>
      <w:marTop w:val="0"/>
      <w:marBottom w:val="0"/>
      <w:divBdr>
        <w:top w:val="none" w:sz="0" w:space="0" w:color="auto"/>
        <w:left w:val="none" w:sz="0" w:space="0" w:color="auto"/>
        <w:bottom w:val="none" w:sz="0" w:space="0" w:color="auto"/>
        <w:right w:val="none" w:sz="0" w:space="0" w:color="auto"/>
      </w:divBdr>
    </w:div>
    <w:div w:id="634220556">
      <w:bodyDiv w:val="1"/>
      <w:marLeft w:val="0"/>
      <w:marRight w:val="0"/>
      <w:marTop w:val="0"/>
      <w:marBottom w:val="0"/>
      <w:divBdr>
        <w:top w:val="none" w:sz="0" w:space="0" w:color="auto"/>
        <w:left w:val="none" w:sz="0" w:space="0" w:color="auto"/>
        <w:bottom w:val="none" w:sz="0" w:space="0" w:color="auto"/>
        <w:right w:val="none" w:sz="0" w:space="0" w:color="auto"/>
      </w:divBdr>
    </w:div>
    <w:div w:id="1014500109">
      <w:bodyDiv w:val="1"/>
      <w:marLeft w:val="0"/>
      <w:marRight w:val="0"/>
      <w:marTop w:val="0"/>
      <w:marBottom w:val="0"/>
      <w:divBdr>
        <w:top w:val="none" w:sz="0" w:space="0" w:color="auto"/>
        <w:left w:val="none" w:sz="0" w:space="0" w:color="auto"/>
        <w:bottom w:val="none" w:sz="0" w:space="0" w:color="auto"/>
        <w:right w:val="none" w:sz="0" w:space="0" w:color="auto"/>
      </w:divBdr>
    </w:div>
    <w:div w:id="1715277941">
      <w:bodyDiv w:val="1"/>
      <w:marLeft w:val="0"/>
      <w:marRight w:val="0"/>
      <w:marTop w:val="0"/>
      <w:marBottom w:val="0"/>
      <w:divBdr>
        <w:top w:val="none" w:sz="0" w:space="0" w:color="auto"/>
        <w:left w:val="none" w:sz="0" w:space="0" w:color="auto"/>
        <w:bottom w:val="none" w:sz="0" w:space="0" w:color="auto"/>
        <w:right w:val="none" w:sz="0" w:space="0" w:color="auto"/>
      </w:divBdr>
    </w:div>
    <w:div w:id="1718240397">
      <w:bodyDiv w:val="1"/>
      <w:marLeft w:val="0"/>
      <w:marRight w:val="0"/>
      <w:marTop w:val="0"/>
      <w:marBottom w:val="0"/>
      <w:divBdr>
        <w:top w:val="none" w:sz="0" w:space="0" w:color="auto"/>
        <w:left w:val="none" w:sz="0" w:space="0" w:color="auto"/>
        <w:bottom w:val="none" w:sz="0" w:space="0" w:color="auto"/>
        <w:right w:val="none" w:sz="0" w:space="0" w:color="auto"/>
      </w:divBdr>
    </w:div>
    <w:div w:id="20535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cedetrabajo.org/wp-content/uploads/2012/08/32-8.pdf" TargetMode="External"/><Relationship Id="rId2" Type="http://schemas.openxmlformats.org/officeDocument/2006/relationships/hyperlink" Target="http://www.unperiodico.unal.edu.co/dper/article/sistema-de-pensiones-peor-que-el-de-salud.html" TargetMode="External"/><Relationship Id="rId1" Type="http://schemas.openxmlformats.org/officeDocument/2006/relationships/hyperlink" Target="http://www.mintrabajo.gov.co/abril-2013/1706-nuevo-modelo-de-proteccion-para-la-vejez-fue-presentado-en-cali.html" TargetMode="External"/><Relationship Id="rId6" Type="http://schemas.openxmlformats.org/officeDocument/2006/relationships/hyperlink" Target="http://www.eltiempo.com/economia/sectores/exenciones-de-impuestos-le-costaron-al-estado-colombiano-47-billones/15995317" TargetMode="External"/><Relationship Id="rId5" Type="http://schemas.openxmlformats.org/officeDocument/2006/relationships/hyperlink" Target="http://alianzanacionaldepensionados.com/" TargetMode="External"/><Relationship Id="rId4" Type="http://schemas.openxmlformats.org/officeDocument/2006/relationships/hyperlink" Target="http://www.irc.gov.co/irc/es/infodeudapublica/infoestadis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A45A-8D93-4BAE-A4A2-7E78DB7F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7601</Words>
  <Characters>41808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dc:creator>
  <cp:lastModifiedBy>astrid sanchez</cp:lastModifiedBy>
  <cp:revision>4</cp:revision>
  <cp:lastPrinted>2018-07-19T16:33:00Z</cp:lastPrinted>
  <dcterms:created xsi:type="dcterms:W3CDTF">2018-07-19T14:59:00Z</dcterms:created>
  <dcterms:modified xsi:type="dcterms:W3CDTF">2018-07-19T16:33:00Z</dcterms:modified>
</cp:coreProperties>
</file>