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5ABDA7" w14:textId="77777777" w:rsidR="00B073B3" w:rsidRPr="0003387A" w:rsidRDefault="00B073B3" w:rsidP="0011070E">
      <w:pPr>
        <w:adjustRightInd w:val="0"/>
        <w:jc w:val="center"/>
        <w:rPr>
          <w:b/>
          <w:bCs/>
          <w:sz w:val="24"/>
          <w:szCs w:val="24"/>
        </w:rPr>
      </w:pPr>
      <w:r w:rsidRPr="0003387A">
        <w:rPr>
          <w:b/>
          <w:bCs/>
          <w:sz w:val="24"/>
          <w:szCs w:val="24"/>
        </w:rPr>
        <w:t>EXPOSICIÓN DE MOTIVOS DEL PROYECTO DE LEY</w:t>
      </w:r>
    </w:p>
    <w:p w14:paraId="5E2A77BF" w14:textId="77777777" w:rsidR="00B073B3" w:rsidRPr="0003387A" w:rsidRDefault="00B073B3" w:rsidP="0011070E">
      <w:pPr>
        <w:adjustRightInd w:val="0"/>
        <w:jc w:val="center"/>
        <w:rPr>
          <w:b/>
          <w:sz w:val="24"/>
          <w:szCs w:val="24"/>
        </w:rPr>
      </w:pPr>
      <w:r w:rsidRPr="0003387A">
        <w:rPr>
          <w:b/>
          <w:sz w:val="24"/>
          <w:szCs w:val="24"/>
        </w:rPr>
        <w:t>Proyecto de ley N° ___</w:t>
      </w:r>
    </w:p>
    <w:p w14:paraId="1E40D08D" w14:textId="77777777" w:rsidR="00B073B3" w:rsidRPr="0003387A" w:rsidRDefault="00B073B3" w:rsidP="0011070E">
      <w:pPr>
        <w:adjustRightInd w:val="0"/>
        <w:jc w:val="center"/>
        <w:rPr>
          <w:b/>
          <w:sz w:val="24"/>
          <w:szCs w:val="24"/>
        </w:rPr>
      </w:pPr>
    </w:p>
    <w:p w14:paraId="378D75DC" w14:textId="546D2AE9" w:rsidR="00B073B3" w:rsidRPr="0003387A" w:rsidRDefault="00B073B3" w:rsidP="0011070E">
      <w:pPr>
        <w:jc w:val="center"/>
        <w:rPr>
          <w:rFonts w:eastAsia="Times New Roman"/>
          <w:i/>
          <w:iCs/>
          <w:sz w:val="24"/>
          <w:szCs w:val="24"/>
        </w:rPr>
      </w:pPr>
      <w:r w:rsidRPr="0003387A">
        <w:rPr>
          <w:rFonts w:eastAsia="Times New Roman"/>
          <w:i/>
          <w:iCs/>
          <w:sz w:val="24"/>
          <w:szCs w:val="24"/>
        </w:rPr>
        <w:t xml:space="preserve">“Por la cual </w:t>
      </w:r>
      <w:r w:rsidRPr="0003387A">
        <w:rPr>
          <w:i/>
          <w:sz w:val="24"/>
          <w:szCs w:val="24"/>
        </w:rPr>
        <w:t>se redefine el Sistema General de Seguridad Social en Salud y se dictan otras disposiciones”.</w:t>
      </w:r>
    </w:p>
    <w:p w14:paraId="48EF3B15" w14:textId="77777777" w:rsidR="00B073B3" w:rsidRPr="0003387A" w:rsidRDefault="00B073B3" w:rsidP="0011070E">
      <w:pPr>
        <w:adjustRightInd w:val="0"/>
        <w:jc w:val="center"/>
        <w:rPr>
          <w:b/>
          <w:i/>
          <w:sz w:val="24"/>
          <w:szCs w:val="24"/>
        </w:rPr>
      </w:pPr>
    </w:p>
    <w:p w14:paraId="1CBA7D62" w14:textId="77777777" w:rsidR="00B073B3" w:rsidRPr="0003387A" w:rsidRDefault="00B073B3" w:rsidP="0011070E">
      <w:pPr>
        <w:adjustRightInd w:val="0"/>
        <w:jc w:val="both"/>
        <w:rPr>
          <w:sz w:val="24"/>
          <w:szCs w:val="24"/>
        </w:rPr>
      </w:pPr>
      <w:r w:rsidRPr="0003387A">
        <w:rPr>
          <w:sz w:val="24"/>
          <w:szCs w:val="24"/>
        </w:rPr>
        <w:t>Bajo los cambiantes y complejos procesos sociales que el mundo cada vez más globalizado está viviendo, impulsados por las dinámicas del rápido desarrollo tecnológico, la intensificación de las comunicaciones, la internacionalización de los Derechos Humanos y la consolidación de la economía de mercado, se ha suscitado una erosión de las capacidades del Estado que se manifiesta, en primer lugar, en un declive de lo público, de los Derechos Humanos y de la democracia; en segundo lugar, en un fortalecimiento de los poderes privados y, en tercer lugar, en una exclusión social creciente que alimenta la inestabilidad política y los conflictos internos y externos</w:t>
      </w:r>
      <w:r w:rsidRPr="0003387A">
        <w:rPr>
          <w:rStyle w:val="Refdenotaalpie"/>
        </w:rPr>
        <w:footnoteReference w:id="1"/>
      </w:r>
      <w:r w:rsidRPr="0003387A">
        <w:rPr>
          <w:sz w:val="24"/>
          <w:szCs w:val="24"/>
        </w:rPr>
        <w:t>.</w:t>
      </w:r>
    </w:p>
    <w:p w14:paraId="3968C988" w14:textId="77777777" w:rsidR="00B073B3" w:rsidRPr="0003387A" w:rsidRDefault="00B073B3" w:rsidP="0011070E">
      <w:pPr>
        <w:adjustRightInd w:val="0"/>
        <w:jc w:val="both"/>
        <w:rPr>
          <w:sz w:val="24"/>
          <w:szCs w:val="24"/>
        </w:rPr>
      </w:pPr>
    </w:p>
    <w:p w14:paraId="04083157" w14:textId="77777777" w:rsidR="00B073B3" w:rsidRPr="0003387A" w:rsidRDefault="00B073B3" w:rsidP="0011070E">
      <w:pPr>
        <w:adjustRightInd w:val="0"/>
        <w:jc w:val="both"/>
        <w:rPr>
          <w:sz w:val="24"/>
          <w:szCs w:val="24"/>
        </w:rPr>
      </w:pPr>
      <w:r w:rsidRPr="0003387A">
        <w:rPr>
          <w:sz w:val="24"/>
          <w:szCs w:val="24"/>
        </w:rPr>
        <w:t xml:space="preserve">Las dificultades del Sistema General de Seguridad Social de Salud (SGSSS), establecido mediante la Ley 100 de 1993, son de carácter estructural, como se ha venido demostrando después de 25 años de vigencia. Este sistema, al mejor estilo de los seguros comerciales, se soporta en la protección del riesgo financiero y en las oportunidades del negocio derivado de la atención de las enfermedades, más que en la salud de la población. La visión netamente económica que confía en la lógica del mercado aplicada a la salud, no la garantiza como derecho fundamental, como hoy lo establece la Ley Estatutaria en Salud. La salud está relacionada con el desarrollo integral del ser humano, el medio ambiente donde nace, crece, donde estudia o trabaja, más allá de la simple atención de la enfermedad. </w:t>
      </w:r>
    </w:p>
    <w:p w14:paraId="49597C4B" w14:textId="77777777" w:rsidR="00B073B3" w:rsidRPr="0003387A" w:rsidRDefault="00B073B3" w:rsidP="0011070E">
      <w:pPr>
        <w:adjustRightInd w:val="0"/>
        <w:jc w:val="both"/>
        <w:rPr>
          <w:sz w:val="24"/>
          <w:szCs w:val="24"/>
        </w:rPr>
      </w:pPr>
    </w:p>
    <w:p w14:paraId="0902311A" w14:textId="77777777" w:rsidR="00B073B3" w:rsidRPr="0003387A" w:rsidRDefault="00B073B3" w:rsidP="0011070E">
      <w:pPr>
        <w:adjustRightInd w:val="0"/>
        <w:jc w:val="both"/>
        <w:rPr>
          <w:sz w:val="24"/>
          <w:szCs w:val="24"/>
        </w:rPr>
      </w:pPr>
      <w:r w:rsidRPr="0003387A">
        <w:rPr>
          <w:sz w:val="24"/>
          <w:szCs w:val="24"/>
        </w:rPr>
        <w:t xml:space="preserve">Por ello, todo Sistema de Salud debe estar articulado a los sectores que sustentan las condiciones de vida saludables; esto es, </w:t>
      </w:r>
      <w:r w:rsidRPr="0003387A">
        <w:rPr>
          <w:i/>
          <w:sz w:val="24"/>
          <w:szCs w:val="24"/>
        </w:rPr>
        <w:t>la salud en todas las políticas</w:t>
      </w:r>
      <w:r w:rsidRPr="0003387A">
        <w:rPr>
          <w:rStyle w:val="Refdenotaalpie"/>
          <w:i/>
        </w:rPr>
        <w:footnoteReference w:id="2"/>
      </w:r>
      <w:r w:rsidRPr="0003387A">
        <w:rPr>
          <w:sz w:val="24"/>
          <w:szCs w:val="24"/>
        </w:rPr>
        <w:t xml:space="preserve">, para </w:t>
      </w:r>
      <w:r w:rsidRPr="0003387A">
        <w:rPr>
          <w:rFonts w:eastAsia="Times New Roman"/>
          <w:sz w:val="24"/>
          <w:szCs w:val="24"/>
        </w:rPr>
        <w:t xml:space="preserve">lograr la reducción de las desigualdades de los determinantes sociales de la salud que incidan en el goce efectivo del derecho a la salud, promover el mejoramiento de la salud, prevenir la enfermedad y elevar el nivel de la calidad de vida, como lo predica la Ley Estatutaria en Salud 1751 de 2015 (Art. 9), incidiendo en </w:t>
      </w:r>
      <w:r w:rsidRPr="0003387A">
        <w:rPr>
          <w:sz w:val="24"/>
          <w:szCs w:val="24"/>
        </w:rPr>
        <w:t xml:space="preserve">la calidad del aire y del medio ambiente, en la provisión de agua potable, el manejo integral de las basuras y los deshechos, la alimentación sana y saludable; así como vivienda digna con acceso a los servicios públicos y condiciones laborales </w:t>
      </w:r>
      <w:r w:rsidRPr="0003387A">
        <w:rPr>
          <w:sz w:val="24"/>
          <w:szCs w:val="24"/>
        </w:rPr>
        <w:lastRenderedPageBreak/>
        <w:t xml:space="preserve">adecuadas, entre otros factores </w:t>
      </w:r>
      <w:r w:rsidRPr="0003387A">
        <w:rPr>
          <w:rFonts w:eastAsia="Times New Roman"/>
          <w:sz w:val="24"/>
          <w:szCs w:val="24"/>
        </w:rPr>
        <w:t>o políticas públicas de otros sectores que tienen un impacto directo en los resultados en salud.</w:t>
      </w:r>
    </w:p>
    <w:p w14:paraId="34225C7B" w14:textId="77777777" w:rsidR="00B073B3" w:rsidRPr="0003387A" w:rsidRDefault="00B073B3" w:rsidP="0011070E">
      <w:pPr>
        <w:adjustRightInd w:val="0"/>
        <w:jc w:val="both"/>
        <w:rPr>
          <w:sz w:val="24"/>
          <w:szCs w:val="24"/>
        </w:rPr>
      </w:pPr>
    </w:p>
    <w:p w14:paraId="2542B0B4" w14:textId="77777777" w:rsidR="00B073B3" w:rsidRPr="0003387A" w:rsidRDefault="00B073B3" w:rsidP="0011070E">
      <w:pPr>
        <w:adjustRightInd w:val="0"/>
        <w:jc w:val="both"/>
        <w:rPr>
          <w:sz w:val="24"/>
          <w:szCs w:val="24"/>
        </w:rPr>
      </w:pPr>
      <w:r w:rsidRPr="0003387A">
        <w:rPr>
          <w:sz w:val="24"/>
          <w:szCs w:val="24"/>
        </w:rPr>
        <w:t xml:space="preserve">Lo anterior exige la comprensión de la salud como un derecho humano fundamental, como lo predica la Ley Estatutaria en Salud (Art. 1, 2), cuya garantía debe ser planificada en forma interinstitucional y descentralizada, con el fin de reconocer las particularidades de los individuos y las comunidades, con énfasis en aquellas que habitan en territorios con población rural dispersa, con barreras de acceso geográfica, culturales, ambientales e histórico abandono del Estado. </w:t>
      </w:r>
    </w:p>
    <w:p w14:paraId="0A81B0F3" w14:textId="77777777" w:rsidR="00B073B3" w:rsidRPr="0003387A" w:rsidRDefault="00B073B3" w:rsidP="0011070E">
      <w:pPr>
        <w:adjustRightInd w:val="0"/>
        <w:jc w:val="both"/>
        <w:rPr>
          <w:sz w:val="24"/>
          <w:szCs w:val="24"/>
        </w:rPr>
      </w:pPr>
    </w:p>
    <w:p w14:paraId="2C6E1FAA" w14:textId="77777777" w:rsidR="00B073B3" w:rsidRPr="0003387A" w:rsidRDefault="00B073B3" w:rsidP="0011070E">
      <w:pPr>
        <w:adjustRightInd w:val="0"/>
        <w:jc w:val="both"/>
        <w:rPr>
          <w:sz w:val="24"/>
          <w:szCs w:val="24"/>
        </w:rPr>
      </w:pPr>
      <w:r w:rsidRPr="0003387A">
        <w:rPr>
          <w:sz w:val="24"/>
          <w:szCs w:val="24"/>
        </w:rPr>
        <w:t>El disfrute de este derecho fundamental en las sociedades modernas, en especial a partir de la formalización del concepto de seguridad social y su entendimiento como responsabilidad del Estado, pasa por la generación y promulgación de políticas públicas que identifiquen y reconozcan las necesidades de sus habitantes para el mantenimiento, conservación y recuperación de la salud. Sin embargo, muchos Estados, entre ellos Colombia, no han logrado constituir un Sistema de Salud e infraestructuras suficientes para garantizar a sus habitantes, el mantenimiento y la recuperación plena de la salud; es decir, el goce efectivo de este derecho fundamental</w:t>
      </w:r>
      <w:r w:rsidRPr="0003387A">
        <w:rPr>
          <w:rStyle w:val="Refdenotaalpie"/>
        </w:rPr>
        <w:footnoteReference w:id="3"/>
      </w:r>
      <w:r w:rsidRPr="0003387A">
        <w:rPr>
          <w:sz w:val="24"/>
          <w:szCs w:val="24"/>
        </w:rPr>
        <w:t>.</w:t>
      </w:r>
    </w:p>
    <w:p w14:paraId="6170E267" w14:textId="77777777" w:rsidR="00B073B3" w:rsidRDefault="00B073B3" w:rsidP="0011070E">
      <w:pPr>
        <w:adjustRightInd w:val="0"/>
        <w:jc w:val="both"/>
        <w:rPr>
          <w:sz w:val="24"/>
          <w:szCs w:val="24"/>
        </w:rPr>
      </w:pPr>
    </w:p>
    <w:p w14:paraId="42AA710B" w14:textId="77777777" w:rsidR="00B073B3" w:rsidRPr="00E10AD5" w:rsidRDefault="00B073B3" w:rsidP="003F1A04">
      <w:pPr>
        <w:pStyle w:val="Prrafodelista"/>
        <w:numPr>
          <w:ilvl w:val="0"/>
          <w:numId w:val="1"/>
        </w:numPr>
        <w:adjustRightInd w:val="0"/>
        <w:rPr>
          <w:b/>
          <w:sz w:val="24"/>
          <w:szCs w:val="24"/>
        </w:rPr>
      </w:pPr>
      <w:r>
        <w:rPr>
          <w:b/>
          <w:sz w:val="24"/>
          <w:szCs w:val="24"/>
        </w:rPr>
        <w:t>CRISIS DEL SGSSS – LEY 100 DE 1993.</w:t>
      </w:r>
    </w:p>
    <w:p w14:paraId="1FBF94DB" w14:textId="77777777" w:rsidR="00B073B3" w:rsidRPr="0003387A" w:rsidRDefault="00B073B3" w:rsidP="0011070E">
      <w:pPr>
        <w:adjustRightInd w:val="0"/>
        <w:jc w:val="both"/>
        <w:rPr>
          <w:sz w:val="24"/>
          <w:szCs w:val="24"/>
        </w:rPr>
      </w:pPr>
    </w:p>
    <w:p w14:paraId="13BE5194" w14:textId="77777777" w:rsidR="00B073B3" w:rsidRPr="0003387A" w:rsidRDefault="00B073B3" w:rsidP="0011070E">
      <w:pPr>
        <w:jc w:val="both"/>
        <w:rPr>
          <w:sz w:val="24"/>
          <w:szCs w:val="24"/>
        </w:rPr>
      </w:pPr>
      <w:r w:rsidRPr="0003387A">
        <w:rPr>
          <w:sz w:val="24"/>
          <w:szCs w:val="24"/>
        </w:rPr>
        <w:t>Según lo plantea la PROPUESTA DE POLÍTICA PÚBLICA EN SALUD, presentada por un importante grupo de la Sociedad Civil (suscrita por 37 organizaciones), el 1 de febrero de 2018, a los candidatos a la Presidencia de la República, la situación financiera del Sistema de Salud Colombia tiene un gasto en salud en porcentaje del PIB de 6,81%, que se encuentra entre los más bajos de la región, solo supera a Bolivia, Perú y Venezuela (Banco Mundial, 2013)</w:t>
      </w:r>
      <w:r w:rsidRPr="008B511E">
        <w:rPr>
          <w:rStyle w:val="Refdenotaalpie"/>
          <w:rFonts w:eastAsia="Times New Roman"/>
        </w:rPr>
        <w:t xml:space="preserve"> </w:t>
      </w:r>
      <w:r w:rsidRPr="0003387A">
        <w:rPr>
          <w:rStyle w:val="Refdenotaalpie"/>
          <w:rFonts w:eastAsia="Times New Roman"/>
        </w:rPr>
        <w:footnoteReference w:id="4"/>
      </w:r>
      <w:r w:rsidRPr="0003387A">
        <w:rPr>
          <w:sz w:val="24"/>
          <w:szCs w:val="24"/>
        </w:rPr>
        <w:t xml:space="preserve">. </w:t>
      </w:r>
    </w:p>
    <w:p w14:paraId="074C6134" w14:textId="77777777" w:rsidR="00B073B3" w:rsidRPr="0003387A" w:rsidRDefault="00B073B3" w:rsidP="0011070E">
      <w:pPr>
        <w:shd w:val="clear" w:color="auto" w:fill="FFFFFF"/>
        <w:jc w:val="both"/>
        <w:rPr>
          <w:sz w:val="24"/>
          <w:szCs w:val="24"/>
        </w:rPr>
      </w:pPr>
    </w:p>
    <w:p w14:paraId="1839B17B" w14:textId="77777777" w:rsidR="00B073B3" w:rsidRDefault="00B073B3" w:rsidP="0011070E">
      <w:pPr>
        <w:shd w:val="clear" w:color="auto" w:fill="FFFFFF"/>
        <w:jc w:val="both"/>
        <w:rPr>
          <w:sz w:val="24"/>
          <w:szCs w:val="24"/>
        </w:rPr>
      </w:pPr>
      <w:r w:rsidRPr="0003387A">
        <w:rPr>
          <w:sz w:val="24"/>
          <w:szCs w:val="24"/>
        </w:rPr>
        <w:t>Según el Ministerio de Salud y Protección Social, el presupuesto anual de salud de la ADRES (Administradora de Recursos del SGSSS) super</w:t>
      </w:r>
      <w:r>
        <w:rPr>
          <w:sz w:val="24"/>
          <w:szCs w:val="24"/>
        </w:rPr>
        <w:t>a</w:t>
      </w:r>
      <w:r w:rsidRPr="0003387A">
        <w:rPr>
          <w:sz w:val="24"/>
          <w:szCs w:val="24"/>
        </w:rPr>
        <w:t xml:space="preserve"> los 4</w:t>
      </w:r>
      <w:r>
        <w:rPr>
          <w:sz w:val="24"/>
          <w:szCs w:val="24"/>
        </w:rPr>
        <w:t>2</w:t>
      </w:r>
      <w:r w:rsidRPr="0003387A">
        <w:rPr>
          <w:sz w:val="24"/>
          <w:szCs w:val="24"/>
        </w:rPr>
        <w:t xml:space="preserve"> billones de pesos en 201</w:t>
      </w:r>
      <w:r>
        <w:rPr>
          <w:sz w:val="24"/>
          <w:szCs w:val="24"/>
        </w:rPr>
        <w:t>8</w:t>
      </w:r>
      <w:r>
        <w:rPr>
          <w:rStyle w:val="Refdenotaalpie"/>
        </w:rPr>
        <w:footnoteReference w:id="5"/>
      </w:r>
      <w:r w:rsidRPr="0003387A">
        <w:rPr>
          <w:sz w:val="24"/>
          <w:szCs w:val="24"/>
        </w:rPr>
        <w:t xml:space="preserve">. </w:t>
      </w:r>
    </w:p>
    <w:p w14:paraId="785A67E3" w14:textId="77777777" w:rsidR="00B073B3" w:rsidRDefault="00B073B3" w:rsidP="0011070E">
      <w:pPr>
        <w:shd w:val="clear" w:color="auto" w:fill="FFFFFF"/>
        <w:jc w:val="both"/>
        <w:rPr>
          <w:sz w:val="24"/>
          <w:szCs w:val="24"/>
        </w:rPr>
      </w:pPr>
    </w:p>
    <w:p w14:paraId="2B551DAF" w14:textId="77777777" w:rsidR="0011070E" w:rsidRDefault="0011070E" w:rsidP="0011070E">
      <w:pPr>
        <w:shd w:val="clear" w:color="auto" w:fill="FFFFFF"/>
        <w:jc w:val="both"/>
        <w:rPr>
          <w:sz w:val="24"/>
          <w:szCs w:val="24"/>
        </w:rPr>
      </w:pPr>
    </w:p>
    <w:p w14:paraId="7B6080D6" w14:textId="77777777" w:rsidR="0011070E" w:rsidRDefault="0011070E" w:rsidP="0011070E">
      <w:pPr>
        <w:shd w:val="clear" w:color="auto" w:fill="FFFFFF"/>
        <w:jc w:val="both"/>
        <w:rPr>
          <w:sz w:val="24"/>
          <w:szCs w:val="24"/>
        </w:rPr>
      </w:pPr>
    </w:p>
    <w:p w14:paraId="3F50761D" w14:textId="77777777" w:rsidR="00B073B3" w:rsidRPr="00E411BC" w:rsidRDefault="00B073B3" w:rsidP="00B073B3">
      <w:pPr>
        <w:shd w:val="clear" w:color="auto" w:fill="FFFFFF"/>
        <w:spacing w:line="276" w:lineRule="auto"/>
        <w:jc w:val="center"/>
        <w:rPr>
          <w:b/>
          <w:sz w:val="24"/>
          <w:szCs w:val="24"/>
        </w:rPr>
      </w:pPr>
      <w:r w:rsidRPr="00E411BC">
        <w:rPr>
          <w:b/>
          <w:sz w:val="24"/>
          <w:szCs w:val="24"/>
        </w:rPr>
        <w:lastRenderedPageBreak/>
        <w:t>Tabla 1. ADRES, Presupuesto de Ingresos 2018.</w:t>
      </w:r>
    </w:p>
    <w:p w14:paraId="0CCFF9C0" w14:textId="77777777" w:rsidR="00B073B3" w:rsidRDefault="00B073B3" w:rsidP="00B073B3">
      <w:pPr>
        <w:shd w:val="clear" w:color="auto" w:fill="FFFFFF"/>
        <w:spacing w:line="276" w:lineRule="auto"/>
        <w:jc w:val="both"/>
        <w:rPr>
          <w:sz w:val="24"/>
          <w:szCs w:val="24"/>
        </w:rPr>
      </w:pPr>
    </w:p>
    <w:tbl>
      <w:tblPr>
        <w:tblW w:w="6936" w:type="dxa"/>
        <w:jc w:val="center"/>
        <w:tblCellMar>
          <w:left w:w="0" w:type="dxa"/>
          <w:right w:w="0" w:type="dxa"/>
        </w:tblCellMar>
        <w:tblLook w:val="04A0" w:firstRow="1" w:lastRow="0" w:firstColumn="1" w:lastColumn="0" w:noHBand="0" w:noVBand="1"/>
      </w:tblPr>
      <w:tblGrid>
        <w:gridCol w:w="5377"/>
        <w:gridCol w:w="1559"/>
      </w:tblGrid>
      <w:tr w:rsidR="00B073B3" w:rsidRPr="00E411BC" w14:paraId="3E21F03D" w14:textId="77777777" w:rsidTr="00F650A1">
        <w:trPr>
          <w:trHeight w:val="489"/>
          <w:jc w:val="center"/>
        </w:trPr>
        <w:tc>
          <w:tcPr>
            <w:tcW w:w="5377"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21ACEB9B" w14:textId="77777777" w:rsidR="00B073B3" w:rsidRPr="00E411BC" w:rsidRDefault="00B073B3" w:rsidP="00F650A1">
            <w:pPr>
              <w:shd w:val="clear" w:color="auto" w:fill="FFFFFF"/>
              <w:spacing w:line="276" w:lineRule="auto"/>
              <w:jc w:val="both"/>
              <w:rPr>
                <w:sz w:val="20"/>
                <w:szCs w:val="20"/>
              </w:rPr>
            </w:pPr>
            <w:r w:rsidRPr="00E411BC">
              <w:rPr>
                <w:b/>
                <w:bCs/>
                <w:sz w:val="20"/>
                <w:szCs w:val="20"/>
              </w:rPr>
              <w:t>CONCEPTO DE INGRESO</w:t>
            </w:r>
          </w:p>
        </w:tc>
        <w:tc>
          <w:tcPr>
            <w:tcW w:w="155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01D75D46" w14:textId="77777777" w:rsidR="00B073B3" w:rsidRPr="00E411BC" w:rsidRDefault="00B073B3" w:rsidP="00F650A1">
            <w:pPr>
              <w:shd w:val="clear" w:color="auto" w:fill="FFFFFF"/>
              <w:spacing w:line="276" w:lineRule="auto"/>
              <w:jc w:val="both"/>
              <w:rPr>
                <w:sz w:val="20"/>
                <w:szCs w:val="20"/>
              </w:rPr>
            </w:pPr>
            <w:r w:rsidRPr="00E411BC">
              <w:rPr>
                <w:b/>
                <w:bCs/>
                <w:sz w:val="20"/>
                <w:szCs w:val="20"/>
              </w:rPr>
              <w:t>AFORO (millones $)</w:t>
            </w:r>
          </w:p>
        </w:tc>
      </w:tr>
      <w:tr w:rsidR="00B073B3" w:rsidRPr="00E411BC" w14:paraId="4C4A6B45" w14:textId="77777777" w:rsidTr="00F650A1">
        <w:trPr>
          <w:trHeight w:val="489"/>
          <w:jc w:val="center"/>
        </w:trPr>
        <w:tc>
          <w:tcPr>
            <w:tcW w:w="5377"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370A3BA4" w14:textId="77777777" w:rsidR="00B073B3" w:rsidRPr="00E411BC" w:rsidRDefault="00B073B3" w:rsidP="00F650A1">
            <w:pPr>
              <w:shd w:val="clear" w:color="auto" w:fill="FFFFFF"/>
              <w:spacing w:line="276" w:lineRule="auto"/>
              <w:jc w:val="both"/>
              <w:rPr>
                <w:sz w:val="20"/>
                <w:szCs w:val="20"/>
              </w:rPr>
            </w:pPr>
            <w:r w:rsidRPr="00E411BC">
              <w:rPr>
                <w:sz w:val="20"/>
                <w:szCs w:val="20"/>
              </w:rPr>
              <w:t>INGRESOS CORRIENTES</w:t>
            </w:r>
          </w:p>
        </w:tc>
        <w:tc>
          <w:tcPr>
            <w:tcW w:w="155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1E9EC724" w14:textId="77777777" w:rsidR="00B073B3" w:rsidRPr="00E411BC" w:rsidRDefault="00B073B3" w:rsidP="00F650A1">
            <w:pPr>
              <w:shd w:val="clear" w:color="auto" w:fill="FFFFFF"/>
              <w:spacing w:line="276" w:lineRule="auto"/>
              <w:jc w:val="right"/>
              <w:rPr>
                <w:sz w:val="20"/>
                <w:szCs w:val="20"/>
              </w:rPr>
            </w:pPr>
            <w:r w:rsidRPr="00E411BC">
              <w:rPr>
                <w:sz w:val="20"/>
                <w:szCs w:val="20"/>
              </w:rPr>
              <w:t>42.417.328</w:t>
            </w:r>
          </w:p>
        </w:tc>
      </w:tr>
      <w:tr w:rsidR="00B073B3" w:rsidRPr="00E411BC" w14:paraId="7B266241" w14:textId="77777777" w:rsidTr="00F650A1">
        <w:trPr>
          <w:trHeight w:val="489"/>
          <w:jc w:val="center"/>
        </w:trPr>
        <w:tc>
          <w:tcPr>
            <w:tcW w:w="5377"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5E0222F0" w14:textId="77777777" w:rsidR="00B073B3" w:rsidRPr="00E411BC" w:rsidRDefault="00B073B3" w:rsidP="00F650A1">
            <w:pPr>
              <w:shd w:val="clear" w:color="auto" w:fill="FFFFFF"/>
              <w:spacing w:line="276" w:lineRule="auto"/>
              <w:jc w:val="both"/>
              <w:rPr>
                <w:sz w:val="20"/>
                <w:szCs w:val="20"/>
              </w:rPr>
            </w:pPr>
            <w:r w:rsidRPr="00E411BC">
              <w:rPr>
                <w:b/>
                <w:bCs/>
                <w:sz w:val="20"/>
                <w:szCs w:val="20"/>
              </w:rPr>
              <w:t>Aportes de la Nación para el aseguramiento</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1303281B" w14:textId="77777777" w:rsidR="00B073B3" w:rsidRPr="00E411BC" w:rsidRDefault="00B073B3" w:rsidP="00F650A1">
            <w:pPr>
              <w:shd w:val="clear" w:color="auto" w:fill="FFFFFF"/>
              <w:spacing w:line="276" w:lineRule="auto"/>
              <w:jc w:val="right"/>
              <w:rPr>
                <w:sz w:val="20"/>
                <w:szCs w:val="20"/>
              </w:rPr>
            </w:pPr>
            <w:r w:rsidRPr="00E411BC">
              <w:rPr>
                <w:b/>
                <w:bCs/>
                <w:sz w:val="20"/>
                <w:szCs w:val="20"/>
              </w:rPr>
              <w:t>12.188.014</w:t>
            </w:r>
          </w:p>
        </w:tc>
      </w:tr>
      <w:tr w:rsidR="00B073B3" w:rsidRPr="00E411BC" w14:paraId="761F30C3" w14:textId="77777777" w:rsidTr="00F650A1">
        <w:trPr>
          <w:trHeight w:val="489"/>
          <w:jc w:val="center"/>
        </w:trPr>
        <w:tc>
          <w:tcPr>
            <w:tcW w:w="5377"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0A945EA3" w14:textId="77777777" w:rsidR="00B073B3" w:rsidRPr="00E411BC" w:rsidRDefault="00B073B3" w:rsidP="00F650A1">
            <w:pPr>
              <w:shd w:val="clear" w:color="auto" w:fill="FFFFFF"/>
              <w:spacing w:line="276" w:lineRule="auto"/>
              <w:jc w:val="both"/>
              <w:rPr>
                <w:sz w:val="20"/>
                <w:szCs w:val="20"/>
              </w:rPr>
            </w:pPr>
            <w:r w:rsidRPr="00E411BC">
              <w:rPr>
                <w:b/>
                <w:bCs/>
                <w:sz w:val="20"/>
                <w:szCs w:val="20"/>
              </w:rPr>
              <w:t>FONSAT y contribución SOAT</w:t>
            </w:r>
          </w:p>
        </w:tc>
        <w:tc>
          <w:tcPr>
            <w:tcW w:w="155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78FF52FA" w14:textId="77777777" w:rsidR="00B073B3" w:rsidRPr="00E411BC" w:rsidRDefault="00B073B3" w:rsidP="00F650A1">
            <w:pPr>
              <w:shd w:val="clear" w:color="auto" w:fill="FFFFFF"/>
              <w:spacing w:line="276" w:lineRule="auto"/>
              <w:jc w:val="right"/>
              <w:rPr>
                <w:sz w:val="20"/>
                <w:szCs w:val="20"/>
              </w:rPr>
            </w:pPr>
            <w:r w:rsidRPr="00E411BC">
              <w:rPr>
                <w:b/>
                <w:bCs/>
                <w:sz w:val="20"/>
                <w:szCs w:val="20"/>
              </w:rPr>
              <w:t>1.548.964</w:t>
            </w:r>
          </w:p>
        </w:tc>
      </w:tr>
      <w:tr w:rsidR="00B073B3" w:rsidRPr="00E411BC" w14:paraId="0067E860" w14:textId="77777777" w:rsidTr="00F650A1">
        <w:trPr>
          <w:trHeight w:val="489"/>
          <w:jc w:val="center"/>
        </w:trPr>
        <w:tc>
          <w:tcPr>
            <w:tcW w:w="5377"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259E9111" w14:textId="77777777" w:rsidR="00B073B3" w:rsidRPr="00E411BC" w:rsidRDefault="00B073B3" w:rsidP="00F650A1">
            <w:pPr>
              <w:shd w:val="clear" w:color="auto" w:fill="FFFFFF"/>
              <w:spacing w:line="276" w:lineRule="auto"/>
              <w:jc w:val="both"/>
              <w:rPr>
                <w:sz w:val="20"/>
                <w:szCs w:val="20"/>
              </w:rPr>
            </w:pPr>
            <w:r w:rsidRPr="00E411BC">
              <w:rPr>
                <w:b/>
                <w:bCs/>
                <w:sz w:val="20"/>
                <w:szCs w:val="20"/>
              </w:rPr>
              <w:t>Regalías para el régimen subsidiado</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4F300620" w14:textId="77777777" w:rsidR="00B073B3" w:rsidRPr="00E411BC" w:rsidRDefault="00B073B3" w:rsidP="00F650A1">
            <w:pPr>
              <w:shd w:val="clear" w:color="auto" w:fill="FFFFFF"/>
              <w:spacing w:line="276" w:lineRule="auto"/>
              <w:jc w:val="right"/>
              <w:rPr>
                <w:sz w:val="20"/>
                <w:szCs w:val="20"/>
              </w:rPr>
            </w:pPr>
            <w:r w:rsidRPr="00E411BC">
              <w:rPr>
                <w:sz w:val="20"/>
                <w:szCs w:val="20"/>
              </w:rPr>
              <w:t>220.071</w:t>
            </w:r>
          </w:p>
        </w:tc>
      </w:tr>
      <w:tr w:rsidR="00B073B3" w:rsidRPr="00E411BC" w14:paraId="6CA9CBE1" w14:textId="77777777" w:rsidTr="00F650A1">
        <w:trPr>
          <w:trHeight w:val="489"/>
          <w:jc w:val="center"/>
        </w:trPr>
        <w:tc>
          <w:tcPr>
            <w:tcW w:w="5377"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2D4A49D2" w14:textId="77777777" w:rsidR="00B073B3" w:rsidRPr="00E411BC" w:rsidRDefault="00B073B3" w:rsidP="00F650A1">
            <w:pPr>
              <w:shd w:val="clear" w:color="auto" w:fill="FFFFFF"/>
              <w:spacing w:line="276" w:lineRule="auto"/>
              <w:jc w:val="both"/>
              <w:rPr>
                <w:sz w:val="20"/>
                <w:szCs w:val="20"/>
              </w:rPr>
            </w:pPr>
            <w:r w:rsidRPr="00E411BC">
              <w:rPr>
                <w:b/>
                <w:bCs/>
                <w:sz w:val="20"/>
                <w:szCs w:val="20"/>
              </w:rPr>
              <w:t>Impuesto sobre la renta para la equidad CREE</w:t>
            </w:r>
          </w:p>
        </w:tc>
        <w:tc>
          <w:tcPr>
            <w:tcW w:w="155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15FED7CF" w14:textId="77777777" w:rsidR="00B073B3" w:rsidRPr="00E411BC" w:rsidRDefault="00B073B3" w:rsidP="00F650A1">
            <w:pPr>
              <w:shd w:val="clear" w:color="auto" w:fill="FFFFFF"/>
              <w:spacing w:line="276" w:lineRule="auto"/>
              <w:jc w:val="right"/>
              <w:rPr>
                <w:sz w:val="20"/>
                <w:szCs w:val="20"/>
              </w:rPr>
            </w:pPr>
            <w:r w:rsidRPr="00E411BC">
              <w:rPr>
                <w:b/>
                <w:bCs/>
                <w:sz w:val="20"/>
                <w:szCs w:val="20"/>
              </w:rPr>
              <w:t>112.615</w:t>
            </w:r>
          </w:p>
        </w:tc>
      </w:tr>
      <w:tr w:rsidR="00B073B3" w:rsidRPr="00E411BC" w14:paraId="5F79B0A2" w14:textId="77777777" w:rsidTr="00F650A1">
        <w:trPr>
          <w:trHeight w:val="489"/>
          <w:jc w:val="center"/>
        </w:trPr>
        <w:tc>
          <w:tcPr>
            <w:tcW w:w="5377"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48FF72F8" w14:textId="77777777" w:rsidR="00B073B3" w:rsidRPr="00E411BC" w:rsidRDefault="00B073B3" w:rsidP="00F650A1">
            <w:pPr>
              <w:shd w:val="clear" w:color="auto" w:fill="FFFFFF"/>
              <w:spacing w:line="276" w:lineRule="auto"/>
              <w:jc w:val="both"/>
              <w:rPr>
                <w:sz w:val="20"/>
                <w:szCs w:val="20"/>
              </w:rPr>
            </w:pPr>
            <w:r w:rsidRPr="00E411BC">
              <w:rPr>
                <w:b/>
                <w:bCs/>
                <w:sz w:val="20"/>
                <w:szCs w:val="20"/>
              </w:rPr>
              <w:t>FONSAET</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0AEA743B" w14:textId="77777777" w:rsidR="00B073B3" w:rsidRPr="00E411BC" w:rsidRDefault="00B073B3" w:rsidP="00F650A1">
            <w:pPr>
              <w:shd w:val="clear" w:color="auto" w:fill="FFFFFF"/>
              <w:spacing w:line="276" w:lineRule="auto"/>
              <w:jc w:val="right"/>
              <w:rPr>
                <w:sz w:val="20"/>
                <w:szCs w:val="20"/>
              </w:rPr>
            </w:pPr>
            <w:r w:rsidRPr="00E411BC">
              <w:rPr>
                <w:sz w:val="20"/>
                <w:szCs w:val="20"/>
              </w:rPr>
              <w:t>51.737</w:t>
            </w:r>
          </w:p>
        </w:tc>
      </w:tr>
      <w:tr w:rsidR="00B073B3" w:rsidRPr="00E411BC" w14:paraId="2619E2D1" w14:textId="77777777" w:rsidTr="00F650A1">
        <w:trPr>
          <w:trHeight w:val="489"/>
          <w:jc w:val="center"/>
        </w:trPr>
        <w:tc>
          <w:tcPr>
            <w:tcW w:w="5377"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5A7A0F57" w14:textId="77777777" w:rsidR="00B073B3" w:rsidRPr="00E411BC" w:rsidRDefault="00B073B3" w:rsidP="00F650A1">
            <w:pPr>
              <w:shd w:val="clear" w:color="auto" w:fill="FFFFFF"/>
              <w:spacing w:line="276" w:lineRule="auto"/>
              <w:jc w:val="both"/>
              <w:rPr>
                <w:sz w:val="20"/>
                <w:szCs w:val="20"/>
              </w:rPr>
            </w:pPr>
            <w:r w:rsidRPr="00E411BC">
              <w:rPr>
                <w:b/>
                <w:bCs/>
                <w:sz w:val="20"/>
                <w:szCs w:val="20"/>
              </w:rPr>
              <w:t>Prima FONSAT y contribución SOAT</w:t>
            </w:r>
          </w:p>
        </w:tc>
        <w:tc>
          <w:tcPr>
            <w:tcW w:w="155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17AB6A4E" w14:textId="77777777" w:rsidR="00B073B3" w:rsidRPr="00E411BC" w:rsidRDefault="00B073B3" w:rsidP="00F650A1">
            <w:pPr>
              <w:shd w:val="clear" w:color="auto" w:fill="FFFFFF"/>
              <w:spacing w:line="276" w:lineRule="auto"/>
              <w:jc w:val="right"/>
              <w:rPr>
                <w:sz w:val="20"/>
                <w:szCs w:val="20"/>
              </w:rPr>
            </w:pPr>
            <w:r w:rsidRPr="00E411BC">
              <w:rPr>
                <w:b/>
                <w:bCs/>
                <w:sz w:val="20"/>
                <w:szCs w:val="20"/>
              </w:rPr>
              <w:t>1.548.964</w:t>
            </w:r>
          </w:p>
        </w:tc>
      </w:tr>
      <w:tr w:rsidR="00B073B3" w:rsidRPr="00E411BC" w14:paraId="76BCB08D" w14:textId="77777777" w:rsidTr="00F650A1">
        <w:trPr>
          <w:trHeight w:val="489"/>
          <w:jc w:val="center"/>
        </w:trPr>
        <w:tc>
          <w:tcPr>
            <w:tcW w:w="5377"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4A1F3368" w14:textId="77777777" w:rsidR="00B073B3" w:rsidRPr="00E411BC" w:rsidRDefault="00B073B3" w:rsidP="00F650A1">
            <w:pPr>
              <w:shd w:val="clear" w:color="auto" w:fill="FFFFFF"/>
              <w:spacing w:line="276" w:lineRule="auto"/>
              <w:jc w:val="both"/>
              <w:rPr>
                <w:sz w:val="20"/>
                <w:szCs w:val="20"/>
              </w:rPr>
            </w:pPr>
            <w:r w:rsidRPr="00E411BC">
              <w:rPr>
                <w:b/>
                <w:bCs/>
                <w:sz w:val="20"/>
                <w:szCs w:val="20"/>
              </w:rPr>
              <w:t>Impuesto armas, municiones y explosivos</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2A040190" w14:textId="77777777" w:rsidR="00B073B3" w:rsidRPr="00E411BC" w:rsidRDefault="00B073B3" w:rsidP="00F650A1">
            <w:pPr>
              <w:shd w:val="clear" w:color="auto" w:fill="FFFFFF"/>
              <w:spacing w:line="276" w:lineRule="auto"/>
              <w:jc w:val="right"/>
              <w:rPr>
                <w:sz w:val="20"/>
                <w:szCs w:val="20"/>
              </w:rPr>
            </w:pPr>
            <w:r w:rsidRPr="00E411BC">
              <w:rPr>
                <w:sz w:val="20"/>
                <w:szCs w:val="20"/>
              </w:rPr>
              <w:t>101.909</w:t>
            </w:r>
          </w:p>
        </w:tc>
      </w:tr>
      <w:tr w:rsidR="00B073B3" w:rsidRPr="00E411BC" w14:paraId="58E85340" w14:textId="77777777" w:rsidTr="00F650A1">
        <w:trPr>
          <w:trHeight w:val="489"/>
          <w:jc w:val="center"/>
        </w:trPr>
        <w:tc>
          <w:tcPr>
            <w:tcW w:w="5377"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3FCDF6C0" w14:textId="77777777" w:rsidR="00B073B3" w:rsidRPr="00E411BC" w:rsidRDefault="00B073B3" w:rsidP="00F650A1">
            <w:pPr>
              <w:shd w:val="clear" w:color="auto" w:fill="FFFFFF"/>
              <w:spacing w:line="276" w:lineRule="auto"/>
              <w:jc w:val="both"/>
              <w:rPr>
                <w:sz w:val="20"/>
                <w:szCs w:val="20"/>
              </w:rPr>
            </w:pPr>
            <w:r w:rsidRPr="00E411BC">
              <w:rPr>
                <w:b/>
                <w:bCs/>
                <w:sz w:val="20"/>
                <w:szCs w:val="20"/>
              </w:rPr>
              <w:t>Cotizaciones al SGSSS</w:t>
            </w:r>
          </w:p>
        </w:tc>
        <w:tc>
          <w:tcPr>
            <w:tcW w:w="155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5B800262" w14:textId="77777777" w:rsidR="00B073B3" w:rsidRPr="00E411BC" w:rsidRDefault="00B073B3" w:rsidP="00F650A1">
            <w:pPr>
              <w:shd w:val="clear" w:color="auto" w:fill="FFFFFF"/>
              <w:spacing w:line="276" w:lineRule="auto"/>
              <w:jc w:val="right"/>
              <w:rPr>
                <w:sz w:val="20"/>
                <w:szCs w:val="20"/>
              </w:rPr>
            </w:pPr>
            <w:r w:rsidRPr="00E411BC">
              <w:rPr>
                <w:b/>
                <w:bCs/>
                <w:sz w:val="20"/>
                <w:szCs w:val="20"/>
              </w:rPr>
              <w:t>17.803.406</w:t>
            </w:r>
          </w:p>
        </w:tc>
      </w:tr>
      <w:tr w:rsidR="00B073B3" w:rsidRPr="00E411BC" w14:paraId="216FEF98" w14:textId="77777777" w:rsidTr="00F650A1">
        <w:trPr>
          <w:trHeight w:val="649"/>
          <w:jc w:val="center"/>
        </w:trPr>
        <w:tc>
          <w:tcPr>
            <w:tcW w:w="5377"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63CE9C6F" w14:textId="77777777" w:rsidR="00B073B3" w:rsidRPr="00E411BC" w:rsidRDefault="00B073B3" w:rsidP="00F650A1">
            <w:pPr>
              <w:shd w:val="clear" w:color="auto" w:fill="FFFFFF"/>
              <w:spacing w:line="276" w:lineRule="auto"/>
              <w:jc w:val="both"/>
              <w:rPr>
                <w:sz w:val="20"/>
                <w:szCs w:val="20"/>
              </w:rPr>
            </w:pPr>
            <w:r w:rsidRPr="00E411BC">
              <w:rPr>
                <w:b/>
                <w:bCs/>
                <w:sz w:val="20"/>
                <w:szCs w:val="20"/>
              </w:rPr>
              <w:t>Aportes solidaridad reg. excepción y especiales</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08543488" w14:textId="77777777" w:rsidR="00B073B3" w:rsidRPr="00E411BC" w:rsidRDefault="00B073B3" w:rsidP="00F650A1">
            <w:pPr>
              <w:shd w:val="clear" w:color="auto" w:fill="FFFFFF"/>
              <w:spacing w:line="276" w:lineRule="auto"/>
              <w:jc w:val="right"/>
              <w:rPr>
                <w:sz w:val="20"/>
                <w:szCs w:val="20"/>
              </w:rPr>
            </w:pPr>
            <w:r w:rsidRPr="00E411BC">
              <w:rPr>
                <w:sz w:val="20"/>
                <w:szCs w:val="20"/>
              </w:rPr>
              <w:t>880.078</w:t>
            </w:r>
          </w:p>
        </w:tc>
      </w:tr>
      <w:tr w:rsidR="00B073B3" w:rsidRPr="00E411BC" w14:paraId="191CCEE0" w14:textId="77777777" w:rsidTr="00F650A1">
        <w:trPr>
          <w:trHeight w:val="489"/>
          <w:jc w:val="center"/>
        </w:trPr>
        <w:tc>
          <w:tcPr>
            <w:tcW w:w="5377"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5E4757CF" w14:textId="77777777" w:rsidR="00B073B3" w:rsidRPr="00E411BC" w:rsidRDefault="00B073B3" w:rsidP="00F650A1">
            <w:pPr>
              <w:shd w:val="clear" w:color="auto" w:fill="FFFFFF"/>
              <w:spacing w:line="276" w:lineRule="auto"/>
              <w:jc w:val="both"/>
              <w:rPr>
                <w:sz w:val="20"/>
                <w:szCs w:val="20"/>
              </w:rPr>
            </w:pPr>
            <w:r w:rsidRPr="00E411BC">
              <w:rPr>
                <w:b/>
                <w:bCs/>
                <w:sz w:val="20"/>
                <w:szCs w:val="20"/>
              </w:rPr>
              <w:t>CCF</w:t>
            </w:r>
          </w:p>
        </w:tc>
        <w:tc>
          <w:tcPr>
            <w:tcW w:w="155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720085E0" w14:textId="77777777" w:rsidR="00B073B3" w:rsidRPr="00E411BC" w:rsidRDefault="00B073B3" w:rsidP="00F650A1">
            <w:pPr>
              <w:shd w:val="clear" w:color="auto" w:fill="FFFFFF"/>
              <w:spacing w:line="276" w:lineRule="auto"/>
              <w:jc w:val="right"/>
              <w:rPr>
                <w:sz w:val="20"/>
                <w:szCs w:val="20"/>
              </w:rPr>
            </w:pPr>
            <w:r w:rsidRPr="00E411BC">
              <w:rPr>
                <w:sz w:val="20"/>
                <w:szCs w:val="20"/>
              </w:rPr>
              <w:t>566.983</w:t>
            </w:r>
          </w:p>
        </w:tc>
      </w:tr>
      <w:tr w:rsidR="00B073B3" w:rsidRPr="00E411BC" w14:paraId="3156E32A" w14:textId="77777777" w:rsidTr="00F650A1">
        <w:trPr>
          <w:trHeight w:val="489"/>
          <w:jc w:val="center"/>
        </w:trPr>
        <w:tc>
          <w:tcPr>
            <w:tcW w:w="5377"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01391B74" w14:textId="77777777" w:rsidR="00B073B3" w:rsidRPr="00E411BC" w:rsidRDefault="00B073B3" w:rsidP="00F650A1">
            <w:pPr>
              <w:shd w:val="clear" w:color="auto" w:fill="FFFFFF"/>
              <w:spacing w:line="276" w:lineRule="auto"/>
              <w:jc w:val="both"/>
              <w:rPr>
                <w:sz w:val="20"/>
                <w:szCs w:val="20"/>
              </w:rPr>
            </w:pPr>
            <w:r w:rsidRPr="00E411BC">
              <w:rPr>
                <w:b/>
                <w:bCs/>
                <w:sz w:val="20"/>
                <w:szCs w:val="20"/>
              </w:rPr>
              <w:t>SGP régimen subsidiado</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06DEEDD6" w14:textId="77777777" w:rsidR="00B073B3" w:rsidRPr="00E411BC" w:rsidRDefault="00B073B3" w:rsidP="00F650A1">
            <w:pPr>
              <w:shd w:val="clear" w:color="auto" w:fill="FFFFFF"/>
              <w:spacing w:line="276" w:lineRule="auto"/>
              <w:jc w:val="right"/>
              <w:rPr>
                <w:sz w:val="20"/>
                <w:szCs w:val="20"/>
              </w:rPr>
            </w:pPr>
            <w:r w:rsidRPr="00E411BC">
              <w:rPr>
                <w:b/>
                <w:bCs/>
                <w:sz w:val="20"/>
                <w:szCs w:val="20"/>
              </w:rPr>
              <w:t>6.898.329</w:t>
            </w:r>
          </w:p>
        </w:tc>
      </w:tr>
      <w:tr w:rsidR="00B073B3" w:rsidRPr="00E411BC" w14:paraId="6B887E67" w14:textId="77777777" w:rsidTr="00F650A1">
        <w:trPr>
          <w:trHeight w:val="489"/>
          <w:jc w:val="center"/>
        </w:trPr>
        <w:tc>
          <w:tcPr>
            <w:tcW w:w="5377"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6D559EFB" w14:textId="77777777" w:rsidR="00B073B3" w:rsidRPr="00E411BC" w:rsidRDefault="00B073B3" w:rsidP="00F650A1">
            <w:pPr>
              <w:shd w:val="clear" w:color="auto" w:fill="FFFFFF"/>
              <w:spacing w:line="276" w:lineRule="auto"/>
              <w:jc w:val="both"/>
              <w:rPr>
                <w:sz w:val="20"/>
                <w:szCs w:val="20"/>
              </w:rPr>
            </w:pPr>
            <w:r w:rsidRPr="00E411BC">
              <w:rPr>
                <w:b/>
                <w:bCs/>
                <w:sz w:val="20"/>
                <w:szCs w:val="20"/>
              </w:rPr>
              <w:t>COLJUEGOS</w:t>
            </w:r>
          </w:p>
        </w:tc>
        <w:tc>
          <w:tcPr>
            <w:tcW w:w="155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08C0E7C7" w14:textId="77777777" w:rsidR="00B073B3" w:rsidRPr="00E411BC" w:rsidRDefault="00B073B3" w:rsidP="00F650A1">
            <w:pPr>
              <w:shd w:val="clear" w:color="auto" w:fill="FFFFFF"/>
              <w:spacing w:line="276" w:lineRule="auto"/>
              <w:jc w:val="right"/>
              <w:rPr>
                <w:sz w:val="20"/>
                <w:szCs w:val="20"/>
              </w:rPr>
            </w:pPr>
            <w:r w:rsidRPr="00E411BC">
              <w:rPr>
                <w:sz w:val="20"/>
                <w:szCs w:val="20"/>
              </w:rPr>
              <w:t>198.366</w:t>
            </w:r>
          </w:p>
        </w:tc>
      </w:tr>
      <w:tr w:rsidR="00B073B3" w:rsidRPr="00E411BC" w14:paraId="0E915C6E" w14:textId="77777777" w:rsidTr="00F650A1">
        <w:trPr>
          <w:trHeight w:val="489"/>
          <w:jc w:val="center"/>
        </w:trPr>
        <w:tc>
          <w:tcPr>
            <w:tcW w:w="5377"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6E662FB3" w14:textId="77777777" w:rsidR="00B073B3" w:rsidRPr="00E411BC" w:rsidRDefault="00B073B3" w:rsidP="00F650A1">
            <w:pPr>
              <w:shd w:val="clear" w:color="auto" w:fill="FFFFFF"/>
              <w:spacing w:line="276" w:lineRule="auto"/>
              <w:jc w:val="both"/>
              <w:rPr>
                <w:sz w:val="20"/>
                <w:szCs w:val="20"/>
              </w:rPr>
            </w:pPr>
            <w:r w:rsidRPr="00E411BC">
              <w:rPr>
                <w:b/>
                <w:bCs/>
                <w:sz w:val="20"/>
                <w:szCs w:val="20"/>
              </w:rPr>
              <w:t xml:space="preserve">FONPET (Fondo </w:t>
            </w:r>
            <w:proofErr w:type="spellStart"/>
            <w:r w:rsidRPr="00E411BC">
              <w:rPr>
                <w:b/>
                <w:bCs/>
                <w:sz w:val="20"/>
                <w:szCs w:val="20"/>
              </w:rPr>
              <w:t>Nal</w:t>
            </w:r>
            <w:proofErr w:type="spellEnd"/>
            <w:r w:rsidRPr="00E411BC">
              <w:rPr>
                <w:b/>
                <w:bCs/>
                <w:sz w:val="20"/>
                <w:szCs w:val="20"/>
              </w:rPr>
              <w:t xml:space="preserve"> de Pensiones E. T.)</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6140D0A6" w14:textId="77777777" w:rsidR="00B073B3" w:rsidRPr="00E411BC" w:rsidRDefault="00B073B3" w:rsidP="00F650A1">
            <w:pPr>
              <w:shd w:val="clear" w:color="auto" w:fill="FFFFFF"/>
              <w:spacing w:line="276" w:lineRule="auto"/>
              <w:jc w:val="right"/>
              <w:rPr>
                <w:sz w:val="20"/>
                <w:szCs w:val="20"/>
              </w:rPr>
            </w:pPr>
            <w:r w:rsidRPr="00E411BC">
              <w:rPr>
                <w:sz w:val="20"/>
                <w:szCs w:val="20"/>
              </w:rPr>
              <w:t>700.000</w:t>
            </w:r>
          </w:p>
        </w:tc>
      </w:tr>
      <w:tr w:rsidR="00B073B3" w:rsidRPr="00E411BC" w14:paraId="1E2C07E0" w14:textId="77777777" w:rsidTr="00F650A1">
        <w:trPr>
          <w:trHeight w:val="489"/>
          <w:jc w:val="center"/>
        </w:trPr>
        <w:tc>
          <w:tcPr>
            <w:tcW w:w="5377"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79939F8E" w14:textId="77777777" w:rsidR="00B073B3" w:rsidRPr="00E411BC" w:rsidRDefault="00B073B3" w:rsidP="00F650A1">
            <w:pPr>
              <w:shd w:val="clear" w:color="auto" w:fill="FFFFFF"/>
              <w:spacing w:line="276" w:lineRule="auto"/>
              <w:jc w:val="both"/>
              <w:rPr>
                <w:sz w:val="20"/>
                <w:szCs w:val="20"/>
              </w:rPr>
            </w:pPr>
            <w:r w:rsidRPr="00E411BC">
              <w:rPr>
                <w:b/>
                <w:bCs/>
                <w:sz w:val="20"/>
                <w:szCs w:val="20"/>
              </w:rPr>
              <w:t>Recursos de las E. T. para aseguramiento</w:t>
            </w:r>
          </w:p>
        </w:tc>
        <w:tc>
          <w:tcPr>
            <w:tcW w:w="155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2F5D023F" w14:textId="77777777" w:rsidR="00B073B3" w:rsidRPr="00E411BC" w:rsidRDefault="00B073B3" w:rsidP="00F650A1">
            <w:pPr>
              <w:shd w:val="clear" w:color="auto" w:fill="FFFFFF"/>
              <w:spacing w:line="276" w:lineRule="auto"/>
              <w:jc w:val="right"/>
              <w:rPr>
                <w:sz w:val="20"/>
                <w:szCs w:val="20"/>
              </w:rPr>
            </w:pPr>
            <w:r w:rsidRPr="00E411BC">
              <w:rPr>
                <w:b/>
                <w:bCs/>
                <w:sz w:val="20"/>
                <w:szCs w:val="20"/>
              </w:rPr>
              <w:t>1.145.391</w:t>
            </w:r>
          </w:p>
        </w:tc>
      </w:tr>
    </w:tbl>
    <w:p w14:paraId="1A36DFD0" w14:textId="77777777" w:rsidR="00B073B3" w:rsidRDefault="00B073B3" w:rsidP="0011070E">
      <w:pPr>
        <w:shd w:val="clear" w:color="auto" w:fill="FFFFFF"/>
        <w:jc w:val="both"/>
        <w:rPr>
          <w:sz w:val="24"/>
          <w:szCs w:val="24"/>
        </w:rPr>
      </w:pPr>
    </w:p>
    <w:p w14:paraId="4634F452" w14:textId="77777777" w:rsidR="00B073B3" w:rsidRDefault="00B073B3" w:rsidP="0011070E">
      <w:pPr>
        <w:shd w:val="clear" w:color="auto" w:fill="FFFFFF"/>
        <w:jc w:val="both"/>
        <w:rPr>
          <w:sz w:val="24"/>
          <w:szCs w:val="24"/>
        </w:rPr>
      </w:pPr>
      <w:r w:rsidRPr="0003387A">
        <w:rPr>
          <w:sz w:val="24"/>
          <w:szCs w:val="24"/>
        </w:rPr>
        <w:t xml:space="preserve">Del total de los recursos en el año, 39 billones aproximadamente, estaban dirigidos al aseguramiento en salud y la atención individual, casi 3 billones en recobros de medicamentos No POS del régimen contributivo, solo 1.3 billones de pesos se dirigieron para la salud pública, la promoción y la prevención, y $500.000 en otros temas menores. </w:t>
      </w:r>
    </w:p>
    <w:p w14:paraId="788DCBBF" w14:textId="77777777" w:rsidR="00B073B3" w:rsidRDefault="00B073B3" w:rsidP="0011070E">
      <w:pPr>
        <w:shd w:val="clear" w:color="auto" w:fill="FFFFFF"/>
        <w:jc w:val="both"/>
        <w:rPr>
          <w:sz w:val="24"/>
          <w:szCs w:val="24"/>
        </w:rPr>
      </w:pPr>
    </w:p>
    <w:p w14:paraId="72CE560B" w14:textId="77777777" w:rsidR="00B073B3" w:rsidRPr="0003387A" w:rsidRDefault="00B073B3" w:rsidP="0011070E">
      <w:pPr>
        <w:shd w:val="clear" w:color="auto" w:fill="FFFFFF"/>
        <w:jc w:val="both"/>
        <w:rPr>
          <w:sz w:val="24"/>
          <w:szCs w:val="24"/>
        </w:rPr>
      </w:pPr>
      <w:r w:rsidRPr="0003387A">
        <w:rPr>
          <w:sz w:val="24"/>
          <w:szCs w:val="24"/>
        </w:rPr>
        <w:lastRenderedPageBreak/>
        <w:t>El Gobierno Nacional</w:t>
      </w:r>
      <w:r>
        <w:rPr>
          <w:sz w:val="24"/>
          <w:szCs w:val="24"/>
        </w:rPr>
        <w:t>, en cabeza del Señor Ministro de Salud,</w:t>
      </w:r>
      <w:r w:rsidRPr="0003387A">
        <w:rPr>
          <w:sz w:val="24"/>
          <w:szCs w:val="24"/>
        </w:rPr>
        <w:t xml:space="preserve"> reconoce una crisis financiera del SGSSS con un déficit total de 7,5 billones de pesos, puesto que el Sistema gasta más de lo que tiene</w:t>
      </w:r>
      <w:r w:rsidRPr="0003387A">
        <w:rPr>
          <w:rStyle w:val="Refdenotaalpie"/>
        </w:rPr>
        <w:footnoteReference w:id="6"/>
      </w:r>
      <w:r w:rsidRPr="0003387A">
        <w:rPr>
          <w:sz w:val="24"/>
          <w:szCs w:val="24"/>
        </w:rPr>
        <w:t xml:space="preserve">. </w:t>
      </w:r>
    </w:p>
    <w:p w14:paraId="70C7E758" w14:textId="77777777" w:rsidR="00B073B3" w:rsidRPr="0003387A" w:rsidRDefault="00B073B3" w:rsidP="0011070E">
      <w:pPr>
        <w:shd w:val="clear" w:color="auto" w:fill="FFFFFF"/>
        <w:jc w:val="both"/>
        <w:rPr>
          <w:sz w:val="24"/>
          <w:szCs w:val="24"/>
        </w:rPr>
      </w:pPr>
    </w:p>
    <w:p w14:paraId="400304D8" w14:textId="77777777" w:rsidR="00B073B3" w:rsidRPr="0003387A" w:rsidRDefault="00B073B3" w:rsidP="0011070E">
      <w:pPr>
        <w:shd w:val="clear" w:color="auto" w:fill="FFFFFF"/>
        <w:jc w:val="both"/>
        <w:rPr>
          <w:sz w:val="24"/>
          <w:szCs w:val="24"/>
        </w:rPr>
      </w:pPr>
      <w:r w:rsidRPr="0003387A">
        <w:rPr>
          <w:sz w:val="24"/>
          <w:szCs w:val="24"/>
        </w:rPr>
        <w:t xml:space="preserve">En el 2018, Según ACEMI, se prevé que sostener la salud costará cerca de $43,5 billones y el propio </w:t>
      </w:r>
      <w:proofErr w:type="spellStart"/>
      <w:r w:rsidRPr="0003387A">
        <w:rPr>
          <w:sz w:val="24"/>
          <w:szCs w:val="24"/>
        </w:rPr>
        <w:t>Minsalud</w:t>
      </w:r>
      <w:proofErr w:type="spellEnd"/>
      <w:r w:rsidRPr="0003387A">
        <w:rPr>
          <w:sz w:val="24"/>
          <w:szCs w:val="24"/>
        </w:rPr>
        <w:t xml:space="preserve"> acepta que faltan cerca de $1,5 billones, pues se espera que ingresen $8,6 billones del Sistema General de Participación (SGP); $14,5 billones del Presupuesto General de la Nación; $17,8 billones por cotización de los trabajadores; $2,25 billones de rentas territoriales y un cuarto de billón de pesos de otras fuentes</w:t>
      </w:r>
      <w:r w:rsidRPr="0003387A">
        <w:rPr>
          <w:rStyle w:val="Refdenotaalpie"/>
        </w:rPr>
        <w:footnoteReference w:id="7"/>
      </w:r>
      <w:r w:rsidRPr="0003387A">
        <w:rPr>
          <w:sz w:val="24"/>
          <w:szCs w:val="24"/>
        </w:rPr>
        <w:t>.</w:t>
      </w:r>
    </w:p>
    <w:p w14:paraId="4EDD9F45" w14:textId="77777777" w:rsidR="00B073B3" w:rsidRPr="0003387A" w:rsidRDefault="00B073B3" w:rsidP="0011070E">
      <w:pPr>
        <w:shd w:val="clear" w:color="auto" w:fill="FFFFFF"/>
        <w:jc w:val="both"/>
        <w:rPr>
          <w:sz w:val="24"/>
          <w:szCs w:val="24"/>
        </w:rPr>
      </w:pPr>
    </w:p>
    <w:p w14:paraId="2733FAE0" w14:textId="77777777" w:rsidR="00B073B3" w:rsidRDefault="00B073B3" w:rsidP="0011070E">
      <w:pPr>
        <w:shd w:val="clear" w:color="auto" w:fill="FFFFFF"/>
        <w:jc w:val="both"/>
        <w:rPr>
          <w:sz w:val="24"/>
          <w:szCs w:val="24"/>
        </w:rPr>
      </w:pPr>
      <w:r w:rsidRPr="0003387A">
        <w:rPr>
          <w:sz w:val="24"/>
          <w:szCs w:val="24"/>
        </w:rPr>
        <w:t xml:space="preserve">La Asociación Colombiana de Clínicas y Hospitales (ACHC) en su informe de cartera con corte a junio de 2016 manifiesta que solo para las 145 Instituciones Prestadoras de Servicios de Salud que reportan, esta asciende a 6.5 billones de pesos. </w:t>
      </w:r>
    </w:p>
    <w:p w14:paraId="102C30EE" w14:textId="77777777" w:rsidR="00B073B3" w:rsidRDefault="00B073B3" w:rsidP="0011070E">
      <w:pPr>
        <w:shd w:val="clear" w:color="auto" w:fill="FFFFFF"/>
        <w:jc w:val="both"/>
        <w:rPr>
          <w:sz w:val="24"/>
          <w:szCs w:val="24"/>
        </w:rPr>
      </w:pPr>
    </w:p>
    <w:p w14:paraId="0A5DCDDE" w14:textId="77777777" w:rsidR="00B073B3" w:rsidRPr="0003387A" w:rsidRDefault="00B073B3" w:rsidP="0011070E">
      <w:pPr>
        <w:shd w:val="clear" w:color="auto" w:fill="FFFFFF"/>
        <w:jc w:val="both"/>
        <w:rPr>
          <w:sz w:val="24"/>
          <w:szCs w:val="24"/>
        </w:rPr>
      </w:pPr>
      <w:r w:rsidRPr="0003387A">
        <w:rPr>
          <w:sz w:val="24"/>
          <w:szCs w:val="24"/>
        </w:rPr>
        <w:t xml:space="preserve">El informe del gremio que representa a los hospitales públicos del país (ACESI) con corte a junio de 2017 reporta una cartera para los hospitales públicos de 7,5 billones, un billón de pesos más que en junio de 2016, un incremento del 15%. </w:t>
      </w:r>
    </w:p>
    <w:p w14:paraId="4BAF61FD" w14:textId="77777777" w:rsidR="00B073B3" w:rsidRPr="0003387A" w:rsidRDefault="00B073B3" w:rsidP="0011070E">
      <w:pPr>
        <w:shd w:val="clear" w:color="auto" w:fill="FFFFFF"/>
        <w:jc w:val="both"/>
        <w:rPr>
          <w:sz w:val="24"/>
          <w:szCs w:val="24"/>
        </w:rPr>
      </w:pPr>
    </w:p>
    <w:p w14:paraId="224F046C" w14:textId="77777777" w:rsidR="00B073B3" w:rsidRPr="0003387A" w:rsidRDefault="00B073B3" w:rsidP="0011070E">
      <w:pPr>
        <w:shd w:val="clear" w:color="auto" w:fill="FFFFFF"/>
        <w:jc w:val="both"/>
        <w:rPr>
          <w:sz w:val="24"/>
          <w:szCs w:val="24"/>
        </w:rPr>
      </w:pPr>
      <w:r w:rsidRPr="0003387A">
        <w:rPr>
          <w:sz w:val="24"/>
          <w:szCs w:val="24"/>
        </w:rPr>
        <w:t xml:space="preserve">Por otra parte, el </w:t>
      </w:r>
      <w:r w:rsidRPr="0003387A">
        <w:rPr>
          <w:sz w:val="24"/>
          <w:szCs w:val="24"/>
          <w:shd w:val="clear" w:color="auto" w:fill="FEFEFE"/>
        </w:rPr>
        <w:t>Ministerio de Salud, para Diciembre del año 2016, afirmó que de 250 hospitales públicos de los 947 existentes en el país, se encontraban en alto y mediano riesgo financiero, lo que repercute de manera directa en la calidad del servicio y en el acceso a la atención.</w:t>
      </w:r>
    </w:p>
    <w:p w14:paraId="4C697116" w14:textId="77777777" w:rsidR="00B073B3" w:rsidRPr="0003387A" w:rsidRDefault="00B073B3" w:rsidP="0011070E">
      <w:pPr>
        <w:shd w:val="clear" w:color="auto" w:fill="FFFFFF"/>
        <w:jc w:val="both"/>
        <w:rPr>
          <w:sz w:val="24"/>
          <w:szCs w:val="24"/>
        </w:rPr>
      </w:pPr>
    </w:p>
    <w:p w14:paraId="04242845" w14:textId="77777777" w:rsidR="00B073B3" w:rsidRPr="0003387A" w:rsidRDefault="00B073B3" w:rsidP="0011070E">
      <w:pPr>
        <w:shd w:val="clear" w:color="auto" w:fill="FFFFFF"/>
        <w:jc w:val="both"/>
        <w:rPr>
          <w:sz w:val="24"/>
          <w:szCs w:val="24"/>
        </w:rPr>
      </w:pPr>
      <w:r w:rsidRPr="0003387A">
        <w:rPr>
          <w:sz w:val="24"/>
          <w:szCs w:val="24"/>
        </w:rPr>
        <w:t xml:space="preserve">Para subsanar la crisis financiera de los prestadores de servicios de salud, el Ministerio de Salud ha apelado a la figura de compra de cartera en donde reconoce que a diciembre de 2016 se han aprobado 1.816 operaciones de compra de cartera por $1,62 billones, en las que se han beneficiado 415 IPS y 26 EPS de los regímenes contributivo y subsidiado (Radicado </w:t>
      </w:r>
      <w:proofErr w:type="spellStart"/>
      <w:r w:rsidRPr="0003387A">
        <w:rPr>
          <w:sz w:val="24"/>
          <w:szCs w:val="24"/>
        </w:rPr>
        <w:t>Minsalud</w:t>
      </w:r>
      <w:proofErr w:type="spellEnd"/>
      <w:r w:rsidRPr="0003387A">
        <w:rPr>
          <w:sz w:val="24"/>
          <w:szCs w:val="24"/>
        </w:rPr>
        <w:t xml:space="preserve"> 201742301674932). </w:t>
      </w:r>
    </w:p>
    <w:p w14:paraId="7A299948" w14:textId="77777777" w:rsidR="00B073B3" w:rsidRPr="0003387A" w:rsidRDefault="00B073B3" w:rsidP="0011070E">
      <w:pPr>
        <w:shd w:val="clear" w:color="auto" w:fill="FFFFFF"/>
        <w:jc w:val="both"/>
        <w:rPr>
          <w:sz w:val="24"/>
          <w:szCs w:val="24"/>
        </w:rPr>
      </w:pPr>
    </w:p>
    <w:p w14:paraId="28EA6488" w14:textId="77777777" w:rsidR="00B073B3" w:rsidRPr="0003387A" w:rsidRDefault="00B073B3" w:rsidP="0011070E">
      <w:pPr>
        <w:shd w:val="clear" w:color="auto" w:fill="FFFFFF"/>
        <w:jc w:val="both"/>
        <w:rPr>
          <w:rFonts w:eastAsia="Times New Roman"/>
          <w:sz w:val="24"/>
          <w:szCs w:val="24"/>
        </w:rPr>
      </w:pPr>
      <w:r w:rsidRPr="0003387A">
        <w:rPr>
          <w:sz w:val="24"/>
          <w:szCs w:val="24"/>
        </w:rPr>
        <w:t xml:space="preserve">En cuanto a las EPS, a pesar de los esfuerzos recientes del Gobierno Nacional por fortalecer el papel hegemónico de las intermediarias financieras en el SGSSS mediante los decretos 2702 de 2014, 2117 de 2016 y 718 de 2017, en donde se flexibilizan las condiciones de habilitación para su funcionamiento y se les permite llevar a cabo procesos de reorganización institucional, el informe de la </w:t>
      </w:r>
      <w:r w:rsidRPr="0003387A">
        <w:rPr>
          <w:sz w:val="24"/>
          <w:szCs w:val="24"/>
        </w:rPr>
        <w:lastRenderedPageBreak/>
        <w:t>Superintendencia Nacional de Salud de 2016 que analiza 33 EPS, muestra que en ese corte, tenían un déficit financiero de 5,2 billones de pesos.</w:t>
      </w:r>
    </w:p>
    <w:p w14:paraId="431F752C" w14:textId="77777777" w:rsidR="00B073B3" w:rsidRPr="0003387A" w:rsidRDefault="00B073B3" w:rsidP="0011070E">
      <w:pPr>
        <w:shd w:val="clear" w:color="auto" w:fill="FFFFFF"/>
        <w:jc w:val="both"/>
        <w:rPr>
          <w:sz w:val="24"/>
          <w:szCs w:val="24"/>
        </w:rPr>
      </w:pPr>
      <w:r w:rsidRPr="0003387A">
        <w:rPr>
          <w:rFonts w:eastAsia="Times New Roman"/>
          <w:sz w:val="24"/>
          <w:szCs w:val="24"/>
        </w:rPr>
        <w:br/>
      </w:r>
      <w:r w:rsidRPr="0003387A">
        <w:rPr>
          <w:sz w:val="24"/>
          <w:szCs w:val="24"/>
        </w:rPr>
        <w:t xml:space="preserve">De igual forma, los prestadores han estado supeditados a las condiciones de pago y a las autorizaciones de servicios por parte de las entidades aseguradoras, las cuales han diseñado una serie de métodos orientados a restringir el acceso de los usuarios y a buscar a toda costa la obtención de rentas de los recursos públicos de la seguridad social en salud. Son conocidas las denominadas barreras de acceso geográfico, económico, administrativo, culturales, etc., que han perjudicado ostensiblemente la calidad y la continuidad de los tratamientos. Por supuesto, los más afectados han sido los usuarios que se convirtieron en el centro de tensión del sistema. </w:t>
      </w:r>
    </w:p>
    <w:p w14:paraId="28DEE291" w14:textId="77777777" w:rsidR="00B073B3" w:rsidRPr="0003387A" w:rsidRDefault="00B073B3" w:rsidP="0011070E">
      <w:pPr>
        <w:shd w:val="clear" w:color="auto" w:fill="FFFFFF"/>
        <w:jc w:val="both"/>
        <w:rPr>
          <w:sz w:val="24"/>
          <w:szCs w:val="24"/>
        </w:rPr>
      </w:pPr>
    </w:p>
    <w:p w14:paraId="09A69664" w14:textId="77777777" w:rsidR="00B073B3" w:rsidRPr="0003387A" w:rsidRDefault="00B073B3" w:rsidP="0011070E">
      <w:pPr>
        <w:shd w:val="clear" w:color="auto" w:fill="FFFFFF"/>
        <w:jc w:val="both"/>
        <w:rPr>
          <w:sz w:val="24"/>
          <w:szCs w:val="24"/>
          <w:shd w:val="clear" w:color="auto" w:fill="FEFEFE"/>
        </w:rPr>
      </w:pPr>
      <w:r w:rsidRPr="0003387A">
        <w:rPr>
          <w:sz w:val="24"/>
          <w:szCs w:val="24"/>
        </w:rPr>
        <w:t>Esta tensión ha generado una serie de acusaciones mutuas, que repercuten en una grave crisis institucional del sistema de salud colombiano por la desconfianza y la desarmonización, lo cual podría llevar al país a una</w:t>
      </w:r>
      <w:r w:rsidRPr="0003387A">
        <w:rPr>
          <w:sz w:val="24"/>
          <w:szCs w:val="24"/>
          <w:shd w:val="clear" w:color="auto" w:fill="FEFEFE"/>
        </w:rPr>
        <w:t xml:space="preserve"> inminente crisis social, tras el posible cierre e intervenciones de entidades de salud en el territorio nacional. </w:t>
      </w:r>
    </w:p>
    <w:p w14:paraId="56E43944" w14:textId="77777777" w:rsidR="00B073B3" w:rsidRPr="004845CA" w:rsidRDefault="00B073B3" w:rsidP="0011070E">
      <w:pPr>
        <w:widowControl/>
        <w:adjustRightInd w:val="0"/>
        <w:contextualSpacing/>
        <w:rPr>
          <w:sz w:val="24"/>
          <w:szCs w:val="24"/>
        </w:rPr>
      </w:pPr>
    </w:p>
    <w:p w14:paraId="0C75D5B9" w14:textId="53BADD13" w:rsidR="00B073B3" w:rsidRPr="00237792" w:rsidRDefault="00B073B3" w:rsidP="003F1A04">
      <w:pPr>
        <w:pStyle w:val="Prrafodelista"/>
        <w:widowControl/>
        <w:numPr>
          <w:ilvl w:val="1"/>
          <w:numId w:val="1"/>
        </w:numPr>
        <w:adjustRightInd w:val="0"/>
        <w:contextualSpacing/>
        <w:rPr>
          <w:b/>
          <w:sz w:val="24"/>
          <w:szCs w:val="24"/>
        </w:rPr>
      </w:pPr>
      <w:r w:rsidRPr="00237792">
        <w:rPr>
          <w:b/>
          <w:sz w:val="24"/>
          <w:szCs w:val="24"/>
        </w:rPr>
        <w:t>El inadecuado flujo de recursos en el sector.</w:t>
      </w:r>
    </w:p>
    <w:p w14:paraId="1F94E2E4" w14:textId="77777777" w:rsidR="00B073B3" w:rsidRPr="0003387A" w:rsidRDefault="00B073B3" w:rsidP="0011070E">
      <w:pPr>
        <w:adjustRightInd w:val="0"/>
        <w:jc w:val="both"/>
        <w:rPr>
          <w:sz w:val="24"/>
          <w:szCs w:val="24"/>
        </w:rPr>
      </w:pPr>
    </w:p>
    <w:p w14:paraId="2DD0FFA6" w14:textId="77777777" w:rsidR="00B073B3" w:rsidRPr="0003387A" w:rsidRDefault="00B073B3" w:rsidP="0011070E">
      <w:pPr>
        <w:pStyle w:val="NormalWeb"/>
        <w:shd w:val="clear" w:color="auto" w:fill="FFFFFF"/>
        <w:spacing w:before="0" w:beforeAutospacing="0" w:after="0" w:afterAutospacing="0"/>
        <w:jc w:val="both"/>
        <w:rPr>
          <w:rFonts w:ascii="Arial" w:hAnsi="Arial" w:cs="Arial"/>
        </w:rPr>
      </w:pPr>
      <w:r w:rsidRPr="0003387A">
        <w:rPr>
          <w:rFonts w:ascii="Arial" w:hAnsi="Arial" w:cs="Arial"/>
        </w:rPr>
        <w:t>Uno de los problemas que no ha podido ser solucionado en el ejercicio del SGSSS es el flujo de los recursos y la oportunidad en los pagos a los prestadores de los servicios de salud. Así mismo, al no recibir estos los recursos por los servicios efectivamente prestados, incumplen con los proveedores y con los trabajadores.</w:t>
      </w:r>
    </w:p>
    <w:p w14:paraId="45EC4D55" w14:textId="77777777" w:rsidR="00B073B3" w:rsidRPr="0003387A" w:rsidRDefault="00B073B3" w:rsidP="0011070E">
      <w:pPr>
        <w:pStyle w:val="NormalWeb"/>
        <w:shd w:val="clear" w:color="auto" w:fill="FFFFFF"/>
        <w:spacing w:before="0" w:beforeAutospacing="0" w:after="0" w:afterAutospacing="0"/>
        <w:jc w:val="both"/>
        <w:rPr>
          <w:rFonts w:ascii="Arial" w:hAnsi="Arial" w:cs="Arial"/>
        </w:rPr>
      </w:pPr>
    </w:p>
    <w:p w14:paraId="155FA167" w14:textId="77777777" w:rsidR="00B073B3" w:rsidRPr="0003387A" w:rsidRDefault="00B073B3" w:rsidP="0011070E">
      <w:pPr>
        <w:pStyle w:val="NormalWeb"/>
        <w:shd w:val="clear" w:color="auto" w:fill="FFFFFF"/>
        <w:spacing w:before="0" w:beforeAutospacing="0" w:after="0" w:afterAutospacing="0"/>
        <w:jc w:val="both"/>
        <w:rPr>
          <w:rFonts w:ascii="Arial" w:hAnsi="Arial" w:cs="Arial"/>
        </w:rPr>
      </w:pPr>
      <w:r w:rsidRPr="0003387A">
        <w:rPr>
          <w:rFonts w:ascii="Arial" w:hAnsi="Arial" w:cs="Arial"/>
        </w:rPr>
        <w:t>El estudio de la ACHC, a junio de 2017, reveló </w:t>
      </w:r>
      <w:r w:rsidRPr="0003387A">
        <w:rPr>
          <w:rStyle w:val="Textoennegrita"/>
          <w:rFonts w:ascii="Arial" w:hAnsi="Arial" w:cs="Arial"/>
        </w:rPr>
        <w:t xml:space="preserve">que las 10 </w:t>
      </w:r>
      <w:hyperlink r:id="rId8" w:tgtFrame="_blank" w:history="1">
        <w:r w:rsidRPr="0003387A">
          <w:rPr>
            <w:rStyle w:val="Hipervnculo"/>
            <w:rFonts w:ascii="Arial" w:hAnsi="Arial" w:cs="Arial"/>
            <w:bCs/>
          </w:rPr>
          <w:t>EPS</w:t>
        </w:r>
      </w:hyperlink>
      <w:r w:rsidRPr="0003387A">
        <w:rPr>
          <w:rStyle w:val="Textoennegrita"/>
          <w:rFonts w:ascii="Arial" w:hAnsi="Arial" w:cs="Arial"/>
        </w:rPr>
        <w:t xml:space="preserve"> que más deben por monto y participación relativa de la cartera mayor a 60 días (68,4% vs el 72,1% último semestre de 2016) presentaron una disminución de 3,7 puntos porcentuales.</w:t>
      </w:r>
      <w:r w:rsidRPr="0003387A">
        <w:rPr>
          <w:rFonts w:ascii="Arial" w:hAnsi="Arial" w:cs="Arial"/>
        </w:rPr>
        <w:t xml:space="preserve"> Según la asociación, el monto de cartera morosa de las primeras 10 entidades del ranking, por valor de $2,6 billones aproximadamente, es superior en $45.317 millones frente al periodo inmediatamente anterior.</w:t>
      </w:r>
    </w:p>
    <w:p w14:paraId="10BFB8FF" w14:textId="77777777" w:rsidR="00B073B3" w:rsidRPr="0003387A" w:rsidRDefault="00B073B3" w:rsidP="0011070E">
      <w:pPr>
        <w:pStyle w:val="NormalWeb"/>
        <w:shd w:val="clear" w:color="auto" w:fill="FFFFFF"/>
        <w:spacing w:before="0" w:beforeAutospacing="0" w:after="0" w:afterAutospacing="0"/>
        <w:jc w:val="both"/>
        <w:rPr>
          <w:rFonts w:ascii="Arial" w:hAnsi="Arial" w:cs="Arial"/>
        </w:rPr>
      </w:pPr>
    </w:p>
    <w:p w14:paraId="2628DA8A" w14:textId="77777777" w:rsidR="00B073B3" w:rsidRPr="0003387A" w:rsidRDefault="00B073B3" w:rsidP="0011070E">
      <w:pPr>
        <w:pStyle w:val="NormalWeb"/>
        <w:shd w:val="clear" w:color="auto" w:fill="FFFFFF"/>
        <w:spacing w:before="0" w:beforeAutospacing="0" w:after="0" w:afterAutospacing="0"/>
        <w:jc w:val="both"/>
        <w:rPr>
          <w:rFonts w:ascii="Arial" w:hAnsi="Arial" w:cs="Arial"/>
          <w:shd w:val="clear" w:color="auto" w:fill="FEFEFE"/>
        </w:rPr>
      </w:pPr>
      <w:r w:rsidRPr="0003387A">
        <w:rPr>
          <w:rFonts w:ascii="Arial" w:hAnsi="Arial" w:cs="Arial"/>
        </w:rPr>
        <w:t>También agrega el estudio que la totalidad de obligaciones de </w:t>
      </w:r>
      <w:hyperlink r:id="rId9" w:tgtFrame="_blank" w:history="1">
        <w:r w:rsidRPr="0003387A">
          <w:rPr>
            <w:rStyle w:val="Hipervnculo"/>
            <w:rFonts w:ascii="Arial" w:hAnsi="Arial" w:cs="Arial"/>
          </w:rPr>
          <w:t>cartera</w:t>
        </w:r>
      </w:hyperlink>
      <w:r w:rsidRPr="0003387A">
        <w:rPr>
          <w:rFonts w:ascii="Arial" w:hAnsi="Arial" w:cs="Arial"/>
        </w:rPr>
        <w:t xml:space="preserve"> de estas 10 entidades, a junio de 2017, suma un total de $3,8 billones aproximados (46,9% del total de los $8,2 billones aproximados que en total le deben las EPS a los hospitales y las clínicas). Además, se asegura que </w:t>
      </w:r>
      <w:r w:rsidRPr="0003387A">
        <w:rPr>
          <w:rFonts w:ascii="Arial" w:hAnsi="Arial" w:cs="Arial"/>
          <w:shd w:val="clear" w:color="auto" w:fill="FEFEFE"/>
        </w:rPr>
        <w:t xml:space="preserve">más de 26 millones de colombianos están afiliados a una de las Entidades Promotoras de Salud que en </w:t>
      </w:r>
      <w:r w:rsidRPr="0003387A">
        <w:rPr>
          <w:rFonts w:ascii="Arial" w:hAnsi="Arial" w:cs="Arial"/>
          <w:shd w:val="clear" w:color="auto" w:fill="FEFEFE"/>
        </w:rPr>
        <w:lastRenderedPageBreak/>
        <w:t>este momento se encuentra bajo medidas especiales por parte de la Superintendencia de Salud.</w:t>
      </w:r>
      <w:r w:rsidRPr="0003387A">
        <w:rPr>
          <w:rStyle w:val="Refdenotaalpie"/>
          <w:rFonts w:eastAsia="Arial"/>
          <w:shd w:val="clear" w:color="auto" w:fill="FEFEFE"/>
        </w:rPr>
        <w:footnoteReference w:id="8"/>
      </w:r>
    </w:p>
    <w:p w14:paraId="0854BA0D" w14:textId="77777777" w:rsidR="00B073B3" w:rsidRPr="0003387A" w:rsidRDefault="00B073B3" w:rsidP="0011070E">
      <w:pPr>
        <w:pStyle w:val="NormalWeb"/>
        <w:shd w:val="clear" w:color="auto" w:fill="FFFFFF"/>
        <w:spacing w:before="0" w:beforeAutospacing="0" w:after="0" w:afterAutospacing="0"/>
        <w:jc w:val="both"/>
        <w:rPr>
          <w:rFonts w:ascii="Arial" w:hAnsi="Arial" w:cs="Arial"/>
        </w:rPr>
      </w:pPr>
    </w:p>
    <w:p w14:paraId="35723700" w14:textId="77777777" w:rsidR="00B073B3" w:rsidRPr="0003387A" w:rsidRDefault="00B073B3" w:rsidP="0011070E">
      <w:pPr>
        <w:adjustRightInd w:val="0"/>
        <w:jc w:val="both"/>
        <w:rPr>
          <w:sz w:val="24"/>
          <w:szCs w:val="24"/>
        </w:rPr>
      </w:pPr>
      <w:r w:rsidRPr="0003387A">
        <w:rPr>
          <w:sz w:val="24"/>
          <w:szCs w:val="24"/>
        </w:rPr>
        <w:t xml:space="preserve">Por su parte, como es sabido, la Superintendencia Nacional de Salud ha realizado investigaciones a varias EPS por incumplimiento en indicadores de salud, operar en lugares no habilitados, reportar a bases de datos información deficiente, dar información contable con serias distorsiones; de igual forma, ha hallado que algunas EPS y ESE incumplen el margen de solvencia, operan con flujo de recursos insuficiente y hay serias inconsistencias en el reporte de inversiones. A consecuencia de la pérdida del equilibrio financiero del SGSSS, la </w:t>
      </w:r>
      <w:proofErr w:type="spellStart"/>
      <w:r w:rsidRPr="0003387A">
        <w:rPr>
          <w:sz w:val="24"/>
          <w:szCs w:val="24"/>
        </w:rPr>
        <w:t>Súpersalud</w:t>
      </w:r>
      <w:proofErr w:type="spellEnd"/>
      <w:r w:rsidRPr="0003387A">
        <w:rPr>
          <w:sz w:val="24"/>
          <w:szCs w:val="24"/>
        </w:rPr>
        <w:t xml:space="preserve"> ha debido tomar medidas contra las entidades del sector. </w:t>
      </w:r>
    </w:p>
    <w:p w14:paraId="79B4D044" w14:textId="77777777" w:rsidR="00B073B3" w:rsidRPr="0003387A" w:rsidRDefault="00B073B3" w:rsidP="0011070E">
      <w:pPr>
        <w:jc w:val="both"/>
        <w:rPr>
          <w:sz w:val="24"/>
          <w:szCs w:val="24"/>
        </w:rPr>
      </w:pPr>
    </w:p>
    <w:p w14:paraId="28A6B5AB" w14:textId="5AB7BFE9" w:rsidR="00B073B3" w:rsidRPr="00237792" w:rsidRDefault="00B073B3" w:rsidP="003F1A04">
      <w:pPr>
        <w:pStyle w:val="Prrafodelista"/>
        <w:numPr>
          <w:ilvl w:val="1"/>
          <w:numId w:val="1"/>
        </w:numPr>
        <w:rPr>
          <w:b/>
          <w:sz w:val="24"/>
          <w:szCs w:val="24"/>
        </w:rPr>
      </w:pPr>
      <w:r w:rsidRPr="00237792">
        <w:rPr>
          <w:b/>
          <w:sz w:val="24"/>
          <w:szCs w:val="24"/>
        </w:rPr>
        <w:t>Medidas Especiales.</w:t>
      </w:r>
    </w:p>
    <w:p w14:paraId="1E94296E" w14:textId="77777777" w:rsidR="00B073B3" w:rsidRDefault="00B073B3" w:rsidP="0011070E">
      <w:pPr>
        <w:jc w:val="both"/>
        <w:rPr>
          <w:sz w:val="24"/>
          <w:szCs w:val="24"/>
        </w:rPr>
      </w:pPr>
    </w:p>
    <w:p w14:paraId="35061F4D" w14:textId="77777777" w:rsidR="00B073B3" w:rsidRPr="0003387A" w:rsidRDefault="00B073B3" w:rsidP="0011070E">
      <w:pPr>
        <w:jc w:val="both"/>
        <w:rPr>
          <w:sz w:val="24"/>
          <w:szCs w:val="24"/>
        </w:rPr>
      </w:pPr>
      <w:r w:rsidRPr="0003387A">
        <w:rPr>
          <w:sz w:val="24"/>
          <w:szCs w:val="24"/>
        </w:rPr>
        <w:t>Al finalizar el año 2017, la entidad ejercía la adopción de medidas especiales (vigilancia especial, programas de recuperación), de conformidad con el artículo 68 de la Ley 1753 de 2015, con el fin de salvaguardar la prestación del servicio público de salud y la adecuada gestión financiera de los recursos del SGSSS. Con corte a 31 de diciembre de 2017, las entidades vigiladas con medidas especiales, eran:</w:t>
      </w:r>
      <w:r w:rsidRPr="0003387A">
        <w:rPr>
          <w:rStyle w:val="Refdenotaalpie"/>
        </w:rPr>
        <w:footnoteReference w:id="9"/>
      </w:r>
      <w:proofErr w:type="gramStart"/>
      <w:r w:rsidRPr="0003387A">
        <w:rPr>
          <w:sz w:val="24"/>
          <w:szCs w:val="24"/>
        </w:rPr>
        <w:t>:</w:t>
      </w:r>
      <w:proofErr w:type="gramEnd"/>
      <w:r w:rsidRPr="0003387A">
        <w:rPr>
          <w:sz w:val="24"/>
          <w:szCs w:val="24"/>
        </w:rPr>
        <w:t xml:space="preserve"> </w:t>
      </w:r>
    </w:p>
    <w:p w14:paraId="46EBAB9B" w14:textId="77777777" w:rsidR="00B073B3" w:rsidRPr="0003387A" w:rsidRDefault="00B073B3" w:rsidP="0011070E">
      <w:pPr>
        <w:tabs>
          <w:tab w:val="left" w:pos="288"/>
          <w:tab w:val="left" w:pos="1008"/>
          <w:tab w:val="left" w:pos="1728"/>
          <w:tab w:val="left" w:pos="2448"/>
          <w:tab w:val="left" w:pos="3168"/>
          <w:tab w:val="left" w:pos="3888"/>
          <w:tab w:val="left" w:pos="4608"/>
          <w:tab w:val="left" w:pos="5328"/>
          <w:tab w:val="left" w:pos="6048"/>
          <w:tab w:val="left" w:pos="6768"/>
        </w:tabs>
        <w:jc w:val="both"/>
        <w:rPr>
          <w:sz w:val="24"/>
          <w:szCs w:val="24"/>
        </w:rPr>
      </w:pPr>
    </w:p>
    <w:p w14:paraId="5A2342F5" w14:textId="77777777" w:rsidR="00B073B3" w:rsidRPr="0003387A" w:rsidRDefault="00B073B3" w:rsidP="0011070E">
      <w:pPr>
        <w:jc w:val="center"/>
        <w:rPr>
          <w:b/>
          <w:sz w:val="24"/>
          <w:szCs w:val="24"/>
        </w:rPr>
      </w:pPr>
      <w:r>
        <w:rPr>
          <w:b/>
          <w:sz w:val="24"/>
          <w:szCs w:val="24"/>
        </w:rPr>
        <w:t xml:space="preserve">Tabla 2. </w:t>
      </w:r>
      <w:r w:rsidRPr="0003387A">
        <w:rPr>
          <w:b/>
          <w:sz w:val="24"/>
          <w:szCs w:val="24"/>
        </w:rPr>
        <w:t>Entidades en Vigilancia especial.</w:t>
      </w:r>
    </w:p>
    <w:p w14:paraId="15CC8F31" w14:textId="77777777" w:rsidR="00B073B3" w:rsidRPr="0003387A" w:rsidRDefault="00B073B3" w:rsidP="00B073B3">
      <w:pPr>
        <w:jc w:val="center"/>
        <w:rPr>
          <w:b/>
          <w:sz w:val="24"/>
          <w:szCs w:val="24"/>
        </w:rPr>
      </w:pPr>
    </w:p>
    <w:tbl>
      <w:tblPr>
        <w:tblStyle w:val="GridTable1LightAccent6"/>
        <w:tblW w:w="4877" w:type="pct"/>
        <w:tblLook w:val="04A0" w:firstRow="1" w:lastRow="0" w:firstColumn="1" w:lastColumn="0" w:noHBand="0" w:noVBand="1"/>
      </w:tblPr>
      <w:tblGrid>
        <w:gridCol w:w="4421"/>
        <w:gridCol w:w="2584"/>
        <w:gridCol w:w="1826"/>
      </w:tblGrid>
      <w:tr w:rsidR="00B073B3" w:rsidRPr="00A92F0A" w14:paraId="3F9F5C72" w14:textId="77777777" w:rsidTr="00F650A1">
        <w:trPr>
          <w:cnfStyle w:val="100000000000" w:firstRow="1" w:lastRow="0" w:firstColumn="0" w:lastColumn="0" w:oddVBand="0" w:evenVBand="0" w:oddHBand="0" w:evenHBand="0" w:firstRowFirstColumn="0" w:firstRowLastColumn="0" w:lastRowFirstColumn="0" w:lastRowLastColumn="0"/>
          <w:trHeight w:val="59"/>
        </w:trPr>
        <w:tc>
          <w:tcPr>
            <w:cnfStyle w:val="001000000000" w:firstRow="0" w:lastRow="0" w:firstColumn="1" w:lastColumn="0" w:oddVBand="0" w:evenVBand="0" w:oddHBand="0" w:evenHBand="0" w:firstRowFirstColumn="0" w:firstRowLastColumn="0" w:lastRowFirstColumn="0" w:lastRowLastColumn="0"/>
            <w:tcW w:w="2503" w:type="pct"/>
            <w:hideMark/>
          </w:tcPr>
          <w:p w14:paraId="639E0AA3" w14:textId="77777777" w:rsidR="00B073B3" w:rsidRPr="00A92F0A" w:rsidRDefault="00B073B3" w:rsidP="00F650A1">
            <w:pPr>
              <w:jc w:val="center"/>
              <w:rPr>
                <w:bCs w:val="0"/>
              </w:rPr>
            </w:pPr>
            <w:r w:rsidRPr="00A92F0A">
              <w:rPr>
                <w:bCs w:val="0"/>
              </w:rPr>
              <w:t>NOMBRE DE ENTIDAD</w:t>
            </w:r>
          </w:p>
        </w:tc>
        <w:tc>
          <w:tcPr>
            <w:tcW w:w="1463" w:type="pct"/>
            <w:hideMark/>
          </w:tcPr>
          <w:p w14:paraId="410B0620" w14:textId="77777777" w:rsidR="00B073B3" w:rsidRPr="00A92F0A" w:rsidRDefault="00B073B3" w:rsidP="00F650A1">
            <w:pPr>
              <w:jc w:val="center"/>
              <w:cnfStyle w:val="100000000000" w:firstRow="1" w:lastRow="0" w:firstColumn="0" w:lastColumn="0" w:oddVBand="0" w:evenVBand="0" w:oddHBand="0" w:evenHBand="0" w:firstRowFirstColumn="0" w:firstRowLastColumn="0" w:lastRowFirstColumn="0" w:lastRowLastColumn="0"/>
              <w:rPr>
                <w:bCs w:val="0"/>
              </w:rPr>
            </w:pPr>
            <w:r w:rsidRPr="00A92F0A">
              <w:rPr>
                <w:bCs w:val="0"/>
              </w:rPr>
              <w:t>TIPO DE ENTIDAD</w:t>
            </w:r>
          </w:p>
        </w:tc>
        <w:tc>
          <w:tcPr>
            <w:tcW w:w="1034" w:type="pct"/>
            <w:hideMark/>
          </w:tcPr>
          <w:p w14:paraId="5EF6DD94" w14:textId="77777777" w:rsidR="00B073B3" w:rsidRPr="00A92F0A" w:rsidRDefault="00B073B3" w:rsidP="00F650A1">
            <w:pPr>
              <w:jc w:val="center"/>
              <w:cnfStyle w:val="100000000000" w:firstRow="1" w:lastRow="0" w:firstColumn="0" w:lastColumn="0" w:oddVBand="0" w:evenVBand="0" w:oddHBand="0" w:evenHBand="0" w:firstRowFirstColumn="0" w:firstRowLastColumn="0" w:lastRowFirstColumn="0" w:lastRowLastColumn="0"/>
              <w:rPr>
                <w:bCs w:val="0"/>
              </w:rPr>
            </w:pPr>
            <w:r w:rsidRPr="00A92F0A">
              <w:rPr>
                <w:bCs w:val="0"/>
              </w:rPr>
              <w:t>CIUDAD SEDE</w:t>
            </w:r>
          </w:p>
        </w:tc>
      </w:tr>
      <w:tr w:rsidR="00B073B3" w:rsidRPr="00A92F0A" w14:paraId="2AF8668B" w14:textId="77777777" w:rsidTr="00F650A1">
        <w:trPr>
          <w:trHeight w:val="224"/>
        </w:trPr>
        <w:tc>
          <w:tcPr>
            <w:cnfStyle w:val="001000000000" w:firstRow="0" w:lastRow="0" w:firstColumn="1" w:lastColumn="0" w:oddVBand="0" w:evenVBand="0" w:oddHBand="0" w:evenHBand="0" w:firstRowFirstColumn="0" w:firstRowLastColumn="0" w:lastRowFirstColumn="0" w:lastRowLastColumn="0"/>
            <w:tcW w:w="2503" w:type="pct"/>
            <w:hideMark/>
          </w:tcPr>
          <w:p w14:paraId="5FAA478C" w14:textId="77777777" w:rsidR="00B073B3" w:rsidRPr="00A92F0A" w:rsidRDefault="00B073B3" w:rsidP="00F650A1">
            <w:pPr>
              <w:rPr>
                <w:b w:val="0"/>
                <w:bCs w:val="0"/>
              </w:rPr>
            </w:pPr>
            <w:r w:rsidRPr="00A92F0A">
              <w:rPr>
                <w:b w:val="0"/>
                <w:bCs w:val="0"/>
              </w:rPr>
              <w:t>Asociación Mutual Barrios Unidos de Quibdó “AMBUQ EPS-S-ESS”</w:t>
            </w:r>
          </w:p>
        </w:tc>
        <w:tc>
          <w:tcPr>
            <w:tcW w:w="1463" w:type="pct"/>
            <w:hideMark/>
          </w:tcPr>
          <w:p w14:paraId="2287A04D" w14:textId="77777777" w:rsidR="00B073B3" w:rsidRPr="00A92F0A" w:rsidRDefault="00B073B3" w:rsidP="00F650A1">
            <w:pPr>
              <w:cnfStyle w:val="000000000000" w:firstRow="0" w:lastRow="0" w:firstColumn="0" w:lastColumn="0" w:oddVBand="0" w:evenVBand="0" w:oddHBand="0" w:evenHBand="0" w:firstRowFirstColumn="0" w:firstRowLastColumn="0" w:lastRowFirstColumn="0" w:lastRowLastColumn="0"/>
            </w:pPr>
            <w:r w:rsidRPr="00A92F0A">
              <w:t>EPS régimen subsidiado</w:t>
            </w:r>
          </w:p>
        </w:tc>
        <w:tc>
          <w:tcPr>
            <w:tcW w:w="1034" w:type="pct"/>
            <w:hideMark/>
          </w:tcPr>
          <w:p w14:paraId="481D66AA" w14:textId="77777777" w:rsidR="00B073B3" w:rsidRPr="00A92F0A" w:rsidRDefault="00B073B3" w:rsidP="00F650A1">
            <w:pPr>
              <w:cnfStyle w:val="000000000000" w:firstRow="0" w:lastRow="0" w:firstColumn="0" w:lastColumn="0" w:oddVBand="0" w:evenVBand="0" w:oddHBand="0" w:evenHBand="0" w:firstRowFirstColumn="0" w:firstRowLastColumn="0" w:lastRowFirstColumn="0" w:lastRowLastColumn="0"/>
            </w:pPr>
            <w:r w:rsidRPr="00A92F0A">
              <w:t>Barranquilla - Atlántico</w:t>
            </w:r>
          </w:p>
        </w:tc>
      </w:tr>
      <w:tr w:rsidR="00B073B3" w:rsidRPr="00A92F0A" w14:paraId="317811F7" w14:textId="77777777" w:rsidTr="00F650A1">
        <w:trPr>
          <w:trHeight w:val="224"/>
        </w:trPr>
        <w:tc>
          <w:tcPr>
            <w:cnfStyle w:val="001000000000" w:firstRow="0" w:lastRow="0" w:firstColumn="1" w:lastColumn="0" w:oddVBand="0" w:evenVBand="0" w:oddHBand="0" w:evenHBand="0" w:firstRowFirstColumn="0" w:firstRowLastColumn="0" w:lastRowFirstColumn="0" w:lastRowLastColumn="0"/>
            <w:tcW w:w="2503" w:type="pct"/>
            <w:hideMark/>
          </w:tcPr>
          <w:p w14:paraId="1682B3B9" w14:textId="77777777" w:rsidR="00B073B3" w:rsidRPr="00A92F0A" w:rsidRDefault="00B073B3" w:rsidP="00F650A1">
            <w:pPr>
              <w:rPr>
                <w:b w:val="0"/>
                <w:bCs w:val="0"/>
              </w:rPr>
            </w:pPr>
            <w:r w:rsidRPr="00A92F0A">
              <w:rPr>
                <w:b w:val="0"/>
                <w:bCs w:val="0"/>
              </w:rPr>
              <w:t>Asociación de Cabildos Indígenas Y La Guajira DUSAKAWI</w:t>
            </w:r>
          </w:p>
        </w:tc>
        <w:tc>
          <w:tcPr>
            <w:tcW w:w="1463" w:type="pct"/>
            <w:hideMark/>
          </w:tcPr>
          <w:p w14:paraId="2F356FCA" w14:textId="77777777" w:rsidR="00B073B3" w:rsidRPr="00A92F0A" w:rsidRDefault="00B073B3" w:rsidP="00F650A1">
            <w:pPr>
              <w:cnfStyle w:val="000000000000" w:firstRow="0" w:lastRow="0" w:firstColumn="0" w:lastColumn="0" w:oddVBand="0" w:evenVBand="0" w:oddHBand="0" w:evenHBand="0" w:firstRowFirstColumn="0" w:firstRowLastColumn="0" w:lastRowFirstColumn="0" w:lastRowLastColumn="0"/>
            </w:pPr>
            <w:r w:rsidRPr="00A92F0A">
              <w:t>EPS Indígena</w:t>
            </w:r>
          </w:p>
        </w:tc>
        <w:tc>
          <w:tcPr>
            <w:tcW w:w="1034" w:type="pct"/>
            <w:hideMark/>
          </w:tcPr>
          <w:p w14:paraId="300E58F9" w14:textId="77777777" w:rsidR="00B073B3" w:rsidRPr="00A92F0A" w:rsidRDefault="00B073B3" w:rsidP="00F650A1">
            <w:pPr>
              <w:cnfStyle w:val="000000000000" w:firstRow="0" w:lastRow="0" w:firstColumn="0" w:lastColumn="0" w:oddVBand="0" w:evenVBand="0" w:oddHBand="0" w:evenHBand="0" w:firstRowFirstColumn="0" w:firstRowLastColumn="0" w:lastRowFirstColumn="0" w:lastRowLastColumn="0"/>
            </w:pPr>
            <w:r w:rsidRPr="00A92F0A">
              <w:t>Valledupar - Cesar</w:t>
            </w:r>
          </w:p>
        </w:tc>
      </w:tr>
      <w:tr w:rsidR="00B073B3" w:rsidRPr="00A92F0A" w14:paraId="43BD7C4E" w14:textId="77777777" w:rsidTr="00F650A1">
        <w:trPr>
          <w:trHeight w:val="188"/>
        </w:trPr>
        <w:tc>
          <w:tcPr>
            <w:cnfStyle w:val="001000000000" w:firstRow="0" w:lastRow="0" w:firstColumn="1" w:lastColumn="0" w:oddVBand="0" w:evenVBand="0" w:oddHBand="0" w:evenHBand="0" w:firstRowFirstColumn="0" w:firstRowLastColumn="0" w:lastRowFirstColumn="0" w:lastRowLastColumn="0"/>
            <w:tcW w:w="2503" w:type="pct"/>
            <w:hideMark/>
          </w:tcPr>
          <w:p w14:paraId="6655EB79" w14:textId="77777777" w:rsidR="00B073B3" w:rsidRPr="00A92F0A" w:rsidRDefault="00B073B3" w:rsidP="00F650A1">
            <w:pPr>
              <w:rPr>
                <w:b w:val="0"/>
                <w:bCs w:val="0"/>
              </w:rPr>
            </w:pPr>
            <w:r w:rsidRPr="00A92F0A">
              <w:rPr>
                <w:b w:val="0"/>
                <w:bCs w:val="0"/>
              </w:rPr>
              <w:t>Asociación Mutual La Esperanza "ASMET SALUD"</w:t>
            </w:r>
          </w:p>
        </w:tc>
        <w:tc>
          <w:tcPr>
            <w:tcW w:w="1463" w:type="pct"/>
            <w:hideMark/>
          </w:tcPr>
          <w:p w14:paraId="09376A63" w14:textId="77777777" w:rsidR="00B073B3" w:rsidRPr="00A92F0A" w:rsidRDefault="00B073B3" w:rsidP="00F650A1">
            <w:pPr>
              <w:cnfStyle w:val="000000000000" w:firstRow="0" w:lastRow="0" w:firstColumn="0" w:lastColumn="0" w:oddVBand="0" w:evenVBand="0" w:oddHBand="0" w:evenHBand="0" w:firstRowFirstColumn="0" w:firstRowLastColumn="0" w:lastRowFirstColumn="0" w:lastRowLastColumn="0"/>
            </w:pPr>
            <w:r w:rsidRPr="00A92F0A">
              <w:t>EPS régimen subsidiado</w:t>
            </w:r>
          </w:p>
        </w:tc>
        <w:tc>
          <w:tcPr>
            <w:tcW w:w="1034" w:type="pct"/>
            <w:hideMark/>
          </w:tcPr>
          <w:p w14:paraId="2DF8FAE2" w14:textId="77777777" w:rsidR="00B073B3" w:rsidRPr="00A92F0A" w:rsidRDefault="00B073B3" w:rsidP="00F650A1">
            <w:pPr>
              <w:cnfStyle w:val="000000000000" w:firstRow="0" w:lastRow="0" w:firstColumn="0" w:lastColumn="0" w:oddVBand="0" w:evenVBand="0" w:oddHBand="0" w:evenHBand="0" w:firstRowFirstColumn="0" w:firstRowLastColumn="0" w:lastRowFirstColumn="0" w:lastRowLastColumn="0"/>
            </w:pPr>
            <w:r w:rsidRPr="00A92F0A">
              <w:t>Popayán - Cauca</w:t>
            </w:r>
          </w:p>
        </w:tc>
      </w:tr>
      <w:tr w:rsidR="00B073B3" w:rsidRPr="00A92F0A" w14:paraId="48D8C64B" w14:textId="77777777" w:rsidTr="00F650A1">
        <w:trPr>
          <w:trHeight w:val="224"/>
        </w:trPr>
        <w:tc>
          <w:tcPr>
            <w:cnfStyle w:val="001000000000" w:firstRow="0" w:lastRow="0" w:firstColumn="1" w:lastColumn="0" w:oddVBand="0" w:evenVBand="0" w:oddHBand="0" w:evenHBand="0" w:firstRowFirstColumn="0" w:firstRowLastColumn="0" w:lastRowFirstColumn="0" w:lastRowLastColumn="0"/>
            <w:tcW w:w="2503" w:type="pct"/>
            <w:hideMark/>
          </w:tcPr>
          <w:p w14:paraId="57568BC2" w14:textId="77777777" w:rsidR="00B073B3" w:rsidRPr="00A92F0A" w:rsidRDefault="00B073B3" w:rsidP="00F650A1">
            <w:pPr>
              <w:rPr>
                <w:b w:val="0"/>
                <w:bCs w:val="0"/>
              </w:rPr>
            </w:pPr>
            <w:r w:rsidRPr="00A92F0A">
              <w:rPr>
                <w:b w:val="0"/>
                <w:bCs w:val="0"/>
              </w:rPr>
              <w:t>Capital Salud EPS-S S.A.S.</w:t>
            </w:r>
          </w:p>
        </w:tc>
        <w:tc>
          <w:tcPr>
            <w:tcW w:w="1463" w:type="pct"/>
            <w:hideMark/>
          </w:tcPr>
          <w:p w14:paraId="2E3C7FFF" w14:textId="77777777" w:rsidR="00B073B3" w:rsidRPr="00A92F0A" w:rsidRDefault="00B073B3" w:rsidP="00F650A1">
            <w:pPr>
              <w:cnfStyle w:val="000000000000" w:firstRow="0" w:lastRow="0" w:firstColumn="0" w:lastColumn="0" w:oddVBand="0" w:evenVBand="0" w:oddHBand="0" w:evenHBand="0" w:firstRowFirstColumn="0" w:firstRowLastColumn="0" w:lastRowFirstColumn="0" w:lastRowLastColumn="0"/>
            </w:pPr>
            <w:r w:rsidRPr="00A92F0A">
              <w:t>EPS régimen subsidiado</w:t>
            </w:r>
          </w:p>
        </w:tc>
        <w:tc>
          <w:tcPr>
            <w:tcW w:w="1034" w:type="pct"/>
            <w:hideMark/>
          </w:tcPr>
          <w:p w14:paraId="62073067" w14:textId="77777777" w:rsidR="00B073B3" w:rsidRPr="00A92F0A" w:rsidRDefault="00B073B3" w:rsidP="00F650A1">
            <w:pPr>
              <w:cnfStyle w:val="000000000000" w:firstRow="0" w:lastRow="0" w:firstColumn="0" w:lastColumn="0" w:oddVBand="0" w:evenVBand="0" w:oddHBand="0" w:evenHBand="0" w:firstRowFirstColumn="0" w:firstRowLastColumn="0" w:lastRowFirstColumn="0" w:lastRowLastColumn="0"/>
            </w:pPr>
            <w:r w:rsidRPr="00A92F0A">
              <w:t xml:space="preserve">Bogotá D.C. </w:t>
            </w:r>
          </w:p>
        </w:tc>
      </w:tr>
      <w:tr w:rsidR="00B073B3" w:rsidRPr="00A92F0A" w14:paraId="465F7DF0" w14:textId="77777777" w:rsidTr="00F650A1">
        <w:trPr>
          <w:trHeight w:val="224"/>
        </w:trPr>
        <w:tc>
          <w:tcPr>
            <w:cnfStyle w:val="001000000000" w:firstRow="0" w:lastRow="0" w:firstColumn="1" w:lastColumn="0" w:oddVBand="0" w:evenVBand="0" w:oddHBand="0" w:evenHBand="0" w:firstRowFirstColumn="0" w:firstRowLastColumn="0" w:lastRowFirstColumn="0" w:lastRowLastColumn="0"/>
            <w:tcW w:w="2503" w:type="pct"/>
            <w:hideMark/>
          </w:tcPr>
          <w:p w14:paraId="3F3C1425" w14:textId="77777777" w:rsidR="00B073B3" w:rsidRPr="00A92F0A" w:rsidRDefault="00B073B3" w:rsidP="00F650A1">
            <w:pPr>
              <w:rPr>
                <w:b w:val="0"/>
                <w:bCs w:val="0"/>
              </w:rPr>
            </w:pPr>
            <w:r w:rsidRPr="00A92F0A">
              <w:rPr>
                <w:b w:val="0"/>
                <w:bCs w:val="0"/>
              </w:rPr>
              <w:t>CAPRESOCA</w:t>
            </w:r>
          </w:p>
        </w:tc>
        <w:tc>
          <w:tcPr>
            <w:tcW w:w="1463" w:type="pct"/>
            <w:hideMark/>
          </w:tcPr>
          <w:p w14:paraId="7EDDB4AB" w14:textId="77777777" w:rsidR="00B073B3" w:rsidRPr="00A92F0A" w:rsidRDefault="00B073B3" w:rsidP="00F650A1">
            <w:pPr>
              <w:cnfStyle w:val="000000000000" w:firstRow="0" w:lastRow="0" w:firstColumn="0" w:lastColumn="0" w:oddVBand="0" w:evenVBand="0" w:oddHBand="0" w:evenHBand="0" w:firstRowFirstColumn="0" w:firstRowLastColumn="0" w:lastRowFirstColumn="0" w:lastRowLastColumn="0"/>
            </w:pPr>
            <w:r w:rsidRPr="00A92F0A">
              <w:t>EPS régimen subsidiado</w:t>
            </w:r>
          </w:p>
        </w:tc>
        <w:tc>
          <w:tcPr>
            <w:tcW w:w="1034" w:type="pct"/>
            <w:hideMark/>
          </w:tcPr>
          <w:p w14:paraId="1A68ED2C" w14:textId="77777777" w:rsidR="00B073B3" w:rsidRPr="00A92F0A" w:rsidRDefault="00B073B3" w:rsidP="00F650A1">
            <w:pPr>
              <w:cnfStyle w:val="000000000000" w:firstRow="0" w:lastRow="0" w:firstColumn="0" w:lastColumn="0" w:oddVBand="0" w:evenVBand="0" w:oddHBand="0" w:evenHBand="0" w:firstRowFirstColumn="0" w:firstRowLastColumn="0" w:lastRowFirstColumn="0" w:lastRowLastColumn="0"/>
            </w:pPr>
            <w:r w:rsidRPr="00A92F0A">
              <w:t>Yopal – Casanare</w:t>
            </w:r>
          </w:p>
        </w:tc>
      </w:tr>
      <w:tr w:rsidR="00B073B3" w:rsidRPr="00A92F0A" w14:paraId="1CFED67F" w14:textId="77777777" w:rsidTr="00F650A1">
        <w:trPr>
          <w:trHeight w:val="224"/>
        </w:trPr>
        <w:tc>
          <w:tcPr>
            <w:cnfStyle w:val="001000000000" w:firstRow="0" w:lastRow="0" w:firstColumn="1" w:lastColumn="0" w:oddVBand="0" w:evenVBand="0" w:oddHBand="0" w:evenHBand="0" w:firstRowFirstColumn="0" w:firstRowLastColumn="0" w:lastRowFirstColumn="0" w:lastRowLastColumn="0"/>
            <w:tcW w:w="2503" w:type="pct"/>
            <w:hideMark/>
          </w:tcPr>
          <w:p w14:paraId="586F2891" w14:textId="77777777" w:rsidR="00B073B3" w:rsidRPr="00A92F0A" w:rsidRDefault="00B073B3" w:rsidP="00F650A1">
            <w:pPr>
              <w:rPr>
                <w:b w:val="0"/>
                <w:bCs w:val="0"/>
              </w:rPr>
            </w:pPr>
            <w:r w:rsidRPr="00A92F0A">
              <w:rPr>
                <w:b w:val="0"/>
                <w:bCs w:val="0"/>
              </w:rPr>
              <w:t>COMFACUNDI</w:t>
            </w:r>
          </w:p>
        </w:tc>
        <w:tc>
          <w:tcPr>
            <w:tcW w:w="1463" w:type="pct"/>
            <w:hideMark/>
          </w:tcPr>
          <w:p w14:paraId="3B742E59" w14:textId="77777777" w:rsidR="00B073B3" w:rsidRPr="00A92F0A" w:rsidRDefault="00B073B3" w:rsidP="00F650A1">
            <w:pPr>
              <w:cnfStyle w:val="000000000000" w:firstRow="0" w:lastRow="0" w:firstColumn="0" w:lastColumn="0" w:oddVBand="0" w:evenVBand="0" w:oddHBand="0" w:evenHBand="0" w:firstRowFirstColumn="0" w:firstRowLastColumn="0" w:lastRowFirstColumn="0" w:lastRowLastColumn="0"/>
            </w:pPr>
            <w:r w:rsidRPr="00A92F0A">
              <w:t>EPS régimen subsidiado</w:t>
            </w:r>
          </w:p>
        </w:tc>
        <w:tc>
          <w:tcPr>
            <w:tcW w:w="1034" w:type="pct"/>
            <w:hideMark/>
          </w:tcPr>
          <w:p w14:paraId="7322E6D8" w14:textId="77777777" w:rsidR="00B073B3" w:rsidRPr="00A92F0A" w:rsidRDefault="00B073B3" w:rsidP="00F650A1">
            <w:pPr>
              <w:cnfStyle w:val="000000000000" w:firstRow="0" w:lastRow="0" w:firstColumn="0" w:lastColumn="0" w:oddVBand="0" w:evenVBand="0" w:oddHBand="0" w:evenHBand="0" w:firstRowFirstColumn="0" w:firstRowLastColumn="0" w:lastRowFirstColumn="0" w:lastRowLastColumn="0"/>
            </w:pPr>
            <w:r w:rsidRPr="00A92F0A">
              <w:t>Bogotá D.C.</w:t>
            </w:r>
          </w:p>
        </w:tc>
      </w:tr>
      <w:tr w:rsidR="00B073B3" w:rsidRPr="00A92F0A" w14:paraId="4285C5D7" w14:textId="77777777" w:rsidTr="00F650A1">
        <w:trPr>
          <w:trHeight w:val="224"/>
        </w:trPr>
        <w:tc>
          <w:tcPr>
            <w:cnfStyle w:val="001000000000" w:firstRow="0" w:lastRow="0" w:firstColumn="1" w:lastColumn="0" w:oddVBand="0" w:evenVBand="0" w:oddHBand="0" w:evenHBand="0" w:firstRowFirstColumn="0" w:firstRowLastColumn="0" w:lastRowFirstColumn="0" w:lastRowLastColumn="0"/>
            <w:tcW w:w="2503" w:type="pct"/>
            <w:hideMark/>
          </w:tcPr>
          <w:p w14:paraId="77777A82" w14:textId="77777777" w:rsidR="00B073B3" w:rsidRPr="00A92F0A" w:rsidRDefault="00B073B3" w:rsidP="00F650A1">
            <w:pPr>
              <w:rPr>
                <w:b w:val="0"/>
                <w:bCs w:val="0"/>
              </w:rPr>
            </w:pPr>
            <w:r w:rsidRPr="00A92F0A">
              <w:rPr>
                <w:b w:val="0"/>
                <w:bCs w:val="0"/>
              </w:rPr>
              <w:t>CONVIDA</w:t>
            </w:r>
          </w:p>
        </w:tc>
        <w:tc>
          <w:tcPr>
            <w:tcW w:w="1463" w:type="pct"/>
            <w:hideMark/>
          </w:tcPr>
          <w:p w14:paraId="3DA3CC28" w14:textId="77777777" w:rsidR="00B073B3" w:rsidRPr="00A92F0A" w:rsidRDefault="00B073B3" w:rsidP="00F650A1">
            <w:pPr>
              <w:cnfStyle w:val="000000000000" w:firstRow="0" w:lastRow="0" w:firstColumn="0" w:lastColumn="0" w:oddVBand="0" w:evenVBand="0" w:oddHBand="0" w:evenHBand="0" w:firstRowFirstColumn="0" w:firstRowLastColumn="0" w:lastRowFirstColumn="0" w:lastRowLastColumn="0"/>
            </w:pPr>
            <w:r w:rsidRPr="00A92F0A">
              <w:t>EPS régimen subsidiado</w:t>
            </w:r>
          </w:p>
        </w:tc>
        <w:tc>
          <w:tcPr>
            <w:tcW w:w="1034" w:type="pct"/>
            <w:hideMark/>
          </w:tcPr>
          <w:p w14:paraId="4FDBE8FB" w14:textId="77777777" w:rsidR="00B073B3" w:rsidRPr="00A92F0A" w:rsidRDefault="00B073B3" w:rsidP="00F650A1">
            <w:pPr>
              <w:cnfStyle w:val="000000000000" w:firstRow="0" w:lastRow="0" w:firstColumn="0" w:lastColumn="0" w:oddVBand="0" w:evenVBand="0" w:oddHBand="0" w:evenHBand="0" w:firstRowFirstColumn="0" w:firstRowLastColumn="0" w:lastRowFirstColumn="0" w:lastRowLastColumn="0"/>
            </w:pPr>
            <w:r w:rsidRPr="00A92F0A">
              <w:t>Bogotá D.C.</w:t>
            </w:r>
          </w:p>
        </w:tc>
      </w:tr>
      <w:tr w:rsidR="00B073B3" w:rsidRPr="00A92F0A" w14:paraId="0E4D3B2E" w14:textId="77777777" w:rsidTr="00F650A1">
        <w:trPr>
          <w:trHeight w:val="224"/>
        </w:trPr>
        <w:tc>
          <w:tcPr>
            <w:cnfStyle w:val="001000000000" w:firstRow="0" w:lastRow="0" w:firstColumn="1" w:lastColumn="0" w:oddVBand="0" w:evenVBand="0" w:oddHBand="0" w:evenHBand="0" w:firstRowFirstColumn="0" w:firstRowLastColumn="0" w:lastRowFirstColumn="0" w:lastRowLastColumn="0"/>
            <w:tcW w:w="2503" w:type="pct"/>
            <w:hideMark/>
          </w:tcPr>
          <w:p w14:paraId="2103AF16" w14:textId="77777777" w:rsidR="00B073B3" w:rsidRPr="00A92F0A" w:rsidRDefault="00B073B3" w:rsidP="00F650A1">
            <w:pPr>
              <w:rPr>
                <w:b w:val="0"/>
                <w:bCs w:val="0"/>
              </w:rPr>
            </w:pPr>
            <w:r w:rsidRPr="00A92F0A">
              <w:rPr>
                <w:b w:val="0"/>
                <w:bCs w:val="0"/>
              </w:rPr>
              <w:lastRenderedPageBreak/>
              <w:t>COOMEVA EPS</w:t>
            </w:r>
          </w:p>
        </w:tc>
        <w:tc>
          <w:tcPr>
            <w:tcW w:w="1463" w:type="pct"/>
            <w:hideMark/>
          </w:tcPr>
          <w:p w14:paraId="25609AA3" w14:textId="77777777" w:rsidR="00B073B3" w:rsidRPr="00A92F0A" w:rsidRDefault="00B073B3" w:rsidP="00F650A1">
            <w:pPr>
              <w:cnfStyle w:val="000000000000" w:firstRow="0" w:lastRow="0" w:firstColumn="0" w:lastColumn="0" w:oddVBand="0" w:evenVBand="0" w:oddHBand="0" w:evenHBand="0" w:firstRowFirstColumn="0" w:firstRowLastColumn="0" w:lastRowFirstColumn="0" w:lastRowLastColumn="0"/>
            </w:pPr>
            <w:r w:rsidRPr="00A92F0A">
              <w:t>EPS régimen contributivo</w:t>
            </w:r>
          </w:p>
        </w:tc>
        <w:tc>
          <w:tcPr>
            <w:tcW w:w="1034" w:type="pct"/>
            <w:hideMark/>
          </w:tcPr>
          <w:p w14:paraId="0619292C" w14:textId="77777777" w:rsidR="00B073B3" w:rsidRPr="00A92F0A" w:rsidRDefault="00B073B3" w:rsidP="00F650A1">
            <w:pPr>
              <w:cnfStyle w:val="000000000000" w:firstRow="0" w:lastRow="0" w:firstColumn="0" w:lastColumn="0" w:oddVBand="0" w:evenVBand="0" w:oddHBand="0" w:evenHBand="0" w:firstRowFirstColumn="0" w:firstRowLastColumn="0" w:lastRowFirstColumn="0" w:lastRowLastColumn="0"/>
            </w:pPr>
            <w:r w:rsidRPr="00A92F0A">
              <w:t>Cali – Valle del Cauca</w:t>
            </w:r>
          </w:p>
        </w:tc>
      </w:tr>
      <w:tr w:rsidR="00B073B3" w:rsidRPr="00A92F0A" w14:paraId="6970A6CC" w14:textId="77777777" w:rsidTr="00F650A1">
        <w:trPr>
          <w:trHeight w:val="224"/>
        </w:trPr>
        <w:tc>
          <w:tcPr>
            <w:cnfStyle w:val="001000000000" w:firstRow="0" w:lastRow="0" w:firstColumn="1" w:lastColumn="0" w:oddVBand="0" w:evenVBand="0" w:oddHBand="0" w:evenHBand="0" w:firstRowFirstColumn="0" w:firstRowLastColumn="0" w:lastRowFirstColumn="0" w:lastRowLastColumn="0"/>
            <w:tcW w:w="2503" w:type="pct"/>
            <w:hideMark/>
          </w:tcPr>
          <w:p w14:paraId="43E3FE0C" w14:textId="77777777" w:rsidR="00B073B3" w:rsidRPr="00A92F0A" w:rsidRDefault="00B073B3" w:rsidP="00F650A1">
            <w:pPr>
              <w:rPr>
                <w:b w:val="0"/>
                <w:bCs w:val="0"/>
              </w:rPr>
            </w:pPr>
            <w:r w:rsidRPr="00A92F0A">
              <w:rPr>
                <w:b w:val="0"/>
                <w:bCs w:val="0"/>
              </w:rPr>
              <w:t>Cooperativa de Salud Comunitaria Empresa Promotora de Salud Subsidiada “COMPARTA EPS- S”</w:t>
            </w:r>
          </w:p>
        </w:tc>
        <w:tc>
          <w:tcPr>
            <w:tcW w:w="1463" w:type="pct"/>
            <w:hideMark/>
          </w:tcPr>
          <w:p w14:paraId="1C95DDE4" w14:textId="77777777" w:rsidR="00B073B3" w:rsidRPr="00A92F0A" w:rsidRDefault="00B073B3" w:rsidP="00F650A1">
            <w:pPr>
              <w:cnfStyle w:val="000000000000" w:firstRow="0" w:lastRow="0" w:firstColumn="0" w:lastColumn="0" w:oddVBand="0" w:evenVBand="0" w:oddHBand="0" w:evenHBand="0" w:firstRowFirstColumn="0" w:firstRowLastColumn="0" w:lastRowFirstColumn="0" w:lastRowLastColumn="0"/>
            </w:pPr>
            <w:r w:rsidRPr="00A92F0A">
              <w:t>EPS régimen subsidiado</w:t>
            </w:r>
          </w:p>
        </w:tc>
        <w:tc>
          <w:tcPr>
            <w:tcW w:w="1034" w:type="pct"/>
            <w:hideMark/>
          </w:tcPr>
          <w:p w14:paraId="3C6E2AE7" w14:textId="77777777" w:rsidR="00B073B3" w:rsidRPr="00A92F0A" w:rsidRDefault="00B073B3" w:rsidP="00F650A1">
            <w:pPr>
              <w:cnfStyle w:val="000000000000" w:firstRow="0" w:lastRow="0" w:firstColumn="0" w:lastColumn="0" w:oddVBand="0" w:evenVBand="0" w:oddHBand="0" w:evenHBand="0" w:firstRowFirstColumn="0" w:firstRowLastColumn="0" w:lastRowFirstColumn="0" w:lastRowLastColumn="0"/>
            </w:pPr>
            <w:r w:rsidRPr="00A92F0A">
              <w:t>Bucaramanga – Santander</w:t>
            </w:r>
          </w:p>
        </w:tc>
      </w:tr>
      <w:tr w:rsidR="00B073B3" w:rsidRPr="00A92F0A" w14:paraId="4C642BB9" w14:textId="77777777" w:rsidTr="00F650A1">
        <w:trPr>
          <w:trHeight w:val="224"/>
        </w:trPr>
        <w:tc>
          <w:tcPr>
            <w:cnfStyle w:val="001000000000" w:firstRow="0" w:lastRow="0" w:firstColumn="1" w:lastColumn="0" w:oddVBand="0" w:evenVBand="0" w:oddHBand="0" w:evenHBand="0" w:firstRowFirstColumn="0" w:firstRowLastColumn="0" w:lastRowFirstColumn="0" w:lastRowLastColumn="0"/>
            <w:tcW w:w="2503" w:type="pct"/>
            <w:hideMark/>
          </w:tcPr>
          <w:p w14:paraId="21BBD9DF" w14:textId="77777777" w:rsidR="00B073B3" w:rsidRPr="00A92F0A" w:rsidRDefault="00B073B3" w:rsidP="00F650A1">
            <w:pPr>
              <w:rPr>
                <w:b w:val="0"/>
                <w:bCs w:val="0"/>
              </w:rPr>
            </w:pPr>
            <w:r w:rsidRPr="00A92F0A">
              <w:rPr>
                <w:b w:val="0"/>
                <w:bCs w:val="0"/>
              </w:rPr>
              <w:t>CRUZ BLANCA</w:t>
            </w:r>
          </w:p>
        </w:tc>
        <w:tc>
          <w:tcPr>
            <w:tcW w:w="1463" w:type="pct"/>
            <w:hideMark/>
          </w:tcPr>
          <w:p w14:paraId="3EA1F9DB" w14:textId="77777777" w:rsidR="00B073B3" w:rsidRPr="00A92F0A" w:rsidRDefault="00B073B3" w:rsidP="00F650A1">
            <w:pPr>
              <w:cnfStyle w:val="000000000000" w:firstRow="0" w:lastRow="0" w:firstColumn="0" w:lastColumn="0" w:oddVBand="0" w:evenVBand="0" w:oddHBand="0" w:evenHBand="0" w:firstRowFirstColumn="0" w:firstRowLastColumn="0" w:lastRowFirstColumn="0" w:lastRowLastColumn="0"/>
            </w:pPr>
            <w:r w:rsidRPr="00A92F0A">
              <w:t>EPS régimen contributivo</w:t>
            </w:r>
          </w:p>
        </w:tc>
        <w:tc>
          <w:tcPr>
            <w:tcW w:w="1034" w:type="pct"/>
            <w:hideMark/>
          </w:tcPr>
          <w:p w14:paraId="66FB2916" w14:textId="77777777" w:rsidR="00B073B3" w:rsidRPr="00A92F0A" w:rsidRDefault="00B073B3" w:rsidP="00F650A1">
            <w:pPr>
              <w:cnfStyle w:val="000000000000" w:firstRow="0" w:lastRow="0" w:firstColumn="0" w:lastColumn="0" w:oddVBand="0" w:evenVBand="0" w:oddHBand="0" w:evenHBand="0" w:firstRowFirstColumn="0" w:firstRowLastColumn="0" w:lastRowFirstColumn="0" w:lastRowLastColumn="0"/>
            </w:pPr>
            <w:r w:rsidRPr="00A92F0A">
              <w:t>Bogotá D.C.</w:t>
            </w:r>
          </w:p>
        </w:tc>
      </w:tr>
      <w:tr w:rsidR="00B073B3" w:rsidRPr="00A92F0A" w14:paraId="594E2C95" w14:textId="77777777" w:rsidTr="00F650A1">
        <w:trPr>
          <w:trHeight w:val="224"/>
        </w:trPr>
        <w:tc>
          <w:tcPr>
            <w:cnfStyle w:val="001000000000" w:firstRow="0" w:lastRow="0" w:firstColumn="1" w:lastColumn="0" w:oddVBand="0" w:evenVBand="0" w:oddHBand="0" w:evenHBand="0" w:firstRowFirstColumn="0" w:firstRowLastColumn="0" w:lastRowFirstColumn="0" w:lastRowLastColumn="0"/>
            <w:tcW w:w="2503" w:type="pct"/>
            <w:hideMark/>
          </w:tcPr>
          <w:p w14:paraId="39EE4647" w14:textId="77777777" w:rsidR="00B073B3" w:rsidRPr="00A92F0A" w:rsidRDefault="00B073B3" w:rsidP="00F650A1">
            <w:pPr>
              <w:rPr>
                <w:b w:val="0"/>
                <w:bCs w:val="0"/>
              </w:rPr>
            </w:pPr>
            <w:r w:rsidRPr="00A92F0A">
              <w:rPr>
                <w:b w:val="0"/>
                <w:bCs w:val="0"/>
              </w:rPr>
              <w:t>ECOOPSOS ESS EPS-S</w:t>
            </w:r>
          </w:p>
        </w:tc>
        <w:tc>
          <w:tcPr>
            <w:tcW w:w="1463" w:type="pct"/>
            <w:hideMark/>
          </w:tcPr>
          <w:p w14:paraId="050AE51E" w14:textId="77777777" w:rsidR="00B073B3" w:rsidRPr="00A92F0A" w:rsidRDefault="00B073B3" w:rsidP="00F650A1">
            <w:pPr>
              <w:cnfStyle w:val="000000000000" w:firstRow="0" w:lastRow="0" w:firstColumn="0" w:lastColumn="0" w:oddVBand="0" w:evenVBand="0" w:oddHBand="0" w:evenHBand="0" w:firstRowFirstColumn="0" w:firstRowLastColumn="0" w:lastRowFirstColumn="0" w:lastRowLastColumn="0"/>
            </w:pPr>
            <w:r w:rsidRPr="00A92F0A">
              <w:t>EPS régimen subsidiado</w:t>
            </w:r>
          </w:p>
        </w:tc>
        <w:tc>
          <w:tcPr>
            <w:tcW w:w="1034" w:type="pct"/>
            <w:hideMark/>
          </w:tcPr>
          <w:p w14:paraId="0E0462C7" w14:textId="77777777" w:rsidR="00B073B3" w:rsidRPr="00A92F0A" w:rsidRDefault="00B073B3" w:rsidP="00F650A1">
            <w:pPr>
              <w:cnfStyle w:val="000000000000" w:firstRow="0" w:lastRow="0" w:firstColumn="0" w:lastColumn="0" w:oddVBand="0" w:evenVBand="0" w:oddHBand="0" w:evenHBand="0" w:firstRowFirstColumn="0" w:firstRowLastColumn="0" w:lastRowFirstColumn="0" w:lastRowLastColumn="0"/>
            </w:pPr>
            <w:r w:rsidRPr="00A92F0A">
              <w:t>Bogotá D.C.</w:t>
            </w:r>
          </w:p>
        </w:tc>
      </w:tr>
      <w:tr w:rsidR="00B073B3" w:rsidRPr="00A92F0A" w14:paraId="38745DA1" w14:textId="77777777" w:rsidTr="00F650A1">
        <w:trPr>
          <w:trHeight w:val="224"/>
        </w:trPr>
        <w:tc>
          <w:tcPr>
            <w:cnfStyle w:val="001000000000" w:firstRow="0" w:lastRow="0" w:firstColumn="1" w:lastColumn="0" w:oddVBand="0" w:evenVBand="0" w:oddHBand="0" w:evenHBand="0" w:firstRowFirstColumn="0" w:firstRowLastColumn="0" w:lastRowFirstColumn="0" w:lastRowLastColumn="0"/>
            <w:tcW w:w="2503" w:type="pct"/>
            <w:hideMark/>
          </w:tcPr>
          <w:p w14:paraId="27112420" w14:textId="77777777" w:rsidR="00B073B3" w:rsidRPr="00A92F0A" w:rsidRDefault="00B073B3" w:rsidP="00F650A1">
            <w:pPr>
              <w:rPr>
                <w:b w:val="0"/>
                <w:bCs w:val="0"/>
              </w:rPr>
            </w:pPr>
            <w:r w:rsidRPr="00A92F0A">
              <w:rPr>
                <w:b w:val="0"/>
                <w:bCs w:val="0"/>
              </w:rPr>
              <w:t>EMDISALUD</w:t>
            </w:r>
          </w:p>
        </w:tc>
        <w:tc>
          <w:tcPr>
            <w:tcW w:w="1463" w:type="pct"/>
            <w:hideMark/>
          </w:tcPr>
          <w:p w14:paraId="57A3AADA" w14:textId="77777777" w:rsidR="00B073B3" w:rsidRPr="00A92F0A" w:rsidRDefault="00B073B3" w:rsidP="00F650A1">
            <w:pPr>
              <w:cnfStyle w:val="000000000000" w:firstRow="0" w:lastRow="0" w:firstColumn="0" w:lastColumn="0" w:oddVBand="0" w:evenVBand="0" w:oddHBand="0" w:evenHBand="0" w:firstRowFirstColumn="0" w:firstRowLastColumn="0" w:lastRowFirstColumn="0" w:lastRowLastColumn="0"/>
            </w:pPr>
            <w:r w:rsidRPr="00A92F0A">
              <w:t>EPS régimen subsidiado</w:t>
            </w:r>
          </w:p>
        </w:tc>
        <w:tc>
          <w:tcPr>
            <w:tcW w:w="1034" w:type="pct"/>
            <w:hideMark/>
          </w:tcPr>
          <w:p w14:paraId="3CDE551F" w14:textId="77777777" w:rsidR="00B073B3" w:rsidRPr="00A92F0A" w:rsidRDefault="00B073B3" w:rsidP="00F650A1">
            <w:pPr>
              <w:cnfStyle w:val="000000000000" w:firstRow="0" w:lastRow="0" w:firstColumn="0" w:lastColumn="0" w:oddVBand="0" w:evenVBand="0" w:oddHBand="0" w:evenHBand="0" w:firstRowFirstColumn="0" w:firstRowLastColumn="0" w:lastRowFirstColumn="0" w:lastRowLastColumn="0"/>
            </w:pPr>
            <w:r w:rsidRPr="00A92F0A">
              <w:t>Montería – Córdoba</w:t>
            </w:r>
          </w:p>
        </w:tc>
      </w:tr>
      <w:tr w:rsidR="00B073B3" w:rsidRPr="00A92F0A" w14:paraId="2F8576C0" w14:textId="77777777" w:rsidTr="00F650A1">
        <w:trPr>
          <w:trHeight w:val="224"/>
        </w:trPr>
        <w:tc>
          <w:tcPr>
            <w:cnfStyle w:val="001000000000" w:firstRow="0" w:lastRow="0" w:firstColumn="1" w:lastColumn="0" w:oddVBand="0" w:evenVBand="0" w:oddHBand="0" w:evenHBand="0" w:firstRowFirstColumn="0" w:firstRowLastColumn="0" w:lastRowFirstColumn="0" w:lastRowLastColumn="0"/>
            <w:tcW w:w="2503" w:type="pct"/>
            <w:hideMark/>
          </w:tcPr>
          <w:p w14:paraId="6338BB62" w14:textId="77777777" w:rsidR="00B073B3" w:rsidRPr="00A92F0A" w:rsidRDefault="00B073B3" w:rsidP="00F650A1">
            <w:pPr>
              <w:rPr>
                <w:b w:val="0"/>
                <w:bCs w:val="0"/>
              </w:rPr>
            </w:pPr>
            <w:r w:rsidRPr="00A92F0A">
              <w:rPr>
                <w:b w:val="0"/>
                <w:bCs w:val="0"/>
              </w:rPr>
              <w:t>Programa de Salud de la Caja de Compensación Familiar de Cartagena y Bolívar “COMFAMILIAR”</w:t>
            </w:r>
          </w:p>
        </w:tc>
        <w:tc>
          <w:tcPr>
            <w:tcW w:w="1463" w:type="pct"/>
            <w:hideMark/>
          </w:tcPr>
          <w:p w14:paraId="12798CE6" w14:textId="77777777" w:rsidR="00B073B3" w:rsidRPr="00A92F0A" w:rsidRDefault="00B073B3" w:rsidP="00F650A1">
            <w:pPr>
              <w:cnfStyle w:val="000000000000" w:firstRow="0" w:lastRow="0" w:firstColumn="0" w:lastColumn="0" w:oddVBand="0" w:evenVBand="0" w:oddHBand="0" w:evenHBand="0" w:firstRowFirstColumn="0" w:firstRowLastColumn="0" w:lastRowFirstColumn="0" w:lastRowLastColumn="0"/>
            </w:pPr>
            <w:r w:rsidRPr="00A92F0A">
              <w:t>EPS régimen subsidiado</w:t>
            </w:r>
          </w:p>
        </w:tc>
        <w:tc>
          <w:tcPr>
            <w:tcW w:w="1034" w:type="pct"/>
            <w:hideMark/>
          </w:tcPr>
          <w:p w14:paraId="5C1F156A" w14:textId="77777777" w:rsidR="00B073B3" w:rsidRPr="00A92F0A" w:rsidRDefault="00B073B3" w:rsidP="00F650A1">
            <w:pPr>
              <w:cnfStyle w:val="000000000000" w:firstRow="0" w:lastRow="0" w:firstColumn="0" w:lastColumn="0" w:oddVBand="0" w:evenVBand="0" w:oddHBand="0" w:evenHBand="0" w:firstRowFirstColumn="0" w:firstRowLastColumn="0" w:lastRowFirstColumn="0" w:lastRowLastColumn="0"/>
            </w:pPr>
            <w:r w:rsidRPr="00A92F0A">
              <w:t>Cartagena – Bolívar</w:t>
            </w:r>
          </w:p>
        </w:tc>
      </w:tr>
      <w:tr w:rsidR="00B073B3" w:rsidRPr="00A92F0A" w14:paraId="0B618573" w14:textId="77777777" w:rsidTr="00F650A1">
        <w:trPr>
          <w:trHeight w:val="224"/>
        </w:trPr>
        <w:tc>
          <w:tcPr>
            <w:cnfStyle w:val="001000000000" w:firstRow="0" w:lastRow="0" w:firstColumn="1" w:lastColumn="0" w:oddVBand="0" w:evenVBand="0" w:oddHBand="0" w:evenHBand="0" w:firstRowFirstColumn="0" w:firstRowLastColumn="0" w:lastRowFirstColumn="0" w:lastRowLastColumn="0"/>
            <w:tcW w:w="2503" w:type="pct"/>
            <w:hideMark/>
          </w:tcPr>
          <w:p w14:paraId="2E29652A" w14:textId="77777777" w:rsidR="00B073B3" w:rsidRPr="00A92F0A" w:rsidRDefault="00B073B3" w:rsidP="00F650A1">
            <w:pPr>
              <w:rPr>
                <w:b w:val="0"/>
                <w:bCs w:val="0"/>
              </w:rPr>
            </w:pPr>
            <w:r w:rsidRPr="00A92F0A">
              <w:rPr>
                <w:b w:val="0"/>
                <w:bCs w:val="0"/>
              </w:rPr>
              <w:t>Programa de Salud de la Caja de Compensación Familiar de Córdoba “COMFACOR”</w:t>
            </w:r>
          </w:p>
        </w:tc>
        <w:tc>
          <w:tcPr>
            <w:tcW w:w="1463" w:type="pct"/>
            <w:hideMark/>
          </w:tcPr>
          <w:p w14:paraId="051AC5B1" w14:textId="77777777" w:rsidR="00B073B3" w:rsidRPr="00A92F0A" w:rsidRDefault="00B073B3" w:rsidP="00F650A1">
            <w:pPr>
              <w:cnfStyle w:val="000000000000" w:firstRow="0" w:lastRow="0" w:firstColumn="0" w:lastColumn="0" w:oddVBand="0" w:evenVBand="0" w:oddHBand="0" w:evenHBand="0" w:firstRowFirstColumn="0" w:firstRowLastColumn="0" w:lastRowFirstColumn="0" w:lastRowLastColumn="0"/>
            </w:pPr>
            <w:r w:rsidRPr="00A92F0A">
              <w:t>EPS régimen subsidiado</w:t>
            </w:r>
          </w:p>
        </w:tc>
        <w:tc>
          <w:tcPr>
            <w:tcW w:w="1034" w:type="pct"/>
            <w:hideMark/>
          </w:tcPr>
          <w:p w14:paraId="6F1ECB13" w14:textId="77777777" w:rsidR="00B073B3" w:rsidRPr="00A92F0A" w:rsidRDefault="00B073B3" w:rsidP="00F650A1">
            <w:pPr>
              <w:cnfStyle w:val="000000000000" w:firstRow="0" w:lastRow="0" w:firstColumn="0" w:lastColumn="0" w:oddVBand="0" w:evenVBand="0" w:oddHBand="0" w:evenHBand="0" w:firstRowFirstColumn="0" w:firstRowLastColumn="0" w:lastRowFirstColumn="0" w:lastRowLastColumn="0"/>
            </w:pPr>
            <w:r w:rsidRPr="00A92F0A">
              <w:t xml:space="preserve">Montería – Córdoba </w:t>
            </w:r>
          </w:p>
        </w:tc>
      </w:tr>
      <w:tr w:rsidR="00B073B3" w:rsidRPr="00A92F0A" w14:paraId="5C3B7F44" w14:textId="77777777" w:rsidTr="00F650A1">
        <w:trPr>
          <w:trHeight w:val="70"/>
        </w:trPr>
        <w:tc>
          <w:tcPr>
            <w:cnfStyle w:val="001000000000" w:firstRow="0" w:lastRow="0" w:firstColumn="1" w:lastColumn="0" w:oddVBand="0" w:evenVBand="0" w:oddHBand="0" w:evenHBand="0" w:firstRowFirstColumn="0" w:firstRowLastColumn="0" w:lastRowFirstColumn="0" w:lastRowLastColumn="0"/>
            <w:tcW w:w="2503" w:type="pct"/>
            <w:hideMark/>
          </w:tcPr>
          <w:p w14:paraId="374955D5" w14:textId="77777777" w:rsidR="00B073B3" w:rsidRPr="00A92F0A" w:rsidRDefault="00B073B3" w:rsidP="00F650A1">
            <w:pPr>
              <w:rPr>
                <w:b w:val="0"/>
                <w:bCs w:val="0"/>
              </w:rPr>
            </w:pPr>
            <w:r w:rsidRPr="00A92F0A">
              <w:rPr>
                <w:b w:val="0"/>
                <w:bCs w:val="0"/>
              </w:rPr>
              <w:t>SALUD VIDA EPS</w:t>
            </w:r>
          </w:p>
        </w:tc>
        <w:tc>
          <w:tcPr>
            <w:tcW w:w="1463" w:type="pct"/>
            <w:hideMark/>
          </w:tcPr>
          <w:p w14:paraId="136EAA0B" w14:textId="77777777" w:rsidR="00B073B3" w:rsidRPr="00A92F0A" w:rsidRDefault="00B073B3" w:rsidP="00F650A1">
            <w:pPr>
              <w:cnfStyle w:val="000000000000" w:firstRow="0" w:lastRow="0" w:firstColumn="0" w:lastColumn="0" w:oddVBand="0" w:evenVBand="0" w:oddHBand="0" w:evenHBand="0" w:firstRowFirstColumn="0" w:firstRowLastColumn="0" w:lastRowFirstColumn="0" w:lastRowLastColumn="0"/>
            </w:pPr>
            <w:r w:rsidRPr="00A92F0A">
              <w:t>EPS régimen contributivo y subsidiado</w:t>
            </w:r>
          </w:p>
        </w:tc>
        <w:tc>
          <w:tcPr>
            <w:tcW w:w="1034" w:type="pct"/>
            <w:hideMark/>
          </w:tcPr>
          <w:p w14:paraId="177E1D6C" w14:textId="77777777" w:rsidR="00B073B3" w:rsidRPr="00A92F0A" w:rsidRDefault="00B073B3" w:rsidP="00F650A1">
            <w:pPr>
              <w:cnfStyle w:val="000000000000" w:firstRow="0" w:lastRow="0" w:firstColumn="0" w:lastColumn="0" w:oddVBand="0" w:evenVBand="0" w:oddHBand="0" w:evenHBand="0" w:firstRowFirstColumn="0" w:firstRowLastColumn="0" w:lastRowFirstColumn="0" w:lastRowLastColumn="0"/>
            </w:pPr>
            <w:r w:rsidRPr="00A92F0A">
              <w:t>Bogotá D.C.</w:t>
            </w:r>
          </w:p>
        </w:tc>
      </w:tr>
      <w:tr w:rsidR="00B073B3" w:rsidRPr="00A92F0A" w14:paraId="78EECB68" w14:textId="77777777" w:rsidTr="00F650A1">
        <w:trPr>
          <w:trHeight w:val="224"/>
        </w:trPr>
        <w:tc>
          <w:tcPr>
            <w:cnfStyle w:val="001000000000" w:firstRow="0" w:lastRow="0" w:firstColumn="1" w:lastColumn="0" w:oddVBand="0" w:evenVBand="0" w:oddHBand="0" w:evenHBand="0" w:firstRowFirstColumn="0" w:firstRowLastColumn="0" w:lastRowFirstColumn="0" w:lastRowLastColumn="0"/>
            <w:tcW w:w="2503" w:type="pct"/>
            <w:hideMark/>
          </w:tcPr>
          <w:p w14:paraId="718E3508" w14:textId="77777777" w:rsidR="00B073B3" w:rsidRPr="00A92F0A" w:rsidRDefault="00B073B3" w:rsidP="00F650A1">
            <w:pPr>
              <w:rPr>
                <w:b w:val="0"/>
                <w:bCs w:val="0"/>
              </w:rPr>
            </w:pPr>
            <w:r w:rsidRPr="00A92F0A">
              <w:rPr>
                <w:b w:val="0"/>
                <w:bCs w:val="0"/>
              </w:rPr>
              <w:t>Alianza Medellín Antioquia EPS S.A.S. “SAVIA SALUD EPS”</w:t>
            </w:r>
          </w:p>
        </w:tc>
        <w:tc>
          <w:tcPr>
            <w:tcW w:w="1463" w:type="pct"/>
            <w:hideMark/>
          </w:tcPr>
          <w:p w14:paraId="7795723B" w14:textId="77777777" w:rsidR="00B073B3" w:rsidRPr="00A92F0A" w:rsidRDefault="00B073B3" w:rsidP="00F650A1">
            <w:pPr>
              <w:cnfStyle w:val="000000000000" w:firstRow="0" w:lastRow="0" w:firstColumn="0" w:lastColumn="0" w:oddVBand="0" w:evenVBand="0" w:oddHBand="0" w:evenHBand="0" w:firstRowFirstColumn="0" w:firstRowLastColumn="0" w:lastRowFirstColumn="0" w:lastRowLastColumn="0"/>
            </w:pPr>
            <w:r w:rsidRPr="00A92F0A">
              <w:t>EPS régimen subsidiado</w:t>
            </w:r>
          </w:p>
        </w:tc>
        <w:tc>
          <w:tcPr>
            <w:tcW w:w="1034" w:type="pct"/>
            <w:hideMark/>
          </w:tcPr>
          <w:p w14:paraId="3B4C4B3A" w14:textId="77777777" w:rsidR="00B073B3" w:rsidRPr="00A92F0A" w:rsidRDefault="00B073B3" w:rsidP="00F650A1">
            <w:pPr>
              <w:cnfStyle w:val="000000000000" w:firstRow="0" w:lastRow="0" w:firstColumn="0" w:lastColumn="0" w:oddVBand="0" w:evenVBand="0" w:oddHBand="0" w:evenHBand="0" w:firstRowFirstColumn="0" w:firstRowLastColumn="0" w:lastRowFirstColumn="0" w:lastRowLastColumn="0"/>
            </w:pPr>
            <w:r w:rsidRPr="00A92F0A">
              <w:t xml:space="preserve">Medellín – Antioquia </w:t>
            </w:r>
          </w:p>
        </w:tc>
      </w:tr>
      <w:tr w:rsidR="00B073B3" w:rsidRPr="00A92F0A" w14:paraId="59446BF3" w14:textId="77777777" w:rsidTr="00F650A1">
        <w:trPr>
          <w:trHeight w:val="224"/>
        </w:trPr>
        <w:tc>
          <w:tcPr>
            <w:cnfStyle w:val="001000000000" w:firstRow="0" w:lastRow="0" w:firstColumn="1" w:lastColumn="0" w:oddVBand="0" w:evenVBand="0" w:oddHBand="0" w:evenHBand="0" w:firstRowFirstColumn="0" w:firstRowLastColumn="0" w:lastRowFirstColumn="0" w:lastRowLastColumn="0"/>
            <w:tcW w:w="2503" w:type="pct"/>
            <w:hideMark/>
          </w:tcPr>
          <w:p w14:paraId="7BFE3EBA" w14:textId="77777777" w:rsidR="00B073B3" w:rsidRPr="00A92F0A" w:rsidRDefault="00B073B3" w:rsidP="00F650A1">
            <w:pPr>
              <w:rPr>
                <w:b w:val="0"/>
                <w:bCs w:val="0"/>
              </w:rPr>
            </w:pPr>
            <w:r w:rsidRPr="00A92F0A">
              <w:rPr>
                <w:b w:val="0"/>
                <w:bCs w:val="0"/>
              </w:rPr>
              <w:t>MEDIMAS EPS SAS</w:t>
            </w:r>
          </w:p>
        </w:tc>
        <w:tc>
          <w:tcPr>
            <w:tcW w:w="1463" w:type="pct"/>
            <w:hideMark/>
          </w:tcPr>
          <w:p w14:paraId="63B95FC7" w14:textId="77777777" w:rsidR="00B073B3" w:rsidRPr="00A92F0A" w:rsidRDefault="00B073B3" w:rsidP="00F650A1">
            <w:pPr>
              <w:cnfStyle w:val="000000000000" w:firstRow="0" w:lastRow="0" w:firstColumn="0" w:lastColumn="0" w:oddVBand="0" w:evenVBand="0" w:oddHBand="0" w:evenHBand="0" w:firstRowFirstColumn="0" w:firstRowLastColumn="0" w:lastRowFirstColumn="0" w:lastRowLastColumn="0"/>
            </w:pPr>
            <w:r w:rsidRPr="00A92F0A">
              <w:t>EPS régimen contributivo y subsidiado</w:t>
            </w:r>
          </w:p>
        </w:tc>
        <w:tc>
          <w:tcPr>
            <w:tcW w:w="1034" w:type="pct"/>
            <w:hideMark/>
          </w:tcPr>
          <w:p w14:paraId="599C3905" w14:textId="77777777" w:rsidR="00B073B3" w:rsidRPr="00A92F0A" w:rsidRDefault="00B073B3" w:rsidP="00F650A1">
            <w:pPr>
              <w:cnfStyle w:val="000000000000" w:firstRow="0" w:lastRow="0" w:firstColumn="0" w:lastColumn="0" w:oddVBand="0" w:evenVBand="0" w:oddHBand="0" w:evenHBand="0" w:firstRowFirstColumn="0" w:firstRowLastColumn="0" w:lastRowFirstColumn="0" w:lastRowLastColumn="0"/>
            </w:pPr>
            <w:r w:rsidRPr="00A92F0A">
              <w:t>Bogotá D.C.</w:t>
            </w:r>
          </w:p>
        </w:tc>
      </w:tr>
      <w:tr w:rsidR="00B073B3" w:rsidRPr="00A92F0A" w14:paraId="05670F23" w14:textId="77777777" w:rsidTr="00F650A1">
        <w:trPr>
          <w:trHeight w:val="224"/>
        </w:trPr>
        <w:tc>
          <w:tcPr>
            <w:cnfStyle w:val="001000000000" w:firstRow="0" w:lastRow="0" w:firstColumn="1" w:lastColumn="0" w:oddVBand="0" w:evenVBand="0" w:oddHBand="0" w:evenHBand="0" w:firstRowFirstColumn="0" w:firstRowLastColumn="0" w:lastRowFirstColumn="0" w:lastRowLastColumn="0"/>
            <w:tcW w:w="2503" w:type="pct"/>
            <w:hideMark/>
          </w:tcPr>
          <w:p w14:paraId="30EE4223" w14:textId="77777777" w:rsidR="00B073B3" w:rsidRPr="00A92F0A" w:rsidRDefault="00B073B3" w:rsidP="00F650A1">
            <w:pPr>
              <w:rPr>
                <w:b w:val="0"/>
              </w:rPr>
            </w:pPr>
            <w:r w:rsidRPr="00A92F0A">
              <w:rPr>
                <w:b w:val="0"/>
                <w:bCs w:val="0"/>
              </w:rPr>
              <w:t>HOSPITAL REGIONAL SAN ANDRES ESE</w:t>
            </w:r>
          </w:p>
        </w:tc>
        <w:tc>
          <w:tcPr>
            <w:tcW w:w="1463" w:type="pct"/>
            <w:hideMark/>
          </w:tcPr>
          <w:p w14:paraId="3F6C1208" w14:textId="77777777" w:rsidR="00B073B3" w:rsidRPr="00A92F0A" w:rsidRDefault="00B073B3" w:rsidP="00F650A1">
            <w:pPr>
              <w:cnfStyle w:val="000000000000" w:firstRow="0" w:lastRow="0" w:firstColumn="0" w:lastColumn="0" w:oddVBand="0" w:evenVBand="0" w:oddHBand="0" w:evenHBand="0" w:firstRowFirstColumn="0" w:firstRowLastColumn="0" w:lastRowFirstColumn="0" w:lastRowLastColumn="0"/>
            </w:pPr>
            <w:r w:rsidRPr="00A92F0A">
              <w:t>ESE</w:t>
            </w:r>
            <w:bookmarkStart w:id="0" w:name="_GoBack"/>
            <w:bookmarkEnd w:id="0"/>
          </w:p>
        </w:tc>
        <w:tc>
          <w:tcPr>
            <w:tcW w:w="1034" w:type="pct"/>
            <w:hideMark/>
          </w:tcPr>
          <w:p w14:paraId="2FFC842A" w14:textId="77777777" w:rsidR="00B073B3" w:rsidRPr="00A92F0A" w:rsidRDefault="00B073B3" w:rsidP="00F650A1">
            <w:pPr>
              <w:cnfStyle w:val="000000000000" w:firstRow="0" w:lastRow="0" w:firstColumn="0" w:lastColumn="0" w:oddVBand="0" w:evenVBand="0" w:oddHBand="0" w:evenHBand="0" w:firstRowFirstColumn="0" w:firstRowLastColumn="0" w:lastRowFirstColumn="0" w:lastRowLastColumn="0"/>
            </w:pPr>
            <w:proofErr w:type="spellStart"/>
            <w:r w:rsidRPr="00A92F0A">
              <w:t>Chiriguaná</w:t>
            </w:r>
            <w:proofErr w:type="spellEnd"/>
            <w:r w:rsidRPr="00A92F0A">
              <w:t xml:space="preserve"> – Cesar </w:t>
            </w:r>
          </w:p>
        </w:tc>
      </w:tr>
      <w:tr w:rsidR="00B073B3" w:rsidRPr="00A92F0A" w14:paraId="1AA8F709" w14:textId="77777777" w:rsidTr="00F650A1">
        <w:trPr>
          <w:trHeight w:val="224"/>
        </w:trPr>
        <w:tc>
          <w:tcPr>
            <w:cnfStyle w:val="001000000000" w:firstRow="0" w:lastRow="0" w:firstColumn="1" w:lastColumn="0" w:oddVBand="0" w:evenVBand="0" w:oddHBand="0" w:evenHBand="0" w:firstRowFirstColumn="0" w:firstRowLastColumn="0" w:lastRowFirstColumn="0" w:lastRowLastColumn="0"/>
            <w:tcW w:w="2503" w:type="pct"/>
            <w:hideMark/>
          </w:tcPr>
          <w:p w14:paraId="5DBC56F4" w14:textId="77777777" w:rsidR="00B073B3" w:rsidRPr="00A92F0A" w:rsidRDefault="00B073B3" w:rsidP="00F650A1">
            <w:pPr>
              <w:rPr>
                <w:b w:val="0"/>
              </w:rPr>
            </w:pPr>
            <w:r w:rsidRPr="00A92F0A">
              <w:rPr>
                <w:b w:val="0"/>
                <w:bCs w:val="0"/>
              </w:rPr>
              <w:t>HOSPITAL UNIVERSITARIO DE SINCELEJO E.S.E.</w:t>
            </w:r>
          </w:p>
        </w:tc>
        <w:tc>
          <w:tcPr>
            <w:tcW w:w="1463" w:type="pct"/>
            <w:hideMark/>
          </w:tcPr>
          <w:p w14:paraId="1D60B30C" w14:textId="77777777" w:rsidR="00B073B3" w:rsidRPr="00A92F0A" w:rsidRDefault="00B073B3" w:rsidP="00F650A1">
            <w:pPr>
              <w:cnfStyle w:val="000000000000" w:firstRow="0" w:lastRow="0" w:firstColumn="0" w:lastColumn="0" w:oddVBand="0" w:evenVBand="0" w:oddHBand="0" w:evenHBand="0" w:firstRowFirstColumn="0" w:firstRowLastColumn="0" w:lastRowFirstColumn="0" w:lastRowLastColumn="0"/>
            </w:pPr>
            <w:r w:rsidRPr="00A92F0A">
              <w:t>ESE</w:t>
            </w:r>
          </w:p>
        </w:tc>
        <w:tc>
          <w:tcPr>
            <w:tcW w:w="1034" w:type="pct"/>
            <w:hideMark/>
          </w:tcPr>
          <w:p w14:paraId="21C1961F" w14:textId="77777777" w:rsidR="00B073B3" w:rsidRPr="00A92F0A" w:rsidRDefault="00B073B3" w:rsidP="00F650A1">
            <w:pPr>
              <w:cnfStyle w:val="000000000000" w:firstRow="0" w:lastRow="0" w:firstColumn="0" w:lastColumn="0" w:oddVBand="0" w:evenVBand="0" w:oddHBand="0" w:evenHBand="0" w:firstRowFirstColumn="0" w:firstRowLastColumn="0" w:lastRowFirstColumn="0" w:lastRowLastColumn="0"/>
            </w:pPr>
            <w:r w:rsidRPr="00A92F0A">
              <w:t>Sincelejo - Sucre</w:t>
            </w:r>
          </w:p>
        </w:tc>
      </w:tr>
    </w:tbl>
    <w:p w14:paraId="5F19CA97" w14:textId="77777777" w:rsidR="00B073B3" w:rsidRPr="00A92F0A" w:rsidRDefault="00B073B3" w:rsidP="00B073B3">
      <w:pPr>
        <w:spacing w:line="276" w:lineRule="auto"/>
        <w:jc w:val="center"/>
        <w:rPr>
          <w:sz w:val="20"/>
          <w:szCs w:val="20"/>
        </w:rPr>
      </w:pPr>
      <w:r w:rsidRPr="00A92F0A">
        <w:rPr>
          <w:sz w:val="20"/>
          <w:szCs w:val="20"/>
        </w:rPr>
        <w:t>Fuente: Superintendencia Nacional de Salud, informe de gestión, 2017</w:t>
      </w:r>
    </w:p>
    <w:p w14:paraId="7B7DF724" w14:textId="77777777" w:rsidR="00B073B3" w:rsidRPr="0003387A" w:rsidRDefault="00B073B3" w:rsidP="00B073B3">
      <w:pPr>
        <w:spacing w:line="276" w:lineRule="auto"/>
        <w:jc w:val="both"/>
        <w:rPr>
          <w:rFonts w:eastAsia="Times New Roman"/>
          <w:sz w:val="24"/>
          <w:szCs w:val="24"/>
        </w:rPr>
      </w:pPr>
    </w:p>
    <w:p w14:paraId="697C421C" w14:textId="6CAD7B14" w:rsidR="00B073B3" w:rsidRPr="00237792" w:rsidRDefault="00B073B3" w:rsidP="003F1A04">
      <w:pPr>
        <w:pStyle w:val="Prrafodelista"/>
        <w:numPr>
          <w:ilvl w:val="1"/>
          <w:numId w:val="1"/>
        </w:numPr>
        <w:rPr>
          <w:rFonts w:eastAsia="Times New Roman"/>
          <w:b/>
          <w:sz w:val="24"/>
          <w:szCs w:val="24"/>
        </w:rPr>
      </w:pPr>
      <w:r w:rsidRPr="00237792">
        <w:rPr>
          <w:rFonts w:eastAsia="Times New Roman"/>
          <w:b/>
          <w:sz w:val="24"/>
          <w:szCs w:val="24"/>
        </w:rPr>
        <w:t>Intervención forzosa administrativa.</w:t>
      </w:r>
    </w:p>
    <w:p w14:paraId="5F011286" w14:textId="77777777" w:rsidR="00B073B3" w:rsidRDefault="00B073B3" w:rsidP="00817B54">
      <w:pPr>
        <w:jc w:val="both"/>
        <w:rPr>
          <w:rFonts w:eastAsia="Times New Roman"/>
          <w:sz w:val="24"/>
          <w:szCs w:val="24"/>
        </w:rPr>
      </w:pPr>
      <w:r>
        <w:rPr>
          <w:rFonts w:eastAsia="Times New Roman"/>
          <w:sz w:val="24"/>
          <w:szCs w:val="24"/>
        </w:rPr>
        <w:t xml:space="preserve"> </w:t>
      </w:r>
    </w:p>
    <w:p w14:paraId="47307D2A" w14:textId="77777777" w:rsidR="00B073B3" w:rsidRPr="0003387A" w:rsidRDefault="00B073B3" w:rsidP="00817B54">
      <w:pPr>
        <w:jc w:val="both"/>
        <w:rPr>
          <w:sz w:val="24"/>
          <w:szCs w:val="24"/>
        </w:rPr>
      </w:pPr>
      <w:r>
        <w:rPr>
          <w:sz w:val="24"/>
          <w:szCs w:val="24"/>
        </w:rPr>
        <w:t>A</w:t>
      </w:r>
      <w:r w:rsidRPr="0003387A">
        <w:rPr>
          <w:sz w:val="24"/>
          <w:szCs w:val="24"/>
        </w:rPr>
        <w:t xml:space="preserve">l finalizar el año 2017, la </w:t>
      </w:r>
      <w:proofErr w:type="spellStart"/>
      <w:r w:rsidRPr="0003387A">
        <w:rPr>
          <w:sz w:val="24"/>
          <w:szCs w:val="24"/>
        </w:rPr>
        <w:t>Supersalud</w:t>
      </w:r>
      <w:proofErr w:type="spellEnd"/>
      <w:r w:rsidRPr="0003387A">
        <w:rPr>
          <w:sz w:val="24"/>
          <w:szCs w:val="24"/>
        </w:rPr>
        <w:t xml:space="preserve"> ejercía medidas tendientes a definir la permanencia en el sector o la transformación de las entidades vigiladas hacia el mejoramiento del servicio a los usuarios de manera sostenible y con calidad, en la prestación de los servicios competencia de cada sector, por lo que se encontraban bajo acción o medida</w:t>
      </w:r>
      <w:r w:rsidRPr="0003387A">
        <w:rPr>
          <w:i/>
          <w:sz w:val="24"/>
          <w:szCs w:val="24"/>
        </w:rPr>
        <w:t xml:space="preserve"> </w:t>
      </w:r>
      <w:r w:rsidRPr="0003387A">
        <w:rPr>
          <w:sz w:val="24"/>
          <w:szCs w:val="24"/>
        </w:rPr>
        <w:t xml:space="preserve">especial de control. </w:t>
      </w:r>
    </w:p>
    <w:p w14:paraId="2A3E8FF9" w14:textId="77777777" w:rsidR="00B073B3" w:rsidRPr="0003387A" w:rsidRDefault="00B073B3" w:rsidP="00817B54">
      <w:pPr>
        <w:jc w:val="both"/>
        <w:rPr>
          <w:rFonts w:eastAsia="Times New Roman"/>
          <w:sz w:val="24"/>
          <w:szCs w:val="24"/>
        </w:rPr>
      </w:pPr>
    </w:p>
    <w:p w14:paraId="3D260385" w14:textId="5F2E28C7" w:rsidR="00B073B3" w:rsidRPr="0003387A" w:rsidRDefault="00B073B3" w:rsidP="00817B54">
      <w:pPr>
        <w:jc w:val="both"/>
        <w:rPr>
          <w:sz w:val="24"/>
          <w:szCs w:val="24"/>
        </w:rPr>
      </w:pPr>
      <w:r w:rsidRPr="0003387A">
        <w:rPr>
          <w:sz w:val="24"/>
          <w:szCs w:val="24"/>
        </w:rPr>
        <w:t>En la tabla</w:t>
      </w:r>
      <w:r>
        <w:rPr>
          <w:sz w:val="24"/>
          <w:szCs w:val="24"/>
        </w:rPr>
        <w:t xml:space="preserve"> </w:t>
      </w:r>
      <w:r w:rsidR="00EC55F6">
        <w:rPr>
          <w:sz w:val="24"/>
          <w:szCs w:val="24"/>
        </w:rPr>
        <w:t>3</w:t>
      </w:r>
      <w:r w:rsidRPr="0003387A">
        <w:rPr>
          <w:sz w:val="24"/>
          <w:szCs w:val="24"/>
        </w:rPr>
        <w:t xml:space="preserve">, se registran las EPS que continuaban con medida de intervención forzosa administrativa para liquidar a 31 de diciembre de 2017: </w:t>
      </w:r>
    </w:p>
    <w:p w14:paraId="7661EAC4" w14:textId="77777777" w:rsidR="00B073B3" w:rsidRPr="0003387A" w:rsidRDefault="00B073B3" w:rsidP="00817B54">
      <w:pPr>
        <w:jc w:val="both"/>
        <w:rPr>
          <w:sz w:val="24"/>
          <w:szCs w:val="24"/>
        </w:rPr>
      </w:pPr>
    </w:p>
    <w:p w14:paraId="25785F29" w14:textId="77777777" w:rsidR="00B073B3" w:rsidRPr="0003387A" w:rsidRDefault="00B073B3" w:rsidP="00817B54">
      <w:pPr>
        <w:jc w:val="center"/>
        <w:rPr>
          <w:b/>
          <w:sz w:val="24"/>
          <w:szCs w:val="24"/>
        </w:rPr>
      </w:pPr>
      <w:r>
        <w:rPr>
          <w:b/>
          <w:sz w:val="24"/>
          <w:szCs w:val="24"/>
        </w:rPr>
        <w:lastRenderedPageBreak/>
        <w:t xml:space="preserve">Tabla 3. </w:t>
      </w:r>
      <w:r w:rsidRPr="0003387A">
        <w:rPr>
          <w:b/>
          <w:sz w:val="24"/>
          <w:szCs w:val="24"/>
        </w:rPr>
        <w:t>Entidades en Intervención forzosa administrativa para liquidar.</w:t>
      </w:r>
    </w:p>
    <w:p w14:paraId="15E76869" w14:textId="77777777" w:rsidR="00B073B3" w:rsidRPr="0003387A" w:rsidRDefault="00B073B3" w:rsidP="00B073B3">
      <w:pPr>
        <w:spacing w:line="276" w:lineRule="auto"/>
        <w:jc w:val="center"/>
        <w:rPr>
          <w:b/>
          <w:sz w:val="24"/>
          <w:szCs w:val="24"/>
        </w:rPr>
      </w:pPr>
    </w:p>
    <w:tbl>
      <w:tblPr>
        <w:tblStyle w:val="GridTable1LightAccent6"/>
        <w:tblpPr w:leftFromText="141" w:rightFromText="141" w:vertAnchor="text" w:tblpXSpec="center" w:tblpY="1"/>
        <w:tblW w:w="4270" w:type="pct"/>
        <w:tblLook w:val="04A0" w:firstRow="1" w:lastRow="0" w:firstColumn="1" w:lastColumn="0" w:noHBand="0" w:noVBand="1"/>
      </w:tblPr>
      <w:tblGrid>
        <w:gridCol w:w="4354"/>
        <w:gridCol w:w="1406"/>
        <w:gridCol w:w="1972"/>
      </w:tblGrid>
      <w:tr w:rsidR="00B073B3" w:rsidRPr="00A92F0A" w14:paraId="1CAB8277" w14:textId="77777777" w:rsidTr="00F650A1">
        <w:trPr>
          <w:cnfStyle w:val="100000000000" w:firstRow="1" w:lastRow="0" w:firstColumn="0" w:lastColumn="0" w:oddVBand="0" w:evenVBand="0" w:oddHBand="0" w:evenHBand="0" w:firstRowFirstColumn="0" w:firstRowLastColumn="0" w:lastRowFirstColumn="0" w:lastRowLastColumn="0"/>
          <w:trHeight w:val="51"/>
        </w:trPr>
        <w:tc>
          <w:tcPr>
            <w:cnfStyle w:val="001000000000" w:firstRow="0" w:lastRow="0" w:firstColumn="1" w:lastColumn="0" w:oddVBand="0" w:evenVBand="0" w:oddHBand="0" w:evenHBand="0" w:firstRowFirstColumn="0" w:firstRowLastColumn="0" w:lastRowFirstColumn="0" w:lastRowLastColumn="0"/>
            <w:tcW w:w="2816" w:type="pct"/>
            <w:hideMark/>
          </w:tcPr>
          <w:p w14:paraId="699D46AE" w14:textId="77777777" w:rsidR="00B073B3" w:rsidRPr="00A92F0A" w:rsidRDefault="00B073B3" w:rsidP="00F650A1">
            <w:pPr>
              <w:spacing w:line="276" w:lineRule="auto"/>
              <w:jc w:val="center"/>
              <w:rPr>
                <w:rFonts w:eastAsia="Calibri"/>
                <w:b w:val="0"/>
                <w:lang w:eastAsia="en-US" w:bidi="ar-SA"/>
              </w:rPr>
            </w:pPr>
            <w:r w:rsidRPr="00A92F0A">
              <w:rPr>
                <w:rFonts w:eastAsia="Calibri"/>
                <w:b w:val="0"/>
                <w:lang w:eastAsia="en-US" w:bidi="ar-SA"/>
              </w:rPr>
              <w:t>ENTIDAD</w:t>
            </w:r>
          </w:p>
        </w:tc>
        <w:tc>
          <w:tcPr>
            <w:tcW w:w="909" w:type="pct"/>
            <w:hideMark/>
          </w:tcPr>
          <w:p w14:paraId="51AD6670" w14:textId="77777777" w:rsidR="00B073B3" w:rsidRPr="00A92F0A" w:rsidRDefault="00B073B3" w:rsidP="00F650A1">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b w:val="0"/>
                <w:lang w:eastAsia="en-US" w:bidi="ar-SA"/>
              </w:rPr>
            </w:pPr>
            <w:r w:rsidRPr="00A92F0A">
              <w:rPr>
                <w:rFonts w:eastAsia="Calibri"/>
                <w:b w:val="0"/>
                <w:lang w:eastAsia="en-US" w:bidi="ar-SA"/>
              </w:rPr>
              <w:t>TIPO DE ENTIDAD</w:t>
            </w:r>
          </w:p>
        </w:tc>
        <w:tc>
          <w:tcPr>
            <w:tcW w:w="1275" w:type="pct"/>
            <w:hideMark/>
          </w:tcPr>
          <w:p w14:paraId="043FBFBE" w14:textId="77777777" w:rsidR="00B073B3" w:rsidRPr="00A92F0A" w:rsidRDefault="00B073B3" w:rsidP="00F650A1">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b w:val="0"/>
                <w:lang w:eastAsia="en-US" w:bidi="ar-SA"/>
              </w:rPr>
            </w:pPr>
            <w:r w:rsidRPr="00A92F0A">
              <w:rPr>
                <w:rFonts w:eastAsia="Calibri"/>
                <w:b w:val="0"/>
                <w:lang w:eastAsia="en-US" w:bidi="ar-SA"/>
              </w:rPr>
              <w:t xml:space="preserve">     CIUDAD SEDE</w:t>
            </w:r>
          </w:p>
        </w:tc>
      </w:tr>
      <w:tr w:rsidR="00B073B3" w:rsidRPr="00A92F0A" w14:paraId="3DD173DD" w14:textId="77777777" w:rsidTr="00F650A1">
        <w:trPr>
          <w:trHeight w:val="181"/>
        </w:trPr>
        <w:tc>
          <w:tcPr>
            <w:cnfStyle w:val="001000000000" w:firstRow="0" w:lastRow="0" w:firstColumn="1" w:lastColumn="0" w:oddVBand="0" w:evenVBand="0" w:oddHBand="0" w:evenHBand="0" w:firstRowFirstColumn="0" w:firstRowLastColumn="0" w:lastRowFirstColumn="0" w:lastRowLastColumn="0"/>
            <w:tcW w:w="2816" w:type="pct"/>
            <w:hideMark/>
          </w:tcPr>
          <w:p w14:paraId="7AB8C9AC" w14:textId="77777777" w:rsidR="00B073B3" w:rsidRPr="00A92F0A" w:rsidRDefault="00B073B3" w:rsidP="00F650A1">
            <w:pPr>
              <w:spacing w:line="276" w:lineRule="auto"/>
              <w:rPr>
                <w:rFonts w:eastAsia="Calibri"/>
                <w:b w:val="0"/>
                <w:lang w:eastAsia="en-US" w:bidi="ar-SA"/>
              </w:rPr>
            </w:pPr>
            <w:r w:rsidRPr="00A92F0A">
              <w:rPr>
                <w:rFonts w:eastAsia="Calibri"/>
                <w:b w:val="0"/>
                <w:lang w:eastAsia="en-US" w:bidi="ar-SA"/>
              </w:rPr>
              <w:t>HOSP. DEPTAL SAN FRANCISCO DE ASIS</w:t>
            </w:r>
          </w:p>
        </w:tc>
        <w:tc>
          <w:tcPr>
            <w:tcW w:w="909" w:type="pct"/>
            <w:hideMark/>
          </w:tcPr>
          <w:p w14:paraId="1E1DBF67" w14:textId="77777777" w:rsidR="00B073B3" w:rsidRPr="00A92F0A" w:rsidRDefault="00B073B3" w:rsidP="00F650A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lang w:eastAsia="en-US" w:bidi="ar-SA"/>
              </w:rPr>
            </w:pPr>
            <w:r w:rsidRPr="00A92F0A">
              <w:rPr>
                <w:rFonts w:eastAsia="Calibri"/>
                <w:lang w:eastAsia="en-US" w:bidi="ar-SA"/>
              </w:rPr>
              <w:t>ESE</w:t>
            </w:r>
          </w:p>
        </w:tc>
        <w:tc>
          <w:tcPr>
            <w:tcW w:w="1275" w:type="pct"/>
            <w:hideMark/>
          </w:tcPr>
          <w:p w14:paraId="764485E4" w14:textId="77777777" w:rsidR="00B073B3" w:rsidRPr="00A92F0A" w:rsidRDefault="00B073B3" w:rsidP="00F650A1">
            <w:pPr>
              <w:spacing w:line="276" w:lineRule="auto"/>
              <w:cnfStyle w:val="000000000000" w:firstRow="0" w:lastRow="0" w:firstColumn="0" w:lastColumn="0" w:oddVBand="0" w:evenVBand="0" w:oddHBand="0" w:evenHBand="0" w:firstRowFirstColumn="0" w:firstRowLastColumn="0" w:lastRowFirstColumn="0" w:lastRowLastColumn="0"/>
              <w:rPr>
                <w:rFonts w:eastAsia="Calibri"/>
                <w:lang w:eastAsia="en-US" w:bidi="ar-SA"/>
              </w:rPr>
            </w:pPr>
            <w:r w:rsidRPr="00A92F0A">
              <w:rPr>
                <w:rFonts w:eastAsia="Calibri"/>
                <w:lang w:eastAsia="en-US" w:bidi="ar-SA"/>
              </w:rPr>
              <w:t>Quibdó- Chocó</w:t>
            </w:r>
          </w:p>
        </w:tc>
      </w:tr>
      <w:tr w:rsidR="00B073B3" w:rsidRPr="00A92F0A" w14:paraId="632D5A01" w14:textId="77777777" w:rsidTr="00F650A1">
        <w:trPr>
          <w:trHeight w:val="271"/>
        </w:trPr>
        <w:tc>
          <w:tcPr>
            <w:cnfStyle w:val="001000000000" w:firstRow="0" w:lastRow="0" w:firstColumn="1" w:lastColumn="0" w:oddVBand="0" w:evenVBand="0" w:oddHBand="0" w:evenHBand="0" w:firstRowFirstColumn="0" w:firstRowLastColumn="0" w:lastRowFirstColumn="0" w:lastRowLastColumn="0"/>
            <w:tcW w:w="2816" w:type="pct"/>
          </w:tcPr>
          <w:p w14:paraId="2756BED4" w14:textId="77777777" w:rsidR="00B073B3" w:rsidRPr="00A92F0A" w:rsidRDefault="00B073B3" w:rsidP="00F650A1">
            <w:pPr>
              <w:spacing w:line="276" w:lineRule="auto"/>
              <w:rPr>
                <w:rFonts w:eastAsia="Calibri"/>
                <w:b w:val="0"/>
                <w:lang w:eastAsia="en-US" w:bidi="ar-SA"/>
              </w:rPr>
            </w:pPr>
          </w:p>
          <w:p w14:paraId="45E380D0" w14:textId="77777777" w:rsidR="00B073B3" w:rsidRPr="00A92F0A" w:rsidRDefault="00B073B3" w:rsidP="00F650A1">
            <w:pPr>
              <w:spacing w:line="276" w:lineRule="auto"/>
              <w:rPr>
                <w:rFonts w:eastAsia="Calibri"/>
                <w:b w:val="0"/>
                <w:lang w:eastAsia="en-US" w:bidi="ar-SA"/>
              </w:rPr>
            </w:pPr>
            <w:r w:rsidRPr="00A92F0A">
              <w:rPr>
                <w:rFonts w:eastAsia="Calibri"/>
                <w:b w:val="0"/>
                <w:lang w:eastAsia="en-US" w:bidi="ar-SA"/>
              </w:rPr>
              <w:t>SALUDCOOP EPS OC</w:t>
            </w:r>
          </w:p>
        </w:tc>
        <w:tc>
          <w:tcPr>
            <w:tcW w:w="909" w:type="pct"/>
            <w:hideMark/>
          </w:tcPr>
          <w:p w14:paraId="43D19570" w14:textId="77777777" w:rsidR="00B073B3" w:rsidRPr="00A92F0A" w:rsidRDefault="00B073B3" w:rsidP="00F650A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lang w:eastAsia="en-US" w:bidi="ar-SA"/>
              </w:rPr>
            </w:pPr>
            <w:r w:rsidRPr="00A92F0A">
              <w:rPr>
                <w:rFonts w:eastAsia="Calibri"/>
                <w:lang w:eastAsia="en-US" w:bidi="ar-SA"/>
              </w:rPr>
              <w:t>EPS Régimen Contributivo</w:t>
            </w:r>
          </w:p>
        </w:tc>
        <w:tc>
          <w:tcPr>
            <w:tcW w:w="1275" w:type="pct"/>
          </w:tcPr>
          <w:p w14:paraId="5A5EB66A" w14:textId="77777777" w:rsidR="00B073B3" w:rsidRPr="00A92F0A" w:rsidRDefault="00B073B3" w:rsidP="00F650A1">
            <w:pPr>
              <w:spacing w:line="276" w:lineRule="auto"/>
              <w:cnfStyle w:val="000000000000" w:firstRow="0" w:lastRow="0" w:firstColumn="0" w:lastColumn="0" w:oddVBand="0" w:evenVBand="0" w:oddHBand="0" w:evenHBand="0" w:firstRowFirstColumn="0" w:firstRowLastColumn="0" w:lastRowFirstColumn="0" w:lastRowLastColumn="0"/>
              <w:rPr>
                <w:rFonts w:eastAsia="Calibri"/>
                <w:lang w:eastAsia="en-US" w:bidi="ar-SA"/>
              </w:rPr>
            </w:pPr>
          </w:p>
          <w:p w14:paraId="7E88DA58" w14:textId="77777777" w:rsidR="00B073B3" w:rsidRPr="00A92F0A" w:rsidRDefault="00B073B3" w:rsidP="00F650A1">
            <w:pPr>
              <w:spacing w:line="276" w:lineRule="auto"/>
              <w:cnfStyle w:val="000000000000" w:firstRow="0" w:lastRow="0" w:firstColumn="0" w:lastColumn="0" w:oddVBand="0" w:evenVBand="0" w:oddHBand="0" w:evenHBand="0" w:firstRowFirstColumn="0" w:firstRowLastColumn="0" w:lastRowFirstColumn="0" w:lastRowLastColumn="0"/>
              <w:rPr>
                <w:rFonts w:eastAsia="Calibri"/>
                <w:lang w:eastAsia="en-US" w:bidi="ar-SA"/>
              </w:rPr>
            </w:pPr>
            <w:r w:rsidRPr="00A92F0A">
              <w:rPr>
                <w:rFonts w:eastAsia="Calibri"/>
                <w:lang w:eastAsia="en-US" w:bidi="ar-SA"/>
              </w:rPr>
              <w:t>Bogotá D.C</w:t>
            </w:r>
          </w:p>
        </w:tc>
      </w:tr>
      <w:tr w:rsidR="00B073B3" w:rsidRPr="00A92F0A" w14:paraId="0A7E15CF" w14:textId="77777777" w:rsidTr="00F650A1">
        <w:trPr>
          <w:trHeight w:val="271"/>
        </w:trPr>
        <w:tc>
          <w:tcPr>
            <w:cnfStyle w:val="001000000000" w:firstRow="0" w:lastRow="0" w:firstColumn="1" w:lastColumn="0" w:oddVBand="0" w:evenVBand="0" w:oddHBand="0" w:evenHBand="0" w:firstRowFirstColumn="0" w:firstRowLastColumn="0" w:lastRowFirstColumn="0" w:lastRowLastColumn="0"/>
            <w:tcW w:w="2816" w:type="pct"/>
          </w:tcPr>
          <w:p w14:paraId="5DE2B1E7" w14:textId="77777777" w:rsidR="00B073B3" w:rsidRPr="00A92F0A" w:rsidRDefault="00B073B3" w:rsidP="00F650A1">
            <w:pPr>
              <w:spacing w:line="276" w:lineRule="auto"/>
              <w:rPr>
                <w:rFonts w:eastAsia="Calibri"/>
                <w:b w:val="0"/>
                <w:lang w:eastAsia="en-US" w:bidi="ar-SA"/>
              </w:rPr>
            </w:pPr>
            <w:r w:rsidRPr="00A92F0A">
              <w:rPr>
                <w:rFonts w:eastAsia="Calibri"/>
                <w:b w:val="0"/>
                <w:lang w:eastAsia="en-US" w:bidi="ar-SA"/>
              </w:rPr>
              <w:t>ESE FEDERICO LLERAS ACOSTA</w:t>
            </w:r>
          </w:p>
        </w:tc>
        <w:tc>
          <w:tcPr>
            <w:tcW w:w="909" w:type="pct"/>
          </w:tcPr>
          <w:p w14:paraId="5CCFC714" w14:textId="77777777" w:rsidR="00B073B3" w:rsidRPr="00A92F0A" w:rsidRDefault="00B073B3" w:rsidP="00F650A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lang w:eastAsia="en-US" w:bidi="ar-SA"/>
              </w:rPr>
            </w:pPr>
            <w:r w:rsidRPr="00A92F0A">
              <w:rPr>
                <w:rFonts w:eastAsia="Calibri"/>
                <w:lang w:eastAsia="en-US" w:bidi="ar-SA"/>
              </w:rPr>
              <w:t>ESE</w:t>
            </w:r>
          </w:p>
        </w:tc>
        <w:tc>
          <w:tcPr>
            <w:tcW w:w="1275" w:type="pct"/>
          </w:tcPr>
          <w:p w14:paraId="2A153424" w14:textId="77777777" w:rsidR="00B073B3" w:rsidRPr="00A92F0A" w:rsidRDefault="00B073B3" w:rsidP="00F650A1">
            <w:pPr>
              <w:spacing w:line="276" w:lineRule="auto"/>
              <w:cnfStyle w:val="000000000000" w:firstRow="0" w:lastRow="0" w:firstColumn="0" w:lastColumn="0" w:oddVBand="0" w:evenVBand="0" w:oddHBand="0" w:evenHBand="0" w:firstRowFirstColumn="0" w:firstRowLastColumn="0" w:lastRowFirstColumn="0" w:lastRowLastColumn="0"/>
              <w:rPr>
                <w:rFonts w:eastAsia="Calibri"/>
                <w:lang w:eastAsia="en-US" w:bidi="ar-SA"/>
              </w:rPr>
            </w:pPr>
            <w:r w:rsidRPr="00A92F0A">
              <w:rPr>
                <w:rFonts w:eastAsia="Calibri"/>
                <w:lang w:eastAsia="en-US" w:bidi="ar-SA"/>
              </w:rPr>
              <w:t>Ibagué- Tolima</w:t>
            </w:r>
          </w:p>
        </w:tc>
      </w:tr>
      <w:tr w:rsidR="00B073B3" w:rsidRPr="00A92F0A" w14:paraId="4448240E" w14:textId="77777777" w:rsidTr="00F650A1">
        <w:trPr>
          <w:trHeight w:val="271"/>
        </w:trPr>
        <w:tc>
          <w:tcPr>
            <w:cnfStyle w:val="001000000000" w:firstRow="0" w:lastRow="0" w:firstColumn="1" w:lastColumn="0" w:oddVBand="0" w:evenVBand="0" w:oddHBand="0" w:evenHBand="0" w:firstRowFirstColumn="0" w:firstRowLastColumn="0" w:lastRowFirstColumn="0" w:lastRowLastColumn="0"/>
            <w:tcW w:w="2816" w:type="pct"/>
          </w:tcPr>
          <w:p w14:paraId="221759AD" w14:textId="77777777" w:rsidR="00B073B3" w:rsidRPr="00A92F0A" w:rsidRDefault="00B073B3" w:rsidP="00F650A1">
            <w:pPr>
              <w:spacing w:line="276" w:lineRule="auto"/>
              <w:rPr>
                <w:rFonts w:eastAsia="Calibri"/>
                <w:b w:val="0"/>
                <w:lang w:eastAsia="en-US" w:bidi="ar-SA"/>
              </w:rPr>
            </w:pPr>
            <w:r w:rsidRPr="00A92F0A">
              <w:rPr>
                <w:rFonts w:eastAsia="Calibri"/>
                <w:b w:val="0"/>
                <w:lang w:eastAsia="en-US" w:bidi="ar-SA"/>
              </w:rPr>
              <w:t>ESE HOSPITAL DEPARTAMENTAL DE VILLAVICENCIO</w:t>
            </w:r>
          </w:p>
        </w:tc>
        <w:tc>
          <w:tcPr>
            <w:tcW w:w="909" w:type="pct"/>
          </w:tcPr>
          <w:p w14:paraId="74D81384" w14:textId="77777777" w:rsidR="00B073B3" w:rsidRPr="00A92F0A" w:rsidRDefault="00B073B3" w:rsidP="00F650A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lang w:eastAsia="en-US" w:bidi="ar-SA"/>
              </w:rPr>
            </w:pPr>
            <w:r w:rsidRPr="00A92F0A">
              <w:rPr>
                <w:rFonts w:eastAsia="Calibri"/>
                <w:lang w:eastAsia="en-US" w:bidi="ar-SA"/>
              </w:rPr>
              <w:t>ESE</w:t>
            </w:r>
          </w:p>
        </w:tc>
        <w:tc>
          <w:tcPr>
            <w:tcW w:w="1275" w:type="pct"/>
          </w:tcPr>
          <w:p w14:paraId="2071AEB5" w14:textId="77777777" w:rsidR="00B073B3" w:rsidRPr="00A92F0A" w:rsidRDefault="00B073B3" w:rsidP="00F650A1">
            <w:pPr>
              <w:spacing w:line="276" w:lineRule="auto"/>
              <w:cnfStyle w:val="000000000000" w:firstRow="0" w:lastRow="0" w:firstColumn="0" w:lastColumn="0" w:oddVBand="0" w:evenVBand="0" w:oddHBand="0" w:evenHBand="0" w:firstRowFirstColumn="0" w:firstRowLastColumn="0" w:lastRowFirstColumn="0" w:lastRowLastColumn="0"/>
              <w:rPr>
                <w:rFonts w:eastAsia="Calibri"/>
                <w:lang w:eastAsia="en-US" w:bidi="ar-SA"/>
              </w:rPr>
            </w:pPr>
            <w:r w:rsidRPr="00A92F0A">
              <w:rPr>
                <w:rFonts w:eastAsia="Calibri"/>
                <w:lang w:eastAsia="en-US" w:bidi="ar-SA"/>
              </w:rPr>
              <w:t>Villavicencio- Meta</w:t>
            </w:r>
          </w:p>
        </w:tc>
      </w:tr>
      <w:tr w:rsidR="00B073B3" w:rsidRPr="00A92F0A" w14:paraId="6CA7C2F7" w14:textId="77777777" w:rsidTr="00F650A1">
        <w:trPr>
          <w:trHeight w:val="271"/>
        </w:trPr>
        <w:tc>
          <w:tcPr>
            <w:cnfStyle w:val="001000000000" w:firstRow="0" w:lastRow="0" w:firstColumn="1" w:lastColumn="0" w:oddVBand="0" w:evenVBand="0" w:oddHBand="0" w:evenHBand="0" w:firstRowFirstColumn="0" w:firstRowLastColumn="0" w:lastRowFirstColumn="0" w:lastRowLastColumn="0"/>
            <w:tcW w:w="2816" w:type="pct"/>
          </w:tcPr>
          <w:p w14:paraId="1E9BFFCF" w14:textId="77777777" w:rsidR="00B073B3" w:rsidRPr="00A92F0A" w:rsidRDefault="00B073B3" w:rsidP="00F650A1">
            <w:pPr>
              <w:spacing w:line="276" w:lineRule="auto"/>
              <w:rPr>
                <w:rFonts w:eastAsia="Calibri"/>
                <w:b w:val="0"/>
                <w:lang w:eastAsia="en-US" w:bidi="ar-SA"/>
              </w:rPr>
            </w:pPr>
            <w:r w:rsidRPr="00A92F0A">
              <w:rPr>
                <w:rFonts w:eastAsia="Calibri"/>
                <w:b w:val="0"/>
                <w:lang w:eastAsia="en-US" w:bidi="ar-SA"/>
              </w:rPr>
              <w:t>ESE HOSPITAL SAN JOSE DE MAICAO</w:t>
            </w:r>
          </w:p>
        </w:tc>
        <w:tc>
          <w:tcPr>
            <w:tcW w:w="909" w:type="pct"/>
          </w:tcPr>
          <w:p w14:paraId="61B1700E" w14:textId="77777777" w:rsidR="00B073B3" w:rsidRPr="00A92F0A" w:rsidRDefault="00B073B3" w:rsidP="00F650A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lang w:eastAsia="en-US" w:bidi="ar-SA"/>
              </w:rPr>
            </w:pPr>
            <w:r w:rsidRPr="00A92F0A">
              <w:rPr>
                <w:rFonts w:eastAsia="Calibri"/>
                <w:lang w:eastAsia="en-US" w:bidi="ar-SA"/>
              </w:rPr>
              <w:t>ESE</w:t>
            </w:r>
          </w:p>
        </w:tc>
        <w:tc>
          <w:tcPr>
            <w:tcW w:w="1275" w:type="pct"/>
          </w:tcPr>
          <w:p w14:paraId="6F24AA57" w14:textId="77777777" w:rsidR="00B073B3" w:rsidRPr="00A92F0A" w:rsidRDefault="00B073B3" w:rsidP="00F650A1">
            <w:pPr>
              <w:spacing w:line="276" w:lineRule="auto"/>
              <w:cnfStyle w:val="000000000000" w:firstRow="0" w:lastRow="0" w:firstColumn="0" w:lastColumn="0" w:oddVBand="0" w:evenVBand="0" w:oddHBand="0" w:evenHBand="0" w:firstRowFirstColumn="0" w:firstRowLastColumn="0" w:lastRowFirstColumn="0" w:lastRowLastColumn="0"/>
              <w:rPr>
                <w:rFonts w:eastAsia="Calibri"/>
                <w:lang w:eastAsia="en-US" w:bidi="ar-SA"/>
              </w:rPr>
            </w:pPr>
            <w:r w:rsidRPr="00A92F0A">
              <w:rPr>
                <w:rFonts w:eastAsia="Calibri"/>
                <w:lang w:eastAsia="en-US" w:bidi="ar-SA"/>
              </w:rPr>
              <w:t>Maicao – La Guajira</w:t>
            </w:r>
          </w:p>
        </w:tc>
      </w:tr>
      <w:tr w:rsidR="00B073B3" w:rsidRPr="00A92F0A" w14:paraId="0524501F" w14:textId="77777777" w:rsidTr="00F650A1">
        <w:trPr>
          <w:trHeight w:val="271"/>
        </w:trPr>
        <w:tc>
          <w:tcPr>
            <w:cnfStyle w:val="001000000000" w:firstRow="0" w:lastRow="0" w:firstColumn="1" w:lastColumn="0" w:oddVBand="0" w:evenVBand="0" w:oddHBand="0" w:evenHBand="0" w:firstRowFirstColumn="0" w:firstRowLastColumn="0" w:lastRowFirstColumn="0" w:lastRowLastColumn="0"/>
            <w:tcW w:w="2816" w:type="pct"/>
          </w:tcPr>
          <w:p w14:paraId="7AEF6534" w14:textId="77777777" w:rsidR="00B073B3" w:rsidRPr="00A92F0A" w:rsidRDefault="00B073B3" w:rsidP="00F650A1">
            <w:pPr>
              <w:spacing w:line="276" w:lineRule="auto"/>
              <w:rPr>
                <w:rFonts w:eastAsia="Calibri"/>
                <w:b w:val="0"/>
                <w:lang w:eastAsia="en-US" w:bidi="ar-SA"/>
              </w:rPr>
            </w:pPr>
            <w:r w:rsidRPr="00A92F0A">
              <w:rPr>
                <w:rFonts w:eastAsia="Calibri"/>
                <w:b w:val="0"/>
                <w:lang w:eastAsia="en-US" w:bidi="ar-SA"/>
              </w:rPr>
              <w:t>ESE HOSPITAL UNIVERSITARIO DEL CARIBE</w:t>
            </w:r>
          </w:p>
        </w:tc>
        <w:tc>
          <w:tcPr>
            <w:tcW w:w="909" w:type="pct"/>
          </w:tcPr>
          <w:p w14:paraId="4D0A7640" w14:textId="77777777" w:rsidR="00B073B3" w:rsidRPr="00A92F0A" w:rsidRDefault="00B073B3" w:rsidP="00F650A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lang w:eastAsia="en-US" w:bidi="ar-SA"/>
              </w:rPr>
            </w:pPr>
            <w:r w:rsidRPr="00A92F0A">
              <w:rPr>
                <w:rFonts w:eastAsia="Calibri"/>
                <w:lang w:eastAsia="en-US" w:bidi="ar-SA"/>
              </w:rPr>
              <w:t>ESE</w:t>
            </w:r>
          </w:p>
        </w:tc>
        <w:tc>
          <w:tcPr>
            <w:tcW w:w="1275" w:type="pct"/>
          </w:tcPr>
          <w:p w14:paraId="2567408E" w14:textId="77777777" w:rsidR="00B073B3" w:rsidRPr="00A92F0A" w:rsidRDefault="00B073B3" w:rsidP="00F650A1">
            <w:pPr>
              <w:spacing w:line="276" w:lineRule="auto"/>
              <w:cnfStyle w:val="000000000000" w:firstRow="0" w:lastRow="0" w:firstColumn="0" w:lastColumn="0" w:oddVBand="0" w:evenVBand="0" w:oddHBand="0" w:evenHBand="0" w:firstRowFirstColumn="0" w:firstRowLastColumn="0" w:lastRowFirstColumn="0" w:lastRowLastColumn="0"/>
              <w:rPr>
                <w:rFonts w:eastAsia="Calibri"/>
                <w:lang w:eastAsia="en-US" w:bidi="ar-SA"/>
              </w:rPr>
            </w:pPr>
            <w:r w:rsidRPr="00A92F0A">
              <w:rPr>
                <w:rFonts w:eastAsia="Calibri"/>
                <w:lang w:eastAsia="en-US" w:bidi="ar-SA"/>
              </w:rPr>
              <w:t>Cartagena - Bolívar</w:t>
            </w:r>
          </w:p>
        </w:tc>
      </w:tr>
      <w:tr w:rsidR="00B073B3" w:rsidRPr="00A92F0A" w14:paraId="17385D73" w14:textId="77777777" w:rsidTr="00F650A1">
        <w:trPr>
          <w:trHeight w:val="271"/>
        </w:trPr>
        <w:tc>
          <w:tcPr>
            <w:cnfStyle w:val="001000000000" w:firstRow="0" w:lastRow="0" w:firstColumn="1" w:lastColumn="0" w:oddVBand="0" w:evenVBand="0" w:oddHBand="0" w:evenHBand="0" w:firstRowFirstColumn="0" w:firstRowLastColumn="0" w:lastRowFirstColumn="0" w:lastRowLastColumn="0"/>
            <w:tcW w:w="2816" w:type="pct"/>
          </w:tcPr>
          <w:p w14:paraId="5D226224" w14:textId="77777777" w:rsidR="00B073B3" w:rsidRPr="00A92F0A" w:rsidRDefault="00B073B3" w:rsidP="00F650A1">
            <w:pPr>
              <w:spacing w:line="276" w:lineRule="auto"/>
              <w:rPr>
                <w:rFonts w:eastAsia="Calibri"/>
                <w:b w:val="0"/>
                <w:lang w:eastAsia="en-US" w:bidi="ar-SA"/>
              </w:rPr>
            </w:pPr>
            <w:r w:rsidRPr="00A92F0A">
              <w:rPr>
                <w:rFonts w:eastAsia="Calibri"/>
                <w:b w:val="0"/>
                <w:lang w:eastAsia="en-US" w:bidi="ar-SA"/>
              </w:rPr>
              <w:t>ESE HOSPITAL SAN ANDRES DE TUMACO</w:t>
            </w:r>
          </w:p>
        </w:tc>
        <w:tc>
          <w:tcPr>
            <w:tcW w:w="909" w:type="pct"/>
          </w:tcPr>
          <w:p w14:paraId="0B1BF7B7" w14:textId="77777777" w:rsidR="00B073B3" w:rsidRPr="00A92F0A" w:rsidRDefault="00B073B3" w:rsidP="00F650A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lang w:eastAsia="en-US" w:bidi="ar-SA"/>
              </w:rPr>
            </w:pPr>
            <w:r w:rsidRPr="00A92F0A">
              <w:rPr>
                <w:rFonts w:eastAsia="Calibri"/>
                <w:lang w:eastAsia="en-US" w:bidi="ar-SA"/>
              </w:rPr>
              <w:t>ESE</w:t>
            </w:r>
          </w:p>
        </w:tc>
        <w:tc>
          <w:tcPr>
            <w:tcW w:w="1275" w:type="pct"/>
          </w:tcPr>
          <w:p w14:paraId="4AFAEBE4" w14:textId="77777777" w:rsidR="00B073B3" w:rsidRPr="00A92F0A" w:rsidRDefault="00B073B3" w:rsidP="00F650A1">
            <w:pPr>
              <w:spacing w:line="276" w:lineRule="auto"/>
              <w:cnfStyle w:val="000000000000" w:firstRow="0" w:lastRow="0" w:firstColumn="0" w:lastColumn="0" w:oddVBand="0" w:evenVBand="0" w:oddHBand="0" w:evenHBand="0" w:firstRowFirstColumn="0" w:firstRowLastColumn="0" w:lastRowFirstColumn="0" w:lastRowLastColumn="0"/>
              <w:rPr>
                <w:rFonts w:eastAsia="Calibri"/>
                <w:lang w:eastAsia="en-US" w:bidi="ar-SA"/>
              </w:rPr>
            </w:pPr>
            <w:r w:rsidRPr="00A92F0A">
              <w:rPr>
                <w:rFonts w:eastAsia="Calibri"/>
                <w:lang w:eastAsia="en-US" w:bidi="ar-SA"/>
              </w:rPr>
              <w:t>Tumaco – Nariño</w:t>
            </w:r>
          </w:p>
        </w:tc>
      </w:tr>
      <w:tr w:rsidR="00B073B3" w:rsidRPr="00A92F0A" w14:paraId="7231A6AD" w14:textId="77777777" w:rsidTr="00F650A1">
        <w:trPr>
          <w:trHeight w:val="271"/>
        </w:trPr>
        <w:tc>
          <w:tcPr>
            <w:cnfStyle w:val="001000000000" w:firstRow="0" w:lastRow="0" w:firstColumn="1" w:lastColumn="0" w:oddVBand="0" w:evenVBand="0" w:oddHBand="0" w:evenHBand="0" w:firstRowFirstColumn="0" w:firstRowLastColumn="0" w:lastRowFirstColumn="0" w:lastRowLastColumn="0"/>
            <w:tcW w:w="2816" w:type="pct"/>
          </w:tcPr>
          <w:p w14:paraId="6865D386" w14:textId="77777777" w:rsidR="00B073B3" w:rsidRPr="00A92F0A" w:rsidRDefault="00B073B3" w:rsidP="00F650A1">
            <w:pPr>
              <w:spacing w:line="276" w:lineRule="auto"/>
              <w:rPr>
                <w:rFonts w:eastAsia="Calibri"/>
                <w:b w:val="0"/>
                <w:lang w:eastAsia="en-US" w:bidi="ar-SA"/>
              </w:rPr>
            </w:pPr>
            <w:r w:rsidRPr="00A92F0A">
              <w:rPr>
                <w:rFonts w:eastAsia="Calibri"/>
                <w:b w:val="0"/>
                <w:lang w:eastAsia="en-US" w:bidi="ar-SA"/>
              </w:rPr>
              <w:t>ESE RIO GRANDE DE LA MAGDALENA</w:t>
            </w:r>
          </w:p>
        </w:tc>
        <w:tc>
          <w:tcPr>
            <w:tcW w:w="909" w:type="pct"/>
          </w:tcPr>
          <w:p w14:paraId="2570B836" w14:textId="77777777" w:rsidR="00B073B3" w:rsidRPr="00A92F0A" w:rsidRDefault="00B073B3" w:rsidP="00F650A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lang w:eastAsia="en-US" w:bidi="ar-SA"/>
              </w:rPr>
            </w:pPr>
            <w:r w:rsidRPr="00A92F0A">
              <w:rPr>
                <w:rFonts w:eastAsia="Calibri"/>
                <w:lang w:eastAsia="en-US" w:bidi="ar-SA"/>
              </w:rPr>
              <w:t>ESE</w:t>
            </w:r>
          </w:p>
        </w:tc>
        <w:tc>
          <w:tcPr>
            <w:tcW w:w="1275" w:type="pct"/>
          </w:tcPr>
          <w:p w14:paraId="7057C51C" w14:textId="77777777" w:rsidR="00B073B3" w:rsidRPr="00A92F0A" w:rsidRDefault="00B073B3" w:rsidP="00F650A1">
            <w:pPr>
              <w:spacing w:line="276" w:lineRule="auto"/>
              <w:cnfStyle w:val="000000000000" w:firstRow="0" w:lastRow="0" w:firstColumn="0" w:lastColumn="0" w:oddVBand="0" w:evenVBand="0" w:oddHBand="0" w:evenHBand="0" w:firstRowFirstColumn="0" w:firstRowLastColumn="0" w:lastRowFirstColumn="0" w:lastRowLastColumn="0"/>
              <w:rPr>
                <w:rFonts w:eastAsia="Calibri"/>
                <w:lang w:eastAsia="en-US" w:bidi="ar-SA"/>
              </w:rPr>
            </w:pPr>
            <w:r w:rsidRPr="00A92F0A">
              <w:rPr>
                <w:rFonts w:eastAsia="Calibri"/>
                <w:lang w:eastAsia="en-US" w:bidi="ar-SA"/>
              </w:rPr>
              <w:t>Bolívar - Magangué</w:t>
            </w:r>
          </w:p>
        </w:tc>
      </w:tr>
    </w:tbl>
    <w:p w14:paraId="75D41D13" w14:textId="77777777" w:rsidR="00B073B3" w:rsidRPr="0003387A" w:rsidRDefault="00B073B3" w:rsidP="00B073B3">
      <w:pPr>
        <w:spacing w:line="276" w:lineRule="auto"/>
        <w:ind w:left="708" w:hanging="708"/>
        <w:jc w:val="center"/>
        <w:rPr>
          <w:b/>
          <w:sz w:val="24"/>
          <w:szCs w:val="24"/>
        </w:rPr>
      </w:pPr>
    </w:p>
    <w:p w14:paraId="656C6733" w14:textId="77777777" w:rsidR="00B073B3" w:rsidRPr="00A92F0A" w:rsidRDefault="00B073B3" w:rsidP="00B073B3">
      <w:pPr>
        <w:spacing w:line="276" w:lineRule="auto"/>
        <w:ind w:left="567"/>
        <w:jc w:val="center"/>
        <w:rPr>
          <w:sz w:val="20"/>
          <w:szCs w:val="20"/>
        </w:rPr>
      </w:pPr>
      <w:r w:rsidRPr="00A92F0A">
        <w:rPr>
          <w:sz w:val="20"/>
          <w:szCs w:val="20"/>
        </w:rPr>
        <w:t>Fuente: Superintendencia Nacional de Salud, informe de gestión, 2017</w:t>
      </w:r>
    </w:p>
    <w:p w14:paraId="0ABFEEC4" w14:textId="77777777" w:rsidR="00B073B3" w:rsidRDefault="00B073B3" w:rsidP="00817B54">
      <w:pPr>
        <w:spacing w:before="80"/>
        <w:jc w:val="both"/>
        <w:rPr>
          <w:sz w:val="24"/>
          <w:szCs w:val="24"/>
        </w:rPr>
      </w:pPr>
    </w:p>
    <w:p w14:paraId="00378383" w14:textId="77777777" w:rsidR="00B073B3" w:rsidRDefault="00B073B3" w:rsidP="00817B54">
      <w:pPr>
        <w:spacing w:before="80"/>
        <w:jc w:val="both"/>
        <w:rPr>
          <w:sz w:val="24"/>
          <w:szCs w:val="24"/>
        </w:rPr>
      </w:pPr>
      <w:r w:rsidRPr="0003387A">
        <w:rPr>
          <w:sz w:val="24"/>
          <w:szCs w:val="24"/>
        </w:rPr>
        <w:t xml:space="preserve">En cuanto a la competencia de control otorgada a la Superintendencia Nacional de Salud, es preciso indicar que esta se ve reflejada en la posibilidad de imponer sanciones a las entidades vigiladas que incumplan, por acción u omisión, sus deberes como actores dentro del SGSSS. </w:t>
      </w:r>
    </w:p>
    <w:p w14:paraId="6CBCF5CE" w14:textId="77777777" w:rsidR="00B073B3" w:rsidRPr="0003387A" w:rsidRDefault="00B073B3" w:rsidP="00817B54">
      <w:pPr>
        <w:spacing w:before="80"/>
        <w:jc w:val="both"/>
        <w:rPr>
          <w:sz w:val="24"/>
          <w:szCs w:val="24"/>
        </w:rPr>
      </w:pPr>
    </w:p>
    <w:p w14:paraId="282EC90A" w14:textId="77777777" w:rsidR="00B073B3" w:rsidRPr="0003387A" w:rsidRDefault="00B073B3" w:rsidP="00817B54">
      <w:pPr>
        <w:jc w:val="both"/>
        <w:rPr>
          <w:rFonts w:eastAsia="Times New Roman"/>
          <w:sz w:val="24"/>
          <w:szCs w:val="24"/>
        </w:rPr>
      </w:pPr>
      <w:r w:rsidRPr="0003387A">
        <w:rPr>
          <w:rFonts w:eastAsia="Times New Roman"/>
          <w:sz w:val="24"/>
          <w:szCs w:val="24"/>
        </w:rPr>
        <w:t>De la misma manera, se han venido ajustando los procedimientos para el ejercicio de sus funciones de control, lo que ha implicado el desarrollo de una nueva herramienta tecnológica denominada “Sistema de Gestión y Control de las Medidas Especiales - FÉNIX “, orientada en permitir la gestión y seguimiento en línea de los resultados obtenidos por cada entidad en medida especial. Esta herramienta simplifica los procesos de la entidad, fortalece el control a las entidades en medida especial y propende por la transparencia y la lucha contra la corrupción.</w:t>
      </w:r>
    </w:p>
    <w:p w14:paraId="25E34765" w14:textId="77777777" w:rsidR="00B073B3" w:rsidRPr="0003387A" w:rsidRDefault="00B073B3" w:rsidP="00817B54">
      <w:pPr>
        <w:jc w:val="both"/>
        <w:rPr>
          <w:sz w:val="24"/>
          <w:szCs w:val="24"/>
        </w:rPr>
      </w:pPr>
    </w:p>
    <w:p w14:paraId="1B36C177" w14:textId="77777777" w:rsidR="00B073B3" w:rsidRPr="0003387A" w:rsidRDefault="00B073B3" w:rsidP="00817B54">
      <w:pPr>
        <w:jc w:val="both"/>
        <w:rPr>
          <w:sz w:val="24"/>
          <w:szCs w:val="24"/>
        </w:rPr>
      </w:pPr>
      <w:r w:rsidRPr="0003387A">
        <w:rPr>
          <w:sz w:val="24"/>
          <w:szCs w:val="24"/>
        </w:rPr>
        <w:t>En suma, en la vigencia 2017, se impusieron 814 sanciones por valor de $ 26.465.439.516, tal como se describe a continuación:</w:t>
      </w:r>
    </w:p>
    <w:p w14:paraId="1EA8A88E" w14:textId="77777777" w:rsidR="00B073B3" w:rsidRPr="0003387A" w:rsidRDefault="00B073B3" w:rsidP="00817B54">
      <w:pPr>
        <w:jc w:val="both"/>
        <w:rPr>
          <w:sz w:val="24"/>
          <w:szCs w:val="24"/>
        </w:rPr>
      </w:pPr>
    </w:p>
    <w:p w14:paraId="47571D83" w14:textId="77777777" w:rsidR="00B073B3" w:rsidRPr="0003387A" w:rsidRDefault="00B073B3" w:rsidP="00817B54">
      <w:pPr>
        <w:jc w:val="center"/>
        <w:rPr>
          <w:b/>
          <w:sz w:val="24"/>
          <w:szCs w:val="24"/>
        </w:rPr>
      </w:pPr>
      <w:r>
        <w:rPr>
          <w:b/>
          <w:sz w:val="24"/>
          <w:szCs w:val="24"/>
        </w:rPr>
        <w:t xml:space="preserve">Tabla 4. </w:t>
      </w:r>
      <w:r w:rsidRPr="0003387A">
        <w:rPr>
          <w:b/>
          <w:sz w:val="24"/>
          <w:szCs w:val="24"/>
        </w:rPr>
        <w:t>Total sanciones impuestas – año 2017.</w:t>
      </w:r>
    </w:p>
    <w:p w14:paraId="741400D4" w14:textId="77777777" w:rsidR="00B073B3" w:rsidRPr="0003387A" w:rsidRDefault="00B073B3" w:rsidP="00B073B3">
      <w:pPr>
        <w:spacing w:line="276" w:lineRule="auto"/>
        <w:jc w:val="center"/>
        <w:rPr>
          <w:b/>
          <w:sz w:val="24"/>
          <w:szCs w:val="24"/>
        </w:rPr>
      </w:pPr>
    </w:p>
    <w:tbl>
      <w:tblPr>
        <w:tblStyle w:val="GridTable1LightAccent6"/>
        <w:tblW w:w="8363" w:type="dxa"/>
        <w:jc w:val="center"/>
        <w:tblLook w:val="04A0" w:firstRow="1" w:lastRow="0" w:firstColumn="1" w:lastColumn="0" w:noHBand="0" w:noVBand="1"/>
      </w:tblPr>
      <w:tblGrid>
        <w:gridCol w:w="2688"/>
        <w:gridCol w:w="2982"/>
        <w:gridCol w:w="851"/>
        <w:gridCol w:w="1842"/>
      </w:tblGrid>
      <w:tr w:rsidR="00B073B3" w:rsidRPr="00A92F0A" w14:paraId="6B54EBCF" w14:textId="77777777" w:rsidTr="00F650A1">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688" w:type="dxa"/>
            <w:noWrap/>
            <w:hideMark/>
          </w:tcPr>
          <w:p w14:paraId="3E70C7D7" w14:textId="77777777" w:rsidR="00B073B3" w:rsidRPr="00A92F0A" w:rsidRDefault="00B073B3" w:rsidP="00F650A1">
            <w:pPr>
              <w:jc w:val="center"/>
              <w:rPr>
                <w:rFonts w:eastAsia="Times New Roman"/>
                <w:b w:val="0"/>
                <w:lang w:val="es-ES" w:eastAsia="es-ES" w:bidi="he-IL"/>
              </w:rPr>
            </w:pPr>
            <w:r w:rsidRPr="00A92F0A">
              <w:rPr>
                <w:rFonts w:eastAsia="Times New Roman"/>
                <w:b w:val="0"/>
                <w:lang w:val="es-ES" w:eastAsia="es-ES" w:bidi="he-IL"/>
              </w:rPr>
              <w:t>TIPO DE VIGILADO</w:t>
            </w:r>
          </w:p>
        </w:tc>
        <w:tc>
          <w:tcPr>
            <w:tcW w:w="2982" w:type="dxa"/>
            <w:noWrap/>
            <w:hideMark/>
          </w:tcPr>
          <w:p w14:paraId="07AF62A5" w14:textId="77777777" w:rsidR="00B073B3" w:rsidRPr="00A92F0A" w:rsidRDefault="00B073B3" w:rsidP="00F650A1">
            <w:pPr>
              <w:jc w:val="center"/>
              <w:cnfStyle w:val="100000000000" w:firstRow="1" w:lastRow="0" w:firstColumn="0" w:lastColumn="0" w:oddVBand="0" w:evenVBand="0" w:oddHBand="0" w:evenHBand="0" w:firstRowFirstColumn="0" w:firstRowLastColumn="0" w:lastRowFirstColumn="0" w:lastRowLastColumn="0"/>
              <w:rPr>
                <w:rFonts w:eastAsia="Times New Roman"/>
                <w:b w:val="0"/>
                <w:lang w:val="es-ES" w:eastAsia="es-ES" w:bidi="he-IL"/>
              </w:rPr>
            </w:pPr>
            <w:r w:rsidRPr="00A92F0A">
              <w:rPr>
                <w:rFonts w:eastAsia="Times New Roman"/>
                <w:b w:val="0"/>
                <w:lang w:val="es-ES" w:eastAsia="es-ES" w:bidi="he-IL"/>
              </w:rPr>
              <w:t>MOTIVO</w:t>
            </w:r>
          </w:p>
        </w:tc>
        <w:tc>
          <w:tcPr>
            <w:tcW w:w="851" w:type="dxa"/>
            <w:noWrap/>
            <w:hideMark/>
          </w:tcPr>
          <w:p w14:paraId="6E67F7C1" w14:textId="77777777" w:rsidR="00B073B3" w:rsidRPr="00A92F0A" w:rsidRDefault="00B073B3" w:rsidP="00F650A1">
            <w:pPr>
              <w:jc w:val="center"/>
              <w:cnfStyle w:val="100000000000" w:firstRow="1" w:lastRow="0" w:firstColumn="0" w:lastColumn="0" w:oddVBand="0" w:evenVBand="0" w:oddHBand="0" w:evenHBand="0" w:firstRowFirstColumn="0" w:firstRowLastColumn="0" w:lastRowFirstColumn="0" w:lastRowLastColumn="0"/>
              <w:rPr>
                <w:rFonts w:eastAsia="Times New Roman"/>
                <w:b w:val="0"/>
                <w:lang w:val="es-ES" w:eastAsia="es-ES" w:bidi="he-IL"/>
              </w:rPr>
            </w:pPr>
            <w:r w:rsidRPr="00A92F0A">
              <w:rPr>
                <w:rFonts w:eastAsia="Times New Roman"/>
                <w:b w:val="0"/>
                <w:lang w:val="es-ES" w:eastAsia="es-ES" w:bidi="he-IL"/>
              </w:rPr>
              <w:t>No.</w:t>
            </w:r>
          </w:p>
        </w:tc>
        <w:tc>
          <w:tcPr>
            <w:tcW w:w="1842" w:type="dxa"/>
            <w:noWrap/>
            <w:hideMark/>
          </w:tcPr>
          <w:p w14:paraId="2598A093" w14:textId="77777777" w:rsidR="00B073B3" w:rsidRPr="00A92F0A" w:rsidRDefault="00B073B3" w:rsidP="00F650A1">
            <w:pPr>
              <w:jc w:val="center"/>
              <w:cnfStyle w:val="100000000000" w:firstRow="1" w:lastRow="0" w:firstColumn="0" w:lastColumn="0" w:oddVBand="0" w:evenVBand="0" w:oddHBand="0" w:evenHBand="0" w:firstRowFirstColumn="0" w:firstRowLastColumn="0" w:lastRowFirstColumn="0" w:lastRowLastColumn="0"/>
              <w:rPr>
                <w:rFonts w:eastAsia="Times New Roman"/>
                <w:b w:val="0"/>
                <w:lang w:val="es-ES" w:eastAsia="es-ES" w:bidi="he-IL"/>
              </w:rPr>
            </w:pPr>
            <w:r w:rsidRPr="00A92F0A">
              <w:rPr>
                <w:rFonts w:eastAsia="Times New Roman"/>
                <w:b w:val="0"/>
                <w:lang w:val="es-ES" w:eastAsia="es-ES" w:bidi="he-IL"/>
              </w:rPr>
              <w:t>MONTO</w:t>
            </w:r>
          </w:p>
        </w:tc>
      </w:tr>
      <w:tr w:rsidR="00B073B3" w:rsidRPr="00A92F0A" w14:paraId="4429DB20" w14:textId="77777777" w:rsidTr="00F650A1">
        <w:trPr>
          <w:trHeight w:val="158"/>
          <w:jc w:val="center"/>
        </w:trPr>
        <w:tc>
          <w:tcPr>
            <w:cnfStyle w:val="001000000000" w:firstRow="0" w:lastRow="0" w:firstColumn="1" w:lastColumn="0" w:oddVBand="0" w:evenVBand="0" w:oddHBand="0" w:evenHBand="0" w:firstRowFirstColumn="0" w:firstRowLastColumn="0" w:lastRowFirstColumn="0" w:lastRowLastColumn="0"/>
            <w:tcW w:w="2688" w:type="dxa"/>
            <w:vMerge w:val="restart"/>
            <w:noWrap/>
            <w:hideMark/>
          </w:tcPr>
          <w:p w14:paraId="33E75E2F" w14:textId="77777777" w:rsidR="00B073B3" w:rsidRPr="00A92F0A" w:rsidRDefault="00B073B3" w:rsidP="00F650A1">
            <w:pPr>
              <w:rPr>
                <w:rFonts w:eastAsia="Times New Roman"/>
                <w:b w:val="0"/>
                <w:lang w:val="es-ES" w:eastAsia="es-ES" w:bidi="he-IL"/>
              </w:rPr>
            </w:pPr>
            <w:r w:rsidRPr="00A92F0A">
              <w:rPr>
                <w:rFonts w:eastAsia="Times New Roman"/>
                <w:b w:val="0"/>
                <w:lang w:val="es-ES" w:eastAsia="es-ES" w:bidi="he-IL"/>
              </w:rPr>
              <w:t>REGIMEN ESPECIAL/EXCEPCION</w:t>
            </w:r>
          </w:p>
          <w:p w14:paraId="4E14FFD3" w14:textId="77777777" w:rsidR="00B073B3" w:rsidRPr="00A92F0A" w:rsidRDefault="00B073B3" w:rsidP="00F650A1">
            <w:pPr>
              <w:rPr>
                <w:rFonts w:eastAsia="Times New Roman"/>
                <w:b w:val="0"/>
                <w:lang w:val="es-ES" w:eastAsia="es-ES" w:bidi="he-IL"/>
              </w:rPr>
            </w:pPr>
            <w:r w:rsidRPr="00A92F0A">
              <w:rPr>
                <w:rFonts w:eastAsia="Times New Roman"/>
                <w:b w:val="0"/>
                <w:lang w:val="es-ES" w:eastAsia="es-ES" w:bidi="he-IL"/>
              </w:rPr>
              <w:t> </w:t>
            </w:r>
          </w:p>
        </w:tc>
        <w:tc>
          <w:tcPr>
            <w:tcW w:w="2982" w:type="dxa"/>
            <w:noWrap/>
            <w:hideMark/>
          </w:tcPr>
          <w:p w14:paraId="16A717D3" w14:textId="77777777" w:rsidR="00B073B3" w:rsidRPr="00A92F0A" w:rsidRDefault="00B073B3" w:rsidP="00F650A1">
            <w:pPr>
              <w:jc w:val="both"/>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 xml:space="preserve">Prestación de servicios de salud </w:t>
            </w:r>
          </w:p>
        </w:tc>
        <w:tc>
          <w:tcPr>
            <w:tcW w:w="851" w:type="dxa"/>
            <w:noWrap/>
            <w:hideMark/>
          </w:tcPr>
          <w:p w14:paraId="2349A8C9" w14:textId="77777777" w:rsidR="00B073B3" w:rsidRPr="00A92F0A" w:rsidRDefault="00B073B3" w:rsidP="00F650A1">
            <w:pPr>
              <w:jc w:val="center"/>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9</w:t>
            </w:r>
          </w:p>
        </w:tc>
        <w:tc>
          <w:tcPr>
            <w:tcW w:w="1842" w:type="dxa"/>
            <w:noWrap/>
            <w:hideMark/>
          </w:tcPr>
          <w:p w14:paraId="5BDCE429" w14:textId="77777777" w:rsidR="00B073B3" w:rsidRPr="00A92F0A" w:rsidRDefault="00B073B3" w:rsidP="00F650A1">
            <w:pPr>
              <w:jc w:val="right"/>
              <w:cnfStyle w:val="000000000000" w:firstRow="0" w:lastRow="0" w:firstColumn="0" w:lastColumn="0" w:oddVBand="0" w:evenVBand="0" w:oddHBand="0" w:evenHBand="0" w:firstRowFirstColumn="0" w:firstRowLastColumn="0" w:lastRowFirstColumn="0" w:lastRowLastColumn="0"/>
              <w:rPr>
                <w:rFonts w:eastAsia="Calibri"/>
                <w:lang w:eastAsia="en-US" w:bidi="ar-SA"/>
              </w:rPr>
            </w:pPr>
            <w:r w:rsidRPr="00A92F0A">
              <w:rPr>
                <w:rFonts w:eastAsia="Calibri"/>
                <w:lang w:eastAsia="en-US" w:bidi="ar-SA"/>
              </w:rPr>
              <w:t>$ 365.169.915</w:t>
            </w:r>
          </w:p>
        </w:tc>
      </w:tr>
      <w:tr w:rsidR="00B073B3" w:rsidRPr="00A92F0A" w14:paraId="535B6292" w14:textId="77777777" w:rsidTr="00F650A1">
        <w:trPr>
          <w:trHeight w:val="171"/>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14:paraId="14C8397D" w14:textId="77777777" w:rsidR="00B073B3" w:rsidRPr="00A92F0A" w:rsidRDefault="00B073B3" w:rsidP="00F650A1">
            <w:pPr>
              <w:rPr>
                <w:rFonts w:eastAsia="Times New Roman"/>
                <w:b w:val="0"/>
                <w:lang w:val="es-ES" w:eastAsia="es-ES" w:bidi="he-IL"/>
              </w:rPr>
            </w:pPr>
          </w:p>
        </w:tc>
        <w:tc>
          <w:tcPr>
            <w:tcW w:w="2982" w:type="dxa"/>
            <w:noWrap/>
            <w:hideMark/>
          </w:tcPr>
          <w:p w14:paraId="6052223C" w14:textId="77777777" w:rsidR="00B073B3" w:rsidRPr="00A92F0A" w:rsidRDefault="00B073B3" w:rsidP="00F650A1">
            <w:pPr>
              <w:jc w:val="both"/>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Reporte de información</w:t>
            </w:r>
          </w:p>
        </w:tc>
        <w:tc>
          <w:tcPr>
            <w:tcW w:w="851" w:type="dxa"/>
            <w:noWrap/>
            <w:hideMark/>
          </w:tcPr>
          <w:p w14:paraId="49F84FFB" w14:textId="77777777" w:rsidR="00B073B3" w:rsidRPr="00A92F0A" w:rsidRDefault="00B073B3" w:rsidP="00F650A1">
            <w:pPr>
              <w:jc w:val="center"/>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4</w:t>
            </w:r>
          </w:p>
        </w:tc>
        <w:tc>
          <w:tcPr>
            <w:tcW w:w="1842" w:type="dxa"/>
            <w:noWrap/>
            <w:hideMark/>
          </w:tcPr>
          <w:p w14:paraId="56213782" w14:textId="77777777" w:rsidR="00B073B3" w:rsidRPr="00A92F0A" w:rsidRDefault="00B073B3" w:rsidP="00F650A1">
            <w:pPr>
              <w:jc w:val="right"/>
              <w:cnfStyle w:val="000000000000" w:firstRow="0" w:lastRow="0" w:firstColumn="0" w:lastColumn="0" w:oddVBand="0" w:evenVBand="0" w:oddHBand="0" w:evenHBand="0" w:firstRowFirstColumn="0" w:firstRowLastColumn="0" w:lastRowFirstColumn="0" w:lastRowLastColumn="0"/>
              <w:rPr>
                <w:rFonts w:eastAsia="Calibri"/>
                <w:lang w:eastAsia="en-US" w:bidi="ar-SA"/>
              </w:rPr>
            </w:pPr>
            <w:r w:rsidRPr="00A92F0A">
              <w:rPr>
                <w:rFonts w:eastAsia="Calibri"/>
                <w:lang w:eastAsia="en-US" w:bidi="ar-SA"/>
              </w:rPr>
              <w:t>$ 35.410.416</w:t>
            </w:r>
          </w:p>
        </w:tc>
      </w:tr>
      <w:tr w:rsidR="00B073B3" w:rsidRPr="00A92F0A" w14:paraId="0BC5B5AE" w14:textId="77777777" w:rsidTr="00F650A1">
        <w:trPr>
          <w:trHeight w:val="460"/>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14:paraId="73E16DE7" w14:textId="77777777" w:rsidR="00B073B3" w:rsidRPr="00A92F0A" w:rsidRDefault="00B073B3" w:rsidP="00F650A1">
            <w:pPr>
              <w:rPr>
                <w:rFonts w:eastAsia="Times New Roman"/>
                <w:b w:val="0"/>
                <w:lang w:val="es-ES" w:eastAsia="es-ES" w:bidi="he-IL"/>
              </w:rPr>
            </w:pPr>
          </w:p>
        </w:tc>
        <w:tc>
          <w:tcPr>
            <w:tcW w:w="2982" w:type="dxa"/>
            <w:noWrap/>
            <w:hideMark/>
          </w:tcPr>
          <w:p w14:paraId="2A422238" w14:textId="77777777" w:rsidR="00B073B3" w:rsidRPr="00A92F0A" w:rsidRDefault="00B073B3" w:rsidP="00F650A1">
            <w:pPr>
              <w:cnfStyle w:val="000000000000" w:firstRow="0" w:lastRow="0" w:firstColumn="0" w:lastColumn="0" w:oddVBand="0" w:evenVBand="0" w:oddHBand="0" w:evenHBand="0" w:firstRowFirstColumn="0" w:firstRowLastColumn="0" w:lastRowFirstColumn="0" w:lastRowLastColumn="0"/>
              <w:rPr>
                <w:rFonts w:eastAsia="Calibri"/>
                <w:lang w:eastAsia="en-US" w:bidi="ar-SA"/>
              </w:rPr>
            </w:pPr>
          </w:p>
        </w:tc>
        <w:tc>
          <w:tcPr>
            <w:tcW w:w="851" w:type="dxa"/>
            <w:noWrap/>
          </w:tcPr>
          <w:p w14:paraId="46277604" w14:textId="77777777" w:rsidR="00B073B3" w:rsidRPr="00A92F0A" w:rsidRDefault="00B073B3" w:rsidP="00F650A1">
            <w:pPr>
              <w:jc w:val="center"/>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p>
          <w:p w14:paraId="72E74FB7" w14:textId="77777777" w:rsidR="00B073B3" w:rsidRPr="00A92F0A" w:rsidRDefault="00B073B3" w:rsidP="00F650A1">
            <w:pPr>
              <w:jc w:val="center"/>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13</w:t>
            </w:r>
          </w:p>
        </w:tc>
        <w:tc>
          <w:tcPr>
            <w:tcW w:w="1842" w:type="dxa"/>
            <w:noWrap/>
          </w:tcPr>
          <w:p w14:paraId="2EEA1EA3" w14:textId="77777777" w:rsidR="00B073B3" w:rsidRPr="00A92F0A" w:rsidRDefault="00B073B3" w:rsidP="00F650A1">
            <w:pPr>
              <w:cnfStyle w:val="000000000000" w:firstRow="0" w:lastRow="0" w:firstColumn="0" w:lastColumn="0" w:oddVBand="0" w:evenVBand="0" w:oddHBand="0" w:evenHBand="0" w:firstRowFirstColumn="0" w:firstRowLastColumn="0" w:lastRowFirstColumn="0" w:lastRowLastColumn="0"/>
              <w:rPr>
                <w:rFonts w:eastAsia="Calibri"/>
                <w:bCs/>
                <w:lang w:eastAsia="en-US" w:bidi="ar-SA"/>
              </w:rPr>
            </w:pPr>
          </w:p>
          <w:p w14:paraId="66A61021" w14:textId="77777777" w:rsidR="00B073B3" w:rsidRPr="00A92F0A" w:rsidRDefault="00B073B3" w:rsidP="00F650A1">
            <w:pPr>
              <w:jc w:val="right"/>
              <w:cnfStyle w:val="000000000000" w:firstRow="0" w:lastRow="0" w:firstColumn="0" w:lastColumn="0" w:oddVBand="0" w:evenVBand="0" w:oddHBand="0" w:evenHBand="0" w:firstRowFirstColumn="0" w:firstRowLastColumn="0" w:lastRowFirstColumn="0" w:lastRowLastColumn="0"/>
              <w:rPr>
                <w:rFonts w:eastAsia="Calibri"/>
                <w:bCs/>
                <w:lang w:eastAsia="en-US" w:bidi="ar-SA"/>
              </w:rPr>
            </w:pPr>
            <w:r w:rsidRPr="00A92F0A">
              <w:rPr>
                <w:rFonts w:eastAsia="Calibri"/>
                <w:bCs/>
                <w:lang w:eastAsia="en-US" w:bidi="ar-SA"/>
              </w:rPr>
              <w:t>$ 400.580.331</w:t>
            </w:r>
          </w:p>
        </w:tc>
      </w:tr>
      <w:tr w:rsidR="00B073B3" w:rsidRPr="00A92F0A" w14:paraId="31A7F2DD" w14:textId="77777777" w:rsidTr="00F650A1">
        <w:trPr>
          <w:trHeight w:val="251"/>
          <w:jc w:val="center"/>
        </w:trPr>
        <w:tc>
          <w:tcPr>
            <w:cnfStyle w:val="001000000000" w:firstRow="0" w:lastRow="0" w:firstColumn="1" w:lastColumn="0" w:oddVBand="0" w:evenVBand="0" w:oddHBand="0" w:evenHBand="0" w:firstRowFirstColumn="0" w:firstRowLastColumn="0" w:lastRowFirstColumn="0" w:lastRowLastColumn="0"/>
            <w:tcW w:w="2688" w:type="dxa"/>
            <w:vMerge w:val="restart"/>
            <w:noWrap/>
            <w:hideMark/>
          </w:tcPr>
          <w:p w14:paraId="3AD79912" w14:textId="77777777" w:rsidR="00B073B3" w:rsidRPr="00A92F0A" w:rsidRDefault="00B073B3" w:rsidP="00F650A1">
            <w:pPr>
              <w:rPr>
                <w:rFonts w:eastAsia="Times New Roman"/>
                <w:b w:val="0"/>
                <w:lang w:val="es-ES" w:eastAsia="es-ES" w:bidi="he-IL"/>
              </w:rPr>
            </w:pPr>
            <w:r w:rsidRPr="00A92F0A">
              <w:rPr>
                <w:rFonts w:eastAsia="Times New Roman"/>
                <w:b w:val="0"/>
                <w:lang w:val="es-ES" w:eastAsia="es-ES" w:bidi="he-IL"/>
              </w:rPr>
              <w:t>ENTIDADES TERRITORIALES DEL ORDEN MUNICIPAL</w:t>
            </w:r>
          </w:p>
        </w:tc>
        <w:tc>
          <w:tcPr>
            <w:tcW w:w="2982" w:type="dxa"/>
            <w:noWrap/>
            <w:hideMark/>
          </w:tcPr>
          <w:p w14:paraId="7C181E9A" w14:textId="77777777" w:rsidR="00B073B3" w:rsidRPr="00A92F0A" w:rsidRDefault="00B073B3" w:rsidP="00F650A1">
            <w:pPr>
              <w:jc w:val="both"/>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 xml:space="preserve">Prestación de servicios de salud </w:t>
            </w:r>
          </w:p>
        </w:tc>
        <w:tc>
          <w:tcPr>
            <w:tcW w:w="851" w:type="dxa"/>
            <w:noWrap/>
            <w:hideMark/>
          </w:tcPr>
          <w:p w14:paraId="445AFCB2" w14:textId="77777777" w:rsidR="00B073B3" w:rsidRPr="00A92F0A" w:rsidRDefault="00B073B3" w:rsidP="00F650A1">
            <w:pPr>
              <w:jc w:val="center"/>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11</w:t>
            </w:r>
          </w:p>
        </w:tc>
        <w:tc>
          <w:tcPr>
            <w:tcW w:w="1842" w:type="dxa"/>
            <w:noWrap/>
            <w:hideMark/>
          </w:tcPr>
          <w:p w14:paraId="719D1127" w14:textId="77777777" w:rsidR="00B073B3" w:rsidRPr="00A92F0A" w:rsidRDefault="00B073B3" w:rsidP="00F650A1">
            <w:pPr>
              <w:jc w:val="right"/>
              <w:cnfStyle w:val="000000000000" w:firstRow="0" w:lastRow="0" w:firstColumn="0" w:lastColumn="0" w:oddVBand="0" w:evenVBand="0" w:oddHBand="0" w:evenHBand="0" w:firstRowFirstColumn="0" w:firstRowLastColumn="0" w:lastRowFirstColumn="0" w:lastRowLastColumn="0"/>
              <w:rPr>
                <w:rFonts w:eastAsia="Calibri"/>
                <w:lang w:eastAsia="en-US" w:bidi="ar-SA"/>
              </w:rPr>
            </w:pPr>
            <w:r w:rsidRPr="00A92F0A">
              <w:rPr>
                <w:rFonts w:eastAsia="Calibri"/>
                <w:lang w:eastAsia="en-US" w:bidi="ar-SA"/>
              </w:rPr>
              <w:t>$ 179.602.950</w:t>
            </w:r>
          </w:p>
        </w:tc>
      </w:tr>
      <w:tr w:rsidR="00B073B3" w:rsidRPr="00A92F0A" w14:paraId="24C22411" w14:textId="77777777" w:rsidTr="00F650A1">
        <w:trPr>
          <w:trHeight w:val="268"/>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14:paraId="131CDF21" w14:textId="77777777" w:rsidR="00B073B3" w:rsidRPr="00A92F0A" w:rsidRDefault="00B073B3" w:rsidP="00F650A1">
            <w:pPr>
              <w:rPr>
                <w:rFonts w:eastAsia="Times New Roman"/>
                <w:b w:val="0"/>
                <w:lang w:val="es-ES" w:eastAsia="es-ES" w:bidi="he-IL"/>
              </w:rPr>
            </w:pPr>
          </w:p>
        </w:tc>
        <w:tc>
          <w:tcPr>
            <w:tcW w:w="2982" w:type="dxa"/>
            <w:noWrap/>
            <w:hideMark/>
          </w:tcPr>
          <w:p w14:paraId="55A8BC78" w14:textId="77777777" w:rsidR="00B073B3" w:rsidRPr="00A92F0A" w:rsidRDefault="00B073B3" w:rsidP="00F650A1">
            <w:pPr>
              <w:jc w:val="both"/>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Reporte de información</w:t>
            </w:r>
          </w:p>
        </w:tc>
        <w:tc>
          <w:tcPr>
            <w:tcW w:w="851" w:type="dxa"/>
            <w:noWrap/>
            <w:hideMark/>
          </w:tcPr>
          <w:p w14:paraId="45532C5F" w14:textId="77777777" w:rsidR="00B073B3" w:rsidRPr="00A92F0A" w:rsidRDefault="00B073B3" w:rsidP="00F650A1">
            <w:pPr>
              <w:jc w:val="center"/>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84</w:t>
            </w:r>
          </w:p>
        </w:tc>
        <w:tc>
          <w:tcPr>
            <w:tcW w:w="1842" w:type="dxa"/>
            <w:noWrap/>
            <w:hideMark/>
          </w:tcPr>
          <w:p w14:paraId="22DA1E1E" w14:textId="77777777" w:rsidR="00B073B3" w:rsidRPr="00A92F0A" w:rsidRDefault="00B073B3" w:rsidP="00F650A1">
            <w:pPr>
              <w:jc w:val="right"/>
              <w:cnfStyle w:val="000000000000" w:firstRow="0" w:lastRow="0" w:firstColumn="0" w:lastColumn="0" w:oddVBand="0" w:evenVBand="0" w:oddHBand="0" w:evenHBand="0" w:firstRowFirstColumn="0" w:firstRowLastColumn="0" w:lastRowFirstColumn="0" w:lastRowLastColumn="0"/>
              <w:rPr>
                <w:rFonts w:eastAsia="Calibri"/>
                <w:lang w:eastAsia="en-US" w:bidi="ar-SA"/>
              </w:rPr>
            </w:pPr>
            <w:r w:rsidRPr="00A92F0A">
              <w:rPr>
                <w:rFonts w:eastAsia="Calibri"/>
                <w:lang w:eastAsia="en-US" w:bidi="ar-SA"/>
              </w:rPr>
              <w:t>$ 126.273.677</w:t>
            </w:r>
          </w:p>
        </w:tc>
      </w:tr>
      <w:tr w:rsidR="00B073B3" w:rsidRPr="00A92F0A" w14:paraId="7E83CB48" w14:textId="77777777" w:rsidTr="00F650A1">
        <w:trPr>
          <w:trHeight w:val="194"/>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14:paraId="46EE585F" w14:textId="77777777" w:rsidR="00B073B3" w:rsidRPr="00A92F0A" w:rsidRDefault="00B073B3" w:rsidP="00F650A1">
            <w:pPr>
              <w:rPr>
                <w:rFonts w:eastAsia="Times New Roman"/>
                <w:b w:val="0"/>
                <w:lang w:val="es-ES" w:eastAsia="es-ES" w:bidi="he-IL"/>
              </w:rPr>
            </w:pPr>
          </w:p>
        </w:tc>
        <w:tc>
          <w:tcPr>
            <w:tcW w:w="2982" w:type="dxa"/>
            <w:noWrap/>
            <w:hideMark/>
          </w:tcPr>
          <w:p w14:paraId="40C11731" w14:textId="77777777" w:rsidR="00B073B3" w:rsidRPr="00A92F0A" w:rsidRDefault="00B073B3" w:rsidP="00F650A1">
            <w:pPr>
              <w:jc w:val="both"/>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Flujo de recursos</w:t>
            </w:r>
          </w:p>
        </w:tc>
        <w:tc>
          <w:tcPr>
            <w:tcW w:w="851" w:type="dxa"/>
            <w:noWrap/>
            <w:hideMark/>
          </w:tcPr>
          <w:p w14:paraId="4AA3951B" w14:textId="77777777" w:rsidR="00B073B3" w:rsidRPr="00A92F0A" w:rsidRDefault="00B073B3" w:rsidP="00F650A1">
            <w:pPr>
              <w:jc w:val="center"/>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10</w:t>
            </w:r>
          </w:p>
        </w:tc>
        <w:tc>
          <w:tcPr>
            <w:tcW w:w="1842" w:type="dxa"/>
            <w:noWrap/>
            <w:hideMark/>
          </w:tcPr>
          <w:p w14:paraId="009C12A4" w14:textId="77777777" w:rsidR="00B073B3" w:rsidRPr="00A92F0A" w:rsidRDefault="00B073B3" w:rsidP="00F650A1">
            <w:pPr>
              <w:jc w:val="right"/>
              <w:cnfStyle w:val="000000000000" w:firstRow="0" w:lastRow="0" w:firstColumn="0" w:lastColumn="0" w:oddVBand="0" w:evenVBand="0" w:oddHBand="0" w:evenHBand="0" w:firstRowFirstColumn="0" w:firstRowLastColumn="0" w:lastRowFirstColumn="0" w:lastRowLastColumn="0"/>
              <w:rPr>
                <w:rFonts w:eastAsia="Calibri"/>
                <w:lang w:eastAsia="en-US" w:bidi="ar-SA"/>
              </w:rPr>
            </w:pPr>
            <w:r w:rsidRPr="00A92F0A">
              <w:rPr>
                <w:rFonts w:eastAsia="Calibri"/>
                <w:lang w:eastAsia="en-US" w:bidi="ar-SA"/>
              </w:rPr>
              <w:t>$ 55.328.775</w:t>
            </w:r>
          </w:p>
        </w:tc>
      </w:tr>
      <w:tr w:rsidR="00B073B3" w:rsidRPr="00A92F0A" w14:paraId="6F7724F9" w14:textId="77777777" w:rsidTr="00F650A1">
        <w:trPr>
          <w:trHeight w:val="256"/>
          <w:jc w:val="center"/>
        </w:trPr>
        <w:tc>
          <w:tcPr>
            <w:cnfStyle w:val="001000000000" w:firstRow="0" w:lastRow="0" w:firstColumn="1" w:lastColumn="0" w:oddVBand="0" w:evenVBand="0" w:oddHBand="0" w:evenHBand="0" w:firstRowFirstColumn="0" w:firstRowLastColumn="0" w:lastRowFirstColumn="0" w:lastRowLastColumn="0"/>
            <w:tcW w:w="2688" w:type="dxa"/>
            <w:noWrap/>
            <w:hideMark/>
          </w:tcPr>
          <w:p w14:paraId="211A81B8" w14:textId="77777777" w:rsidR="00B073B3" w:rsidRPr="00A92F0A" w:rsidRDefault="00B073B3" w:rsidP="00F650A1">
            <w:pPr>
              <w:rPr>
                <w:rFonts w:eastAsia="Times New Roman"/>
                <w:b w:val="0"/>
                <w:lang w:val="es-ES" w:eastAsia="es-ES" w:bidi="he-IL"/>
              </w:rPr>
            </w:pPr>
            <w:r w:rsidRPr="00A92F0A">
              <w:rPr>
                <w:rFonts w:eastAsia="Times New Roman"/>
                <w:b w:val="0"/>
                <w:lang w:val="es-ES" w:eastAsia="es-ES" w:bidi="he-IL"/>
              </w:rPr>
              <w:t> </w:t>
            </w:r>
          </w:p>
        </w:tc>
        <w:tc>
          <w:tcPr>
            <w:tcW w:w="2982" w:type="dxa"/>
            <w:noWrap/>
            <w:hideMark/>
          </w:tcPr>
          <w:p w14:paraId="10EF38E7" w14:textId="77777777" w:rsidR="00B073B3" w:rsidRPr="00A92F0A" w:rsidRDefault="00B073B3" w:rsidP="00F650A1">
            <w:pPr>
              <w:jc w:val="both"/>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 </w:t>
            </w:r>
          </w:p>
        </w:tc>
        <w:tc>
          <w:tcPr>
            <w:tcW w:w="851" w:type="dxa"/>
            <w:noWrap/>
          </w:tcPr>
          <w:p w14:paraId="4466AD37" w14:textId="77777777" w:rsidR="00B073B3" w:rsidRPr="00A92F0A" w:rsidRDefault="00B073B3" w:rsidP="00F650A1">
            <w:pPr>
              <w:jc w:val="center"/>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p>
          <w:p w14:paraId="320FF2C5" w14:textId="77777777" w:rsidR="00B073B3" w:rsidRPr="00A92F0A" w:rsidRDefault="00B073B3" w:rsidP="00F650A1">
            <w:pPr>
              <w:jc w:val="center"/>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105</w:t>
            </w:r>
          </w:p>
        </w:tc>
        <w:tc>
          <w:tcPr>
            <w:tcW w:w="1842" w:type="dxa"/>
            <w:noWrap/>
          </w:tcPr>
          <w:p w14:paraId="28E1369A" w14:textId="77777777" w:rsidR="00B073B3" w:rsidRPr="00A92F0A" w:rsidRDefault="00B073B3" w:rsidP="00F650A1">
            <w:pPr>
              <w:cnfStyle w:val="000000000000" w:firstRow="0" w:lastRow="0" w:firstColumn="0" w:lastColumn="0" w:oddVBand="0" w:evenVBand="0" w:oddHBand="0" w:evenHBand="0" w:firstRowFirstColumn="0" w:firstRowLastColumn="0" w:lastRowFirstColumn="0" w:lastRowLastColumn="0"/>
              <w:rPr>
                <w:rFonts w:eastAsia="Calibri"/>
                <w:bCs/>
                <w:lang w:eastAsia="en-US" w:bidi="ar-SA"/>
              </w:rPr>
            </w:pPr>
          </w:p>
          <w:p w14:paraId="62F86CE9" w14:textId="77777777" w:rsidR="00B073B3" w:rsidRPr="00A92F0A" w:rsidRDefault="00B073B3" w:rsidP="00F650A1">
            <w:pPr>
              <w:jc w:val="right"/>
              <w:cnfStyle w:val="000000000000" w:firstRow="0" w:lastRow="0" w:firstColumn="0" w:lastColumn="0" w:oddVBand="0" w:evenVBand="0" w:oddHBand="0" w:evenHBand="0" w:firstRowFirstColumn="0" w:firstRowLastColumn="0" w:lastRowFirstColumn="0" w:lastRowLastColumn="0"/>
              <w:rPr>
                <w:rFonts w:eastAsia="Calibri"/>
                <w:bCs/>
                <w:lang w:eastAsia="en-US" w:bidi="ar-SA"/>
              </w:rPr>
            </w:pPr>
            <w:r w:rsidRPr="00A92F0A">
              <w:rPr>
                <w:rFonts w:eastAsia="Calibri"/>
                <w:bCs/>
                <w:lang w:eastAsia="en-US" w:bidi="ar-SA"/>
              </w:rPr>
              <w:t>$ 361.205.402</w:t>
            </w:r>
          </w:p>
        </w:tc>
      </w:tr>
      <w:tr w:rsidR="00B073B3" w:rsidRPr="00A92F0A" w14:paraId="01000F85" w14:textId="77777777" w:rsidTr="00F650A1">
        <w:trPr>
          <w:trHeight w:val="246"/>
          <w:jc w:val="center"/>
        </w:trPr>
        <w:tc>
          <w:tcPr>
            <w:cnfStyle w:val="001000000000" w:firstRow="0" w:lastRow="0" w:firstColumn="1" w:lastColumn="0" w:oddVBand="0" w:evenVBand="0" w:oddHBand="0" w:evenHBand="0" w:firstRowFirstColumn="0" w:firstRowLastColumn="0" w:lastRowFirstColumn="0" w:lastRowLastColumn="0"/>
            <w:tcW w:w="2688" w:type="dxa"/>
            <w:vMerge w:val="restart"/>
            <w:noWrap/>
            <w:hideMark/>
          </w:tcPr>
          <w:p w14:paraId="48D247BD" w14:textId="77777777" w:rsidR="00B073B3" w:rsidRPr="00A92F0A" w:rsidRDefault="00B073B3" w:rsidP="00F650A1">
            <w:pPr>
              <w:rPr>
                <w:rFonts w:eastAsia="Times New Roman"/>
                <w:b w:val="0"/>
                <w:lang w:val="es-ES" w:eastAsia="es-ES" w:bidi="he-IL"/>
              </w:rPr>
            </w:pPr>
            <w:r w:rsidRPr="00A92F0A">
              <w:rPr>
                <w:rFonts w:eastAsia="Times New Roman"/>
                <w:b w:val="0"/>
                <w:lang w:val="es-ES" w:eastAsia="es-ES" w:bidi="he-IL"/>
              </w:rPr>
              <w:t>ENTIDADES TERRITORIALES DEL ORDEN DEPARTAMENTAL</w:t>
            </w:r>
          </w:p>
        </w:tc>
        <w:tc>
          <w:tcPr>
            <w:tcW w:w="2982" w:type="dxa"/>
            <w:noWrap/>
            <w:hideMark/>
          </w:tcPr>
          <w:p w14:paraId="4616EB10" w14:textId="77777777" w:rsidR="00B073B3" w:rsidRPr="00A92F0A" w:rsidRDefault="00B073B3" w:rsidP="00F650A1">
            <w:pPr>
              <w:jc w:val="both"/>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 xml:space="preserve">Prestación de servicios de salud </w:t>
            </w:r>
          </w:p>
        </w:tc>
        <w:tc>
          <w:tcPr>
            <w:tcW w:w="851" w:type="dxa"/>
            <w:noWrap/>
            <w:hideMark/>
          </w:tcPr>
          <w:p w14:paraId="784490A3" w14:textId="77777777" w:rsidR="00B073B3" w:rsidRPr="00A92F0A" w:rsidRDefault="00B073B3" w:rsidP="00F650A1">
            <w:pPr>
              <w:jc w:val="center"/>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36</w:t>
            </w:r>
          </w:p>
        </w:tc>
        <w:tc>
          <w:tcPr>
            <w:tcW w:w="1842" w:type="dxa"/>
            <w:noWrap/>
            <w:hideMark/>
          </w:tcPr>
          <w:p w14:paraId="796DB685" w14:textId="77777777" w:rsidR="00B073B3" w:rsidRPr="00A92F0A" w:rsidRDefault="00B073B3" w:rsidP="00F650A1">
            <w:pPr>
              <w:jc w:val="right"/>
              <w:cnfStyle w:val="000000000000" w:firstRow="0" w:lastRow="0" w:firstColumn="0" w:lastColumn="0" w:oddVBand="0" w:evenVBand="0" w:oddHBand="0" w:evenHBand="0" w:firstRowFirstColumn="0" w:firstRowLastColumn="0" w:lastRowFirstColumn="0" w:lastRowLastColumn="0"/>
              <w:rPr>
                <w:rFonts w:eastAsia="Calibri"/>
                <w:lang w:eastAsia="en-US" w:bidi="ar-SA"/>
              </w:rPr>
            </w:pPr>
            <w:r w:rsidRPr="00A92F0A">
              <w:rPr>
                <w:rFonts w:eastAsia="Calibri"/>
                <w:lang w:eastAsia="en-US" w:bidi="ar-SA"/>
              </w:rPr>
              <w:t>$ 687.552.044</w:t>
            </w:r>
          </w:p>
        </w:tc>
      </w:tr>
      <w:tr w:rsidR="00B073B3" w:rsidRPr="00A92F0A" w14:paraId="47F636EC" w14:textId="77777777" w:rsidTr="00F650A1">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14:paraId="7A6016E3" w14:textId="77777777" w:rsidR="00B073B3" w:rsidRPr="00A92F0A" w:rsidRDefault="00B073B3" w:rsidP="00F650A1">
            <w:pPr>
              <w:rPr>
                <w:rFonts w:eastAsia="Times New Roman"/>
                <w:b w:val="0"/>
                <w:lang w:val="es-ES" w:eastAsia="es-ES" w:bidi="he-IL"/>
              </w:rPr>
            </w:pPr>
          </w:p>
        </w:tc>
        <w:tc>
          <w:tcPr>
            <w:tcW w:w="2982" w:type="dxa"/>
            <w:noWrap/>
            <w:hideMark/>
          </w:tcPr>
          <w:p w14:paraId="535AFDCC" w14:textId="77777777" w:rsidR="00B073B3" w:rsidRPr="00A92F0A" w:rsidRDefault="00B073B3" w:rsidP="00F650A1">
            <w:pPr>
              <w:jc w:val="both"/>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Reporte de información</w:t>
            </w:r>
          </w:p>
        </w:tc>
        <w:tc>
          <w:tcPr>
            <w:tcW w:w="851" w:type="dxa"/>
            <w:noWrap/>
            <w:hideMark/>
          </w:tcPr>
          <w:p w14:paraId="64C75FBC" w14:textId="77777777" w:rsidR="00B073B3" w:rsidRPr="00A92F0A" w:rsidRDefault="00B073B3" w:rsidP="00F650A1">
            <w:pPr>
              <w:jc w:val="center"/>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28</w:t>
            </w:r>
          </w:p>
        </w:tc>
        <w:tc>
          <w:tcPr>
            <w:tcW w:w="1842" w:type="dxa"/>
            <w:noWrap/>
            <w:hideMark/>
          </w:tcPr>
          <w:p w14:paraId="4FB0AD53" w14:textId="77777777" w:rsidR="00B073B3" w:rsidRPr="00A92F0A" w:rsidRDefault="00B073B3" w:rsidP="00F650A1">
            <w:pPr>
              <w:jc w:val="right"/>
              <w:cnfStyle w:val="000000000000" w:firstRow="0" w:lastRow="0" w:firstColumn="0" w:lastColumn="0" w:oddVBand="0" w:evenVBand="0" w:oddHBand="0" w:evenHBand="0" w:firstRowFirstColumn="0" w:firstRowLastColumn="0" w:lastRowFirstColumn="0" w:lastRowLastColumn="0"/>
              <w:rPr>
                <w:rFonts w:eastAsia="Calibri"/>
                <w:lang w:eastAsia="en-US" w:bidi="ar-SA"/>
              </w:rPr>
            </w:pPr>
            <w:r w:rsidRPr="00A92F0A">
              <w:rPr>
                <w:rFonts w:eastAsia="Calibri"/>
                <w:lang w:eastAsia="en-US" w:bidi="ar-SA"/>
              </w:rPr>
              <w:t>$ 332.965.454</w:t>
            </w:r>
          </w:p>
        </w:tc>
      </w:tr>
      <w:tr w:rsidR="00B073B3" w:rsidRPr="00A92F0A" w14:paraId="3ED26744" w14:textId="77777777" w:rsidTr="00F650A1">
        <w:trPr>
          <w:trHeight w:val="146"/>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14:paraId="4BA5D98B" w14:textId="77777777" w:rsidR="00B073B3" w:rsidRPr="00A92F0A" w:rsidRDefault="00B073B3" w:rsidP="00F650A1">
            <w:pPr>
              <w:rPr>
                <w:rFonts w:eastAsia="Times New Roman"/>
                <w:b w:val="0"/>
                <w:lang w:val="es-ES" w:eastAsia="es-ES" w:bidi="he-IL"/>
              </w:rPr>
            </w:pPr>
          </w:p>
        </w:tc>
        <w:tc>
          <w:tcPr>
            <w:tcW w:w="2982" w:type="dxa"/>
            <w:noWrap/>
            <w:hideMark/>
          </w:tcPr>
          <w:p w14:paraId="34979339" w14:textId="77777777" w:rsidR="00B073B3" w:rsidRPr="00A92F0A" w:rsidRDefault="00B073B3" w:rsidP="00F650A1">
            <w:pPr>
              <w:jc w:val="both"/>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Flujo de recursos</w:t>
            </w:r>
          </w:p>
        </w:tc>
        <w:tc>
          <w:tcPr>
            <w:tcW w:w="851" w:type="dxa"/>
            <w:noWrap/>
            <w:hideMark/>
          </w:tcPr>
          <w:p w14:paraId="35F7B07F" w14:textId="77777777" w:rsidR="00B073B3" w:rsidRPr="00A92F0A" w:rsidRDefault="00B073B3" w:rsidP="00F650A1">
            <w:pPr>
              <w:jc w:val="center"/>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10</w:t>
            </w:r>
          </w:p>
        </w:tc>
        <w:tc>
          <w:tcPr>
            <w:tcW w:w="1842" w:type="dxa"/>
            <w:noWrap/>
            <w:hideMark/>
          </w:tcPr>
          <w:p w14:paraId="7A3ADA37" w14:textId="77777777" w:rsidR="00B073B3" w:rsidRPr="00A92F0A" w:rsidRDefault="00B073B3" w:rsidP="00F650A1">
            <w:pPr>
              <w:jc w:val="right"/>
              <w:cnfStyle w:val="000000000000" w:firstRow="0" w:lastRow="0" w:firstColumn="0" w:lastColumn="0" w:oddVBand="0" w:evenVBand="0" w:oddHBand="0" w:evenHBand="0" w:firstRowFirstColumn="0" w:firstRowLastColumn="0" w:lastRowFirstColumn="0" w:lastRowLastColumn="0"/>
              <w:rPr>
                <w:rFonts w:eastAsia="Calibri"/>
                <w:lang w:eastAsia="en-US" w:bidi="ar-SA"/>
              </w:rPr>
            </w:pPr>
            <w:r w:rsidRPr="00A92F0A">
              <w:rPr>
                <w:rFonts w:eastAsia="Calibri"/>
                <w:lang w:eastAsia="en-US" w:bidi="ar-SA"/>
              </w:rPr>
              <w:t>$ 197.480.613</w:t>
            </w:r>
          </w:p>
        </w:tc>
      </w:tr>
      <w:tr w:rsidR="00B073B3" w:rsidRPr="00A92F0A" w14:paraId="2C08806A" w14:textId="77777777" w:rsidTr="00F650A1">
        <w:trPr>
          <w:trHeight w:val="249"/>
          <w:jc w:val="center"/>
        </w:trPr>
        <w:tc>
          <w:tcPr>
            <w:cnfStyle w:val="001000000000" w:firstRow="0" w:lastRow="0" w:firstColumn="1" w:lastColumn="0" w:oddVBand="0" w:evenVBand="0" w:oddHBand="0" w:evenHBand="0" w:firstRowFirstColumn="0" w:firstRowLastColumn="0" w:lastRowFirstColumn="0" w:lastRowLastColumn="0"/>
            <w:tcW w:w="2688" w:type="dxa"/>
            <w:noWrap/>
            <w:hideMark/>
          </w:tcPr>
          <w:p w14:paraId="28D07C23" w14:textId="77777777" w:rsidR="00B073B3" w:rsidRPr="00A92F0A" w:rsidRDefault="00B073B3" w:rsidP="00F650A1">
            <w:pPr>
              <w:rPr>
                <w:rFonts w:eastAsia="Times New Roman"/>
                <w:b w:val="0"/>
                <w:lang w:val="es-ES" w:eastAsia="es-ES" w:bidi="he-IL"/>
              </w:rPr>
            </w:pPr>
            <w:r w:rsidRPr="00A92F0A">
              <w:rPr>
                <w:rFonts w:eastAsia="Times New Roman"/>
                <w:b w:val="0"/>
                <w:lang w:val="es-ES" w:eastAsia="es-ES" w:bidi="he-IL"/>
              </w:rPr>
              <w:t> </w:t>
            </w:r>
          </w:p>
        </w:tc>
        <w:tc>
          <w:tcPr>
            <w:tcW w:w="2982" w:type="dxa"/>
            <w:noWrap/>
            <w:hideMark/>
          </w:tcPr>
          <w:p w14:paraId="61371BC9" w14:textId="77777777" w:rsidR="00B073B3" w:rsidRPr="00A92F0A" w:rsidRDefault="00B073B3" w:rsidP="00F650A1">
            <w:pPr>
              <w:jc w:val="both"/>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 </w:t>
            </w:r>
          </w:p>
        </w:tc>
        <w:tc>
          <w:tcPr>
            <w:tcW w:w="851" w:type="dxa"/>
            <w:noWrap/>
          </w:tcPr>
          <w:p w14:paraId="1A31DC64" w14:textId="77777777" w:rsidR="00B073B3" w:rsidRPr="00A92F0A" w:rsidRDefault="00B073B3" w:rsidP="00F650A1">
            <w:pPr>
              <w:jc w:val="center"/>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p>
          <w:p w14:paraId="05E0B12A" w14:textId="77777777" w:rsidR="00B073B3" w:rsidRPr="00A92F0A" w:rsidRDefault="00B073B3" w:rsidP="00F650A1">
            <w:pPr>
              <w:jc w:val="center"/>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74</w:t>
            </w:r>
          </w:p>
        </w:tc>
        <w:tc>
          <w:tcPr>
            <w:tcW w:w="1842" w:type="dxa"/>
            <w:noWrap/>
          </w:tcPr>
          <w:p w14:paraId="17F93AA7" w14:textId="77777777" w:rsidR="00B073B3" w:rsidRPr="00A92F0A" w:rsidRDefault="00B073B3" w:rsidP="00F650A1">
            <w:pPr>
              <w:jc w:val="right"/>
              <w:cnfStyle w:val="000000000000" w:firstRow="0" w:lastRow="0" w:firstColumn="0" w:lastColumn="0" w:oddVBand="0" w:evenVBand="0" w:oddHBand="0" w:evenHBand="0" w:firstRowFirstColumn="0" w:firstRowLastColumn="0" w:lastRowFirstColumn="0" w:lastRowLastColumn="0"/>
              <w:rPr>
                <w:rFonts w:eastAsia="Calibri"/>
                <w:bCs/>
                <w:lang w:eastAsia="en-US" w:bidi="ar-SA"/>
              </w:rPr>
            </w:pPr>
          </w:p>
          <w:p w14:paraId="4F4BDA74" w14:textId="77777777" w:rsidR="00B073B3" w:rsidRPr="00A92F0A" w:rsidRDefault="00B073B3" w:rsidP="00F650A1">
            <w:pPr>
              <w:jc w:val="right"/>
              <w:cnfStyle w:val="000000000000" w:firstRow="0" w:lastRow="0" w:firstColumn="0" w:lastColumn="0" w:oddVBand="0" w:evenVBand="0" w:oddHBand="0" w:evenHBand="0" w:firstRowFirstColumn="0" w:firstRowLastColumn="0" w:lastRowFirstColumn="0" w:lastRowLastColumn="0"/>
              <w:rPr>
                <w:rFonts w:eastAsia="Calibri"/>
                <w:bCs/>
                <w:lang w:eastAsia="en-US" w:bidi="ar-SA"/>
              </w:rPr>
            </w:pPr>
            <w:r w:rsidRPr="00A92F0A">
              <w:rPr>
                <w:rFonts w:eastAsia="Calibri"/>
                <w:bCs/>
                <w:lang w:eastAsia="en-US" w:bidi="ar-SA"/>
              </w:rPr>
              <w:t>$ 1.217.998.111</w:t>
            </w:r>
          </w:p>
        </w:tc>
      </w:tr>
      <w:tr w:rsidR="00B073B3" w:rsidRPr="00A92F0A" w14:paraId="5FCC655C" w14:textId="77777777" w:rsidTr="00F650A1">
        <w:trPr>
          <w:trHeight w:val="269"/>
          <w:jc w:val="center"/>
        </w:trPr>
        <w:tc>
          <w:tcPr>
            <w:cnfStyle w:val="001000000000" w:firstRow="0" w:lastRow="0" w:firstColumn="1" w:lastColumn="0" w:oddVBand="0" w:evenVBand="0" w:oddHBand="0" w:evenHBand="0" w:firstRowFirstColumn="0" w:firstRowLastColumn="0" w:lastRowFirstColumn="0" w:lastRowLastColumn="0"/>
            <w:tcW w:w="2688" w:type="dxa"/>
            <w:vMerge w:val="restart"/>
            <w:noWrap/>
            <w:hideMark/>
          </w:tcPr>
          <w:p w14:paraId="5D33280A" w14:textId="77777777" w:rsidR="00B073B3" w:rsidRPr="00A92F0A" w:rsidRDefault="00B073B3" w:rsidP="00F650A1">
            <w:pPr>
              <w:rPr>
                <w:rFonts w:eastAsia="Times New Roman"/>
                <w:b w:val="0"/>
                <w:lang w:val="es-ES" w:eastAsia="es-ES" w:bidi="he-IL"/>
              </w:rPr>
            </w:pPr>
            <w:r w:rsidRPr="00A92F0A">
              <w:rPr>
                <w:rFonts w:eastAsia="Times New Roman"/>
                <w:b w:val="0"/>
                <w:lang w:val="es-ES" w:eastAsia="es-ES" w:bidi="he-IL"/>
              </w:rPr>
              <w:t>PERSONAS NATURALES</w:t>
            </w:r>
          </w:p>
        </w:tc>
        <w:tc>
          <w:tcPr>
            <w:tcW w:w="2982" w:type="dxa"/>
            <w:noWrap/>
            <w:hideMark/>
          </w:tcPr>
          <w:p w14:paraId="0E93F70E" w14:textId="77777777" w:rsidR="00B073B3" w:rsidRPr="00A92F0A" w:rsidRDefault="00B073B3" w:rsidP="00F650A1">
            <w:pPr>
              <w:jc w:val="both"/>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Reporte de información</w:t>
            </w:r>
          </w:p>
        </w:tc>
        <w:tc>
          <w:tcPr>
            <w:tcW w:w="851" w:type="dxa"/>
            <w:noWrap/>
            <w:hideMark/>
          </w:tcPr>
          <w:p w14:paraId="5D798B62" w14:textId="77777777" w:rsidR="00B073B3" w:rsidRPr="00A92F0A" w:rsidRDefault="00B073B3" w:rsidP="00F650A1">
            <w:pPr>
              <w:jc w:val="center"/>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13</w:t>
            </w:r>
          </w:p>
        </w:tc>
        <w:tc>
          <w:tcPr>
            <w:tcW w:w="1842" w:type="dxa"/>
            <w:noWrap/>
            <w:hideMark/>
          </w:tcPr>
          <w:p w14:paraId="1AE50A64" w14:textId="77777777" w:rsidR="00B073B3" w:rsidRPr="00A92F0A" w:rsidRDefault="00B073B3" w:rsidP="00F650A1">
            <w:pPr>
              <w:jc w:val="right"/>
              <w:cnfStyle w:val="000000000000" w:firstRow="0" w:lastRow="0" w:firstColumn="0" w:lastColumn="0" w:oddVBand="0" w:evenVBand="0" w:oddHBand="0" w:evenHBand="0" w:firstRowFirstColumn="0" w:firstRowLastColumn="0" w:lastRowFirstColumn="0" w:lastRowLastColumn="0"/>
              <w:rPr>
                <w:rFonts w:eastAsia="Calibri"/>
                <w:lang w:eastAsia="en-US" w:bidi="ar-SA"/>
              </w:rPr>
            </w:pPr>
            <w:r w:rsidRPr="00A92F0A">
              <w:rPr>
                <w:rFonts w:eastAsia="Calibri"/>
                <w:lang w:eastAsia="en-US" w:bidi="ar-SA"/>
              </w:rPr>
              <w:t>$ 70.083.115</w:t>
            </w:r>
          </w:p>
        </w:tc>
      </w:tr>
      <w:tr w:rsidR="00B073B3" w:rsidRPr="00A92F0A" w14:paraId="51DD2F4C" w14:textId="77777777" w:rsidTr="00F650A1">
        <w:trPr>
          <w:trHeight w:val="232"/>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14:paraId="3F595BC1" w14:textId="77777777" w:rsidR="00B073B3" w:rsidRPr="00A92F0A" w:rsidRDefault="00B073B3" w:rsidP="00F650A1">
            <w:pPr>
              <w:rPr>
                <w:rFonts w:eastAsia="Times New Roman"/>
                <w:b w:val="0"/>
                <w:lang w:val="es-ES" w:eastAsia="es-ES" w:bidi="he-IL"/>
              </w:rPr>
            </w:pPr>
          </w:p>
        </w:tc>
        <w:tc>
          <w:tcPr>
            <w:tcW w:w="2982" w:type="dxa"/>
            <w:noWrap/>
            <w:hideMark/>
          </w:tcPr>
          <w:p w14:paraId="6221D314" w14:textId="77777777" w:rsidR="00B073B3" w:rsidRPr="00A92F0A" w:rsidRDefault="00B073B3" w:rsidP="00F650A1">
            <w:pPr>
              <w:jc w:val="both"/>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Flujo de recursos</w:t>
            </w:r>
          </w:p>
        </w:tc>
        <w:tc>
          <w:tcPr>
            <w:tcW w:w="851" w:type="dxa"/>
            <w:noWrap/>
            <w:hideMark/>
          </w:tcPr>
          <w:p w14:paraId="46AB898C" w14:textId="77777777" w:rsidR="00B073B3" w:rsidRPr="00A92F0A" w:rsidRDefault="00B073B3" w:rsidP="00F650A1">
            <w:pPr>
              <w:jc w:val="center"/>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9</w:t>
            </w:r>
          </w:p>
        </w:tc>
        <w:tc>
          <w:tcPr>
            <w:tcW w:w="1842" w:type="dxa"/>
            <w:noWrap/>
            <w:hideMark/>
          </w:tcPr>
          <w:p w14:paraId="3DC88D30" w14:textId="77777777" w:rsidR="00B073B3" w:rsidRPr="00A92F0A" w:rsidRDefault="00B073B3" w:rsidP="00F650A1">
            <w:pPr>
              <w:jc w:val="right"/>
              <w:cnfStyle w:val="000000000000" w:firstRow="0" w:lastRow="0" w:firstColumn="0" w:lastColumn="0" w:oddVBand="0" w:evenVBand="0" w:oddHBand="0" w:evenHBand="0" w:firstRowFirstColumn="0" w:firstRowLastColumn="0" w:lastRowFirstColumn="0" w:lastRowLastColumn="0"/>
              <w:rPr>
                <w:rFonts w:eastAsia="Calibri"/>
                <w:lang w:eastAsia="en-US" w:bidi="ar-SA"/>
              </w:rPr>
            </w:pPr>
            <w:r w:rsidRPr="00A92F0A">
              <w:rPr>
                <w:rFonts w:eastAsia="Calibri"/>
                <w:lang w:eastAsia="en-US" w:bidi="ar-SA"/>
              </w:rPr>
              <w:t>$ 181.250.839</w:t>
            </w:r>
          </w:p>
        </w:tc>
      </w:tr>
      <w:tr w:rsidR="00B073B3" w:rsidRPr="00A92F0A" w14:paraId="601937EE" w14:textId="77777777" w:rsidTr="00F650A1">
        <w:trPr>
          <w:trHeight w:val="134"/>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14:paraId="2D6C4DAD" w14:textId="77777777" w:rsidR="00B073B3" w:rsidRPr="00A92F0A" w:rsidRDefault="00B073B3" w:rsidP="00F650A1">
            <w:pPr>
              <w:rPr>
                <w:rFonts w:eastAsia="Times New Roman"/>
                <w:b w:val="0"/>
                <w:lang w:val="es-ES" w:eastAsia="es-ES" w:bidi="he-IL"/>
              </w:rPr>
            </w:pPr>
          </w:p>
        </w:tc>
        <w:tc>
          <w:tcPr>
            <w:tcW w:w="2982" w:type="dxa"/>
            <w:noWrap/>
            <w:hideMark/>
          </w:tcPr>
          <w:p w14:paraId="2EECC23C" w14:textId="77777777" w:rsidR="00B073B3" w:rsidRPr="00A92F0A" w:rsidRDefault="00B073B3" w:rsidP="00F650A1">
            <w:pPr>
              <w:jc w:val="both"/>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 </w:t>
            </w:r>
          </w:p>
        </w:tc>
        <w:tc>
          <w:tcPr>
            <w:tcW w:w="851" w:type="dxa"/>
            <w:noWrap/>
            <w:hideMark/>
          </w:tcPr>
          <w:p w14:paraId="4BE45036" w14:textId="77777777" w:rsidR="00B073B3" w:rsidRPr="00A92F0A" w:rsidRDefault="00B073B3" w:rsidP="00F650A1">
            <w:pPr>
              <w:jc w:val="center"/>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22</w:t>
            </w:r>
          </w:p>
        </w:tc>
        <w:tc>
          <w:tcPr>
            <w:tcW w:w="1842" w:type="dxa"/>
            <w:noWrap/>
          </w:tcPr>
          <w:p w14:paraId="10E60E59" w14:textId="77777777" w:rsidR="00B073B3" w:rsidRPr="00A92F0A" w:rsidRDefault="00B073B3" w:rsidP="00F650A1">
            <w:pPr>
              <w:jc w:val="right"/>
              <w:cnfStyle w:val="000000000000" w:firstRow="0" w:lastRow="0" w:firstColumn="0" w:lastColumn="0" w:oddVBand="0" w:evenVBand="0" w:oddHBand="0" w:evenHBand="0" w:firstRowFirstColumn="0" w:firstRowLastColumn="0" w:lastRowFirstColumn="0" w:lastRowLastColumn="0"/>
              <w:rPr>
                <w:rFonts w:eastAsia="Calibri"/>
                <w:bCs/>
                <w:lang w:eastAsia="en-US" w:bidi="ar-SA"/>
              </w:rPr>
            </w:pPr>
          </w:p>
          <w:p w14:paraId="64C120EE" w14:textId="77777777" w:rsidR="00B073B3" w:rsidRPr="00A92F0A" w:rsidRDefault="00B073B3" w:rsidP="00F650A1">
            <w:pPr>
              <w:jc w:val="right"/>
              <w:cnfStyle w:val="000000000000" w:firstRow="0" w:lastRow="0" w:firstColumn="0" w:lastColumn="0" w:oddVBand="0" w:evenVBand="0" w:oddHBand="0" w:evenHBand="0" w:firstRowFirstColumn="0" w:firstRowLastColumn="0" w:lastRowFirstColumn="0" w:lastRowLastColumn="0"/>
              <w:rPr>
                <w:rFonts w:eastAsia="Calibri"/>
                <w:bCs/>
                <w:lang w:eastAsia="en-US" w:bidi="ar-SA"/>
              </w:rPr>
            </w:pPr>
            <w:r w:rsidRPr="00A92F0A">
              <w:rPr>
                <w:rFonts w:eastAsia="Calibri"/>
                <w:bCs/>
                <w:lang w:eastAsia="en-US" w:bidi="ar-SA"/>
              </w:rPr>
              <w:t>$ 251.333.954</w:t>
            </w:r>
          </w:p>
        </w:tc>
      </w:tr>
      <w:tr w:rsidR="00B073B3" w:rsidRPr="00A92F0A" w14:paraId="1D4995C8" w14:textId="77777777" w:rsidTr="00F650A1">
        <w:trPr>
          <w:trHeight w:val="251"/>
          <w:jc w:val="center"/>
        </w:trPr>
        <w:tc>
          <w:tcPr>
            <w:cnfStyle w:val="001000000000" w:firstRow="0" w:lastRow="0" w:firstColumn="1" w:lastColumn="0" w:oddVBand="0" w:evenVBand="0" w:oddHBand="0" w:evenHBand="0" w:firstRowFirstColumn="0" w:firstRowLastColumn="0" w:lastRowFirstColumn="0" w:lastRowLastColumn="0"/>
            <w:tcW w:w="2688" w:type="dxa"/>
            <w:noWrap/>
            <w:hideMark/>
          </w:tcPr>
          <w:p w14:paraId="42838DC3" w14:textId="77777777" w:rsidR="00B073B3" w:rsidRPr="00A92F0A" w:rsidRDefault="00B073B3" w:rsidP="00F650A1">
            <w:pPr>
              <w:rPr>
                <w:rFonts w:eastAsia="Times New Roman"/>
                <w:b w:val="0"/>
                <w:lang w:val="es-ES" w:eastAsia="es-ES" w:bidi="he-IL"/>
              </w:rPr>
            </w:pPr>
            <w:r w:rsidRPr="00A92F0A">
              <w:rPr>
                <w:rFonts w:eastAsia="Times New Roman"/>
                <w:b w:val="0"/>
                <w:lang w:val="es-ES" w:eastAsia="es-ES" w:bidi="he-IL"/>
              </w:rPr>
              <w:t> </w:t>
            </w:r>
          </w:p>
        </w:tc>
        <w:tc>
          <w:tcPr>
            <w:tcW w:w="2982" w:type="dxa"/>
            <w:noWrap/>
            <w:hideMark/>
          </w:tcPr>
          <w:p w14:paraId="4BE245AF" w14:textId="77777777" w:rsidR="00B073B3" w:rsidRPr="00A92F0A" w:rsidRDefault="00B073B3" w:rsidP="00F650A1">
            <w:pPr>
              <w:jc w:val="both"/>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 xml:space="preserve">Prestación de servicios de salud </w:t>
            </w:r>
          </w:p>
        </w:tc>
        <w:tc>
          <w:tcPr>
            <w:tcW w:w="851" w:type="dxa"/>
            <w:noWrap/>
            <w:hideMark/>
          </w:tcPr>
          <w:p w14:paraId="42982E3B" w14:textId="77777777" w:rsidR="00B073B3" w:rsidRPr="00A92F0A" w:rsidRDefault="00B073B3" w:rsidP="00F650A1">
            <w:pPr>
              <w:jc w:val="center"/>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332</w:t>
            </w:r>
          </w:p>
        </w:tc>
        <w:tc>
          <w:tcPr>
            <w:tcW w:w="1842" w:type="dxa"/>
            <w:noWrap/>
            <w:hideMark/>
          </w:tcPr>
          <w:p w14:paraId="6332573C" w14:textId="77777777" w:rsidR="00B073B3" w:rsidRPr="00A92F0A" w:rsidRDefault="00B073B3" w:rsidP="00F650A1">
            <w:pPr>
              <w:jc w:val="right"/>
              <w:cnfStyle w:val="000000000000" w:firstRow="0" w:lastRow="0" w:firstColumn="0" w:lastColumn="0" w:oddVBand="0" w:evenVBand="0" w:oddHBand="0" w:evenHBand="0" w:firstRowFirstColumn="0" w:firstRowLastColumn="0" w:lastRowFirstColumn="0" w:lastRowLastColumn="0"/>
              <w:rPr>
                <w:rFonts w:eastAsia="Calibri"/>
                <w:lang w:eastAsia="en-US" w:bidi="ar-SA"/>
              </w:rPr>
            </w:pPr>
            <w:r w:rsidRPr="00A92F0A">
              <w:rPr>
                <w:rFonts w:eastAsia="Calibri"/>
                <w:lang w:eastAsia="en-US" w:bidi="ar-SA"/>
              </w:rPr>
              <w:t>$ 18.863.775.154</w:t>
            </w:r>
          </w:p>
        </w:tc>
      </w:tr>
      <w:tr w:rsidR="00B073B3" w:rsidRPr="00A92F0A" w14:paraId="5BAD5D07" w14:textId="77777777" w:rsidTr="00F650A1">
        <w:trPr>
          <w:trHeight w:val="289"/>
          <w:jc w:val="center"/>
        </w:trPr>
        <w:tc>
          <w:tcPr>
            <w:cnfStyle w:val="001000000000" w:firstRow="0" w:lastRow="0" w:firstColumn="1" w:lastColumn="0" w:oddVBand="0" w:evenVBand="0" w:oddHBand="0" w:evenHBand="0" w:firstRowFirstColumn="0" w:firstRowLastColumn="0" w:lastRowFirstColumn="0" w:lastRowLastColumn="0"/>
            <w:tcW w:w="2688" w:type="dxa"/>
            <w:vMerge w:val="restart"/>
            <w:noWrap/>
            <w:hideMark/>
          </w:tcPr>
          <w:p w14:paraId="2B03CC3C" w14:textId="77777777" w:rsidR="00B073B3" w:rsidRPr="00A92F0A" w:rsidRDefault="00B073B3" w:rsidP="00F650A1">
            <w:pPr>
              <w:rPr>
                <w:rFonts w:eastAsia="Times New Roman"/>
                <w:b w:val="0"/>
                <w:lang w:val="es-ES" w:eastAsia="es-ES" w:bidi="he-IL"/>
              </w:rPr>
            </w:pPr>
            <w:r w:rsidRPr="00A92F0A">
              <w:rPr>
                <w:rFonts w:eastAsia="Times New Roman"/>
                <w:b w:val="0"/>
                <w:lang w:val="es-ES" w:eastAsia="es-ES" w:bidi="he-IL"/>
              </w:rPr>
              <w:t>EPS</w:t>
            </w:r>
          </w:p>
        </w:tc>
        <w:tc>
          <w:tcPr>
            <w:tcW w:w="2982" w:type="dxa"/>
            <w:noWrap/>
            <w:hideMark/>
          </w:tcPr>
          <w:p w14:paraId="4BBEE493" w14:textId="77777777" w:rsidR="00B073B3" w:rsidRPr="00A92F0A" w:rsidRDefault="00B073B3" w:rsidP="00F650A1">
            <w:pPr>
              <w:jc w:val="both"/>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Reporte de información</w:t>
            </w:r>
          </w:p>
        </w:tc>
        <w:tc>
          <w:tcPr>
            <w:tcW w:w="851" w:type="dxa"/>
            <w:noWrap/>
            <w:hideMark/>
          </w:tcPr>
          <w:p w14:paraId="7553BFE1" w14:textId="77777777" w:rsidR="00B073B3" w:rsidRPr="00A92F0A" w:rsidRDefault="00B073B3" w:rsidP="00F650A1">
            <w:pPr>
              <w:jc w:val="center"/>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45</w:t>
            </w:r>
          </w:p>
        </w:tc>
        <w:tc>
          <w:tcPr>
            <w:tcW w:w="1842" w:type="dxa"/>
            <w:noWrap/>
            <w:hideMark/>
          </w:tcPr>
          <w:p w14:paraId="28F50AD5" w14:textId="77777777" w:rsidR="00B073B3" w:rsidRPr="00A92F0A" w:rsidRDefault="00B073B3" w:rsidP="00F650A1">
            <w:pPr>
              <w:jc w:val="right"/>
              <w:cnfStyle w:val="000000000000" w:firstRow="0" w:lastRow="0" w:firstColumn="0" w:lastColumn="0" w:oddVBand="0" w:evenVBand="0" w:oddHBand="0" w:evenHBand="0" w:firstRowFirstColumn="0" w:firstRowLastColumn="0" w:lastRowFirstColumn="0" w:lastRowLastColumn="0"/>
              <w:rPr>
                <w:rFonts w:eastAsia="Calibri"/>
                <w:bCs/>
                <w:lang w:eastAsia="en-US" w:bidi="ar-SA"/>
              </w:rPr>
            </w:pPr>
            <w:r w:rsidRPr="00A92F0A">
              <w:rPr>
                <w:rFonts w:eastAsia="Calibri"/>
                <w:bCs/>
                <w:lang w:eastAsia="en-US" w:bidi="ar-SA"/>
              </w:rPr>
              <w:t>$ 673.818.008</w:t>
            </w:r>
          </w:p>
        </w:tc>
      </w:tr>
      <w:tr w:rsidR="00B073B3" w:rsidRPr="00A92F0A" w14:paraId="7E6E1892" w14:textId="77777777" w:rsidTr="00F650A1">
        <w:trPr>
          <w:trHeight w:val="258"/>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14:paraId="24D6B29B" w14:textId="77777777" w:rsidR="00B073B3" w:rsidRPr="00A92F0A" w:rsidRDefault="00B073B3" w:rsidP="00F650A1">
            <w:pPr>
              <w:rPr>
                <w:rFonts w:eastAsia="Times New Roman"/>
                <w:b w:val="0"/>
                <w:lang w:val="es-ES" w:eastAsia="es-ES" w:bidi="he-IL"/>
              </w:rPr>
            </w:pPr>
          </w:p>
        </w:tc>
        <w:tc>
          <w:tcPr>
            <w:tcW w:w="2982" w:type="dxa"/>
            <w:noWrap/>
            <w:hideMark/>
          </w:tcPr>
          <w:p w14:paraId="5B8EAEB6" w14:textId="77777777" w:rsidR="00B073B3" w:rsidRPr="00A92F0A" w:rsidRDefault="00B073B3" w:rsidP="00F650A1">
            <w:pPr>
              <w:jc w:val="both"/>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Flujo de recursos</w:t>
            </w:r>
          </w:p>
        </w:tc>
        <w:tc>
          <w:tcPr>
            <w:tcW w:w="851" w:type="dxa"/>
            <w:noWrap/>
            <w:hideMark/>
          </w:tcPr>
          <w:p w14:paraId="0BD1641F" w14:textId="77777777" w:rsidR="00B073B3" w:rsidRPr="00A92F0A" w:rsidRDefault="00B073B3" w:rsidP="00F650A1">
            <w:pPr>
              <w:jc w:val="center"/>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16</w:t>
            </w:r>
          </w:p>
        </w:tc>
        <w:tc>
          <w:tcPr>
            <w:tcW w:w="1842" w:type="dxa"/>
            <w:noWrap/>
            <w:hideMark/>
          </w:tcPr>
          <w:p w14:paraId="7AFAB13B" w14:textId="77777777" w:rsidR="00B073B3" w:rsidRPr="00A92F0A" w:rsidRDefault="00B073B3" w:rsidP="00F650A1">
            <w:pPr>
              <w:jc w:val="right"/>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Calibri"/>
                <w:lang w:eastAsia="en-US" w:bidi="ar-SA"/>
              </w:rPr>
              <w:t>$ 1.224.295.133</w:t>
            </w:r>
          </w:p>
        </w:tc>
      </w:tr>
      <w:tr w:rsidR="00B073B3" w:rsidRPr="00A92F0A" w14:paraId="1BF83BB1" w14:textId="77777777" w:rsidTr="00F650A1">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14:paraId="60B187DB" w14:textId="77777777" w:rsidR="00B073B3" w:rsidRPr="00A92F0A" w:rsidRDefault="00B073B3" w:rsidP="00F650A1">
            <w:pPr>
              <w:rPr>
                <w:rFonts w:eastAsia="Times New Roman"/>
                <w:b w:val="0"/>
                <w:lang w:val="es-ES" w:eastAsia="es-ES" w:bidi="he-IL"/>
              </w:rPr>
            </w:pPr>
          </w:p>
        </w:tc>
        <w:tc>
          <w:tcPr>
            <w:tcW w:w="2982" w:type="dxa"/>
            <w:noWrap/>
            <w:hideMark/>
          </w:tcPr>
          <w:p w14:paraId="15B5CF47" w14:textId="77777777" w:rsidR="00B073B3" w:rsidRPr="00A92F0A" w:rsidRDefault="00B073B3" w:rsidP="00F650A1">
            <w:pPr>
              <w:jc w:val="both"/>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 </w:t>
            </w:r>
          </w:p>
        </w:tc>
        <w:tc>
          <w:tcPr>
            <w:tcW w:w="851" w:type="dxa"/>
            <w:noWrap/>
          </w:tcPr>
          <w:p w14:paraId="7ADD8DC9" w14:textId="77777777" w:rsidR="00B073B3" w:rsidRPr="00A92F0A" w:rsidRDefault="00B073B3" w:rsidP="00F650A1">
            <w:pPr>
              <w:jc w:val="center"/>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p>
          <w:p w14:paraId="209564AA" w14:textId="77777777" w:rsidR="00B073B3" w:rsidRPr="00A92F0A" w:rsidRDefault="00B073B3" w:rsidP="00F650A1">
            <w:pPr>
              <w:jc w:val="center"/>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393</w:t>
            </w:r>
          </w:p>
        </w:tc>
        <w:tc>
          <w:tcPr>
            <w:tcW w:w="1842" w:type="dxa"/>
            <w:noWrap/>
          </w:tcPr>
          <w:p w14:paraId="1E437EFD" w14:textId="77777777" w:rsidR="00B073B3" w:rsidRPr="00A92F0A" w:rsidRDefault="00B073B3" w:rsidP="00F650A1">
            <w:pPr>
              <w:jc w:val="right"/>
              <w:cnfStyle w:val="000000000000" w:firstRow="0" w:lastRow="0" w:firstColumn="0" w:lastColumn="0" w:oddVBand="0" w:evenVBand="0" w:oddHBand="0" w:evenHBand="0" w:firstRowFirstColumn="0" w:firstRowLastColumn="0" w:lastRowFirstColumn="0" w:lastRowLastColumn="0"/>
              <w:rPr>
                <w:rFonts w:eastAsia="Calibri"/>
                <w:bCs/>
                <w:lang w:eastAsia="en-US" w:bidi="ar-SA"/>
              </w:rPr>
            </w:pPr>
          </w:p>
          <w:p w14:paraId="1E6B705A" w14:textId="77777777" w:rsidR="00B073B3" w:rsidRPr="00A92F0A" w:rsidRDefault="00B073B3" w:rsidP="00F650A1">
            <w:pPr>
              <w:jc w:val="right"/>
              <w:cnfStyle w:val="000000000000" w:firstRow="0" w:lastRow="0" w:firstColumn="0" w:lastColumn="0" w:oddVBand="0" w:evenVBand="0" w:oddHBand="0" w:evenHBand="0" w:firstRowFirstColumn="0" w:firstRowLastColumn="0" w:lastRowFirstColumn="0" w:lastRowLastColumn="0"/>
              <w:rPr>
                <w:rFonts w:eastAsia="Calibri"/>
                <w:bCs/>
                <w:lang w:eastAsia="en-US" w:bidi="ar-SA"/>
              </w:rPr>
            </w:pPr>
            <w:r w:rsidRPr="00A92F0A">
              <w:rPr>
                <w:rFonts w:eastAsia="Calibri"/>
                <w:bCs/>
                <w:lang w:eastAsia="en-US" w:bidi="ar-SA"/>
              </w:rPr>
              <w:t>$ 20.761.888.295</w:t>
            </w:r>
          </w:p>
          <w:p w14:paraId="1AC1E844" w14:textId="77777777" w:rsidR="00B073B3" w:rsidRPr="00A92F0A" w:rsidRDefault="00B073B3" w:rsidP="00F650A1">
            <w:pPr>
              <w:ind w:right="-111"/>
              <w:jc w:val="right"/>
              <w:cnfStyle w:val="000000000000" w:firstRow="0" w:lastRow="0" w:firstColumn="0" w:lastColumn="0" w:oddVBand="0" w:evenVBand="0" w:oddHBand="0" w:evenHBand="0" w:firstRowFirstColumn="0" w:firstRowLastColumn="0" w:lastRowFirstColumn="0" w:lastRowLastColumn="0"/>
              <w:rPr>
                <w:rFonts w:eastAsia="Calibri"/>
                <w:lang w:eastAsia="en-US" w:bidi="ar-SA"/>
              </w:rPr>
            </w:pPr>
          </w:p>
        </w:tc>
      </w:tr>
      <w:tr w:rsidR="00B073B3" w:rsidRPr="00A92F0A" w14:paraId="2CA22437" w14:textId="77777777" w:rsidTr="00F650A1">
        <w:trPr>
          <w:trHeight w:val="300"/>
          <w:jc w:val="center"/>
        </w:trPr>
        <w:tc>
          <w:tcPr>
            <w:cnfStyle w:val="001000000000" w:firstRow="0" w:lastRow="0" w:firstColumn="1" w:lastColumn="0" w:oddVBand="0" w:evenVBand="0" w:oddHBand="0" w:evenHBand="0" w:firstRowFirstColumn="0" w:firstRowLastColumn="0" w:lastRowFirstColumn="0" w:lastRowLastColumn="0"/>
            <w:tcW w:w="2688" w:type="dxa"/>
            <w:vMerge w:val="restart"/>
            <w:noWrap/>
            <w:hideMark/>
          </w:tcPr>
          <w:p w14:paraId="1D16B79D" w14:textId="77777777" w:rsidR="00B073B3" w:rsidRPr="00A92F0A" w:rsidRDefault="00B073B3" w:rsidP="00F650A1">
            <w:pPr>
              <w:rPr>
                <w:rFonts w:eastAsia="Times New Roman"/>
                <w:b w:val="0"/>
                <w:lang w:val="es-ES" w:eastAsia="es-ES" w:bidi="he-IL"/>
              </w:rPr>
            </w:pPr>
            <w:r w:rsidRPr="00A92F0A">
              <w:rPr>
                <w:rFonts w:eastAsia="Times New Roman"/>
                <w:b w:val="0"/>
                <w:lang w:val="es-ES" w:eastAsia="es-ES" w:bidi="he-IL"/>
              </w:rPr>
              <w:t> </w:t>
            </w:r>
          </w:p>
          <w:p w14:paraId="0B8ED25D" w14:textId="77777777" w:rsidR="00B073B3" w:rsidRPr="00A92F0A" w:rsidRDefault="00B073B3" w:rsidP="00F650A1">
            <w:pPr>
              <w:rPr>
                <w:rFonts w:eastAsia="Times New Roman"/>
                <w:b w:val="0"/>
                <w:lang w:val="es-ES" w:eastAsia="es-ES" w:bidi="he-IL"/>
              </w:rPr>
            </w:pPr>
            <w:r w:rsidRPr="00A92F0A">
              <w:rPr>
                <w:rFonts w:eastAsia="Times New Roman"/>
                <w:b w:val="0"/>
                <w:lang w:val="es-ES" w:eastAsia="es-ES" w:bidi="he-IL"/>
              </w:rPr>
              <w:t>OTRAS EAPB</w:t>
            </w:r>
          </w:p>
        </w:tc>
        <w:tc>
          <w:tcPr>
            <w:tcW w:w="2982" w:type="dxa"/>
            <w:noWrap/>
            <w:hideMark/>
          </w:tcPr>
          <w:p w14:paraId="0128E27A" w14:textId="77777777" w:rsidR="00B073B3" w:rsidRPr="00A92F0A" w:rsidRDefault="00B073B3" w:rsidP="00F650A1">
            <w:pPr>
              <w:jc w:val="both"/>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 xml:space="preserve">Prestación de servicios de salud </w:t>
            </w:r>
          </w:p>
        </w:tc>
        <w:tc>
          <w:tcPr>
            <w:tcW w:w="851" w:type="dxa"/>
            <w:noWrap/>
            <w:hideMark/>
          </w:tcPr>
          <w:p w14:paraId="188507A3" w14:textId="77777777" w:rsidR="00B073B3" w:rsidRPr="00A92F0A" w:rsidRDefault="00B073B3" w:rsidP="00F650A1">
            <w:pPr>
              <w:jc w:val="center"/>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3</w:t>
            </w:r>
          </w:p>
        </w:tc>
        <w:tc>
          <w:tcPr>
            <w:tcW w:w="1842" w:type="dxa"/>
            <w:noWrap/>
            <w:hideMark/>
          </w:tcPr>
          <w:p w14:paraId="4282BD3A" w14:textId="77777777" w:rsidR="00B073B3" w:rsidRPr="00A92F0A" w:rsidRDefault="00B073B3" w:rsidP="00F650A1">
            <w:pPr>
              <w:jc w:val="right"/>
              <w:cnfStyle w:val="000000000000" w:firstRow="0" w:lastRow="0" w:firstColumn="0" w:lastColumn="0" w:oddVBand="0" w:evenVBand="0" w:oddHBand="0" w:evenHBand="0" w:firstRowFirstColumn="0" w:firstRowLastColumn="0" w:lastRowFirstColumn="0" w:lastRowLastColumn="0"/>
              <w:rPr>
                <w:rFonts w:eastAsia="Calibri"/>
                <w:lang w:eastAsia="en-US" w:bidi="ar-SA"/>
              </w:rPr>
            </w:pPr>
            <w:r w:rsidRPr="00A92F0A">
              <w:rPr>
                <w:rFonts w:eastAsia="Calibri"/>
                <w:lang w:eastAsia="en-US" w:bidi="ar-SA"/>
              </w:rPr>
              <w:t>$ 207.801.704</w:t>
            </w:r>
          </w:p>
        </w:tc>
      </w:tr>
      <w:tr w:rsidR="00B073B3" w:rsidRPr="00A92F0A" w14:paraId="7C02F333" w14:textId="77777777" w:rsidTr="00F650A1">
        <w:trPr>
          <w:trHeight w:val="297"/>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14:paraId="63540E5F" w14:textId="77777777" w:rsidR="00B073B3" w:rsidRPr="00A92F0A" w:rsidRDefault="00B073B3" w:rsidP="00F650A1">
            <w:pPr>
              <w:rPr>
                <w:rFonts w:eastAsia="Times New Roman"/>
                <w:b w:val="0"/>
                <w:lang w:val="es-ES" w:eastAsia="es-ES" w:bidi="he-IL"/>
              </w:rPr>
            </w:pPr>
          </w:p>
        </w:tc>
        <w:tc>
          <w:tcPr>
            <w:tcW w:w="2982" w:type="dxa"/>
            <w:noWrap/>
            <w:hideMark/>
          </w:tcPr>
          <w:p w14:paraId="2AB83BCA" w14:textId="77777777" w:rsidR="00B073B3" w:rsidRPr="00A92F0A" w:rsidRDefault="00B073B3" w:rsidP="00F650A1">
            <w:pPr>
              <w:jc w:val="both"/>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Reporte de información</w:t>
            </w:r>
          </w:p>
        </w:tc>
        <w:tc>
          <w:tcPr>
            <w:tcW w:w="851" w:type="dxa"/>
            <w:noWrap/>
            <w:hideMark/>
          </w:tcPr>
          <w:p w14:paraId="78DA6FB9" w14:textId="77777777" w:rsidR="00B073B3" w:rsidRPr="00A92F0A" w:rsidRDefault="00B073B3" w:rsidP="00F650A1">
            <w:pPr>
              <w:jc w:val="center"/>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2</w:t>
            </w:r>
          </w:p>
        </w:tc>
        <w:tc>
          <w:tcPr>
            <w:tcW w:w="1842" w:type="dxa"/>
            <w:noWrap/>
            <w:hideMark/>
          </w:tcPr>
          <w:p w14:paraId="6EFD0703" w14:textId="77777777" w:rsidR="00B073B3" w:rsidRPr="00A92F0A" w:rsidRDefault="00B073B3" w:rsidP="00F650A1">
            <w:pPr>
              <w:jc w:val="right"/>
              <w:cnfStyle w:val="000000000000" w:firstRow="0" w:lastRow="0" w:firstColumn="0" w:lastColumn="0" w:oddVBand="0" w:evenVBand="0" w:oddHBand="0" w:evenHBand="0" w:firstRowFirstColumn="0" w:firstRowLastColumn="0" w:lastRowFirstColumn="0" w:lastRowLastColumn="0"/>
              <w:rPr>
                <w:rFonts w:eastAsia="Calibri"/>
                <w:bCs/>
                <w:lang w:eastAsia="en-US" w:bidi="ar-SA"/>
              </w:rPr>
            </w:pPr>
            <w:r w:rsidRPr="00A92F0A">
              <w:rPr>
                <w:rFonts w:eastAsia="Calibri"/>
                <w:bCs/>
                <w:lang w:eastAsia="en-US" w:bidi="ar-SA"/>
              </w:rPr>
              <w:t>$ 0</w:t>
            </w:r>
          </w:p>
        </w:tc>
      </w:tr>
      <w:tr w:rsidR="00B073B3" w:rsidRPr="00A92F0A" w14:paraId="6FA8EDDB" w14:textId="77777777" w:rsidTr="00F650A1">
        <w:trPr>
          <w:trHeight w:val="275"/>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14:paraId="1838E823" w14:textId="77777777" w:rsidR="00B073B3" w:rsidRPr="00A92F0A" w:rsidRDefault="00B073B3" w:rsidP="00F650A1">
            <w:pPr>
              <w:rPr>
                <w:rFonts w:eastAsia="Times New Roman"/>
                <w:b w:val="0"/>
                <w:lang w:val="es-ES" w:eastAsia="es-ES" w:bidi="he-IL"/>
              </w:rPr>
            </w:pPr>
          </w:p>
        </w:tc>
        <w:tc>
          <w:tcPr>
            <w:tcW w:w="2982" w:type="dxa"/>
            <w:noWrap/>
            <w:hideMark/>
          </w:tcPr>
          <w:p w14:paraId="5A2E3CE3" w14:textId="77777777" w:rsidR="00B073B3" w:rsidRPr="00A92F0A" w:rsidRDefault="00B073B3" w:rsidP="00F650A1">
            <w:pPr>
              <w:jc w:val="both"/>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Flujo de recursos</w:t>
            </w:r>
          </w:p>
        </w:tc>
        <w:tc>
          <w:tcPr>
            <w:tcW w:w="851" w:type="dxa"/>
            <w:noWrap/>
            <w:hideMark/>
          </w:tcPr>
          <w:p w14:paraId="3AE2B6D1" w14:textId="77777777" w:rsidR="00B073B3" w:rsidRPr="00A92F0A" w:rsidRDefault="00B073B3" w:rsidP="00F650A1">
            <w:pPr>
              <w:jc w:val="center"/>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0</w:t>
            </w:r>
          </w:p>
        </w:tc>
        <w:tc>
          <w:tcPr>
            <w:tcW w:w="1842" w:type="dxa"/>
            <w:noWrap/>
          </w:tcPr>
          <w:p w14:paraId="268C4E6A" w14:textId="77777777" w:rsidR="00B073B3" w:rsidRPr="00A92F0A" w:rsidRDefault="00B073B3" w:rsidP="00F650A1">
            <w:pPr>
              <w:jc w:val="right"/>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p>
        </w:tc>
      </w:tr>
      <w:tr w:rsidR="00B073B3" w:rsidRPr="00A92F0A" w14:paraId="212AD336" w14:textId="77777777" w:rsidTr="00F650A1">
        <w:trPr>
          <w:trHeight w:val="208"/>
          <w:jc w:val="center"/>
        </w:trPr>
        <w:tc>
          <w:tcPr>
            <w:cnfStyle w:val="001000000000" w:firstRow="0" w:lastRow="0" w:firstColumn="1" w:lastColumn="0" w:oddVBand="0" w:evenVBand="0" w:oddHBand="0" w:evenHBand="0" w:firstRowFirstColumn="0" w:firstRowLastColumn="0" w:lastRowFirstColumn="0" w:lastRowLastColumn="0"/>
            <w:tcW w:w="2688" w:type="dxa"/>
            <w:noWrap/>
            <w:hideMark/>
          </w:tcPr>
          <w:p w14:paraId="3EB9D0FC" w14:textId="77777777" w:rsidR="00B073B3" w:rsidRPr="00A92F0A" w:rsidRDefault="00B073B3" w:rsidP="00F650A1">
            <w:pPr>
              <w:rPr>
                <w:rFonts w:eastAsia="Times New Roman"/>
                <w:b w:val="0"/>
                <w:lang w:val="es-ES" w:eastAsia="es-ES" w:bidi="he-IL"/>
              </w:rPr>
            </w:pPr>
            <w:r w:rsidRPr="00A92F0A">
              <w:rPr>
                <w:rFonts w:eastAsia="Times New Roman"/>
                <w:b w:val="0"/>
                <w:lang w:val="es-ES" w:eastAsia="es-ES" w:bidi="he-IL"/>
              </w:rPr>
              <w:t> </w:t>
            </w:r>
          </w:p>
        </w:tc>
        <w:tc>
          <w:tcPr>
            <w:tcW w:w="2982" w:type="dxa"/>
            <w:noWrap/>
            <w:hideMark/>
          </w:tcPr>
          <w:p w14:paraId="79933912" w14:textId="77777777" w:rsidR="00B073B3" w:rsidRPr="00A92F0A" w:rsidRDefault="00B073B3" w:rsidP="00F650A1">
            <w:pPr>
              <w:jc w:val="both"/>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 </w:t>
            </w:r>
          </w:p>
        </w:tc>
        <w:tc>
          <w:tcPr>
            <w:tcW w:w="851" w:type="dxa"/>
            <w:noWrap/>
          </w:tcPr>
          <w:p w14:paraId="20016C77" w14:textId="77777777" w:rsidR="00B073B3" w:rsidRPr="00A92F0A" w:rsidRDefault="00B073B3" w:rsidP="00F650A1">
            <w:pPr>
              <w:jc w:val="center"/>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p>
          <w:p w14:paraId="71AACDB2" w14:textId="77777777" w:rsidR="00B073B3" w:rsidRPr="00A92F0A" w:rsidRDefault="00B073B3" w:rsidP="00F650A1">
            <w:pPr>
              <w:jc w:val="center"/>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5</w:t>
            </w:r>
          </w:p>
        </w:tc>
        <w:tc>
          <w:tcPr>
            <w:tcW w:w="1842" w:type="dxa"/>
            <w:noWrap/>
          </w:tcPr>
          <w:p w14:paraId="40A215E8" w14:textId="77777777" w:rsidR="00B073B3" w:rsidRPr="00A92F0A" w:rsidRDefault="00B073B3" w:rsidP="00F650A1">
            <w:pPr>
              <w:jc w:val="right"/>
              <w:cnfStyle w:val="000000000000" w:firstRow="0" w:lastRow="0" w:firstColumn="0" w:lastColumn="0" w:oddVBand="0" w:evenVBand="0" w:oddHBand="0" w:evenHBand="0" w:firstRowFirstColumn="0" w:firstRowLastColumn="0" w:lastRowFirstColumn="0" w:lastRowLastColumn="0"/>
              <w:rPr>
                <w:rFonts w:eastAsia="Calibri"/>
                <w:bCs/>
                <w:lang w:eastAsia="en-US" w:bidi="ar-SA"/>
              </w:rPr>
            </w:pPr>
          </w:p>
          <w:p w14:paraId="252F4305" w14:textId="77777777" w:rsidR="00B073B3" w:rsidRPr="00A92F0A" w:rsidRDefault="00B073B3" w:rsidP="00F650A1">
            <w:pPr>
              <w:jc w:val="right"/>
              <w:cnfStyle w:val="000000000000" w:firstRow="0" w:lastRow="0" w:firstColumn="0" w:lastColumn="0" w:oddVBand="0" w:evenVBand="0" w:oddHBand="0" w:evenHBand="0" w:firstRowFirstColumn="0" w:firstRowLastColumn="0" w:lastRowFirstColumn="0" w:lastRowLastColumn="0"/>
              <w:rPr>
                <w:rFonts w:eastAsia="Calibri"/>
                <w:bCs/>
                <w:lang w:eastAsia="en-US" w:bidi="ar-SA"/>
              </w:rPr>
            </w:pPr>
            <w:r w:rsidRPr="00A92F0A">
              <w:rPr>
                <w:rFonts w:eastAsia="Calibri"/>
                <w:bCs/>
                <w:lang w:eastAsia="en-US" w:bidi="ar-SA"/>
              </w:rPr>
              <w:t>$ 207.801.704</w:t>
            </w:r>
          </w:p>
        </w:tc>
      </w:tr>
      <w:tr w:rsidR="00B073B3" w:rsidRPr="00A92F0A" w14:paraId="482D7AA8" w14:textId="77777777" w:rsidTr="00F650A1">
        <w:trPr>
          <w:trHeight w:val="169"/>
          <w:jc w:val="center"/>
        </w:trPr>
        <w:tc>
          <w:tcPr>
            <w:cnfStyle w:val="001000000000" w:firstRow="0" w:lastRow="0" w:firstColumn="1" w:lastColumn="0" w:oddVBand="0" w:evenVBand="0" w:oddHBand="0" w:evenHBand="0" w:firstRowFirstColumn="0" w:firstRowLastColumn="0" w:lastRowFirstColumn="0" w:lastRowLastColumn="0"/>
            <w:tcW w:w="2688" w:type="dxa"/>
            <w:vMerge w:val="restart"/>
            <w:noWrap/>
            <w:hideMark/>
          </w:tcPr>
          <w:p w14:paraId="02F58188" w14:textId="77777777" w:rsidR="00B073B3" w:rsidRPr="00A92F0A" w:rsidRDefault="00B073B3" w:rsidP="00F650A1">
            <w:pPr>
              <w:rPr>
                <w:rFonts w:eastAsia="Times New Roman"/>
                <w:b w:val="0"/>
                <w:lang w:val="es-ES" w:eastAsia="es-ES" w:bidi="he-IL"/>
              </w:rPr>
            </w:pPr>
            <w:r w:rsidRPr="00A92F0A">
              <w:rPr>
                <w:rFonts w:eastAsia="Times New Roman"/>
                <w:b w:val="0"/>
                <w:lang w:val="es-ES" w:eastAsia="es-ES" w:bidi="he-IL"/>
              </w:rPr>
              <w:t> </w:t>
            </w:r>
          </w:p>
          <w:p w14:paraId="1F76F9C0" w14:textId="77777777" w:rsidR="00B073B3" w:rsidRPr="00A92F0A" w:rsidRDefault="00B073B3" w:rsidP="00F650A1">
            <w:pPr>
              <w:rPr>
                <w:rFonts w:eastAsia="Times New Roman"/>
                <w:b w:val="0"/>
                <w:lang w:val="es-ES" w:eastAsia="es-ES" w:bidi="he-IL"/>
              </w:rPr>
            </w:pPr>
            <w:r w:rsidRPr="00A92F0A">
              <w:rPr>
                <w:rFonts w:eastAsia="Times New Roman"/>
                <w:b w:val="0"/>
                <w:lang w:val="es-ES" w:eastAsia="es-ES" w:bidi="he-IL"/>
              </w:rPr>
              <w:t>ARL</w:t>
            </w:r>
          </w:p>
          <w:p w14:paraId="32580F33" w14:textId="77777777" w:rsidR="00B073B3" w:rsidRPr="00A92F0A" w:rsidRDefault="00B073B3" w:rsidP="00F650A1">
            <w:pPr>
              <w:rPr>
                <w:rFonts w:eastAsia="Times New Roman"/>
                <w:b w:val="0"/>
                <w:lang w:val="es-ES" w:eastAsia="es-ES" w:bidi="he-IL"/>
              </w:rPr>
            </w:pPr>
            <w:r w:rsidRPr="00A92F0A">
              <w:rPr>
                <w:rFonts w:eastAsia="Times New Roman"/>
                <w:b w:val="0"/>
                <w:lang w:val="es-ES" w:eastAsia="es-ES" w:bidi="he-IL"/>
              </w:rPr>
              <w:t> </w:t>
            </w:r>
          </w:p>
        </w:tc>
        <w:tc>
          <w:tcPr>
            <w:tcW w:w="2982" w:type="dxa"/>
            <w:noWrap/>
            <w:hideMark/>
          </w:tcPr>
          <w:p w14:paraId="774BD6D7" w14:textId="77777777" w:rsidR="00B073B3" w:rsidRPr="00A92F0A" w:rsidRDefault="00B073B3" w:rsidP="00F650A1">
            <w:pPr>
              <w:jc w:val="both"/>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 xml:space="preserve">Prestación de servicios de salud </w:t>
            </w:r>
          </w:p>
        </w:tc>
        <w:tc>
          <w:tcPr>
            <w:tcW w:w="851" w:type="dxa"/>
            <w:noWrap/>
            <w:hideMark/>
          </w:tcPr>
          <w:p w14:paraId="337DE29A" w14:textId="77777777" w:rsidR="00B073B3" w:rsidRPr="00A92F0A" w:rsidRDefault="00B073B3" w:rsidP="00F650A1">
            <w:pPr>
              <w:jc w:val="center"/>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1</w:t>
            </w:r>
          </w:p>
        </w:tc>
        <w:tc>
          <w:tcPr>
            <w:tcW w:w="1842" w:type="dxa"/>
            <w:noWrap/>
            <w:hideMark/>
          </w:tcPr>
          <w:p w14:paraId="7F6B0861" w14:textId="77777777" w:rsidR="00B073B3" w:rsidRPr="00A92F0A" w:rsidRDefault="00B073B3" w:rsidP="00F650A1">
            <w:pPr>
              <w:jc w:val="right"/>
              <w:cnfStyle w:val="000000000000" w:firstRow="0" w:lastRow="0" w:firstColumn="0" w:lastColumn="0" w:oddVBand="0" w:evenVBand="0" w:oddHBand="0" w:evenHBand="0" w:firstRowFirstColumn="0" w:firstRowLastColumn="0" w:lastRowFirstColumn="0" w:lastRowLastColumn="0"/>
              <w:rPr>
                <w:rFonts w:eastAsia="Calibri"/>
                <w:lang w:eastAsia="en-US" w:bidi="ar-SA"/>
              </w:rPr>
            </w:pPr>
            <w:r w:rsidRPr="00A92F0A">
              <w:rPr>
                <w:rFonts w:eastAsia="Calibri"/>
                <w:lang w:eastAsia="en-US" w:bidi="ar-SA"/>
              </w:rPr>
              <w:t>$ 2.213.151</w:t>
            </w:r>
          </w:p>
        </w:tc>
      </w:tr>
      <w:tr w:rsidR="00B073B3" w:rsidRPr="00A92F0A" w14:paraId="30EECAD9" w14:textId="77777777" w:rsidTr="00F650A1">
        <w:trPr>
          <w:trHeight w:val="274"/>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14:paraId="13C75DF8" w14:textId="77777777" w:rsidR="00B073B3" w:rsidRPr="00A92F0A" w:rsidRDefault="00B073B3" w:rsidP="00F650A1">
            <w:pPr>
              <w:rPr>
                <w:rFonts w:eastAsia="Times New Roman"/>
                <w:b w:val="0"/>
                <w:lang w:val="es-ES" w:eastAsia="es-ES" w:bidi="he-IL"/>
              </w:rPr>
            </w:pPr>
          </w:p>
        </w:tc>
        <w:tc>
          <w:tcPr>
            <w:tcW w:w="2982" w:type="dxa"/>
            <w:noWrap/>
            <w:hideMark/>
          </w:tcPr>
          <w:p w14:paraId="626CABE3" w14:textId="77777777" w:rsidR="00B073B3" w:rsidRPr="00A92F0A" w:rsidRDefault="00B073B3" w:rsidP="00F650A1">
            <w:pPr>
              <w:jc w:val="both"/>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Reporte de información</w:t>
            </w:r>
          </w:p>
        </w:tc>
        <w:tc>
          <w:tcPr>
            <w:tcW w:w="851" w:type="dxa"/>
            <w:noWrap/>
            <w:hideMark/>
          </w:tcPr>
          <w:p w14:paraId="7E0B1786" w14:textId="77777777" w:rsidR="00B073B3" w:rsidRPr="00A92F0A" w:rsidRDefault="00B073B3" w:rsidP="00F650A1">
            <w:pPr>
              <w:jc w:val="center"/>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2</w:t>
            </w:r>
          </w:p>
        </w:tc>
        <w:tc>
          <w:tcPr>
            <w:tcW w:w="1842" w:type="dxa"/>
            <w:noWrap/>
            <w:hideMark/>
          </w:tcPr>
          <w:p w14:paraId="0A927DBF" w14:textId="77777777" w:rsidR="00B073B3" w:rsidRPr="00A92F0A" w:rsidRDefault="00B073B3" w:rsidP="00F650A1">
            <w:pPr>
              <w:jc w:val="right"/>
              <w:cnfStyle w:val="000000000000" w:firstRow="0" w:lastRow="0" w:firstColumn="0" w:lastColumn="0" w:oddVBand="0" w:evenVBand="0" w:oddHBand="0" w:evenHBand="0" w:firstRowFirstColumn="0" w:firstRowLastColumn="0" w:lastRowFirstColumn="0" w:lastRowLastColumn="0"/>
              <w:rPr>
                <w:rFonts w:eastAsia="Calibri"/>
                <w:bCs/>
                <w:lang w:eastAsia="en-US" w:bidi="ar-SA"/>
              </w:rPr>
            </w:pPr>
            <w:r w:rsidRPr="00A92F0A">
              <w:rPr>
                <w:rFonts w:eastAsia="Calibri"/>
                <w:bCs/>
                <w:lang w:eastAsia="en-US" w:bidi="ar-SA"/>
              </w:rPr>
              <w:t>$ 2.950.868</w:t>
            </w:r>
          </w:p>
        </w:tc>
      </w:tr>
      <w:tr w:rsidR="00B073B3" w:rsidRPr="00A92F0A" w14:paraId="0143A1E7" w14:textId="77777777" w:rsidTr="00F650A1">
        <w:trPr>
          <w:trHeight w:val="274"/>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14:paraId="53E8C517" w14:textId="77777777" w:rsidR="00B073B3" w:rsidRPr="00A92F0A" w:rsidRDefault="00B073B3" w:rsidP="00F650A1">
            <w:pPr>
              <w:rPr>
                <w:rFonts w:eastAsia="Times New Roman"/>
                <w:b w:val="0"/>
                <w:lang w:val="es-ES" w:eastAsia="es-ES" w:bidi="he-IL"/>
              </w:rPr>
            </w:pPr>
          </w:p>
        </w:tc>
        <w:tc>
          <w:tcPr>
            <w:tcW w:w="2982" w:type="dxa"/>
            <w:noWrap/>
            <w:hideMark/>
          </w:tcPr>
          <w:p w14:paraId="23DDF087" w14:textId="77777777" w:rsidR="00B073B3" w:rsidRPr="00A92F0A" w:rsidRDefault="00B073B3" w:rsidP="00F650A1">
            <w:pPr>
              <w:jc w:val="both"/>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 </w:t>
            </w:r>
          </w:p>
        </w:tc>
        <w:tc>
          <w:tcPr>
            <w:tcW w:w="851" w:type="dxa"/>
            <w:noWrap/>
          </w:tcPr>
          <w:p w14:paraId="14613779" w14:textId="77777777" w:rsidR="00B073B3" w:rsidRPr="00A92F0A" w:rsidRDefault="00B073B3" w:rsidP="00F650A1">
            <w:pPr>
              <w:jc w:val="center"/>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p>
          <w:p w14:paraId="7099DAEC" w14:textId="77777777" w:rsidR="00B073B3" w:rsidRPr="00A92F0A" w:rsidRDefault="00B073B3" w:rsidP="00F650A1">
            <w:pPr>
              <w:jc w:val="center"/>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3</w:t>
            </w:r>
          </w:p>
        </w:tc>
        <w:tc>
          <w:tcPr>
            <w:tcW w:w="1842" w:type="dxa"/>
            <w:noWrap/>
          </w:tcPr>
          <w:p w14:paraId="597071E4" w14:textId="77777777" w:rsidR="00B073B3" w:rsidRPr="00A92F0A" w:rsidRDefault="00B073B3" w:rsidP="00F650A1">
            <w:pPr>
              <w:jc w:val="right"/>
              <w:cnfStyle w:val="000000000000" w:firstRow="0" w:lastRow="0" w:firstColumn="0" w:lastColumn="0" w:oddVBand="0" w:evenVBand="0" w:oddHBand="0" w:evenHBand="0" w:firstRowFirstColumn="0" w:firstRowLastColumn="0" w:lastRowFirstColumn="0" w:lastRowLastColumn="0"/>
              <w:rPr>
                <w:rFonts w:eastAsia="Calibri"/>
                <w:bCs/>
                <w:lang w:eastAsia="en-US" w:bidi="ar-SA"/>
              </w:rPr>
            </w:pPr>
          </w:p>
          <w:p w14:paraId="49CE0FDE" w14:textId="77777777" w:rsidR="00B073B3" w:rsidRPr="00A92F0A" w:rsidRDefault="00B073B3" w:rsidP="00F650A1">
            <w:pPr>
              <w:jc w:val="right"/>
              <w:cnfStyle w:val="000000000000" w:firstRow="0" w:lastRow="0" w:firstColumn="0" w:lastColumn="0" w:oddVBand="0" w:evenVBand="0" w:oddHBand="0" w:evenHBand="0" w:firstRowFirstColumn="0" w:firstRowLastColumn="0" w:lastRowFirstColumn="0" w:lastRowLastColumn="0"/>
              <w:rPr>
                <w:rFonts w:eastAsia="Calibri"/>
                <w:bCs/>
                <w:lang w:eastAsia="en-US" w:bidi="ar-SA"/>
              </w:rPr>
            </w:pPr>
            <w:r w:rsidRPr="00A92F0A">
              <w:rPr>
                <w:rFonts w:eastAsia="Calibri"/>
                <w:bCs/>
                <w:lang w:eastAsia="en-US" w:bidi="ar-SA"/>
              </w:rPr>
              <w:t>$ 5.164.019</w:t>
            </w:r>
          </w:p>
        </w:tc>
      </w:tr>
      <w:tr w:rsidR="00B073B3" w:rsidRPr="00A92F0A" w14:paraId="566B2C6B" w14:textId="77777777" w:rsidTr="00F650A1">
        <w:trPr>
          <w:trHeight w:val="235"/>
          <w:jc w:val="center"/>
        </w:trPr>
        <w:tc>
          <w:tcPr>
            <w:cnfStyle w:val="001000000000" w:firstRow="0" w:lastRow="0" w:firstColumn="1" w:lastColumn="0" w:oddVBand="0" w:evenVBand="0" w:oddHBand="0" w:evenHBand="0" w:firstRowFirstColumn="0" w:firstRowLastColumn="0" w:lastRowFirstColumn="0" w:lastRowLastColumn="0"/>
            <w:tcW w:w="2688" w:type="dxa"/>
            <w:vMerge w:val="restart"/>
            <w:noWrap/>
            <w:hideMark/>
          </w:tcPr>
          <w:p w14:paraId="1AA6BDC3" w14:textId="77777777" w:rsidR="00B073B3" w:rsidRPr="00A92F0A" w:rsidRDefault="00B073B3" w:rsidP="00F650A1">
            <w:pPr>
              <w:rPr>
                <w:rFonts w:eastAsia="Times New Roman"/>
                <w:b w:val="0"/>
                <w:lang w:val="es-ES" w:eastAsia="es-ES" w:bidi="he-IL"/>
              </w:rPr>
            </w:pPr>
            <w:r w:rsidRPr="00A92F0A">
              <w:rPr>
                <w:rFonts w:eastAsia="Times New Roman"/>
                <w:b w:val="0"/>
                <w:lang w:val="es-ES" w:eastAsia="es-ES" w:bidi="he-IL"/>
              </w:rPr>
              <w:t>IPS</w:t>
            </w:r>
          </w:p>
        </w:tc>
        <w:tc>
          <w:tcPr>
            <w:tcW w:w="2982" w:type="dxa"/>
            <w:noWrap/>
            <w:hideMark/>
          </w:tcPr>
          <w:p w14:paraId="09CAA714" w14:textId="77777777" w:rsidR="00B073B3" w:rsidRPr="00A92F0A" w:rsidRDefault="00B073B3" w:rsidP="00F650A1">
            <w:pPr>
              <w:jc w:val="both"/>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 xml:space="preserve">Prestación de servicios de salud </w:t>
            </w:r>
          </w:p>
        </w:tc>
        <w:tc>
          <w:tcPr>
            <w:tcW w:w="851" w:type="dxa"/>
            <w:noWrap/>
            <w:hideMark/>
          </w:tcPr>
          <w:p w14:paraId="3E7862F3" w14:textId="77777777" w:rsidR="00B073B3" w:rsidRPr="00A92F0A" w:rsidRDefault="00B073B3" w:rsidP="00F650A1">
            <w:pPr>
              <w:jc w:val="center"/>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36</w:t>
            </w:r>
          </w:p>
        </w:tc>
        <w:tc>
          <w:tcPr>
            <w:tcW w:w="1842" w:type="dxa"/>
            <w:noWrap/>
            <w:hideMark/>
          </w:tcPr>
          <w:p w14:paraId="2B78DAB5" w14:textId="77777777" w:rsidR="00B073B3" w:rsidRPr="00A92F0A" w:rsidRDefault="00B073B3" w:rsidP="00F650A1">
            <w:pPr>
              <w:jc w:val="right"/>
              <w:cnfStyle w:val="000000000000" w:firstRow="0" w:lastRow="0" w:firstColumn="0" w:lastColumn="0" w:oddVBand="0" w:evenVBand="0" w:oddHBand="0" w:evenHBand="0" w:firstRowFirstColumn="0" w:firstRowLastColumn="0" w:lastRowFirstColumn="0" w:lastRowLastColumn="0"/>
              <w:rPr>
                <w:rFonts w:eastAsia="Calibri"/>
                <w:lang w:eastAsia="en-US" w:bidi="ar-SA"/>
              </w:rPr>
            </w:pPr>
            <w:r w:rsidRPr="00A92F0A">
              <w:rPr>
                <w:rFonts w:eastAsia="Calibri"/>
                <w:lang w:eastAsia="en-US" w:bidi="ar-SA"/>
              </w:rPr>
              <w:t>$ 2.121.032.673</w:t>
            </w:r>
          </w:p>
        </w:tc>
      </w:tr>
      <w:tr w:rsidR="00B073B3" w:rsidRPr="00A92F0A" w14:paraId="684BD0D8" w14:textId="77777777" w:rsidTr="00F650A1">
        <w:trPr>
          <w:trHeight w:val="259"/>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14:paraId="6893D677" w14:textId="77777777" w:rsidR="00B073B3" w:rsidRPr="00A92F0A" w:rsidRDefault="00B073B3" w:rsidP="00F650A1">
            <w:pPr>
              <w:rPr>
                <w:rFonts w:eastAsia="Times New Roman"/>
                <w:b w:val="0"/>
                <w:lang w:val="es-ES" w:eastAsia="es-ES" w:bidi="he-IL"/>
              </w:rPr>
            </w:pPr>
          </w:p>
        </w:tc>
        <w:tc>
          <w:tcPr>
            <w:tcW w:w="2982" w:type="dxa"/>
            <w:noWrap/>
            <w:hideMark/>
          </w:tcPr>
          <w:p w14:paraId="0A978C05" w14:textId="77777777" w:rsidR="00B073B3" w:rsidRPr="00A92F0A" w:rsidRDefault="00B073B3" w:rsidP="00F650A1">
            <w:pPr>
              <w:jc w:val="both"/>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Reporte de información</w:t>
            </w:r>
          </w:p>
        </w:tc>
        <w:tc>
          <w:tcPr>
            <w:tcW w:w="851" w:type="dxa"/>
            <w:noWrap/>
            <w:hideMark/>
          </w:tcPr>
          <w:p w14:paraId="72E347CC" w14:textId="77777777" w:rsidR="00B073B3" w:rsidRPr="00A92F0A" w:rsidRDefault="00B073B3" w:rsidP="00F650A1">
            <w:pPr>
              <w:jc w:val="center"/>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92</w:t>
            </w:r>
          </w:p>
        </w:tc>
        <w:tc>
          <w:tcPr>
            <w:tcW w:w="1842" w:type="dxa"/>
            <w:noWrap/>
            <w:hideMark/>
          </w:tcPr>
          <w:p w14:paraId="14464EDB" w14:textId="77777777" w:rsidR="00B073B3" w:rsidRPr="00A92F0A" w:rsidRDefault="00B073B3" w:rsidP="00F650A1">
            <w:pPr>
              <w:jc w:val="right"/>
              <w:cnfStyle w:val="000000000000" w:firstRow="0" w:lastRow="0" w:firstColumn="0" w:lastColumn="0" w:oddVBand="0" w:evenVBand="0" w:oddHBand="0" w:evenHBand="0" w:firstRowFirstColumn="0" w:firstRowLastColumn="0" w:lastRowFirstColumn="0" w:lastRowLastColumn="0"/>
              <w:rPr>
                <w:rFonts w:eastAsia="Calibri"/>
                <w:lang w:eastAsia="en-US" w:bidi="ar-SA"/>
              </w:rPr>
            </w:pPr>
            <w:r w:rsidRPr="00A92F0A">
              <w:rPr>
                <w:rFonts w:eastAsia="Calibri"/>
                <w:lang w:eastAsia="en-US" w:bidi="ar-SA"/>
              </w:rPr>
              <w:t>$ 220.577.359</w:t>
            </w:r>
          </w:p>
        </w:tc>
      </w:tr>
      <w:tr w:rsidR="00B073B3" w:rsidRPr="00A92F0A" w14:paraId="533ACD0F" w14:textId="77777777" w:rsidTr="00F650A1">
        <w:trPr>
          <w:trHeight w:val="237"/>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14:paraId="3F97CB88" w14:textId="77777777" w:rsidR="00B073B3" w:rsidRPr="00A92F0A" w:rsidRDefault="00B073B3" w:rsidP="00F650A1">
            <w:pPr>
              <w:rPr>
                <w:rFonts w:eastAsia="Times New Roman"/>
                <w:b w:val="0"/>
                <w:lang w:val="es-ES" w:eastAsia="es-ES" w:bidi="he-IL"/>
              </w:rPr>
            </w:pPr>
          </w:p>
        </w:tc>
        <w:tc>
          <w:tcPr>
            <w:tcW w:w="2982" w:type="dxa"/>
            <w:noWrap/>
            <w:hideMark/>
          </w:tcPr>
          <w:p w14:paraId="3D67EACF" w14:textId="77777777" w:rsidR="00B073B3" w:rsidRPr="00A92F0A" w:rsidRDefault="00B073B3" w:rsidP="00F650A1">
            <w:pPr>
              <w:jc w:val="both"/>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Flujo de recursos</w:t>
            </w:r>
          </w:p>
        </w:tc>
        <w:tc>
          <w:tcPr>
            <w:tcW w:w="851" w:type="dxa"/>
            <w:noWrap/>
            <w:hideMark/>
          </w:tcPr>
          <w:p w14:paraId="56A7EF33" w14:textId="77777777" w:rsidR="00B073B3" w:rsidRPr="00A92F0A" w:rsidRDefault="00B073B3" w:rsidP="00F650A1">
            <w:pPr>
              <w:jc w:val="center"/>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34</w:t>
            </w:r>
          </w:p>
        </w:tc>
        <w:tc>
          <w:tcPr>
            <w:tcW w:w="1842" w:type="dxa"/>
            <w:noWrap/>
            <w:hideMark/>
          </w:tcPr>
          <w:p w14:paraId="039055DE" w14:textId="77777777" w:rsidR="00B073B3" w:rsidRPr="00A92F0A" w:rsidRDefault="00B073B3" w:rsidP="00F650A1">
            <w:pPr>
              <w:jc w:val="right"/>
              <w:cnfStyle w:val="000000000000" w:firstRow="0" w:lastRow="0" w:firstColumn="0" w:lastColumn="0" w:oddVBand="0" w:evenVBand="0" w:oddHBand="0" w:evenHBand="0" w:firstRowFirstColumn="0" w:firstRowLastColumn="0" w:lastRowFirstColumn="0" w:lastRowLastColumn="0"/>
              <w:rPr>
                <w:rFonts w:eastAsia="Calibri"/>
                <w:lang w:eastAsia="en-US" w:bidi="ar-SA"/>
              </w:rPr>
            </w:pPr>
            <w:r w:rsidRPr="00A92F0A">
              <w:rPr>
                <w:rFonts w:eastAsia="Calibri"/>
                <w:lang w:eastAsia="en-US" w:bidi="ar-SA"/>
              </w:rPr>
              <w:t>$ 142.379.381</w:t>
            </w:r>
          </w:p>
        </w:tc>
      </w:tr>
      <w:tr w:rsidR="00B073B3" w:rsidRPr="00A92F0A" w14:paraId="51E91C69" w14:textId="77777777" w:rsidTr="00F650A1">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14:paraId="11D9A71F" w14:textId="77777777" w:rsidR="00B073B3" w:rsidRPr="00A92F0A" w:rsidRDefault="00B073B3" w:rsidP="00F650A1">
            <w:pPr>
              <w:rPr>
                <w:rFonts w:eastAsia="Times New Roman"/>
                <w:b w:val="0"/>
                <w:lang w:val="es-ES" w:eastAsia="es-ES" w:bidi="he-IL"/>
              </w:rPr>
            </w:pPr>
          </w:p>
        </w:tc>
        <w:tc>
          <w:tcPr>
            <w:tcW w:w="2982" w:type="dxa"/>
            <w:noWrap/>
            <w:hideMark/>
          </w:tcPr>
          <w:p w14:paraId="65ED0E9A" w14:textId="77777777" w:rsidR="00B073B3" w:rsidRPr="00A92F0A" w:rsidRDefault="00B073B3" w:rsidP="00F650A1">
            <w:pPr>
              <w:jc w:val="both"/>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 </w:t>
            </w:r>
          </w:p>
        </w:tc>
        <w:tc>
          <w:tcPr>
            <w:tcW w:w="851" w:type="dxa"/>
            <w:noWrap/>
          </w:tcPr>
          <w:p w14:paraId="52560894" w14:textId="77777777" w:rsidR="00B073B3" w:rsidRPr="00A92F0A" w:rsidRDefault="00B073B3" w:rsidP="00F650A1">
            <w:pPr>
              <w:jc w:val="center"/>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p>
          <w:p w14:paraId="4993FF6A" w14:textId="77777777" w:rsidR="00B073B3" w:rsidRPr="00A92F0A" w:rsidRDefault="00B073B3" w:rsidP="00F650A1">
            <w:pPr>
              <w:jc w:val="center"/>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162</w:t>
            </w:r>
          </w:p>
        </w:tc>
        <w:tc>
          <w:tcPr>
            <w:tcW w:w="1842" w:type="dxa"/>
            <w:noWrap/>
          </w:tcPr>
          <w:p w14:paraId="4DBA63B1" w14:textId="77777777" w:rsidR="00B073B3" w:rsidRPr="00A92F0A" w:rsidRDefault="00B073B3" w:rsidP="00F650A1">
            <w:pPr>
              <w:jc w:val="right"/>
              <w:cnfStyle w:val="000000000000" w:firstRow="0" w:lastRow="0" w:firstColumn="0" w:lastColumn="0" w:oddVBand="0" w:evenVBand="0" w:oddHBand="0" w:evenHBand="0" w:firstRowFirstColumn="0" w:firstRowLastColumn="0" w:lastRowFirstColumn="0" w:lastRowLastColumn="0"/>
              <w:rPr>
                <w:rFonts w:eastAsia="Calibri"/>
                <w:bCs/>
                <w:lang w:eastAsia="en-US" w:bidi="ar-SA"/>
              </w:rPr>
            </w:pPr>
          </w:p>
          <w:p w14:paraId="028F6382" w14:textId="77777777" w:rsidR="00B073B3" w:rsidRPr="00A92F0A" w:rsidRDefault="00B073B3" w:rsidP="00F650A1">
            <w:pPr>
              <w:jc w:val="right"/>
              <w:cnfStyle w:val="000000000000" w:firstRow="0" w:lastRow="0" w:firstColumn="0" w:lastColumn="0" w:oddVBand="0" w:evenVBand="0" w:oddHBand="0" w:evenHBand="0" w:firstRowFirstColumn="0" w:firstRowLastColumn="0" w:lastRowFirstColumn="0" w:lastRowLastColumn="0"/>
              <w:rPr>
                <w:rFonts w:eastAsia="Calibri"/>
                <w:bCs/>
                <w:lang w:eastAsia="en-US" w:bidi="ar-SA"/>
              </w:rPr>
            </w:pPr>
            <w:r w:rsidRPr="00A92F0A">
              <w:rPr>
                <w:rFonts w:eastAsia="Calibri"/>
                <w:bCs/>
                <w:lang w:eastAsia="en-US" w:bidi="ar-SA"/>
              </w:rPr>
              <w:t>$ 2.483.989.413</w:t>
            </w:r>
          </w:p>
        </w:tc>
      </w:tr>
      <w:tr w:rsidR="00B073B3" w:rsidRPr="00A92F0A" w14:paraId="2137E97F" w14:textId="77777777" w:rsidTr="00F650A1">
        <w:trPr>
          <w:trHeight w:val="317"/>
          <w:jc w:val="center"/>
        </w:trPr>
        <w:tc>
          <w:tcPr>
            <w:cnfStyle w:val="001000000000" w:firstRow="0" w:lastRow="0" w:firstColumn="1" w:lastColumn="0" w:oddVBand="0" w:evenVBand="0" w:oddHBand="0" w:evenHBand="0" w:firstRowFirstColumn="0" w:firstRowLastColumn="0" w:lastRowFirstColumn="0" w:lastRowLastColumn="0"/>
            <w:tcW w:w="2688" w:type="dxa"/>
            <w:noWrap/>
            <w:hideMark/>
          </w:tcPr>
          <w:p w14:paraId="76F3CC19" w14:textId="77777777" w:rsidR="00B073B3" w:rsidRPr="00A92F0A" w:rsidRDefault="00B073B3" w:rsidP="00F650A1">
            <w:pPr>
              <w:rPr>
                <w:rFonts w:eastAsia="Times New Roman"/>
                <w:b w:val="0"/>
                <w:lang w:val="es-ES" w:eastAsia="es-ES" w:bidi="he-IL"/>
              </w:rPr>
            </w:pPr>
            <w:r w:rsidRPr="00A92F0A">
              <w:rPr>
                <w:rFonts w:eastAsia="Times New Roman"/>
                <w:b w:val="0"/>
                <w:lang w:val="es-ES" w:eastAsia="es-ES" w:bidi="he-IL"/>
              </w:rPr>
              <w:t>GENERADORES DE RECURSOS</w:t>
            </w:r>
          </w:p>
        </w:tc>
        <w:tc>
          <w:tcPr>
            <w:tcW w:w="2982" w:type="dxa"/>
            <w:noWrap/>
            <w:hideMark/>
          </w:tcPr>
          <w:p w14:paraId="01E9D7C4" w14:textId="77777777" w:rsidR="00B073B3" w:rsidRPr="00A92F0A" w:rsidRDefault="00B073B3" w:rsidP="00F650A1">
            <w:pPr>
              <w:jc w:val="both"/>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Reporte de información</w:t>
            </w:r>
          </w:p>
        </w:tc>
        <w:tc>
          <w:tcPr>
            <w:tcW w:w="851" w:type="dxa"/>
            <w:noWrap/>
            <w:hideMark/>
          </w:tcPr>
          <w:p w14:paraId="03073746" w14:textId="77777777" w:rsidR="00B073B3" w:rsidRPr="00A92F0A" w:rsidRDefault="00B073B3" w:rsidP="00F650A1">
            <w:pPr>
              <w:jc w:val="center"/>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37</w:t>
            </w:r>
          </w:p>
        </w:tc>
        <w:tc>
          <w:tcPr>
            <w:tcW w:w="1842" w:type="dxa"/>
            <w:noWrap/>
            <w:hideMark/>
          </w:tcPr>
          <w:p w14:paraId="46E02D55" w14:textId="77777777" w:rsidR="00B073B3" w:rsidRPr="00A92F0A" w:rsidRDefault="00B073B3" w:rsidP="00F650A1">
            <w:pPr>
              <w:jc w:val="right"/>
              <w:cnfStyle w:val="000000000000" w:firstRow="0" w:lastRow="0" w:firstColumn="0" w:lastColumn="0" w:oddVBand="0" w:evenVBand="0" w:oddHBand="0" w:evenHBand="0" w:firstRowFirstColumn="0" w:firstRowLastColumn="0" w:lastRowFirstColumn="0" w:lastRowLastColumn="0"/>
              <w:rPr>
                <w:rFonts w:eastAsia="Calibri"/>
                <w:lang w:eastAsia="en-US" w:bidi="ar-SA"/>
              </w:rPr>
            </w:pPr>
            <w:r w:rsidRPr="00A92F0A">
              <w:rPr>
                <w:rFonts w:eastAsia="Calibri"/>
                <w:lang w:eastAsia="en-US" w:bidi="ar-SA"/>
              </w:rPr>
              <w:t>$ 775.478.287</w:t>
            </w:r>
          </w:p>
        </w:tc>
      </w:tr>
      <w:tr w:rsidR="00B073B3" w:rsidRPr="00A92F0A" w14:paraId="20A6B00C" w14:textId="77777777" w:rsidTr="00F650A1">
        <w:trPr>
          <w:trHeight w:val="300"/>
          <w:jc w:val="center"/>
        </w:trPr>
        <w:tc>
          <w:tcPr>
            <w:cnfStyle w:val="001000000000" w:firstRow="0" w:lastRow="0" w:firstColumn="1" w:lastColumn="0" w:oddVBand="0" w:evenVBand="0" w:oddHBand="0" w:evenHBand="0" w:firstRowFirstColumn="0" w:firstRowLastColumn="0" w:lastRowFirstColumn="0" w:lastRowLastColumn="0"/>
            <w:tcW w:w="5670" w:type="dxa"/>
            <w:gridSpan w:val="2"/>
            <w:noWrap/>
          </w:tcPr>
          <w:p w14:paraId="7905743E" w14:textId="77777777" w:rsidR="00B073B3" w:rsidRPr="00A92F0A" w:rsidRDefault="00B073B3" w:rsidP="00F650A1">
            <w:pPr>
              <w:jc w:val="center"/>
              <w:rPr>
                <w:rFonts w:eastAsia="Times New Roman"/>
                <w:b w:val="0"/>
                <w:lang w:val="es-ES" w:eastAsia="es-ES" w:bidi="he-IL"/>
              </w:rPr>
            </w:pPr>
          </w:p>
          <w:p w14:paraId="614956D2" w14:textId="77777777" w:rsidR="00B073B3" w:rsidRPr="00A92F0A" w:rsidRDefault="00B073B3" w:rsidP="00F650A1">
            <w:pPr>
              <w:jc w:val="center"/>
              <w:rPr>
                <w:rFonts w:eastAsia="Times New Roman"/>
                <w:b w:val="0"/>
                <w:lang w:val="es-ES" w:eastAsia="es-ES" w:bidi="he-IL"/>
              </w:rPr>
            </w:pPr>
            <w:r w:rsidRPr="00A92F0A">
              <w:rPr>
                <w:rFonts w:eastAsia="Times New Roman"/>
                <w:b w:val="0"/>
                <w:lang w:val="es-ES" w:eastAsia="es-ES" w:bidi="he-IL"/>
              </w:rPr>
              <w:t>TOTAL</w:t>
            </w:r>
          </w:p>
        </w:tc>
        <w:tc>
          <w:tcPr>
            <w:tcW w:w="851" w:type="dxa"/>
            <w:noWrap/>
          </w:tcPr>
          <w:p w14:paraId="5594B07F" w14:textId="77777777" w:rsidR="00B073B3" w:rsidRPr="00A92F0A" w:rsidRDefault="00B073B3" w:rsidP="00F650A1">
            <w:pPr>
              <w:jc w:val="center"/>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p>
          <w:p w14:paraId="4443DBCB" w14:textId="77777777" w:rsidR="00B073B3" w:rsidRPr="00A92F0A" w:rsidRDefault="00B073B3" w:rsidP="00F650A1">
            <w:pPr>
              <w:jc w:val="center"/>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814</w:t>
            </w:r>
          </w:p>
        </w:tc>
        <w:tc>
          <w:tcPr>
            <w:tcW w:w="1842" w:type="dxa"/>
            <w:noWrap/>
          </w:tcPr>
          <w:p w14:paraId="7A53C48C" w14:textId="77777777" w:rsidR="00B073B3" w:rsidRPr="00A92F0A" w:rsidRDefault="00B073B3" w:rsidP="00F650A1">
            <w:pPr>
              <w:jc w:val="right"/>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p>
          <w:p w14:paraId="7AA82BD6" w14:textId="77777777" w:rsidR="00B073B3" w:rsidRPr="00A92F0A" w:rsidRDefault="00B073B3" w:rsidP="00F650A1">
            <w:pPr>
              <w:jc w:val="right"/>
              <w:cnfStyle w:val="000000000000" w:firstRow="0" w:lastRow="0" w:firstColumn="0" w:lastColumn="0" w:oddVBand="0" w:evenVBand="0" w:oddHBand="0" w:evenHBand="0" w:firstRowFirstColumn="0" w:firstRowLastColumn="0" w:lastRowFirstColumn="0" w:lastRowLastColumn="0"/>
              <w:rPr>
                <w:rFonts w:eastAsia="Times New Roman"/>
                <w:bCs/>
                <w:lang w:val="es-ES" w:eastAsia="es-ES" w:bidi="he-IL"/>
              </w:rPr>
            </w:pPr>
            <w:r w:rsidRPr="00A92F0A">
              <w:rPr>
                <w:rFonts w:eastAsia="Times New Roman"/>
                <w:bCs/>
                <w:lang w:val="es-ES" w:eastAsia="es-ES" w:bidi="he-IL"/>
              </w:rPr>
              <w:t>26.465.439.516</w:t>
            </w:r>
          </w:p>
        </w:tc>
      </w:tr>
    </w:tbl>
    <w:p w14:paraId="35BC8737" w14:textId="77777777" w:rsidR="00B073B3" w:rsidRPr="00A92F0A" w:rsidRDefault="00B073B3" w:rsidP="00B073B3">
      <w:pPr>
        <w:spacing w:line="276" w:lineRule="auto"/>
        <w:jc w:val="center"/>
        <w:rPr>
          <w:sz w:val="20"/>
          <w:szCs w:val="20"/>
        </w:rPr>
      </w:pPr>
      <w:r w:rsidRPr="00A92F0A">
        <w:rPr>
          <w:sz w:val="20"/>
          <w:szCs w:val="20"/>
        </w:rPr>
        <w:t>Fuente: Superintendencia Nacional de Salud, informe de gestión, 2017</w:t>
      </w:r>
    </w:p>
    <w:p w14:paraId="1C9C0E11" w14:textId="77777777" w:rsidR="00B073B3" w:rsidRDefault="00B073B3" w:rsidP="00817B54">
      <w:pPr>
        <w:jc w:val="both"/>
        <w:rPr>
          <w:sz w:val="24"/>
          <w:szCs w:val="24"/>
        </w:rPr>
      </w:pPr>
    </w:p>
    <w:p w14:paraId="29D467C9" w14:textId="77777777" w:rsidR="00B073B3" w:rsidRPr="0003387A" w:rsidRDefault="00B073B3" w:rsidP="00817B54">
      <w:pPr>
        <w:spacing w:before="80"/>
        <w:jc w:val="both"/>
        <w:rPr>
          <w:sz w:val="24"/>
          <w:szCs w:val="24"/>
        </w:rPr>
      </w:pPr>
      <w:r>
        <w:rPr>
          <w:sz w:val="24"/>
          <w:szCs w:val="24"/>
        </w:rPr>
        <w:t>E</w:t>
      </w:r>
      <w:r w:rsidRPr="0003387A">
        <w:rPr>
          <w:sz w:val="24"/>
          <w:szCs w:val="24"/>
        </w:rPr>
        <w:t xml:space="preserve">l </w:t>
      </w:r>
      <w:r>
        <w:rPr>
          <w:sz w:val="24"/>
          <w:szCs w:val="24"/>
        </w:rPr>
        <w:t xml:space="preserve">citado </w:t>
      </w:r>
      <w:r w:rsidRPr="0003387A">
        <w:rPr>
          <w:sz w:val="24"/>
          <w:szCs w:val="24"/>
        </w:rPr>
        <w:t xml:space="preserve">informe de gestión revela que </w:t>
      </w:r>
      <w:r>
        <w:rPr>
          <w:sz w:val="24"/>
          <w:szCs w:val="24"/>
        </w:rPr>
        <w:t xml:space="preserve">por el </w:t>
      </w:r>
      <w:r w:rsidRPr="0003387A">
        <w:rPr>
          <w:sz w:val="24"/>
          <w:szCs w:val="24"/>
        </w:rPr>
        <w:t>total de sanciones, por incumplimientos en la prestación de servicios de salud durante el año 2017 se impusieron multas que superaron los $</w:t>
      </w:r>
      <w:r w:rsidRPr="0003387A">
        <w:rPr>
          <w:rFonts w:eastAsia="Times New Roman"/>
          <w:sz w:val="24"/>
          <w:szCs w:val="24"/>
        </w:rPr>
        <w:t xml:space="preserve">22.427 </w:t>
      </w:r>
      <w:r w:rsidRPr="0003387A">
        <w:rPr>
          <w:sz w:val="24"/>
          <w:szCs w:val="24"/>
        </w:rPr>
        <w:t>millones, mientras que las multas por incumplimientos por reporte de información alcanzaron un valor $</w:t>
      </w:r>
      <w:r w:rsidRPr="0003387A">
        <w:rPr>
          <w:rFonts w:eastAsia="Times New Roman"/>
          <w:sz w:val="24"/>
          <w:szCs w:val="24"/>
        </w:rPr>
        <w:t xml:space="preserve">2.237 </w:t>
      </w:r>
      <w:r w:rsidRPr="0003387A">
        <w:rPr>
          <w:sz w:val="24"/>
          <w:szCs w:val="24"/>
        </w:rPr>
        <w:t>millones y por incumplimientos relacionados con el flujo de recursos</w:t>
      </w:r>
      <w:r>
        <w:rPr>
          <w:sz w:val="24"/>
          <w:szCs w:val="24"/>
        </w:rPr>
        <w:t>,</w:t>
      </w:r>
      <w:r w:rsidRPr="0003387A">
        <w:rPr>
          <w:sz w:val="24"/>
          <w:szCs w:val="24"/>
        </w:rPr>
        <w:t xml:space="preserve"> multas </w:t>
      </w:r>
      <w:r>
        <w:rPr>
          <w:sz w:val="24"/>
          <w:szCs w:val="24"/>
        </w:rPr>
        <w:t xml:space="preserve">por </w:t>
      </w:r>
      <w:r w:rsidRPr="0003387A">
        <w:rPr>
          <w:sz w:val="24"/>
          <w:szCs w:val="24"/>
        </w:rPr>
        <w:t>$</w:t>
      </w:r>
      <w:r w:rsidRPr="0003387A">
        <w:rPr>
          <w:rFonts w:eastAsia="Times New Roman"/>
          <w:sz w:val="24"/>
          <w:szCs w:val="24"/>
        </w:rPr>
        <w:t>1.800</w:t>
      </w:r>
      <w:r w:rsidRPr="0003387A">
        <w:rPr>
          <w:sz w:val="24"/>
          <w:szCs w:val="24"/>
        </w:rPr>
        <w:t xml:space="preserve"> millones.</w:t>
      </w:r>
    </w:p>
    <w:p w14:paraId="549E5A0B" w14:textId="77777777" w:rsidR="00B073B3" w:rsidRPr="0003387A" w:rsidRDefault="00B073B3" w:rsidP="00817B54">
      <w:pPr>
        <w:jc w:val="both"/>
        <w:rPr>
          <w:sz w:val="24"/>
          <w:szCs w:val="24"/>
        </w:rPr>
      </w:pPr>
    </w:p>
    <w:p w14:paraId="59F13189" w14:textId="77777777" w:rsidR="00B073B3" w:rsidRPr="0003387A" w:rsidRDefault="00B073B3" w:rsidP="00817B54">
      <w:pPr>
        <w:jc w:val="both"/>
        <w:rPr>
          <w:sz w:val="24"/>
          <w:szCs w:val="24"/>
        </w:rPr>
      </w:pPr>
      <w:r w:rsidRPr="0003387A">
        <w:rPr>
          <w:sz w:val="24"/>
          <w:szCs w:val="24"/>
        </w:rPr>
        <w:t>La política sancionatoria de la Superintendencia Nacional de Salud está orientada a ejercer control en los temas más relevantes para el funcionamiento del Sistema y que ponen en riesgo la vida y salud de los colombianos como son la prestación de servicios de salud y el flujo de recursos, sin dejar de lado los temas de reporte de información, incumplimiento de instrucciones de la Superintendencia y otro tipo de in</w:t>
      </w:r>
      <w:r>
        <w:rPr>
          <w:sz w:val="24"/>
          <w:szCs w:val="24"/>
        </w:rPr>
        <w:t>fracciones</w:t>
      </w:r>
      <w:r w:rsidRPr="0003387A">
        <w:rPr>
          <w:sz w:val="24"/>
          <w:szCs w:val="24"/>
        </w:rPr>
        <w:t xml:space="preserve">. </w:t>
      </w:r>
    </w:p>
    <w:p w14:paraId="150630EF" w14:textId="77777777" w:rsidR="00B073B3" w:rsidRPr="0003387A" w:rsidRDefault="00B073B3" w:rsidP="00817B54">
      <w:pPr>
        <w:jc w:val="both"/>
        <w:rPr>
          <w:sz w:val="24"/>
          <w:szCs w:val="24"/>
        </w:rPr>
      </w:pPr>
    </w:p>
    <w:p w14:paraId="29900456" w14:textId="77777777" w:rsidR="00B073B3" w:rsidRPr="0003387A" w:rsidRDefault="00B073B3" w:rsidP="00817B54">
      <w:pPr>
        <w:jc w:val="both"/>
        <w:rPr>
          <w:sz w:val="24"/>
          <w:szCs w:val="24"/>
        </w:rPr>
      </w:pPr>
      <w:r w:rsidRPr="0003387A">
        <w:rPr>
          <w:sz w:val="24"/>
          <w:szCs w:val="24"/>
        </w:rPr>
        <w:t xml:space="preserve">Las anteriores sanciones dan a entrever los </w:t>
      </w:r>
      <w:r w:rsidRPr="0003387A">
        <w:rPr>
          <w:spacing w:val="11"/>
          <w:sz w:val="24"/>
          <w:szCs w:val="24"/>
          <w:shd w:val="clear" w:color="auto" w:fill="FFFFFF"/>
        </w:rPr>
        <w:t xml:space="preserve">serios incumplimientos y el incorrecto funcionamiento de estos actores de la salud puesto que no garantizan la red de prestación de servicios de salud de baja, media y alta complejidad adecuadamente, </w:t>
      </w:r>
      <w:r w:rsidRPr="0003387A">
        <w:rPr>
          <w:sz w:val="24"/>
          <w:szCs w:val="24"/>
        </w:rPr>
        <w:t xml:space="preserve">desconociendo por un lado los derechos en salud debidamente expuestos anteriormente, y por otro, poniendo </w:t>
      </w:r>
      <w:r w:rsidRPr="0003387A">
        <w:rPr>
          <w:bCs/>
          <w:sz w:val="24"/>
          <w:szCs w:val="24"/>
          <w:bdr w:val="none" w:sz="0" w:space="0" w:color="auto" w:frame="1"/>
        </w:rPr>
        <w:t>en riesgo la integridad física de estos usuarios al no garantizar un servicio oportuno, continuo e integral.</w:t>
      </w:r>
    </w:p>
    <w:p w14:paraId="150323F9" w14:textId="77777777" w:rsidR="00B073B3" w:rsidRPr="0003387A" w:rsidRDefault="00B073B3" w:rsidP="00817B54">
      <w:pPr>
        <w:jc w:val="both"/>
        <w:rPr>
          <w:bCs/>
          <w:sz w:val="24"/>
          <w:szCs w:val="24"/>
          <w:bdr w:val="none" w:sz="0" w:space="0" w:color="auto" w:frame="1"/>
        </w:rPr>
      </w:pPr>
    </w:p>
    <w:p w14:paraId="3487BAEF" w14:textId="77777777" w:rsidR="00B073B3" w:rsidRPr="0003387A" w:rsidRDefault="00B073B3" w:rsidP="00817B54">
      <w:pPr>
        <w:adjustRightInd w:val="0"/>
        <w:jc w:val="both"/>
        <w:rPr>
          <w:sz w:val="24"/>
          <w:szCs w:val="24"/>
        </w:rPr>
      </w:pPr>
      <w:r w:rsidRPr="0003387A">
        <w:rPr>
          <w:sz w:val="24"/>
          <w:szCs w:val="24"/>
        </w:rPr>
        <w:t xml:space="preserve">A lo anterior, se suman las observaciones de la Contraloría General de la República, organismo de control que investiga presuntas irregularidades en cuanto a la mala administración en los entes territoriales y apropiación indebida de dineros públicos destinados a la salud de los colombianos. Como ejemplo asegura que </w:t>
      </w:r>
      <w:r w:rsidRPr="0003387A">
        <w:rPr>
          <w:sz w:val="24"/>
          <w:szCs w:val="24"/>
          <w:shd w:val="clear" w:color="auto" w:fill="FFFFFF"/>
        </w:rPr>
        <w:t>más de la mitad de los recursos destinados del Sistema General de Participaciones (SGP), que deberían estar destinados para </w:t>
      </w:r>
      <w:r w:rsidRPr="0003387A">
        <w:rPr>
          <w:rStyle w:val="Textoennegrita"/>
          <w:sz w:val="24"/>
          <w:szCs w:val="24"/>
          <w:bdr w:val="none" w:sz="0" w:space="0" w:color="auto" w:frame="1"/>
          <w:shd w:val="clear" w:color="auto" w:fill="FFFFFF"/>
        </w:rPr>
        <w:t>salud</w:t>
      </w:r>
      <w:r w:rsidRPr="0003387A">
        <w:rPr>
          <w:b/>
          <w:sz w:val="24"/>
          <w:szCs w:val="24"/>
          <w:shd w:val="clear" w:color="auto" w:fill="FFFFFF"/>
        </w:rPr>
        <w:t>, </w:t>
      </w:r>
      <w:r w:rsidRPr="0003387A">
        <w:rPr>
          <w:rStyle w:val="Textoennegrita"/>
          <w:sz w:val="24"/>
          <w:szCs w:val="24"/>
          <w:bdr w:val="none" w:sz="0" w:space="0" w:color="auto" w:frame="1"/>
          <w:shd w:val="clear" w:color="auto" w:fill="FFFFFF"/>
        </w:rPr>
        <w:t xml:space="preserve">se están </w:t>
      </w:r>
      <w:r w:rsidRPr="0003387A">
        <w:rPr>
          <w:rStyle w:val="Textoennegrita"/>
          <w:sz w:val="24"/>
          <w:szCs w:val="24"/>
          <w:bdr w:val="none" w:sz="0" w:space="0" w:color="auto" w:frame="1"/>
          <w:shd w:val="clear" w:color="auto" w:fill="FFFFFF"/>
        </w:rPr>
        <w:lastRenderedPageBreak/>
        <w:t>desviando para temas administrativos y de funcionamiento, no cumpliendo su finalidad.</w:t>
      </w:r>
      <w:r w:rsidRPr="0003387A">
        <w:rPr>
          <w:rStyle w:val="Refdenotaalpie"/>
        </w:rPr>
        <w:footnoteReference w:id="10"/>
      </w:r>
    </w:p>
    <w:p w14:paraId="561B347F" w14:textId="77777777" w:rsidR="00B073B3" w:rsidRPr="0003387A" w:rsidRDefault="00B073B3" w:rsidP="00817B54">
      <w:pPr>
        <w:adjustRightInd w:val="0"/>
        <w:jc w:val="both"/>
        <w:rPr>
          <w:sz w:val="24"/>
          <w:szCs w:val="24"/>
        </w:rPr>
      </w:pPr>
    </w:p>
    <w:p w14:paraId="15A7D404" w14:textId="77777777" w:rsidR="00B073B3" w:rsidRPr="0003387A" w:rsidRDefault="00B073B3" w:rsidP="00817B54">
      <w:pPr>
        <w:jc w:val="both"/>
        <w:rPr>
          <w:sz w:val="24"/>
          <w:szCs w:val="24"/>
        </w:rPr>
      </w:pPr>
      <w:r w:rsidRPr="0003387A">
        <w:rPr>
          <w:sz w:val="24"/>
          <w:szCs w:val="24"/>
        </w:rPr>
        <w:t>Según las encuestas de opinión, la salud ha sido uno de los temas que genera más preocupación entre los colombianos. Las recurrentes negaciones de servicios de salud, las denuncias de “</w:t>
      </w:r>
      <w:r w:rsidRPr="0003387A">
        <w:rPr>
          <w:i/>
          <w:sz w:val="24"/>
          <w:szCs w:val="24"/>
        </w:rPr>
        <w:t>carteles</w:t>
      </w:r>
      <w:r w:rsidRPr="0003387A">
        <w:rPr>
          <w:sz w:val="24"/>
          <w:szCs w:val="24"/>
        </w:rPr>
        <w:t xml:space="preserve">” (hemofilia, enfermos mentales, síndrome de Down, SIDA, entre otros), además de hechos de corrupción en todos los niveles de la administración y prestación de servicios, las fallas en el cuidado de la salud de los colombianos, que se evidencian en el deterioro de la oportunidad, la calidad y la eficacia de la atención en salud, más la apelación constante a la tutela y al desacato para acceder a servicios básicos, que en un 65% a 70% están incluidos en el plan de beneficios (Defensoría del Pueblo 2016), la alta insatisfacción con la calidad y cubrimiento situada en el 85% (Gallup octubre 2017) y la falta de legitimidad del sistema de salud, son realidades que están presentes directa o indirectamente en todas las familias colombianas. </w:t>
      </w:r>
    </w:p>
    <w:p w14:paraId="627D64A2" w14:textId="77777777" w:rsidR="00B073B3" w:rsidRPr="0003387A" w:rsidRDefault="00B073B3" w:rsidP="00817B54">
      <w:pPr>
        <w:jc w:val="both"/>
        <w:rPr>
          <w:sz w:val="24"/>
          <w:szCs w:val="24"/>
        </w:rPr>
      </w:pPr>
    </w:p>
    <w:p w14:paraId="7F8A8A1E" w14:textId="77777777" w:rsidR="00B073B3" w:rsidRPr="0003387A" w:rsidRDefault="00B073B3" w:rsidP="00817B54">
      <w:pPr>
        <w:jc w:val="both"/>
        <w:rPr>
          <w:sz w:val="24"/>
          <w:szCs w:val="24"/>
        </w:rPr>
      </w:pPr>
      <w:r w:rsidRPr="0003387A">
        <w:rPr>
          <w:sz w:val="24"/>
          <w:szCs w:val="24"/>
        </w:rPr>
        <w:t>No obstante, el abordaje público que se le ha dado al tema, no supera las lógicas circunstanciales, de la espectacularidad del amarillismo mediático, y los análisis meramente descriptivos de la inmediatez de los hechos de vulneración de este derecho; por estas razones, las distintas organizaciones de la sociedad civil que acompañan la construcción del importante documento, presentaron ante la opinión pública, a los diferentes partidos políticos y candidatos presidenciales estas propuestas, que hacen una justa descripción de la situación de la salud en el país, presentan un análisis de las medidas de política pública adoptadas por el actual Gobierno Nacional y, por último, exponen las propuestas para superar la crisis de la salud y garantizarla como un derecho fundamental</w:t>
      </w:r>
      <w:r w:rsidRPr="0003387A">
        <w:rPr>
          <w:rStyle w:val="Refdenotaalpie"/>
          <w:rFonts w:eastAsia="Times New Roman"/>
        </w:rPr>
        <w:footnoteReference w:id="11"/>
      </w:r>
      <w:r w:rsidRPr="0003387A">
        <w:rPr>
          <w:sz w:val="24"/>
          <w:szCs w:val="24"/>
        </w:rPr>
        <w:t>.</w:t>
      </w:r>
    </w:p>
    <w:p w14:paraId="00E196FD" w14:textId="77777777" w:rsidR="00B073B3" w:rsidRPr="004845CA" w:rsidRDefault="00B073B3" w:rsidP="00C43DD5">
      <w:pPr>
        <w:widowControl/>
        <w:adjustRightInd w:val="0"/>
        <w:contextualSpacing/>
        <w:rPr>
          <w:sz w:val="24"/>
          <w:szCs w:val="24"/>
        </w:rPr>
      </w:pPr>
    </w:p>
    <w:p w14:paraId="63A17132" w14:textId="77777777" w:rsidR="00B073B3" w:rsidRPr="0003387A" w:rsidRDefault="00B073B3" w:rsidP="003F1A04">
      <w:pPr>
        <w:pStyle w:val="Prrafodelista"/>
        <w:widowControl/>
        <w:numPr>
          <w:ilvl w:val="0"/>
          <w:numId w:val="1"/>
        </w:numPr>
        <w:adjustRightInd w:val="0"/>
        <w:contextualSpacing/>
        <w:rPr>
          <w:b/>
          <w:sz w:val="24"/>
          <w:szCs w:val="24"/>
        </w:rPr>
      </w:pPr>
      <w:r w:rsidRPr="0003387A">
        <w:rPr>
          <w:b/>
          <w:sz w:val="24"/>
          <w:szCs w:val="24"/>
        </w:rPr>
        <w:t>MARCO JURÍDICO Y DESARROLLO DEL SGSSS EN COLOMBIA.</w:t>
      </w:r>
    </w:p>
    <w:p w14:paraId="43808453" w14:textId="77777777" w:rsidR="00B073B3" w:rsidRPr="00CA45C9" w:rsidRDefault="00B073B3" w:rsidP="00C43DD5">
      <w:pPr>
        <w:adjustRightInd w:val="0"/>
        <w:jc w:val="both"/>
        <w:rPr>
          <w:sz w:val="24"/>
          <w:szCs w:val="24"/>
        </w:rPr>
      </w:pPr>
    </w:p>
    <w:p w14:paraId="6811A490" w14:textId="0313FF7B" w:rsidR="00CA45C9" w:rsidRPr="002F6290" w:rsidRDefault="00CA45C9" w:rsidP="003F1A04">
      <w:pPr>
        <w:pStyle w:val="Prrafodelista"/>
        <w:widowControl/>
        <w:numPr>
          <w:ilvl w:val="1"/>
          <w:numId w:val="1"/>
        </w:numPr>
        <w:shd w:val="clear" w:color="auto" w:fill="FFFFFF"/>
        <w:autoSpaceDE/>
        <w:autoSpaceDN/>
        <w:contextualSpacing/>
        <w:textAlignment w:val="baseline"/>
        <w:rPr>
          <w:b/>
          <w:bCs/>
          <w:sz w:val="24"/>
          <w:szCs w:val="24"/>
          <w:bdr w:val="none" w:sz="0" w:space="0" w:color="auto" w:frame="1"/>
        </w:rPr>
      </w:pPr>
      <w:r w:rsidRPr="002F6290">
        <w:rPr>
          <w:b/>
          <w:bCs/>
          <w:sz w:val="24"/>
          <w:szCs w:val="24"/>
          <w:bdr w:val="none" w:sz="0" w:space="0" w:color="auto" w:frame="1"/>
        </w:rPr>
        <w:t>SISTEMA DE SEGURIDAD SOCIAL</w:t>
      </w:r>
    </w:p>
    <w:p w14:paraId="07E307ED" w14:textId="77777777" w:rsidR="00CA45C9" w:rsidRPr="000F5E09" w:rsidRDefault="00CA45C9" w:rsidP="00C43DD5">
      <w:pPr>
        <w:shd w:val="clear" w:color="auto" w:fill="FFFFFF"/>
        <w:jc w:val="both"/>
        <w:textAlignment w:val="baseline"/>
        <w:rPr>
          <w:b/>
          <w:bCs/>
          <w:sz w:val="28"/>
          <w:szCs w:val="28"/>
          <w:bdr w:val="none" w:sz="0" w:space="0" w:color="auto" w:frame="1"/>
        </w:rPr>
      </w:pPr>
    </w:p>
    <w:p w14:paraId="2BB3B9E2" w14:textId="77777777" w:rsidR="00CA45C9" w:rsidRPr="000F5E09" w:rsidRDefault="00CA45C9" w:rsidP="00CA45C9">
      <w:pPr>
        <w:pStyle w:val="Sinespaciado"/>
        <w:jc w:val="both"/>
        <w:rPr>
          <w:rFonts w:ascii="Arial" w:hAnsi="Arial" w:cs="Arial"/>
          <w:i/>
          <w:iCs/>
          <w:sz w:val="24"/>
          <w:szCs w:val="24"/>
          <w:bdr w:val="none" w:sz="0" w:space="0" w:color="auto" w:frame="1"/>
          <w:lang w:eastAsia="es-CO"/>
        </w:rPr>
      </w:pPr>
      <w:r w:rsidRPr="000F5E09">
        <w:rPr>
          <w:rFonts w:ascii="Arial" w:hAnsi="Arial" w:cs="Arial"/>
          <w:sz w:val="24"/>
          <w:szCs w:val="24"/>
          <w:bdr w:val="none" w:sz="0" w:space="0" w:color="auto" w:frame="1"/>
          <w:lang w:eastAsia="es-CO"/>
        </w:rPr>
        <w:t>La Constitución Política de 1991 establece que la seguridad social es un derecho y un servicio público obligatorio y por tal razón está a cargo del Estado quien que debe garantizarlo, de conformidad con lo establecido en el artículo 48, según el cual “</w:t>
      </w:r>
      <w:r w:rsidRPr="000F5E09">
        <w:rPr>
          <w:rFonts w:ascii="Arial" w:hAnsi="Arial" w:cs="Arial"/>
          <w:i/>
          <w:iCs/>
          <w:sz w:val="24"/>
          <w:szCs w:val="24"/>
          <w:bdr w:val="none" w:sz="0" w:space="0" w:color="auto" w:frame="1"/>
          <w:lang w:eastAsia="es-CO"/>
        </w:rPr>
        <w:t xml:space="preserve">La seguridad social es un servicio público de carácter obligatorio que se prestará bajo la dirección, coordinación y control del Estado, en sujeción a los </w:t>
      </w:r>
      <w:r w:rsidRPr="000F5E09">
        <w:rPr>
          <w:rFonts w:ascii="Arial" w:hAnsi="Arial" w:cs="Arial"/>
          <w:i/>
          <w:iCs/>
          <w:sz w:val="24"/>
          <w:szCs w:val="24"/>
          <w:bdr w:val="none" w:sz="0" w:space="0" w:color="auto" w:frame="1"/>
          <w:lang w:eastAsia="es-CO"/>
        </w:rPr>
        <w:lastRenderedPageBreak/>
        <w:t>principios de eficiencia, universalidad y solidaridad, en los términos que establezca la ley”.</w:t>
      </w:r>
    </w:p>
    <w:p w14:paraId="28EEE214" w14:textId="77777777" w:rsidR="00CA45C9" w:rsidRPr="000F5E09" w:rsidRDefault="00CA45C9" w:rsidP="00CA45C9">
      <w:pPr>
        <w:pStyle w:val="Sinespaciado"/>
        <w:jc w:val="both"/>
        <w:rPr>
          <w:rFonts w:ascii="Arial" w:hAnsi="Arial" w:cs="Arial"/>
          <w:i/>
          <w:iCs/>
          <w:sz w:val="24"/>
          <w:szCs w:val="24"/>
        </w:rPr>
      </w:pPr>
      <w:r w:rsidRPr="000F5E09">
        <w:rPr>
          <w:rFonts w:ascii="Arial" w:hAnsi="Arial" w:cs="Arial"/>
          <w:i/>
          <w:iCs/>
          <w:sz w:val="24"/>
          <w:szCs w:val="24"/>
          <w:bdr w:val="none" w:sz="0" w:space="0" w:color="auto" w:frame="1"/>
        </w:rPr>
        <w:t> </w:t>
      </w:r>
    </w:p>
    <w:p w14:paraId="6F63DDF9" w14:textId="77777777" w:rsidR="00CA45C9" w:rsidRPr="000F5E09" w:rsidRDefault="00CA45C9" w:rsidP="00CA45C9">
      <w:pPr>
        <w:pStyle w:val="Sinespaciado"/>
        <w:jc w:val="both"/>
        <w:rPr>
          <w:rFonts w:ascii="Arial" w:hAnsi="Arial" w:cs="Arial"/>
          <w:sz w:val="24"/>
          <w:szCs w:val="24"/>
        </w:rPr>
      </w:pPr>
      <w:r w:rsidRPr="000F5E09">
        <w:rPr>
          <w:rFonts w:ascii="Arial" w:hAnsi="Arial" w:cs="Arial"/>
          <w:sz w:val="24"/>
          <w:szCs w:val="24"/>
          <w:bdr w:val="none" w:sz="0" w:space="0" w:color="auto" w:frame="1"/>
        </w:rPr>
        <w:t xml:space="preserve">De conformidad con lo establecido por la Honorable Corte Constitucional en Sentencia C-828 de 2001 con ponencia del Magistrado Jaime </w:t>
      </w:r>
      <w:proofErr w:type="spellStart"/>
      <w:r w:rsidRPr="000F5E09">
        <w:rPr>
          <w:rFonts w:ascii="Arial" w:hAnsi="Arial" w:cs="Arial"/>
          <w:sz w:val="24"/>
          <w:szCs w:val="24"/>
          <w:bdr w:val="none" w:sz="0" w:space="0" w:color="auto" w:frame="1"/>
        </w:rPr>
        <w:t>Cordoba</w:t>
      </w:r>
      <w:proofErr w:type="spellEnd"/>
      <w:r w:rsidRPr="000F5E09">
        <w:rPr>
          <w:rFonts w:ascii="Arial" w:hAnsi="Arial" w:cs="Arial"/>
          <w:sz w:val="24"/>
          <w:szCs w:val="24"/>
          <w:bdr w:val="none" w:sz="0" w:space="0" w:color="auto" w:frame="1"/>
        </w:rPr>
        <w:t xml:space="preserve"> Triviño, la seguridad social se ubica dentro de los principios constitucionales considerados como necesarios para la efectividad de la igualdad material. En este sentido no se trata de un derecho judicialmente exigible, sino de un mandato social que el constituyente de 1991 atribuye al Estado Social de Derecho. Por ello, las reglas y leyes en general, relacionadas con la seguridad social no se configuran para restringir el derecho, sino para el desarrollo normativo que oriente y ordene su optimización.</w:t>
      </w:r>
    </w:p>
    <w:p w14:paraId="654788F3" w14:textId="77777777" w:rsidR="00CA45C9" w:rsidRPr="000F5E09" w:rsidRDefault="00CA45C9" w:rsidP="00CA45C9">
      <w:pPr>
        <w:pStyle w:val="Sinespaciado"/>
        <w:jc w:val="both"/>
        <w:rPr>
          <w:rFonts w:ascii="Arial" w:hAnsi="Arial" w:cs="Arial"/>
          <w:i/>
          <w:iCs/>
          <w:sz w:val="24"/>
          <w:szCs w:val="24"/>
        </w:rPr>
      </w:pPr>
      <w:r w:rsidRPr="000F5E09">
        <w:rPr>
          <w:rFonts w:ascii="Arial" w:hAnsi="Arial" w:cs="Arial"/>
          <w:i/>
          <w:iCs/>
          <w:sz w:val="24"/>
          <w:szCs w:val="24"/>
          <w:bdr w:val="none" w:sz="0" w:space="0" w:color="auto" w:frame="1"/>
        </w:rPr>
        <w:t> </w:t>
      </w:r>
    </w:p>
    <w:p w14:paraId="045DB6E9" w14:textId="77777777" w:rsidR="00CA45C9" w:rsidRPr="000F5E09" w:rsidRDefault="00CA45C9" w:rsidP="00CA45C9">
      <w:pPr>
        <w:pStyle w:val="Sinespaciado"/>
        <w:jc w:val="both"/>
        <w:rPr>
          <w:rFonts w:ascii="Arial" w:eastAsia="Times New Roman" w:hAnsi="Arial" w:cs="Arial"/>
          <w:sz w:val="24"/>
          <w:szCs w:val="24"/>
          <w:lang w:eastAsia="es-CO"/>
        </w:rPr>
      </w:pPr>
      <w:r w:rsidRPr="000F5E09">
        <w:rPr>
          <w:rFonts w:ascii="Arial" w:eastAsia="Times New Roman" w:hAnsi="Arial" w:cs="Arial"/>
          <w:sz w:val="24"/>
          <w:szCs w:val="24"/>
          <w:bdr w:val="none" w:sz="0" w:space="0" w:color="auto" w:frame="1"/>
          <w:lang w:eastAsia="es-CO"/>
        </w:rPr>
        <w:t>Así mismo, el artículo 49 de la norma superior dispone que es obligación del Estado organizar, dirigir y reglamentar la prestación de los servicios de salud conforme con los principios de eficiencia, universalidad y solidaridad y, del mismo modo, establece que es deber de todas las personas procurar el cuidado de su salud, así como la de su comunidad.</w:t>
      </w:r>
    </w:p>
    <w:p w14:paraId="1A3EB9F3" w14:textId="77777777" w:rsidR="00CA45C9" w:rsidRPr="000F5E09" w:rsidRDefault="00CA45C9" w:rsidP="00CA45C9">
      <w:pPr>
        <w:pStyle w:val="Sinespaciado"/>
        <w:jc w:val="both"/>
        <w:rPr>
          <w:rFonts w:ascii="Arial" w:hAnsi="Arial" w:cs="Arial"/>
          <w:i/>
          <w:iCs/>
          <w:sz w:val="24"/>
          <w:szCs w:val="24"/>
        </w:rPr>
      </w:pPr>
    </w:p>
    <w:p w14:paraId="7E470A52" w14:textId="77777777" w:rsidR="00CA45C9" w:rsidRDefault="00CA45C9" w:rsidP="00CA45C9">
      <w:pPr>
        <w:pStyle w:val="Sinespaciado"/>
        <w:jc w:val="both"/>
        <w:rPr>
          <w:rFonts w:ascii="Arial" w:hAnsi="Arial" w:cs="Arial"/>
          <w:sz w:val="24"/>
          <w:szCs w:val="24"/>
          <w:bdr w:val="none" w:sz="0" w:space="0" w:color="auto" w:frame="1"/>
          <w:lang w:val="es-ES"/>
        </w:rPr>
      </w:pPr>
      <w:r w:rsidRPr="00FF6CAE">
        <w:rPr>
          <w:rFonts w:ascii="Arial" w:eastAsia="Times New Roman" w:hAnsi="Arial" w:cs="Arial"/>
          <w:sz w:val="24"/>
          <w:szCs w:val="24"/>
          <w:bdr w:val="none" w:sz="0" w:space="0" w:color="auto" w:frame="1"/>
          <w:lang w:eastAsia="es-CO"/>
        </w:rPr>
        <w:t xml:space="preserve">En desarrollo de los artículos 48 y 49 de la Constitución Política, el legislador expidió la Ley 100 de 1993 </w:t>
      </w:r>
      <w:r w:rsidRPr="00FF6CAE">
        <w:rPr>
          <w:rFonts w:ascii="Arial" w:hAnsi="Arial" w:cs="Arial"/>
          <w:i/>
          <w:iCs/>
          <w:sz w:val="24"/>
          <w:szCs w:val="24"/>
          <w:bdr w:val="none" w:sz="0" w:space="0" w:color="auto" w:frame="1"/>
          <w:lang w:val="es-ES"/>
        </w:rPr>
        <w:t>“por medio de la cual se crea el Sistema General de Seguridad Social”, </w:t>
      </w:r>
      <w:r w:rsidRPr="00FF6CAE">
        <w:rPr>
          <w:rFonts w:ascii="Arial" w:eastAsia="Times New Roman" w:hAnsi="Arial" w:cs="Arial"/>
          <w:sz w:val="24"/>
          <w:szCs w:val="24"/>
          <w:bdr w:val="none" w:sz="0" w:space="0" w:color="auto" w:frame="1"/>
          <w:lang w:eastAsia="es-CO"/>
        </w:rPr>
        <w:t xml:space="preserve">que reguló </w:t>
      </w:r>
      <w:r>
        <w:rPr>
          <w:rFonts w:ascii="Arial" w:eastAsia="Times New Roman" w:hAnsi="Arial" w:cs="Arial"/>
          <w:sz w:val="24"/>
          <w:szCs w:val="24"/>
          <w:bdr w:val="none" w:sz="0" w:space="0" w:color="auto" w:frame="1"/>
          <w:lang w:eastAsia="es-CO"/>
        </w:rPr>
        <w:t xml:space="preserve">de manera general </w:t>
      </w:r>
      <w:r w:rsidRPr="00FF6CAE">
        <w:rPr>
          <w:rFonts w:ascii="Arial" w:eastAsia="Times New Roman" w:hAnsi="Arial" w:cs="Arial"/>
          <w:sz w:val="24"/>
          <w:szCs w:val="24"/>
          <w:bdr w:val="none" w:sz="0" w:space="0" w:color="auto" w:frame="1"/>
          <w:lang w:eastAsia="es-CO"/>
        </w:rPr>
        <w:t xml:space="preserve">la seguridad social integral, </w:t>
      </w:r>
      <w:r w:rsidRPr="00FF6CAE">
        <w:rPr>
          <w:rFonts w:ascii="Arial" w:hAnsi="Arial" w:cs="Arial"/>
          <w:sz w:val="24"/>
          <w:szCs w:val="24"/>
          <w:bdr w:val="none" w:sz="0" w:space="0" w:color="auto" w:frame="1"/>
          <w:lang w:val="es-ES"/>
        </w:rPr>
        <w:t xml:space="preserve">con el objetivo de otorgar el amparo frente a aquellas contingencias a las que puedan verse expuestas las personas en relación con su salud y su situación económica. Este sistema fue estructurado con los siguientes componentes: </w:t>
      </w:r>
    </w:p>
    <w:p w14:paraId="0663F74F" w14:textId="77777777" w:rsidR="00CA45C9" w:rsidRPr="00155EB9" w:rsidRDefault="00CA45C9" w:rsidP="003F1A04">
      <w:pPr>
        <w:pStyle w:val="Sinespaciado"/>
        <w:numPr>
          <w:ilvl w:val="0"/>
          <w:numId w:val="9"/>
        </w:numPr>
        <w:jc w:val="both"/>
        <w:rPr>
          <w:rFonts w:ascii="Arial" w:eastAsia="Times New Roman" w:hAnsi="Arial" w:cs="Arial"/>
          <w:sz w:val="24"/>
          <w:szCs w:val="24"/>
          <w:lang w:eastAsia="es-CO"/>
        </w:rPr>
      </w:pPr>
      <w:r w:rsidRPr="00FF6CAE">
        <w:rPr>
          <w:rFonts w:ascii="Arial" w:hAnsi="Arial" w:cs="Arial"/>
          <w:sz w:val="24"/>
          <w:szCs w:val="24"/>
          <w:bdr w:val="none" w:sz="0" w:space="0" w:color="auto" w:frame="1"/>
          <w:lang w:val="es-ES"/>
        </w:rPr>
        <w:t>Sistema General en Pensiones</w:t>
      </w:r>
    </w:p>
    <w:p w14:paraId="44134D91" w14:textId="77777777" w:rsidR="00CA45C9" w:rsidRPr="00155EB9" w:rsidRDefault="00CA45C9" w:rsidP="003F1A04">
      <w:pPr>
        <w:pStyle w:val="Sinespaciado"/>
        <w:numPr>
          <w:ilvl w:val="0"/>
          <w:numId w:val="9"/>
        </w:numPr>
        <w:jc w:val="both"/>
        <w:rPr>
          <w:rFonts w:ascii="Arial" w:eastAsia="Times New Roman" w:hAnsi="Arial" w:cs="Arial"/>
          <w:sz w:val="24"/>
          <w:szCs w:val="24"/>
          <w:lang w:eastAsia="es-CO"/>
        </w:rPr>
      </w:pPr>
      <w:r w:rsidRPr="00FF6CAE">
        <w:rPr>
          <w:rFonts w:ascii="Arial" w:hAnsi="Arial" w:cs="Arial"/>
          <w:sz w:val="24"/>
          <w:szCs w:val="24"/>
          <w:bdr w:val="none" w:sz="0" w:space="0" w:color="auto" w:frame="1"/>
          <w:lang w:val="es-ES"/>
        </w:rPr>
        <w:t>Sistema General en Salud</w:t>
      </w:r>
    </w:p>
    <w:p w14:paraId="33939289" w14:textId="77777777" w:rsidR="00CA45C9" w:rsidRPr="00155EB9" w:rsidRDefault="00CA45C9" w:rsidP="003F1A04">
      <w:pPr>
        <w:pStyle w:val="Sinespaciado"/>
        <w:numPr>
          <w:ilvl w:val="0"/>
          <w:numId w:val="9"/>
        </w:numPr>
        <w:jc w:val="both"/>
        <w:rPr>
          <w:rFonts w:ascii="Arial" w:eastAsia="Times New Roman" w:hAnsi="Arial" w:cs="Arial"/>
          <w:sz w:val="24"/>
          <w:szCs w:val="24"/>
          <w:lang w:eastAsia="es-CO"/>
        </w:rPr>
      </w:pPr>
      <w:r w:rsidRPr="00FF6CAE">
        <w:rPr>
          <w:rFonts w:ascii="Arial" w:hAnsi="Arial" w:cs="Arial"/>
          <w:sz w:val="24"/>
          <w:szCs w:val="24"/>
          <w:bdr w:val="none" w:sz="0" w:space="0" w:color="auto" w:frame="1"/>
          <w:lang w:val="es-ES"/>
        </w:rPr>
        <w:t xml:space="preserve">Sistema General de Riesgos Profesionales y </w:t>
      </w:r>
    </w:p>
    <w:p w14:paraId="3F6969F6" w14:textId="77777777" w:rsidR="00CA45C9" w:rsidRDefault="00CA45C9" w:rsidP="003F1A04">
      <w:pPr>
        <w:pStyle w:val="Sinespaciado"/>
        <w:numPr>
          <w:ilvl w:val="0"/>
          <w:numId w:val="9"/>
        </w:numPr>
        <w:jc w:val="both"/>
        <w:rPr>
          <w:rFonts w:ascii="Arial" w:eastAsia="Times New Roman" w:hAnsi="Arial" w:cs="Arial"/>
          <w:sz w:val="24"/>
          <w:szCs w:val="24"/>
          <w:lang w:eastAsia="es-CO"/>
        </w:rPr>
      </w:pPr>
      <w:r w:rsidRPr="00FF6CAE">
        <w:rPr>
          <w:rFonts w:ascii="Arial" w:hAnsi="Arial" w:cs="Arial"/>
          <w:sz w:val="24"/>
          <w:szCs w:val="24"/>
          <w:bdr w:val="none" w:sz="0" w:space="0" w:color="auto" w:frame="1"/>
          <w:lang w:val="es-ES"/>
        </w:rPr>
        <w:t>Servicios Sociales Complementarios.</w:t>
      </w:r>
    </w:p>
    <w:p w14:paraId="4A12D430" w14:textId="77777777" w:rsidR="00CA45C9" w:rsidRDefault="00CA45C9" w:rsidP="00CA45C9">
      <w:pPr>
        <w:pStyle w:val="Sinespaciado"/>
        <w:jc w:val="both"/>
        <w:rPr>
          <w:rFonts w:ascii="Arial" w:eastAsia="Times New Roman" w:hAnsi="Arial" w:cs="Arial"/>
          <w:sz w:val="24"/>
          <w:szCs w:val="24"/>
          <w:lang w:eastAsia="es-CO"/>
        </w:rPr>
      </w:pPr>
    </w:p>
    <w:p w14:paraId="4F631CC3" w14:textId="77777777" w:rsidR="00CA45C9" w:rsidRPr="00FF6CAE" w:rsidRDefault="00CA45C9" w:rsidP="00CA45C9">
      <w:pPr>
        <w:pStyle w:val="Sinespaciado"/>
        <w:jc w:val="both"/>
        <w:rPr>
          <w:rFonts w:ascii="Arial" w:eastAsia="Times New Roman" w:hAnsi="Arial" w:cs="Arial"/>
          <w:sz w:val="24"/>
          <w:szCs w:val="24"/>
          <w:lang w:eastAsia="es-CO"/>
        </w:rPr>
      </w:pPr>
      <w:r w:rsidRPr="00FF6CAE">
        <w:rPr>
          <w:rFonts w:ascii="Arial" w:eastAsia="Times New Roman" w:hAnsi="Arial" w:cs="Arial"/>
          <w:sz w:val="24"/>
          <w:szCs w:val="24"/>
          <w:bdr w:val="none" w:sz="0" w:space="0" w:color="auto" w:frame="1"/>
          <w:lang w:eastAsia="es-CO"/>
        </w:rPr>
        <w:t>El Sistema General de Seguridad Social en Salud, creado por la Ley 100 de 1993, es un conjunto de reglas y principios que regulan la prestación del servicio público esencial de salud, y la organización y funcionamiento de las entidades encargadas de administrarlo, con el propósito de crear condiciones adecuadas para lograr el acceso de toda la población a los distintos niveles de atención, con arreglo a los principios de eficiencia, universalidad, solidaridad, integralidad, unidad, participación, equidad, obligatoriedad, protección integral y libre escogencia, autonomía de instituciones, descentralización administrativa, participación social, concertación y calidad.</w:t>
      </w:r>
    </w:p>
    <w:p w14:paraId="28535130" w14:textId="77777777" w:rsidR="00CA45C9" w:rsidRDefault="00CA45C9" w:rsidP="00CA45C9">
      <w:pPr>
        <w:pStyle w:val="Sinespaciado"/>
        <w:jc w:val="both"/>
        <w:rPr>
          <w:rFonts w:ascii="Arial" w:eastAsia="Times New Roman" w:hAnsi="Arial" w:cs="Arial"/>
          <w:sz w:val="24"/>
          <w:szCs w:val="24"/>
          <w:bdr w:val="none" w:sz="0" w:space="0" w:color="auto" w:frame="1"/>
          <w:lang w:eastAsia="es-CO"/>
        </w:rPr>
      </w:pPr>
    </w:p>
    <w:p w14:paraId="1F5E6AF1" w14:textId="77777777" w:rsidR="00CA45C9" w:rsidRPr="00155EB9" w:rsidRDefault="00CA45C9" w:rsidP="00CA45C9">
      <w:pPr>
        <w:pStyle w:val="Sinespaciado"/>
        <w:jc w:val="both"/>
        <w:rPr>
          <w:rFonts w:ascii="Arial" w:eastAsia="Times New Roman" w:hAnsi="Arial" w:cs="Arial"/>
          <w:sz w:val="24"/>
          <w:szCs w:val="24"/>
          <w:lang w:eastAsia="es-CO"/>
        </w:rPr>
      </w:pPr>
      <w:r w:rsidRPr="00155EB9">
        <w:rPr>
          <w:rFonts w:ascii="Arial" w:eastAsia="Times New Roman" w:hAnsi="Arial" w:cs="Arial"/>
          <w:sz w:val="24"/>
          <w:szCs w:val="24"/>
          <w:bdr w:val="none" w:sz="0" w:space="0" w:color="auto" w:frame="1"/>
          <w:lang w:eastAsia="es-CO"/>
        </w:rPr>
        <w:lastRenderedPageBreak/>
        <w:t>Tratándose de la salud, dispuso que, además de los principios de </w:t>
      </w:r>
      <w:r w:rsidRPr="00155EB9">
        <w:rPr>
          <w:rFonts w:ascii="Arial" w:eastAsia="Times New Roman" w:hAnsi="Arial" w:cs="Arial"/>
          <w:sz w:val="24"/>
          <w:szCs w:val="24"/>
          <w:lang w:eastAsia="es-CO"/>
        </w:rPr>
        <w:t>eficiencia, universalidad y solidaridad,</w:t>
      </w:r>
      <w:r w:rsidRPr="00155EB9">
        <w:rPr>
          <w:rFonts w:ascii="Arial" w:eastAsia="Times New Roman" w:hAnsi="Arial" w:cs="Arial"/>
          <w:sz w:val="24"/>
          <w:szCs w:val="24"/>
          <w:bdr w:val="none" w:sz="0" w:space="0" w:color="auto" w:frame="1"/>
          <w:lang w:eastAsia="es-CO"/>
        </w:rPr>
        <w:t>  establecidos en la Constitución Política, el sistema general de salud se regirá, entre otros, por el principio de obligatoriedad, según el cual</w:t>
      </w:r>
      <w:r w:rsidRPr="00155EB9">
        <w:rPr>
          <w:rFonts w:ascii="Arial" w:eastAsia="Times New Roman" w:hAnsi="Arial" w:cs="Arial"/>
          <w:b/>
          <w:bCs/>
          <w:sz w:val="24"/>
          <w:szCs w:val="24"/>
          <w:bdr w:val="none" w:sz="0" w:space="0" w:color="auto" w:frame="1"/>
          <w:lang w:eastAsia="es-CO"/>
        </w:rPr>
        <w:t> </w:t>
      </w:r>
      <w:r w:rsidRPr="00155EB9">
        <w:rPr>
          <w:rFonts w:ascii="Arial" w:eastAsia="Times New Roman" w:hAnsi="Arial" w:cs="Arial"/>
          <w:b/>
          <w:bCs/>
          <w:i/>
          <w:iCs/>
          <w:sz w:val="24"/>
          <w:szCs w:val="24"/>
          <w:bdr w:val="none" w:sz="0" w:space="0" w:color="auto" w:frame="1"/>
          <w:lang w:eastAsia="es-CO"/>
        </w:rPr>
        <w:t>“</w:t>
      </w:r>
      <w:r w:rsidRPr="00155EB9">
        <w:rPr>
          <w:rFonts w:ascii="Arial" w:eastAsia="Times New Roman" w:hAnsi="Arial" w:cs="Arial"/>
          <w:i/>
          <w:iCs/>
          <w:sz w:val="24"/>
          <w:szCs w:val="24"/>
          <w:bdr w:val="none" w:sz="0" w:space="0" w:color="auto" w:frame="1"/>
          <w:lang w:eastAsia="es-CO"/>
        </w:rPr>
        <w:t>la afiliación al sistema general de seguridad social en salud es obligatoria para todos los habitantes de Colombia”, </w:t>
      </w:r>
      <w:r w:rsidRPr="00155EB9">
        <w:rPr>
          <w:rFonts w:ascii="Arial" w:eastAsia="Times New Roman" w:hAnsi="Arial" w:cs="Arial"/>
          <w:sz w:val="24"/>
          <w:szCs w:val="24"/>
          <w:bdr w:val="none" w:sz="0" w:space="0" w:color="auto" w:frame="1"/>
          <w:lang w:eastAsia="es-CO"/>
        </w:rPr>
        <w:t>de manera que</w:t>
      </w:r>
      <w:r w:rsidRPr="00155EB9">
        <w:rPr>
          <w:rFonts w:ascii="Arial" w:eastAsia="Times New Roman" w:hAnsi="Arial" w:cs="Arial"/>
          <w:i/>
          <w:iCs/>
          <w:sz w:val="24"/>
          <w:szCs w:val="24"/>
          <w:bdr w:val="none" w:sz="0" w:space="0" w:color="auto" w:frame="1"/>
          <w:lang w:eastAsia="es-CO"/>
        </w:rPr>
        <w:t> “corresponde a todo empleador la afiliación de sus trabajadores a este sistema” </w:t>
      </w:r>
      <w:r w:rsidRPr="00155EB9">
        <w:rPr>
          <w:rFonts w:ascii="Arial" w:eastAsia="Times New Roman" w:hAnsi="Arial" w:cs="Arial"/>
          <w:sz w:val="24"/>
          <w:szCs w:val="24"/>
          <w:bdr w:val="none" w:sz="0" w:space="0" w:color="auto" w:frame="1"/>
          <w:lang w:eastAsia="es-CO"/>
        </w:rPr>
        <w:t>y al</w:t>
      </w:r>
      <w:r w:rsidRPr="00155EB9">
        <w:rPr>
          <w:rFonts w:ascii="Arial" w:eastAsia="Times New Roman" w:hAnsi="Arial" w:cs="Arial"/>
          <w:i/>
          <w:iCs/>
          <w:sz w:val="24"/>
          <w:szCs w:val="24"/>
          <w:bdr w:val="none" w:sz="0" w:space="0" w:color="auto" w:frame="1"/>
          <w:lang w:eastAsia="es-CO"/>
        </w:rPr>
        <w:t> “Estado facilitar la afiliación a quienes carezcan de vínculo con algún empleador o capacidad de pago”.</w:t>
      </w:r>
    </w:p>
    <w:p w14:paraId="0439647D" w14:textId="77777777" w:rsidR="00CA45C9" w:rsidRPr="00FF6CAE" w:rsidRDefault="00CA45C9" w:rsidP="00CA45C9">
      <w:pPr>
        <w:pStyle w:val="Sinespaciado"/>
        <w:jc w:val="both"/>
        <w:rPr>
          <w:rFonts w:ascii="Arial" w:hAnsi="Arial" w:cs="Arial"/>
          <w:sz w:val="24"/>
          <w:szCs w:val="24"/>
          <w:bdr w:val="none" w:sz="0" w:space="0" w:color="auto" w:frame="1"/>
        </w:rPr>
      </w:pPr>
    </w:p>
    <w:p w14:paraId="28D0C715" w14:textId="77777777" w:rsidR="00CA45C9" w:rsidRPr="00A136C1" w:rsidRDefault="00CA45C9" w:rsidP="00CA45C9">
      <w:pPr>
        <w:pStyle w:val="Sinespaciado"/>
        <w:jc w:val="both"/>
        <w:rPr>
          <w:rFonts w:ascii="Arial" w:hAnsi="Arial" w:cs="Arial"/>
          <w:sz w:val="24"/>
          <w:szCs w:val="24"/>
        </w:rPr>
      </w:pPr>
      <w:r w:rsidRPr="00A136C1">
        <w:rPr>
          <w:rFonts w:ascii="Arial" w:hAnsi="Arial" w:cs="Arial"/>
          <w:sz w:val="24"/>
          <w:szCs w:val="24"/>
          <w:bdr w:val="none" w:sz="0" w:space="0" w:color="auto" w:frame="1"/>
        </w:rPr>
        <w:t>Por medio de la Ley 100 de 1993 y los decretos que la reglamentan, el legislador diseñó un Sistema de Seguridad Social en Salud que prevé para su financiamiento y administración un régimen contributivo y un régimen subsidiado que se vincula mediante un Fondo de Solidaridad y Garantías. Para el efecto, la ley ha previsto la existencia de Entidades Promotoras de Salud (EPS) y de Administradoras del Régimen Subsidiado (ARS), que prestan el servicio de salud según delegación del Estado. Estas entidades, a su turno, tienen la facultad de prestar los servicios de salud directamente o de contratar la atención de los usuarios con las Instituciones Prestadoras de Salud.</w:t>
      </w:r>
    </w:p>
    <w:p w14:paraId="6C7248E4" w14:textId="77777777" w:rsidR="00CA45C9" w:rsidRPr="006B1713" w:rsidRDefault="00CA45C9" w:rsidP="00CA45C9">
      <w:pPr>
        <w:pStyle w:val="Sinespaciado"/>
        <w:jc w:val="both"/>
        <w:rPr>
          <w:rFonts w:ascii="Arial" w:hAnsi="Arial" w:cs="Arial"/>
          <w:sz w:val="24"/>
          <w:szCs w:val="24"/>
        </w:rPr>
      </w:pPr>
      <w:r w:rsidRPr="006B1713">
        <w:rPr>
          <w:rFonts w:ascii="Arial" w:hAnsi="Arial" w:cs="Arial"/>
          <w:sz w:val="24"/>
          <w:szCs w:val="24"/>
          <w:bdr w:val="none" w:sz="0" w:space="0" w:color="auto" w:frame="1"/>
        </w:rPr>
        <w:t> </w:t>
      </w:r>
    </w:p>
    <w:p w14:paraId="776351FA" w14:textId="77777777" w:rsidR="00CA45C9" w:rsidRPr="006B1713" w:rsidRDefault="00CA45C9" w:rsidP="00CA45C9">
      <w:pPr>
        <w:pStyle w:val="Sinespaciado"/>
        <w:jc w:val="both"/>
        <w:rPr>
          <w:rFonts w:ascii="Arial" w:eastAsia="Times New Roman" w:hAnsi="Arial" w:cs="Arial"/>
          <w:sz w:val="24"/>
          <w:szCs w:val="24"/>
          <w:lang w:eastAsia="es-CO"/>
        </w:rPr>
      </w:pPr>
      <w:r w:rsidRPr="006B1713">
        <w:rPr>
          <w:rFonts w:ascii="Arial" w:eastAsia="Times New Roman" w:hAnsi="Arial" w:cs="Arial"/>
          <w:sz w:val="24"/>
          <w:szCs w:val="24"/>
          <w:bdr w:val="none" w:sz="0" w:space="0" w:color="auto" w:frame="1"/>
          <w:lang w:eastAsia="es-CO"/>
        </w:rPr>
        <w:t>Las personas pueden acceder al sistema de dos maneras: como afiliados, bien sea del régimen contributivo o del régimen subsidiado, o como vinculados, que son aquellas personas que por falta de capacidad de pago y mientras logran ser beneficiarios del régimen subsidiado, tienen derecho a los servicios de atención de salud que prestan las instituciones públicas y aquellas privadas contratadas por el Estado (art. 157 de la Ley 100 de 1993).</w:t>
      </w:r>
    </w:p>
    <w:p w14:paraId="384CED77" w14:textId="77777777" w:rsidR="00CA45C9" w:rsidRDefault="00CA45C9" w:rsidP="00CA45C9">
      <w:pPr>
        <w:pStyle w:val="Sinespaciado"/>
        <w:jc w:val="both"/>
        <w:rPr>
          <w:rFonts w:ascii="Arial" w:eastAsia="Times New Roman" w:hAnsi="Arial" w:cs="Arial"/>
          <w:sz w:val="24"/>
          <w:szCs w:val="24"/>
          <w:bdr w:val="none" w:sz="0" w:space="0" w:color="auto" w:frame="1"/>
          <w:lang w:eastAsia="es-CO"/>
        </w:rPr>
      </w:pPr>
    </w:p>
    <w:p w14:paraId="7A3EBBA1" w14:textId="77777777" w:rsidR="00CA45C9" w:rsidRPr="006B1713" w:rsidRDefault="00CA45C9" w:rsidP="00CA45C9">
      <w:pPr>
        <w:pStyle w:val="Sinespaciado"/>
        <w:jc w:val="both"/>
        <w:rPr>
          <w:rFonts w:ascii="Arial" w:eastAsia="Times New Roman" w:hAnsi="Arial" w:cs="Arial"/>
          <w:sz w:val="24"/>
          <w:szCs w:val="24"/>
          <w:lang w:eastAsia="es-CO"/>
        </w:rPr>
      </w:pPr>
      <w:r w:rsidRPr="006B1713">
        <w:rPr>
          <w:rFonts w:ascii="Arial" w:eastAsia="Times New Roman" w:hAnsi="Arial" w:cs="Arial"/>
          <w:sz w:val="24"/>
          <w:szCs w:val="24"/>
          <w:bdr w:val="none" w:sz="0" w:space="0" w:color="auto" w:frame="1"/>
          <w:lang w:eastAsia="es-CO"/>
        </w:rPr>
        <w:t>La Ley 100 de 1993 define el régimen contributivo en el artículo 202, de la siguiente manera: </w:t>
      </w:r>
      <w:r w:rsidRPr="004648BE">
        <w:rPr>
          <w:rFonts w:ascii="Arial" w:eastAsia="Times New Roman" w:hAnsi="Arial" w:cs="Arial"/>
          <w:i/>
          <w:sz w:val="24"/>
          <w:szCs w:val="24"/>
          <w:bdr w:val="none" w:sz="0" w:space="0" w:color="auto" w:frame="1"/>
          <w:lang w:eastAsia="es-CO"/>
        </w:rPr>
        <w:t>“es un conjunto de normas que rigen la vinculación de los individuos y las familias al Sistema General de Seguridad Social en Salud, cuando tal vinculación se hace a través del pago de una cotización, individual y familiar, o un aporte económico previo, financiado directamente por el afiliado o en concurrencia entre éste y su empleador”</w:t>
      </w:r>
      <w:r w:rsidRPr="006B1713">
        <w:rPr>
          <w:rFonts w:ascii="Arial" w:eastAsia="Times New Roman" w:hAnsi="Arial" w:cs="Arial"/>
          <w:sz w:val="24"/>
          <w:szCs w:val="24"/>
          <w:bdr w:val="none" w:sz="0" w:space="0" w:color="auto" w:frame="1"/>
          <w:lang w:eastAsia="es-CO"/>
        </w:rPr>
        <w:t>.</w:t>
      </w:r>
    </w:p>
    <w:p w14:paraId="53B101AE" w14:textId="77777777" w:rsidR="00CA45C9" w:rsidRPr="006B1713" w:rsidRDefault="00CA45C9" w:rsidP="00CA45C9">
      <w:pPr>
        <w:pStyle w:val="Sinespaciado"/>
        <w:jc w:val="both"/>
        <w:rPr>
          <w:rFonts w:ascii="Arial" w:eastAsia="Times New Roman" w:hAnsi="Arial" w:cs="Arial"/>
          <w:sz w:val="24"/>
          <w:szCs w:val="24"/>
          <w:lang w:eastAsia="es-CO"/>
        </w:rPr>
      </w:pPr>
      <w:r w:rsidRPr="006B1713">
        <w:rPr>
          <w:rFonts w:ascii="Arial" w:eastAsia="Times New Roman" w:hAnsi="Arial" w:cs="Arial"/>
          <w:sz w:val="24"/>
          <w:szCs w:val="24"/>
          <w:bdr w:val="none" w:sz="0" w:space="0" w:color="auto" w:frame="1"/>
          <w:lang w:eastAsia="es-CO"/>
        </w:rPr>
        <w:t> </w:t>
      </w:r>
    </w:p>
    <w:p w14:paraId="489A4328" w14:textId="77777777" w:rsidR="00CA45C9" w:rsidRPr="006B1713" w:rsidRDefault="00CA45C9" w:rsidP="00CA45C9">
      <w:pPr>
        <w:pStyle w:val="Sinespaciado"/>
        <w:jc w:val="both"/>
        <w:rPr>
          <w:rFonts w:ascii="Arial" w:hAnsi="Arial" w:cs="Arial"/>
          <w:sz w:val="24"/>
          <w:szCs w:val="24"/>
        </w:rPr>
      </w:pPr>
      <w:r w:rsidRPr="006B1713">
        <w:rPr>
          <w:rFonts w:ascii="Arial" w:hAnsi="Arial" w:cs="Arial"/>
          <w:sz w:val="24"/>
          <w:szCs w:val="24"/>
          <w:bdr w:val="none" w:sz="0" w:space="0" w:color="auto" w:frame="1"/>
        </w:rPr>
        <w:t>En el régimen contributivo rige la vinculación de los individuos y sus familias al Sistema General de Seguridad Social en Salud, a través del pago de una cotización, cubierta directamente por el afiliado o en compañía con su empleador. En este orden de ideas, los afiliados al régimen contributivo son personas vinculadas por medio de un contrato de trabajo o tienen la calidad de servidores públicos; también se vinculan los pensionados y los trabajadores independientes con capacidad de pago.</w:t>
      </w:r>
    </w:p>
    <w:p w14:paraId="610F324A" w14:textId="77777777" w:rsidR="00CA45C9" w:rsidRPr="006B1713" w:rsidRDefault="00CA45C9" w:rsidP="00CA45C9">
      <w:pPr>
        <w:pStyle w:val="Sinespaciado"/>
        <w:jc w:val="both"/>
        <w:rPr>
          <w:rFonts w:ascii="Arial" w:hAnsi="Arial" w:cs="Arial"/>
          <w:sz w:val="24"/>
          <w:szCs w:val="24"/>
        </w:rPr>
      </w:pPr>
      <w:r w:rsidRPr="006B1713">
        <w:rPr>
          <w:rFonts w:ascii="Arial" w:hAnsi="Arial" w:cs="Arial"/>
          <w:sz w:val="24"/>
          <w:szCs w:val="24"/>
          <w:bdr w:val="none" w:sz="0" w:space="0" w:color="auto" w:frame="1"/>
        </w:rPr>
        <w:lastRenderedPageBreak/>
        <w:t> </w:t>
      </w:r>
    </w:p>
    <w:p w14:paraId="1F093C24" w14:textId="77777777" w:rsidR="00CA45C9" w:rsidRPr="006B1713" w:rsidRDefault="00CA45C9" w:rsidP="00CA45C9">
      <w:pPr>
        <w:pStyle w:val="Sinespaciado"/>
        <w:jc w:val="both"/>
        <w:rPr>
          <w:rFonts w:ascii="Arial" w:hAnsi="Arial" w:cs="Arial"/>
          <w:sz w:val="24"/>
          <w:szCs w:val="24"/>
        </w:rPr>
      </w:pPr>
      <w:r w:rsidRPr="006B1713">
        <w:rPr>
          <w:rFonts w:ascii="Arial" w:hAnsi="Arial" w:cs="Arial"/>
          <w:sz w:val="24"/>
          <w:szCs w:val="24"/>
          <w:bdr w:val="none" w:sz="0" w:space="0" w:color="auto" w:frame="1"/>
        </w:rPr>
        <w:t>Las Entidades Promotoras de Salud recaudan las cotizaciones obligatorias de los afiliados al régimen contributivo, luego descuentan por cada usuario el valor de la Unidad de Pago por Capitación -UPC- fijada para el Plan Obligatorio de Salud (POS) y trasladan la diferencia al Fondo de Solidaridad (FOSYGA).</w:t>
      </w:r>
    </w:p>
    <w:p w14:paraId="40550333" w14:textId="77777777" w:rsidR="00CA45C9" w:rsidRPr="006B1713" w:rsidRDefault="00CA45C9" w:rsidP="00CA45C9">
      <w:pPr>
        <w:pStyle w:val="Sinespaciado"/>
        <w:jc w:val="both"/>
        <w:rPr>
          <w:rFonts w:ascii="Arial" w:hAnsi="Arial" w:cs="Arial"/>
          <w:sz w:val="24"/>
          <w:szCs w:val="24"/>
        </w:rPr>
      </w:pPr>
      <w:r w:rsidRPr="006B1713">
        <w:rPr>
          <w:rFonts w:ascii="Arial" w:hAnsi="Arial" w:cs="Arial"/>
          <w:sz w:val="24"/>
          <w:szCs w:val="24"/>
          <w:bdr w:val="none" w:sz="0" w:space="0" w:color="auto" w:frame="1"/>
        </w:rPr>
        <w:t> </w:t>
      </w:r>
    </w:p>
    <w:p w14:paraId="1868985E" w14:textId="77777777" w:rsidR="00CA45C9" w:rsidRPr="006B1713" w:rsidRDefault="00CA45C9" w:rsidP="00CA45C9">
      <w:pPr>
        <w:pStyle w:val="Sinespaciado"/>
        <w:jc w:val="both"/>
        <w:rPr>
          <w:rFonts w:ascii="Arial" w:hAnsi="Arial" w:cs="Arial"/>
          <w:sz w:val="24"/>
          <w:szCs w:val="24"/>
        </w:rPr>
      </w:pPr>
      <w:r w:rsidRPr="006B1713">
        <w:rPr>
          <w:rFonts w:ascii="Arial" w:hAnsi="Arial" w:cs="Arial"/>
          <w:sz w:val="24"/>
          <w:szCs w:val="24"/>
          <w:bdr w:val="none" w:sz="0" w:space="0" w:color="auto" w:frame="1"/>
        </w:rPr>
        <w:t>Por otra parte, existe el régimen subsidiado en salud, al que se vinculan los individuos a través del pago de una cotización subsidiada, total o parcialmente, con recursos fiscales o de solidaridad de los que trata la Ley 100 de 1993. Los afiliados a este sistema son personas sin capacidad económica, la población más pobre y vulnerable del país. En este régimen se da especial importancia a las mujeres embarazadas para la atención del parto, postparto y período de lactancia, las madres comunitarias, las mujeres cabeza de familia, los niños menores de un año, los menores desprotegidos, los enfermos de Hansen, las personas mayores de 65 años y los discapacitados, entre otros. Las normas que establecen el sistema subsidiado prevén que parte de la financiación del subsidio emana de la Unidad de Pago por Capitación del régimen contributivo.</w:t>
      </w:r>
    </w:p>
    <w:p w14:paraId="7FAA03A5" w14:textId="77777777" w:rsidR="00CA45C9" w:rsidRDefault="00CA45C9" w:rsidP="00CA45C9">
      <w:pPr>
        <w:pStyle w:val="Sinespaciado"/>
        <w:jc w:val="both"/>
        <w:rPr>
          <w:rFonts w:ascii="Arial" w:hAnsi="Arial" w:cs="Arial"/>
          <w:sz w:val="24"/>
          <w:szCs w:val="24"/>
        </w:rPr>
      </w:pPr>
    </w:p>
    <w:p w14:paraId="385AC54E" w14:textId="77777777" w:rsidR="00CA45C9" w:rsidRDefault="00CA45C9" w:rsidP="00CA45C9">
      <w:pPr>
        <w:pStyle w:val="Sinespaciado"/>
        <w:jc w:val="both"/>
        <w:rPr>
          <w:rFonts w:ascii="Arial" w:hAnsi="Arial" w:cs="Arial"/>
          <w:sz w:val="24"/>
          <w:szCs w:val="24"/>
          <w:bdr w:val="none" w:sz="0" w:space="0" w:color="auto" w:frame="1"/>
        </w:rPr>
      </w:pPr>
      <w:r>
        <w:rPr>
          <w:rFonts w:ascii="Arial" w:hAnsi="Arial" w:cs="Arial"/>
          <w:sz w:val="24"/>
          <w:szCs w:val="24"/>
          <w:bdr w:val="none" w:sz="0" w:space="0" w:color="auto" w:frame="1"/>
        </w:rPr>
        <w:t>E</w:t>
      </w:r>
      <w:r w:rsidRPr="004648BE">
        <w:rPr>
          <w:rFonts w:ascii="Arial" w:hAnsi="Arial" w:cs="Arial"/>
          <w:sz w:val="24"/>
          <w:szCs w:val="24"/>
          <w:bdr w:val="none" w:sz="0" w:space="0" w:color="auto" w:frame="1"/>
        </w:rPr>
        <w:t xml:space="preserve">l Sistema de Seguridad Social en Salud </w:t>
      </w:r>
      <w:r>
        <w:rPr>
          <w:rFonts w:ascii="Arial" w:hAnsi="Arial" w:cs="Arial"/>
          <w:sz w:val="24"/>
          <w:szCs w:val="24"/>
          <w:bdr w:val="none" w:sz="0" w:space="0" w:color="auto" w:frame="1"/>
        </w:rPr>
        <w:t xml:space="preserve">está diseñado para </w:t>
      </w:r>
      <w:r w:rsidRPr="004648BE">
        <w:rPr>
          <w:rFonts w:ascii="Arial" w:hAnsi="Arial" w:cs="Arial"/>
          <w:sz w:val="24"/>
          <w:szCs w:val="24"/>
          <w:bdr w:val="none" w:sz="0" w:space="0" w:color="auto" w:frame="1"/>
        </w:rPr>
        <w:t xml:space="preserve">privilegiar el subsidio de la demanda y prever la existencia de entidades administradoras que juegan el papel de intermediarias entre los recursos financieros y las instituciones que prestan el servicio de salud y los usuarios. El papel que desempeñan las Entidades Prestadoras de Salud (EPS) se ajusta a la idea del contrato de aseguramiento, en el que el prestador asume el riesgo y la administración de los recursos. </w:t>
      </w:r>
    </w:p>
    <w:p w14:paraId="0D501EA0" w14:textId="77777777" w:rsidR="00CA45C9" w:rsidRDefault="00CA45C9" w:rsidP="00CA45C9">
      <w:pPr>
        <w:pStyle w:val="Sinespaciado"/>
        <w:jc w:val="both"/>
        <w:rPr>
          <w:rFonts w:ascii="Arial" w:hAnsi="Arial" w:cs="Arial"/>
          <w:sz w:val="24"/>
          <w:szCs w:val="24"/>
          <w:bdr w:val="none" w:sz="0" w:space="0" w:color="auto" w:frame="1"/>
        </w:rPr>
      </w:pPr>
    </w:p>
    <w:p w14:paraId="55B39912" w14:textId="05D27E0E" w:rsidR="00CA45C9" w:rsidRPr="001612D1" w:rsidRDefault="00CA45C9" w:rsidP="003F1A04">
      <w:pPr>
        <w:pStyle w:val="Sinespaciado"/>
        <w:numPr>
          <w:ilvl w:val="1"/>
          <w:numId w:val="1"/>
        </w:numPr>
        <w:jc w:val="both"/>
        <w:rPr>
          <w:rFonts w:ascii="Arial" w:hAnsi="Arial" w:cs="Arial"/>
          <w:b/>
          <w:sz w:val="24"/>
          <w:szCs w:val="24"/>
        </w:rPr>
      </w:pPr>
      <w:r>
        <w:rPr>
          <w:rFonts w:ascii="Arial" w:hAnsi="Arial" w:cs="Arial"/>
          <w:b/>
          <w:sz w:val="24"/>
          <w:szCs w:val="24"/>
          <w:bdr w:val="none" w:sz="0" w:space="0" w:color="auto" w:frame="1"/>
        </w:rPr>
        <w:t>Marco legal</w:t>
      </w:r>
    </w:p>
    <w:p w14:paraId="6604232D" w14:textId="77777777" w:rsidR="00CA45C9" w:rsidRDefault="00CA45C9" w:rsidP="00CA45C9">
      <w:pPr>
        <w:pStyle w:val="Sinespaciado"/>
        <w:jc w:val="both"/>
        <w:rPr>
          <w:rFonts w:ascii="Arial" w:hAnsi="Arial" w:cs="Arial"/>
          <w:sz w:val="24"/>
          <w:szCs w:val="24"/>
        </w:rPr>
      </w:pPr>
    </w:p>
    <w:p w14:paraId="47C654CE" w14:textId="77777777" w:rsidR="00CA45C9" w:rsidRDefault="00CA45C9" w:rsidP="00CA45C9">
      <w:pPr>
        <w:pStyle w:val="Sinespaciado"/>
        <w:jc w:val="both"/>
        <w:rPr>
          <w:rFonts w:ascii="Arial" w:hAnsi="Arial" w:cs="Arial"/>
          <w:sz w:val="24"/>
          <w:szCs w:val="24"/>
        </w:rPr>
      </w:pPr>
      <w:r>
        <w:rPr>
          <w:rFonts w:ascii="Arial" w:hAnsi="Arial" w:cs="Arial"/>
          <w:sz w:val="24"/>
          <w:szCs w:val="24"/>
        </w:rPr>
        <w:t>El desarrollo normativo de la salud en Colombia, se ha presentado en varias normas, entre las que se resaltan las siguientes:</w:t>
      </w:r>
    </w:p>
    <w:p w14:paraId="1EB04C6A" w14:textId="77777777" w:rsidR="00CA45C9" w:rsidRDefault="00CA45C9" w:rsidP="00CA45C9">
      <w:pPr>
        <w:pStyle w:val="Sinespaciado"/>
        <w:jc w:val="both"/>
        <w:rPr>
          <w:rFonts w:ascii="Arial" w:hAnsi="Arial" w:cs="Arial"/>
          <w:sz w:val="24"/>
          <w:szCs w:val="24"/>
        </w:rPr>
      </w:pPr>
    </w:p>
    <w:p w14:paraId="6C702F5C" w14:textId="77777777" w:rsidR="00CA45C9" w:rsidRDefault="00CA45C9" w:rsidP="003F1A04">
      <w:pPr>
        <w:pStyle w:val="Sinespaciado"/>
        <w:numPr>
          <w:ilvl w:val="0"/>
          <w:numId w:val="10"/>
        </w:numPr>
        <w:jc w:val="both"/>
        <w:rPr>
          <w:rFonts w:ascii="Arial" w:hAnsi="Arial" w:cs="Arial"/>
          <w:sz w:val="24"/>
          <w:szCs w:val="24"/>
          <w:lang w:val="es-ES_tradnl"/>
        </w:rPr>
      </w:pPr>
      <w:r w:rsidRPr="000B3BA2">
        <w:rPr>
          <w:rFonts w:ascii="Arial" w:hAnsi="Arial" w:cs="Arial"/>
          <w:sz w:val="24"/>
          <w:szCs w:val="24"/>
          <w:u w:val="single"/>
        </w:rPr>
        <w:t>Ley 100 de 1993</w:t>
      </w:r>
      <w:r w:rsidRPr="000B3BA2">
        <w:rPr>
          <w:rFonts w:ascii="Arial" w:hAnsi="Arial" w:cs="Arial"/>
          <w:sz w:val="24"/>
          <w:szCs w:val="24"/>
        </w:rPr>
        <w:t>: “Por medio de la cual se crea el Sistema General de Seguridad Social Integral”; Está</w:t>
      </w:r>
      <w:r>
        <w:rPr>
          <w:rFonts w:ascii="Arial" w:hAnsi="Arial" w:cs="Arial"/>
          <w:sz w:val="24"/>
          <w:szCs w:val="24"/>
        </w:rPr>
        <w:t xml:space="preserve"> </w:t>
      </w:r>
      <w:r w:rsidRPr="000B3BA2">
        <w:rPr>
          <w:rFonts w:ascii="Arial" w:hAnsi="Arial" w:cs="Arial"/>
          <w:sz w:val="24"/>
          <w:szCs w:val="24"/>
        </w:rPr>
        <w:t>compuesto por el Sistema de Salud, Pensiones, Riesgos Profesionales y o</w:t>
      </w:r>
      <w:r>
        <w:rPr>
          <w:rFonts w:ascii="Arial" w:hAnsi="Arial" w:cs="Arial"/>
          <w:sz w:val="24"/>
          <w:szCs w:val="24"/>
        </w:rPr>
        <w:t>tros Servicios Complementarios.</w:t>
      </w:r>
    </w:p>
    <w:p w14:paraId="26D5C6BF" w14:textId="77777777" w:rsidR="00CA45C9" w:rsidRPr="00027DB6" w:rsidRDefault="00CA45C9" w:rsidP="00CA45C9">
      <w:pPr>
        <w:pStyle w:val="Sinespaciado"/>
        <w:ind w:left="720"/>
        <w:jc w:val="both"/>
        <w:rPr>
          <w:rFonts w:ascii="Arial" w:hAnsi="Arial" w:cs="Arial"/>
          <w:sz w:val="24"/>
          <w:szCs w:val="24"/>
          <w:lang w:val="es-ES_tradnl"/>
        </w:rPr>
      </w:pPr>
    </w:p>
    <w:p w14:paraId="72365DA2" w14:textId="77777777" w:rsidR="00CA45C9" w:rsidRPr="001A7967" w:rsidRDefault="00CA45C9" w:rsidP="003F1A04">
      <w:pPr>
        <w:pStyle w:val="Sinespaciado"/>
        <w:numPr>
          <w:ilvl w:val="0"/>
          <w:numId w:val="10"/>
        </w:numPr>
        <w:jc w:val="both"/>
        <w:rPr>
          <w:rFonts w:ascii="Arial" w:hAnsi="Arial" w:cs="Arial"/>
          <w:sz w:val="24"/>
          <w:szCs w:val="24"/>
          <w:lang w:val="es-ES_tradnl"/>
        </w:rPr>
      </w:pPr>
      <w:r w:rsidRPr="001A7967">
        <w:rPr>
          <w:rFonts w:ascii="Arial" w:hAnsi="Arial" w:cs="Arial"/>
          <w:sz w:val="24"/>
          <w:szCs w:val="24"/>
          <w:u w:val="single"/>
        </w:rPr>
        <w:t>Ley 715 de 2001:</w:t>
      </w:r>
      <w:r w:rsidRPr="001A7967">
        <w:rPr>
          <w:rFonts w:ascii="Arial" w:hAnsi="Arial" w:cs="Arial"/>
          <w:sz w:val="24"/>
          <w:szCs w:val="24"/>
        </w:rPr>
        <w:t xml:space="preserve"> a través de la cual se reforma el sistema de financiación del régimen subsidiado y se deroga la meta de universalización fijada por la ley 100 de 1993. </w:t>
      </w:r>
    </w:p>
    <w:p w14:paraId="2AB2FE4C" w14:textId="77777777" w:rsidR="00CA45C9" w:rsidRPr="00027DB6" w:rsidRDefault="00CA45C9" w:rsidP="00CA45C9">
      <w:pPr>
        <w:pStyle w:val="Sinespaciado"/>
        <w:ind w:left="720"/>
        <w:jc w:val="both"/>
        <w:rPr>
          <w:rFonts w:ascii="Arial" w:hAnsi="Arial" w:cs="Arial"/>
          <w:sz w:val="24"/>
          <w:szCs w:val="24"/>
          <w:lang w:val="es-ES_tradnl"/>
        </w:rPr>
      </w:pPr>
    </w:p>
    <w:p w14:paraId="2FD2798F" w14:textId="77777777" w:rsidR="00CA45C9" w:rsidRPr="001A7967" w:rsidRDefault="00CA45C9" w:rsidP="003F1A04">
      <w:pPr>
        <w:pStyle w:val="Sinespaciado"/>
        <w:numPr>
          <w:ilvl w:val="0"/>
          <w:numId w:val="10"/>
        </w:numPr>
        <w:jc w:val="both"/>
        <w:rPr>
          <w:rFonts w:ascii="Arial" w:hAnsi="Arial" w:cs="Arial"/>
          <w:sz w:val="24"/>
          <w:szCs w:val="24"/>
          <w:lang w:val="es-ES_tradnl"/>
        </w:rPr>
      </w:pPr>
      <w:r w:rsidRPr="001A7967">
        <w:rPr>
          <w:rFonts w:ascii="Arial" w:hAnsi="Arial" w:cs="Arial"/>
          <w:sz w:val="24"/>
          <w:szCs w:val="24"/>
          <w:u w:val="single"/>
        </w:rPr>
        <w:lastRenderedPageBreak/>
        <w:t>Ley 1122 de 2007</w:t>
      </w:r>
      <w:r w:rsidRPr="001A7967">
        <w:rPr>
          <w:rFonts w:ascii="Arial" w:hAnsi="Arial" w:cs="Arial"/>
          <w:sz w:val="24"/>
          <w:szCs w:val="24"/>
        </w:rPr>
        <w:t xml:space="preserve">: </w:t>
      </w:r>
      <w:r>
        <w:rPr>
          <w:rFonts w:ascii="Arial" w:hAnsi="Arial" w:cs="Arial"/>
          <w:sz w:val="24"/>
          <w:szCs w:val="24"/>
        </w:rPr>
        <w:t>“</w:t>
      </w:r>
      <w:r w:rsidRPr="00581DFB">
        <w:rPr>
          <w:rStyle w:val="Textoennegrita"/>
          <w:rFonts w:ascii="Arial" w:hAnsi="Arial" w:cs="Arial"/>
          <w:color w:val="000000"/>
          <w:sz w:val="24"/>
          <w:szCs w:val="24"/>
          <w:shd w:val="clear" w:color="auto" w:fill="FFFFFF"/>
        </w:rPr>
        <w:t>por la cual se hacen algunas modificaciones en el Sistema General de Seguridad Social en Salud y se dictan otras disposiciones</w:t>
      </w:r>
      <w:r>
        <w:rPr>
          <w:rStyle w:val="Textoennegrita"/>
          <w:rFonts w:ascii="Arial" w:hAnsi="Arial" w:cs="Arial"/>
          <w:color w:val="000000"/>
          <w:sz w:val="24"/>
          <w:szCs w:val="24"/>
          <w:shd w:val="clear" w:color="auto" w:fill="FFFFFF"/>
        </w:rPr>
        <w:t>”</w:t>
      </w:r>
      <w:r>
        <w:rPr>
          <w:rStyle w:val="Textoennegrita"/>
          <w:rFonts w:ascii="Arial" w:hAnsi="Arial" w:cs="Arial"/>
          <w:color w:val="000000"/>
          <w:sz w:val="27"/>
          <w:szCs w:val="27"/>
          <w:shd w:val="clear" w:color="auto" w:fill="FFFFFF"/>
        </w:rPr>
        <w:t xml:space="preserve"> </w:t>
      </w:r>
      <w:r>
        <w:rPr>
          <w:rFonts w:ascii="Arial" w:hAnsi="Arial" w:cs="Arial"/>
          <w:sz w:val="24"/>
          <w:szCs w:val="24"/>
        </w:rPr>
        <w:t xml:space="preserve">con la que se busca </w:t>
      </w:r>
      <w:r w:rsidRPr="001A7967">
        <w:rPr>
          <w:rFonts w:ascii="Arial" w:hAnsi="Arial" w:cs="Arial"/>
          <w:sz w:val="24"/>
          <w:szCs w:val="24"/>
        </w:rPr>
        <w:t xml:space="preserve">mejorar algunos aspectos del sistema como dirección, control, y vigilancia, la prestación de los servicios de salud, la universalización, financiación y equilibrio del sistema. </w:t>
      </w:r>
    </w:p>
    <w:p w14:paraId="388E3585" w14:textId="77777777" w:rsidR="00CA45C9" w:rsidRPr="00027DB6" w:rsidRDefault="00CA45C9" w:rsidP="00CA45C9">
      <w:pPr>
        <w:pStyle w:val="Sinespaciado"/>
        <w:ind w:left="720"/>
        <w:jc w:val="both"/>
        <w:rPr>
          <w:rFonts w:ascii="Arial" w:hAnsi="Arial" w:cs="Arial"/>
          <w:sz w:val="24"/>
          <w:szCs w:val="24"/>
          <w:lang w:val="es-ES_tradnl"/>
        </w:rPr>
      </w:pPr>
    </w:p>
    <w:p w14:paraId="42A80F99" w14:textId="67B4D931" w:rsidR="00CA45C9" w:rsidRPr="001A7967" w:rsidRDefault="00CA45C9" w:rsidP="003F1A04">
      <w:pPr>
        <w:pStyle w:val="Sinespaciado"/>
        <w:numPr>
          <w:ilvl w:val="0"/>
          <w:numId w:val="10"/>
        </w:numPr>
        <w:jc w:val="both"/>
        <w:rPr>
          <w:rFonts w:ascii="Arial" w:hAnsi="Arial" w:cs="Arial"/>
          <w:sz w:val="24"/>
          <w:szCs w:val="24"/>
          <w:lang w:val="es-ES_tradnl"/>
        </w:rPr>
      </w:pPr>
      <w:r w:rsidRPr="001A7967">
        <w:rPr>
          <w:rFonts w:ascii="Arial" w:hAnsi="Arial" w:cs="Arial"/>
          <w:sz w:val="24"/>
          <w:szCs w:val="24"/>
          <w:u w:val="single"/>
        </w:rPr>
        <w:t>Ley 1393 de 2010:</w:t>
      </w:r>
      <w:r w:rsidRPr="001A7967">
        <w:rPr>
          <w:rFonts w:ascii="Arial" w:hAnsi="Arial" w:cs="Arial"/>
          <w:sz w:val="24"/>
          <w:szCs w:val="24"/>
        </w:rPr>
        <w:t xml:space="preserve"> </w:t>
      </w:r>
      <w:r>
        <w:rPr>
          <w:rFonts w:ascii="Arial" w:hAnsi="Arial" w:cs="Arial"/>
          <w:sz w:val="24"/>
          <w:szCs w:val="24"/>
        </w:rPr>
        <w:t>“</w:t>
      </w:r>
      <w:r w:rsidRPr="00581DFB">
        <w:rPr>
          <w:rStyle w:val="Textoennegrita"/>
          <w:rFonts w:ascii="Arial" w:hAnsi="Arial" w:cs="Arial"/>
          <w:color w:val="000000"/>
          <w:sz w:val="24"/>
          <w:szCs w:val="24"/>
          <w:shd w:val="clear" w:color="auto" w:fill="FFFFFF"/>
        </w:rPr>
        <w:t xml:space="preserve">Por la cual se definen rentas de destinación específica para la salud, se adoptan medidas para promover actividades generadoras de recursos para la salud, para evitar la evasión y la elusión de aportes a la salud, se </w:t>
      </w:r>
      <w:proofErr w:type="spellStart"/>
      <w:r w:rsidRPr="00581DFB">
        <w:rPr>
          <w:rStyle w:val="Textoennegrita"/>
          <w:rFonts w:ascii="Arial" w:hAnsi="Arial" w:cs="Arial"/>
          <w:color w:val="000000"/>
          <w:sz w:val="24"/>
          <w:szCs w:val="24"/>
          <w:shd w:val="clear" w:color="auto" w:fill="FFFFFF"/>
        </w:rPr>
        <w:t>redireccionan</w:t>
      </w:r>
      <w:proofErr w:type="spellEnd"/>
      <w:r w:rsidRPr="00581DFB">
        <w:rPr>
          <w:rStyle w:val="Textoennegrita"/>
          <w:rFonts w:ascii="Arial" w:hAnsi="Arial" w:cs="Arial"/>
          <w:color w:val="000000"/>
          <w:sz w:val="24"/>
          <w:szCs w:val="24"/>
          <w:shd w:val="clear" w:color="auto" w:fill="FFFFFF"/>
        </w:rPr>
        <w:t xml:space="preserve"> recursos al interior del sistema de salud y se dictan otras disposiciones</w:t>
      </w:r>
      <w:r>
        <w:rPr>
          <w:rStyle w:val="Textoennegrita"/>
          <w:rFonts w:ascii="Arial" w:hAnsi="Arial" w:cs="Arial"/>
          <w:color w:val="000000"/>
          <w:sz w:val="24"/>
          <w:szCs w:val="24"/>
          <w:shd w:val="clear" w:color="auto" w:fill="FFFFFF"/>
        </w:rPr>
        <w:t>”</w:t>
      </w:r>
      <w:r>
        <w:rPr>
          <w:rStyle w:val="Textoennegrita"/>
          <w:rFonts w:ascii="Arial" w:hAnsi="Arial" w:cs="Arial"/>
          <w:color w:val="000000"/>
          <w:sz w:val="27"/>
          <w:szCs w:val="27"/>
          <w:shd w:val="clear" w:color="auto" w:fill="FFFFFF"/>
        </w:rPr>
        <w:t xml:space="preserve"> </w:t>
      </w:r>
      <w:r w:rsidRPr="001A7967">
        <w:rPr>
          <w:rFonts w:ascii="Arial" w:hAnsi="Arial" w:cs="Arial"/>
          <w:sz w:val="24"/>
          <w:szCs w:val="24"/>
        </w:rPr>
        <w:t>por medio de la cual se definen fuentes de recursos para la financiación de la salud y se dictan medida</w:t>
      </w:r>
      <w:r>
        <w:rPr>
          <w:rFonts w:ascii="Arial" w:hAnsi="Arial" w:cs="Arial"/>
          <w:sz w:val="24"/>
          <w:szCs w:val="24"/>
        </w:rPr>
        <w:t>s contra la evasión de aportes.</w:t>
      </w:r>
    </w:p>
    <w:p w14:paraId="446B4A15" w14:textId="77777777" w:rsidR="00CA45C9" w:rsidRPr="00027DB6" w:rsidRDefault="00CA45C9" w:rsidP="00CA45C9">
      <w:pPr>
        <w:pStyle w:val="Sinespaciado"/>
        <w:ind w:left="720"/>
        <w:jc w:val="both"/>
        <w:rPr>
          <w:rFonts w:ascii="Arial" w:hAnsi="Arial" w:cs="Arial"/>
          <w:sz w:val="24"/>
          <w:szCs w:val="24"/>
          <w:lang w:val="es-ES_tradnl"/>
        </w:rPr>
      </w:pPr>
    </w:p>
    <w:p w14:paraId="6305D7E0" w14:textId="77777777" w:rsidR="00CA45C9" w:rsidRPr="00845729" w:rsidRDefault="00CA45C9" w:rsidP="003F1A04">
      <w:pPr>
        <w:pStyle w:val="Sinespaciado"/>
        <w:numPr>
          <w:ilvl w:val="0"/>
          <w:numId w:val="10"/>
        </w:numPr>
        <w:jc w:val="both"/>
        <w:rPr>
          <w:rFonts w:ascii="Arial" w:hAnsi="Arial" w:cs="Arial"/>
          <w:sz w:val="24"/>
          <w:szCs w:val="24"/>
          <w:lang w:val="es-ES_tradnl"/>
        </w:rPr>
      </w:pPr>
      <w:r w:rsidRPr="00845729">
        <w:rPr>
          <w:rFonts w:ascii="Arial" w:hAnsi="Arial" w:cs="Arial"/>
          <w:sz w:val="24"/>
          <w:szCs w:val="24"/>
          <w:u w:val="single"/>
          <w:lang w:val="es-ES_tradnl"/>
        </w:rPr>
        <w:t xml:space="preserve">Ley 1164 de 2011: </w:t>
      </w:r>
      <w:r>
        <w:rPr>
          <w:rFonts w:ascii="Arial" w:hAnsi="Arial" w:cs="Arial"/>
          <w:sz w:val="24"/>
          <w:szCs w:val="24"/>
          <w:lang w:val="es-ES_tradnl"/>
        </w:rPr>
        <w:t>Ley de talento humano en salud.</w:t>
      </w:r>
    </w:p>
    <w:p w14:paraId="72379AD1" w14:textId="77777777" w:rsidR="00CA45C9" w:rsidRDefault="00CA45C9" w:rsidP="00CA45C9">
      <w:pPr>
        <w:pStyle w:val="Prrafodelista"/>
        <w:rPr>
          <w:sz w:val="24"/>
          <w:szCs w:val="24"/>
          <w:u w:val="single"/>
        </w:rPr>
      </w:pPr>
    </w:p>
    <w:p w14:paraId="5A3B3A16" w14:textId="77777777" w:rsidR="00CA45C9" w:rsidRPr="001A7967" w:rsidRDefault="00CA45C9" w:rsidP="003F1A04">
      <w:pPr>
        <w:pStyle w:val="Sinespaciado"/>
        <w:numPr>
          <w:ilvl w:val="0"/>
          <w:numId w:val="10"/>
        </w:numPr>
        <w:jc w:val="both"/>
        <w:rPr>
          <w:rFonts w:ascii="Arial" w:hAnsi="Arial" w:cs="Arial"/>
          <w:sz w:val="24"/>
          <w:szCs w:val="24"/>
          <w:lang w:val="es-ES_tradnl"/>
        </w:rPr>
      </w:pPr>
      <w:r w:rsidRPr="001A7967">
        <w:rPr>
          <w:rFonts w:ascii="Arial" w:hAnsi="Arial" w:cs="Arial"/>
          <w:sz w:val="24"/>
          <w:szCs w:val="24"/>
          <w:u w:val="single"/>
        </w:rPr>
        <w:t>Ley 1438 de 2011:</w:t>
      </w:r>
      <w:r w:rsidRPr="001A7967">
        <w:rPr>
          <w:rFonts w:ascii="Arial" w:hAnsi="Arial" w:cs="Arial"/>
          <w:sz w:val="24"/>
          <w:szCs w:val="24"/>
        </w:rPr>
        <w:t xml:space="preserve"> </w:t>
      </w:r>
      <w:r>
        <w:rPr>
          <w:rFonts w:ascii="Arial" w:hAnsi="Arial" w:cs="Arial"/>
          <w:sz w:val="24"/>
          <w:szCs w:val="24"/>
        </w:rPr>
        <w:t>“</w:t>
      </w:r>
      <w:r w:rsidRPr="006868CF">
        <w:rPr>
          <w:rStyle w:val="Textoennegrita"/>
          <w:rFonts w:ascii="Arial" w:hAnsi="Arial" w:cs="Arial"/>
          <w:color w:val="000000"/>
          <w:sz w:val="24"/>
          <w:szCs w:val="24"/>
          <w:shd w:val="clear" w:color="auto" w:fill="FFFFFF"/>
        </w:rPr>
        <w:t>Por medio de la cual se reforma el Sistema General de Seguridad Social en Salud y se dictan otras disposiciones</w:t>
      </w:r>
      <w:r>
        <w:rPr>
          <w:rStyle w:val="Textoennegrita"/>
          <w:rFonts w:ascii="Arial" w:hAnsi="Arial" w:cs="Arial"/>
          <w:color w:val="000000"/>
          <w:sz w:val="24"/>
          <w:szCs w:val="24"/>
          <w:shd w:val="clear" w:color="auto" w:fill="FFFFFF"/>
        </w:rPr>
        <w:t>”</w:t>
      </w:r>
      <w:r w:rsidRPr="006868CF">
        <w:rPr>
          <w:rStyle w:val="Textoennegrita"/>
          <w:rFonts w:ascii="Arial" w:hAnsi="Arial" w:cs="Arial"/>
          <w:color w:val="000000"/>
          <w:sz w:val="24"/>
          <w:szCs w:val="24"/>
          <w:shd w:val="clear" w:color="auto" w:fill="FFFFFF"/>
        </w:rPr>
        <w:t xml:space="preserve"> </w:t>
      </w:r>
      <w:r>
        <w:rPr>
          <w:rStyle w:val="Textoennegrita"/>
          <w:rFonts w:ascii="Arial" w:hAnsi="Arial" w:cs="Arial"/>
          <w:color w:val="000000"/>
          <w:sz w:val="24"/>
          <w:szCs w:val="24"/>
          <w:shd w:val="clear" w:color="auto" w:fill="FFFFFF"/>
        </w:rPr>
        <w:t xml:space="preserve">en la que </w:t>
      </w:r>
      <w:r w:rsidRPr="001A7967">
        <w:rPr>
          <w:rFonts w:ascii="Arial" w:hAnsi="Arial" w:cs="Arial"/>
          <w:sz w:val="24"/>
          <w:szCs w:val="24"/>
        </w:rPr>
        <w:t xml:space="preserve">se realizan algunas modificaciones </w:t>
      </w:r>
      <w:r>
        <w:rPr>
          <w:rFonts w:ascii="Arial" w:hAnsi="Arial" w:cs="Arial"/>
          <w:sz w:val="24"/>
          <w:szCs w:val="24"/>
        </w:rPr>
        <w:t xml:space="preserve">relacionadas con </w:t>
      </w:r>
      <w:r w:rsidRPr="001A7967">
        <w:rPr>
          <w:rFonts w:ascii="Arial" w:hAnsi="Arial" w:cs="Arial"/>
          <w:sz w:val="24"/>
          <w:szCs w:val="24"/>
        </w:rPr>
        <w:t>en el principio de eficiencia en la prestación de los servicios salud, a fin de mejorar aspectos como la calidad, atención, acceso al sistema.</w:t>
      </w:r>
    </w:p>
    <w:p w14:paraId="2D304911" w14:textId="77777777" w:rsidR="00CA45C9" w:rsidRPr="00027DB6" w:rsidRDefault="00CA45C9" w:rsidP="00CA45C9">
      <w:pPr>
        <w:pStyle w:val="Sinespaciado"/>
        <w:ind w:left="720"/>
        <w:jc w:val="both"/>
        <w:rPr>
          <w:rFonts w:ascii="Arial" w:hAnsi="Arial" w:cs="Arial"/>
          <w:sz w:val="24"/>
          <w:szCs w:val="24"/>
        </w:rPr>
      </w:pPr>
    </w:p>
    <w:p w14:paraId="306FDA4F" w14:textId="77777777" w:rsidR="00CA45C9" w:rsidRPr="0085733A" w:rsidRDefault="00CA45C9" w:rsidP="003F1A04">
      <w:pPr>
        <w:pStyle w:val="Sinespaciado"/>
        <w:numPr>
          <w:ilvl w:val="0"/>
          <w:numId w:val="10"/>
        </w:numPr>
        <w:jc w:val="both"/>
        <w:rPr>
          <w:rFonts w:ascii="Arial" w:hAnsi="Arial" w:cs="Arial"/>
          <w:sz w:val="24"/>
          <w:szCs w:val="24"/>
        </w:rPr>
      </w:pPr>
      <w:r w:rsidRPr="0085733A">
        <w:rPr>
          <w:rFonts w:ascii="Arial" w:hAnsi="Arial" w:cs="Arial"/>
          <w:sz w:val="24"/>
          <w:szCs w:val="24"/>
          <w:u w:val="single"/>
        </w:rPr>
        <w:t>Ley 1751 de 2015:</w:t>
      </w:r>
      <w:r w:rsidRPr="0085733A">
        <w:rPr>
          <w:rFonts w:ascii="Arial" w:hAnsi="Arial" w:cs="Arial"/>
          <w:sz w:val="24"/>
          <w:szCs w:val="24"/>
        </w:rPr>
        <w:t xml:space="preserve"> Consagra la salud como un derecho fundamental autónomo, garantiza su prestación, lo regula y establece sus mecanismos de protección.</w:t>
      </w:r>
    </w:p>
    <w:p w14:paraId="4E16C6F7" w14:textId="77777777" w:rsidR="00CA45C9" w:rsidRPr="00027DB6" w:rsidRDefault="00CA45C9" w:rsidP="00CA45C9">
      <w:pPr>
        <w:pStyle w:val="Sinespaciado"/>
        <w:ind w:left="720"/>
        <w:jc w:val="both"/>
        <w:rPr>
          <w:rFonts w:ascii="Arial" w:hAnsi="Arial" w:cs="Arial"/>
          <w:sz w:val="24"/>
          <w:szCs w:val="24"/>
        </w:rPr>
      </w:pPr>
    </w:p>
    <w:p w14:paraId="5ADBC965" w14:textId="77777777" w:rsidR="00CA45C9" w:rsidRPr="0085733A" w:rsidRDefault="00CA45C9" w:rsidP="003F1A04">
      <w:pPr>
        <w:pStyle w:val="Sinespaciado"/>
        <w:numPr>
          <w:ilvl w:val="0"/>
          <w:numId w:val="10"/>
        </w:numPr>
        <w:jc w:val="both"/>
        <w:rPr>
          <w:rFonts w:ascii="Arial" w:hAnsi="Arial" w:cs="Arial"/>
          <w:sz w:val="24"/>
          <w:szCs w:val="24"/>
        </w:rPr>
      </w:pPr>
      <w:r w:rsidRPr="0085733A">
        <w:rPr>
          <w:rFonts w:ascii="Arial" w:hAnsi="Arial" w:cs="Arial"/>
          <w:sz w:val="24"/>
          <w:szCs w:val="24"/>
          <w:u w:val="single"/>
        </w:rPr>
        <w:t>Ley 1797 de 2016:</w:t>
      </w:r>
      <w:r w:rsidRPr="0085733A">
        <w:rPr>
          <w:rFonts w:ascii="Arial" w:hAnsi="Arial" w:cs="Arial"/>
          <w:sz w:val="24"/>
          <w:szCs w:val="24"/>
        </w:rPr>
        <w:t xml:space="preserve"> establece directrices para el saneamiento de las deudas del sector salud y el mejoramiento del flujo de recursos y de la calidad de la prestación de servicios de salud.</w:t>
      </w:r>
    </w:p>
    <w:p w14:paraId="42CEA557" w14:textId="77777777" w:rsidR="00CA45C9" w:rsidRDefault="00CA45C9" w:rsidP="00B073B3">
      <w:pPr>
        <w:adjustRightInd w:val="0"/>
        <w:spacing w:line="276" w:lineRule="auto"/>
        <w:jc w:val="both"/>
        <w:rPr>
          <w:b/>
          <w:sz w:val="24"/>
          <w:szCs w:val="24"/>
        </w:rPr>
      </w:pPr>
    </w:p>
    <w:p w14:paraId="44E4E178" w14:textId="77777777" w:rsidR="00C07F46" w:rsidRPr="00286862" w:rsidRDefault="00C07F46" w:rsidP="00C07F46">
      <w:pPr>
        <w:pStyle w:val="Sinespaciado"/>
        <w:rPr>
          <w:rFonts w:ascii="Arial" w:hAnsi="Arial" w:cs="Arial"/>
          <w:sz w:val="24"/>
          <w:szCs w:val="24"/>
        </w:rPr>
      </w:pPr>
      <w:r w:rsidRPr="00286862">
        <w:rPr>
          <w:rFonts w:ascii="Arial" w:hAnsi="Arial" w:cs="Arial"/>
          <w:sz w:val="24"/>
          <w:szCs w:val="24"/>
        </w:rPr>
        <w:t>Del honorable Representante a la Cámara,</w:t>
      </w:r>
    </w:p>
    <w:p w14:paraId="1BAA8313" w14:textId="77777777" w:rsidR="00C07F46" w:rsidRPr="00286862" w:rsidRDefault="00C07F46" w:rsidP="00C07F46">
      <w:pPr>
        <w:pStyle w:val="Sinespaciado"/>
        <w:rPr>
          <w:rFonts w:ascii="Arial" w:hAnsi="Arial" w:cs="Arial"/>
          <w:sz w:val="24"/>
          <w:szCs w:val="24"/>
        </w:rPr>
      </w:pPr>
    </w:p>
    <w:p w14:paraId="1A4BAD71" w14:textId="77777777" w:rsidR="00C07F46" w:rsidRDefault="00C07F46" w:rsidP="00C07F46">
      <w:pPr>
        <w:pStyle w:val="Sinespaciado"/>
        <w:rPr>
          <w:rFonts w:ascii="Arial" w:hAnsi="Arial" w:cs="Arial"/>
          <w:sz w:val="24"/>
          <w:szCs w:val="24"/>
        </w:rPr>
      </w:pPr>
    </w:p>
    <w:p w14:paraId="686AB2F3" w14:textId="77777777" w:rsidR="0021590E" w:rsidRPr="00286862" w:rsidRDefault="0021590E" w:rsidP="00C07F46">
      <w:pPr>
        <w:pStyle w:val="Sinespaciado"/>
        <w:rPr>
          <w:rFonts w:ascii="Arial" w:hAnsi="Arial" w:cs="Arial"/>
          <w:sz w:val="24"/>
          <w:szCs w:val="24"/>
        </w:rPr>
      </w:pPr>
    </w:p>
    <w:p w14:paraId="64499633" w14:textId="77777777" w:rsidR="00C07F46" w:rsidRPr="00286862" w:rsidRDefault="00C07F46" w:rsidP="00C07F46">
      <w:pPr>
        <w:pStyle w:val="Sinespaciado"/>
        <w:rPr>
          <w:rFonts w:ascii="Arial" w:hAnsi="Arial" w:cs="Arial"/>
          <w:sz w:val="24"/>
          <w:szCs w:val="24"/>
        </w:rPr>
      </w:pPr>
    </w:p>
    <w:p w14:paraId="76140DAC" w14:textId="77777777" w:rsidR="00C07F46" w:rsidRPr="00286862" w:rsidRDefault="00C07F46" w:rsidP="00C07F46">
      <w:pPr>
        <w:pStyle w:val="Sinespaciado"/>
        <w:rPr>
          <w:rFonts w:ascii="Arial" w:hAnsi="Arial" w:cs="Arial"/>
          <w:sz w:val="24"/>
          <w:szCs w:val="24"/>
        </w:rPr>
      </w:pPr>
    </w:p>
    <w:p w14:paraId="7A5D75F1" w14:textId="77777777" w:rsidR="00C07F46" w:rsidRPr="00286862" w:rsidRDefault="00C07F46" w:rsidP="00C07F46">
      <w:pPr>
        <w:pStyle w:val="Sinespaciado"/>
        <w:rPr>
          <w:rFonts w:ascii="Arial" w:hAnsi="Arial" w:cs="Arial"/>
          <w:b/>
          <w:sz w:val="24"/>
          <w:szCs w:val="24"/>
        </w:rPr>
      </w:pPr>
      <w:r w:rsidRPr="00286862">
        <w:rPr>
          <w:rFonts w:ascii="Arial" w:hAnsi="Arial" w:cs="Arial"/>
          <w:b/>
          <w:sz w:val="24"/>
          <w:szCs w:val="24"/>
        </w:rPr>
        <w:t>JOSÉ LUIS CORREA LÓPEZ</w:t>
      </w:r>
    </w:p>
    <w:p w14:paraId="6E82A57E" w14:textId="77777777" w:rsidR="00C07F46" w:rsidRDefault="00C07F46" w:rsidP="00C07F46">
      <w:pPr>
        <w:pStyle w:val="Sinespaciado"/>
        <w:rPr>
          <w:rFonts w:ascii="Arial" w:hAnsi="Arial" w:cs="Arial"/>
          <w:sz w:val="24"/>
          <w:szCs w:val="24"/>
        </w:rPr>
      </w:pPr>
      <w:r w:rsidRPr="00286862">
        <w:rPr>
          <w:rFonts w:ascii="Arial" w:hAnsi="Arial" w:cs="Arial"/>
          <w:sz w:val="24"/>
          <w:szCs w:val="24"/>
        </w:rPr>
        <w:t>Representante a la Cámara</w:t>
      </w:r>
    </w:p>
    <w:p w14:paraId="2513D839" w14:textId="77777777" w:rsidR="00C07F46" w:rsidRDefault="00C07F46" w:rsidP="00C07F46">
      <w:pPr>
        <w:pStyle w:val="Sinespaciado"/>
        <w:rPr>
          <w:rFonts w:ascii="Arial" w:hAnsi="Arial" w:cs="Arial"/>
          <w:sz w:val="24"/>
          <w:szCs w:val="24"/>
        </w:rPr>
      </w:pPr>
    </w:p>
    <w:p w14:paraId="055AC985" w14:textId="77777777" w:rsidR="00C07F46" w:rsidRDefault="00C07F46" w:rsidP="00C07F46">
      <w:pPr>
        <w:pStyle w:val="Sinespaciado"/>
        <w:rPr>
          <w:rFonts w:ascii="Arial" w:hAnsi="Arial" w:cs="Arial"/>
          <w:sz w:val="24"/>
          <w:szCs w:val="24"/>
        </w:rPr>
      </w:pPr>
    </w:p>
    <w:p w14:paraId="04DB1C02" w14:textId="0DAB8E68" w:rsidR="00CF06FC" w:rsidRPr="00286862" w:rsidRDefault="00CF06FC" w:rsidP="00D00D92">
      <w:pPr>
        <w:pStyle w:val="Sinespaciado"/>
        <w:jc w:val="center"/>
        <w:rPr>
          <w:rFonts w:ascii="Arial" w:hAnsi="Arial" w:cs="Arial"/>
          <w:b/>
          <w:sz w:val="24"/>
          <w:szCs w:val="24"/>
        </w:rPr>
      </w:pPr>
      <w:r w:rsidRPr="00286862">
        <w:rPr>
          <w:rFonts w:ascii="Arial" w:hAnsi="Arial" w:cs="Arial"/>
          <w:b/>
          <w:sz w:val="24"/>
          <w:szCs w:val="24"/>
        </w:rPr>
        <w:lastRenderedPageBreak/>
        <w:t>PR</w:t>
      </w:r>
      <w:r w:rsidR="00A538CB">
        <w:rPr>
          <w:rFonts w:ascii="Arial" w:hAnsi="Arial" w:cs="Arial"/>
          <w:b/>
          <w:sz w:val="24"/>
          <w:szCs w:val="24"/>
        </w:rPr>
        <w:t>OYECTO DE LEY NUMERO __ DE 2018</w:t>
      </w:r>
    </w:p>
    <w:p w14:paraId="64CE278E" w14:textId="7F3DE416" w:rsidR="00CF06FC" w:rsidRPr="00286862" w:rsidRDefault="00CF06FC" w:rsidP="00D00D92">
      <w:pPr>
        <w:pStyle w:val="Sinespaciado"/>
        <w:jc w:val="center"/>
        <w:rPr>
          <w:rFonts w:ascii="Arial" w:hAnsi="Arial" w:cs="Arial"/>
          <w:i/>
          <w:iCs/>
          <w:sz w:val="24"/>
          <w:szCs w:val="24"/>
        </w:rPr>
      </w:pPr>
      <w:r w:rsidRPr="00286862">
        <w:rPr>
          <w:rFonts w:ascii="Arial" w:hAnsi="Arial" w:cs="Arial"/>
          <w:i/>
          <w:iCs/>
          <w:sz w:val="24"/>
          <w:szCs w:val="24"/>
        </w:rPr>
        <w:t xml:space="preserve">“Por la cual se </w:t>
      </w:r>
      <w:r w:rsidR="00AA0F31" w:rsidRPr="00286862">
        <w:rPr>
          <w:rFonts w:ascii="Arial" w:hAnsi="Arial" w:cs="Arial"/>
          <w:i/>
          <w:iCs/>
          <w:sz w:val="24"/>
          <w:szCs w:val="24"/>
        </w:rPr>
        <w:t>r</w:t>
      </w:r>
      <w:r w:rsidRPr="00286862">
        <w:rPr>
          <w:rFonts w:ascii="Arial" w:hAnsi="Arial" w:cs="Arial"/>
          <w:i/>
          <w:sz w:val="24"/>
          <w:szCs w:val="24"/>
        </w:rPr>
        <w:t>edefine el Sistema General de Seguridad Social en Salud y se dictan otras disposiciones”.</w:t>
      </w:r>
    </w:p>
    <w:p w14:paraId="53D06094" w14:textId="77777777" w:rsidR="00CF06FC" w:rsidRPr="00286862" w:rsidRDefault="00CF06FC" w:rsidP="00D00D92">
      <w:pPr>
        <w:pStyle w:val="Sinespaciado"/>
        <w:jc w:val="center"/>
        <w:rPr>
          <w:rFonts w:ascii="Arial" w:hAnsi="Arial" w:cs="Arial"/>
          <w:sz w:val="24"/>
          <w:szCs w:val="24"/>
        </w:rPr>
      </w:pPr>
    </w:p>
    <w:p w14:paraId="7C16007A" w14:textId="7E513062" w:rsidR="00CF06FC" w:rsidRPr="00286862" w:rsidRDefault="00CF06FC" w:rsidP="00D00D92">
      <w:pPr>
        <w:pStyle w:val="Sinespaciado"/>
        <w:jc w:val="center"/>
        <w:rPr>
          <w:rFonts w:ascii="Arial" w:hAnsi="Arial" w:cs="Arial"/>
          <w:sz w:val="24"/>
          <w:szCs w:val="24"/>
        </w:rPr>
      </w:pPr>
      <w:r w:rsidRPr="00286862">
        <w:rPr>
          <w:rFonts w:ascii="Arial" w:hAnsi="Arial" w:cs="Arial"/>
          <w:sz w:val="24"/>
          <w:szCs w:val="24"/>
        </w:rPr>
        <w:t>El Congreso de Colombia</w:t>
      </w:r>
    </w:p>
    <w:p w14:paraId="731D4C0B" w14:textId="77777777" w:rsidR="00CF06FC" w:rsidRPr="00286862" w:rsidRDefault="00CF06FC" w:rsidP="00D00D92">
      <w:pPr>
        <w:pStyle w:val="Sinespaciado"/>
        <w:jc w:val="center"/>
        <w:rPr>
          <w:rFonts w:ascii="Arial" w:hAnsi="Arial" w:cs="Arial"/>
          <w:sz w:val="24"/>
          <w:szCs w:val="24"/>
        </w:rPr>
      </w:pPr>
    </w:p>
    <w:p w14:paraId="45FB286C" w14:textId="77777777" w:rsidR="00CF06FC" w:rsidRPr="00286862" w:rsidRDefault="00CF06FC" w:rsidP="00D00D92">
      <w:pPr>
        <w:pStyle w:val="Sinespaciado"/>
        <w:jc w:val="center"/>
        <w:rPr>
          <w:rFonts w:ascii="Arial" w:hAnsi="Arial" w:cs="Arial"/>
          <w:b/>
          <w:sz w:val="24"/>
          <w:szCs w:val="24"/>
        </w:rPr>
      </w:pPr>
      <w:r w:rsidRPr="00286862">
        <w:rPr>
          <w:rFonts w:ascii="Arial" w:hAnsi="Arial" w:cs="Arial"/>
          <w:b/>
          <w:sz w:val="24"/>
          <w:szCs w:val="24"/>
        </w:rPr>
        <w:t>DECRETA:</w:t>
      </w:r>
    </w:p>
    <w:p w14:paraId="4F4A9CC3" w14:textId="77777777" w:rsidR="00CF06FC" w:rsidRPr="00286862" w:rsidRDefault="00CF06FC" w:rsidP="00D00D92">
      <w:pPr>
        <w:pStyle w:val="Sinespaciado"/>
        <w:jc w:val="center"/>
        <w:rPr>
          <w:rFonts w:ascii="Arial" w:hAnsi="Arial" w:cs="Arial"/>
          <w:b/>
          <w:sz w:val="24"/>
          <w:szCs w:val="24"/>
        </w:rPr>
      </w:pPr>
    </w:p>
    <w:p w14:paraId="7C6CC365" w14:textId="77777777" w:rsidR="00CF06FC" w:rsidRPr="00286862" w:rsidRDefault="00CF06FC" w:rsidP="00D00D92">
      <w:pPr>
        <w:pStyle w:val="Sinespaciado"/>
        <w:jc w:val="center"/>
        <w:rPr>
          <w:rFonts w:ascii="Arial" w:hAnsi="Arial" w:cs="Arial"/>
          <w:b/>
          <w:sz w:val="24"/>
          <w:szCs w:val="24"/>
        </w:rPr>
      </w:pPr>
      <w:r w:rsidRPr="00286862">
        <w:rPr>
          <w:rFonts w:ascii="Arial" w:hAnsi="Arial" w:cs="Arial"/>
          <w:b/>
          <w:sz w:val="24"/>
          <w:szCs w:val="24"/>
        </w:rPr>
        <w:t>CAPÍTULO I</w:t>
      </w:r>
    </w:p>
    <w:p w14:paraId="739102BC" w14:textId="77777777" w:rsidR="00CF06FC" w:rsidRPr="00286862" w:rsidRDefault="00CF06FC" w:rsidP="00D00D92">
      <w:pPr>
        <w:pStyle w:val="Sinespaciado"/>
        <w:jc w:val="center"/>
        <w:rPr>
          <w:rFonts w:ascii="Arial" w:hAnsi="Arial" w:cs="Arial"/>
          <w:b/>
          <w:sz w:val="24"/>
          <w:szCs w:val="24"/>
        </w:rPr>
      </w:pPr>
      <w:r w:rsidRPr="00286862">
        <w:rPr>
          <w:rFonts w:ascii="Arial" w:hAnsi="Arial" w:cs="Arial"/>
          <w:b/>
          <w:sz w:val="24"/>
          <w:szCs w:val="24"/>
        </w:rPr>
        <w:t>DISPOSICIONES GENERALES</w:t>
      </w:r>
    </w:p>
    <w:p w14:paraId="1D22C8AE" w14:textId="77777777" w:rsidR="00CF06FC" w:rsidRPr="00286862" w:rsidRDefault="00CF06FC" w:rsidP="00D00D92">
      <w:pPr>
        <w:pStyle w:val="Sinespaciado"/>
        <w:jc w:val="both"/>
        <w:rPr>
          <w:rFonts w:ascii="Arial" w:hAnsi="Arial" w:cs="Arial"/>
          <w:b/>
          <w:sz w:val="24"/>
          <w:szCs w:val="24"/>
        </w:rPr>
      </w:pPr>
    </w:p>
    <w:p w14:paraId="5A7981B8" w14:textId="47AB1E7F" w:rsidR="00CF06FC" w:rsidRPr="00286862" w:rsidRDefault="00CF06FC" w:rsidP="00D00D92">
      <w:pPr>
        <w:pStyle w:val="Sinespaciado"/>
        <w:jc w:val="both"/>
        <w:rPr>
          <w:rFonts w:ascii="Arial" w:hAnsi="Arial" w:cs="Arial"/>
          <w:sz w:val="24"/>
          <w:szCs w:val="24"/>
        </w:rPr>
      </w:pPr>
      <w:r w:rsidRPr="00286862">
        <w:rPr>
          <w:rFonts w:ascii="Arial" w:hAnsi="Arial" w:cs="Arial"/>
          <w:b/>
          <w:sz w:val="24"/>
          <w:szCs w:val="24"/>
        </w:rPr>
        <w:t>Artículo 1. Objeto.</w:t>
      </w:r>
      <w:r w:rsidRPr="00286862">
        <w:rPr>
          <w:rFonts w:ascii="Arial" w:hAnsi="Arial" w:cs="Arial"/>
          <w:sz w:val="24"/>
          <w:szCs w:val="24"/>
        </w:rPr>
        <w:t xml:space="preserve"> El objetivo de la presente ley es redefinir el Sistema General de Seguridad Social en Salud </w:t>
      </w:r>
      <w:r w:rsidR="0020053A" w:rsidRPr="00286862">
        <w:rPr>
          <w:rFonts w:ascii="Arial" w:hAnsi="Arial" w:cs="Arial"/>
          <w:sz w:val="24"/>
          <w:szCs w:val="24"/>
        </w:rPr>
        <w:t xml:space="preserve">con el propósito de </w:t>
      </w:r>
      <w:r w:rsidRPr="00286862">
        <w:rPr>
          <w:rFonts w:ascii="Arial" w:hAnsi="Arial" w:cs="Arial"/>
          <w:sz w:val="24"/>
          <w:szCs w:val="24"/>
        </w:rPr>
        <w:t>garantizar el goce efectivo del derecho fundamental a la salud, mejorando las condiciones de acceso de la población, en todos los niveles de atención, con calidad, oportunidad, continuidad, pertinencia y seguimiento de los servicios; así como garantizar la sostenibilidad y el equilibrio financiero del Sistema.</w:t>
      </w:r>
    </w:p>
    <w:p w14:paraId="027246C4" w14:textId="77777777" w:rsidR="00CF06FC" w:rsidRPr="00286862" w:rsidRDefault="00CF06FC" w:rsidP="00D00D92">
      <w:pPr>
        <w:pStyle w:val="Sinespaciado"/>
        <w:jc w:val="both"/>
        <w:rPr>
          <w:rFonts w:ascii="Arial" w:hAnsi="Arial" w:cs="Arial"/>
          <w:sz w:val="24"/>
          <w:szCs w:val="24"/>
        </w:rPr>
      </w:pPr>
    </w:p>
    <w:p w14:paraId="75117549" w14:textId="51B67A2F" w:rsidR="00CF06FC" w:rsidRPr="00286862" w:rsidRDefault="00CF06FC" w:rsidP="00D00D92">
      <w:pPr>
        <w:pStyle w:val="Sinespaciado"/>
        <w:jc w:val="both"/>
        <w:rPr>
          <w:rFonts w:ascii="Arial" w:hAnsi="Arial" w:cs="Arial"/>
          <w:sz w:val="24"/>
          <w:szCs w:val="24"/>
        </w:rPr>
      </w:pPr>
      <w:r w:rsidRPr="00286862">
        <w:rPr>
          <w:rFonts w:ascii="Arial" w:hAnsi="Arial" w:cs="Arial"/>
          <w:b/>
          <w:sz w:val="24"/>
          <w:szCs w:val="24"/>
        </w:rPr>
        <w:t>Artículo 2. Ámbito de la ley.</w:t>
      </w:r>
      <w:r w:rsidRPr="00286862">
        <w:rPr>
          <w:rFonts w:ascii="Arial" w:hAnsi="Arial" w:cs="Arial"/>
          <w:b/>
          <w:i/>
          <w:sz w:val="24"/>
          <w:szCs w:val="24"/>
        </w:rPr>
        <w:t xml:space="preserve"> </w:t>
      </w:r>
      <w:r w:rsidRPr="00286862">
        <w:rPr>
          <w:rFonts w:ascii="Arial" w:hAnsi="Arial" w:cs="Arial"/>
          <w:sz w:val="24"/>
          <w:szCs w:val="24"/>
        </w:rPr>
        <w:t>La presente ley regula la forma en que el Estado organiza, dirige</w:t>
      </w:r>
      <w:r w:rsidR="0042401C" w:rsidRPr="00286862">
        <w:rPr>
          <w:rFonts w:ascii="Arial" w:hAnsi="Arial" w:cs="Arial"/>
          <w:sz w:val="24"/>
          <w:szCs w:val="24"/>
        </w:rPr>
        <w:t xml:space="preserve"> y </w:t>
      </w:r>
      <w:r w:rsidRPr="00286862">
        <w:rPr>
          <w:rFonts w:ascii="Arial" w:hAnsi="Arial" w:cs="Arial"/>
          <w:sz w:val="24"/>
          <w:szCs w:val="24"/>
        </w:rPr>
        <w:t xml:space="preserve"> coordina, la prestación del servicio de salud, como un derecho fundamental y define los roles de los actores involucrados. Por tanto, aplica a todas las personas residentes en el país, entidades públicas</w:t>
      </w:r>
      <w:r w:rsidR="008C5BE0" w:rsidRPr="00286862">
        <w:rPr>
          <w:rFonts w:ascii="Arial" w:hAnsi="Arial" w:cs="Arial"/>
          <w:sz w:val="24"/>
          <w:szCs w:val="24"/>
        </w:rPr>
        <w:t>,</w:t>
      </w:r>
      <w:r w:rsidRPr="00286862">
        <w:rPr>
          <w:rFonts w:ascii="Arial" w:hAnsi="Arial" w:cs="Arial"/>
          <w:sz w:val="24"/>
          <w:szCs w:val="24"/>
        </w:rPr>
        <w:t xml:space="preserve"> privadas</w:t>
      </w:r>
      <w:r w:rsidR="008C5BE0" w:rsidRPr="00286862">
        <w:rPr>
          <w:rFonts w:ascii="Arial" w:hAnsi="Arial" w:cs="Arial"/>
          <w:sz w:val="24"/>
          <w:szCs w:val="24"/>
        </w:rPr>
        <w:t xml:space="preserve"> y mixtas</w:t>
      </w:r>
      <w:r w:rsidRPr="00286862">
        <w:rPr>
          <w:rFonts w:ascii="Arial" w:hAnsi="Arial" w:cs="Arial"/>
          <w:sz w:val="24"/>
          <w:szCs w:val="24"/>
        </w:rPr>
        <w:t>, agentes y demás instituciones que intervengan de manera directa o indirecta, en el servicio público y en la garantía del derecho fundamental a la salud.</w:t>
      </w:r>
    </w:p>
    <w:p w14:paraId="39CD788B" w14:textId="77777777" w:rsidR="00CF06FC" w:rsidRPr="00286862" w:rsidRDefault="00CF06FC" w:rsidP="00D00D92">
      <w:pPr>
        <w:pStyle w:val="Sinespaciado"/>
        <w:jc w:val="both"/>
        <w:rPr>
          <w:rFonts w:ascii="Arial" w:hAnsi="Arial" w:cs="Arial"/>
          <w:sz w:val="24"/>
          <w:szCs w:val="24"/>
        </w:rPr>
      </w:pPr>
    </w:p>
    <w:p w14:paraId="2A3F3A50" w14:textId="171014A2" w:rsidR="00BD378D" w:rsidRPr="00286862" w:rsidRDefault="00BD378D" w:rsidP="00D00D92">
      <w:pPr>
        <w:pStyle w:val="Sinespaciado"/>
        <w:jc w:val="both"/>
        <w:rPr>
          <w:rFonts w:ascii="Arial" w:hAnsi="Arial" w:cs="Arial"/>
          <w:sz w:val="24"/>
          <w:szCs w:val="24"/>
          <w:lang w:eastAsia="es-CO"/>
        </w:rPr>
      </w:pPr>
      <w:r w:rsidRPr="00286862">
        <w:rPr>
          <w:rFonts w:ascii="Arial" w:hAnsi="Arial" w:cs="Arial"/>
          <w:b/>
          <w:sz w:val="24"/>
          <w:szCs w:val="24"/>
        </w:rPr>
        <w:t xml:space="preserve">Artículo 3. </w:t>
      </w:r>
      <w:r w:rsidR="00D00D92" w:rsidRPr="00286862">
        <w:rPr>
          <w:rFonts w:ascii="Arial" w:hAnsi="Arial" w:cs="Arial"/>
          <w:b/>
          <w:sz w:val="24"/>
          <w:szCs w:val="24"/>
        </w:rPr>
        <w:t>Principios</w:t>
      </w:r>
      <w:r w:rsidRPr="00286862">
        <w:rPr>
          <w:rFonts w:ascii="Arial" w:hAnsi="Arial" w:cs="Arial"/>
          <w:b/>
          <w:sz w:val="24"/>
          <w:szCs w:val="24"/>
        </w:rPr>
        <w:t xml:space="preserve">. </w:t>
      </w:r>
      <w:r w:rsidRPr="00286862">
        <w:rPr>
          <w:rFonts w:ascii="Arial" w:hAnsi="Arial" w:cs="Arial"/>
          <w:sz w:val="24"/>
          <w:szCs w:val="24"/>
          <w:lang w:val="es-ES_tradnl" w:eastAsia="es-CO"/>
        </w:rPr>
        <w:t>Adiciónese los siguientes numerales al artículo 153 de la Ley 100 de 1993, modificado por el artículo 3° de la Ley 1438 de 2011:</w:t>
      </w:r>
    </w:p>
    <w:p w14:paraId="56ACC7EF" w14:textId="77777777" w:rsidR="00BD378D" w:rsidRPr="00286862" w:rsidRDefault="00BD378D" w:rsidP="00D00D92">
      <w:pPr>
        <w:pStyle w:val="Sinespaciado"/>
        <w:jc w:val="both"/>
        <w:rPr>
          <w:rFonts w:ascii="Arial" w:hAnsi="Arial" w:cs="Arial"/>
          <w:sz w:val="24"/>
          <w:szCs w:val="24"/>
          <w:lang w:val="es-ES_tradnl" w:eastAsia="es-CO"/>
        </w:rPr>
      </w:pPr>
    </w:p>
    <w:p w14:paraId="3D7EF07E" w14:textId="77777777" w:rsidR="00BD378D" w:rsidRDefault="00BD378D" w:rsidP="00D00D92">
      <w:pPr>
        <w:pStyle w:val="Sinespaciado"/>
        <w:jc w:val="both"/>
        <w:rPr>
          <w:rFonts w:ascii="Arial" w:hAnsi="Arial" w:cs="Arial"/>
          <w:sz w:val="24"/>
          <w:szCs w:val="24"/>
          <w:lang w:val="es-ES_tradnl" w:eastAsia="es-CO"/>
        </w:rPr>
      </w:pPr>
      <w:r w:rsidRPr="00286862">
        <w:rPr>
          <w:rFonts w:ascii="Arial" w:hAnsi="Arial" w:cs="Arial"/>
          <w:b/>
          <w:sz w:val="24"/>
          <w:szCs w:val="24"/>
          <w:lang w:val="es-ES_tradnl" w:eastAsia="es-CO"/>
        </w:rPr>
        <w:t>3.22) Prevención. </w:t>
      </w:r>
      <w:r w:rsidRPr="00286862">
        <w:rPr>
          <w:rFonts w:ascii="Arial" w:hAnsi="Arial" w:cs="Arial"/>
          <w:sz w:val="24"/>
          <w:szCs w:val="24"/>
          <w:lang w:val="es-ES_tradnl" w:eastAsia="es-CO"/>
        </w:rPr>
        <w:t>El Sistema propende por la aplicación del enfoque de precaución que se aplica a la gestión del riesgo, a la evaluación de los procedimientos, a la prestación de los servicios y tecnologías de salud y a toda actuación que pueda afectar la vida, la integridad y la salud de las personas;</w:t>
      </w:r>
    </w:p>
    <w:p w14:paraId="1FF91D91" w14:textId="77777777" w:rsidR="00B34635" w:rsidRPr="00286862" w:rsidRDefault="00B34635" w:rsidP="00D00D92">
      <w:pPr>
        <w:pStyle w:val="Sinespaciado"/>
        <w:jc w:val="both"/>
        <w:rPr>
          <w:rFonts w:ascii="Arial" w:hAnsi="Arial" w:cs="Arial"/>
          <w:sz w:val="24"/>
          <w:szCs w:val="24"/>
          <w:lang w:eastAsia="es-CO"/>
        </w:rPr>
      </w:pPr>
    </w:p>
    <w:p w14:paraId="49DCF55A" w14:textId="77777777" w:rsidR="00BD378D" w:rsidRPr="00286862" w:rsidRDefault="00BD378D" w:rsidP="00D00D92">
      <w:pPr>
        <w:pStyle w:val="Sinespaciado"/>
        <w:jc w:val="both"/>
        <w:rPr>
          <w:rFonts w:ascii="Arial" w:hAnsi="Arial" w:cs="Arial"/>
          <w:sz w:val="24"/>
          <w:szCs w:val="24"/>
          <w:lang w:eastAsia="es-CO"/>
        </w:rPr>
      </w:pPr>
      <w:r w:rsidRPr="00286862">
        <w:rPr>
          <w:rFonts w:ascii="Arial" w:hAnsi="Arial" w:cs="Arial"/>
          <w:b/>
          <w:sz w:val="24"/>
          <w:szCs w:val="24"/>
          <w:lang w:val="es-ES_tradnl" w:eastAsia="es-CO"/>
        </w:rPr>
        <w:t>3.23) Integralidad. </w:t>
      </w:r>
      <w:r w:rsidRPr="00286862">
        <w:rPr>
          <w:rFonts w:ascii="Arial" w:hAnsi="Arial" w:cs="Arial"/>
          <w:sz w:val="24"/>
          <w:szCs w:val="24"/>
          <w:lang w:val="es-ES_tradnl" w:eastAsia="es-CO"/>
        </w:rPr>
        <w:t xml:space="preserve">El Sistema garantiza la atención en salud a la población en sus fases de educación, información, fomento de la salud, prevención, diagnóstico, tratamiento y rehabilitación, con oportunidad, calidad y eficiencia. En consecuencia, no podrá fragmentarse la responsabilidad en la prestación de un servicio de salud específico en desmedro de la salud del usuario. En los casos en los que exista duda sobre el alcance de un servicio o tecnología de salud cubierto por el Sistema, se entenderá que este comprende todos los elementos esenciales </w:t>
      </w:r>
      <w:r w:rsidRPr="00286862">
        <w:rPr>
          <w:rFonts w:ascii="Arial" w:hAnsi="Arial" w:cs="Arial"/>
          <w:sz w:val="24"/>
          <w:szCs w:val="24"/>
          <w:lang w:val="es-ES_tradnl" w:eastAsia="es-CO"/>
        </w:rPr>
        <w:lastRenderedPageBreak/>
        <w:t>para lograr su objetivo médico respecto de la necesidad específica de salud diagnosticada;</w:t>
      </w:r>
    </w:p>
    <w:p w14:paraId="32F0040A" w14:textId="77777777" w:rsidR="00B34635" w:rsidRDefault="00B34635" w:rsidP="00D00D92">
      <w:pPr>
        <w:pStyle w:val="Sinespaciado"/>
        <w:jc w:val="both"/>
        <w:rPr>
          <w:rFonts w:ascii="Arial" w:hAnsi="Arial" w:cs="Arial"/>
          <w:b/>
          <w:sz w:val="24"/>
          <w:szCs w:val="24"/>
          <w:lang w:val="es-ES_tradnl" w:eastAsia="es-CO"/>
        </w:rPr>
      </w:pPr>
    </w:p>
    <w:p w14:paraId="3CBD66E5" w14:textId="77777777" w:rsidR="00BD378D" w:rsidRPr="00286862" w:rsidRDefault="00BD378D" w:rsidP="00D00D92">
      <w:pPr>
        <w:pStyle w:val="Sinespaciado"/>
        <w:jc w:val="both"/>
        <w:rPr>
          <w:rFonts w:ascii="Arial" w:hAnsi="Arial" w:cs="Arial"/>
          <w:sz w:val="24"/>
          <w:szCs w:val="24"/>
          <w:lang w:val="es-ES_tradnl" w:eastAsia="es-CO"/>
        </w:rPr>
      </w:pPr>
      <w:r w:rsidRPr="00286862">
        <w:rPr>
          <w:rFonts w:ascii="Arial" w:hAnsi="Arial" w:cs="Arial"/>
          <w:b/>
          <w:sz w:val="24"/>
          <w:szCs w:val="24"/>
          <w:lang w:val="es-ES_tradnl" w:eastAsia="es-CO"/>
        </w:rPr>
        <w:t xml:space="preserve">3.24) </w:t>
      </w:r>
      <w:proofErr w:type="spellStart"/>
      <w:r w:rsidRPr="00286862">
        <w:rPr>
          <w:rFonts w:ascii="Arial" w:hAnsi="Arial" w:cs="Arial"/>
          <w:b/>
          <w:sz w:val="24"/>
          <w:szCs w:val="24"/>
          <w:lang w:val="es-ES_tradnl" w:eastAsia="es-CO"/>
        </w:rPr>
        <w:t>Inembargabilidad</w:t>
      </w:r>
      <w:proofErr w:type="spellEnd"/>
      <w:r w:rsidRPr="00286862">
        <w:rPr>
          <w:rFonts w:ascii="Arial" w:hAnsi="Arial" w:cs="Arial"/>
          <w:b/>
          <w:sz w:val="24"/>
          <w:szCs w:val="24"/>
          <w:lang w:val="es-ES_tradnl" w:eastAsia="es-CO"/>
        </w:rPr>
        <w:t>.</w:t>
      </w:r>
      <w:r w:rsidRPr="00286862">
        <w:rPr>
          <w:rFonts w:ascii="Arial" w:hAnsi="Arial" w:cs="Arial"/>
          <w:sz w:val="24"/>
          <w:szCs w:val="24"/>
          <w:lang w:val="es-ES_tradnl" w:eastAsia="es-CO"/>
        </w:rPr>
        <w:t> Los recursos públicos que financian la salud son inembargables, su destinación es la prestación y pago efectivo de los servicios de salud de los afiliados y no podrán ser dirigidos a fines diferentes a los previstos constitucional y legalmente;”.</w:t>
      </w:r>
    </w:p>
    <w:p w14:paraId="4A878F90" w14:textId="77777777" w:rsidR="00CF06FC" w:rsidRPr="00286862" w:rsidRDefault="00CF06FC" w:rsidP="00D00D92">
      <w:pPr>
        <w:pStyle w:val="Sinespaciado"/>
        <w:jc w:val="both"/>
        <w:rPr>
          <w:rFonts w:ascii="Arial" w:hAnsi="Arial" w:cs="Arial"/>
          <w:sz w:val="24"/>
          <w:szCs w:val="24"/>
        </w:rPr>
      </w:pPr>
    </w:p>
    <w:p w14:paraId="4D9B57C9" w14:textId="5D85A14C" w:rsidR="00CF06FC" w:rsidRPr="00286862" w:rsidRDefault="00CF06FC" w:rsidP="00D00D92">
      <w:pPr>
        <w:pStyle w:val="Sinespaciado"/>
        <w:jc w:val="both"/>
        <w:rPr>
          <w:rFonts w:ascii="Arial" w:hAnsi="Arial" w:cs="Arial"/>
          <w:sz w:val="24"/>
          <w:szCs w:val="24"/>
        </w:rPr>
      </w:pPr>
      <w:r w:rsidRPr="00286862">
        <w:rPr>
          <w:rFonts w:ascii="Arial" w:hAnsi="Arial" w:cs="Arial"/>
          <w:b/>
          <w:sz w:val="24"/>
          <w:szCs w:val="24"/>
        </w:rPr>
        <w:t>Artículo 4. </w:t>
      </w:r>
      <w:r w:rsidRPr="00286862">
        <w:rPr>
          <w:rFonts w:ascii="Arial" w:hAnsi="Arial" w:cs="Arial"/>
          <w:b/>
          <w:iCs/>
          <w:sz w:val="24"/>
          <w:szCs w:val="24"/>
        </w:rPr>
        <w:t>Protección de la salud como derecho y deber</w:t>
      </w:r>
      <w:r w:rsidRPr="00286862">
        <w:rPr>
          <w:rFonts w:ascii="Arial" w:hAnsi="Arial" w:cs="Arial"/>
          <w:b/>
          <w:sz w:val="24"/>
          <w:szCs w:val="24"/>
        </w:rPr>
        <w:t>.</w:t>
      </w:r>
      <w:r w:rsidRPr="00286862">
        <w:rPr>
          <w:rFonts w:ascii="Arial" w:hAnsi="Arial" w:cs="Arial"/>
          <w:sz w:val="24"/>
          <w:szCs w:val="24"/>
        </w:rPr>
        <w:t xml:space="preserve"> Toda persona tiene derecho a los beneficios que la presente ley consagra para la protección de la salud y el deber de velar por </w:t>
      </w:r>
      <w:r w:rsidR="00D00D92" w:rsidRPr="00286862">
        <w:rPr>
          <w:rFonts w:ascii="Arial" w:hAnsi="Arial" w:cs="Arial"/>
          <w:sz w:val="24"/>
          <w:szCs w:val="24"/>
        </w:rPr>
        <w:t>la</w:t>
      </w:r>
      <w:r w:rsidRPr="00286862">
        <w:rPr>
          <w:rFonts w:ascii="Arial" w:hAnsi="Arial" w:cs="Arial"/>
          <w:sz w:val="24"/>
          <w:szCs w:val="24"/>
        </w:rPr>
        <w:t xml:space="preserve"> </w:t>
      </w:r>
      <w:r w:rsidR="00F0296F" w:rsidRPr="00286862">
        <w:rPr>
          <w:rFonts w:ascii="Arial" w:hAnsi="Arial" w:cs="Arial"/>
          <w:sz w:val="24"/>
          <w:szCs w:val="24"/>
        </w:rPr>
        <w:t xml:space="preserve">preservación, </w:t>
      </w:r>
      <w:r w:rsidRPr="00286862">
        <w:rPr>
          <w:rFonts w:ascii="Arial" w:hAnsi="Arial" w:cs="Arial"/>
          <w:sz w:val="24"/>
          <w:szCs w:val="24"/>
        </w:rPr>
        <w:t>mejoramiento y la recuperación de su salud personal, la de su familia y la de los miembros de su entorno, evitando acciones y omisiones perjudiciales al bienestar de la colectividad.</w:t>
      </w:r>
    </w:p>
    <w:p w14:paraId="08FE7005" w14:textId="77777777" w:rsidR="00CF06FC" w:rsidRPr="00286862" w:rsidRDefault="00CF06FC" w:rsidP="0033688D">
      <w:pPr>
        <w:pStyle w:val="Sinespaciado"/>
        <w:jc w:val="both"/>
        <w:rPr>
          <w:rFonts w:ascii="Arial" w:hAnsi="Arial" w:cs="Arial"/>
          <w:sz w:val="24"/>
          <w:szCs w:val="24"/>
        </w:rPr>
      </w:pPr>
    </w:p>
    <w:p w14:paraId="6BC18AEF" w14:textId="63C84DA6" w:rsidR="00CF06FC" w:rsidRPr="00286862" w:rsidRDefault="0033688D" w:rsidP="0033688D">
      <w:pPr>
        <w:pStyle w:val="Sinespaciado"/>
        <w:jc w:val="center"/>
        <w:rPr>
          <w:rFonts w:ascii="Arial" w:hAnsi="Arial" w:cs="Arial"/>
          <w:b/>
          <w:bCs/>
          <w:sz w:val="24"/>
          <w:szCs w:val="24"/>
        </w:rPr>
      </w:pPr>
      <w:r w:rsidRPr="00286862">
        <w:rPr>
          <w:rFonts w:ascii="Arial" w:hAnsi="Arial" w:cs="Arial"/>
          <w:b/>
          <w:bCs/>
          <w:sz w:val="24"/>
          <w:szCs w:val="24"/>
        </w:rPr>
        <w:t>CAPÍTULO II</w:t>
      </w:r>
    </w:p>
    <w:p w14:paraId="7AFBE72F" w14:textId="77777777" w:rsidR="00CF06FC" w:rsidRPr="00286862" w:rsidRDefault="00CF06FC" w:rsidP="0033688D">
      <w:pPr>
        <w:pStyle w:val="Sinespaciado"/>
        <w:jc w:val="center"/>
        <w:rPr>
          <w:rFonts w:ascii="Arial" w:hAnsi="Arial" w:cs="Arial"/>
          <w:b/>
          <w:bCs/>
          <w:sz w:val="24"/>
          <w:szCs w:val="24"/>
        </w:rPr>
      </w:pPr>
      <w:r w:rsidRPr="00286862">
        <w:rPr>
          <w:rFonts w:ascii="Arial" w:hAnsi="Arial" w:cs="Arial"/>
          <w:b/>
          <w:bCs/>
          <w:sz w:val="24"/>
          <w:szCs w:val="24"/>
        </w:rPr>
        <w:t>ORGANIZACIÓN GENERAL DEL SISTEMA DE SALUD</w:t>
      </w:r>
    </w:p>
    <w:p w14:paraId="2CE0F9BA" w14:textId="77777777" w:rsidR="00CF06FC" w:rsidRPr="00286862" w:rsidRDefault="00CF06FC" w:rsidP="0033688D">
      <w:pPr>
        <w:pStyle w:val="Sinespaciado"/>
        <w:jc w:val="both"/>
        <w:rPr>
          <w:rFonts w:ascii="Arial" w:hAnsi="Arial" w:cs="Arial"/>
          <w:b/>
          <w:bCs/>
          <w:sz w:val="24"/>
          <w:szCs w:val="24"/>
        </w:rPr>
      </w:pPr>
    </w:p>
    <w:p w14:paraId="4DD90D97" w14:textId="7E92230A" w:rsidR="00CF06FC" w:rsidRPr="00286862" w:rsidRDefault="00CF06FC" w:rsidP="0033688D">
      <w:pPr>
        <w:pStyle w:val="Sinespaciado"/>
        <w:jc w:val="both"/>
        <w:rPr>
          <w:rFonts w:ascii="Arial" w:hAnsi="Arial" w:cs="Arial"/>
          <w:sz w:val="24"/>
          <w:szCs w:val="24"/>
        </w:rPr>
      </w:pPr>
      <w:r w:rsidRPr="00286862">
        <w:rPr>
          <w:rFonts w:ascii="Arial" w:hAnsi="Arial" w:cs="Arial"/>
          <w:b/>
          <w:bCs/>
          <w:sz w:val="24"/>
          <w:szCs w:val="24"/>
        </w:rPr>
        <w:t xml:space="preserve">Artículo </w:t>
      </w:r>
      <w:r w:rsidR="0033688D" w:rsidRPr="00286862">
        <w:rPr>
          <w:rFonts w:ascii="Arial" w:hAnsi="Arial" w:cs="Arial"/>
          <w:b/>
          <w:bCs/>
          <w:sz w:val="24"/>
          <w:szCs w:val="24"/>
        </w:rPr>
        <w:t>5</w:t>
      </w:r>
      <w:r w:rsidRPr="00286862">
        <w:rPr>
          <w:rFonts w:ascii="Arial" w:hAnsi="Arial" w:cs="Arial"/>
          <w:b/>
          <w:bCs/>
          <w:sz w:val="24"/>
          <w:szCs w:val="24"/>
        </w:rPr>
        <w:t xml:space="preserve">. Características generales del Sistema de Salud. </w:t>
      </w:r>
      <w:r w:rsidRPr="00286862">
        <w:rPr>
          <w:rFonts w:ascii="Arial" w:hAnsi="Arial" w:cs="Arial"/>
          <w:sz w:val="24"/>
          <w:szCs w:val="24"/>
        </w:rPr>
        <w:t xml:space="preserve">El Sistema de Salud es de carácter nacional, universal, solidario, de financiación mixta con las cotizaciones que establezca la ley y con los recursos fiscales y parafiscales del nivel nacional y territorial, con centralización política, descentralización administrativa y con prestación mixta, público y privada; </w:t>
      </w:r>
      <w:r w:rsidRPr="00286862">
        <w:rPr>
          <w:rFonts w:ascii="Arial" w:eastAsia="Times New Roman" w:hAnsi="Arial" w:cs="Arial"/>
          <w:sz w:val="24"/>
          <w:szCs w:val="24"/>
        </w:rPr>
        <w:t xml:space="preserve">estructurado sobre una concepción integral de la salud, hacia </w:t>
      </w:r>
      <w:r w:rsidRPr="00286862">
        <w:rPr>
          <w:rFonts w:ascii="Arial" w:hAnsi="Arial" w:cs="Arial"/>
          <w:sz w:val="24"/>
          <w:szCs w:val="24"/>
        </w:rPr>
        <w:t>el logro del mejoramiento de la calidad de vida de la población y la disminución de inequidades en salud, con amplia participación y control social.</w:t>
      </w:r>
    </w:p>
    <w:p w14:paraId="1AEB3C77" w14:textId="77777777" w:rsidR="00CF06FC" w:rsidRPr="00286862" w:rsidRDefault="00CF06FC" w:rsidP="0033688D">
      <w:pPr>
        <w:pStyle w:val="Sinespaciado"/>
        <w:jc w:val="both"/>
        <w:rPr>
          <w:rFonts w:ascii="Arial" w:hAnsi="Arial" w:cs="Arial"/>
          <w:sz w:val="24"/>
          <w:szCs w:val="24"/>
        </w:rPr>
      </w:pPr>
    </w:p>
    <w:p w14:paraId="4D7B5634" w14:textId="77777777" w:rsidR="00CF06FC" w:rsidRPr="00286862" w:rsidRDefault="00CF06FC" w:rsidP="0033688D">
      <w:pPr>
        <w:pStyle w:val="Sinespaciado"/>
        <w:jc w:val="both"/>
        <w:rPr>
          <w:rFonts w:ascii="Arial" w:hAnsi="Arial" w:cs="Arial"/>
          <w:sz w:val="24"/>
          <w:szCs w:val="24"/>
        </w:rPr>
      </w:pPr>
      <w:r w:rsidRPr="00286862">
        <w:rPr>
          <w:rFonts w:ascii="Arial" w:hAnsi="Arial" w:cs="Arial"/>
          <w:sz w:val="24"/>
          <w:szCs w:val="24"/>
        </w:rPr>
        <w:t>El Sistema de Salud tendrá las siguientes características:</w:t>
      </w:r>
    </w:p>
    <w:p w14:paraId="0FA6F2D8" w14:textId="77777777" w:rsidR="00CF06FC" w:rsidRPr="00286862" w:rsidRDefault="00CF06FC" w:rsidP="0033688D">
      <w:pPr>
        <w:pStyle w:val="Sinespaciado"/>
        <w:jc w:val="both"/>
        <w:rPr>
          <w:rFonts w:ascii="Arial" w:hAnsi="Arial" w:cs="Arial"/>
          <w:sz w:val="24"/>
          <w:szCs w:val="24"/>
        </w:rPr>
      </w:pPr>
    </w:p>
    <w:p w14:paraId="12BEF5CE" w14:textId="29F22D32" w:rsidR="00CF06FC" w:rsidRPr="00286862" w:rsidRDefault="00CF06FC" w:rsidP="003F1A04">
      <w:pPr>
        <w:pStyle w:val="Sinespaciado"/>
        <w:numPr>
          <w:ilvl w:val="0"/>
          <w:numId w:val="2"/>
        </w:numPr>
        <w:jc w:val="both"/>
        <w:rPr>
          <w:rFonts w:ascii="Arial" w:hAnsi="Arial" w:cs="Arial"/>
          <w:sz w:val="24"/>
          <w:szCs w:val="24"/>
        </w:rPr>
      </w:pPr>
      <w:r w:rsidRPr="00286862">
        <w:rPr>
          <w:rFonts w:ascii="Arial" w:hAnsi="Arial" w:cs="Arial"/>
          <w:b/>
          <w:sz w:val="24"/>
          <w:szCs w:val="24"/>
        </w:rPr>
        <w:t>Rectoría</w:t>
      </w:r>
      <w:r w:rsidRPr="00286862">
        <w:rPr>
          <w:rFonts w:ascii="Arial" w:hAnsi="Arial" w:cs="Arial"/>
          <w:sz w:val="24"/>
          <w:szCs w:val="24"/>
        </w:rPr>
        <w:t xml:space="preserve">. El Sistema de Salud estará dirigido, </w:t>
      </w:r>
      <w:r w:rsidR="00701046" w:rsidRPr="00286862">
        <w:rPr>
          <w:rFonts w:ascii="Arial" w:hAnsi="Arial" w:cs="Arial"/>
          <w:sz w:val="24"/>
          <w:szCs w:val="24"/>
        </w:rPr>
        <w:t xml:space="preserve">orientado, </w:t>
      </w:r>
      <w:r w:rsidRPr="00286862">
        <w:rPr>
          <w:rFonts w:ascii="Arial" w:hAnsi="Arial" w:cs="Arial"/>
          <w:sz w:val="24"/>
          <w:szCs w:val="24"/>
        </w:rPr>
        <w:t>regulado,</w:t>
      </w:r>
      <w:r w:rsidR="0093026B" w:rsidRPr="00286862">
        <w:rPr>
          <w:rFonts w:ascii="Arial" w:hAnsi="Arial" w:cs="Arial"/>
          <w:sz w:val="24"/>
          <w:szCs w:val="24"/>
        </w:rPr>
        <w:t xml:space="preserve"> </w:t>
      </w:r>
      <w:r w:rsidR="00D312F8" w:rsidRPr="00286862">
        <w:rPr>
          <w:rFonts w:ascii="Arial" w:hAnsi="Arial" w:cs="Arial"/>
          <w:sz w:val="24"/>
          <w:szCs w:val="24"/>
        </w:rPr>
        <w:t>supervisado,</w:t>
      </w:r>
      <w:r w:rsidRPr="00286862">
        <w:rPr>
          <w:rFonts w:ascii="Arial" w:hAnsi="Arial" w:cs="Arial"/>
          <w:sz w:val="24"/>
          <w:szCs w:val="24"/>
        </w:rPr>
        <w:t xml:space="preserve"> controlado y vigilado por el Estado en cabeza del Ministerio de Salud y Protección Social.</w:t>
      </w:r>
    </w:p>
    <w:p w14:paraId="6AD7AFED" w14:textId="7B6CE32F" w:rsidR="00701046" w:rsidRPr="00286862" w:rsidRDefault="00701046" w:rsidP="003F1A04">
      <w:pPr>
        <w:pStyle w:val="Sinespaciado"/>
        <w:numPr>
          <w:ilvl w:val="0"/>
          <w:numId w:val="2"/>
        </w:numPr>
        <w:jc w:val="both"/>
        <w:rPr>
          <w:rFonts w:ascii="Arial" w:hAnsi="Arial" w:cs="Arial"/>
          <w:sz w:val="24"/>
          <w:szCs w:val="24"/>
        </w:rPr>
      </w:pPr>
      <w:r w:rsidRPr="00286862">
        <w:rPr>
          <w:rFonts w:ascii="Arial" w:hAnsi="Arial" w:cs="Arial"/>
          <w:b/>
          <w:sz w:val="24"/>
          <w:szCs w:val="24"/>
        </w:rPr>
        <w:t xml:space="preserve">Afiliación. </w:t>
      </w:r>
      <w:r w:rsidR="00315AA0" w:rsidRPr="00286862">
        <w:rPr>
          <w:rFonts w:ascii="Arial" w:hAnsi="Arial" w:cs="Arial"/>
          <w:sz w:val="24"/>
          <w:szCs w:val="24"/>
          <w:shd w:val="clear" w:color="auto" w:fill="FFFFFF"/>
        </w:rPr>
        <w:t>Todos los habitantes en Colombia deberán estar afiliados al sistema general de seguridad social en salud, previo el pago de la cotización reglamentaria o a través del subsidio que se financiará con recursos fiscales, de solidaridad y los ingresos propios de los entes territoriales;</w:t>
      </w:r>
    </w:p>
    <w:p w14:paraId="6ECA1CD8" w14:textId="70665977" w:rsidR="00CF06FC" w:rsidRPr="00286862" w:rsidRDefault="00CF06FC" w:rsidP="003F1A04">
      <w:pPr>
        <w:pStyle w:val="Sinespaciado"/>
        <w:numPr>
          <w:ilvl w:val="0"/>
          <w:numId w:val="2"/>
        </w:numPr>
        <w:jc w:val="both"/>
        <w:rPr>
          <w:rFonts w:ascii="Arial" w:hAnsi="Arial" w:cs="Arial"/>
          <w:sz w:val="24"/>
          <w:szCs w:val="24"/>
        </w:rPr>
      </w:pPr>
      <w:r w:rsidRPr="00286862">
        <w:rPr>
          <w:rFonts w:ascii="Arial" w:hAnsi="Arial" w:cs="Arial"/>
          <w:b/>
          <w:sz w:val="24"/>
          <w:szCs w:val="24"/>
        </w:rPr>
        <w:t>Financiación del Sistema de Salud</w:t>
      </w:r>
      <w:r w:rsidRPr="00286862">
        <w:rPr>
          <w:rFonts w:ascii="Arial" w:hAnsi="Arial" w:cs="Arial"/>
          <w:sz w:val="24"/>
          <w:szCs w:val="24"/>
        </w:rPr>
        <w:t xml:space="preserve">. Estará financiado con las cotizaciones que establezca la ley y con los recursos fiscales y parafiscales del nivel nacional y territorial o tributos de destinación específica que se </w:t>
      </w:r>
      <w:r w:rsidRPr="00286862">
        <w:rPr>
          <w:rFonts w:ascii="Arial" w:hAnsi="Arial" w:cs="Arial"/>
          <w:sz w:val="24"/>
          <w:szCs w:val="24"/>
        </w:rPr>
        <w:lastRenderedPageBreak/>
        <w:t>creen para el efecto</w:t>
      </w:r>
      <w:r w:rsidR="00C25310" w:rsidRPr="00286862">
        <w:rPr>
          <w:rFonts w:ascii="Arial" w:hAnsi="Arial" w:cs="Arial"/>
          <w:sz w:val="24"/>
          <w:szCs w:val="24"/>
        </w:rPr>
        <w:t xml:space="preserve"> y por los demás contemplados en la normatividad vigente</w:t>
      </w:r>
      <w:r w:rsidRPr="00286862">
        <w:rPr>
          <w:rFonts w:ascii="Arial" w:hAnsi="Arial" w:cs="Arial"/>
          <w:sz w:val="24"/>
          <w:szCs w:val="24"/>
        </w:rPr>
        <w:t>.</w:t>
      </w:r>
    </w:p>
    <w:p w14:paraId="4D596129" w14:textId="26A04A30" w:rsidR="00CF06FC" w:rsidRPr="00286862" w:rsidRDefault="00DE4661" w:rsidP="003F1A04">
      <w:pPr>
        <w:pStyle w:val="Sinespaciado"/>
        <w:numPr>
          <w:ilvl w:val="0"/>
          <w:numId w:val="2"/>
        </w:numPr>
        <w:jc w:val="both"/>
        <w:rPr>
          <w:rFonts w:ascii="Arial" w:hAnsi="Arial" w:cs="Arial"/>
          <w:sz w:val="24"/>
          <w:szCs w:val="24"/>
        </w:rPr>
      </w:pPr>
      <w:r w:rsidRPr="00286862">
        <w:rPr>
          <w:rFonts w:ascii="Arial" w:hAnsi="Arial" w:cs="Arial"/>
          <w:b/>
          <w:sz w:val="24"/>
          <w:szCs w:val="24"/>
        </w:rPr>
        <w:t>Gestora</w:t>
      </w:r>
      <w:r w:rsidR="00F36719" w:rsidRPr="00286862">
        <w:rPr>
          <w:rFonts w:ascii="Arial" w:hAnsi="Arial" w:cs="Arial"/>
          <w:b/>
          <w:sz w:val="24"/>
          <w:szCs w:val="24"/>
        </w:rPr>
        <w:t>s Integrales</w:t>
      </w:r>
      <w:r w:rsidR="0093026B" w:rsidRPr="00286862">
        <w:rPr>
          <w:rFonts w:ascii="Arial" w:hAnsi="Arial" w:cs="Arial"/>
          <w:b/>
          <w:sz w:val="24"/>
          <w:szCs w:val="24"/>
        </w:rPr>
        <w:t xml:space="preserve"> de S</w:t>
      </w:r>
      <w:r w:rsidR="00F36719" w:rsidRPr="00286862">
        <w:rPr>
          <w:rFonts w:ascii="Arial" w:hAnsi="Arial" w:cs="Arial"/>
          <w:b/>
          <w:sz w:val="24"/>
          <w:szCs w:val="24"/>
        </w:rPr>
        <w:t>alud - GIS</w:t>
      </w:r>
      <w:r w:rsidR="00CF06FC" w:rsidRPr="00286862">
        <w:rPr>
          <w:rFonts w:ascii="Arial" w:hAnsi="Arial" w:cs="Arial"/>
          <w:sz w:val="24"/>
          <w:szCs w:val="24"/>
        </w:rPr>
        <w:t xml:space="preserve">. La afiliación, la contratación de los servicios, la auditoría de las cuentas médicas y las actividades de promoción y prevención, la gestión de riesgo en salud, la articulación de los servicios con el fin de garantizar un acceso oportuno y la representación del usuario corresponden a las </w:t>
      </w:r>
      <w:r w:rsidR="00F36719" w:rsidRPr="00286862">
        <w:rPr>
          <w:rFonts w:ascii="Arial" w:hAnsi="Arial" w:cs="Arial"/>
          <w:sz w:val="24"/>
          <w:szCs w:val="24"/>
        </w:rPr>
        <w:t>GIS</w:t>
      </w:r>
      <w:r w:rsidR="00CF06FC" w:rsidRPr="00286862">
        <w:rPr>
          <w:rFonts w:ascii="Arial" w:hAnsi="Arial" w:cs="Arial"/>
          <w:sz w:val="24"/>
          <w:szCs w:val="24"/>
        </w:rPr>
        <w:t>.</w:t>
      </w:r>
    </w:p>
    <w:p w14:paraId="78F13D74" w14:textId="77777777" w:rsidR="00CF06FC" w:rsidRPr="00286862" w:rsidRDefault="00CF06FC" w:rsidP="003F1A04">
      <w:pPr>
        <w:pStyle w:val="Sinespaciado"/>
        <w:numPr>
          <w:ilvl w:val="0"/>
          <w:numId w:val="2"/>
        </w:numPr>
        <w:jc w:val="both"/>
        <w:rPr>
          <w:rFonts w:ascii="Arial" w:hAnsi="Arial" w:cs="Arial"/>
          <w:sz w:val="24"/>
          <w:szCs w:val="24"/>
        </w:rPr>
      </w:pPr>
      <w:r w:rsidRPr="00286862">
        <w:rPr>
          <w:rFonts w:ascii="Arial" w:eastAsia="Times New Roman" w:hAnsi="Arial" w:cs="Arial"/>
          <w:b/>
          <w:bCs/>
          <w:sz w:val="24"/>
          <w:szCs w:val="24"/>
        </w:rPr>
        <w:t>Prestaciones de salud.</w:t>
      </w:r>
      <w:r w:rsidRPr="00286862">
        <w:rPr>
          <w:rFonts w:ascii="Arial" w:eastAsia="Times New Roman" w:hAnsi="Arial" w:cs="Arial"/>
          <w:sz w:val="24"/>
          <w:szCs w:val="24"/>
        </w:rPr>
        <w:t xml:space="preserve"> El Sistema de Salud garantizará a todos los residentes en el país el derecho fundamental a la salud a través de la prestación de servicios y tecnologías, estructurados sobre una concepción integral de la salud, que incluye su promoción, la prevención, la paliación, la atención de la enfermedad y rehabilitación de sus secuelas, </w:t>
      </w:r>
      <w:r w:rsidRPr="00286862">
        <w:rPr>
          <w:rFonts w:ascii="Arial" w:hAnsi="Arial" w:cs="Arial"/>
          <w:sz w:val="24"/>
          <w:szCs w:val="24"/>
          <w:shd w:val="clear" w:color="auto" w:fill="FFFFFF"/>
        </w:rPr>
        <w:t xml:space="preserve">acorde a lo establecido en el artículo 15 de la Ley Estatutaria 1751 de 2015. El Sistema de Salud garantiza las prestaciones de salud implícitas, financiadas con recursos públicos, a través del aseguramiento social y subsidios a la oferta y a la demanda. </w:t>
      </w:r>
    </w:p>
    <w:p w14:paraId="59CF89FE" w14:textId="77777777" w:rsidR="00CF06FC" w:rsidRPr="00286862" w:rsidRDefault="00CF06FC" w:rsidP="003F1A04">
      <w:pPr>
        <w:pStyle w:val="Sinespaciado"/>
        <w:numPr>
          <w:ilvl w:val="0"/>
          <w:numId w:val="2"/>
        </w:numPr>
        <w:jc w:val="both"/>
        <w:rPr>
          <w:rFonts w:ascii="Arial" w:hAnsi="Arial" w:cs="Arial"/>
          <w:sz w:val="24"/>
          <w:szCs w:val="24"/>
        </w:rPr>
      </w:pPr>
      <w:r w:rsidRPr="00286862">
        <w:rPr>
          <w:rFonts w:ascii="Arial" w:hAnsi="Arial" w:cs="Arial"/>
          <w:b/>
          <w:sz w:val="24"/>
          <w:szCs w:val="24"/>
        </w:rPr>
        <w:t>Salud pública</w:t>
      </w:r>
      <w:r w:rsidRPr="00286862">
        <w:rPr>
          <w:rFonts w:ascii="Arial" w:hAnsi="Arial" w:cs="Arial"/>
          <w:sz w:val="24"/>
          <w:szCs w:val="24"/>
        </w:rPr>
        <w:t>. El Sistema de Salud incluirá acciones de salud pública a cargo de las Entidades Territoriales, de conformidad con la presente Ley, las Leyes 9ª de 1979, 715 de 2001, 1438 de 2011 y las demás normas que las reemplacen, modifiquen y sustituyan, incorporadas en el Plan Decenal de Salud Pública vigente y en sus planes territoriales.</w:t>
      </w:r>
    </w:p>
    <w:p w14:paraId="09EDC30C" w14:textId="77777777" w:rsidR="00CF06FC" w:rsidRPr="00286862" w:rsidRDefault="00CF06FC" w:rsidP="003F1A04">
      <w:pPr>
        <w:pStyle w:val="Sinespaciado"/>
        <w:numPr>
          <w:ilvl w:val="0"/>
          <w:numId w:val="2"/>
        </w:numPr>
        <w:jc w:val="both"/>
        <w:rPr>
          <w:rFonts w:ascii="Arial" w:hAnsi="Arial" w:cs="Arial"/>
          <w:sz w:val="24"/>
          <w:szCs w:val="24"/>
        </w:rPr>
      </w:pPr>
      <w:r w:rsidRPr="00286862">
        <w:rPr>
          <w:rFonts w:ascii="Arial" w:hAnsi="Arial" w:cs="Arial"/>
          <w:b/>
          <w:sz w:val="24"/>
          <w:szCs w:val="24"/>
        </w:rPr>
        <w:t>Atención primaria y complementaria</w:t>
      </w:r>
      <w:r w:rsidRPr="00286862">
        <w:rPr>
          <w:rFonts w:ascii="Arial" w:hAnsi="Arial" w:cs="Arial"/>
          <w:sz w:val="24"/>
          <w:szCs w:val="24"/>
        </w:rPr>
        <w:t xml:space="preserve">. El Sistema de Salud garantizará la atención primaria en salud a través de los entes territoriales, prestada por Instituciones Prestadoras de Servicios de Salud -IPS preferencialmente de naturaleza pública o mixta, financiada a través de pagos directos desde el ente territorial correspondiente. </w:t>
      </w:r>
    </w:p>
    <w:p w14:paraId="01605ACF" w14:textId="77777777" w:rsidR="00CF06FC" w:rsidRPr="00286862" w:rsidRDefault="00CF06FC" w:rsidP="003F1A04">
      <w:pPr>
        <w:pStyle w:val="Sinespaciado"/>
        <w:numPr>
          <w:ilvl w:val="0"/>
          <w:numId w:val="2"/>
        </w:numPr>
        <w:jc w:val="both"/>
        <w:rPr>
          <w:rFonts w:ascii="Arial" w:hAnsi="Arial" w:cs="Arial"/>
          <w:sz w:val="24"/>
          <w:szCs w:val="24"/>
        </w:rPr>
      </w:pPr>
      <w:r w:rsidRPr="00286862">
        <w:rPr>
          <w:rFonts w:ascii="Arial" w:hAnsi="Arial" w:cs="Arial"/>
          <w:b/>
          <w:sz w:val="24"/>
          <w:szCs w:val="24"/>
        </w:rPr>
        <w:t>Redes de servicios</w:t>
      </w:r>
      <w:r w:rsidRPr="00286862">
        <w:rPr>
          <w:rFonts w:ascii="Arial" w:hAnsi="Arial" w:cs="Arial"/>
          <w:sz w:val="24"/>
          <w:szCs w:val="24"/>
        </w:rPr>
        <w:t>. De conformidad con el artículo 13 de la Ley Estatuaria en salud 1751 de 2015, el Sistema de salud operará mediante esquemas de integración territorial y redes integrales e integradas de salud -RIISS que garanticen la integralidad, continuidad y calidad de la atención en los Territorios de Salud que se conformen.</w:t>
      </w:r>
    </w:p>
    <w:p w14:paraId="68887A8F" w14:textId="3051FABE" w:rsidR="00CF06FC" w:rsidRPr="00286862" w:rsidRDefault="00CF06FC" w:rsidP="003F1A04">
      <w:pPr>
        <w:pStyle w:val="Sinespaciado"/>
        <w:numPr>
          <w:ilvl w:val="0"/>
          <w:numId w:val="2"/>
        </w:numPr>
        <w:jc w:val="both"/>
        <w:rPr>
          <w:rFonts w:ascii="Arial" w:hAnsi="Arial" w:cs="Arial"/>
          <w:sz w:val="24"/>
          <w:szCs w:val="24"/>
        </w:rPr>
      </w:pPr>
      <w:r w:rsidRPr="00286862">
        <w:rPr>
          <w:rFonts w:ascii="Arial" w:eastAsia="Times New Roman" w:hAnsi="Arial" w:cs="Arial"/>
          <w:b/>
          <w:bCs/>
          <w:sz w:val="24"/>
          <w:szCs w:val="24"/>
        </w:rPr>
        <w:t xml:space="preserve">Participación en las decisiones del Sistema de Salud. </w:t>
      </w:r>
      <w:r w:rsidRPr="00286862">
        <w:rPr>
          <w:rFonts w:ascii="Arial" w:eastAsia="Times New Roman" w:hAnsi="Arial" w:cs="Arial"/>
          <w:bCs/>
          <w:sz w:val="24"/>
          <w:szCs w:val="24"/>
        </w:rPr>
        <w:t>Acorde con el artículo 12 de la Ley Estatutaria 1751 de 2015, el Sistema de Salud c</w:t>
      </w:r>
      <w:r w:rsidRPr="00286862">
        <w:rPr>
          <w:rFonts w:ascii="Arial" w:hAnsi="Arial" w:cs="Arial"/>
          <w:sz w:val="24"/>
          <w:szCs w:val="24"/>
        </w:rPr>
        <w:t xml:space="preserve">ontará con la participación de los afiliados quienes podrán asociarse para actuar ante las </w:t>
      </w:r>
      <w:r w:rsidR="004E2391" w:rsidRPr="00286862">
        <w:rPr>
          <w:rFonts w:ascii="Arial" w:hAnsi="Arial" w:cs="Arial"/>
          <w:sz w:val="24"/>
          <w:szCs w:val="24"/>
        </w:rPr>
        <w:t xml:space="preserve">GIS </w:t>
      </w:r>
      <w:r w:rsidRPr="00286862">
        <w:rPr>
          <w:rFonts w:ascii="Arial" w:hAnsi="Arial" w:cs="Arial"/>
          <w:sz w:val="24"/>
          <w:szCs w:val="24"/>
        </w:rPr>
        <w:t>e IPS y ante las redes de servicios, teniendo en cuenta la georreferenciación en la atención primaria y la disponibilidad de prestadores de servicios en el territorio.</w:t>
      </w:r>
    </w:p>
    <w:p w14:paraId="56D2A51A" w14:textId="1007DFEF" w:rsidR="00CF06FC" w:rsidRPr="00286862" w:rsidRDefault="00CF06FC" w:rsidP="003F1A04">
      <w:pPr>
        <w:pStyle w:val="Sinespaciado"/>
        <w:numPr>
          <w:ilvl w:val="0"/>
          <w:numId w:val="2"/>
        </w:numPr>
        <w:jc w:val="both"/>
        <w:rPr>
          <w:rFonts w:ascii="Arial" w:hAnsi="Arial" w:cs="Arial"/>
          <w:sz w:val="24"/>
          <w:szCs w:val="24"/>
        </w:rPr>
      </w:pPr>
      <w:r w:rsidRPr="00286862">
        <w:rPr>
          <w:rFonts w:ascii="Arial" w:hAnsi="Arial" w:cs="Arial"/>
          <w:b/>
          <w:sz w:val="24"/>
          <w:szCs w:val="24"/>
        </w:rPr>
        <w:t>Plan Maestro de Equipamientos en Salud -PMES</w:t>
      </w:r>
      <w:r w:rsidRPr="00286862">
        <w:rPr>
          <w:rFonts w:ascii="Arial" w:hAnsi="Arial" w:cs="Arial"/>
          <w:sz w:val="24"/>
          <w:szCs w:val="24"/>
        </w:rPr>
        <w:t xml:space="preserve">. El Ministerio de Salud y Protección Social, generará los lineamientos que deben tener en cuenta las entidades territoriales para la elaboración de los respectivos PMES </w:t>
      </w:r>
      <w:r w:rsidRPr="00286862">
        <w:rPr>
          <w:rFonts w:ascii="Arial" w:hAnsi="Arial" w:cs="Arial"/>
          <w:sz w:val="24"/>
          <w:szCs w:val="24"/>
        </w:rPr>
        <w:lastRenderedPageBreak/>
        <w:t xml:space="preserve">avalados por los </w:t>
      </w:r>
      <w:r w:rsidR="00C25310" w:rsidRPr="00286862">
        <w:rPr>
          <w:rFonts w:ascii="Arial" w:hAnsi="Arial" w:cs="Arial"/>
          <w:sz w:val="24"/>
          <w:szCs w:val="24"/>
        </w:rPr>
        <w:t xml:space="preserve">entes </w:t>
      </w:r>
      <w:r w:rsidRPr="00286862">
        <w:rPr>
          <w:rFonts w:ascii="Arial" w:hAnsi="Arial" w:cs="Arial"/>
          <w:sz w:val="24"/>
          <w:szCs w:val="24"/>
        </w:rPr>
        <w:t>Territoriales respectivos y serán articulados con los planes de desarrollo nacional, departamental y distrital.</w:t>
      </w:r>
    </w:p>
    <w:p w14:paraId="6A14C3FD" w14:textId="161EFB22" w:rsidR="00CF06FC" w:rsidRPr="00286862" w:rsidRDefault="00CF06FC" w:rsidP="003F1A04">
      <w:pPr>
        <w:pStyle w:val="Sinespaciado"/>
        <w:numPr>
          <w:ilvl w:val="0"/>
          <w:numId w:val="2"/>
        </w:numPr>
        <w:jc w:val="both"/>
        <w:rPr>
          <w:rFonts w:ascii="Arial" w:hAnsi="Arial" w:cs="Arial"/>
          <w:sz w:val="24"/>
          <w:szCs w:val="24"/>
        </w:rPr>
      </w:pPr>
      <w:r w:rsidRPr="00286862">
        <w:rPr>
          <w:rFonts w:ascii="Arial" w:hAnsi="Arial" w:cs="Arial"/>
          <w:b/>
          <w:bCs/>
          <w:sz w:val="24"/>
          <w:szCs w:val="24"/>
          <w:lang w:eastAsia="es-CO"/>
        </w:rPr>
        <w:t>Enfoque diferencial</w:t>
      </w:r>
      <w:r w:rsidRPr="00286862">
        <w:rPr>
          <w:rFonts w:ascii="Arial" w:hAnsi="Arial" w:cs="Arial"/>
          <w:sz w:val="24"/>
          <w:szCs w:val="24"/>
          <w:lang w:eastAsia="es-CO"/>
        </w:rPr>
        <w:t xml:space="preserve">. El Sistema de Salud reconoce y protege a las poblaciones con características particulares en razón de su edad, género, raza, etnia, discapacidad, tercera edad, </w:t>
      </w:r>
      <w:r w:rsidRPr="00286862">
        <w:rPr>
          <w:rFonts w:ascii="Arial" w:hAnsi="Arial" w:cs="Arial"/>
          <w:sz w:val="24"/>
          <w:szCs w:val="24"/>
        </w:rPr>
        <w:t>poblaciones localizadas en zonas dispersas</w:t>
      </w:r>
      <w:r w:rsidRPr="00286862">
        <w:rPr>
          <w:rFonts w:ascii="Arial" w:hAnsi="Arial" w:cs="Arial"/>
          <w:sz w:val="24"/>
          <w:szCs w:val="24"/>
          <w:lang w:eastAsia="es-CO"/>
        </w:rPr>
        <w:t xml:space="preserve"> y víctimas de la violencia; por lo cual diseñará rutas de atención integral y preferencial para estas poblaciones de especial protección constitucional.</w:t>
      </w:r>
    </w:p>
    <w:p w14:paraId="6302DB57" w14:textId="77777777" w:rsidR="00CF06FC" w:rsidRPr="00286862" w:rsidRDefault="00CF06FC" w:rsidP="00CF06FC">
      <w:pPr>
        <w:widowControl/>
        <w:shd w:val="clear" w:color="auto" w:fill="FFFFFF"/>
        <w:autoSpaceDE/>
        <w:autoSpaceDN/>
        <w:spacing w:line="276" w:lineRule="auto"/>
        <w:contextualSpacing/>
        <w:rPr>
          <w:b/>
          <w:sz w:val="24"/>
          <w:szCs w:val="24"/>
        </w:rPr>
      </w:pPr>
    </w:p>
    <w:p w14:paraId="03AF0613" w14:textId="1A700AD8" w:rsidR="00A6620F" w:rsidRPr="00286862" w:rsidRDefault="00CF06FC" w:rsidP="00A6620F">
      <w:pPr>
        <w:pStyle w:val="Sinespaciado"/>
        <w:jc w:val="both"/>
        <w:rPr>
          <w:rFonts w:ascii="Arial" w:hAnsi="Arial" w:cs="Arial"/>
          <w:sz w:val="24"/>
          <w:szCs w:val="24"/>
        </w:rPr>
      </w:pPr>
      <w:r w:rsidRPr="00286862">
        <w:rPr>
          <w:rFonts w:ascii="Arial" w:hAnsi="Arial" w:cs="Arial"/>
          <w:b/>
          <w:sz w:val="24"/>
          <w:szCs w:val="24"/>
        </w:rPr>
        <w:t xml:space="preserve">Artículo </w:t>
      </w:r>
      <w:r w:rsidR="00A6620F" w:rsidRPr="00286862">
        <w:rPr>
          <w:rFonts w:ascii="Arial" w:hAnsi="Arial" w:cs="Arial"/>
          <w:b/>
          <w:sz w:val="24"/>
          <w:szCs w:val="24"/>
        </w:rPr>
        <w:t>6</w:t>
      </w:r>
      <w:r w:rsidRPr="00286862">
        <w:rPr>
          <w:rFonts w:ascii="Arial" w:hAnsi="Arial" w:cs="Arial"/>
          <w:sz w:val="24"/>
          <w:szCs w:val="24"/>
        </w:rPr>
        <w:t xml:space="preserve">. </w:t>
      </w:r>
      <w:r w:rsidRPr="00286862">
        <w:rPr>
          <w:rFonts w:ascii="Arial" w:hAnsi="Arial" w:cs="Arial"/>
          <w:b/>
          <w:sz w:val="24"/>
          <w:szCs w:val="24"/>
        </w:rPr>
        <w:t>Redefinición del Sistema General de Seguridad Social en Salud</w:t>
      </w:r>
      <w:r w:rsidRPr="00286862">
        <w:rPr>
          <w:rFonts w:ascii="Arial" w:hAnsi="Arial" w:cs="Arial"/>
          <w:sz w:val="24"/>
          <w:szCs w:val="24"/>
        </w:rPr>
        <w:t xml:space="preserve">. </w:t>
      </w:r>
      <w:r w:rsidR="00EE4090" w:rsidRPr="00286862">
        <w:rPr>
          <w:rFonts w:ascii="Arial" w:hAnsi="Arial" w:cs="Arial"/>
          <w:sz w:val="24"/>
          <w:szCs w:val="24"/>
        </w:rPr>
        <w:t xml:space="preserve">El Sistema General de Seguridad Social en Salud </w:t>
      </w:r>
      <w:r w:rsidRPr="00286862">
        <w:rPr>
          <w:rFonts w:ascii="Arial" w:hAnsi="Arial" w:cs="Arial"/>
          <w:sz w:val="24"/>
          <w:szCs w:val="24"/>
        </w:rPr>
        <w:t xml:space="preserve">tendrá </w:t>
      </w:r>
      <w:r w:rsidR="00952806" w:rsidRPr="00286862">
        <w:rPr>
          <w:rFonts w:ascii="Arial" w:hAnsi="Arial" w:cs="Arial"/>
          <w:sz w:val="24"/>
          <w:szCs w:val="24"/>
        </w:rPr>
        <w:t xml:space="preserve">adicionalmente </w:t>
      </w:r>
      <w:r w:rsidRPr="00286862">
        <w:rPr>
          <w:rFonts w:ascii="Arial" w:hAnsi="Arial" w:cs="Arial"/>
          <w:sz w:val="24"/>
          <w:szCs w:val="24"/>
        </w:rPr>
        <w:t>las siguientes características:</w:t>
      </w:r>
    </w:p>
    <w:p w14:paraId="5F044F82" w14:textId="77777777" w:rsidR="00A6620F" w:rsidRPr="00286862" w:rsidRDefault="00A6620F" w:rsidP="00A6620F">
      <w:pPr>
        <w:pStyle w:val="Sinespaciado"/>
        <w:jc w:val="both"/>
        <w:rPr>
          <w:rFonts w:ascii="Arial" w:hAnsi="Arial" w:cs="Arial"/>
          <w:sz w:val="24"/>
          <w:szCs w:val="24"/>
        </w:rPr>
      </w:pPr>
    </w:p>
    <w:p w14:paraId="62A3D12B" w14:textId="17C8B4FD" w:rsidR="00CF06FC" w:rsidRPr="00286862" w:rsidRDefault="00AE1321" w:rsidP="003F1A04">
      <w:pPr>
        <w:pStyle w:val="Sinespaciado"/>
        <w:numPr>
          <w:ilvl w:val="0"/>
          <w:numId w:val="3"/>
        </w:numPr>
        <w:jc w:val="both"/>
        <w:rPr>
          <w:rFonts w:ascii="Arial" w:hAnsi="Arial" w:cs="Arial"/>
          <w:sz w:val="24"/>
          <w:szCs w:val="24"/>
        </w:rPr>
      </w:pPr>
      <w:r w:rsidRPr="00286862">
        <w:rPr>
          <w:rFonts w:ascii="Arial" w:hAnsi="Arial" w:cs="Arial"/>
          <w:b/>
          <w:sz w:val="24"/>
          <w:szCs w:val="24"/>
        </w:rPr>
        <w:t>Administrador de Recursos Único.</w:t>
      </w:r>
      <w:r w:rsidRPr="00286862">
        <w:rPr>
          <w:rFonts w:ascii="Arial" w:hAnsi="Arial" w:cs="Arial"/>
          <w:sz w:val="24"/>
          <w:szCs w:val="24"/>
        </w:rPr>
        <w:t xml:space="preserve"> </w:t>
      </w:r>
      <w:r w:rsidR="00EE4090" w:rsidRPr="00286862">
        <w:rPr>
          <w:rFonts w:ascii="Arial" w:hAnsi="Arial" w:cs="Arial"/>
          <w:sz w:val="24"/>
          <w:szCs w:val="24"/>
        </w:rPr>
        <w:t>La Administradora de los Recursos del Sistema General de Se</w:t>
      </w:r>
      <w:r w:rsidR="00DE4661" w:rsidRPr="00286862">
        <w:rPr>
          <w:rFonts w:ascii="Arial" w:hAnsi="Arial" w:cs="Arial"/>
          <w:sz w:val="24"/>
          <w:szCs w:val="24"/>
        </w:rPr>
        <w:t xml:space="preserve">guridad Social en Salud — ADRES, </w:t>
      </w:r>
      <w:r w:rsidR="00EE4090" w:rsidRPr="00286862">
        <w:rPr>
          <w:rFonts w:ascii="Arial" w:hAnsi="Arial" w:cs="Arial"/>
          <w:sz w:val="24"/>
          <w:szCs w:val="24"/>
        </w:rPr>
        <w:t xml:space="preserve">administrará </w:t>
      </w:r>
      <w:r w:rsidR="00EE4090" w:rsidRPr="00286862">
        <w:rPr>
          <w:rFonts w:ascii="Arial" w:hAnsi="Arial" w:cs="Arial"/>
          <w:sz w:val="24"/>
          <w:szCs w:val="24"/>
          <w:lang w:val="es-ES_tradnl"/>
        </w:rPr>
        <w:t xml:space="preserve">directamente los procesos de recaudo de las cotizaciones, administración de los recursos a su cargo, pagos, giros o transferencias de recursos y administración de la información sobre afiliación, recursos y aquella pertinente para el manejo del Sistema. </w:t>
      </w:r>
    </w:p>
    <w:p w14:paraId="419C4F2A" w14:textId="4B18FB13" w:rsidR="00CF06FC" w:rsidRPr="00286862" w:rsidRDefault="00CF06FC" w:rsidP="003F1A04">
      <w:pPr>
        <w:pStyle w:val="Sinespaciado"/>
        <w:numPr>
          <w:ilvl w:val="0"/>
          <w:numId w:val="3"/>
        </w:numPr>
        <w:jc w:val="both"/>
        <w:rPr>
          <w:rFonts w:ascii="Arial" w:eastAsia="Arial" w:hAnsi="Arial" w:cs="Arial"/>
          <w:sz w:val="24"/>
          <w:szCs w:val="24"/>
          <w:lang w:bidi="es-CO"/>
        </w:rPr>
      </w:pPr>
      <w:r w:rsidRPr="00286862">
        <w:rPr>
          <w:rFonts w:ascii="Arial" w:eastAsia="Times New Roman" w:hAnsi="Arial" w:cs="Arial"/>
          <w:b/>
          <w:sz w:val="24"/>
          <w:szCs w:val="24"/>
          <w:bdr w:val="none" w:sz="0" w:space="0" w:color="auto" w:frame="1"/>
        </w:rPr>
        <w:t>No habrá intermediación financiera</w:t>
      </w:r>
      <w:r w:rsidRPr="00286862">
        <w:rPr>
          <w:rFonts w:ascii="Arial" w:eastAsia="Times New Roman" w:hAnsi="Arial" w:cs="Arial"/>
          <w:sz w:val="24"/>
          <w:szCs w:val="24"/>
          <w:bdr w:val="none" w:sz="0" w:space="0" w:color="auto" w:frame="1"/>
        </w:rPr>
        <w:t>. Los pagos por los servicios de salud prestados serán girados oportuna y directamente a las IPS o a las redes de servicios establecidas, sin intermediación financiera; así como se girarán con oportunidad los valores correspondientes por gastos de administración</w:t>
      </w:r>
      <w:r w:rsidR="00EE4090" w:rsidRPr="00286862">
        <w:rPr>
          <w:rFonts w:ascii="Arial" w:eastAsia="Times New Roman" w:hAnsi="Arial" w:cs="Arial"/>
          <w:sz w:val="24"/>
          <w:szCs w:val="24"/>
          <w:bdr w:val="none" w:sz="0" w:space="0" w:color="auto" w:frame="1"/>
        </w:rPr>
        <w:t xml:space="preserve"> </w:t>
      </w:r>
      <w:r w:rsidRPr="00286862">
        <w:rPr>
          <w:rFonts w:ascii="Arial" w:eastAsia="Times New Roman" w:hAnsi="Arial" w:cs="Arial"/>
          <w:sz w:val="24"/>
          <w:szCs w:val="24"/>
          <w:bdr w:val="none" w:sz="0" w:space="0" w:color="auto" w:frame="1"/>
        </w:rPr>
        <w:t xml:space="preserve">a las </w:t>
      </w:r>
      <w:r w:rsidR="007F0DE9" w:rsidRPr="00286862">
        <w:rPr>
          <w:rFonts w:ascii="Arial" w:eastAsia="Times New Roman" w:hAnsi="Arial" w:cs="Arial"/>
          <w:sz w:val="24"/>
          <w:szCs w:val="24"/>
          <w:bdr w:val="none" w:sz="0" w:space="0" w:color="auto" w:frame="1"/>
        </w:rPr>
        <w:t>Gestoras Integrales de Salud - GIS</w:t>
      </w:r>
      <w:r w:rsidRPr="00286862">
        <w:rPr>
          <w:rFonts w:ascii="Arial" w:eastAsia="Times New Roman" w:hAnsi="Arial" w:cs="Arial"/>
          <w:sz w:val="24"/>
          <w:szCs w:val="24"/>
          <w:bdr w:val="none" w:sz="0" w:space="0" w:color="auto" w:frame="1"/>
        </w:rPr>
        <w:t xml:space="preserve"> </w:t>
      </w:r>
    </w:p>
    <w:p w14:paraId="2495D15B" w14:textId="20D61111" w:rsidR="00CF06FC" w:rsidRPr="00286862" w:rsidRDefault="00CF06FC" w:rsidP="003F1A04">
      <w:pPr>
        <w:pStyle w:val="Sinespaciado"/>
        <w:numPr>
          <w:ilvl w:val="0"/>
          <w:numId w:val="3"/>
        </w:numPr>
        <w:jc w:val="both"/>
        <w:rPr>
          <w:rFonts w:ascii="Arial" w:hAnsi="Arial" w:cs="Arial"/>
          <w:sz w:val="24"/>
          <w:szCs w:val="24"/>
        </w:rPr>
      </w:pPr>
      <w:r w:rsidRPr="00286862">
        <w:rPr>
          <w:rFonts w:ascii="Arial" w:hAnsi="Arial" w:cs="Arial"/>
          <w:b/>
          <w:sz w:val="24"/>
          <w:szCs w:val="24"/>
          <w:shd w:val="clear" w:color="auto" w:fill="FFFFFF"/>
        </w:rPr>
        <w:t>Flujo de recursos</w:t>
      </w:r>
      <w:r w:rsidRPr="00286862">
        <w:rPr>
          <w:rFonts w:ascii="Arial" w:hAnsi="Arial" w:cs="Arial"/>
          <w:sz w:val="24"/>
          <w:szCs w:val="24"/>
          <w:shd w:val="clear" w:color="auto" w:fill="FFFFFF"/>
        </w:rPr>
        <w:t xml:space="preserve">. A través de la </w:t>
      </w:r>
      <w:r w:rsidRPr="00286862">
        <w:rPr>
          <w:rFonts w:ascii="Arial" w:hAnsi="Arial" w:cs="Arial"/>
          <w:sz w:val="24"/>
          <w:szCs w:val="24"/>
        </w:rPr>
        <w:t>ADRES</w:t>
      </w:r>
      <w:r w:rsidRPr="00286862">
        <w:rPr>
          <w:rFonts w:ascii="Arial" w:hAnsi="Arial" w:cs="Arial"/>
          <w:sz w:val="24"/>
          <w:szCs w:val="24"/>
          <w:shd w:val="clear" w:color="auto" w:fill="FFFFFF"/>
        </w:rPr>
        <w:t xml:space="preserve">, se girará a las </w:t>
      </w:r>
      <w:r w:rsidR="00C0262B" w:rsidRPr="00286862">
        <w:rPr>
          <w:rFonts w:ascii="Arial" w:hAnsi="Arial" w:cs="Arial"/>
          <w:sz w:val="24"/>
          <w:szCs w:val="24"/>
          <w:shd w:val="clear" w:color="auto" w:fill="FFFFFF"/>
        </w:rPr>
        <w:t>GIS</w:t>
      </w:r>
      <w:r w:rsidRPr="00286862">
        <w:rPr>
          <w:rFonts w:ascii="Arial" w:hAnsi="Arial" w:cs="Arial"/>
          <w:sz w:val="24"/>
          <w:szCs w:val="24"/>
          <w:shd w:val="clear" w:color="auto" w:fill="FFFFFF"/>
        </w:rPr>
        <w:t>, el valor correspondiente a</w:t>
      </w:r>
      <w:r w:rsidR="00C0262B" w:rsidRPr="00286862">
        <w:rPr>
          <w:rFonts w:ascii="Arial" w:hAnsi="Arial" w:cs="Arial"/>
          <w:sz w:val="24"/>
          <w:szCs w:val="24"/>
          <w:shd w:val="clear" w:color="auto" w:fill="FFFFFF"/>
        </w:rPr>
        <w:t>l resultado de</w:t>
      </w:r>
      <w:r w:rsidRPr="00286862">
        <w:rPr>
          <w:rFonts w:ascii="Arial" w:hAnsi="Arial" w:cs="Arial"/>
          <w:sz w:val="24"/>
          <w:szCs w:val="24"/>
          <w:shd w:val="clear" w:color="auto" w:fill="FFFFFF"/>
        </w:rPr>
        <w:t xml:space="preserve"> su gestión</w:t>
      </w:r>
      <w:r w:rsidR="00C0262B" w:rsidRPr="00286862">
        <w:rPr>
          <w:rFonts w:ascii="Arial" w:hAnsi="Arial" w:cs="Arial"/>
          <w:sz w:val="24"/>
          <w:szCs w:val="24"/>
          <w:shd w:val="clear" w:color="auto" w:fill="FFFFFF"/>
        </w:rPr>
        <w:t>, de conformidad con los criterios descritos en la presente ley</w:t>
      </w:r>
      <w:r w:rsidRPr="00286862">
        <w:rPr>
          <w:rFonts w:ascii="Arial" w:hAnsi="Arial" w:cs="Arial"/>
          <w:sz w:val="24"/>
          <w:szCs w:val="24"/>
          <w:shd w:val="clear" w:color="auto" w:fill="FFFFFF"/>
        </w:rPr>
        <w:t xml:space="preserve">; así mismo, girará directamente a las RIIS, a los hospitales públicos y a las Instituciones prestadoras de servicios de salud (IPS) </w:t>
      </w:r>
      <w:r w:rsidR="00B36D74" w:rsidRPr="00286862">
        <w:rPr>
          <w:rFonts w:ascii="Arial" w:hAnsi="Arial" w:cs="Arial"/>
          <w:sz w:val="24"/>
          <w:szCs w:val="24"/>
          <w:shd w:val="clear" w:color="auto" w:fill="FFFFFF"/>
        </w:rPr>
        <w:t xml:space="preserve">públicas, </w:t>
      </w:r>
      <w:r w:rsidRPr="00286862">
        <w:rPr>
          <w:rFonts w:ascii="Arial" w:hAnsi="Arial" w:cs="Arial"/>
          <w:sz w:val="24"/>
          <w:szCs w:val="24"/>
          <w:shd w:val="clear" w:color="auto" w:fill="FFFFFF"/>
        </w:rPr>
        <w:t xml:space="preserve">privadas o mixtas previo aval de las cuentas por parte de la respectiva </w:t>
      </w:r>
      <w:r w:rsidR="00052247" w:rsidRPr="00286862">
        <w:rPr>
          <w:rFonts w:ascii="Arial" w:hAnsi="Arial" w:cs="Arial"/>
          <w:sz w:val="24"/>
          <w:szCs w:val="24"/>
          <w:shd w:val="clear" w:color="auto" w:fill="FFFFFF"/>
        </w:rPr>
        <w:t>GIS</w:t>
      </w:r>
      <w:r w:rsidRPr="00286862">
        <w:rPr>
          <w:rFonts w:ascii="Arial" w:hAnsi="Arial" w:cs="Arial"/>
          <w:sz w:val="24"/>
          <w:szCs w:val="24"/>
          <w:shd w:val="clear" w:color="auto" w:fill="FFFFFF"/>
        </w:rPr>
        <w:t xml:space="preserve">, el valor correspondiente al pago de los servicios de salud prestados. </w:t>
      </w:r>
    </w:p>
    <w:p w14:paraId="1D5AD217" w14:textId="77777777" w:rsidR="00733786" w:rsidRPr="00730700" w:rsidRDefault="00733786" w:rsidP="003F1A04">
      <w:pPr>
        <w:pStyle w:val="Sinespaciado"/>
        <w:numPr>
          <w:ilvl w:val="0"/>
          <w:numId w:val="3"/>
        </w:numPr>
        <w:jc w:val="both"/>
        <w:rPr>
          <w:rFonts w:ascii="Arial" w:hAnsi="Arial" w:cs="Arial"/>
          <w:sz w:val="24"/>
          <w:szCs w:val="24"/>
        </w:rPr>
      </w:pPr>
      <w:r w:rsidRPr="00730700">
        <w:rPr>
          <w:rFonts w:ascii="Arial" w:hAnsi="Arial" w:cs="Arial"/>
          <w:b/>
          <w:sz w:val="24"/>
          <w:szCs w:val="24"/>
        </w:rPr>
        <w:t xml:space="preserve">Atención Integral. </w:t>
      </w:r>
      <w:r w:rsidRPr="00730700">
        <w:rPr>
          <w:rFonts w:ascii="Arial" w:hAnsi="Arial" w:cs="Arial"/>
          <w:sz w:val="24"/>
          <w:szCs w:val="24"/>
        </w:rPr>
        <w:t>El Ministerio de salud, como ente rector garantizara la oportunidad, continuidad, integralidad, aceptabilidad y calidad en la atención en salud de la población bajo condiciones de equidad y velara por la integralidad en el cuidado de la salud y el bienestar de la población y los territorios en que se desarrollan, mediante la implementación o continuidad de un Modelo Integral de Atención en Salud – MIAS, en el que se garantice la prestación del servicio mediante redes integrales.</w:t>
      </w:r>
    </w:p>
    <w:p w14:paraId="228D5465" w14:textId="76A78462" w:rsidR="00CF06FC" w:rsidRPr="00286862" w:rsidRDefault="00CF06FC" w:rsidP="003F1A04">
      <w:pPr>
        <w:pStyle w:val="Sinespaciado"/>
        <w:numPr>
          <w:ilvl w:val="0"/>
          <w:numId w:val="3"/>
        </w:numPr>
        <w:jc w:val="both"/>
        <w:rPr>
          <w:rFonts w:ascii="Arial" w:hAnsi="Arial" w:cs="Arial"/>
          <w:sz w:val="24"/>
          <w:szCs w:val="24"/>
        </w:rPr>
      </w:pPr>
      <w:r w:rsidRPr="00286862">
        <w:rPr>
          <w:rFonts w:ascii="Arial" w:hAnsi="Arial" w:cs="Arial"/>
          <w:b/>
          <w:sz w:val="24"/>
          <w:szCs w:val="24"/>
        </w:rPr>
        <w:t>Regímenes</w:t>
      </w:r>
      <w:r w:rsidRPr="00286862">
        <w:rPr>
          <w:rFonts w:ascii="Arial" w:hAnsi="Arial" w:cs="Arial"/>
          <w:sz w:val="24"/>
          <w:szCs w:val="24"/>
        </w:rPr>
        <w:t xml:space="preserve">. El Sistema de Salud, contará con un Régimen </w:t>
      </w:r>
      <w:r w:rsidR="00DA0FCD" w:rsidRPr="00286862">
        <w:rPr>
          <w:rFonts w:ascii="Arial" w:hAnsi="Arial" w:cs="Arial"/>
          <w:sz w:val="24"/>
          <w:szCs w:val="24"/>
        </w:rPr>
        <w:t xml:space="preserve">Único, que garantice la universalidad en su afiliación y en el cual se realizaran </w:t>
      </w:r>
      <w:r w:rsidR="00AF034E" w:rsidRPr="00286862">
        <w:rPr>
          <w:rFonts w:ascii="Arial" w:hAnsi="Arial" w:cs="Arial"/>
          <w:sz w:val="24"/>
          <w:szCs w:val="24"/>
        </w:rPr>
        <w:t xml:space="preserve">los </w:t>
      </w:r>
      <w:r w:rsidRPr="00286862">
        <w:rPr>
          <w:rFonts w:ascii="Arial" w:hAnsi="Arial" w:cs="Arial"/>
          <w:sz w:val="24"/>
          <w:szCs w:val="24"/>
        </w:rPr>
        <w:lastRenderedPageBreak/>
        <w:t>reconocimientos económicos defin</w:t>
      </w:r>
      <w:r w:rsidR="00DA0FCD" w:rsidRPr="00286862">
        <w:rPr>
          <w:rFonts w:ascii="Arial" w:hAnsi="Arial" w:cs="Arial"/>
          <w:sz w:val="24"/>
          <w:szCs w:val="24"/>
        </w:rPr>
        <w:t>idos en la ley</w:t>
      </w:r>
      <w:r w:rsidR="00026277" w:rsidRPr="00286862">
        <w:rPr>
          <w:rFonts w:ascii="Arial" w:hAnsi="Arial" w:cs="Arial"/>
          <w:sz w:val="24"/>
          <w:szCs w:val="24"/>
        </w:rPr>
        <w:t>,</w:t>
      </w:r>
      <w:r w:rsidR="00DA0FCD" w:rsidRPr="00286862">
        <w:rPr>
          <w:rFonts w:ascii="Arial" w:hAnsi="Arial" w:cs="Arial"/>
          <w:sz w:val="24"/>
          <w:szCs w:val="24"/>
        </w:rPr>
        <w:t xml:space="preserve"> exclusivamente</w:t>
      </w:r>
      <w:r w:rsidRPr="00286862">
        <w:rPr>
          <w:rFonts w:ascii="Arial" w:hAnsi="Arial" w:cs="Arial"/>
          <w:sz w:val="24"/>
          <w:szCs w:val="24"/>
        </w:rPr>
        <w:t xml:space="preserve"> para quienes coticen al mismo. </w:t>
      </w:r>
      <w:r w:rsidR="007D7A7E">
        <w:rPr>
          <w:rFonts w:ascii="Arial" w:hAnsi="Arial" w:cs="Arial"/>
          <w:sz w:val="24"/>
          <w:szCs w:val="24"/>
        </w:rPr>
        <w:t xml:space="preserve">El Gobierno Nacional reglamentará </w:t>
      </w:r>
      <w:r w:rsidR="00957C47">
        <w:rPr>
          <w:rFonts w:ascii="Arial" w:hAnsi="Arial" w:cs="Arial"/>
          <w:sz w:val="24"/>
          <w:szCs w:val="24"/>
        </w:rPr>
        <w:t>lo dispuesto en el presente inciso.</w:t>
      </w:r>
    </w:p>
    <w:p w14:paraId="3DB4C9D7" w14:textId="534E8B04" w:rsidR="00CF06FC" w:rsidRPr="00286862" w:rsidRDefault="00CF06FC" w:rsidP="003F1A04">
      <w:pPr>
        <w:pStyle w:val="Sinespaciado"/>
        <w:numPr>
          <w:ilvl w:val="0"/>
          <w:numId w:val="3"/>
        </w:numPr>
        <w:jc w:val="both"/>
        <w:rPr>
          <w:rFonts w:ascii="Arial" w:hAnsi="Arial" w:cs="Arial"/>
          <w:sz w:val="24"/>
          <w:szCs w:val="24"/>
          <w:shd w:val="clear" w:color="auto" w:fill="FFFFFF"/>
        </w:rPr>
      </w:pPr>
      <w:r w:rsidRPr="00286862">
        <w:rPr>
          <w:rFonts w:ascii="Arial" w:hAnsi="Arial" w:cs="Arial"/>
          <w:b/>
          <w:sz w:val="24"/>
          <w:szCs w:val="24"/>
          <w:shd w:val="clear" w:color="auto" w:fill="FFFFFF"/>
        </w:rPr>
        <w:t>Población pobre no asegurada</w:t>
      </w:r>
      <w:r w:rsidRPr="00286862">
        <w:rPr>
          <w:rFonts w:ascii="Arial" w:hAnsi="Arial" w:cs="Arial"/>
          <w:sz w:val="24"/>
          <w:szCs w:val="24"/>
          <w:shd w:val="clear" w:color="auto" w:fill="FFFFFF"/>
        </w:rPr>
        <w:t xml:space="preserve">. La atención en salud y los costos respectivos de la población pobre no afiliada, corresponde a la entidad territorial respectiva con recursos de oferta, preferencialmente en los hospitales públicos y en las RIIS públicas, privadas o mixtas que se requieran para garantizar el derecho a la salud. Las entidades territoriales y las </w:t>
      </w:r>
      <w:r w:rsidR="00AF034E" w:rsidRPr="00286862">
        <w:rPr>
          <w:rFonts w:ascii="Arial" w:hAnsi="Arial" w:cs="Arial"/>
          <w:sz w:val="24"/>
          <w:szCs w:val="24"/>
          <w:shd w:val="clear" w:color="auto" w:fill="FFFFFF"/>
        </w:rPr>
        <w:t>GIS</w:t>
      </w:r>
      <w:r w:rsidRPr="00286862">
        <w:rPr>
          <w:rFonts w:ascii="Arial" w:hAnsi="Arial" w:cs="Arial"/>
          <w:sz w:val="24"/>
          <w:szCs w:val="24"/>
          <w:shd w:val="clear" w:color="auto" w:fill="FFFFFF"/>
        </w:rPr>
        <w:t xml:space="preserve"> harán la gestión para afiliar a toda la población. En ningún caso se podrá argumentar la falta de afiliación como excusa para negar la atención a una persona.</w:t>
      </w:r>
    </w:p>
    <w:p w14:paraId="5BB012E6" w14:textId="38EECB4F" w:rsidR="00CF06FC" w:rsidRPr="00286862" w:rsidRDefault="00CF06FC" w:rsidP="003F1A04">
      <w:pPr>
        <w:pStyle w:val="Sinespaciado"/>
        <w:numPr>
          <w:ilvl w:val="0"/>
          <w:numId w:val="3"/>
        </w:numPr>
        <w:jc w:val="both"/>
        <w:rPr>
          <w:rFonts w:ascii="Arial" w:hAnsi="Arial" w:cs="Arial"/>
          <w:sz w:val="24"/>
          <w:szCs w:val="24"/>
        </w:rPr>
      </w:pPr>
      <w:r w:rsidRPr="00286862">
        <w:rPr>
          <w:rFonts w:ascii="Arial" w:hAnsi="Arial" w:cs="Arial"/>
          <w:b/>
          <w:sz w:val="24"/>
          <w:szCs w:val="24"/>
        </w:rPr>
        <w:t>Modelos diferenciados</w:t>
      </w:r>
      <w:r w:rsidRPr="00286862">
        <w:rPr>
          <w:rFonts w:ascii="Arial" w:hAnsi="Arial" w:cs="Arial"/>
          <w:sz w:val="24"/>
          <w:szCs w:val="24"/>
        </w:rPr>
        <w:t>. El Sistema de Salud, dispondrá de modelos diferenciados de atención para poblaciones especiales y aquellas localizadas en zonas dispersas; dicho esquema diferenciado incluirá subsidio a la oferta para las Empresas Sociales del Estado pertenecientes a las entidades territoriales.</w:t>
      </w:r>
    </w:p>
    <w:p w14:paraId="0CD1DA93" w14:textId="77777777" w:rsidR="00CF06FC" w:rsidRPr="00286862" w:rsidRDefault="00CF06FC" w:rsidP="003F1A04">
      <w:pPr>
        <w:pStyle w:val="Sinespaciado"/>
        <w:numPr>
          <w:ilvl w:val="0"/>
          <w:numId w:val="3"/>
        </w:numPr>
        <w:jc w:val="both"/>
        <w:rPr>
          <w:rFonts w:ascii="Arial" w:hAnsi="Arial" w:cs="Arial"/>
          <w:sz w:val="24"/>
          <w:szCs w:val="24"/>
        </w:rPr>
      </w:pPr>
      <w:r w:rsidRPr="00286862">
        <w:rPr>
          <w:rFonts w:ascii="Arial" w:hAnsi="Arial" w:cs="Arial"/>
          <w:b/>
          <w:sz w:val="24"/>
          <w:szCs w:val="24"/>
          <w:shd w:val="clear" w:color="auto" w:fill="FFFFFF"/>
        </w:rPr>
        <w:t>Subsidio a la oferta</w:t>
      </w:r>
      <w:r w:rsidRPr="00286862">
        <w:rPr>
          <w:rFonts w:ascii="Arial" w:hAnsi="Arial" w:cs="Arial"/>
          <w:sz w:val="24"/>
          <w:szCs w:val="24"/>
          <w:shd w:val="clear" w:color="auto" w:fill="FFFFFF"/>
        </w:rPr>
        <w:t xml:space="preserve">. En los casos de subsidio a la oferta, la </w:t>
      </w:r>
      <w:r w:rsidRPr="00286862">
        <w:rPr>
          <w:rFonts w:ascii="Arial" w:hAnsi="Arial" w:cs="Arial"/>
          <w:sz w:val="24"/>
          <w:szCs w:val="24"/>
        </w:rPr>
        <w:t>ADRES</w:t>
      </w:r>
      <w:r w:rsidRPr="00286862">
        <w:rPr>
          <w:rFonts w:ascii="Arial" w:hAnsi="Arial" w:cs="Arial"/>
          <w:sz w:val="24"/>
          <w:szCs w:val="24"/>
          <w:shd w:val="clear" w:color="auto" w:fill="FFFFFF"/>
        </w:rPr>
        <w:t>, girará directamente a los hospitales públicos, de acuerdo con los presupuestos globales prospectivos que se establezcan y girará a la entidad territorial lo correspondiente a las actividades de salud pública e intervenciones colectivas, según lo establecido en las normas legales vigentes.</w:t>
      </w:r>
    </w:p>
    <w:p w14:paraId="69BAE4C9" w14:textId="1EB98773" w:rsidR="00CF06FC" w:rsidRPr="00286862" w:rsidRDefault="00CF06FC" w:rsidP="003F1A04">
      <w:pPr>
        <w:pStyle w:val="Sinespaciado"/>
        <w:numPr>
          <w:ilvl w:val="0"/>
          <w:numId w:val="3"/>
        </w:numPr>
        <w:jc w:val="both"/>
        <w:rPr>
          <w:rFonts w:ascii="Arial" w:hAnsi="Arial" w:cs="Arial"/>
          <w:sz w:val="24"/>
          <w:szCs w:val="24"/>
        </w:rPr>
      </w:pPr>
      <w:r w:rsidRPr="00286862">
        <w:rPr>
          <w:rFonts w:ascii="Arial" w:hAnsi="Arial" w:cs="Arial"/>
          <w:b/>
          <w:sz w:val="24"/>
          <w:szCs w:val="24"/>
        </w:rPr>
        <w:t>No habrá integración vertical.</w:t>
      </w:r>
      <w:r w:rsidRPr="00286862">
        <w:rPr>
          <w:rFonts w:ascii="Arial" w:hAnsi="Arial" w:cs="Arial"/>
          <w:sz w:val="24"/>
          <w:szCs w:val="24"/>
        </w:rPr>
        <w:t xml:space="preserve"> Las </w:t>
      </w:r>
      <w:r w:rsidR="00445ED6" w:rsidRPr="00286862">
        <w:rPr>
          <w:rFonts w:ascii="Arial" w:eastAsia="Times New Roman" w:hAnsi="Arial" w:cs="Arial"/>
          <w:sz w:val="24"/>
          <w:szCs w:val="24"/>
          <w:bdr w:val="none" w:sz="0" w:space="0" w:color="auto" w:frame="1"/>
        </w:rPr>
        <w:t>Gestoras Integrales de Salud – GIS,</w:t>
      </w:r>
      <w:r w:rsidRPr="00286862">
        <w:rPr>
          <w:rFonts w:ascii="Arial" w:hAnsi="Arial" w:cs="Arial"/>
          <w:sz w:val="24"/>
          <w:szCs w:val="24"/>
        </w:rPr>
        <w:t xml:space="preserve"> no podrán prestar servicios de salud directamente a sus afiliados, lo harán a través de contratación con Instituciones Prestadoras de Salud -IPS, públicas, mixtas o privadas, o con profesionales independientes debidamente habilitados. </w:t>
      </w:r>
    </w:p>
    <w:p w14:paraId="41E7D361" w14:textId="0F88AA36" w:rsidR="00CF06FC" w:rsidRPr="00286862" w:rsidRDefault="00CF06FC" w:rsidP="00445ED6">
      <w:pPr>
        <w:pStyle w:val="Sinespaciado"/>
        <w:ind w:left="720"/>
        <w:jc w:val="both"/>
        <w:rPr>
          <w:rFonts w:ascii="Arial" w:hAnsi="Arial" w:cs="Arial"/>
          <w:sz w:val="24"/>
          <w:szCs w:val="24"/>
        </w:rPr>
      </w:pPr>
      <w:r w:rsidRPr="00286862">
        <w:rPr>
          <w:rFonts w:ascii="Arial" w:hAnsi="Arial" w:cs="Arial"/>
          <w:sz w:val="24"/>
          <w:szCs w:val="24"/>
        </w:rPr>
        <w:t xml:space="preserve">Las nuevas </w:t>
      </w:r>
      <w:r w:rsidR="00445ED6" w:rsidRPr="00286862">
        <w:rPr>
          <w:rFonts w:ascii="Arial" w:hAnsi="Arial" w:cs="Arial"/>
          <w:sz w:val="24"/>
          <w:szCs w:val="24"/>
        </w:rPr>
        <w:t>GIS</w:t>
      </w:r>
      <w:r w:rsidRPr="00286862">
        <w:rPr>
          <w:rFonts w:ascii="Arial" w:hAnsi="Arial" w:cs="Arial"/>
          <w:sz w:val="24"/>
          <w:szCs w:val="24"/>
        </w:rPr>
        <w:t xml:space="preserve"> que se constituyan en el futuro, no podrán tener integración vertical de ningún tipo.</w:t>
      </w:r>
    </w:p>
    <w:p w14:paraId="75A4FA57" w14:textId="0783EAF2" w:rsidR="00CF06FC" w:rsidRPr="00286862" w:rsidRDefault="00CF06FC" w:rsidP="003F1A04">
      <w:pPr>
        <w:pStyle w:val="Sinespaciado"/>
        <w:numPr>
          <w:ilvl w:val="0"/>
          <w:numId w:val="3"/>
        </w:numPr>
        <w:jc w:val="both"/>
        <w:rPr>
          <w:rFonts w:ascii="Arial" w:hAnsi="Arial" w:cs="Arial"/>
          <w:sz w:val="24"/>
          <w:szCs w:val="24"/>
        </w:rPr>
      </w:pPr>
      <w:r w:rsidRPr="00286862">
        <w:rPr>
          <w:rFonts w:ascii="Arial" w:hAnsi="Arial" w:cs="Arial"/>
          <w:b/>
          <w:sz w:val="24"/>
          <w:szCs w:val="24"/>
        </w:rPr>
        <w:t xml:space="preserve">Definición de roles de los agentes del </w:t>
      </w:r>
      <w:r w:rsidR="003D2122" w:rsidRPr="00286862">
        <w:rPr>
          <w:rFonts w:ascii="Arial" w:hAnsi="Arial" w:cs="Arial"/>
          <w:b/>
          <w:sz w:val="24"/>
          <w:szCs w:val="24"/>
        </w:rPr>
        <w:t>Sistema de</w:t>
      </w:r>
      <w:r w:rsidRPr="00286862">
        <w:rPr>
          <w:rFonts w:ascii="Arial" w:hAnsi="Arial" w:cs="Arial"/>
          <w:b/>
          <w:sz w:val="24"/>
          <w:szCs w:val="24"/>
        </w:rPr>
        <w:t xml:space="preserve"> Salud</w:t>
      </w:r>
      <w:r w:rsidRPr="00286862">
        <w:rPr>
          <w:rFonts w:ascii="Arial" w:hAnsi="Arial" w:cs="Arial"/>
          <w:sz w:val="24"/>
          <w:szCs w:val="24"/>
        </w:rPr>
        <w:t xml:space="preserve">. Cada agente del Sistema deberá conservar su rol acorde a su misión; así, la ADRES, se dedicará a recaudar, administrar y distribuir los recursos a las </w:t>
      </w:r>
      <w:r w:rsidR="003D2122" w:rsidRPr="00286862">
        <w:rPr>
          <w:rFonts w:ascii="Arial" w:hAnsi="Arial" w:cs="Arial"/>
          <w:sz w:val="24"/>
          <w:szCs w:val="24"/>
        </w:rPr>
        <w:t>GIS</w:t>
      </w:r>
      <w:r w:rsidRPr="00286862">
        <w:rPr>
          <w:rFonts w:ascii="Arial" w:hAnsi="Arial" w:cs="Arial"/>
          <w:sz w:val="24"/>
          <w:szCs w:val="24"/>
        </w:rPr>
        <w:t xml:space="preserve"> y a los prestadores de los servicios; las </w:t>
      </w:r>
      <w:r w:rsidR="003D2122" w:rsidRPr="00286862">
        <w:rPr>
          <w:rFonts w:ascii="Arial" w:hAnsi="Arial" w:cs="Arial"/>
          <w:sz w:val="24"/>
          <w:szCs w:val="24"/>
        </w:rPr>
        <w:t>Gestoras Integrales de Salud</w:t>
      </w:r>
      <w:r w:rsidR="00BE3BB4" w:rsidRPr="00286862">
        <w:rPr>
          <w:rFonts w:ascii="Arial" w:hAnsi="Arial" w:cs="Arial"/>
          <w:sz w:val="24"/>
          <w:szCs w:val="24"/>
        </w:rPr>
        <w:t xml:space="preserve"> - GIS</w:t>
      </w:r>
      <w:r w:rsidRPr="00286862">
        <w:rPr>
          <w:rFonts w:ascii="Arial" w:hAnsi="Arial" w:cs="Arial"/>
          <w:sz w:val="24"/>
          <w:szCs w:val="24"/>
        </w:rPr>
        <w:t>, se encargan de garantizar las prestaciones en salud financiadas con recursos públicos y no prestarán servicios directamente; y las RIIS, los hospitales e IPS, según su nivel de complejidad y su papel dentro de las redes integradas, se dedicarán a prestar dichos servicios con calidad, oportunidad y continuidad; los prestadores no asumirán funciones de</w:t>
      </w:r>
      <w:r w:rsidR="003157F8" w:rsidRPr="00286862">
        <w:rPr>
          <w:rFonts w:ascii="Arial" w:hAnsi="Arial" w:cs="Arial"/>
          <w:sz w:val="24"/>
          <w:szCs w:val="24"/>
        </w:rPr>
        <w:t xml:space="preserve"> Gestoras Integrales de Salud – GIS.</w:t>
      </w:r>
    </w:p>
    <w:p w14:paraId="5524CE18" w14:textId="2973CDF0" w:rsidR="00CF06FC" w:rsidRPr="00286862" w:rsidRDefault="00CF06FC" w:rsidP="003F1A04">
      <w:pPr>
        <w:pStyle w:val="Sinespaciado"/>
        <w:numPr>
          <w:ilvl w:val="0"/>
          <w:numId w:val="3"/>
        </w:numPr>
        <w:jc w:val="both"/>
        <w:rPr>
          <w:rFonts w:ascii="Arial" w:hAnsi="Arial" w:cs="Arial"/>
          <w:sz w:val="24"/>
          <w:szCs w:val="24"/>
        </w:rPr>
      </w:pPr>
      <w:r w:rsidRPr="00286862">
        <w:rPr>
          <w:rFonts w:ascii="Arial" w:hAnsi="Arial" w:cs="Arial"/>
          <w:b/>
          <w:sz w:val="24"/>
          <w:szCs w:val="24"/>
        </w:rPr>
        <w:t>Sistema unificado de tarifas</w:t>
      </w:r>
      <w:r w:rsidRPr="00286862">
        <w:rPr>
          <w:rFonts w:ascii="Arial" w:hAnsi="Arial" w:cs="Arial"/>
          <w:sz w:val="24"/>
          <w:szCs w:val="24"/>
        </w:rPr>
        <w:t xml:space="preserve">. El </w:t>
      </w:r>
      <w:r w:rsidR="00B419F6" w:rsidRPr="00286862">
        <w:rPr>
          <w:rFonts w:ascii="Arial" w:hAnsi="Arial" w:cs="Arial"/>
          <w:sz w:val="24"/>
          <w:szCs w:val="24"/>
        </w:rPr>
        <w:t xml:space="preserve">Sistema General de Seguridad Social en Salud, </w:t>
      </w:r>
      <w:r w:rsidRPr="00286862">
        <w:rPr>
          <w:rFonts w:ascii="Arial" w:hAnsi="Arial" w:cs="Arial"/>
          <w:sz w:val="24"/>
          <w:szCs w:val="24"/>
        </w:rPr>
        <w:t xml:space="preserve">dispondrá de un sistema único de tarifas que aplicará para </w:t>
      </w:r>
      <w:r w:rsidR="00162BAB" w:rsidRPr="00286862">
        <w:rPr>
          <w:rFonts w:ascii="Arial" w:hAnsi="Arial" w:cs="Arial"/>
          <w:sz w:val="24"/>
          <w:szCs w:val="24"/>
        </w:rPr>
        <w:t xml:space="preserve">todos los </w:t>
      </w:r>
      <w:r w:rsidR="00162BAB" w:rsidRPr="00286862">
        <w:rPr>
          <w:rFonts w:ascii="Arial" w:hAnsi="Arial" w:cs="Arial"/>
          <w:sz w:val="24"/>
          <w:szCs w:val="24"/>
        </w:rPr>
        <w:lastRenderedPageBreak/>
        <w:t xml:space="preserve">actores del Sistema, es decir para </w:t>
      </w:r>
      <w:r w:rsidRPr="00286862">
        <w:rPr>
          <w:rFonts w:ascii="Arial" w:hAnsi="Arial" w:cs="Arial"/>
          <w:sz w:val="24"/>
          <w:szCs w:val="24"/>
        </w:rPr>
        <w:t xml:space="preserve">las RIIS, los </w:t>
      </w:r>
      <w:r w:rsidR="00162BAB" w:rsidRPr="00286862">
        <w:rPr>
          <w:rFonts w:ascii="Arial" w:hAnsi="Arial" w:cs="Arial"/>
          <w:sz w:val="24"/>
          <w:szCs w:val="24"/>
        </w:rPr>
        <w:t>prestadores de servicios públicos, privados o mixtos</w:t>
      </w:r>
      <w:r w:rsidRPr="00286862">
        <w:rPr>
          <w:rFonts w:ascii="Arial" w:hAnsi="Arial" w:cs="Arial"/>
          <w:sz w:val="24"/>
          <w:szCs w:val="24"/>
        </w:rPr>
        <w:t xml:space="preserve"> y los grupos de profesionales independientes. </w:t>
      </w:r>
    </w:p>
    <w:p w14:paraId="00035D8B" w14:textId="3BF19B37" w:rsidR="00CF06FC" w:rsidRPr="00286862" w:rsidRDefault="00CF06FC" w:rsidP="005E7622">
      <w:pPr>
        <w:pStyle w:val="Sinespaciado"/>
        <w:ind w:left="720"/>
        <w:jc w:val="both"/>
        <w:rPr>
          <w:rFonts w:ascii="Arial" w:hAnsi="Arial" w:cs="Arial"/>
          <w:sz w:val="24"/>
          <w:szCs w:val="24"/>
        </w:rPr>
      </w:pPr>
      <w:r w:rsidRPr="00286862">
        <w:rPr>
          <w:rFonts w:ascii="Arial" w:hAnsi="Arial" w:cs="Arial"/>
          <w:sz w:val="24"/>
          <w:szCs w:val="24"/>
        </w:rPr>
        <w:t xml:space="preserve">El Sistema Unificado de Tarifas tendrá estímulos </w:t>
      </w:r>
      <w:r w:rsidR="00F74810">
        <w:rPr>
          <w:rFonts w:ascii="Arial" w:hAnsi="Arial" w:cs="Arial"/>
          <w:sz w:val="24"/>
          <w:szCs w:val="24"/>
        </w:rPr>
        <w:t xml:space="preserve">hasta un 5%, sobre la facturación mensual, </w:t>
      </w:r>
      <w:r w:rsidRPr="00286862">
        <w:rPr>
          <w:rFonts w:ascii="Arial" w:hAnsi="Arial" w:cs="Arial"/>
          <w:sz w:val="24"/>
          <w:szCs w:val="24"/>
        </w:rPr>
        <w:t>para las IPS públicas o privadas que sean acreditadas por excelencia y para los hospitales universitarios.</w:t>
      </w:r>
    </w:p>
    <w:p w14:paraId="1C28436A" w14:textId="77777777" w:rsidR="00CF06FC" w:rsidRPr="00286862" w:rsidRDefault="00CF06FC" w:rsidP="005E7622">
      <w:pPr>
        <w:pStyle w:val="Sinespaciado"/>
        <w:ind w:left="720"/>
        <w:jc w:val="both"/>
        <w:rPr>
          <w:rFonts w:ascii="Arial" w:hAnsi="Arial" w:cs="Arial"/>
          <w:sz w:val="24"/>
          <w:szCs w:val="24"/>
        </w:rPr>
      </w:pPr>
      <w:r w:rsidRPr="00286862">
        <w:rPr>
          <w:rFonts w:ascii="Arial" w:hAnsi="Arial" w:cs="Arial"/>
          <w:sz w:val="24"/>
          <w:szCs w:val="24"/>
        </w:rPr>
        <w:t>El Sistema Unificado de Tarifas tendrá dentro de los modos de pago, un componente importante ligado al cumplimiento de metas que midan las actividades de promoción de la salud y la prevención de la enfermedad.</w:t>
      </w:r>
    </w:p>
    <w:p w14:paraId="5F023B33" w14:textId="7D5A33EF" w:rsidR="00870325" w:rsidRPr="00286862" w:rsidRDefault="00870325" w:rsidP="00870325">
      <w:pPr>
        <w:pStyle w:val="Sinespaciado"/>
        <w:ind w:left="720"/>
        <w:jc w:val="both"/>
        <w:rPr>
          <w:rFonts w:ascii="Arial" w:hAnsi="Arial" w:cs="Arial"/>
          <w:sz w:val="24"/>
          <w:szCs w:val="24"/>
        </w:rPr>
      </w:pPr>
      <w:r w:rsidRPr="00286862">
        <w:rPr>
          <w:rFonts w:ascii="Arial" w:hAnsi="Arial" w:cs="Arial"/>
          <w:sz w:val="24"/>
          <w:szCs w:val="24"/>
        </w:rPr>
        <w:t xml:space="preserve">Los actores del sistema en ningún caso podrán contratar la prestación del servicio por </w:t>
      </w:r>
      <w:r w:rsidR="0064375A" w:rsidRPr="00286862">
        <w:rPr>
          <w:rFonts w:ascii="Arial" w:hAnsi="Arial" w:cs="Arial"/>
          <w:sz w:val="24"/>
          <w:szCs w:val="24"/>
        </w:rPr>
        <w:t>valores inferiores a los establecidos</w:t>
      </w:r>
      <w:r w:rsidRPr="00286862">
        <w:rPr>
          <w:rFonts w:ascii="Arial" w:hAnsi="Arial" w:cs="Arial"/>
          <w:sz w:val="24"/>
          <w:szCs w:val="24"/>
        </w:rPr>
        <w:t xml:space="preserve"> en el Sistema Unificado de Tarifas.</w:t>
      </w:r>
    </w:p>
    <w:p w14:paraId="569741AB" w14:textId="528F3853" w:rsidR="003E30B3" w:rsidRPr="00286862" w:rsidRDefault="00CF06FC" w:rsidP="003E30B3">
      <w:pPr>
        <w:pStyle w:val="Sinespaciado"/>
        <w:ind w:left="720"/>
        <w:jc w:val="both"/>
        <w:rPr>
          <w:rFonts w:ascii="Arial" w:hAnsi="Arial" w:cs="Arial"/>
          <w:sz w:val="24"/>
          <w:szCs w:val="24"/>
        </w:rPr>
      </w:pPr>
      <w:r w:rsidRPr="00286862">
        <w:rPr>
          <w:rFonts w:ascii="Arial" w:hAnsi="Arial" w:cs="Arial"/>
          <w:sz w:val="24"/>
          <w:szCs w:val="24"/>
        </w:rPr>
        <w:t>El Ministerio de Salud, tendrá un (1) año a partir de la aprobación de la presente Ley, para emitir el Sistema Unificado de Tarifas</w:t>
      </w:r>
      <w:r w:rsidR="00245AF2" w:rsidRPr="00286862">
        <w:rPr>
          <w:rFonts w:ascii="Arial" w:hAnsi="Arial" w:cs="Arial"/>
          <w:sz w:val="24"/>
          <w:szCs w:val="24"/>
        </w:rPr>
        <w:t xml:space="preserve">, en todo caso las mismas no podrán ser inferiores a las establecidas en el Manual Tarifario </w:t>
      </w:r>
      <w:r w:rsidR="00CB7457">
        <w:rPr>
          <w:rFonts w:ascii="Arial" w:hAnsi="Arial" w:cs="Arial"/>
          <w:sz w:val="24"/>
          <w:szCs w:val="24"/>
        </w:rPr>
        <w:t>SOAT</w:t>
      </w:r>
      <w:r w:rsidR="00245AF2" w:rsidRPr="00286862">
        <w:rPr>
          <w:rFonts w:ascii="Arial" w:hAnsi="Arial" w:cs="Arial"/>
          <w:sz w:val="24"/>
          <w:szCs w:val="24"/>
        </w:rPr>
        <w:t xml:space="preserve"> de la vigencia respectiva y deberá ser actualizado anualmente según el IPC</w:t>
      </w:r>
      <w:r w:rsidRPr="00286862">
        <w:rPr>
          <w:rFonts w:ascii="Arial" w:hAnsi="Arial" w:cs="Arial"/>
          <w:sz w:val="24"/>
          <w:szCs w:val="24"/>
        </w:rPr>
        <w:t>.</w:t>
      </w:r>
    </w:p>
    <w:p w14:paraId="044224FF" w14:textId="5BF5AB06" w:rsidR="00CF06FC" w:rsidRPr="00730700" w:rsidRDefault="00CF06FC" w:rsidP="003F1A04">
      <w:pPr>
        <w:pStyle w:val="Sinespaciado"/>
        <w:numPr>
          <w:ilvl w:val="0"/>
          <w:numId w:val="3"/>
        </w:numPr>
        <w:jc w:val="both"/>
        <w:rPr>
          <w:rFonts w:ascii="Arial" w:hAnsi="Arial" w:cs="Arial"/>
          <w:sz w:val="24"/>
          <w:szCs w:val="24"/>
        </w:rPr>
      </w:pPr>
      <w:r w:rsidRPr="00286862">
        <w:rPr>
          <w:rFonts w:ascii="Arial" w:eastAsiaTheme="minorHAnsi" w:hAnsi="Arial" w:cs="Arial"/>
          <w:b/>
          <w:bCs/>
          <w:sz w:val="24"/>
          <w:szCs w:val="24"/>
        </w:rPr>
        <w:t>Servicios sociales complementarios y de protección social</w:t>
      </w:r>
      <w:r w:rsidRPr="00286862">
        <w:rPr>
          <w:rFonts w:ascii="Arial" w:eastAsiaTheme="minorHAnsi" w:hAnsi="Arial" w:cs="Arial"/>
          <w:bCs/>
          <w:sz w:val="24"/>
          <w:szCs w:val="24"/>
        </w:rPr>
        <w:t>.</w:t>
      </w:r>
      <w:r w:rsidRPr="00286862">
        <w:rPr>
          <w:rFonts w:ascii="Arial" w:eastAsiaTheme="minorHAnsi" w:hAnsi="Arial" w:cs="Arial"/>
          <w:b/>
          <w:bCs/>
          <w:sz w:val="24"/>
          <w:szCs w:val="24"/>
        </w:rPr>
        <w:t xml:space="preserve"> </w:t>
      </w:r>
      <w:r w:rsidRPr="00286862">
        <w:rPr>
          <w:rFonts w:ascii="Arial" w:eastAsiaTheme="minorHAnsi" w:hAnsi="Arial" w:cs="Arial"/>
          <w:bCs/>
          <w:sz w:val="24"/>
          <w:szCs w:val="24"/>
        </w:rPr>
        <w:t>C</w:t>
      </w:r>
      <w:r w:rsidRPr="00286862">
        <w:rPr>
          <w:rFonts w:ascii="Arial" w:hAnsi="Arial" w:cs="Arial"/>
          <w:sz w:val="24"/>
          <w:szCs w:val="24"/>
        </w:rPr>
        <w:t xml:space="preserve">uando el acceso al servicio de salud dependa de la financiación de los gastos de desplazamiento y estadía en el lugar donde se prestará la atención médica al paciente, estos gastos estarán cubiertos por el sistema de salud. En </w:t>
      </w:r>
      <w:r w:rsidRPr="00286862">
        <w:rPr>
          <w:rFonts w:ascii="Arial" w:eastAsiaTheme="minorHAnsi" w:hAnsi="Arial" w:cs="Arial"/>
          <w:bCs/>
          <w:sz w:val="24"/>
          <w:szCs w:val="24"/>
        </w:rPr>
        <w:t>el caso de los enfermos que por su estado de salud o la cronicidad de su patología, requieran de un cuidador permanente soportado en orden médica y no dispongan de red familiar, su protección social será cubierta por el sistema de salud. El Ministerio de Salud y Protección Social reglamentará la materia dentro de los seis (6) meses siguientes a la aprobación de la presente Ley.</w:t>
      </w:r>
    </w:p>
    <w:p w14:paraId="7891FBF0" w14:textId="77777777" w:rsidR="00CF06FC" w:rsidRPr="00286862" w:rsidRDefault="00CF06FC" w:rsidP="00182D75">
      <w:pPr>
        <w:pStyle w:val="Sinespaciado"/>
        <w:jc w:val="both"/>
        <w:rPr>
          <w:sz w:val="24"/>
          <w:szCs w:val="24"/>
        </w:rPr>
      </w:pPr>
    </w:p>
    <w:p w14:paraId="66DADE14" w14:textId="2E115CAE" w:rsidR="00007AD3" w:rsidRPr="00286862" w:rsidRDefault="00007AD3" w:rsidP="00182D75">
      <w:pPr>
        <w:pStyle w:val="Sinespaciado"/>
        <w:jc w:val="both"/>
        <w:rPr>
          <w:rFonts w:ascii="Arial" w:hAnsi="Arial" w:cs="Arial"/>
          <w:sz w:val="24"/>
          <w:szCs w:val="24"/>
          <w:lang w:eastAsia="es-CO"/>
        </w:rPr>
      </w:pPr>
      <w:r w:rsidRPr="00286862">
        <w:rPr>
          <w:rFonts w:ascii="Arial" w:hAnsi="Arial" w:cs="Arial"/>
          <w:b/>
          <w:sz w:val="24"/>
          <w:szCs w:val="24"/>
          <w:lang w:val="es-ES_tradnl" w:eastAsia="es-CO"/>
        </w:rPr>
        <w:t xml:space="preserve">Artículo </w:t>
      </w:r>
      <w:r w:rsidR="00182D75" w:rsidRPr="00286862">
        <w:rPr>
          <w:rFonts w:ascii="Arial" w:hAnsi="Arial" w:cs="Arial"/>
          <w:b/>
          <w:sz w:val="24"/>
          <w:szCs w:val="24"/>
          <w:lang w:val="es-ES_tradnl" w:eastAsia="es-CO"/>
        </w:rPr>
        <w:t>7</w:t>
      </w:r>
      <w:r w:rsidRPr="00286862">
        <w:rPr>
          <w:rFonts w:ascii="Arial" w:hAnsi="Arial" w:cs="Arial"/>
          <w:b/>
          <w:sz w:val="24"/>
          <w:szCs w:val="24"/>
          <w:lang w:val="es-ES_tradnl" w:eastAsia="es-CO"/>
        </w:rPr>
        <w:t>. </w:t>
      </w:r>
      <w:r w:rsidRPr="00286862">
        <w:rPr>
          <w:rFonts w:ascii="Arial" w:hAnsi="Arial" w:cs="Arial"/>
          <w:b/>
          <w:iCs/>
          <w:sz w:val="24"/>
          <w:szCs w:val="24"/>
          <w:lang w:val="es-ES_tradnl" w:eastAsia="es-CO"/>
        </w:rPr>
        <w:t>Evaluación del sistema</w:t>
      </w:r>
      <w:r w:rsidRPr="00286862">
        <w:rPr>
          <w:rFonts w:ascii="Arial" w:hAnsi="Arial" w:cs="Arial"/>
          <w:i/>
          <w:iCs/>
          <w:sz w:val="24"/>
          <w:szCs w:val="24"/>
          <w:lang w:val="es-ES_tradnl" w:eastAsia="es-CO"/>
        </w:rPr>
        <w:t>.</w:t>
      </w:r>
      <w:r w:rsidRPr="00286862">
        <w:rPr>
          <w:rFonts w:ascii="Arial" w:hAnsi="Arial" w:cs="Arial"/>
          <w:sz w:val="24"/>
          <w:szCs w:val="24"/>
          <w:lang w:val="es-ES_tradnl" w:eastAsia="es-CO"/>
        </w:rPr>
        <w:t> A partir del año 2019, cada cuatro (4) años, el Gobierno Nacional evaluará el Sistema de acuerdo con los siguientes criterios:</w:t>
      </w:r>
    </w:p>
    <w:p w14:paraId="6924739A" w14:textId="77777777" w:rsidR="00182D75" w:rsidRPr="00286862" w:rsidRDefault="00182D75" w:rsidP="00182D75">
      <w:pPr>
        <w:pStyle w:val="Sinespaciado"/>
        <w:jc w:val="both"/>
        <w:rPr>
          <w:rFonts w:ascii="Arial" w:hAnsi="Arial" w:cs="Arial"/>
          <w:sz w:val="24"/>
          <w:szCs w:val="24"/>
          <w:lang w:val="es-ES_tradnl" w:eastAsia="es-CO"/>
        </w:rPr>
      </w:pPr>
    </w:p>
    <w:p w14:paraId="758697E7" w14:textId="77777777" w:rsidR="00007AD3" w:rsidRPr="00286862" w:rsidRDefault="00007AD3" w:rsidP="00182D75">
      <w:pPr>
        <w:pStyle w:val="Sinespaciado"/>
        <w:jc w:val="both"/>
        <w:rPr>
          <w:rFonts w:ascii="Arial" w:hAnsi="Arial" w:cs="Arial"/>
          <w:sz w:val="24"/>
          <w:szCs w:val="24"/>
          <w:lang w:eastAsia="es-CO"/>
        </w:rPr>
      </w:pPr>
      <w:r w:rsidRPr="00286862">
        <w:rPr>
          <w:rFonts w:ascii="Arial" w:hAnsi="Arial" w:cs="Arial"/>
          <w:sz w:val="24"/>
          <w:szCs w:val="24"/>
          <w:lang w:val="es-ES_tradnl" w:eastAsia="es-CO"/>
        </w:rPr>
        <w:t>a) La forma en que los beneficios del Sistema se distribuyen con base en las necesidades de salud de las personas en condiciones de equidad;</w:t>
      </w:r>
    </w:p>
    <w:p w14:paraId="477E75AC" w14:textId="77777777" w:rsidR="00007AD3" w:rsidRPr="00286862" w:rsidRDefault="00007AD3" w:rsidP="00182D75">
      <w:pPr>
        <w:pStyle w:val="Sinespaciado"/>
        <w:jc w:val="both"/>
        <w:rPr>
          <w:rFonts w:ascii="Arial" w:hAnsi="Arial" w:cs="Arial"/>
          <w:sz w:val="24"/>
          <w:szCs w:val="24"/>
          <w:lang w:eastAsia="es-CO"/>
        </w:rPr>
      </w:pPr>
      <w:r w:rsidRPr="00286862">
        <w:rPr>
          <w:rFonts w:ascii="Arial" w:hAnsi="Arial" w:cs="Arial"/>
          <w:sz w:val="24"/>
          <w:szCs w:val="24"/>
          <w:lang w:val="es-ES_tradnl" w:eastAsia="es-CO"/>
        </w:rPr>
        <w:t>b) L</w:t>
      </w:r>
      <w:r w:rsidRPr="00286862">
        <w:rPr>
          <w:rFonts w:ascii="Arial" w:hAnsi="Arial" w:cs="Arial"/>
          <w:spacing w:val="-2"/>
          <w:sz w:val="24"/>
          <w:szCs w:val="24"/>
          <w:lang w:val="es-ES_tradnl" w:eastAsia="es-CO"/>
        </w:rPr>
        <w:t>a asignación y flujo de los recursos del Sistema hacia la satisfacción de las necesidades de salud;</w:t>
      </w:r>
    </w:p>
    <w:p w14:paraId="597531F5" w14:textId="77777777" w:rsidR="00007AD3" w:rsidRPr="00286862" w:rsidRDefault="00007AD3" w:rsidP="00182D75">
      <w:pPr>
        <w:pStyle w:val="Sinespaciado"/>
        <w:jc w:val="both"/>
        <w:rPr>
          <w:rFonts w:ascii="Arial" w:hAnsi="Arial" w:cs="Arial"/>
          <w:sz w:val="24"/>
          <w:szCs w:val="24"/>
          <w:lang w:eastAsia="es-CO"/>
        </w:rPr>
      </w:pPr>
      <w:r w:rsidRPr="00286862">
        <w:rPr>
          <w:rFonts w:ascii="Arial" w:hAnsi="Arial" w:cs="Arial"/>
          <w:sz w:val="24"/>
          <w:szCs w:val="24"/>
          <w:lang w:val="es-ES_tradnl" w:eastAsia="es-CO"/>
        </w:rPr>
        <w:t>c) El aporte de las tecnologías en salud;</w:t>
      </w:r>
    </w:p>
    <w:p w14:paraId="000A621E" w14:textId="77777777" w:rsidR="00007AD3" w:rsidRPr="00286862" w:rsidRDefault="00007AD3" w:rsidP="00182D75">
      <w:pPr>
        <w:pStyle w:val="Sinespaciado"/>
        <w:jc w:val="both"/>
        <w:rPr>
          <w:rFonts w:ascii="Arial" w:hAnsi="Arial" w:cs="Arial"/>
          <w:sz w:val="24"/>
          <w:szCs w:val="24"/>
          <w:lang w:eastAsia="es-CO"/>
        </w:rPr>
      </w:pPr>
      <w:r w:rsidRPr="00286862">
        <w:rPr>
          <w:rFonts w:ascii="Arial" w:hAnsi="Arial" w:cs="Arial"/>
          <w:sz w:val="24"/>
          <w:szCs w:val="24"/>
          <w:lang w:val="es-ES_tradnl" w:eastAsia="es-CO"/>
        </w:rPr>
        <w:t>d) La capacidad de la red hospitalaria;</w:t>
      </w:r>
    </w:p>
    <w:p w14:paraId="2962D1C5" w14:textId="77777777" w:rsidR="00007AD3" w:rsidRPr="00286862" w:rsidRDefault="00007AD3" w:rsidP="00182D75">
      <w:pPr>
        <w:pStyle w:val="Sinespaciado"/>
        <w:jc w:val="both"/>
        <w:rPr>
          <w:rFonts w:ascii="Arial" w:hAnsi="Arial" w:cs="Arial"/>
          <w:sz w:val="24"/>
          <w:szCs w:val="24"/>
          <w:lang w:eastAsia="es-CO"/>
        </w:rPr>
      </w:pPr>
      <w:r w:rsidRPr="00286862">
        <w:rPr>
          <w:rFonts w:ascii="Arial" w:hAnsi="Arial" w:cs="Arial"/>
          <w:sz w:val="24"/>
          <w:szCs w:val="24"/>
          <w:lang w:val="es-ES_tradnl" w:eastAsia="es-CO"/>
        </w:rPr>
        <w:t>e) La calidad de los servicios de salud y los principios que la sustentan;</w:t>
      </w:r>
    </w:p>
    <w:p w14:paraId="4F16473C" w14:textId="77777777" w:rsidR="00007AD3" w:rsidRPr="00286862" w:rsidRDefault="00007AD3" w:rsidP="00182D75">
      <w:pPr>
        <w:pStyle w:val="Sinespaciado"/>
        <w:jc w:val="both"/>
        <w:rPr>
          <w:rFonts w:ascii="Arial" w:hAnsi="Arial" w:cs="Arial"/>
          <w:sz w:val="24"/>
          <w:szCs w:val="24"/>
          <w:lang w:eastAsia="es-CO"/>
        </w:rPr>
      </w:pPr>
      <w:r w:rsidRPr="00286862">
        <w:rPr>
          <w:rFonts w:ascii="Arial" w:hAnsi="Arial" w:cs="Arial"/>
          <w:sz w:val="24"/>
          <w:szCs w:val="24"/>
          <w:lang w:val="es-ES_tradnl" w:eastAsia="es-CO"/>
        </w:rPr>
        <w:t>f) </w:t>
      </w:r>
      <w:r w:rsidRPr="00286862">
        <w:rPr>
          <w:rFonts w:ascii="Arial" w:hAnsi="Arial" w:cs="Arial"/>
          <w:spacing w:val="-2"/>
          <w:sz w:val="24"/>
          <w:szCs w:val="24"/>
          <w:lang w:val="es-ES_tradnl" w:eastAsia="es-CO"/>
        </w:rPr>
        <w:t>Los resultados de las políticas de salud pública;</w:t>
      </w:r>
    </w:p>
    <w:p w14:paraId="24B7BA04" w14:textId="77777777" w:rsidR="00007AD3" w:rsidRPr="00286862" w:rsidRDefault="00007AD3" w:rsidP="00182D75">
      <w:pPr>
        <w:pStyle w:val="Sinespaciado"/>
        <w:jc w:val="both"/>
        <w:rPr>
          <w:rFonts w:ascii="Arial" w:hAnsi="Arial" w:cs="Arial"/>
          <w:sz w:val="24"/>
          <w:szCs w:val="24"/>
          <w:lang w:eastAsia="es-CO"/>
        </w:rPr>
      </w:pPr>
      <w:r w:rsidRPr="00286862">
        <w:rPr>
          <w:rFonts w:ascii="Arial" w:hAnsi="Arial" w:cs="Arial"/>
          <w:sz w:val="24"/>
          <w:szCs w:val="24"/>
          <w:lang w:val="es-ES_tradnl" w:eastAsia="es-CO"/>
        </w:rPr>
        <w:t>g) La inspección, vigilancia y control;</w:t>
      </w:r>
    </w:p>
    <w:p w14:paraId="3767F08A" w14:textId="77777777" w:rsidR="00007AD3" w:rsidRPr="00286862" w:rsidRDefault="00007AD3" w:rsidP="00182D75">
      <w:pPr>
        <w:pStyle w:val="Sinespaciado"/>
        <w:jc w:val="both"/>
        <w:rPr>
          <w:rFonts w:ascii="Arial" w:hAnsi="Arial" w:cs="Arial"/>
          <w:sz w:val="24"/>
          <w:szCs w:val="24"/>
          <w:lang w:eastAsia="es-CO"/>
        </w:rPr>
      </w:pPr>
      <w:r w:rsidRPr="00286862">
        <w:rPr>
          <w:rFonts w:ascii="Arial" w:hAnsi="Arial" w:cs="Arial"/>
          <w:sz w:val="24"/>
          <w:szCs w:val="24"/>
          <w:lang w:val="es-ES_tradnl" w:eastAsia="es-CO"/>
        </w:rPr>
        <w:lastRenderedPageBreak/>
        <w:t>h) Las oportunidades de participación efectiva de los usuarios y su percepción sobre los resultados de salud y la calidad de los servicios;</w:t>
      </w:r>
    </w:p>
    <w:p w14:paraId="2983A3BE" w14:textId="77777777" w:rsidR="00007AD3" w:rsidRPr="00286862" w:rsidRDefault="00007AD3" w:rsidP="00182D75">
      <w:pPr>
        <w:pStyle w:val="Sinespaciado"/>
        <w:jc w:val="both"/>
        <w:rPr>
          <w:rFonts w:ascii="Arial" w:hAnsi="Arial" w:cs="Arial"/>
          <w:sz w:val="24"/>
          <w:szCs w:val="24"/>
          <w:lang w:eastAsia="es-CO"/>
        </w:rPr>
      </w:pPr>
      <w:r w:rsidRPr="00286862">
        <w:rPr>
          <w:rFonts w:ascii="Arial" w:hAnsi="Arial" w:cs="Arial"/>
          <w:sz w:val="24"/>
          <w:szCs w:val="24"/>
          <w:lang w:val="es-ES_tradnl" w:eastAsia="es-CO"/>
        </w:rPr>
        <w:t>i) La sostenibilidad financiera;</w:t>
      </w:r>
    </w:p>
    <w:p w14:paraId="3A2D800C" w14:textId="77777777" w:rsidR="00007AD3" w:rsidRPr="00286862" w:rsidRDefault="00007AD3" w:rsidP="00182D75">
      <w:pPr>
        <w:pStyle w:val="Sinespaciado"/>
        <w:jc w:val="both"/>
        <w:rPr>
          <w:rFonts w:ascii="Arial" w:hAnsi="Arial" w:cs="Arial"/>
          <w:sz w:val="24"/>
          <w:szCs w:val="24"/>
          <w:lang w:eastAsia="es-CO"/>
        </w:rPr>
      </w:pPr>
      <w:r w:rsidRPr="00286862">
        <w:rPr>
          <w:rFonts w:ascii="Arial" w:hAnsi="Arial" w:cs="Arial"/>
          <w:sz w:val="24"/>
          <w:szCs w:val="24"/>
          <w:lang w:val="es-ES_tradnl" w:eastAsia="es-CO"/>
        </w:rPr>
        <w:t>j) La percepción de los profesionales de la salud sobre los resultados del Sistema, así como sus condiciones laborales.</w:t>
      </w:r>
    </w:p>
    <w:p w14:paraId="7E9625E5" w14:textId="77777777" w:rsidR="00007AD3" w:rsidRPr="00286862" w:rsidRDefault="00007AD3" w:rsidP="00182D75">
      <w:pPr>
        <w:pStyle w:val="Sinespaciado"/>
        <w:jc w:val="both"/>
        <w:rPr>
          <w:rFonts w:ascii="Arial" w:hAnsi="Arial" w:cs="Arial"/>
          <w:sz w:val="24"/>
          <w:szCs w:val="24"/>
          <w:lang w:val="es-ES_tradnl" w:eastAsia="es-CO"/>
        </w:rPr>
      </w:pPr>
    </w:p>
    <w:p w14:paraId="6138C4B7" w14:textId="77777777" w:rsidR="00007AD3" w:rsidRPr="00286862" w:rsidRDefault="00007AD3" w:rsidP="00182D75">
      <w:pPr>
        <w:pStyle w:val="Sinespaciado"/>
        <w:jc w:val="both"/>
        <w:rPr>
          <w:rFonts w:ascii="Arial" w:hAnsi="Arial" w:cs="Arial"/>
          <w:sz w:val="24"/>
          <w:szCs w:val="24"/>
          <w:lang w:val="es-ES_tradnl" w:eastAsia="es-CO"/>
        </w:rPr>
      </w:pPr>
      <w:r w:rsidRPr="00286862">
        <w:rPr>
          <w:rFonts w:ascii="Arial" w:hAnsi="Arial" w:cs="Arial"/>
          <w:sz w:val="24"/>
          <w:szCs w:val="24"/>
          <w:lang w:val="es-ES_tradnl" w:eastAsia="es-CO"/>
        </w:rPr>
        <w:t>El informe de evaluación será presentado por el Ministro de Salud y Protección Social al Congreso de la República, previa la revisión que realice una comisión que para el efecto designen las Comisiones Séptimas Permanentes del Congreso de la República. No obstante lo anterior, el Ministro debe presentar informes de seguimiento cada dos (2) años a las mencionadas comisiones.</w:t>
      </w:r>
    </w:p>
    <w:p w14:paraId="59DF8A81" w14:textId="77777777" w:rsidR="00007AD3" w:rsidRPr="00286862" w:rsidRDefault="00007AD3" w:rsidP="00182D75">
      <w:pPr>
        <w:pStyle w:val="Sinespaciado"/>
        <w:jc w:val="both"/>
        <w:rPr>
          <w:rFonts w:ascii="Arial" w:hAnsi="Arial" w:cs="Arial"/>
          <w:sz w:val="24"/>
          <w:szCs w:val="24"/>
          <w:lang w:eastAsia="es-CO"/>
        </w:rPr>
      </w:pPr>
    </w:p>
    <w:p w14:paraId="6FD15186" w14:textId="77777777" w:rsidR="00007AD3" w:rsidRPr="00286862" w:rsidRDefault="00007AD3" w:rsidP="00182D75">
      <w:pPr>
        <w:pStyle w:val="Sinespaciado"/>
        <w:jc w:val="both"/>
        <w:rPr>
          <w:rFonts w:ascii="Arial" w:hAnsi="Arial" w:cs="Arial"/>
          <w:sz w:val="24"/>
          <w:szCs w:val="24"/>
          <w:lang w:val="es-ES_tradnl" w:eastAsia="es-CO"/>
        </w:rPr>
      </w:pPr>
      <w:r w:rsidRPr="00286862">
        <w:rPr>
          <w:rFonts w:ascii="Arial" w:hAnsi="Arial" w:cs="Arial"/>
          <w:sz w:val="24"/>
          <w:szCs w:val="24"/>
          <w:lang w:val="es-ES_tradnl" w:eastAsia="es-CO"/>
        </w:rPr>
        <w:t xml:space="preserve">Los resultados obtenidos del proceso de evaluación servirán de insumo para la elaboración de políticas públicas para </w:t>
      </w:r>
      <w:proofErr w:type="gramStart"/>
      <w:r w:rsidRPr="00286862">
        <w:rPr>
          <w:rFonts w:ascii="Arial" w:hAnsi="Arial" w:cs="Arial"/>
          <w:sz w:val="24"/>
          <w:szCs w:val="24"/>
          <w:lang w:val="es-ES_tradnl" w:eastAsia="es-CO"/>
        </w:rPr>
        <w:t>el sector tendientes</w:t>
      </w:r>
      <w:proofErr w:type="gramEnd"/>
      <w:r w:rsidRPr="00286862">
        <w:rPr>
          <w:rFonts w:ascii="Arial" w:hAnsi="Arial" w:cs="Arial"/>
          <w:sz w:val="24"/>
          <w:szCs w:val="24"/>
          <w:lang w:val="es-ES_tradnl" w:eastAsia="es-CO"/>
        </w:rPr>
        <w:t xml:space="preserve"> a mejorar las condiciones de salud de la población.</w:t>
      </w:r>
    </w:p>
    <w:p w14:paraId="409ACA34" w14:textId="77777777" w:rsidR="00C31FB9" w:rsidRPr="00286862" w:rsidRDefault="00C31FB9" w:rsidP="00182D75">
      <w:pPr>
        <w:pStyle w:val="Sinespaciado"/>
        <w:jc w:val="both"/>
        <w:rPr>
          <w:rFonts w:ascii="Arial" w:hAnsi="Arial" w:cs="Arial"/>
          <w:sz w:val="24"/>
          <w:szCs w:val="24"/>
          <w:lang w:val="es-ES_tradnl" w:eastAsia="es-CO"/>
        </w:rPr>
      </w:pPr>
    </w:p>
    <w:p w14:paraId="7E0306A6" w14:textId="021BB7FE" w:rsidR="00C31FB9" w:rsidRPr="00286862" w:rsidRDefault="00C31FB9" w:rsidP="00C31FB9">
      <w:pPr>
        <w:pStyle w:val="Sinespaciado"/>
        <w:jc w:val="center"/>
        <w:rPr>
          <w:rFonts w:ascii="Arial" w:hAnsi="Arial" w:cs="Arial"/>
          <w:b/>
          <w:sz w:val="24"/>
          <w:szCs w:val="24"/>
          <w:lang w:val="es-ES_tradnl" w:eastAsia="es-CO"/>
        </w:rPr>
      </w:pPr>
      <w:r w:rsidRPr="00286862">
        <w:rPr>
          <w:rFonts w:ascii="Arial" w:hAnsi="Arial" w:cs="Arial"/>
          <w:b/>
          <w:sz w:val="24"/>
          <w:szCs w:val="24"/>
          <w:lang w:val="es-ES_tradnl" w:eastAsia="es-CO"/>
        </w:rPr>
        <w:t>CAPITULO III</w:t>
      </w:r>
    </w:p>
    <w:p w14:paraId="69E932C2" w14:textId="59C50FB7" w:rsidR="001A5E98" w:rsidRPr="00286862" w:rsidRDefault="004D28DD" w:rsidP="001A5E98">
      <w:pPr>
        <w:pStyle w:val="Sinespaciado"/>
        <w:jc w:val="center"/>
        <w:rPr>
          <w:rFonts w:ascii="Arial" w:hAnsi="Arial" w:cs="Arial"/>
          <w:b/>
          <w:sz w:val="24"/>
          <w:szCs w:val="24"/>
          <w:lang w:eastAsia="es-CO"/>
        </w:rPr>
      </w:pPr>
      <w:r w:rsidRPr="00286862">
        <w:rPr>
          <w:rFonts w:ascii="Arial" w:hAnsi="Arial" w:cs="Arial"/>
          <w:b/>
          <w:sz w:val="24"/>
          <w:szCs w:val="24"/>
          <w:lang w:val="es-ES_tradnl" w:eastAsia="es-CO"/>
        </w:rPr>
        <w:t xml:space="preserve">MANEJO UNIFICADO DE LOS RECURSOS </w:t>
      </w:r>
      <w:r w:rsidR="007B1004" w:rsidRPr="00286862">
        <w:rPr>
          <w:rFonts w:ascii="Arial" w:hAnsi="Arial" w:cs="Arial"/>
          <w:b/>
          <w:sz w:val="24"/>
          <w:szCs w:val="24"/>
          <w:lang w:val="es-ES_tradnl" w:eastAsia="es-CO"/>
        </w:rPr>
        <w:t>DEL SISTEMA</w:t>
      </w:r>
    </w:p>
    <w:p w14:paraId="5F11155A" w14:textId="77777777" w:rsidR="00182D75" w:rsidRPr="00286862" w:rsidRDefault="00182D75" w:rsidP="00182D75">
      <w:pPr>
        <w:pStyle w:val="Sinespaciado"/>
        <w:jc w:val="both"/>
        <w:rPr>
          <w:rFonts w:ascii="Arial" w:hAnsi="Arial" w:cs="Arial"/>
          <w:sz w:val="24"/>
          <w:szCs w:val="24"/>
          <w:lang w:eastAsia="es-CO"/>
        </w:rPr>
      </w:pPr>
    </w:p>
    <w:p w14:paraId="37CA59B3" w14:textId="032EBF5A" w:rsidR="00CE2CD1" w:rsidRPr="00286862" w:rsidRDefault="00CE2CD1" w:rsidP="00CE2CD1">
      <w:pPr>
        <w:pStyle w:val="Sinespaciado"/>
        <w:jc w:val="both"/>
        <w:rPr>
          <w:rFonts w:ascii="Arial" w:hAnsi="Arial" w:cs="Arial"/>
          <w:sz w:val="24"/>
          <w:szCs w:val="24"/>
        </w:rPr>
      </w:pPr>
      <w:r w:rsidRPr="00286862">
        <w:rPr>
          <w:rFonts w:ascii="Arial" w:hAnsi="Arial" w:cs="Arial"/>
          <w:b/>
          <w:sz w:val="24"/>
          <w:szCs w:val="24"/>
          <w:lang w:val="es-ES_tradnl" w:eastAsia="es-CO"/>
        </w:rPr>
        <w:t>Artículo 8. </w:t>
      </w:r>
      <w:r w:rsidRPr="00286862">
        <w:rPr>
          <w:rFonts w:ascii="Arial" w:hAnsi="Arial" w:cs="Arial"/>
          <w:b/>
          <w:sz w:val="24"/>
          <w:szCs w:val="24"/>
        </w:rPr>
        <w:t>Administradora de los Recursos del Sistema General de Seguridad Social en Salud.</w:t>
      </w:r>
      <w:r w:rsidRPr="00286862">
        <w:rPr>
          <w:rFonts w:ascii="Arial" w:hAnsi="Arial" w:cs="Arial"/>
          <w:sz w:val="24"/>
          <w:szCs w:val="24"/>
        </w:rPr>
        <w:t xml:space="preserve"> La Administradora de los Recursos del Sistema General de Seguridad Social en Salud — ADRES cuyo objeto es administrar los recursos a que hace referencia el artículo 67 de la Ley 1753 de 2015, administrará </w:t>
      </w:r>
      <w:r w:rsidRPr="00286862">
        <w:rPr>
          <w:rFonts w:ascii="Arial" w:hAnsi="Arial" w:cs="Arial"/>
          <w:sz w:val="24"/>
          <w:szCs w:val="24"/>
          <w:lang w:val="es-ES_tradnl" w:eastAsia="es-CO"/>
        </w:rPr>
        <w:t>directamente los procesos de recaudo de las cotizaciones, administración de los recursos a su cargo, pagos, giros o transferencias de recursos y administración de la información sobre afiliación, recursos y aquella pertinente para el manejo del Sistema. Los procesos de afiliación podrán realizarse a través de terceros, siempre bajo la dirección de la ADRES.</w:t>
      </w:r>
    </w:p>
    <w:p w14:paraId="73051C6A" w14:textId="77777777" w:rsidR="00CE2CD1" w:rsidRPr="00286862" w:rsidRDefault="00CE2CD1" w:rsidP="00844B5F">
      <w:pPr>
        <w:pStyle w:val="Sinespaciado"/>
        <w:jc w:val="both"/>
        <w:rPr>
          <w:rFonts w:ascii="Arial" w:hAnsi="Arial" w:cs="Arial"/>
          <w:b/>
          <w:sz w:val="24"/>
          <w:szCs w:val="24"/>
          <w:lang w:val="es-ES_tradnl" w:eastAsia="es-CO"/>
        </w:rPr>
      </w:pPr>
    </w:p>
    <w:p w14:paraId="0FF97E96" w14:textId="4A9B9704" w:rsidR="00844B5F" w:rsidRPr="00286862" w:rsidRDefault="00844B5F" w:rsidP="00BD00D7">
      <w:pPr>
        <w:pStyle w:val="Sinespaciado"/>
        <w:jc w:val="both"/>
        <w:rPr>
          <w:rFonts w:ascii="Arial" w:hAnsi="Arial" w:cs="Arial"/>
          <w:sz w:val="24"/>
          <w:szCs w:val="24"/>
          <w:lang w:eastAsia="es-CO"/>
        </w:rPr>
      </w:pPr>
      <w:r w:rsidRPr="00286862">
        <w:rPr>
          <w:rFonts w:ascii="Arial" w:hAnsi="Arial" w:cs="Arial"/>
          <w:b/>
          <w:sz w:val="24"/>
          <w:szCs w:val="24"/>
          <w:lang w:val="es-ES_tradnl" w:eastAsia="es-CO"/>
        </w:rPr>
        <w:t xml:space="preserve">Artículo </w:t>
      </w:r>
      <w:r w:rsidR="004D027E" w:rsidRPr="00286862">
        <w:rPr>
          <w:rFonts w:ascii="Arial" w:hAnsi="Arial" w:cs="Arial"/>
          <w:b/>
          <w:sz w:val="24"/>
          <w:szCs w:val="24"/>
          <w:lang w:val="es-ES_tradnl" w:eastAsia="es-CO"/>
        </w:rPr>
        <w:t>9</w:t>
      </w:r>
      <w:r w:rsidRPr="00286862">
        <w:rPr>
          <w:rFonts w:ascii="Arial" w:hAnsi="Arial" w:cs="Arial"/>
          <w:b/>
          <w:sz w:val="24"/>
          <w:szCs w:val="24"/>
          <w:lang w:val="es-ES_tradnl" w:eastAsia="es-CO"/>
        </w:rPr>
        <w:t>. </w:t>
      </w:r>
      <w:r w:rsidRPr="00286862">
        <w:rPr>
          <w:rFonts w:ascii="Arial" w:hAnsi="Arial" w:cs="Arial"/>
          <w:b/>
          <w:i/>
          <w:iCs/>
          <w:sz w:val="24"/>
          <w:szCs w:val="24"/>
          <w:lang w:val="es-ES_tradnl" w:eastAsia="es-CO"/>
        </w:rPr>
        <w:t>Funciones de la ADRES.</w:t>
      </w:r>
      <w:r w:rsidRPr="00286862">
        <w:rPr>
          <w:rFonts w:ascii="Arial" w:hAnsi="Arial" w:cs="Arial"/>
          <w:sz w:val="24"/>
          <w:szCs w:val="24"/>
          <w:lang w:val="es-ES_tradnl" w:eastAsia="es-CO"/>
        </w:rPr>
        <w:t xml:space="preserve"> Para desarrollar el objeto la </w:t>
      </w:r>
      <w:r w:rsidRPr="00286862">
        <w:rPr>
          <w:rFonts w:ascii="Arial" w:hAnsi="Arial" w:cs="Arial"/>
          <w:sz w:val="24"/>
          <w:szCs w:val="24"/>
        </w:rPr>
        <w:t xml:space="preserve">Administradora de los Recursos del Sistema General de Seguridad Social en Salud — ADRES </w:t>
      </w:r>
      <w:r w:rsidRPr="00286862">
        <w:rPr>
          <w:rFonts w:ascii="Arial" w:hAnsi="Arial" w:cs="Arial"/>
          <w:sz w:val="24"/>
          <w:szCs w:val="24"/>
          <w:lang w:val="es-ES_tradnl" w:eastAsia="es-CO"/>
        </w:rPr>
        <w:t>tendrá, además de las funciones contempladas en la legislación vigente, las siguientes funciones:</w:t>
      </w:r>
    </w:p>
    <w:p w14:paraId="7179EC9F" w14:textId="55ABC50F" w:rsidR="00844B5F" w:rsidRPr="00286862" w:rsidRDefault="00844B5F" w:rsidP="003F1A04">
      <w:pPr>
        <w:pStyle w:val="Sinespaciado"/>
        <w:numPr>
          <w:ilvl w:val="0"/>
          <w:numId w:val="4"/>
        </w:numPr>
        <w:jc w:val="both"/>
        <w:rPr>
          <w:rFonts w:ascii="Arial" w:hAnsi="Arial" w:cs="Arial"/>
          <w:sz w:val="24"/>
          <w:szCs w:val="24"/>
          <w:lang w:eastAsia="es-CO"/>
        </w:rPr>
      </w:pPr>
      <w:r w:rsidRPr="00286862">
        <w:rPr>
          <w:rFonts w:ascii="Arial" w:hAnsi="Arial" w:cs="Arial"/>
          <w:sz w:val="24"/>
          <w:szCs w:val="24"/>
          <w:lang w:val="es-ES_tradnl" w:eastAsia="es-CO"/>
        </w:rPr>
        <w:t>Administrar la afiliación al Sistema General de Seguridad Social en Salud de los residentes en el territorio colombiano;</w:t>
      </w:r>
    </w:p>
    <w:p w14:paraId="6D778F70" w14:textId="2259D591" w:rsidR="00844B5F" w:rsidRPr="00286862" w:rsidRDefault="00844B5F" w:rsidP="003F1A04">
      <w:pPr>
        <w:pStyle w:val="Sinespaciado"/>
        <w:numPr>
          <w:ilvl w:val="0"/>
          <w:numId w:val="4"/>
        </w:numPr>
        <w:jc w:val="both"/>
        <w:rPr>
          <w:rFonts w:ascii="Arial" w:hAnsi="Arial" w:cs="Arial"/>
          <w:sz w:val="24"/>
          <w:szCs w:val="24"/>
          <w:lang w:val="es-ES_tradnl" w:eastAsia="es-CO"/>
        </w:rPr>
      </w:pPr>
      <w:r w:rsidRPr="00286862">
        <w:rPr>
          <w:rFonts w:ascii="Arial" w:hAnsi="Arial" w:cs="Arial"/>
          <w:sz w:val="24"/>
          <w:szCs w:val="24"/>
          <w:lang w:val="es-ES_tradnl" w:eastAsia="es-CO"/>
        </w:rPr>
        <w:t xml:space="preserve">Recaudar </w:t>
      </w:r>
      <w:r w:rsidR="001B6685" w:rsidRPr="00286862">
        <w:rPr>
          <w:rFonts w:ascii="Arial" w:hAnsi="Arial" w:cs="Arial"/>
          <w:sz w:val="24"/>
          <w:szCs w:val="24"/>
          <w:lang w:val="es-ES_tradnl" w:eastAsia="es-CO"/>
        </w:rPr>
        <w:t xml:space="preserve">y administrar </w:t>
      </w:r>
      <w:r w:rsidRPr="00286862">
        <w:rPr>
          <w:rFonts w:ascii="Arial" w:hAnsi="Arial" w:cs="Arial"/>
          <w:sz w:val="24"/>
          <w:szCs w:val="24"/>
          <w:lang w:val="es-ES_tradnl" w:eastAsia="es-CO"/>
        </w:rPr>
        <w:t xml:space="preserve">las cotizaciones de los afiliados al Régimen </w:t>
      </w:r>
      <w:r w:rsidR="00B12ABA" w:rsidRPr="00286862">
        <w:rPr>
          <w:rFonts w:ascii="Arial" w:hAnsi="Arial" w:cs="Arial"/>
          <w:sz w:val="24"/>
          <w:szCs w:val="24"/>
          <w:lang w:val="es-ES_tradnl" w:eastAsia="es-CO"/>
        </w:rPr>
        <w:t xml:space="preserve">Único </w:t>
      </w:r>
      <w:r w:rsidRPr="00286862">
        <w:rPr>
          <w:rFonts w:ascii="Arial" w:hAnsi="Arial" w:cs="Arial"/>
          <w:sz w:val="24"/>
          <w:szCs w:val="24"/>
          <w:lang w:val="es-ES_tradnl" w:eastAsia="es-CO"/>
        </w:rPr>
        <w:t>de salud y las demás que la ley determine;</w:t>
      </w:r>
    </w:p>
    <w:p w14:paraId="22B2E623" w14:textId="73499BC4" w:rsidR="001B6685" w:rsidRPr="00286862" w:rsidRDefault="00844B5F" w:rsidP="003F1A04">
      <w:pPr>
        <w:pStyle w:val="Sinespaciado"/>
        <w:numPr>
          <w:ilvl w:val="0"/>
          <w:numId w:val="4"/>
        </w:numPr>
        <w:jc w:val="both"/>
        <w:rPr>
          <w:rFonts w:ascii="Arial" w:hAnsi="Arial" w:cs="Arial"/>
          <w:sz w:val="24"/>
          <w:szCs w:val="24"/>
          <w:lang w:val="es-ES_tradnl" w:eastAsia="es-CO"/>
        </w:rPr>
      </w:pPr>
      <w:r w:rsidRPr="00286862">
        <w:rPr>
          <w:rFonts w:ascii="Arial" w:hAnsi="Arial" w:cs="Arial"/>
          <w:sz w:val="24"/>
          <w:szCs w:val="24"/>
          <w:lang w:val="es-ES_tradnl" w:eastAsia="es-CO"/>
        </w:rPr>
        <w:t xml:space="preserve">Ordenar </w:t>
      </w:r>
      <w:r w:rsidR="001B6685" w:rsidRPr="00286862">
        <w:rPr>
          <w:rFonts w:ascii="Arial" w:hAnsi="Arial" w:cs="Arial"/>
          <w:sz w:val="24"/>
          <w:szCs w:val="24"/>
          <w:lang w:val="es-ES_tradnl" w:eastAsia="es-CO"/>
        </w:rPr>
        <w:t xml:space="preserve">y pagar directamente a las instituciones prestadoras de servicios de salud, previa verificación y aceptación por parte de las Gestoras </w:t>
      </w:r>
      <w:r w:rsidR="001B6685" w:rsidRPr="00286862">
        <w:rPr>
          <w:rFonts w:ascii="Arial" w:hAnsi="Arial" w:cs="Arial"/>
          <w:sz w:val="24"/>
          <w:szCs w:val="24"/>
          <w:lang w:val="es-ES_tradnl" w:eastAsia="es-CO"/>
        </w:rPr>
        <w:lastRenderedPageBreak/>
        <w:t>Integrales de Salud – GIS, de acuerdo al procedimiento descrito en la presente ley.</w:t>
      </w:r>
    </w:p>
    <w:p w14:paraId="1EC6A94F" w14:textId="569B5970" w:rsidR="00844B5F" w:rsidRPr="00286862" w:rsidRDefault="00AD5932" w:rsidP="003F1A04">
      <w:pPr>
        <w:pStyle w:val="Sinespaciado"/>
        <w:numPr>
          <w:ilvl w:val="0"/>
          <w:numId w:val="4"/>
        </w:numPr>
        <w:jc w:val="both"/>
        <w:rPr>
          <w:rFonts w:ascii="Arial" w:hAnsi="Arial" w:cs="Arial"/>
          <w:sz w:val="24"/>
          <w:szCs w:val="24"/>
          <w:lang w:eastAsia="es-CO"/>
        </w:rPr>
      </w:pPr>
      <w:r w:rsidRPr="00286862">
        <w:rPr>
          <w:rFonts w:ascii="Arial" w:hAnsi="Arial" w:cs="Arial"/>
          <w:sz w:val="24"/>
          <w:szCs w:val="24"/>
          <w:lang w:val="es-ES_tradnl" w:eastAsia="es-CO"/>
        </w:rPr>
        <w:t>E</w:t>
      </w:r>
      <w:r w:rsidR="00844B5F" w:rsidRPr="00286862">
        <w:rPr>
          <w:rFonts w:ascii="Arial" w:hAnsi="Arial" w:cs="Arial"/>
          <w:sz w:val="24"/>
          <w:szCs w:val="24"/>
          <w:lang w:val="es-ES_tradnl" w:eastAsia="es-CO"/>
        </w:rPr>
        <w:t>fectuar lo</w:t>
      </w:r>
      <w:r w:rsidR="00385645" w:rsidRPr="00286862">
        <w:rPr>
          <w:rFonts w:ascii="Arial" w:hAnsi="Arial" w:cs="Arial"/>
          <w:sz w:val="24"/>
          <w:szCs w:val="24"/>
          <w:lang w:val="es-ES_tradnl" w:eastAsia="es-CO"/>
        </w:rPr>
        <w:t xml:space="preserve">s giros directos en nombre de las </w:t>
      </w:r>
      <w:r w:rsidRPr="00286862">
        <w:rPr>
          <w:rFonts w:ascii="Arial" w:hAnsi="Arial" w:cs="Arial"/>
          <w:sz w:val="24"/>
          <w:szCs w:val="24"/>
          <w:lang w:val="es-ES_tradnl" w:eastAsia="es-CO"/>
        </w:rPr>
        <w:t xml:space="preserve">Gestoras Integrales de Salud – GIS </w:t>
      </w:r>
      <w:r w:rsidR="00844B5F" w:rsidRPr="00286862">
        <w:rPr>
          <w:rFonts w:ascii="Arial" w:hAnsi="Arial" w:cs="Arial"/>
          <w:sz w:val="24"/>
          <w:szCs w:val="24"/>
          <w:lang w:val="es-ES_tradnl" w:eastAsia="es-CO"/>
        </w:rPr>
        <w:t>o las Entidades Territoriales y adelantar las transferencias que correspondan a los diferentes agentes del Sistema;</w:t>
      </w:r>
    </w:p>
    <w:p w14:paraId="465A0BA6" w14:textId="0CC2227E" w:rsidR="00844B5F" w:rsidRPr="00286862" w:rsidRDefault="00844B5F" w:rsidP="003F1A04">
      <w:pPr>
        <w:pStyle w:val="Sinespaciado"/>
        <w:numPr>
          <w:ilvl w:val="0"/>
          <w:numId w:val="4"/>
        </w:numPr>
        <w:jc w:val="both"/>
        <w:rPr>
          <w:rFonts w:ascii="Arial" w:hAnsi="Arial" w:cs="Arial"/>
          <w:sz w:val="24"/>
          <w:szCs w:val="24"/>
          <w:lang w:eastAsia="es-CO"/>
        </w:rPr>
      </w:pPr>
      <w:r w:rsidRPr="00286862">
        <w:rPr>
          <w:rFonts w:ascii="Arial" w:hAnsi="Arial" w:cs="Arial"/>
          <w:sz w:val="24"/>
          <w:szCs w:val="24"/>
          <w:lang w:val="es-ES_tradnl" w:eastAsia="es-CO"/>
        </w:rPr>
        <w:t>Administrar los mecanismos de reaseguro y redistribución de riesgo;</w:t>
      </w:r>
    </w:p>
    <w:p w14:paraId="077DB1E1" w14:textId="0EB1E3B7" w:rsidR="00844B5F" w:rsidRPr="00286862" w:rsidRDefault="00844B5F" w:rsidP="003F1A04">
      <w:pPr>
        <w:pStyle w:val="Sinespaciado"/>
        <w:numPr>
          <w:ilvl w:val="0"/>
          <w:numId w:val="4"/>
        </w:numPr>
        <w:jc w:val="both"/>
        <w:rPr>
          <w:rFonts w:ascii="Arial" w:hAnsi="Arial" w:cs="Arial"/>
          <w:sz w:val="24"/>
          <w:szCs w:val="24"/>
          <w:lang w:eastAsia="es-CO"/>
        </w:rPr>
      </w:pPr>
      <w:r w:rsidRPr="00286862">
        <w:rPr>
          <w:rFonts w:ascii="Arial" w:hAnsi="Arial" w:cs="Arial"/>
          <w:sz w:val="24"/>
          <w:szCs w:val="24"/>
          <w:lang w:val="es-ES_tradnl" w:eastAsia="es-CO"/>
        </w:rPr>
        <w:t>Administrar la información relativa a la afiliación, cotización, registro de novedades, registro de actividades de facturación y manejo de los recursos del Sistema, de conformidad con la reglamentación que para el efecto expida el Ministerio de Salud y Protección Social;</w:t>
      </w:r>
    </w:p>
    <w:p w14:paraId="7C1DBEA8" w14:textId="59798FD6" w:rsidR="00844B5F" w:rsidRPr="00286862" w:rsidRDefault="00844B5F" w:rsidP="003F1A04">
      <w:pPr>
        <w:pStyle w:val="Sinespaciado"/>
        <w:numPr>
          <w:ilvl w:val="0"/>
          <w:numId w:val="4"/>
        </w:numPr>
        <w:jc w:val="both"/>
        <w:rPr>
          <w:rFonts w:ascii="Arial" w:hAnsi="Arial" w:cs="Arial"/>
          <w:sz w:val="24"/>
          <w:szCs w:val="24"/>
          <w:lang w:eastAsia="es-CO"/>
        </w:rPr>
      </w:pPr>
      <w:r w:rsidRPr="00286862">
        <w:rPr>
          <w:rFonts w:ascii="Arial" w:hAnsi="Arial" w:cs="Arial"/>
          <w:sz w:val="24"/>
          <w:szCs w:val="24"/>
          <w:lang w:val="es-ES_tradnl" w:eastAsia="es-CO"/>
        </w:rPr>
        <w:t>Implementar métodos de auditoría para verificar la información sobre resultados en salud y mecanismos de ajuste de riesgo;</w:t>
      </w:r>
    </w:p>
    <w:p w14:paraId="1C281C88" w14:textId="278FF2F7" w:rsidR="00844B5F" w:rsidRPr="00286862" w:rsidRDefault="00844B5F" w:rsidP="003F1A04">
      <w:pPr>
        <w:pStyle w:val="Sinespaciado"/>
        <w:numPr>
          <w:ilvl w:val="0"/>
          <w:numId w:val="4"/>
        </w:numPr>
        <w:jc w:val="both"/>
        <w:rPr>
          <w:rFonts w:ascii="Arial" w:hAnsi="Arial" w:cs="Arial"/>
          <w:sz w:val="24"/>
          <w:szCs w:val="24"/>
          <w:lang w:val="es-ES_tradnl" w:eastAsia="es-CO"/>
        </w:rPr>
      </w:pPr>
      <w:r w:rsidRPr="00286862">
        <w:rPr>
          <w:rFonts w:ascii="Arial" w:hAnsi="Arial" w:cs="Arial"/>
          <w:sz w:val="24"/>
          <w:szCs w:val="24"/>
          <w:lang w:val="es-ES_tradnl" w:eastAsia="es-CO"/>
        </w:rPr>
        <w:t>Adelantar las auditorías para el reconocimiento y pago de servicios de salud.</w:t>
      </w:r>
    </w:p>
    <w:p w14:paraId="49DB5DA7" w14:textId="5D881E63" w:rsidR="00844B5F" w:rsidRPr="00286862" w:rsidRDefault="00844B5F" w:rsidP="003F1A04">
      <w:pPr>
        <w:pStyle w:val="Sinespaciado"/>
        <w:numPr>
          <w:ilvl w:val="0"/>
          <w:numId w:val="4"/>
        </w:numPr>
        <w:jc w:val="both"/>
        <w:rPr>
          <w:rFonts w:ascii="Arial" w:hAnsi="Arial" w:cs="Arial"/>
          <w:sz w:val="24"/>
          <w:szCs w:val="24"/>
          <w:lang w:eastAsia="es-CO"/>
        </w:rPr>
      </w:pPr>
      <w:r w:rsidRPr="00286862">
        <w:rPr>
          <w:rFonts w:ascii="Arial" w:hAnsi="Arial" w:cs="Arial"/>
          <w:sz w:val="24"/>
          <w:szCs w:val="24"/>
          <w:lang w:val="es-ES_tradnl" w:eastAsia="es-CO"/>
        </w:rPr>
        <w:t>Realizar el proceso de pago al beneficiario de licencias de maternidad o paternidad e incapacidad por enfermedad general previa verificación realizada por los Gestores de Servicios de Salud</w:t>
      </w:r>
      <w:r w:rsidR="000E02CC" w:rsidRPr="00286862">
        <w:rPr>
          <w:rFonts w:ascii="Arial" w:hAnsi="Arial" w:cs="Arial"/>
          <w:sz w:val="24"/>
          <w:szCs w:val="24"/>
          <w:lang w:val="es-ES_tradnl" w:eastAsia="es-CO"/>
        </w:rPr>
        <w:t xml:space="preserve"> - GIS</w:t>
      </w:r>
      <w:r w:rsidRPr="00286862">
        <w:rPr>
          <w:rFonts w:ascii="Arial" w:hAnsi="Arial" w:cs="Arial"/>
          <w:sz w:val="24"/>
          <w:szCs w:val="24"/>
          <w:lang w:val="es-ES_tradnl" w:eastAsia="es-CO"/>
        </w:rPr>
        <w:t>.</w:t>
      </w:r>
    </w:p>
    <w:p w14:paraId="7FA4BE1C" w14:textId="5868A89F" w:rsidR="00844B5F" w:rsidRPr="00286862" w:rsidRDefault="00844B5F" w:rsidP="003F1A04">
      <w:pPr>
        <w:pStyle w:val="Sinespaciado"/>
        <w:numPr>
          <w:ilvl w:val="0"/>
          <w:numId w:val="4"/>
        </w:numPr>
        <w:jc w:val="both"/>
        <w:rPr>
          <w:rFonts w:ascii="Arial" w:hAnsi="Arial" w:cs="Arial"/>
          <w:sz w:val="24"/>
          <w:szCs w:val="24"/>
          <w:lang w:eastAsia="es-CO"/>
        </w:rPr>
      </w:pPr>
      <w:r w:rsidRPr="00286862">
        <w:rPr>
          <w:rFonts w:ascii="Arial" w:hAnsi="Arial" w:cs="Arial"/>
          <w:sz w:val="24"/>
          <w:szCs w:val="24"/>
          <w:lang w:val="es-ES_tradnl" w:eastAsia="es-CO"/>
        </w:rPr>
        <w:t>Las demás necesarias para el desarrollo de su objeto.</w:t>
      </w:r>
    </w:p>
    <w:p w14:paraId="6E1E2E55" w14:textId="77777777" w:rsidR="00844B5F" w:rsidRPr="00286862" w:rsidRDefault="00844B5F" w:rsidP="00844B5F">
      <w:pPr>
        <w:pStyle w:val="Sinespaciado"/>
        <w:jc w:val="both"/>
        <w:rPr>
          <w:rFonts w:ascii="Arial" w:hAnsi="Arial" w:cs="Arial"/>
          <w:sz w:val="24"/>
          <w:szCs w:val="24"/>
          <w:lang w:eastAsia="es-CO"/>
        </w:rPr>
      </w:pPr>
    </w:p>
    <w:p w14:paraId="16E45DF4" w14:textId="1125A054" w:rsidR="00844B5F" w:rsidRPr="00286862" w:rsidRDefault="00844B5F" w:rsidP="00844B5F">
      <w:pPr>
        <w:pStyle w:val="Sinespaciado"/>
        <w:jc w:val="both"/>
        <w:rPr>
          <w:rFonts w:ascii="Arial" w:hAnsi="Arial" w:cs="Arial"/>
          <w:sz w:val="24"/>
          <w:szCs w:val="24"/>
          <w:lang w:eastAsia="es-CO"/>
        </w:rPr>
      </w:pPr>
      <w:r w:rsidRPr="00286862">
        <w:rPr>
          <w:rFonts w:ascii="Arial" w:hAnsi="Arial" w:cs="Arial"/>
          <w:b/>
          <w:sz w:val="24"/>
          <w:szCs w:val="24"/>
          <w:lang w:val="es-ES_tradnl" w:eastAsia="es-CO"/>
        </w:rPr>
        <w:t>Parágrafo 1.</w:t>
      </w:r>
      <w:r w:rsidRPr="00286862">
        <w:rPr>
          <w:rFonts w:ascii="Arial" w:hAnsi="Arial" w:cs="Arial"/>
          <w:sz w:val="24"/>
          <w:szCs w:val="24"/>
          <w:lang w:val="es-ES_tradnl" w:eastAsia="es-CO"/>
        </w:rPr>
        <w:t xml:space="preserve"> La determinación de las obligaciones y el cobro coactivo derivados del pago por menor labor o el no pago de las cotizaciones en salud que deben realizar las personas naturales y jurídicas serán adelantados por la Unidad de Gestión Pensional y Parafiscales (UGPP) bajo las reglas del Estatuto Tributario. Las cotizaciones en salud son imprescriptibles, al igual que las acciones que </w:t>
      </w:r>
      <w:r w:rsidR="00735BDA" w:rsidRPr="00286862">
        <w:rPr>
          <w:rFonts w:ascii="Arial" w:hAnsi="Arial" w:cs="Arial"/>
          <w:sz w:val="24"/>
          <w:szCs w:val="24"/>
          <w:lang w:val="es-ES_tradnl" w:eastAsia="es-CO"/>
        </w:rPr>
        <w:t xml:space="preserve">procedan </w:t>
      </w:r>
      <w:r w:rsidRPr="00286862">
        <w:rPr>
          <w:rFonts w:ascii="Arial" w:hAnsi="Arial" w:cs="Arial"/>
          <w:sz w:val="24"/>
          <w:szCs w:val="24"/>
          <w:lang w:val="es-ES_tradnl" w:eastAsia="es-CO"/>
        </w:rPr>
        <w:t>para el recaudo de las mismas.</w:t>
      </w:r>
    </w:p>
    <w:p w14:paraId="51F522D8" w14:textId="77777777" w:rsidR="00844B5F" w:rsidRPr="00286862" w:rsidRDefault="00844B5F" w:rsidP="00844B5F">
      <w:pPr>
        <w:pStyle w:val="Sinespaciado"/>
        <w:jc w:val="both"/>
        <w:rPr>
          <w:rFonts w:ascii="Arial" w:hAnsi="Arial" w:cs="Arial"/>
          <w:sz w:val="24"/>
          <w:szCs w:val="24"/>
          <w:lang w:val="es-ES_tradnl" w:eastAsia="es-CO"/>
        </w:rPr>
      </w:pPr>
    </w:p>
    <w:p w14:paraId="4446A411" w14:textId="77777777" w:rsidR="00844B5F" w:rsidRPr="00286862" w:rsidRDefault="00844B5F" w:rsidP="00844B5F">
      <w:pPr>
        <w:pStyle w:val="Sinespaciado"/>
        <w:jc w:val="both"/>
        <w:rPr>
          <w:rFonts w:ascii="Arial" w:hAnsi="Arial" w:cs="Arial"/>
          <w:sz w:val="24"/>
          <w:szCs w:val="24"/>
          <w:lang w:eastAsia="es-CO"/>
        </w:rPr>
      </w:pPr>
      <w:r w:rsidRPr="00286862">
        <w:rPr>
          <w:rFonts w:ascii="Arial" w:hAnsi="Arial" w:cs="Arial"/>
          <w:b/>
          <w:sz w:val="24"/>
          <w:szCs w:val="24"/>
          <w:lang w:val="es-ES_tradnl" w:eastAsia="es-CO"/>
        </w:rPr>
        <w:t>Parágrafo 2.</w:t>
      </w:r>
      <w:r w:rsidRPr="00286862">
        <w:rPr>
          <w:rFonts w:ascii="Arial" w:hAnsi="Arial" w:cs="Arial"/>
          <w:sz w:val="24"/>
          <w:szCs w:val="24"/>
          <w:lang w:val="es-ES_tradnl" w:eastAsia="es-CO"/>
        </w:rPr>
        <w:t xml:space="preserve"> El giro a los Prestadores de Servicios de Salud y Proveedores por los servicios y tecnologías contenidas en el plan de beneficios individual se </w:t>
      </w:r>
      <w:proofErr w:type="gramStart"/>
      <w:r w:rsidRPr="00286862">
        <w:rPr>
          <w:rFonts w:ascii="Arial" w:hAnsi="Arial" w:cs="Arial"/>
          <w:sz w:val="24"/>
          <w:szCs w:val="24"/>
          <w:lang w:val="es-ES_tradnl" w:eastAsia="es-CO"/>
        </w:rPr>
        <w:t>harán</w:t>
      </w:r>
      <w:proofErr w:type="gramEnd"/>
      <w:r w:rsidRPr="00286862">
        <w:rPr>
          <w:rFonts w:ascii="Arial" w:hAnsi="Arial" w:cs="Arial"/>
          <w:sz w:val="24"/>
          <w:szCs w:val="24"/>
          <w:lang w:val="es-ES_tradnl" w:eastAsia="es-CO"/>
        </w:rPr>
        <w:t xml:space="preserve"> de manera directa. Será responsabilidad de los Gestores de Servicios de Salud y los Prestadores de Servicios de Salud depurar la información financiera en los términos que para el efecto señale el reglamento.</w:t>
      </w:r>
    </w:p>
    <w:p w14:paraId="6510F3B8" w14:textId="77777777" w:rsidR="00844B5F" w:rsidRPr="00286862" w:rsidRDefault="00844B5F" w:rsidP="00844B5F">
      <w:pPr>
        <w:pStyle w:val="Sinespaciado"/>
        <w:jc w:val="both"/>
        <w:rPr>
          <w:rFonts w:ascii="Arial" w:hAnsi="Arial" w:cs="Arial"/>
          <w:sz w:val="24"/>
          <w:szCs w:val="24"/>
          <w:lang w:val="es-ES_tradnl" w:eastAsia="es-CO"/>
        </w:rPr>
      </w:pPr>
    </w:p>
    <w:p w14:paraId="5662C7FD" w14:textId="09C5F278" w:rsidR="00844B5F" w:rsidRPr="00286862" w:rsidRDefault="00844B5F" w:rsidP="00844B5F">
      <w:pPr>
        <w:pStyle w:val="Sinespaciado"/>
        <w:jc w:val="both"/>
        <w:rPr>
          <w:rFonts w:ascii="Arial" w:hAnsi="Arial" w:cs="Arial"/>
          <w:sz w:val="24"/>
          <w:szCs w:val="24"/>
          <w:lang w:eastAsia="es-CO"/>
        </w:rPr>
      </w:pPr>
      <w:r w:rsidRPr="00286862">
        <w:rPr>
          <w:rFonts w:ascii="Arial" w:hAnsi="Arial" w:cs="Arial"/>
          <w:b/>
          <w:sz w:val="24"/>
          <w:szCs w:val="24"/>
          <w:lang w:val="es-ES_tradnl" w:eastAsia="es-CO"/>
        </w:rPr>
        <w:t>Artículo 1</w:t>
      </w:r>
      <w:r w:rsidR="0061077F" w:rsidRPr="00286862">
        <w:rPr>
          <w:rFonts w:ascii="Arial" w:hAnsi="Arial" w:cs="Arial"/>
          <w:b/>
          <w:sz w:val="24"/>
          <w:szCs w:val="24"/>
          <w:lang w:val="es-ES_tradnl" w:eastAsia="es-CO"/>
        </w:rPr>
        <w:t>0</w:t>
      </w:r>
      <w:r w:rsidRPr="00286862">
        <w:rPr>
          <w:rFonts w:ascii="Arial" w:hAnsi="Arial" w:cs="Arial"/>
          <w:b/>
          <w:sz w:val="24"/>
          <w:szCs w:val="24"/>
          <w:lang w:val="es-ES_tradnl" w:eastAsia="es-CO"/>
        </w:rPr>
        <w:t>. </w:t>
      </w:r>
      <w:r w:rsidRPr="00286862">
        <w:rPr>
          <w:rFonts w:ascii="Arial" w:hAnsi="Arial" w:cs="Arial"/>
          <w:b/>
          <w:i/>
          <w:iCs/>
          <w:sz w:val="24"/>
          <w:szCs w:val="24"/>
          <w:lang w:val="es-ES_tradnl" w:eastAsia="es-CO"/>
        </w:rPr>
        <w:t>Recursos que recaudará y administrará.</w:t>
      </w:r>
      <w:r w:rsidRPr="00286862">
        <w:rPr>
          <w:rFonts w:ascii="Arial" w:hAnsi="Arial" w:cs="Arial"/>
          <w:i/>
          <w:iCs/>
          <w:sz w:val="24"/>
          <w:szCs w:val="24"/>
          <w:lang w:val="es-ES_tradnl" w:eastAsia="es-CO"/>
        </w:rPr>
        <w:t> </w:t>
      </w:r>
      <w:r w:rsidRPr="00286862">
        <w:rPr>
          <w:rFonts w:ascii="Arial" w:hAnsi="Arial" w:cs="Arial"/>
          <w:iCs/>
          <w:sz w:val="24"/>
          <w:szCs w:val="24"/>
          <w:lang w:val="es-ES_tradnl" w:eastAsia="es-CO"/>
        </w:rPr>
        <w:t>L</w:t>
      </w:r>
      <w:r w:rsidRPr="00286862">
        <w:rPr>
          <w:rFonts w:ascii="Arial" w:hAnsi="Arial" w:cs="Arial"/>
          <w:i/>
          <w:iCs/>
          <w:sz w:val="24"/>
          <w:szCs w:val="24"/>
          <w:lang w:val="es-ES_tradnl" w:eastAsia="es-CO"/>
        </w:rPr>
        <w:t xml:space="preserve">a </w:t>
      </w:r>
      <w:r w:rsidRPr="00286862">
        <w:rPr>
          <w:rFonts w:ascii="Arial" w:hAnsi="Arial" w:cs="Arial"/>
          <w:sz w:val="24"/>
          <w:szCs w:val="24"/>
        </w:rPr>
        <w:t>Administradora de los Recursos del Sistema General de Seguridad Social en Salud — ADRES</w:t>
      </w:r>
      <w:r w:rsidR="003F7B43" w:rsidRPr="00286862">
        <w:rPr>
          <w:rFonts w:ascii="Arial" w:hAnsi="Arial" w:cs="Arial"/>
          <w:sz w:val="24"/>
          <w:szCs w:val="24"/>
        </w:rPr>
        <w:t>,</w:t>
      </w:r>
      <w:r w:rsidRPr="00286862">
        <w:rPr>
          <w:rFonts w:ascii="Arial" w:hAnsi="Arial" w:cs="Arial"/>
          <w:sz w:val="24"/>
          <w:szCs w:val="24"/>
        </w:rPr>
        <w:t xml:space="preserve"> </w:t>
      </w:r>
      <w:r w:rsidRPr="00286862">
        <w:rPr>
          <w:rFonts w:ascii="Arial" w:hAnsi="Arial" w:cs="Arial"/>
          <w:sz w:val="24"/>
          <w:szCs w:val="24"/>
          <w:lang w:val="es-ES_tradnl" w:eastAsia="es-CO"/>
        </w:rPr>
        <w:t xml:space="preserve">recaudará y administrará los siguientes recursos, </w:t>
      </w:r>
      <w:r w:rsidR="00A1417C" w:rsidRPr="00286862">
        <w:rPr>
          <w:rFonts w:ascii="Arial" w:hAnsi="Arial" w:cs="Arial"/>
          <w:sz w:val="24"/>
          <w:szCs w:val="24"/>
          <w:lang w:val="es-ES_tradnl" w:eastAsia="es-CO"/>
        </w:rPr>
        <w:t xml:space="preserve">además de </w:t>
      </w:r>
      <w:r w:rsidRPr="00286862">
        <w:rPr>
          <w:rFonts w:ascii="Arial" w:hAnsi="Arial" w:cs="Arial"/>
          <w:sz w:val="24"/>
          <w:szCs w:val="24"/>
          <w:lang w:val="es-ES_tradnl" w:eastAsia="es-CO"/>
        </w:rPr>
        <w:t xml:space="preserve">los contemplados en </w:t>
      </w:r>
      <w:r w:rsidR="00967BEB" w:rsidRPr="00286862">
        <w:rPr>
          <w:rFonts w:ascii="Arial" w:hAnsi="Arial" w:cs="Arial"/>
          <w:sz w:val="24"/>
          <w:szCs w:val="24"/>
          <w:lang w:val="es-ES_tradnl" w:eastAsia="es-CO"/>
        </w:rPr>
        <w:t>el artículo 67 de la ley 1753 de 2015 y en las demás normas que lo modifiquen o sustituyan</w:t>
      </w:r>
      <w:r w:rsidRPr="00286862">
        <w:rPr>
          <w:rFonts w:ascii="Arial" w:hAnsi="Arial" w:cs="Arial"/>
          <w:sz w:val="24"/>
          <w:szCs w:val="24"/>
          <w:lang w:val="es-ES_tradnl" w:eastAsia="es-CO"/>
        </w:rPr>
        <w:t>:</w:t>
      </w:r>
    </w:p>
    <w:p w14:paraId="6D815CF7" w14:textId="232A9D3B" w:rsidR="00844B5F" w:rsidRPr="00286862" w:rsidRDefault="00844B5F" w:rsidP="003F1A04">
      <w:pPr>
        <w:pStyle w:val="Sinespaciado"/>
        <w:numPr>
          <w:ilvl w:val="0"/>
          <w:numId w:val="5"/>
        </w:numPr>
        <w:jc w:val="both"/>
        <w:rPr>
          <w:rFonts w:ascii="Arial" w:hAnsi="Arial" w:cs="Arial"/>
          <w:sz w:val="24"/>
          <w:szCs w:val="24"/>
          <w:lang w:eastAsia="es-CO"/>
        </w:rPr>
      </w:pPr>
      <w:r w:rsidRPr="00286862">
        <w:rPr>
          <w:rFonts w:ascii="Arial" w:hAnsi="Arial" w:cs="Arial"/>
          <w:sz w:val="24"/>
          <w:szCs w:val="24"/>
          <w:lang w:val="es-ES_tradnl" w:eastAsia="es-CO"/>
        </w:rPr>
        <w:t>Las cotizaciones de los afiliados al Sistema General de Seguridad Social en Salud del Régimen</w:t>
      </w:r>
      <w:r w:rsidR="003F7B43" w:rsidRPr="00286862">
        <w:rPr>
          <w:rFonts w:ascii="Arial" w:hAnsi="Arial" w:cs="Arial"/>
          <w:sz w:val="24"/>
          <w:szCs w:val="24"/>
          <w:lang w:val="es-ES_tradnl" w:eastAsia="es-CO"/>
        </w:rPr>
        <w:t xml:space="preserve"> Único</w:t>
      </w:r>
      <w:r w:rsidRPr="00286862">
        <w:rPr>
          <w:rFonts w:ascii="Arial" w:hAnsi="Arial" w:cs="Arial"/>
          <w:sz w:val="24"/>
          <w:szCs w:val="24"/>
          <w:lang w:val="es-ES_tradnl" w:eastAsia="es-CO"/>
        </w:rPr>
        <w:t xml:space="preserve"> o quienes tienen la obligación de aportar al Sistema y los aportes del empleador. Estas cotizaciones se recaudarán por </w:t>
      </w:r>
      <w:r w:rsidRPr="00286862">
        <w:rPr>
          <w:rFonts w:ascii="Arial" w:hAnsi="Arial" w:cs="Arial"/>
          <w:sz w:val="24"/>
          <w:szCs w:val="24"/>
          <w:lang w:val="es-ES_tradnl" w:eastAsia="es-CO"/>
        </w:rPr>
        <w:lastRenderedPageBreak/>
        <w:t>dicha entidad a través de un sistema de recaudo y transacciones controlado por ella y podrá contratar los servicios financieros o tecnológicos que requiera para su adecuada operación. El sistema de recaudo se integrará con el de los demás administradores del Sistema de Seguridad Social Integral y con el de las Cajas de Compensación Familiar;</w:t>
      </w:r>
    </w:p>
    <w:p w14:paraId="26CED488" w14:textId="39610887" w:rsidR="00844B5F" w:rsidRPr="00286862" w:rsidRDefault="00844B5F" w:rsidP="003F1A04">
      <w:pPr>
        <w:pStyle w:val="Sinespaciado"/>
        <w:numPr>
          <w:ilvl w:val="0"/>
          <w:numId w:val="5"/>
        </w:numPr>
        <w:jc w:val="both"/>
        <w:rPr>
          <w:rFonts w:ascii="Arial" w:hAnsi="Arial" w:cs="Arial"/>
          <w:sz w:val="24"/>
          <w:szCs w:val="24"/>
          <w:lang w:eastAsia="es-CO"/>
        </w:rPr>
      </w:pPr>
      <w:r w:rsidRPr="00286862">
        <w:rPr>
          <w:rFonts w:ascii="Arial" w:hAnsi="Arial" w:cs="Arial"/>
          <w:sz w:val="24"/>
          <w:szCs w:val="24"/>
          <w:lang w:val="es-ES_tradnl" w:eastAsia="es-CO"/>
        </w:rPr>
        <w:t>Los demás recursos nacionales y territoriales que se destinen a la financiación del Sistema General de Seguridad Social en Salud de acuerdo con la Ley o el reglamento.</w:t>
      </w:r>
    </w:p>
    <w:p w14:paraId="67BC19DB" w14:textId="77777777" w:rsidR="00844B5F" w:rsidRPr="00286862" w:rsidRDefault="00844B5F" w:rsidP="00844B5F">
      <w:pPr>
        <w:pStyle w:val="Sinespaciado"/>
        <w:jc w:val="both"/>
        <w:rPr>
          <w:rFonts w:ascii="Arial" w:hAnsi="Arial" w:cs="Arial"/>
          <w:sz w:val="24"/>
          <w:szCs w:val="24"/>
          <w:lang w:val="es-ES_tradnl" w:eastAsia="es-CO"/>
        </w:rPr>
      </w:pPr>
    </w:p>
    <w:p w14:paraId="64D3D96B" w14:textId="48DA34B4" w:rsidR="00844B5F" w:rsidRPr="00286862" w:rsidRDefault="00844B5F" w:rsidP="00844B5F">
      <w:pPr>
        <w:pStyle w:val="Sinespaciado"/>
        <w:jc w:val="both"/>
        <w:rPr>
          <w:rFonts w:ascii="Arial" w:hAnsi="Arial" w:cs="Arial"/>
          <w:sz w:val="24"/>
          <w:szCs w:val="24"/>
          <w:lang w:eastAsia="es-CO"/>
        </w:rPr>
      </w:pPr>
      <w:r w:rsidRPr="00286862">
        <w:rPr>
          <w:rFonts w:ascii="Arial" w:hAnsi="Arial" w:cs="Arial"/>
          <w:b/>
          <w:sz w:val="24"/>
          <w:szCs w:val="24"/>
          <w:lang w:val="es-ES_tradnl" w:eastAsia="es-CO"/>
        </w:rPr>
        <w:t xml:space="preserve">Artículo </w:t>
      </w:r>
      <w:r w:rsidR="00385645" w:rsidRPr="00286862">
        <w:rPr>
          <w:rFonts w:ascii="Arial" w:hAnsi="Arial" w:cs="Arial"/>
          <w:b/>
          <w:sz w:val="24"/>
          <w:szCs w:val="24"/>
          <w:lang w:val="es-ES_tradnl" w:eastAsia="es-CO"/>
        </w:rPr>
        <w:t>11</w:t>
      </w:r>
      <w:r w:rsidRPr="00286862">
        <w:rPr>
          <w:rFonts w:ascii="Arial" w:hAnsi="Arial" w:cs="Arial"/>
          <w:b/>
          <w:sz w:val="24"/>
          <w:szCs w:val="24"/>
          <w:lang w:val="es-ES_tradnl" w:eastAsia="es-CO"/>
        </w:rPr>
        <w:t>. </w:t>
      </w:r>
      <w:r w:rsidRPr="00286862">
        <w:rPr>
          <w:rFonts w:ascii="Arial" w:hAnsi="Arial" w:cs="Arial"/>
          <w:b/>
          <w:i/>
          <w:iCs/>
          <w:sz w:val="24"/>
          <w:szCs w:val="24"/>
          <w:lang w:val="es-ES_tradnl" w:eastAsia="es-CO"/>
        </w:rPr>
        <w:t>Destinación de los recursos administrados.</w:t>
      </w:r>
      <w:r w:rsidRPr="00286862">
        <w:rPr>
          <w:rFonts w:ascii="Arial" w:hAnsi="Arial" w:cs="Arial"/>
          <w:b/>
          <w:sz w:val="24"/>
          <w:szCs w:val="24"/>
          <w:lang w:val="es-ES_tradnl" w:eastAsia="es-CO"/>
        </w:rPr>
        <w:t> </w:t>
      </w:r>
      <w:r w:rsidRPr="00286862">
        <w:rPr>
          <w:rFonts w:ascii="Arial" w:hAnsi="Arial" w:cs="Arial"/>
          <w:sz w:val="24"/>
          <w:szCs w:val="24"/>
          <w:lang w:val="es-ES_tradnl" w:eastAsia="es-CO"/>
        </w:rPr>
        <w:t xml:space="preserve">Los recursos </w:t>
      </w:r>
      <w:r w:rsidR="00AE1B2A" w:rsidRPr="00286862">
        <w:rPr>
          <w:rFonts w:ascii="Arial" w:hAnsi="Arial" w:cs="Arial"/>
          <w:sz w:val="24"/>
          <w:szCs w:val="24"/>
          <w:lang w:val="es-ES_tradnl" w:eastAsia="es-CO"/>
        </w:rPr>
        <w:t xml:space="preserve">administrados </w:t>
      </w:r>
      <w:r w:rsidRPr="00286862">
        <w:rPr>
          <w:rFonts w:ascii="Arial" w:hAnsi="Arial" w:cs="Arial"/>
          <w:sz w:val="24"/>
          <w:szCs w:val="24"/>
          <w:lang w:val="es-ES_tradnl" w:eastAsia="es-CO"/>
        </w:rPr>
        <w:t>se destinarán</w:t>
      </w:r>
      <w:r w:rsidR="00AE1B2A" w:rsidRPr="00286862">
        <w:rPr>
          <w:rFonts w:ascii="Arial" w:hAnsi="Arial" w:cs="Arial"/>
          <w:sz w:val="24"/>
          <w:szCs w:val="24"/>
          <w:lang w:val="es-ES_tradnl" w:eastAsia="es-CO"/>
        </w:rPr>
        <w:t xml:space="preserve"> de conformidad con lo establecido en el artículo 67 de la ley 1753 de 2015 y adicionalmente</w:t>
      </w:r>
      <w:r w:rsidRPr="00286862">
        <w:rPr>
          <w:rFonts w:ascii="Arial" w:hAnsi="Arial" w:cs="Arial"/>
          <w:sz w:val="24"/>
          <w:szCs w:val="24"/>
          <w:lang w:val="es-ES_tradnl" w:eastAsia="es-CO"/>
        </w:rPr>
        <w:t xml:space="preserve"> a:</w:t>
      </w:r>
    </w:p>
    <w:p w14:paraId="2E48D3E2" w14:textId="1BE06332" w:rsidR="00844B5F" w:rsidRPr="00286862" w:rsidRDefault="00844B5F" w:rsidP="003F1A04">
      <w:pPr>
        <w:pStyle w:val="Sinespaciado"/>
        <w:numPr>
          <w:ilvl w:val="0"/>
          <w:numId w:val="6"/>
        </w:numPr>
        <w:jc w:val="both"/>
        <w:rPr>
          <w:rFonts w:ascii="Arial" w:hAnsi="Arial" w:cs="Arial"/>
          <w:sz w:val="24"/>
          <w:szCs w:val="24"/>
          <w:lang w:eastAsia="es-CO"/>
        </w:rPr>
      </w:pPr>
      <w:r w:rsidRPr="00286862">
        <w:rPr>
          <w:rFonts w:ascii="Arial" w:hAnsi="Arial" w:cs="Arial"/>
          <w:sz w:val="24"/>
          <w:szCs w:val="24"/>
          <w:lang w:val="es-ES_tradnl" w:eastAsia="es-CO"/>
        </w:rPr>
        <w:t xml:space="preserve">Pago por </w:t>
      </w:r>
      <w:r w:rsidR="00B14D77" w:rsidRPr="00286862">
        <w:rPr>
          <w:rFonts w:ascii="Arial" w:hAnsi="Arial" w:cs="Arial"/>
          <w:sz w:val="24"/>
          <w:szCs w:val="24"/>
          <w:lang w:val="es-ES_tradnl" w:eastAsia="es-CO"/>
        </w:rPr>
        <w:t xml:space="preserve">resultado a </w:t>
      </w:r>
      <w:r w:rsidRPr="00286862">
        <w:rPr>
          <w:rFonts w:ascii="Arial" w:hAnsi="Arial" w:cs="Arial"/>
          <w:sz w:val="24"/>
          <w:szCs w:val="24"/>
          <w:lang w:val="es-ES_tradnl" w:eastAsia="es-CO"/>
        </w:rPr>
        <w:t>l</w:t>
      </w:r>
      <w:r w:rsidR="00B14D77" w:rsidRPr="00286862">
        <w:rPr>
          <w:rFonts w:ascii="Arial" w:hAnsi="Arial" w:cs="Arial"/>
          <w:sz w:val="24"/>
          <w:szCs w:val="24"/>
          <w:lang w:val="es-ES_tradnl" w:eastAsia="es-CO"/>
        </w:rPr>
        <w:t>as</w:t>
      </w:r>
      <w:r w:rsidRPr="00286862">
        <w:rPr>
          <w:rFonts w:ascii="Arial" w:hAnsi="Arial" w:cs="Arial"/>
          <w:sz w:val="24"/>
          <w:szCs w:val="24"/>
          <w:lang w:val="es-ES_tradnl" w:eastAsia="es-CO"/>
        </w:rPr>
        <w:t xml:space="preserve"> Gestores </w:t>
      </w:r>
      <w:r w:rsidR="00B14D77" w:rsidRPr="00286862">
        <w:rPr>
          <w:rFonts w:ascii="Arial" w:hAnsi="Arial" w:cs="Arial"/>
          <w:sz w:val="24"/>
          <w:szCs w:val="24"/>
          <w:lang w:val="es-ES_tradnl" w:eastAsia="es-CO"/>
        </w:rPr>
        <w:t>Integrales de Salud – GIS, de conformidad con los criterios establecidos en la presente ley</w:t>
      </w:r>
      <w:r w:rsidRPr="00286862">
        <w:rPr>
          <w:rFonts w:ascii="Arial" w:hAnsi="Arial" w:cs="Arial"/>
          <w:sz w:val="24"/>
          <w:szCs w:val="24"/>
          <w:lang w:val="es-ES_tradnl" w:eastAsia="es-CO"/>
        </w:rPr>
        <w:t>;</w:t>
      </w:r>
    </w:p>
    <w:p w14:paraId="569E646C" w14:textId="7E56EE31" w:rsidR="00844B5F" w:rsidRPr="00286862" w:rsidRDefault="00844B5F" w:rsidP="003F1A04">
      <w:pPr>
        <w:pStyle w:val="Sinespaciado"/>
        <w:numPr>
          <w:ilvl w:val="0"/>
          <w:numId w:val="6"/>
        </w:numPr>
        <w:jc w:val="both"/>
        <w:rPr>
          <w:rFonts w:ascii="Arial" w:hAnsi="Arial" w:cs="Arial"/>
          <w:sz w:val="24"/>
          <w:szCs w:val="24"/>
          <w:lang w:eastAsia="es-CO"/>
        </w:rPr>
      </w:pPr>
      <w:r w:rsidRPr="00286862">
        <w:rPr>
          <w:rFonts w:ascii="Arial" w:hAnsi="Arial" w:cs="Arial"/>
          <w:sz w:val="24"/>
          <w:szCs w:val="24"/>
          <w:lang w:val="es-ES_tradnl" w:eastAsia="es-CO"/>
        </w:rPr>
        <w:t>Recursos para el fortalecimiento y ajuste de la red pública hospitalaria. Este gasto se hará siempre y cuando en la respectiva vigencia se encuentre garantizada la financiación del aseguramiento en salud;</w:t>
      </w:r>
    </w:p>
    <w:p w14:paraId="157F61DF" w14:textId="6E4E82FC" w:rsidR="00844B5F" w:rsidRPr="00286862" w:rsidRDefault="00844B5F" w:rsidP="003F1A04">
      <w:pPr>
        <w:pStyle w:val="Sinespaciado"/>
        <w:numPr>
          <w:ilvl w:val="0"/>
          <w:numId w:val="6"/>
        </w:numPr>
        <w:jc w:val="both"/>
        <w:rPr>
          <w:rFonts w:ascii="Arial" w:hAnsi="Arial" w:cs="Arial"/>
          <w:sz w:val="24"/>
          <w:szCs w:val="24"/>
          <w:lang w:eastAsia="es-CO"/>
        </w:rPr>
      </w:pPr>
      <w:r w:rsidRPr="00286862">
        <w:rPr>
          <w:rFonts w:ascii="Arial" w:hAnsi="Arial" w:cs="Arial"/>
          <w:sz w:val="24"/>
          <w:szCs w:val="24"/>
          <w:lang w:val="es-ES_tradnl" w:eastAsia="es-CO"/>
        </w:rPr>
        <w:t>Acciones de salud pública o programas nacionales de promoción y prevención adicionales a los financiados con recursos del Sistema General de Participaciones;</w:t>
      </w:r>
    </w:p>
    <w:p w14:paraId="52DA6B4C" w14:textId="4F4F8336" w:rsidR="00844B5F" w:rsidRPr="00286862" w:rsidRDefault="00844B5F" w:rsidP="003F1A04">
      <w:pPr>
        <w:pStyle w:val="Sinespaciado"/>
        <w:numPr>
          <w:ilvl w:val="0"/>
          <w:numId w:val="6"/>
        </w:numPr>
        <w:jc w:val="both"/>
        <w:rPr>
          <w:rFonts w:ascii="Arial" w:hAnsi="Arial" w:cs="Arial"/>
          <w:sz w:val="24"/>
          <w:szCs w:val="24"/>
          <w:lang w:eastAsia="es-CO"/>
        </w:rPr>
      </w:pPr>
      <w:r w:rsidRPr="00286862">
        <w:rPr>
          <w:rFonts w:ascii="Arial" w:hAnsi="Arial" w:cs="Arial"/>
          <w:sz w:val="24"/>
          <w:szCs w:val="24"/>
          <w:lang w:val="es-ES_tradnl" w:eastAsia="es-CO"/>
        </w:rPr>
        <w:t>Administración, funcionamiento y operación de la entidad;</w:t>
      </w:r>
    </w:p>
    <w:p w14:paraId="301DF1F3" w14:textId="38699B7D" w:rsidR="00844B5F" w:rsidRPr="00286862" w:rsidRDefault="00844B5F" w:rsidP="003F1A04">
      <w:pPr>
        <w:pStyle w:val="Sinespaciado"/>
        <w:numPr>
          <w:ilvl w:val="0"/>
          <w:numId w:val="6"/>
        </w:numPr>
        <w:jc w:val="both"/>
        <w:rPr>
          <w:rFonts w:ascii="Arial" w:hAnsi="Arial" w:cs="Arial"/>
          <w:sz w:val="24"/>
          <w:szCs w:val="24"/>
          <w:lang w:eastAsia="es-CO"/>
        </w:rPr>
      </w:pPr>
      <w:r w:rsidRPr="00286862">
        <w:rPr>
          <w:rFonts w:ascii="Arial" w:hAnsi="Arial" w:cs="Arial"/>
          <w:sz w:val="24"/>
          <w:szCs w:val="24"/>
          <w:lang w:val="es-ES_tradnl" w:eastAsia="es-CO"/>
        </w:rPr>
        <w:t>Pago a prestadores de servicios de salud y proveedores;</w:t>
      </w:r>
    </w:p>
    <w:p w14:paraId="07D7C7D4" w14:textId="467EE154" w:rsidR="00844B5F" w:rsidRPr="00286862" w:rsidRDefault="00844B5F" w:rsidP="003F1A04">
      <w:pPr>
        <w:pStyle w:val="Sinespaciado"/>
        <w:numPr>
          <w:ilvl w:val="0"/>
          <w:numId w:val="6"/>
        </w:numPr>
        <w:jc w:val="both"/>
        <w:rPr>
          <w:rFonts w:ascii="Arial" w:hAnsi="Arial" w:cs="Arial"/>
          <w:sz w:val="24"/>
          <w:szCs w:val="24"/>
          <w:lang w:eastAsia="es-CO"/>
        </w:rPr>
      </w:pPr>
      <w:r w:rsidRPr="00286862">
        <w:rPr>
          <w:rFonts w:ascii="Arial" w:hAnsi="Arial" w:cs="Arial"/>
          <w:sz w:val="24"/>
          <w:szCs w:val="24"/>
          <w:lang w:val="es-ES_tradnl" w:eastAsia="es-CO"/>
        </w:rPr>
        <w:t xml:space="preserve">Las demás destinaciones que la ley expresamente haya definido su financiamiento con cargo a los recursos del </w:t>
      </w:r>
      <w:proofErr w:type="spellStart"/>
      <w:r w:rsidRPr="00286862">
        <w:rPr>
          <w:rFonts w:ascii="Arial" w:hAnsi="Arial" w:cs="Arial"/>
          <w:sz w:val="24"/>
          <w:szCs w:val="24"/>
          <w:lang w:val="es-ES_tradnl" w:eastAsia="es-CO"/>
        </w:rPr>
        <w:t>Fosyga</w:t>
      </w:r>
      <w:proofErr w:type="spellEnd"/>
      <w:r w:rsidRPr="00286862">
        <w:rPr>
          <w:rFonts w:ascii="Arial" w:hAnsi="Arial" w:cs="Arial"/>
          <w:sz w:val="24"/>
          <w:szCs w:val="24"/>
          <w:lang w:val="es-ES_tradnl" w:eastAsia="es-CO"/>
        </w:rPr>
        <w:t>.</w:t>
      </w:r>
    </w:p>
    <w:p w14:paraId="7C19CD9A" w14:textId="77777777" w:rsidR="00844B5F" w:rsidRPr="00286862" w:rsidRDefault="00844B5F" w:rsidP="00844B5F">
      <w:pPr>
        <w:pStyle w:val="Sinespaciado"/>
        <w:jc w:val="both"/>
        <w:rPr>
          <w:rFonts w:ascii="Arial" w:hAnsi="Arial" w:cs="Arial"/>
          <w:sz w:val="24"/>
          <w:szCs w:val="24"/>
          <w:lang w:val="es-ES_tradnl" w:eastAsia="es-CO"/>
        </w:rPr>
      </w:pPr>
    </w:p>
    <w:p w14:paraId="04F198FD" w14:textId="14B951DF" w:rsidR="00844B5F" w:rsidRPr="00286862" w:rsidRDefault="00844B5F" w:rsidP="00844B5F">
      <w:pPr>
        <w:pStyle w:val="Sinespaciado"/>
        <w:jc w:val="both"/>
        <w:rPr>
          <w:rFonts w:ascii="Arial" w:hAnsi="Arial" w:cs="Arial"/>
          <w:sz w:val="24"/>
          <w:szCs w:val="24"/>
          <w:lang w:val="es-ES_tradnl" w:eastAsia="es-CO"/>
        </w:rPr>
      </w:pPr>
      <w:r w:rsidRPr="00286862">
        <w:rPr>
          <w:rFonts w:ascii="Arial" w:hAnsi="Arial" w:cs="Arial"/>
          <w:b/>
          <w:sz w:val="24"/>
          <w:szCs w:val="24"/>
          <w:lang w:val="es-ES_tradnl" w:eastAsia="es-CO"/>
        </w:rPr>
        <w:t>Parágrafo 1.</w:t>
      </w:r>
      <w:r w:rsidRPr="00286862">
        <w:rPr>
          <w:rFonts w:ascii="Arial" w:hAnsi="Arial" w:cs="Arial"/>
          <w:sz w:val="24"/>
          <w:szCs w:val="24"/>
          <w:lang w:val="es-ES_tradnl" w:eastAsia="es-CO"/>
        </w:rPr>
        <w:t> Los excedentes financieros que genere la operación</w:t>
      </w:r>
      <w:r w:rsidR="00D84094" w:rsidRPr="00286862">
        <w:rPr>
          <w:rFonts w:ascii="Arial" w:hAnsi="Arial" w:cs="Arial"/>
          <w:sz w:val="24"/>
          <w:szCs w:val="24"/>
          <w:lang w:val="es-ES_tradnl" w:eastAsia="es-CO"/>
        </w:rPr>
        <w:t xml:space="preserve"> </w:t>
      </w:r>
      <w:r w:rsidRPr="00286862">
        <w:rPr>
          <w:rFonts w:ascii="Arial" w:hAnsi="Arial" w:cs="Arial"/>
          <w:sz w:val="24"/>
          <w:szCs w:val="24"/>
          <w:lang w:val="es-ES_tradnl" w:eastAsia="es-CO"/>
        </w:rPr>
        <w:t xml:space="preserve">de la </w:t>
      </w:r>
      <w:r w:rsidRPr="00286862">
        <w:rPr>
          <w:rFonts w:ascii="Arial" w:hAnsi="Arial" w:cs="Arial"/>
          <w:sz w:val="24"/>
          <w:szCs w:val="24"/>
        </w:rPr>
        <w:t xml:space="preserve">Administradora de los Recursos del Sistema General de Seguridad Social en Salud — ADRES </w:t>
      </w:r>
      <w:r w:rsidRPr="00286862">
        <w:rPr>
          <w:rFonts w:ascii="Arial" w:hAnsi="Arial" w:cs="Arial"/>
          <w:sz w:val="24"/>
          <w:szCs w:val="24"/>
          <w:lang w:val="es-ES_tradnl" w:eastAsia="es-CO"/>
        </w:rPr>
        <w:t>se destinarán a la financiación del Sistema General de Seguridad Social en Salud para lo cual se mantendrá su destinación inicial</w:t>
      </w:r>
      <w:r w:rsidR="00CB07B1" w:rsidRPr="00286862">
        <w:rPr>
          <w:rFonts w:ascii="Arial" w:hAnsi="Arial" w:cs="Arial"/>
          <w:sz w:val="24"/>
          <w:szCs w:val="24"/>
          <w:lang w:val="es-ES_tradnl" w:eastAsia="es-CO"/>
        </w:rPr>
        <w:t xml:space="preserve"> y se podrán invertir en la compra progresiva de las instituciones prestadoras de salud que se encuentren integradas.</w:t>
      </w:r>
    </w:p>
    <w:p w14:paraId="73354338" w14:textId="77777777" w:rsidR="00CF06FC" w:rsidRPr="00286862" w:rsidRDefault="00CF06FC" w:rsidP="00CB07B1">
      <w:pPr>
        <w:pStyle w:val="Ttulo2"/>
        <w:spacing w:line="276" w:lineRule="auto"/>
        <w:ind w:right="125"/>
        <w:jc w:val="both"/>
      </w:pPr>
    </w:p>
    <w:p w14:paraId="2CD681EA" w14:textId="4D51ABA2" w:rsidR="00CF06FC" w:rsidRPr="00286862" w:rsidRDefault="00CF06FC" w:rsidP="000D0170">
      <w:pPr>
        <w:pStyle w:val="Sinespaciado"/>
        <w:jc w:val="both"/>
        <w:rPr>
          <w:rFonts w:ascii="Arial" w:hAnsi="Arial" w:cs="Arial"/>
          <w:sz w:val="24"/>
          <w:szCs w:val="24"/>
          <w:shd w:val="clear" w:color="auto" w:fill="FFFFFF"/>
        </w:rPr>
      </w:pPr>
      <w:r w:rsidRPr="00286862">
        <w:rPr>
          <w:rFonts w:ascii="Arial" w:eastAsia="Times New Roman" w:hAnsi="Arial" w:cs="Arial"/>
          <w:b/>
          <w:sz w:val="24"/>
          <w:szCs w:val="24"/>
          <w:bdr w:val="none" w:sz="0" w:space="0" w:color="auto" w:frame="1"/>
        </w:rPr>
        <w:t xml:space="preserve">Artículo </w:t>
      </w:r>
      <w:r w:rsidR="00385645" w:rsidRPr="00286862">
        <w:rPr>
          <w:rFonts w:ascii="Arial" w:eastAsia="Times New Roman" w:hAnsi="Arial" w:cs="Arial"/>
          <w:b/>
          <w:sz w:val="24"/>
          <w:szCs w:val="24"/>
          <w:bdr w:val="none" w:sz="0" w:space="0" w:color="auto" w:frame="1"/>
        </w:rPr>
        <w:t>12</w:t>
      </w:r>
      <w:r w:rsidRPr="00286862">
        <w:rPr>
          <w:rFonts w:ascii="Arial" w:eastAsia="Times New Roman" w:hAnsi="Arial" w:cs="Arial"/>
          <w:b/>
          <w:sz w:val="24"/>
          <w:szCs w:val="24"/>
          <w:bdr w:val="none" w:sz="0" w:space="0" w:color="auto" w:frame="1"/>
        </w:rPr>
        <w:t xml:space="preserve">. </w:t>
      </w:r>
      <w:r w:rsidRPr="00286862">
        <w:rPr>
          <w:rFonts w:ascii="Arial" w:hAnsi="Arial" w:cs="Arial"/>
          <w:b/>
          <w:sz w:val="24"/>
          <w:szCs w:val="24"/>
          <w:shd w:val="clear" w:color="auto" w:fill="FFFFFF"/>
        </w:rPr>
        <w:t>Flujo de recursos.</w:t>
      </w:r>
      <w:r w:rsidRPr="00286862">
        <w:rPr>
          <w:rFonts w:ascii="Arial" w:hAnsi="Arial" w:cs="Arial"/>
          <w:sz w:val="24"/>
          <w:szCs w:val="24"/>
          <w:shd w:val="clear" w:color="auto" w:fill="FFFFFF"/>
        </w:rPr>
        <w:t xml:space="preserve"> El flujo de recursos será directo</w:t>
      </w:r>
      <w:r w:rsidR="00396C09" w:rsidRPr="00286862">
        <w:rPr>
          <w:rFonts w:ascii="Arial" w:hAnsi="Arial" w:cs="Arial"/>
          <w:sz w:val="24"/>
          <w:szCs w:val="24"/>
          <w:shd w:val="clear" w:color="auto" w:fill="FFFFFF"/>
        </w:rPr>
        <w:t>, sin intermediación financiera y se realizara de la siguiente manera:</w:t>
      </w:r>
    </w:p>
    <w:p w14:paraId="3C42C5C0" w14:textId="77777777" w:rsidR="00CF06FC" w:rsidRPr="00286862" w:rsidRDefault="00CF06FC" w:rsidP="000D0170">
      <w:pPr>
        <w:pStyle w:val="Sinespaciado"/>
        <w:jc w:val="both"/>
        <w:rPr>
          <w:rFonts w:ascii="Arial" w:hAnsi="Arial" w:cs="Arial"/>
          <w:bCs/>
          <w:sz w:val="24"/>
          <w:szCs w:val="24"/>
          <w:shd w:val="clear" w:color="auto" w:fill="FFFFFF"/>
        </w:rPr>
      </w:pPr>
    </w:p>
    <w:p w14:paraId="779EBEE0" w14:textId="1E1474E8" w:rsidR="00350697" w:rsidRPr="00286862" w:rsidRDefault="0033359A" w:rsidP="003F1A04">
      <w:pPr>
        <w:pStyle w:val="Sinespaciado"/>
        <w:numPr>
          <w:ilvl w:val="0"/>
          <w:numId w:val="7"/>
        </w:numPr>
        <w:jc w:val="both"/>
        <w:rPr>
          <w:rFonts w:ascii="Arial" w:hAnsi="Arial" w:cs="Arial"/>
          <w:bCs/>
          <w:sz w:val="24"/>
          <w:szCs w:val="24"/>
          <w:shd w:val="clear" w:color="auto" w:fill="FFFFFF"/>
        </w:rPr>
      </w:pPr>
      <w:r w:rsidRPr="00286862">
        <w:rPr>
          <w:rFonts w:ascii="Arial" w:hAnsi="Arial" w:cs="Arial"/>
          <w:bCs/>
          <w:sz w:val="24"/>
          <w:szCs w:val="24"/>
          <w:shd w:val="clear" w:color="auto" w:fill="FFFFFF"/>
        </w:rPr>
        <w:t xml:space="preserve">Una vez se preste el servicio de salud </w:t>
      </w:r>
      <w:r w:rsidR="00DD3B35">
        <w:rPr>
          <w:rFonts w:ascii="Arial" w:hAnsi="Arial" w:cs="Arial"/>
          <w:bCs/>
          <w:sz w:val="24"/>
          <w:szCs w:val="24"/>
          <w:shd w:val="clear" w:color="auto" w:fill="FFFFFF"/>
        </w:rPr>
        <w:t xml:space="preserve">o se reciban bienes </w:t>
      </w:r>
      <w:r w:rsidRPr="00286862">
        <w:rPr>
          <w:rFonts w:ascii="Arial" w:hAnsi="Arial" w:cs="Arial"/>
          <w:bCs/>
          <w:sz w:val="24"/>
          <w:szCs w:val="24"/>
          <w:shd w:val="clear" w:color="auto" w:fill="FFFFFF"/>
        </w:rPr>
        <w:t xml:space="preserve">por parte de las instituciones encargadas, </w:t>
      </w:r>
      <w:r w:rsidR="00B77125" w:rsidRPr="00286862">
        <w:rPr>
          <w:rFonts w:ascii="Arial" w:hAnsi="Arial" w:cs="Arial"/>
          <w:bCs/>
          <w:sz w:val="24"/>
          <w:szCs w:val="24"/>
          <w:shd w:val="clear" w:color="auto" w:fill="FFFFFF"/>
        </w:rPr>
        <w:t xml:space="preserve">estas </w:t>
      </w:r>
      <w:r w:rsidRPr="00286862">
        <w:rPr>
          <w:rFonts w:ascii="Arial" w:hAnsi="Arial" w:cs="Arial"/>
          <w:bCs/>
          <w:sz w:val="24"/>
          <w:szCs w:val="24"/>
          <w:shd w:val="clear" w:color="auto" w:fill="FFFFFF"/>
        </w:rPr>
        <w:t>deberán presentar ante las Gestoras Integrales de Salud</w:t>
      </w:r>
      <w:r w:rsidR="00224069" w:rsidRPr="00286862">
        <w:rPr>
          <w:rFonts w:ascii="Arial" w:hAnsi="Arial" w:cs="Arial"/>
          <w:bCs/>
          <w:sz w:val="24"/>
          <w:szCs w:val="24"/>
          <w:shd w:val="clear" w:color="auto" w:fill="FFFFFF"/>
        </w:rPr>
        <w:t xml:space="preserve"> – GIS,</w:t>
      </w:r>
      <w:r w:rsidR="00B77125" w:rsidRPr="00286862">
        <w:rPr>
          <w:rFonts w:ascii="Arial" w:hAnsi="Arial" w:cs="Arial"/>
          <w:bCs/>
          <w:sz w:val="24"/>
          <w:szCs w:val="24"/>
          <w:shd w:val="clear" w:color="auto" w:fill="FFFFFF"/>
        </w:rPr>
        <w:t xml:space="preserve"> la cuenta de cobro </w:t>
      </w:r>
      <w:r w:rsidR="00224069" w:rsidRPr="00286862">
        <w:rPr>
          <w:rFonts w:ascii="Arial" w:hAnsi="Arial" w:cs="Arial"/>
          <w:bCs/>
          <w:sz w:val="24"/>
          <w:szCs w:val="24"/>
          <w:shd w:val="clear" w:color="auto" w:fill="FFFFFF"/>
        </w:rPr>
        <w:t xml:space="preserve">o factura </w:t>
      </w:r>
      <w:r w:rsidR="00B77125" w:rsidRPr="00286862">
        <w:rPr>
          <w:rFonts w:ascii="Arial" w:hAnsi="Arial" w:cs="Arial"/>
          <w:bCs/>
          <w:sz w:val="24"/>
          <w:szCs w:val="24"/>
          <w:shd w:val="clear" w:color="auto" w:fill="FFFFFF"/>
        </w:rPr>
        <w:t xml:space="preserve">respectiva, </w:t>
      </w:r>
      <w:r w:rsidR="00244D85" w:rsidRPr="00286862">
        <w:rPr>
          <w:rFonts w:ascii="Arial" w:hAnsi="Arial" w:cs="Arial"/>
          <w:bCs/>
          <w:sz w:val="24"/>
          <w:szCs w:val="24"/>
          <w:shd w:val="clear" w:color="auto" w:fill="FFFFFF"/>
        </w:rPr>
        <w:t xml:space="preserve">la cual no podrá exceder los </w:t>
      </w:r>
      <w:r w:rsidR="00193200" w:rsidRPr="00286862">
        <w:rPr>
          <w:rFonts w:ascii="Arial" w:hAnsi="Arial" w:cs="Arial"/>
          <w:bCs/>
          <w:sz w:val="24"/>
          <w:szCs w:val="24"/>
          <w:shd w:val="clear" w:color="auto" w:fill="FFFFFF"/>
        </w:rPr>
        <w:t>treinta (</w:t>
      </w:r>
      <w:r w:rsidR="00244D85" w:rsidRPr="00286862">
        <w:rPr>
          <w:rFonts w:ascii="Arial" w:hAnsi="Arial" w:cs="Arial"/>
          <w:bCs/>
          <w:sz w:val="24"/>
          <w:szCs w:val="24"/>
          <w:shd w:val="clear" w:color="auto" w:fill="FFFFFF"/>
        </w:rPr>
        <w:t>30</w:t>
      </w:r>
      <w:r w:rsidR="00193200" w:rsidRPr="00286862">
        <w:rPr>
          <w:rFonts w:ascii="Arial" w:hAnsi="Arial" w:cs="Arial"/>
          <w:bCs/>
          <w:sz w:val="24"/>
          <w:szCs w:val="24"/>
          <w:shd w:val="clear" w:color="auto" w:fill="FFFFFF"/>
        </w:rPr>
        <w:t>)</w:t>
      </w:r>
      <w:r w:rsidR="00244D85" w:rsidRPr="00286862">
        <w:rPr>
          <w:rFonts w:ascii="Arial" w:hAnsi="Arial" w:cs="Arial"/>
          <w:bCs/>
          <w:sz w:val="24"/>
          <w:szCs w:val="24"/>
          <w:shd w:val="clear" w:color="auto" w:fill="FFFFFF"/>
        </w:rPr>
        <w:t xml:space="preserve"> </w:t>
      </w:r>
      <w:r w:rsidR="004D5768" w:rsidRPr="00286862">
        <w:rPr>
          <w:rFonts w:ascii="Arial" w:hAnsi="Arial" w:cs="Arial"/>
          <w:bCs/>
          <w:sz w:val="24"/>
          <w:szCs w:val="24"/>
          <w:shd w:val="clear" w:color="auto" w:fill="FFFFFF"/>
        </w:rPr>
        <w:t>días</w:t>
      </w:r>
      <w:r w:rsidR="00244D85" w:rsidRPr="00286862">
        <w:rPr>
          <w:rFonts w:ascii="Arial" w:hAnsi="Arial" w:cs="Arial"/>
          <w:bCs/>
          <w:sz w:val="24"/>
          <w:szCs w:val="24"/>
          <w:shd w:val="clear" w:color="auto" w:fill="FFFFFF"/>
        </w:rPr>
        <w:t xml:space="preserve"> </w:t>
      </w:r>
      <w:r w:rsidR="00F91E1E">
        <w:rPr>
          <w:rFonts w:ascii="Arial" w:hAnsi="Arial" w:cs="Arial"/>
          <w:bCs/>
          <w:sz w:val="24"/>
          <w:szCs w:val="24"/>
          <w:shd w:val="clear" w:color="auto" w:fill="FFFFFF"/>
        </w:rPr>
        <w:t xml:space="preserve">calendario </w:t>
      </w:r>
      <w:r w:rsidR="00244D85" w:rsidRPr="00286862">
        <w:rPr>
          <w:rFonts w:ascii="Arial" w:hAnsi="Arial" w:cs="Arial"/>
          <w:bCs/>
          <w:sz w:val="24"/>
          <w:szCs w:val="24"/>
          <w:shd w:val="clear" w:color="auto" w:fill="FFFFFF"/>
        </w:rPr>
        <w:t>desde el momento de la prestación</w:t>
      </w:r>
      <w:r w:rsidR="00E239B3" w:rsidRPr="00286862">
        <w:rPr>
          <w:rFonts w:ascii="Arial" w:hAnsi="Arial" w:cs="Arial"/>
          <w:bCs/>
          <w:sz w:val="24"/>
          <w:szCs w:val="24"/>
          <w:shd w:val="clear" w:color="auto" w:fill="FFFFFF"/>
        </w:rPr>
        <w:t xml:space="preserve"> efectiva</w:t>
      </w:r>
      <w:r w:rsidR="00807A80" w:rsidRPr="00286862">
        <w:rPr>
          <w:rFonts w:ascii="Arial" w:hAnsi="Arial" w:cs="Arial"/>
          <w:bCs/>
          <w:sz w:val="24"/>
          <w:szCs w:val="24"/>
          <w:shd w:val="clear" w:color="auto" w:fill="FFFFFF"/>
        </w:rPr>
        <w:t xml:space="preserve"> al usuario.</w:t>
      </w:r>
    </w:p>
    <w:p w14:paraId="73EA1D06" w14:textId="4F292095" w:rsidR="00933E49" w:rsidRPr="00286862" w:rsidRDefault="00193200" w:rsidP="003F1A04">
      <w:pPr>
        <w:pStyle w:val="Sinespaciado"/>
        <w:numPr>
          <w:ilvl w:val="0"/>
          <w:numId w:val="7"/>
        </w:numPr>
        <w:jc w:val="both"/>
        <w:rPr>
          <w:rFonts w:ascii="Arial" w:hAnsi="Arial" w:cs="Arial"/>
          <w:bCs/>
          <w:sz w:val="24"/>
          <w:szCs w:val="24"/>
          <w:shd w:val="clear" w:color="auto" w:fill="FFFFFF"/>
        </w:rPr>
      </w:pPr>
      <w:r w:rsidRPr="00286862">
        <w:rPr>
          <w:rFonts w:ascii="Arial" w:hAnsi="Arial" w:cs="Arial"/>
          <w:sz w:val="24"/>
          <w:szCs w:val="24"/>
          <w:shd w:val="clear" w:color="auto" w:fill="FFFFFF"/>
        </w:rPr>
        <w:lastRenderedPageBreak/>
        <w:t xml:space="preserve">Una vez recibida la cuenta de cobro o factura, las </w:t>
      </w:r>
      <w:r w:rsidRPr="00286862">
        <w:rPr>
          <w:rFonts w:ascii="Arial" w:hAnsi="Arial" w:cs="Arial"/>
          <w:bCs/>
          <w:sz w:val="24"/>
          <w:szCs w:val="24"/>
          <w:shd w:val="clear" w:color="auto" w:fill="FFFFFF"/>
        </w:rPr>
        <w:t>Gestoras Integrales de Salud – GIS</w:t>
      </w:r>
      <w:r w:rsidRPr="00286862">
        <w:rPr>
          <w:rFonts w:ascii="Arial" w:hAnsi="Arial" w:cs="Arial"/>
          <w:sz w:val="24"/>
          <w:szCs w:val="24"/>
          <w:shd w:val="clear" w:color="auto" w:fill="FFFFFF"/>
        </w:rPr>
        <w:t xml:space="preserve">, dentro de los treinta (30) días </w:t>
      </w:r>
      <w:r w:rsidR="00F91E1E">
        <w:rPr>
          <w:rFonts w:ascii="Arial" w:hAnsi="Arial" w:cs="Arial"/>
          <w:sz w:val="24"/>
          <w:szCs w:val="24"/>
          <w:shd w:val="clear" w:color="auto" w:fill="FFFFFF"/>
        </w:rPr>
        <w:t xml:space="preserve">calendario </w:t>
      </w:r>
      <w:r w:rsidRPr="00286862">
        <w:rPr>
          <w:rFonts w:ascii="Arial" w:hAnsi="Arial" w:cs="Arial"/>
          <w:sz w:val="24"/>
          <w:szCs w:val="24"/>
          <w:shd w:val="clear" w:color="auto" w:fill="FFFFFF"/>
        </w:rPr>
        <w:t xml:space="preserve">siguientes, visarán y autorizarán el pago por servicios </w:t>
      </w:r>
      <w:r w:rsidR="00240F56" w:rsidRPr="00286862">
        <w:rPr>
          <w:rFonts w:ascii="Arial" w:hAnsi="Arial" w:cs="Arial"/>
          <w:sz w:val="24"/>
          <w:szCs w:val="24"/>
          <w:shd w:val="clear" w:color="auto" w:fill="FFFFFF"/>
        </w:rPr>
        <w:t>prestados por las IPS públicas,</w:t>
      </w:r>
      <w:r w:rsidRPr="00286862">
        <w:rPr>
          <w:rFonts w:ascii="Arial" w:hAnsi="Arial" w:cs="Arial"/>
          <w:sz w:val="24"/>
          <w:szCs w:val="24"/>
          <w:shd w:val="clear" w:color="auto" w:fill="FFFFFF"/>
        </w:rPr>
        <w:t xml:space="preserve"> privadas </w:t>
      </w:r>
      <w:r w:rsidR="00240F56" w:rsidRPr="00286862">
        <w:rPr>
          <w:rFonts w:ascii="Arial" w:hAnsi="Arial" w:cs="Arial"/>
          <w:sz w:val="24"/>
          <w:szCs w:val="24"/>
          <w:shd w:val="clear" w:color="auto" w:fill="FFFFFF"/>
        </w:rPr>
        <w:t xml:space="preserve">o mixtas </w:t>
      </w:r>
      <w:r w:rsidRPr="00286862">
        <w:rPr>
          <w:rFonts w:ascii="Arial" w:hAnsi="Arial" w:cs="Arial"/>
          <w:sz w:val="24"/>
          <w:szCs w:val="24"/>
          <w:shd w:val="clear" w:color="auto" w:fill="FFFFFF"/>
        </w:rPr>
        <w:t xml:space="preserve">o RIIS. </w:t>
      </w:r>
      <w:r w:rsidR="00C81733" w:rsidRPr="00286862">
        <w:rPr>
          <w:rFonts w:ascii="Arial" w:hAnsi="Arial" w:cs="Arial"/>
          <w:sz w:val="24"/>
          <w:szCs w:val="24"/>
          <w:shd w:val="clear" w:color="auto" w:fill="FFFFFF"/>
        </w:rPr>
        <w:t xml:space="preserve">En caso de presentarse glosas en este proceso, las mismas deberán ser resueltas </w:t>
      </w:r>
      <w:r w:rsidR="00AF2794" w:rsidRPr="00286862">
        <w:rPr>
          <w:rFonts w:ascii="Arial" w:hAnsi="Arial" w:cs="Arial"/>
          <w:sz w:val="24"/>
          <w:szCs w:val="24"/>
          <w:shd w:val="clear" w:color="auto" w:fill="FFFFFF"/>
        </w:rPr>
        <w:t xml:space="preserve">en el término señalado en el presente </w:t>
      </w:r>
      <w:r w:rsidR="00800C57" w:rsidRPr="00286862">
        <w:rPr>
          <w:rFonts w:ascii="Arial" w:hAnsi="Arial" w:cs="Arial"/>
          <w:sz w:val="24"/>
          <w:szCs w:val="24"/>
          <w:shd w:val="clear" w:color="auto" w:fill="FFFFFF"/>
        </w:rPr>
        <w:t xml:space="preserve">numeral, el cual solo podrá ser ampliado hasta por 10 diez </w:t>
      </w:r>
      <w:r w:rsidR="00F91E1E">
        <w:rPr>
          <w:rFonts w:ascii="Arial" w:hAnsi="Arial" w:cs="Arial"/>
          <w:sz w:val="24"/>
          <w:szCs w:val="24"/>
          <w:shd w:val="clear" w:color="auto" w:fill="FFFFFF"/>
        </w:rPr>
        <w:t xml:space="preserve">calendario </w:t>
      </w:r>
      <w:r w:rsidR="00800C57" w:rsidRPr="00286862">
        <w:rPr>
          <w:rFonts w:ascii="Arial" w:hAnsi="Arial" w:cs="Arial"/>
          <w:sz w:val="24"/>
          <w:szCs w:val="24"/>
          <w:shd w:val="clear" w:color="auto" w:fill="FFFFFF"/>
        </w:rPr>
        <w:t>días siguientes al vencimiento del termino inicial</w:t>
      </w:r>
      <w:r w:rsidR="00AF2794" w:rsidRPr="00286862">
        <w:rPr>
          <w:rFonts w:ascii="Arial" w:hAnsi="Arial" w:cs="Arial"/>
          <w:sz w:val="24"/>
          <w:szCs w:val="24"/>
          <w:shd w:val="clear" w:color="auto" w:fill="FFFFFF"/>
        </w:rPr>
        <w:t>.</w:t>
      </w:r>
    </w:p>
    <w:p w14:paraId="0FD0FB5B" w14:textId="77D3CD71" w:rsidR="00777100" w:rsidRPr="00286862" w:rsidRDefault="00777100" w:rsidP="003F1A04">
      <w:pPr>
        <w:pStyle w:val="Sinespaciado"/>
        <w:numPr>
          <w:ilvl w:val="0"/>
          <w:numId w:val="7"/>
        </w:numPr>
        <w:jc w:val="both"/>
        <w:rPr>
          <w:rFonts w:ascii="Arial" w:hAnsi="Arial" w:cs="Arial"/>
          <w:bCs/>
          <w:sz w:val="24"/>
          <w:szCs w:val="24"/>
          <w:shd w:val="clear" w:color="auto" w:fill="FFFFFF"/>
        </w:rPr>
      </w:pPr>
      <w:r w:rsidRPr="00286862">
        <w:rPr>
          <w:rFonts w:ascii="Arial" w:hAnsi="Arial" w:cs="Arial"/>
          <w:sz w:val="24"/>
          <w:szCs w:val="24"/>
          <w:shd w:val="clear" w:color="auto" w:fill="FFFFFF"/>
        </w:rPr>
        <w:t xml:space="preserve">La </w:t>
      </w:r>
      <w:r w:rsidRPr="00286862">
        <w:rPr>
          <w:rFonts w:ascii="Arial" w:hAnsi="Arial" w:cs="Arial"/>
          <w:sz w:val="24"/>
          <w:szCs w:val="24"/>
        </w:rPr>
        <w:t>ADRES</w:t>
      </w:r>
      <w:r w:rsidRPr="00286862">
        <w:rPr>
          <w:rFonts w:ascii="Arial" w:hAnsi="Arial" w:cs="Arial"/>
          <w:sz w:val="24"/>
          <w:szCs w:val="24"/>
          <w:shd w:val="clear" w:color="auto" w:fill="FFFFFF"/>
        </w:rPr>
        <w:t>, dentro de los veinte (20) días</w:t>
      </w:r>
      <w:r w:rsidR="002E7EE5" w:rsidRPr="00286862">
        <w:rPr>
          <w:rFonts w:ascii="Arial" w:hAnsi="Arial" w:cs="Arial"/>
          <w:sz w:val="24"/>
          <w:szCs w:val="24"/>
          <w:shd w:val="clear" w:color="auto" w:fill="FFFFFF"/>
        </w:rPr>
        <w:t xml:space="preserve"> </w:t>
      </w:r>
      <w:r w:rsidR="00F91E1E">
        <w:rPr>
          <w:rFonts w:ascii="Arial" w:hAnsi="Arial" w:cs="Arial"/>
          <w:sz w:val="24"/>
          <w:szCs w:val="24"/>
          <w:shd w:val="clear" w:color="auto" w:fill="FFFFFF"/>
        </w:rPr>
        <w:t xml:space="preserve">calendario </w:t>
      </w:r>
      <w:r w:rsidR="002E7EE5" w:rsidRPr="00286862">
        <w:rPr>
          <w:rFonts w:ascii="Arial" w:hAnsi="Arial" w:cs="Arial"/>
          <w:sz w:val="24"/>
          <w:szCs w:val="24"/>
          <w:shd w:val="clear" w:color="auto" w:fill="FFFFFF"/>
        </w:rPr>
        <w:t xml:space="preserve">siguientes al recibo de las cuentas de cobro o facturas, </w:t>
      </w:r>
      <w:r w:rsidRPr="00286862">
        <w:rPr>
          <w:rFonts w:ascii="Arial" w:hAnsi="Arial" w:cs="Arial"/>
          <w:sz w:val="24"/>
          <w:szCs w:val="24"/>
          <w:shd w:val="clear" w:color="auto" w:fill="FFFFFF"/>
        </w:rPr>
        <w:t>girará directamente a las RIIS, a los hospitales públicos y a las instituciones prestadoras de servicios de salud (IPS)</w:t>
      </w:r>
      <w:r w:rsidR="002E7EE5" w:rsidRPr="00286862">
        <w:rPr>
          <w:rFonts w:ascii="Arial" w:hAnsi="Arial" w:cs="Arial"/>
          <w:sz w:val="24"/>
          <w:szCs w:val="24"/>
          <w:shd w:val="clear" w:color="auto" w:fill="FFFFFF"/>
        </w:rPr>
        <w:t xml:space="preserve"> públicas,</w:t>
      </w:r>
      <w:r w:rsidRPr="00286862">
        <w:rPr>
          <w:rFonts w:ascii="Arial" w:hAnsi="Arial" w:cs="Arial"/>
          <w:sz w:val="24"/>
          <w:szCs w:val="24"/>
          <w:shd w:val="clear" w:color="auto" w:fill="FFFFFF"/>
        </w:rPr>
        <w:t xml:space="preserve"> privadas o mixtas, </w:t>
      </w:r>
      <w:r w:rsidR="002E7EE5" w:rsidRPr="00286862">
        <w:rPr>
          <w:rFonts w:ascii="Arial" w:hAnsi="Arial" w:cs="Arial"/>
          <w:sz w:val="24"/>
          <w:szCs w:val="24"/>
          <w:shd w:val="clear" w:color="auto" w:fill="FFFFFF"/>
        </w:rPr>
        <w:t>el valor autorizado</w:t>
      </w:r>
      <w:r w:rsidRPr="00286862">
        <w:rPr>
          <w:rFonts w:ascii="Arial" w:hAnsi="Arial" w:cs="Arial"/>
          <w:sz w:val="24"/>
          <w:szCs w:val="24"/>
          <w:shd w:val="clear" w:color="auto" w:fill="FFFFFF"/>
        </w:rPr>
        <w:t xml:space="preserve"> por parte de la respectiva </w:t>
      </w:r>
      <w:r w:rsidR="002E7EE5" w:rsidRPr="00286862">
        <w:rPr>
          <w:rFonts w:ascii="Arial" w:hAnsi="Arial" w:cs="Arial"/>
          <w:sz w:val="24"/>
          <w:szCs w:val="24"/>
          <w:shd w:val="clear" w:color="auto" w:fill="FFFFFF"/>
        </w:rPr>
        <w:t xml:space="preserve">Gestora Integral de Salud </w:t>
      </w:r>
      <w:r w:rsidR="00623020" w:rsidRPr="00286862">
        <w:rPr>
          <w:rFonts w:ascii="Arial" w:hAnsi="Arial" w:cs="Arial"/>
          <w:sz w:val="24"/>
          <w:szCs w:val="24"/>
          <w:shd w:val="clear" w:color="auto" w:fill="FFFFFF"/>
        </w:rPr>
        <w:t>–</w:t>
      </w:r>
      <w:r w:rsidR="002E7EE5" w:rsidRPr="00286862">
        <w:rPr>
          <w:rFonts w:ascii="Arial" w:hAnsi="Arial" w:cs="Arial"/>
          <w:sz w:val="24"/>
          <w:szCs w:val="24"/>
          <w:shd w:val="clear" w:color="auto" w:fill="FFFFFF"/>
        </w:rPr>
        <w:t xml:space="preserve"> GIS</w:t>
      </w:r>
      <w:r w:rsidR="00623020" w:rsidRPr="00286862">
        <w:rPr>
          <w:rFonts w:ascii="Arial" w:hAnsi="Arial" w:cs="Arial"/>
          <w:sz w:val="24"/>
          <w:szCs w:val="24"/>
          <w:shd w:val="clear" w:color="auto" w:fill="FFFFFF"/>
        </w:rPr>
        <w:t xml:space="preserve"> por </w:t>
      </w:r>
      <w:r w:rsidRPr="00286862">
        <w:rPr>
          <w:rFonts w:ascii="Arial" w:hAnsi="Arial" w:cs="Arial"/>
          <w:sz w:val="24"/>
          <w:szCs w:val="24"/>
          <w:shd w:val="clear" w:color="auto" w:fill="FFFFFF"/>
        </w:rPr>
        <w:t>los servicios de salud prestados</w:t>
      </w:r>
      <w:r w:rsidR="00DD3B35">
        <w:rPr>
          <w:rFonts w:ascii="Arial" w:hAnsi="Arial" w:cs="Arial"/>
          <w:sz w:val="24"/>
          <w:szCs w:val="24"/>
          <w:shd w:val="clear" w:color="auto" w:fill="FFFFFF"/>
        </w:rPr>
        <w:t xml:space="preserve"> y los bienes entregados</w:t>
      </w:r>
      <w:r w:rsidRPr="00286862">
        <w:rPr>
          <w:rFonts w:ascii="Arial" w:hAnsi="Arial" w:cs="Arial"/>
          <w:sz w:val="24"/>
          <w:szCs w:val="24"/>
          <w:shd w:val="clear" w:color="auto" w:fill="FFFFFF"/>
        </w:rPr>
        <w:t xml:space="preserve">. </w:t>
      </w:r>
    </w:p>
    <w:p w14:paraId="54C3B5EB" w14:textId="02259810" w:rsidR="007D1EF2" w:rsidRPr="00286862" w:rsidRDefault="00B707E8" w:rsidP="003F1A04">
      <w:pPr>
        <w:pStyle w:val="Sinespaciado"/>
        <w:numPr>
          <w:ilvl w:val="0"/>
          <w:numId w:val="7"/>
        </w:numPr>
        <w:jc w:val="both"/>
        <w:rPr>
          <w:rFonts w:ascii="Arial" w:hAnsi="Arial" w:cs="Arial"/>
          <w:bCs/>
          <w:sz w:val="24"/>
          <w:szCs w:val="24"/>
          <w:shd w:val="clear" w:color="auto" w:fill="FFFFFF"/>
        </w:rPr>
      </w:pPr>
      <w:r w:rsidRPr="00286862">
        <w:rPr>
          <w:rFonts w:ascii="Arial" w:hAnsi="Arial" w:cs="Arial"/>
          <w:sz w:val="24"/>
          <w:szCs w:val="24"/>
        </w:rPr>
        <w:t>En los ámbitos territoriales con modelos de atención en salud diferenciados, cuyos hospitales funcionen con base en subsidios a la oferta, recibirán el pago por trimestre anticipado, correspondiente a los presupuestos globales prospectivos aprobados, los primeros diez (10) días hábiles de cada trimestre. El Ministerio de Salud y Protección Social reglamentará este giro teniendo en cuenta la modulación por resultados de salud del trimestre anterior.</w:t>
      </w:r>
    </w:p>
    <w:p w14:paraId="350DF956" w14:textId="2FC50C54" w:rsidR="00B707E8" w:rsidRPr="00286862" w:rsidRDefault="00B707E8" w:rsidP="003F1A04">
      <w:pPr>
        <w:pStyle w:val="Sinespaciado"/>
        <w:numPr>
          <w:ilvl w:val="0"/>
          <w:numId w:val="7"/>
        </w:numPr>
        <w:jc w:val="both"/>
        <w:rPr>
          <w:rFonts w:ascii="Arial" w:hAnsi="Arial" w:cs="Arial"/>
          <w:bCs/>
          <w:sz w:val="24"/>
          <w:szCs w:val="24"/>
          <w:shd w:val="clear" w:color="auto" w:fill="FFFFFF"/>
        </w:rPr>
      </w:pPr>
      <w:r w:rsidRPr="00286862">
        <w:rPr>
          <w:rFonts w:ascii="Arial" w:hAnsi="Arial" w:cs="Arial"/>
          <w:sz w:val="24"/>
          <w:szCs w:val="24"/>
          <w:shd w:val="clear" w:color="auto" w:fill="FFFFFF"/>
        </w:rPr>
        <w:t>En caso de conflicto entre las GIS y una IPS específica o una red de servicios, para efectos del reconocimiento y pago de los servicios prestados</w:t>
      </w:r>
      <w:r w:rsidR="00DD3B35">
        <w:rPr>
          <w:rFonts w:ascii="Arial" w:hAnsi="Arial" w:cs="Arial"/>
          <w:sz w:val="24"/>
          <w:szCs w:val="24"/>
          <w:shd w:val="clear" w:color="auto" w:fill="FFFFFF"/>
        </w:rPr>
        <w:t xml:space="preserve"> y de los bienes entregados</w:t>
      </w:r>
      <w:r w:rsidRPr="00286862">
        <w:rPr>
          <w:rFonts w:ascii="Arial" w:hAnsi="Arial" w:cs="Arial"/>
          <w:sz w:val="24"/>
          <w:szCs w:val="24"/>
          <w:shd w:val="clear" w:color="auto" w:fill="FFFFFF"/>
        </w:rPr>
        <w:t>, a solicitud de alguna de las partes, intervendrá la Superintendencia Nacional de Salud, entidad que resolverá las diferencias en un término no superior a 30 días y notificará a la ADRES, para efectos del pago en los siguientes 10 días. La Superintendencia, reglamentará la materia, incluyendo medidas de fondo cuando los conflictos se hagan reiterados por parte de una o varias gestoras integrales de salud o prestadoras del servicio.</w:t>
      </w:r>
    </w:p>
    <w:p w14:paraId="3C021651" w14:textId="31A4B891" w:rsidR="007965C5" w:rsidRDefault="00CF06FC" w:rsidP="003F1A04">
      <w:pPr>
        <w:pStyle w:val="Sinespaciado"/>
        <w:numPr>
          <w:ilvl w:val="0"/>
          <w:numId w:val="7"/>
        </w:numPr>
        <w:jc w:val="both"/>
        <w:rPr>
          <w:rFonts w:ascii="Arial" w:hAnsi="Arial" w:cs="Arial"/>
          <w:sz w:val="24"/>
          <w:szCs w:val="24"/>
          <w:shd w:val="clear" w:color="auto" w:fill="FFFFFF"/>
        </w:rPr>
      </w:pPr>
      <w:r w:rsidRPr="00286862">
        <w:rPr>
          <w:rFonts w:ascii="Arial" w:hAnsi="Arial" w:cs="Arial"/>
          <w:sz w:val="24"/>
          <w:szCs w:val="24"/>
          <w:shd w:val="clear" w:color="auto" w:fill="FFFFFF"/>
        </w:rPr>
        <w:t xml:space="preserve">La </w:t>
      </w:r>
      <w:r w:rsidRPr="00286862">
        <w:rPr>
          <w:rFonts w:ascii="Arial" w:hAnsi="Arial" w:cs="Arial"/>
          <w:sz w:val="24"/>
          <w:szCs w:val="24"/>
        </w:rPr>
        <w:t>ADRES</w:t>
      </w:r>
      <w:r w:rsidRPr="00286862">
        <w:rPr>
          <w:rFonts w:ascii="Arial" w:hAnsi="Arial" w:cs="Arial"/>
          <w:sz w:val="24"/>
          <w:szCs w:val="24"/>
          <w:shd w:val="clear" w:color="auto" w:fill="FFFFFF"/>
        </w:rPr>
        <w:t xml:space="preserve">, </w:t>
      </w:r>
      <w:r w:rsidR="009D5667">
        <w:rPr>
          <w:rFonts w:ascii="Arial" w:hAnsi="Arial" w:cs="Arial"/>
          <w:sz w:val="24"/>
          <w:szCs w:val="24"/>
          <w:shd w:val="clear" w:color="auto" w:fill="FFFFFF"/>
        </w:rPr>
        <w:t xml:space="preserve">reconocerá un valor anual el cual se </w:t>
      </w:r>
      <w:r w:rsidR="00DE2575">
        <w:rPr>
          <w:rFonts w:ascii="Arial" w:hAnsi="Arial" w:cs="Arial"/>
          <w:sz w:val="24"/>
          <w:szCs w:val="24"/>
          <w:shd w:val="clear" w:color="auto" w:fill="FFFFFF"/>
        </w:rPr>
        <w:t xml:space="preserve">pagara gradualmente </w:t>
      </w:r>
      <w:r w:rsidRPr="00286862">
        <w:rPr>
          <w:rFonts w:ascii="Arial" w:hAnsi="Arial" w:cs="Arial"/>
          <w:sz w:val="24"/>
          <w:szCs w:val="24"/>
          <w:shd w:val="clear" w:color="auto" w:fill="FFFFFF"/>
        </w:rPr>
        <w:t xml:space="preserve">dentro de los primeros ocho (8) días hábiles de cada mes a las </w:t>
      </w:r>
      <w:r w:rsidR="00777100" w:rsidRPr="00286862">
        <w:rPr>
          <w:rFonts w:ascii="Arial" w:hAnsi="Arial" w:cs="Arial"/>
          <w:sz w:val="24"/>
          <w:szCs w:val="24"/>
          <w:shd w:val="clear" w:color="auto" w:fill="FFFFFF"/>
        </w:rPr>
        <w:t>G</w:t>
      </w:r>
      <w:r w:rsidR="007965C5" w:rsidRPr="00286862">
        <w:rPr>
          <w:rFonts w:ascii="Arial" w:hAnsi="Arial" w:cs="Arial"/>
          <w:sz w:val="24"/>
          <w:szCs w:val="24"/>
          <w:shd w:val="clear" w:color="auto" w:fill="FFFFFF"/>
        </w:rPr>
        <w:t xml:space="preserve">estoras </w:t>
      </w:r>
      <w:r w:rsidR="00777100" w:rsidRPr="00286862">
        <w:rPr>
          <w:rFonts w:ascii="Arial" w:hAnsi="Arial" w:cs="Arial"/>
          <w:sz w:val="24"/>
          <w:szCs w:val="24"/>
          <w:shd w:val="clear" w:color="auto" w:fill="FFFFFF"/>
        </w:rPr>
        <w:t>I</w:t>
      </w:r>
      <w:r w:rsidR="007965C5" w:rsidRPr="00286862">
        <w:rPr>
          <w:rFonts w:ascii="Arial" w:hAnsi="Arial" w:cs="Arial"/>
          <w:sz w:val="24"/>
          <w:szCs w:val="24"/>
          <w:shd w:val="clear" w:color="auto" w:fill="FFFFFF"/>
        </w:rPr>
        <w:t xml:space="preserve">ntegrales de </w:t>
      </w:r>
      <w:r w:rsidR="00777100" w:rsidRPr="00286862">
        <w:rPr>
          <w:rFonts w:ascii="Arial" w:hAnsi="Arial" w:cs="Arial"/>
          <w:sz w:val="24"/>
          <w:szCs w:val="24"/>
          <w:shd w:val="clear" w:color="auto" w:fill="FFFFFF"/>
        </w:rPr>
        <w:t>S</w:t>
      </w:r>
      <w:r w:rsidR="007965C5" w:rsidRPr="00286862">
        <w:rPr>
          <w:rFonts w:ascii="Arial" w:hAnsi="Arial" w:cs="Arial"/>
          <w:sz w:val="24"/>
          <w:szCs w:val="24"/>
          <w:shd w:val="clear" w:color="auto" w:fill="FFFFFF"/>
        </w:rPr>
        <w:t>alud - GIS</w:t>
      </w:r>
      <w:r w:rsidRPr="00286862">
        <w:rPr>
          <w:rFonts w:ascii="Arial" w:hAnsi="Arial" w:cs="Arial"/>
          <w:sz w:val="24"/>
          <w:szCs w:val="24"/>
          <w:shd w:val="clear" w:color="auto" w:fill="FFFFFF"/>
        </w:rPr>
        <w:t xml:space="preserve">, </w:t>
      </w:r>
      <w:r w:rsidRPr="00286862">
        <w:rPr>
          <w:rFonts w:ascii="Arial" w:hAnsi="Arial" w:cs="Arial"/>
          <w:sz w:val="24"/>
          <w:szCs w:val="24"/>
        </w:rPr>
        <w:t xml:space="preserve">los pagos correspondientes al </w:t>
      </w:r>
      <w:r w:rsidR="00AF28A7" w:rsidRPr="00286862">
        <w:rPr>
          <w:rFonts w:ascii="Arial" w:hAnsi="Arial" w:cs="Arial"/>
          <w:sz w:val="24"/>
          <w:szCs w:val="24"/>
        </w:rPr>
        <w:t>resultado de su gestión, de conformidad con los criterios señalados en la presente ley y los que se establezcan mediante reglamento.</w:t>
      </w:r>
      <w:r w:rsidRPr="00286862">
        <w:rPr>
          <w:rFonts w:ascii="Arial" w:hAnsi="Arial" w:cs="Arial"/>
          <w:sz w:val="24"/>
          <w:szCs w:val="24"/>
          <w:shd w:val="clear" w:color="auto" w:fill="FFFFFF"/>
        </w:rPr>
        <w:t xml:space="preserve"> Los ajustes correspondientes a noveda</w:t>
      </w:r>
      <w:r w:rsidRPr="00130E0A">
        <w:rPr>
          <w:rFonts w:ascii="Arial" w:hAnsi="Arial" w:cs="Arial"/>
          <w:sz w:val="24"/>
          <w:szCs w:val="24"/>
          <w:shd w:val="clear" w:color="auto" w:fill="FFFFFF"/>
        </w:rPr>
        <w:t xml:space="preserve">des no registradas en el momento del pago, se incluirán en la </w:t>
      </w:r>
      <w:r w:rsidR="007965C5" w:rsidRPr="00130E0A">
        <w:rPr>
          <w:rFonts w:ascii="Arial" w:hAnsi="Arial" w:cs="Arial"/>
          <w:sz w:val="24"/>
          <w:szCs w:val="24"/>
          <w:shd w:val="clear" w:color="auto" w:fill="FFFFFF"/>
        </w:rPr>
        <w:t xml:space="preserve">siguiente </w:t>
      </w:r>
      <w:r w:rsidRPr="00130E0A">
        <w:rPr>
          <w:rFonts w:ascii="Arial" w:hAnsi="Arial" w:cs="Arial"/>
          <w:sz w:val="24"/>
          <w:szCs w:val="24"/>
          <w:shd w:val="clear" w:color="auto" w:fill="FFFFFF"/>
        </w:rPr>
        <w:t>cuenta</w:t>
      </w:r>
      <w:r w:rsidRPr="00286862">
        <w:rPr>
          <w:rFonts w:ascii="Arial" w:hAnsi="Arial" w:cs="Arial"/>
          <w:sz w:val="24"/>
          <w:szCs w:val="24"/>
          <w:shd w:val="clear" w:color="auto" w:fill="FFFFFF"/>
        </w:rPr>
        <w:t>.</w:t>
      </w:r>
    </w:p>
    <w:p w14:paraId="6F62C447" w14:textId="45C9F107" w:rsidR="000E6270" w:rsidRDefault="00897F11" w:rsidP="006B2115">
      <w:pPr>
        <w:pStyle w:val="Sinespaciado"/>
        <w:ind w:left="720"/>
        <w:jc w:val="both"/>
        <w:rPr>
          <w:rFonts w:ascii="Arial" w:hAnsi="Arial" w:cs="Arial"/>
          <w:sz w:val="24"/>
          <w:szCs w:val="24"/>
          <w:shd w:val="clear" w:color="auto" w:fill="FFFFFF"/>
        </w:rPr>
      </w:pPr>
      <w:r>
        <w:rPr>
          <w:rFonts w:ascii="Arial" w:hAnsi="Arial" w:cs="Arial"/>
          <w:sz w:val="24"/>
          <w:szCs w:val="24"/>
          <w:shd w:val="clear" w:color="auto" w:fill="FFFFFF"/>
        </w:rPr>
        <w:t xml:space="preserve">El primer año de la presente ley se deberá reconocer y pagar </w:t>
      </w:r>
      <w:r w:rsidR="00417966">
        <w:rPr>
          <w:rFonts w:ascii="Arial" w:hAnsi="Arial" w:cs="Arial"/>
          <w:sz w:val="24"/>
          <w:szCs w:val="24"/>
          <w:shd w:val="clear" w:color="auto" w:fill="FFFFFF"/>
        </w:rPr>
        <w:t xml:space="preserve">a las GIS </w:t>
      </w:r>
      <w:r>
        <w:rPr>
          <w:rFonts w:ascii="Arial" w:hAnsi="Arial" w:cs="Arial"/>
          <w:sz w:val="24"/>
          <w:szCs w:val="24"/>
          <w:shd w:val="clear" w:color="auto" w:fill="FFFFFF"/>
        </w:rPr>
        <w:t xml:space="preserve">el 12.5% de la UPC y a partir del segundo año, deberá realizarse de manera proporcional </w:t>
      </w:r>
      <w:r w:rsidR="00061569">
        <w:rPr>
          <w:rFonts w:ascii="Arial" w:hAnsi="Arial" w:cs="Arial"/>
          <w:sz w:val="24"/>
          <w:szCs w:val="24"/>
          <w:shd w:val="clear" w:color="auto" w:fill="FFFFFF"/>
        </w:rPr>
        <w:t xml:space="preserve">de acuerdo </w:t>
      </w:r>
      <w:r>
        <w:rPr>
          <w:rFonts w:ascii="Arial" w:hAnsi="Arial" w:cs="Arial"/>
          <w:sz w:val="24"/>
          <w:szCs w:val="24"/>
          <w:shd w:val="clear" w:color="auto" w:fill="FFFFFF"/>
        </w:rPr>
        <w:t>al resultado obtenido en l</w:t>
      </w:r>
      <w:r w:rsidR="000E6270">
        <w:rPr>
          <w:rFonts w:ascii="Arial" w:hAnsi="Arial" w:cs="Arial"/>
          <w:sz w:val="24"/>
          <w:szCs w:val="24"/>
          <w:shd w:val="clear" w:color="auto" w:fill="FFFFFF"/>
        </w:rPr>
        <w:t xml:space="preserve">a evaluación de </w:t>
      </w:r>
      <w:r w:rsidR="00061569">
        <w:rPr>
          <w:rFonts w:ascii="Arial" w:hAnsi="Arial" w:cs="Arial"/>
          <w:sz w:val="24"/>
          <w:szCs w:val="24"/>
          <w:shd w:val="clear" w:color="auto" w:fill="FFFFFF"/>
        </w:rPr>
        <w:t>desempeño</w:t>
      </w:r>
      <w:r w:rsidR="00417966">
        <w:rPr>
          <w:rFonts w:ascii="Arial" w:hAnsi="Arial" w:cs="Arial"/>
          <w:sz w:val="24"/>
          <w:szCs w:val="24"/>
          <w:shd w:val="clear" w:color="auto" w:fill="FFFFFF"/>
        </w:rPr>
        <w:t>, sin que este porcentaje exceda el valor de</w:t>
      </w:r>
      <w:r w:rsidR="004560EA">
        <w:rPr>
          <w:rFonts w:ascii="Arial" w:hAnsi="Arial" w:cs="Arial"/>
          <w:sz w:val="24"/>
          <w:szCs w:val="24"/>
          <w:shd w:val="clear" w:color="auto" w:fill="FFFFFF"/>
        </w:rPr>
        <w:t>l 12.5%</w:t>
      </w:r>
      <w:r w:rsidR="00417966">
        <w:rPr>
          <w:rFonts w:ascii="Arial" w:hAnsi="Arial" w:cs="Arial"/>
          <w:sz w:val="24"/>
          <w:szCs w:val="24"/>
          <w:shd w:val="clear" w:color="auto" w:fill="FFFFFF"/>
        </w:rPr>
        <w:t xml:space="preserve"> la UPC</w:t>
      </w:r>
      <w:r w:rsidR="00061569">
        <w:rPr>
          <w:rFonts w:ascii="Arial" w:hAnsi="Arial" w:cs="Arial"/>
          <w:sz w:val="24"/>
          <w:szCs w:val="24"/>
          <w:shd w:val="clear" w:color="auto" w:fill="FFFFFF"/>
        </w:rPr>
        <w:t>.</w:t>
      </w:r>
    </w:p>
    <w:p w14:paraId="41D6608E" w14:textId="77777777" w:rsidR="000E6270" w:rsidRDefault="000E6270" w:rsidP="006B2115">
      <w:pPr>
        <w:pStyle w:val="Sinespaciado"/>
        <w:jc w:val="both"/>
        <w:rPr>
          <w:rFonts w:ascii="Arial" w:hAnsi="Arial" w:cs="Arial"/>
          <w:sz w:val="24"/>
          <w:szCs w:val="24"/>
          <w:shd w:val="clear" w:color="auto" w:fill="FFFFFF"/>
        </w:rPr>
      </w:pPr>
    </w:p>
    <w:p w14:paraId="63E77300" w14:textId="3B10D9A5" w:rsidR="00DD3B35" w:rsidRPr="00286862" w:rsidRDefault="00DD3B35" w:rsidP="000E6270">
      <w:pPr>
        <w:pStyle w:val="Sinespaciado"/>
        <w:jc w:val="both"/>
        <w:rPr>
          <w:rFonts w:ascii="Arial" w:hAnsi="Arial" w:cs="Arial"/>
          <w:sz w:val="24"/>
          <w:szCs w:val="24"/>
          <w:shd w:val="clear" w:color="auto" w:fill="FFFFFF"/>
        </w:rPr>
      </w:pPr>
      <w:r w:rsidRPr="002B0566">
        <w:rPr>
          <w:rFonts w:ascii="Arial" w:hAnsi="Arial" w:cs="Arial"/>
          <w:b/>
          <w:sz w:val="24"/>
          <w:szCs w:val="24"/>
          <w:shd w:val="clear" w:color="auto" w:fill="FFFFFF"/>
        </w:rPr>
        <w:t>Parágrafo</w:t>
      </w:r>
      <w:r w:rsidR="002B0566" w:rsidRPr="002B0566">
        <w:rPr>
          <w:rFonts w:ascii="Arial" w:hAnsi="Arial" w:cs="Arial"/>
          <w:b/>
          <w:sz w:val="24"/>
          <w:szCs w:val="24"/>
          <w:shd w:val="clear" w:color="auto" w:fill="FFFFFF"/>
        </w:rPr>
        <w:t>.</w:t>
      </w:r>
      <w:r>
        <w:rPr>
          <w:rFonts w:ascii="Arial" w:hAnsi="Arial" w:cs="Arial"/>
          <w:sz w:val="24"/>
          <w:szCs w:val="24"/>
          <w:shd w:val="clear" w:color="auto" w:fill="FFFFFF"/>
        </w:rPr>
        <w:t xml:space="preserve"> </w:t>
      </w:r>
      <w:r w:rsidRPr="000F5E09">
        <w:rPr>
          <w:rFonts w:ascii="Arial" w:hAnsi="Arial" w:cs="Arial"/>
          <w:sz w:val="24"/>
          <w:szCs w:val="24"/>
          <w:lang w:val="es-ES_tradnl" w:eastAsia="es-CO"/>
        </w:rPr>
        <w:t>El Ministerio de Salud y Protección Social definirá los estándares de las facturas y la codificación para todos los bienes y servicios de salud.</w:t>
      </w:r>
    </w:p>
    <w:p w14:paraId="1A30D81D" w14:textId="77777777" w:rsidR="00CF06FC" w:rsidRDefault="00CF06FC" w:rsidP="000E6270">
      <w:pPr>
        <w:pStyle w:val="Sinespaciado"/>
        <w:jc w:val="both"/>
        <w:rPr>
          <w:rFonts w:ascii="Arial" w:hAnsi="Arial" w:cs="Arial"/>
          <w:sz w:val="24"/>
          <w:szCs w:val="24"/>
        </w:rPr>
      </w:pPr>
    </w:p>
    <w:p w14:paraId="471CC811" w14:textId="2C650852" w:rsidR="002B0566" w:rsidRPr="000F5E09" w:rsidRDefault="002B0566" w:rsidP="000E6270">
      <w:pPr>
        <w:pStyle w:val="Sinespaciado"/>
        <w:jc w:val="both"/>
        <w:rPr>
          <w:rFonts w:ascii="Arial" w:hAnsi="Arial" w:cs="Arial"/>
          <w:sz w:val="24"/>
          <w:szCs w:val="24"/>
          <w:lang w:eastAsia="es-CO"/>
        </w:rPr>
      </w:pPr>
      <w:r w:rsidRPr="000F5E09">
        <w:rPr>
          <w:rFonts w:ascii="Arial" w:hAnsi="Arial" w:cs="Arial"/>
          <w:b/>
          <w:sz w:val="24"/>
          <w:szCs w:val="24"/>
          <w:lang w:val="es-ES_tradnl" w:eastAsia="es-CO"/>
        </w:rPr>
        <w:t xml:space="preserve">Artículo </w:t>
      </w:r>
      <w:r>
        <w:rPr>
          <w:rFonts w:ascii="Arial" w:hAnsi="Arial" w:cs="Arial"/>
          <w:b/>
          <w:sz w:val="24"/>
          <w:szCs w:val="24"/>
          <w:lang w:val="es-ES_tradnl" w:eastAsia="es-CO"/>
        </w:rPr>
        <w:t>13</w:t>
      </w:r>
      <w:r w:rsidRPr="000F5E09">
        <w:rPr>
          <w:rFonts w:ascii="Arial" w:hAnsi="Arial" w:cs="Arial"/>
          <w:b/>
          <w:sz w:val="24"/>
          <w:szCs w:val="24"/>
          <w:lang w:val="es-ES_tradnl" w:eastAsia="es-CO"/>
        </w:rPr>
        <w:t>. </w:t>
      </w:r>
      <w:r w:rsidRPr="002B0566">
        <w:rPr>
          <w:rFonts w:ascii="Arial" w:hAnsi="Arial" w:cs="Arial"/>
          <w:b/>
          <w:iCs/>
          <w:sz w:val="24"/>
          <w:szCs w:val="24"/>
          <w:lang w:val="es-ES_tradnl" w:eastAsia="es-CO"/>
        </w:rPr>
        <w:t>Ajuste y redistribución de riesgo</w:t>
      </w:r>
      <w:r w:rsidRPr="000F5E09">
        <w:rPr>
          <w:rFonts w:ascii="Arial" w:hAnsi="Arial" w:cs="Arial"/>
          <w:b/>
          <w:i/>
          <w:iCs/>
          <w:sz w:val="24"/>
          <w:szCs w:val="24"/>
          <w:lang w:val="es-ES_tradnl" w:eastAsia="es-CO"/>
        </w:rPr>
        <w:t>.</w:t>
      </w:r>
      <w:r w:rsidRPr="000F5E09">
        <w:rPr>
          <w:rFonts w:ascii="Arial" w:hAnsi="Arial" w:cs="Arial"/>
          <w:sz w:val="24"/>
          <w:szCs w:val="24"/>
          <w:lang w:val="es-ES_tradnl" w:eastAsia="es-CO"/>
        </w:rPr>
        <w:t> El Ministerio de Salud y Protección Social determinará los mecanismos de ajuste y r</w:t>
      </w:r>
      <w:r w:rsidR="00BA61EB">
        <w:rPr>
          <w:rFonts w:ascii="Arial" w:hAnsi="Arial" w:cs="Arial"/>
          <w:sz w:val="24"/>
          <w:szCs w:val="24"/>
          <w:lang w:val="es-ES_tradnl" w:eastAsia="es-CO"/>
        </w:rPr>
        <w:t xml:space="preserve">edistribución de riesgo entre las Gestoras Integrales de </w:t>
      </w:r>
      <w:r w:rsidRPr="000F5E09">
        <w:rPr>
          <w:rFonts w:ascii="Arial" w:hAnsi="Arial" w:cs="Arial"/>
          <w:sz w:val="24"/>
          <w:szCs w:val="24"/>
          <w:lang w:val="es-ES_tradnl" w:eastAsia="es-CO"/>
        </w:rPr>
        <w:t xml:space="preserve">Salud </w:t>
      </w:r>
      <w:r w:rsidR="00BA61EB">
        <w:rPr>
          <w:rFonts w:ascii="Arial" w:hAnsi="Arial" w:cs="Arial"/>
          <w:sz w:val="24"/>
          <w:szCs w:val="24"/>
          <w:lang w:val="es-ES_tradnl" w:eastAsia="es-CO"/>
        </w:rPr>
        <w:t xml:space="preserve">– GIS, </w:t>
      </w:r>
      <w:r w:rsidRPr="000F5E09">
        <w:rPr>
          <w:rFonts w:ascii="Arial" w:hAnsi="Arial" w:cs="Arial"/>
          <w:sz w:val="24"/>
          <w:szCs w:val="24"/>
          <w:lang w:val="es-ES_tradnl" w:eastAsia="es-CO"/>
        </w:rPr>
        <w:t>tomando en cuenta criterios etarios, poblacionales, geográficos, epidemiológicos o de alto costo por frecuencia de eventos o patologías.</w:t>
      </w:r>
    </w:p>
    <w:p w14:paraId="6E3A214F" w14:textId="77777777" w:rsidR="002B0566" w:rsidRPr="00286862" w:rsidRDefault="002B0566" w:rsidP="000D0170">
      <w:pPr>
        <w:pStyle w:val="Sinespaciado"/>
        <w:jc w:val="both"/>
        <w:rPr>
          <w:rFonts w:ascii="Arial" w:hAnsi="Arial" w:cs="Arial"/>
          <w:sz w:val="24"/>
          <w:szCs w:val="24"/>
        </w:rPr>
      </w:pPr>
    </w:p>
    <w:p w14:paraId="13233C70" w14:textId="758AA894" w:rsidR="00E454D4" w:rsidRPr="00286862" w:rsidRDefault="00E454D4" w:rsidP="00E454D4">
      <w:pPr>
        <w:pStyle w:val="Sinespaciado"/>
        <w:jc w:val="center"/>
        <w:rPr>
          <w:rFonts w:ascii="Arial" w:hAnsi="Arial" w:cs="Arial"/>
          <w:b/>
        </w:rPr>
      </w:pPr>
      <w:r w:rsidRPr="00286862">
        <w:rPr>
          <w:rFonts w:ascii="Arial" w:hAnsi="Arial" w:cs="Arial"/>
          <w:b/>
        </w:rPr>
        <w:t>CAPITULO IV</w:t>
      </w:r>
    </w:p>
    <w:p w14:paraId="02403DAC" w14:textId="78F5C430" w:rsidR="00E454D4" w:rsidRPr="00286862" w:rsidRDefault="00E454D4" w:rsidP="00E454D4">
      <w:pPr>
        <w:pStyle w:val="Sinespaciado"/>
        <w:jc w:val="center"/>
        <w:rPr>
          <w:rFonts w:ascii="Arial" w:hAnsi="Arial" w:cs="Arial"/>
          <w:b/>
        </w:rPr>
      </w:pPr>
      <w:r w:rsidRPr="00286862">
        <w:rPr>
          <w:rFonts w:ascii="Arial" w:hAnsi="Arial" w:cs="Arial"/>
          <w:b/>
        </w:rPr>
        <w:t>GESTORAS INTEGRALES DE SALUD</w:t>
      </w:r>
    </w:p>
    <w:p w14:paraId="6430F776" w14:textId="77777777" w:rsidR="00E454D4" w:rsidRPr="00286862" w:rsidRDefault="00E454D4" w:rsidP="00F013C5">
      <w:pPr>
        <w:pStyle w:val="Sinespaciado"/>
        <w:jc w:val="both"/>
        <w:rPr>
          <w:rFonts w:ascii="Arial" w:hAnsi="Arial" w:cs="Arial"/>
        </w:rPr>
      </w:pPr>
    </w:p>
    <w:p w14:paraId="5EDF9F5C" w14:textId="60652429" w:rsidR="00CF06FC" w:rsidRPr="00286862" w:rsidRDefault="00385645" w:rsidP="00F013C5">
      <w:pPr>
        <w:pStyle w:val="Sinespaciado"/>
        <w:jc w:val="both"/>
        <w:rPr>
          <w:rFonts w:ascii="Arial" w:hAnsi="Arial" w:cs="Arial"/>
          <w:sz w:val="24"/>
          <w:szCs w:val="24"/>
        </w:rPr>
      </w:pPr>
      <w:r w:rsidRPr="00286862">
        <w:rPr>
          <w:rFonts w:ascii="Arial" w:hAnsi="Arial" w:cs="Arial"/>
          <w:b/>
          <w:sz w:val="24"/>
          <w:szCs w:val="24"/>
        </w:rPr>
        <w:t>Artículo 1</w:t>
      </w:r>
      <w:r w:rsidR="007308D3">
        <w:rPr>
          <w:rFonts w:ascii="Arial" w:hAnsi="Arial" w:cs="Arial"/>
          <w:b/>
          <w:sz w:val="24"/>
          <w:szCs w:val="24"/>
        </w:rPr>
        <w:t>4</w:t>
      </w:r>
      <w:r w:rsidR="00CF06FC" w:rsidRPr="00286862">
        <w:rPr>
          <w:rFonts w:ascii="Arial" w:hAnsi="Arial" w:cs="Arial"/>
          <w:sz w:val="24"/>
          <w:szCs w:val="24"/>
        </w:rPr>
        <w:t xml:space="preserve">. </w:t>
      </w:r>
      <w:r w:rsidRPr="00286862">
        <w:rPr>
          <w:rFonts w:ascii="Arial" w:hAnsi="Arial" w:cs="Arial"/>
          <w:b/>
          <w:sz w:val="24"/>
          <w:szCs w:val="24"/>
        </w:rPr>
        <w:t>Gestoras Integrales de Salud - GIS</w:t>
      </w:r>
      <w:r w:rsidR="00CF06FC" w:rsidRPr="00286862">
        <w:rPr>
          <w:rFonts w:ascii="Arial" w:hAnsi="Arial" w:cs="Arial"/>
          <w:sz w:val="24"/>
          <w:szCs w:val="24"/>
        </w:rPr>
        <w:t xml:space="preserve">. </w:t>
      </w:r>
      <w:r w:rsidR="00626AE6" w:rsidRPr="00286862">
        <w:rPr>
          <w:rFonts w:ascii="Arial" w:hAnsi="Arial" w:cs="Arial"/>
          <w:sz w:val="24"/>
          <w:szCs w:val="24"/>
        </w:rPr>
        <w:t>Son las entidades encargadas de garantizar la prestación del servicio de salud a la población residente en el país.</w:t>
      </w:r>
      <w:r w:rsidR="00CF06FC" w:rsidRPr="00286862">
        <w:rPr>
          <w:rFonts w:ascii="Arial" w:hAnsi="Arial" w:cs="Arial"/>
          <w:sz w:val="24"/>
          <w:szCs w:val="24"/>
        </w:rPr>
        <w:t xml:space="preserve"> Aquellas EPS que se encuentren al día en sus obligaciones con el Sistema General de Seguridad Social en Salud, cumplan con los requisitos de habilitación y con lo establecido en la presente ley podrán </w:t>
      </w:r>
      <w:r w:rsidR="00D01E77" w:rsidRPr="00286862">
        <w:rPr>
          <w:rFonts w:ascii="Arial" w:hAnsi="Arial" w:cs="Arial"/>
          <w:sz w:val="24"/>
          <w:szCs w:val="24"/>
        </w:rPr>
        <w:t xml:space="preserve">transformarse </w:t>
      </w:r>
      <w:r w:rsidR="00CF06FC" w:rsidRPr="00286862">
        <w:rPr>
          <w:rFonts w:ascii="Arial" w:hAnsi="Arial" w:cs="Arial"/>
          <w:sz w:val="24"/>
          <w:szCs w:val="24"/>
        </w:rPr>
        <w:t xml:space="preserve">como </w:t>
      </w:r>
      <w:r w:rsidR="00822EC4" w:rsidRPr="00286862">
        <w:rPr>
          <w:rFonts w:ascii="Arial" w:hAnsi="Arial" w:cs="Arial"/>
          <w:sz w:val="24"/>
          <w:szCs w:val="24"/>
        </w:rPr>
        <w:t>Gestoras Integrales de Salud - GIS</w:t>
      </w:r>
      <w:r w:rsidR="00CF06FC" w:rsidRPr="00286862">
        <w:rPr>
          <w:rFonts w:ascii="Arial" w:hAnsi="Arial" w:cs="Arial"/>
          <w:sz w:val="24"/>
          <w:szCs w:val="24"/>
        </w:rPr>
        <w:t>, previa evaluación de su margen de solvencia, patrimonio mínimo y condiciones de permanencia de parte de la Superintendencia Nacional de Salud.</w:t>
      </w:r>
    </w:p>
    <w:p w14:paraId="0DE85695" w14:textId="77777777" w:rsidR="003D4191" w:rsidRPr="00286862" w:rsidRDefault="003D4191" w:rsidP="00F013C5">
      <w:pPr>
        <w:pStyle w:val="Sinespaciado"/>
        <w:jc w:val="both"/>
        <w:rPr>
          <w:rFonts w:ascii="Arial" w:eastAsiaTheme="minorHAnsi" w:hAnsi="Arial" w:cs="Arial"/>
          <w:sz w:val="24"/>
          <w:szCs w:val="24"/>
        </w:rPr>
      </w:pPr>
    </w:p>
    <w:p w14:paraId="1F6B6453" w14:textId="579A10F0" w:rsidR="00CF06FC" w:rsidRPr="00286862" w:rsidRDefault="00CF06FC" w:rsidP="00F013C5">
      <w:pPr>
        <w:pStyle w:val="Sinespaciado"/>
        <w:jc w:val="both"/>
        <w:rPr>
          <w:rFonts w:ascii="Arial" w:hAnsi="Arial" w:cs="Arial"/>
          <w:sz w:val="24"/>
          <w:szCs w:val="24"/>
        </w:rPr>
      </w:pPr>
      <w:r w:rsidRPr="00286862">
        <w:rPr>
          <w:rFonts w:ascii="Arial" w:hAnsi="Arial" w:cs="Arial"/>
          <w:sz w:val="24"/>
          <w:szCs w:val="24"/>
        </w:rPr>
        <w:t xml:space="preserve">Las EPS actuales que se </w:t>
      </w:r>
      <w:r w:rsidR="00D01E77" w:rsidRPr="00286862">
        <w:rPr>
          <w:rFonts w:ascii="Arial" w:hAnsi="Arial" w:cs="Arial"/>
          <w:sz w:val="24"/>
          <w:szCs w:val="24"/>
        </w:rPr>
        <w:t xml:space="preserve">transformen </w:t>
      </w:r>
      <w:r w:rsidRPr="00286862">
        <w:rPr>
          <w:rFonts w:ascii="Arial" w:hAnsi="Arial" w:cs="Arial"/>
          <w:sz w:val="24"/>
          <w:szCs w:val="24"/>
        </w:rPr>
        <w:t xml:space="preserve">a </w:t>
      </w:r>
      <w:r w:rsidR="00822EC4" w:rsidRPr="00286862">
        <w:rPr>
          <w:rFonts w:ascii="Arial" w:hAnsi="Arial" w:cs="Arial"/>
          <w:sz w:val="24"/>
          <w:szCs w:val="24"/>
        </w:rPr>
        <w:t>GIS</w:t>
      </w:r>
      <w:r w:rsidRPr="00286862">
        <w:rPr>
          <w:rFonts w:ascii="Arial" w:hAnsi="Arial" w:cs="Arial"/>
          <w:sz w:val="24"/>
          <w:szCs w:val="24"/>
        </w:rPr>
        <w:t>, tendrán un plazo de dos (2) años para adecuarse a esta norma, luego del cual las EPS que no se hayan adaptado, procederán a su</w:t>
      </w:r>
      <w:r w:rsidR="00D01E77" w:rsidRPr="00286862">
        <w:rPr>
          <w:rFonts w:ascii="Arial" w:hAnsi="Arial" w:cs="Arial"/>
          <w:sz w:val="24"/>
          <w:szCs w:val="24"/>
        </w:rPr>
        <w:t xml:space="preserve"> disolución y</w:t>
      </w:r>
      <w:r w:rsidRPr="00286862">
        <w:rPr>
          <w:rFonts w:ascii="Arial" w:hAnsi="Arial" w:cs="Arial"/>
          <w:sz w:val="24"/>
          <w:szCs w:val="24"/>
        </w:rPr>
        <w:t xml:space="preserve"> liquidación. </w:t>
      </w:r>
    </w:p>
    <w:p w14:paraId="254E4DC6" w14:textId="77777777" w:rsidR="003D4191" w:rsidRPr="00286862" w:rsidRDefault="003D4191" w:rsidP="00F013C5">
      <w:pPr>
        <w:pStyle w:val="Sinespaciado"/>
        <w:jc w:val="both"/>
        <w:rPr>
          <w:rFonts w:ascii="Arial" w:hAnsi="Arial" w:cs="Arial"/>
          <w:sz w:val="24"/>
          <w:szCs w:val="24"/>
        </w:rPr>
      </w:pPr>
    </w:p>
    <w:p w14:paraId="75F481AA" w14:textId="3B343BC2" w:rsidR="00CF06FC" w:rsidRPr="00286862" w:rsidRDefault="00CF06FC" w:rsidP="00F013C5">
      <w:pPr>
        <w:pStyle w:val="Sinespaciado"/>
        <w:jc w:val="both"/>
        <w:rPr>
          <w:rFonts w:ascii="Arial" w:hAnsi="Arial" w:cs="Arial"/>
          <w:sz w:val="24"/>
          <w:szCs w:val="24"/>
        </w:rPr>
      </w:pPr>
      <w:r w:rsidRPr="00286862">
        <w:rPr>
          <w:rFonts w:ascii="Arial" w:hAnsi="Arial" w:cs="Arial"/>
          <w:sz w:val="24"/>
          <w:szCs w:val="24"/>
        </w:rPr>
        <w:t>En la habilitación, la Superintendencia definirá los territorios en los cuales la</w:t>
      </w:r>
      <w:r w:rsidR="00822EC4" w:rsidRPr="00286862">
        <w:rPr>
          <w:rFonts w:ascii="Arial" w:hAnsi="Arial" w:cs="Arial"/>
          <w:sz w:val="24"/>
          <w:szCs w:val="24"/>
        </w:rPr>
        <w:t>s</w:t>
      </w:r>
      <w:r w:rsidRPr="00286862">
        <w:rPr>
          <w:rFonts w:ascii="Arial" w:hAnsi="Arial" w:cs="Arial"/>
          <w:sz w:val="24"/>
          <w:szCs w:val="24"/>
        </w:rPr>
        <w:t xml:space="preserve"> </w:t>
      </w:r>
      <w:r w:rsidR="00822EC4" w:rsidRPr="00286862">
        <w:rPr>
          <w:rFonts w:ascii="Arial" w:hAnsi="Arial" w:cs="Arial"/>
          <w:sz w:val="24"/>
          <w:szCs w:val="24"/>
        </w:rPr>
        <w:t xml:space="preserve">GIS </w:t>
      </w:r>
      <w:r w:rsidRPr="00286862">
        <w:rPr>
          <w:rFonts w:ascii="Arial" w:hAnsi="Arial" w:cs="Arial"/>
          <w:sz w:val="24"/>
          <w:szCs w:val="24"/>
        </w:rPr>
        <w:t>podrá</w:t>
      </w:r>
      <w:r w:rsidR="00837AD5" w:rsidRPr="00286862">
        <w:rPr>
          <w:rFonts w:ascii="Arial" w:hAnsi="Arial" w:cs="Arial"/>
          <w:sz w:val="24"/>
          <w:szCs w:val="24"/>
        </w:rPr>
        <w:t>n</w:t>
      </w:r>
      <w:r w:rsidRPr="00286862">
        <w:rPr>
          <w:rFonts w:ascii="Arial" w:hAnsi="Arial" w:cs="Arial"/>
          <w:sz w:val="24"/>
          <w:szCs w:val="24"/>
        </w:rPr>
        <w:t xml:space="preserve"> operar. La habilitación de las </w:t>
      </w:r>
      <w:r w:rsidR="00822EC4" w:rsidRPr="00286862">
        <w:rPr>
          <w:rFonts w:ascii="Arial" w:hAnsi="Arial" w:cs="Arial"/>
          <w:sz w:val="24"/>
          <w:szCs w:val="24"/>
        </w:rPr>
        <w:t>GIS</w:t>
      </w:r>
      <w:r w:rsidRPr="00286862">
        <w:rPr>
          <w:rFonts w:ascii="Arial" w:hAnsi="Arial" w:cs="Arial"/>
          <w:sz w:val="24"/>
          <w:szCs w:val="24"/>
        </w:rPr>
        <w:t>, tendrá una vigencia de cuatro (4) años.</w:t>
      </w:r>
    </w:p>
    <w:p w14:paraId="401F5BD5" w14:textId="77777777" w:rsidR="00CF06FC" w:rsidRPr="00286862" w:rsidRDefault="00CF06FC" w:rsidP="00F013C5">
      <w:pPr>
        <w:pStyle w:val="Sinespaciado"/>
        <w:jc w:val="both"/>
        <w:rPr>
          <w:rFonts w:ascii="Arial" w:hAnsi="Arial" w:cs="Arial"/>
          <w:sz w:val="24"/>
          <w:szCs w:val="24"/>
        </w:rPr>
      </w:pPr>
    </w:p>
    <w:p w14:paraId="0E12C4A3" w14:textId="406D3204" w:rsidR="00CF06FC" w:rsidRPr="00286862" w:rsidRDefault="00CF06FC" w:rsidP="00F013C5">
      <w:pPr>
        <w:pStyle w:val="Sinespaciado"/>
        <w:jc w:val="both"/>
        <w:rPr>
          <w:rFonts w:ascii="Arial" w:hAnsi="Arial" w:cs="Arial"/>
          <w:sz w:val="24"/>
          <w:szCs w:val="24"/>
        </w:rPr>
      </w:pPr>
      <w:r w:rsidRPr="00286862">
        <w:rPr>
          <w:rFonts w:ascii="Arial" w:hAnsi="Arial" w:cs="Arial"/>
          <w:b/>
          <w:sz w:val="24"/>
          <w:szCs w:val="24"/>
        </w:rPr>
        <w:t>Parágrafo</w:t>
      </w:r>
      <w:r w:rsidRPr="00286862">
        <w:rPr>
          <w:rFonts w:ascii="Arial" w:hAnsi="Arial" w:cs="Arial"/>
          <w:sz w:val="24"/>
          <w:szCs w:val="24"/>
        </w:rPr>
        <w:t xml:space="preserve">. No habrá integración vertical de las </w:t>
      </w:r>
      <w:r w:rsidR="00F013C5" w:rsidRPr="00286862">
        <w:rPr>
          <w:rFonts w:ascii="Arial" w:hAnsi="Arial" w:cs="Arial"/>
          <w:sz w:val="24"/>
          <w:szCs w:val="24"/>
        </w:rPr>
        <w:t xml:space="preserve">GIS </w:t>
      </w:r>
      <w:r w:rsidRPr="00286862">
        <w:rPr>
          <w:rFonts w:ascii="Arial" w:hAnsi="Arial" w:cs="Arial"/>
          <w:sz w:val="24"/>
          <w:szCs w:val="24"/>
        </w:rPr>
        <w:t xml:space="preserve">y los Prestadores de Servicios de Salud, salvo en la prestación primaria de servicios. Tampoco se permitirá la integración vertical u horizontal, directa o indirecta entre </w:t>
      </w:r>
      <w:r w:rsidR="00F013C5" w:rsidRPr="00286862">
        <w:rPr>
          <w:rFonts w:ascii="Arial" w:hAnsi="Arial" w:cs="Arial"/>
          <w:sz w:val="24"/>
          <w:szCs w:val="24"/>
        </w:rPr>
        <w:t>GIS</w:t>
      </w:r>
      <w:r w:rsidRPr="00286862">
        <w:rPr>
          <w:rFonts w:ascii="Arial" w:hAnsi="Arial" w:cs="Arial"/>
          <w:sz w:val="24"/>
          <w:szCs w:val="24"/>
        </w:rPr>
        <w:t>, IPS y proveedores de medicamentos y dispositivos médicos.</w:t>
      </w:r>
    </w:p>
    <w:p w14:paraId="010E54EB" w14:textId="77777777" w:rsidR="00CF06FC" w:rsidRPr="00286862" w:rsidRDefault="00CF06FC" w:rsidP="000C0600">
      <w:pPr>
        <w:pStyle w:val="Sinespaciado"/>
        <w:jc w:val="both"/>
        <w:rPr>
          <w:rFonts w:ascii="Arial" w:hAnsi="Arial" w:cs="Arial"/>
          <w:sz w:val="24"/>
          <w:szCs w:val="24"/>
        </w:rPr>
      </w:pPr>
    </w:p>
    <w:p w14:paraId="1DDC7B96" w14:textId="7DDC98A2" w:rsidR="00CF06FC" w:rsidRPr="00286862" w:rsidRDefault="00CF06FC" w:rsidP="000C0600">
      <w:pPr>
        <w:pStyle w:val="Sinespaciado"/>
        <w:jc w:val="both"/>
        <w:rPr>
          <w:rFonts w:ascii="Arial" w:hAnsi="Arial" w:cs="Arial"/>
          <w:sz w:val="24"/>
          <w:szCs w:val="24"/>
        </w:rPr>
      </w:pPr>
      <w:r w:rsidRPr="00286862">
        <w:rPr>
          <w:rFonts w:ascii="Arial" w:hAnsi="Arial" w:cs="Arial"/>
          <w:b/>
          <w:sz w:val="24"/>
          <w:szCs w:val="24"/>
        </w:rPr>
        <w:t xml:space="preserve">Artículo </w:t>
      </w:r>
      <w:r w:rsidR="007308D3">
        <w:rPr>
          <w:rFonts w:ascii="Arial" w:hAnsi="Arial" w:cs="Arial"/>
          <w:b/>
          <w:sz w:val="24"/>
          <w:szCs w:val="24"/>
        </w:rPr>
        <w:t>15</w:t>
      </w:r>
      <w:r w:rsidRPr="00286862">
        <w:rPr>
          <w:rFonts w:ascii="Arial" w:hAnsi="Arial" w:cs="Arial"/>
          <w:b/>
          <w:sz w:val="24"/>
          <w:szCs w:val="24"/>
        </w:rPr>
        <w:t xml:space="preserve">. Funciones de las </w:t>
      </w:r>
      <w:r w:rsidR="000C0600" w:rsidRPr="00286862">
        <w:rPr>
          <w:rFonts w:ascii="Arial" w:hAnsi="Arial" w:cs="Arial"/>
          <w:b/>
          <w:sz w:val="24"/>
          <w:szCs w:val="24"/>
        </w:rPr>
        <w:t>Gestoras Integrales de Salud – GIS.</w:t>
      </w:r>
      <w:r w:rsidRPr="00286862">
        <w:rPr>
          <w:rFonts w:ascii="Arial" w:hAnsi="Arial" w:cs="Arial"/>
          <w:sz w:val="24"/>
          <w:szCs w:val="24"/>
        </w:rPr>
        <w:t xml:space="preserve"> Son funciones de las </w:t>
      </w:r>
      <w:r w:rsidR="000C0600" w:rsidRPr="00286862">
        <w:rPr>
          <w:rFonts w:ascii="Arial" w:hAnsi="Arial" w:cs="Arial"/>
          <w:sz w:val="24"/>
          <w:szCs w:val="24"/>
        </w:rPr>
        <w:t>GIS</w:t>
      </w:r>
      <w:r w:rsidRPr="00286862">
        <w:rPr>
          <w:rFonts w:ascii="Arial" w:hAnsi="Arial" w:cs="Arial"/>
          <w:sz w:val="24"/>
          <w:szCs w:val="24"/>
        </w:rPr>
        <w:t xml:space="preserve">, las siguientes: </w:t>
      </w:r>
    </w:p>
    <w:p w14:paraId="2E7DF685" w14:textId="77777777" w:rsidR="00CF06FC" w:rsidRPr="00286862" w:rsidRDefault="00CF06FC" w:rsidP="000C0600">
      <w:pPr>
        <w:pStyle w:val="Sinespaciado"/>
        <w:jc w:val="both"/>
        <w:rPr>
          <w:rFonts w:ascii="Arial" w:hAnsi="Arial" w:cs="Arial"/>
          <w:sz w:val="24"/>
          <w:szCs w:val="24"/>
        </w:rPr>
      </w:pPr>
    </w:p>
    <w:p w14:paraId="3167272B" w14:textId="77777777" w:rsidR="00CF06FC" w:rsidRPr="00286862" w:rsidRDefault="00CF06FC" w:rsidP="000C0600">
      <w:pPr>
        <w:pStyle w:val="Sinespaciado"/>
        <w:jc w:val="both"/>
        <w:rPr>
          <w:rFonts w:ascii="Arial" w:hAnsi="Arial" w:cs="Arial"/>
          <w:sz w:val="24"/>
          <w:szCs w:val="24"/>
          <w:shd w:val="clear" w:color="auto" w:fill="FFFFFF"/>
        </w:rPr>
      </w:pPr>
      <w:r w:rsidRPr="00286862">
        <w:rPr>
          <w:rFonts w:ascii="Arial" w:hAnsi="Arial" w:cs="Arial"/>
          <w:sz w:val="24"/>
          <w:szCs w:val="24"/>
        </w:rPr>
        <w:t>a) A</w:t>
      </w:r>
      <w:r w:rsidRPr="00286862">
        <w:rPr>
          <w:rFonts w:ascii="Arial" w:hAnsi="Arial" w:cs="Arial"/>
          <w:sz w:val="24"/>
          <w:szCs w:val="24"/>
          <w:shd w:val="clear" w:color="auto" w:fill="FFFFFF"/>
        </w:rPr>
        <w:t>filiación de los usuarios al régimen contributivo o al subsidiado, según corresponda e informar a la ADRES para la actualización de la BDUA.</w:t>
      </w:r>
    </w:p>
    <w:p w14:paraId="5D566C75" w14:textId="77777777" w:rsidR="00CF06FC" w:rsidRPr="00286862" w:rsidRDefault="00CF06FC" w:rsidP="000C0600">
      <w:pPr>
        <w:pStyle w:val="Sinespaciado"/>
        <w:jc w:val="both"/>
        <w:rPr>
          <w:rFonts w:ascii="Arial" w:hAnsi="Arial" w:cs="Arial"/>
          <w:sz w:val="24"/>
          <w:szCs w:val="24"/>
        </w:rPr>
      </w:pPr>
      <w:r w:rsidRPr="00286862">
        <w:rPr>
          <w:rFonts w:ascii="Arial" w:hAnsi="Arial" w:cs="Arial"/>
          <w:sz w:val="24"/>
          <w:szCs w:val="24"/>
        </w:rPr>
        <w:t>b) Ejercer las funciones de aseguramiento social en salud, sin ánimo de lucro.</w:t>
      </w:r>
    </w:p>
    <w:p w14:paraId="578B9FCE" w14:textId="77777777" w:rsidR="00CF06FC" w:rsidRPr="00286862" w:rsidRDefault="00CF06FC" w:rsidP="000C0600">
      <w:pPr>
        <w:pStyle w:val="Sinespaciado"/>
        <w:jc w:val="both"/>
        <w:rPr>
          <w:rFonts w:ascii="Arial" w:hAnsi="Arial" w:cs="Arial"/>
          <w:sz w:val="24"/>
          <w:szCs w:val="24"/>
        </w:rPr>
      </w:pPr>
      <w:r w:rsidRPr="00286862">
        <w:rPr>
          <w:rFonts w:ascii="Arial" w:hAnsi="Arial" w:cs="Arial"/>
          <w:sz w:val="24"/>
          <w:szCs w:val="24"/>
        </w:rPr>
        <w:lastRenderedPageBreak/>
        <w:t xml:space="preserve">c) Garantizar a sus usuarios las prestaciones en salud establecidas en el artículo 15 de la Ley Estatutaria en Salud a ser financiadas con recursos públicos dentro del territorio en la cual está autorizada para operar, así como en todo el territorio nacional cuando se requieran servicios por fuera de ésta, incluida la referencia y contra referencia dentro de las Redes de Prestadores de Servicios de Salud que conformen; </w:t>
      </w:r>
    </w:p>
    <w:p w14:paraId="227E7529" w14:textId="77777777" w:rsidR="00CF06FC" w:rsidRPr="00286862" w:rsidRDefault="00CF06FC" w:rsidP="000C0600">
      <w:pPr>
        <w:pStyle w:val="Sinespaciado"/>
        <w:jc w:val="both"/>
        <w:rPr>
          <w:rFonts w:ascii="Arial" w:hAnsi="Arial" w:cs="Arial"/>
          <w:sz w:val="24"/>
          <w:szCs w:val="24"/>
        </w:rPr>
      </w:pPr>
      <w:r w:rsidRPr="00286862">
        <w:rPr>
          <w:rFonts w:ascii="Arial" w:hAnsi="Arial" w:cs="Arial"/>
          <w:sz w:val="24"/>
          <w:szCs w:val="24"/>
        </w:rPr>
        <w:t xml:space="preserve">d) Garantizar red de servicios para la cobertura y atención integral de prestación de servicios de salud en todos los municipios del área donde fue autorizada su operación; </w:t>
      </w:r>
    </w:p>
    <w:p w14:paraId="686158C5" w14:textId="77777777" w:rsidR="00CF06FC" w:rsidRPr="00286862" w:rsidRDefault="00CF06FC" w:rsidP="000C0600">
      <w:pPr>
        <w:pStyle w:val="Sinespaciado"/>
        <w:jc w:val="both"/>
        <w:rPr>
          <w:rFonts w:ascii="Arial" w:hAnsi="Arial" w:cs="Arial"/>
          <w:sz w:val="24"/>
          <w:szCs w:val="24"/>
        </w:rPr>
      </w:pPr>
      <w:r w:rsidRPr="00286862">
        <w:rPr>
          <w:rFonts w:ascii="Arial" w:hAnsi="Arial" w:cs="Arial"/>
          <w:sz w:val="24"/>
          <w:szCs w:val="24"/>
        </w:rPr>
        <w:t xml:space="preserve">e) Conformar y gestionar la operación de las Redes de Prestadores de Servicios de Salud que garantice el acceso, oportunidad, pertinencia, continuidad, integralidad, </w:t>
      </w:r>
      <w:proofErr w:type="spellStart"/>
      <w:r w:rsidRPr="00286862">
        <w:rPr>
          <w:rFonts w:ascii="Arial" w:hAnsi="Arial" w:cs="Arial"/>
          <w:sz w:val="24"/>
          <w:szCs w:val="24"/>
        </w:rPr>
        <w:t>resolutividad</w:t>
      </w:r>
      <w:proofErr w:type="spellEnd"/>
      <w:r w:rsidRPr="00286862">
        <w:rPr>
          <w:rFonts w:ascii="Arial" w:hAnsi="Arial" w:cs="Arial"/>
          <w:sz w:val="24"/>
          <w:szCs w:val="24"/>
        </w:rPr>
        <w:t xml:space="preserve"> y calidad en la prestación de servicios individuales de salud a sus afiliados; </w:t>
      </w:r>
    </w:p>
    <w:p w14:paraId="79976437" w14:textId="77777777" w:rsidR="00CF06FC" w:rsidRPr="00286862" w:rsidRDefault="00CF06FC" w:rsidP="000C0600">
      <w:pPr>
        <w:pStyle w:val="Sinespaciado"/>
        <w:jc w:val="both"/>
        <w:rPr>
          <w:rFonts w:ascii="Arial" w:hAnsi="Arial" w:cs="Arial"/>
          <w:sz w:val="24"/>
          <w:szCs w:val="24"/>
        </w:rPr>
      </w:pPr>
      <w:r w:rsidRPr="00286862">
        <w:rPr>
          <w:rFonts w:ascii="Arial" w:hAnsi="Arial" w:cs="Arial"/>
          <w:sz w:val="24"/>
          <w:szCs w:val="24"/>
        </w:rPr>
        <w:t xml:space="preserve">f) Realizar la gestión integral del riesgo en salud de sus afiliados en las fases de identificación, caracterización e intervención; </w:t>
      </w:r>
    </w:p>
    <w:p w14:paraId="3FEC8C57" w14:textId="77777777" w:rsidR="00CF06FC" w:rsidRPr="00286862" w:rsidRDefault="00CF06FC" w:rsidP="000C0600">
      <w:pPr>
        <w:pStyle w:val="Sinespaciado"/>
        <w:jc w:val="both"/>
        <w:rPr>
          <w:rFonts w:ascii="Arial" w:hAnsi="Arial" w:cs="Arial"/>
          <w:sz w:val="24"/>
          <w:szCs w:val="24"/>
        </w:rPr>
      </w:pPr>
      <w:r w:rsidRPr="00286862">
        <w:rPr>
          <w:rFonts w:ascii="Arial" w:hAnsi="Arial" w:cs="Arial"/>
          <w:sz w:val="24"/>
          <w:szCs w:val="24"/>
        </w:rPr>
        <w:t xml:space="preserve"> g) Suscribir contratos con los Prestadores de Servicios de Salud que conforman la Redes de Prestadores de Servicios de Salud en los territorios autorizados para operar y con los Prestadores de Servicios de Salud especial por fuera de éstas. Los contratos deben cumplir con las condiciones que fije el Ministerio de Salud y Protección Social; </w:t>
      </w:r>
    </w:p>
    <w:p w14:paraId="70D0B0E8" w14:textId="77777777" w:rsidR="00CF06FC" w:rsidRPr="00286862" w:rsidRDefault="00CF06FC" w:rsidP="000C0600">
      <w:pPr>
        <w:pStyle w:val="Sinespaciado"/>
        <w:jc w:val="both"/>
        <w:rPr>
          <w:rFonts w:ascii="Arial" w:hAnsi="Arial" w:cs="Arial"/>
          <w:sz w:val="24"/>
          <w:szCs w:val="24"/>
        </w:rPr>
      </w:pPr>
      <w:r w:rsidRPr="00286862">
        <w:rPr>
          <w:rFonts w:ascii="Arial" w:hAnsi="Arial" w:cs="Arial"/>
          <w:sz w:val="24"/>
          <w:szCs w:val="24"/>
        </w:rPr>
        <w:t xml:space="preserve">h) Coordinar con las Entidades Territoriales las acciones de salud pública en los territorios donde operen; </w:t>
      </w:r>
    </w:p>
    <w:p w14:paraId="111FA32E" w14:textId="77777777" w:rsidR="00CF06FC" w:rsidRPr="00286862" w:rsidRDefault="00CF06FC" w:rsidP="000C0600">
      <w:pPr>
        <w:pStyle w:val="Sinespaciado"/>
        <w:jc w:val="both"/>
        <w:rPr>
          <w:rFonts w:ascii="Arial" w:hAnsi="Arial" w:cs="Arial"/>
          <w:sz w:val="24"/>
          <w:szCs w:val="24"/>
        </w:rPr>
      </w:pPr>
      <w:r w:rsidRPr="00286862">
        <w:rPr>
          <w:rFonts w:ascii="Arial" w:hAnsi="Arial" w:cs="Arial"/>
          <w:sz w:val="24"/>
          <w:szCs w:val="24"/>
        </w:rPr>
        <w:t xml:space="preserve">i) Auditar las facturas por servicios prestados, realizar el reconocimiento de los montos a pagar y autorizar los giros directos desde la ADRES a los Prestadores de Servicios de Salud que hacen parte de la Red y a los proveedores de medicamentos y dispositivos médicos; </w:t>
      </w:r>
    </w:p>
    <w:p w14:paraId="05C3C899" w14:textId="77777777" w:rsidR="00CF06FC" w:rsidRPr="00286862" w:rsidRDefault="00CF06FC" w:rsidP="000C0600">
      <w:pPr>
        <w:pStyle w:val="Sinespaciado"/>
        <w:jc w:val="both"/>
        <w:rPr>
          <w:rFonts w:ascii="Arial" w:hAnsi="Arial" w:cs="Arial"/>
          <w:sz w:val="24"/>
          <w:szCs w:val="24"/>
        </w:rPr>
      </w:pPr>
      <w:r w:rsidRPr="00286862">
        <w:rPr>
          <w:rFonts w:ascii="Arial" w:hAnsi="Arial" w:cs="Arial"/>
          <w:sz w:val="24"/>
          <w:szCs w:val="24"/>
        </w:rPr>
        <w:t xml:space="preserve">j) Contar con centros de atención permanente en todos los municipios y distritos de los territorios donde operen; </w:t>
      </w:r>
    </w:p>
    <w:p w14:paraId="42F3417D" w14:textId="77777777" w:rsidR="00CF06FC" w:rsidRPr="00286862" w:rsidRDefault="00CF06FC" w:rsidP="000C0600">
      <w:pPr>
        <w:pStyle w:val="Sinespaciado"/>
        <w:jc w:val="both"/>
        <w:rPr>
          <w:rFonts w:ascii="Arial" w:hAnsi="Arial" w:cs="Arial"/>
          <w:sz w:val="24"/>
          <w:szCs w:val="24"/>
        </w:rPr>
      </w:pPr>
      <w:r w:rsidRPr="00286862">
        <w:rPr>
          <w:rFonts w:ascii="Arial" w:hAnsi="Arial" w:cs="Arial"/>
          <w:sz w:val="24"/>
          <w:szCs w:val="24"/>
        </w:rPr>
        <w:t xml:space="preserve">k) Contar con un sistema de información al usuario sobre beneficios, Redes de Prestadores de Servicios de Salud, mecanismos de acceso general y de urgencias, trámites, quejas y reclamos, entre otros, disponible en todo el territorio nacional las 24 horas del día y todos los días del año; </w:t>
      </w:r>
    </w:p>
    <w:p w14:paraId="09244330" w14:textId="77777777" w:rsidR="00CF06FC" w:rsidRPr="00286862" w:rsidRDefault="00CF06FC" w:rsidP="000C0600">
      <w:pPr>
        <w:pStyle w:val="Sinespaciado"/>
        <w:jc w:val="both"/>
        <w:rPr>
          <w:rFonts w:ascii="Arial" w:hAnsi="Arial" w:cs="Arial"/>
          <w:sz w:val="24"/>
          <w:szCs w:val="24"/>
        </w:rPr>
      </w:pPr>
      <w:r w:rsidRPr="00286862">
        <w:rPr>
          <w:rFonts w:ascii="Arial" w:hAnsi="Arial" w:cs="Arial"/>
          <w:sz w:val="24"/>
          <w:szCs w:val="24"/>
        </w:rPr>
        <w:t xml:space="preserve">l) Entregar información a la Superintendencia Nacional de Salud, a la ADRES y al Ministerio sobre los resultados en salud que determine el Ministerio de Salud y Protección Social; </w:t>
      </w:r>
    </w:p>
    <w:p w14:paraId="4F3235B2" w14:textId="77777777" w:rsidR="00CF06FC" w:rsidRPr="00286862" w:rsidRDefault="00CF06FC" w:rsidP="000C0600">
      <w:pPr>
        <w:pStyle w:val="Sinespaciado"/>
        <w:jc w:val="both"/>
        <w:rPr>
          <w:rFonts w:ascii="Arial" w:hAnsi="Arial" w:cs="Arial"/>
          <w:sz w:val="24"/>
          <w:szCs w:val="24"/>
        </w:rPr>
      </w:pPr>
      <w:r w:rsidRPr="00286862">
        <w:rPr>
          <w:rFonts w:ascii="Arial" w:hAnsi="Arial" w:cs="Arial"/>
          <w:sz w:val="24"/>
          <w:szCs w:val="24"/>
        </w:rPr>
        <w:t xml:space="preserve">m) Administrar la información clínica de sus usuarios para que esté disponible cuando sea requerida por cualquier Prestador de Servicios de Salud. </w:t>
      </w:r>
    </w:p>
    <w:p w14:paraId="5442BC6A" w14:textId="77777777" w:rsidR="00CF06FC" w:rsidRPr="00286862" w:rsidRDefault="00CF06FC" w:rsidP="000C0600">
      <w:pPr>
        <w:pStyle w:val="Sinespaciado"/>
        <w:jc w:val="both"/>
        <w:rPr>
          <w:rFonts w:ascii="Arial" w:hAnsi="Arial" w:cs="Arial"/>
          <w:sz w:val="24"/>
          <w:szCs w:val="24"/>
        </w:rPr>
      </w:pPr>
      <w:r w:rsidRPr="00286862">
        <w:rPr>
          <w:rFonts w:ascii="Arial" w:hAnsi="Arial" w:cs="Arial"/>
          <w:sz w:val="24"/>
          <w:szCs w:val="24"/>
        </w:rPr>
        <w:t xml:space="preserve">n) Gestionar y hacer seguimiento y control de la información de tipo administrativo, financiero, de prestación de servicios, epidemiológico y de calidad que se genere </w:t>
      </w:r>
      <w:r w:rsidRPr="00286862">
        <w:rPr>
          <w:rFonts w:ascii="Arial" w:hAnsi="Arial" w:cs="Arial"/>
          <w:sz w:val="24"/>
          <w:szCs w:val="24"/>
        </w:rPr>
        <w:lastRenderedPageBreak/>
        <w:t xml:space="preserve">en desarrollo de su actividad y de la de su Red de Prestadores de Servicios de Salud; </w:t>
      </w:r>
    </w:p>
    <w:p w14:paraId="1F4304AD" w14:textId="77777777" w:rsidR="00CF06FC" w:rsidRPr="00286862" w:rsidRDefault="00CF06FC" w:rsidP="000C0600">
      <w:pPr>
        <w:pStyle w:val="Sinespaciado"/>
        <w:jc w:val="both"/>
        <w:rPr>
          <w:rFonts w:ascii="Arial" w:hAnsi="Arial" w:cs="Arial"/>
          <w:sz w:val="24"/>
          <w:szCs w:val="24"/>
        </w:rPr>
      </w:pPr>
      <w:r w:rsidRPr="00286862">
        <w:rPr>
          <w:rFonts w:ascii="Arial" w:hAnsi="Arial" w:cs="Arial"/>
          <w:sz w:val="24"/>
          <w:szCs w:val="24"/>
        </w:rPr>
        <w:t xml:space="preserve">o) Cumplir con las condiciones de habilitación y de permanencia de orden financiero, administrativo y técnico que soporten el cumplimiento de sus obligaciones, según las normas legales vigentes, ante la Superintendencia Nacional de Salud y Superintendencia financiera; </w:t>
      </w:r>
    </w:p>
    <w:p w14:paraId="69173657" w14:textId="77777777" w:rsidR="00CF06FC" w:rsidRPr="00286862" w:rsidRDefault="00CF06FC" w:rsidP="000C0600">
      <w:pPr>
        <w:pStyle w:val="Sinespaciado"/>
        <w:jc w:val="both"/>
        <w:rPr>
          <w:rFonts w:ascii="Arial" w:hAnsi="Arial" w:cs="Arial"/>
          <w:sz w:val="24"/>
          <w:szCs w:val="24"/>
        </w:rPr>
      </w:pPr>
      <w:r w:rsidRPr="00286862">
        <w:rPr>
          <w:rFonts w:ascii="Arial" w:hAnsi="Arial" w:cs="Arial"/>
          <w:sz w:val="24"/>
          <w:szCs w:val="24"/>
        </w:rPr>
        <w:t xml:space="preserve">p) Contar con una auditoría concurrente e independiente que vigile el cumplimiento de las metas de cobertura, resultado y calidad en el servicio, por parte de los Prestadores de Servicios de Salud de su Red; </w:t>
      </w:r>
    </w:p>
    <w:p w14:paraId="3A8C8B1C" w14:textId="77777777" w:rsidR="00CF06FC" w:rsidRPr="00286862" w:rsidRDefault="00CF06FC" w:rsidP="000C0600">
      <w:pPr>
        <w:pStyle w:val="Sinespaciado"/>
        <w:jc w:val="both"/>
        <w:rPr>
          <w:rFonts w:ascii="Arial" w:hAnsi="Arial" w:cs="Arial"/>
          <w:sz w:val="24"/>
          <w:szCs w:val="24"/>
        </w:rPr>
      </w:pPr>
      <w:r w:rsidRPr="00286862">
        <w:rPr>
          <w:rFonts w:ascii="Arial" w:hAnsi="Arial" w:cs="Arial"/>
          <w:sz w:val="24"/>
          <w:szCs w:val="24"/>
        </w:rPr>
        <w:t xml:space="preserve">q) Realizar ejercicios periódicos de rendición pública de cuentas sobre su desempeño en el cumplimiento de metas de cobertura, resultado, calidad en el servicio, gestión del riesgo financiero y en salud; </w:t>
      </w:r>
    </w:p>
    <w:p w14:paraId="3CC19367" w14:textId="46FB6A6C" w:rsidR="00CF06FC" w:rsidRPr="00286862" w:rsidRDefault="00CF06FC" w:rsidP="000C0600">
      <w:pPr>
        <w:pStyle w:val="Sinespaciado"/>
        <w:jc w:val="both"/>
        <w:rPr>
          <w:rFonts w:ascii="Arial" w:hAnsi="Arial" w:cs="Arial"/>
          <w:sz w:val="24"/>
          <w:szCs w:val="24"/>
        </w:rPr>
      </w:pPr>
      <w:r w:rsidRPr="00286862">
        <w:rPr>
          <w:rFonts w:ascii="Arial" w:hAnsi="Arial" w:cs="Arial"/>
          <w:sz w:val="24"/>
          <w:szCs w:val="24"/>
        </w:rPr>
        <w:t xml:space="preserve">r) </w:t>
      </w:r>
      <w:r w:rsidR="00E86DAC" w:rsidRPr="00286862">
        <w:rPr>
          <w:rFonts w:ascii="Arial" w:hAnsi="Arial" w:cs="Arial"/>
          <w:sz w:val="24"/>
          <w:szCs w:val="24"/>
          <w:lang w:val="es-ES_tradnl" w:eastAsia="es-CO"/>
        </w:rPr>
        <w:t xml:space="preserve">Tramitar las incapacidades por enfermedad general y tramitar las licencias de maternidad o paternidad a los afiliados cotizantes del Sistema General de Seguridad Social en Salud y las reconocidas a víctimas, de conformidad con la delegación que determine la </w:t>
      </w:r>
      <w:r w:rsidR="00E86DAC" w:rsidRPr="00286862">
        <w:rPr>
          <w:rFonts w:ascii="Arial" w:hAnsi="Arial" w:cs="Arial"/>
          <w:sz w:val="24"/>
          <w:szCs w:val="24"/>
        </w:rPr>
        <w:t>Administradora de los Recursos del Sistema General de Seguridad Social en Salud — ADRES</w:t>
      </w:r>
      <w:r w:rsidR="00E86DAC" w:rsidRPr="00286862">
        <w:rPr>
          <w:rFonts w:ascii="Arial" w:hAnsi="Arial" w:cs="Arial"/>
          <w:sz w:val="24"/>
          <w:szCs w:val="24"/>
          <w:lang w:val="es-ES_tradnl" w:eastAsia="es-CO"/>
        </w:rPr>
        <w:t>.</w:t>
      </w:r>
    </w:p>
    <w:p w14:paraId="6940B546" w14:textId="7C9BE38A" w:rsidR="00CF06FC" w:rsidRPr="00286862" w:rsidRDefault="00CF06FC" w:rsidP="000C0600">
      <w:pPr>
        <w:pStyle w:val="Sinespaciado"/>
        <w:jc w:val="both"/>
        <w:rPr>
          <w:rFonts w:ascii="Arial" w:hAnsi="Arial" w:cs="Arial"/>
          <w:sz w:val="24"/>
          <w:szCs w:val="24"/>
        </w:rPr>
      </w:pPr>
      <w:r w:rsidRPr="00286862">
        <w:rPr>
          <w:rFonts w:ascii="Arial" w:hAnsi="Arial" w:cs="Arial"/>
          <w:sz w:val="24"/>
          <w:szCs w:val="24"/>
        </w:rPr>
        <w:t xml:space="preserve">s) Las demás que se establezcan en </w:t>
      </w:r>
      <w:r w:rsidR="006655C4" w:rsidRPr="00286862">
        <w:rPr>
          <w:rFonts w:ascii="Arial" w:hAnsi="Arial" w:cs="Arial"/>
          <w:sz w:val="24"/>
          <w:szCs w:val="24"/>
        </w:rPr>
        <w:t xml:space="preserve">la </w:t>
      </w:r>
      <w:r w:rsidRPr="00286862">
        <w:rPr>
          <w:rFonts w:ascii="Arial" w:hAnsi="Arial" w:cs="Arial"/>
          <w:sz w:val="24"/>
          <w:szCs w:val="24"/>
        </w:rPr>
        <w:t>Ley</w:t>
      </w:r>
      <w:r w:rsidR="006655C4" w:rsidRPr="00286862">
        <w:rPr>
          <w:rFonts w:ascii="Arial" w:hAnsi="Arial" w:cs="Arial"/>
          <w:sz w:val="24"/>
          <w:szCs w:val="24"/>
        </w:rPr>
        <w:t>.</w:t>
      </w:r>
    </w:p>
    <w:p w14:paraId="72773CFB" w14:textId="77777777" w:rsidR="00CF06FC" w:rsidRPr="00286862" w:rsidRDefault="00CF06FC" w:rsidP="000C0600">
      <w:pPr>
        <w:pStyle w:val="Sinespaciado"/>
        <w:jc w:val="both"/>
        <w:rPr>
          <w:rFonts w:ascii="Arial" w:hAnsi="Arial" w:cs="Arial"/>
          <w:sz w:val="24"/>
          <w:szCs w:val="24"/>
        </w:rPr>
      </w:pPr>
    </w:p>
    <w:p w14:paraId="636B615E" w14:textId="75D2741B" w:rsidR="00CF06FC" w:rsidRPr="00286862" w:rsidRDefault="00CF06FC" w:rsidP="000C0600">
      <w:pPr>
        <w:pStyle w:val="Sinespaciado"/>
        <w:jc w:val="both"/>
        <w:rPr>
          <w:rFonts w:ascii="Arial" w:hAnsi="Arial" w:cs="Arial"/>
          <w:sz w:val="24"/>
          <w:szCs w:val="24"/>
        </w:rPr>
      </w:pPr>
      <w:r w:rsidRPr="00286862">
        <w:rPr>
          <w:rFonts w:ascii="Arial" w:hAnsi="Arial" w:cs="Arial"/>
          <w:b/>
          <w:sz w:val="24"/>
          <w:szCs w:val="24"/>
        </w:rPr>
        <w:t xml:space="preserve">Artículo </w:t>
      </w:r>
      <w:r w:rsidR="008B6FF8" w:rsidRPr="00286862">
        <w:rPr>
          <w:rFonts w:ascii="Arial" w:hAnsi="Arial" w:cs="Arial"/>
          <w:b/>
          <w:sz w:val="24"/>
          <w:szCs w:val="24"/>
        </w:rPr>
        <w:t>1</w:t>
      </w:r>
      <w:r w:rsidR="007308D3">
        <w:rPr>
          <w:rFonts w:ascii="Arial" w:hAnsi="Arial" w:cs="Arial"/>
          <w:b/>
          <w:sz w:val="24"/>
          <w:szCs w:val="24"/>
        </w:rPr>
        <w:t>6</w:t>
      </w:r>
      <w:r w:rsidRPr="00286862">
        <w:rPr>
          <w:rFonts w:ascii="Arial" w:hAnsi="Arial" w:cs="Arial"/>
          <w:b/>
          <w:sz w:val="24"/>
          <w:szCs w:val="24"/>
        </w:rPr>
        <w:t xml:space="preserve">. Ingresos de las </w:t>
      </w:r>
      <w:r w:rsidR="006655C4" w:rsidRPr="00286862">
        <w:rPr>
          <w:rFonts w:ascii="Arial" w:hAnsi="Arial" w:cs="Arial"/>
          <w:b/>
          <w:sz w:val="24"/>
          <w:szCs w:val="24"/>
        </w:rPr>
        <w:t>G</w:t>
      </w:r>
      <w:r w:rsidR="00666589" w:rsidRPr="00286862">
        <w:rPr>
          <w:rFonts w:ascii="Arial" w:hAnsi="Arial" w:cs="Arial"/>
          <w:b/>
          <w:sz w:val="24"/>
          <w:szCs w:val="24"/>
        </w:rPr>
        <w:t xml:space="preserve">estoras </w:t>
      </w:r>
      <w:r w:rsidR="006655C4" w:rsidRPr="00286862">
        <w:rPr>
          <w:rFonts w:ascii="Arial" w:hAnsi="Arial" w:cs="Arial"/>
          <w:b/>
          <w:sz w:val="24"/>
          <w:szCs w:val="24"/>
        </w:rPr>
        <w:t>I</w:t>
      </w:r>
      <w:r w:rsidR="00666589" w:rsidRPr="00286862">
        <w:rPr>
          <w:rFonts w:ascii="Arial" w:hAnsi="Arial" w:cs="Arial"/>
          <w:b/>
          <w:sz w:val="24"/>
          <w:szCs w:val="24"/>
        </w:rPr>
        <w:t xml:space="preserve">ntegrales de </w:t>
      </w:r>
      <w:r w:rsidR="006655C4" w:rsidRPr="00286862">
        <w:rPr>
          <w:rFonts w:ascii="Arial" w:hAnsi="Arial" w:cs="Arial"/>
          <w:b/>
          <w:sz w:val="24"/>
          <w:szCs w:val="24"/>
        </w:rPr>
        <w:t>S</w:t>
      </w:r>
      <w:r w:rsidR="00666589" w:rsidRPr="00286862">
        <w:rPr>
          <w:rFonts w:ascii="Arial" w:hAnsi="Arial" w:cs="Arial"/>
          <w:b/>
          <w:sz w:val="24"/>
          <w:szCs w:val="24"/>
        </w:rPr>
        <w:t>alud - GIS</w:t>
      </w:r>
      <w:r w:rsidRPr="00286862">
        <w:rPr>
          <w:rFonts w:ascii="Arial" w:hAnsi="Arial" w:cs="Arial"/>
          <w:sz w:val="24"/>
          <w:szCs w:val="24"/>
        </w:rPr>
        <w:t xml:space="preserve">. Las </w:t>
      </w:r>
      <w:r w:rsidR="00666589" w:rsidRPr="00286862">
        <w:rPr>
          <w:rFonts w:ascii="Arial" w:hAnsi="Arial" w:cs="Arial"/>
          <w:sz w:val="24"/>
          <w:szCs w:val="24"/>
        </w:rPr>
        <w:t xml:space="preserve">Gestoras Integrales de Salud – GIS </w:t>
      </w:r>
      <w:r w:rsidRPr="00286862">
        <w:rPr>
          <w:rFonts w:ascii="Arial" w:hAnsi="Arial" w:cs="Arial"/>
          <w:sz w:val="24"/>
          <w:szCs w:val="24"/>
        </w:rPr>
        <w:t xml:space="preserve">tendrán como ingreso exclusivo el </w:t>
      </w:r>
      <w:r w:rsidR="00666589" w:rsidRPr="00286862">
        <w:rPr>
          <w:rFonts w:ascii="Arial" w:hAnsi="Arial" w:cs="Arial"/>
          <w:sz w:val="24"/>
          <w:szCs w:val="24"/>
        </w:rPr>
        <w:t>pago que realice la ADRES por concepto de pago por resultados</w:t>
      </w:r>
      <w:r w:rsidR="009578A2" w:rsidRPr="00286862">
        <w:rPr>
          <w:rFonts w:ascii="Arial" w:hAnsi="Arial" w:cs="Arial"/>
          <w:sz w:val="24"/>
          <w:szCs w:val="24"/>
        </w:rPr>
        <w:t xml:space="preserve"> de conformidad con los criterios definidos en la presente ley</w:t>
      </w:r>
      <w:r w:rsidR="003C333F">
        <w:rPr>
          <w:rFonts w:ascii="Arial" w:hAnsi="Arial" w:cs="Arial"/>
          <w:sz w:val="24"/>
          <w:szCs w:val="24"/>
        </w:rPr>
        <w:t>, sin exceder el 12.5% de la UPC</w:t>
      </w:r>
      <w:r w:rsidR="00792D06">
        <w:rPr>
          <w:rFonts w:ascii="Arial" w:hAnsi="Arial" w:cs="Arial"/>
          <w:sz w:val="24"/>
          <w:szCs w:val="24"/>
        </w:rPr>
        <w:t>, actualizada anualmente según el IPC</w:t>
      </w:r>
      <w:r w:rsidR="00666589" w:rsidRPr="00286862">
        <w:rPr>
          <w:rFonts w:ascii="Arial" w:hAnsi="Arial" w:cs="Arial"/>
          <w:sz w:val="24"/>
          <w:szCs w:val="24"/>
        </w:rPr>
        <w:t>.</w:t>
      </w:r>
    </w:p>
    <w:p w14:paraId="269C35DB" w14:textId="77777777" w:rsidR="009578A2" w:rsidRPr="00286862" w:rsidRDefault="009578A2" w:rsidP="000C0600">
      <w:pPr>
        <w:pStyle w:val="Sinespaciado"/>
        <w:jc w:val="both"/>
        <w:rPr>
          <w:rFonts w:ascii="Arial" w:hAnsi="Arial" w:cs="Arial"/>
          <w:sz w:val="24"/>
          <w:szCs w:val="24"/>
        </w:rPr>
      </w:pPr>
    </w:p>
    <w:p w14:paraId="514F1CD6" w14:textId="615AEACE" w:rsidR="00CF06FC" w:rsidRPr="00286862" w:rsidRDefault="00CF06FC" w:rsidP="000C0600">
      <w:pPr>
        <w:pStyle w:val="Sinespaciado"/>
        <w:jc w:val="both"/>
        <w:rPr>
          <w:rFonts w:ascii="Arial" w:hAnsi="Arial" w:cs="Arial"/>
          <w:sz w:val="24"/>
          <w:szCs w:val="24"/>
          <w:shd w:val="clear" w:color="auto" w:fill="FFFFFF"/>
        </w:rPr>
      </w:pPr>
      <w:r w:rsidRPr="00286862">
        <w:rPr>
          <w:rFonts w:ascii="Arial" w:hAnsi="Arial" w:cs="Arial"/>
          <w:b/>
          <w:sz w:val="24"/>
          <w:szCs w:val="24"/>
          <w:shd w:val="clear" w:color="auto" w:fill="FFFFFF"/>
        </w:rPr>
        <w:t>Parágrafo.</w:t>
      </w:r>
      <w:r w:rsidRPr="00286862">
        <w:rPr>
          <w:rFonts w:ascii="Arial" w:hAnsi="Arial" w:cs="Arial"/>
          <w:sz w:val="24"/>
          <w:szCs w:val="24"/>
          <w:shd w:val="clear" w:color="auto" w:fill="FFFFFF"/>
        </w:rPr>
        <w:t xml:space="preserve"> Cupo o capacidad de Contratación. La ADRES, establecerá para cada </w:t>
      </w:r>
      <w:r w:rsidR="0045469B" w:rsidRPr="00286862">
        <w:rPr>
          <w:rFonts w:ascii="Arial" w:hAnsi="Arial" w:cs="Arial"/>
          <w:sz w:val="24"/>
          <w:szCs w:val="24"/>
          <w:shd w:val="clear" w:color="auto" w:fill="FFFFFF"/>
        </w:rPr>
        <w:t>GIS</w:t>
      </w:r>
      <w:r w:rsidRPr="00286862">
        <w:rPr>
          <w:rFonts w:ascii="Arial" w:hAnsi="Arial" w:cs="Arial"/>
          <w:sz w:val="24"/>
          <w:szCs w:val="24"/>
          <w:shd w:val="clear" w:color="auto" w:fill="FFFFFF"/>
        </w:rPr>
        <w:t xml:space="preserve">, un cupo o capacidad de contratación de las IPS y redes de salud que se contraten para garantizar las prestaciones de salud implícitas según lo definido en el artículo 15 de la Ley Estatutaria 1751 de 2015. </w:t>
      </w:r>
    </w:p>
    <w:p w14:paraId="6312290A" w14:textId="77777777" w:rsidR="00CF06FC" w:rsidRPr="00286862" w:rsidRDefault="00CF06FC" w:rsidP="000C0600">
      <w:pPr>
        <w:pStyle w:val="Sinespaciado"/>
        <w:jc w:val="both"/>
        <w:rPr>
          <w:rFonts w:ascii="Arial" w:hAnsi="Arial" w:cs="Arial"/>
          <w:sz w:val="24"/>
          <w:szCs w:val="24"/>
          <w:shd w:val="clear" w:color="auto" w:fill="FFFFFF"/>
        </w:rPr>
      </w:pPr>
    </w:p>
    <w:p w14:paraId="59B37263" w14:textId="11200907" w:rsidR="00CF06FC" w:rsidRPr="00286862" w:rsidRDefault="007308D3" w:rsidP="000C0600">
      <w:pPr>
        <w:pStyle w:val="Sinespaciado"/>
        <w:jc w:val="both"/>
        <w:rPr>
          <w:rFonts w:ascii="Arial" w:hAnsi="Arial" w:cs="Arial"/>
          <w:sz w:val="24"/>
          <w:szCs w:val="24"/>
          <w:shd w:val="clear" w:color="auto" w:fill="FFFFFF"/>
        </w:rPr>
      </w:pPr>
      <w:r>
        <w:rPr>
          <w:rFonts w:ascii="Arial" w:hAnsi="Arial" w:cs="Arial"/>
          <w:b/>
          <w:sz w:val="24"/>
          <w:szCs w:val="24"/>
          <w:shd w:val="clear" w:color="auto" w:fill="FFFFFF"/>
        </w:rPr>
        <w:t>Artículo 17</w:t>
      </w:r>
      <w:r w:rsidR="00CF06FC" w:rsidRPr="00286862">
        <w:rPr>
          <w:rFonts w:ascii="Arial" w:hAnsi="Arial" w:cs="Arial"/>
          <w:b/>
          <w:sz w:val="24"/>
          <w:szCs w:val="24"/>
          <w:shd w:val="clear" w:color="auto" w:fill="FFFFFF"/>
        </w:rPr>
        <w:t>. Cuotas moderadoras y copagos.</w:t>
      </w:r>
      <w:r w:rsidR="00CF06FC" w:rsidRPr="00286862">
        <w:rPr>
          <w:rFonts w:ascii="Arial" w:hAnsi="Arial" w:cs="Arial"/>
          <w:sz w:val="24"/>
          <w:szCs w:val="24"/>
          <w:shd w:val="clear" w:color="auto" w:fill="FFFFFF"/>
        </w:rPr>
        <w:t xml:space="preserve"> Los </w:t>
      </w:r>
      <w:r w:rsidR="00634CBB" w:rsidRPr="00286862">
        <w:rPr>
          <w:rFonts w:ascii="Arial" w:hAnsi="Arial" w:cs="Arial"/>
          <w:sz w:val="24"/>
          <w:szCs w:val="24"/>
          <w:shd w:val="clear" w:color="auto" w:fill="FFFFFF"/>
        </w:rPr>
        <w:t xml:space="preserve">afiliados y beneficiarios del Sistema, no estarán sujetos a pagos de cuotas moderadoras o deducibles de que trata el artículo 187 de la ley 100 de 1993, salvo cuando se trate de </w:t>
      </w:r>
      <w:r w:rsidR="00CF06FC" w:rsidRPr="00286862">
        <w:rPr>
          <w:rFonts w:ascii="Arial" w:hAnsi="Arial" w:cs="Arial"/>
          <w:sz w:val="24"/>
          <w:szCs w:val="24"/>
          <w:shd w:val="clear" w:color="auto" w:fill="FFFFFF"/>
        </w:rPr>
        <w:t xml:space="preserve">servicios considerados puerta </w:t>
      </w:r>
      <w:r w:rsidR="00634CBB" w:rsidRPr="00286862">
        <w:rPr>
          <w:rFonts w:ascii="Arial" w:hAnsi="Arial" w:cs="Arial"/>
          <w:sz w:val="24"/>
          <w:szCs w:val="24"/>
          <w:shd w:val="clear" w:color="auto" w:fill="FFFFFF"/>
        </w:rPr>
        <w:t>de entrada del sistema de salud</w:t>
      </w:r>
      <w:r w:rsidR="001727B4">
        <w:rPr>
          <w:rFonts w:ascii="Arial" w:hAnsi="Arial" w:cs="Arial"/>
          <w:sz w:val="24"/>
          <w:szCs w:val="24"/>
          <w:shd w:val="clear" w:color="auto" w:fill="FFFFFF"/>
        </w:rPr>
        <w:t>, los cuales se cobraran exclusivamente a las personas con capacidad de pago</w:t>
      </w:r>
      <w:r w:rsidR="007C3F1D">
        <w:rPr>
          <w:rFonts w:ascii="Arial" w:hAnsi="Arial" w:cs="Arial"/>
          <w:sz w:val="24"/>
          <w:szCs w:val="24"/>
          <w:shd w:val="clear" w:color="auto" w:fill="FFFFFF"/>
        </w:rPr>
        <w:t xml:space="preserve"> de conformidad con el </w:t>
      </w:r>
      <w:r w:rsidR="005C7716">
        <w:rPr>
          <w:rFonts w:ascii="Arial" w:hAnsi="Arial" w:cs="Arial"/>
          <w:sz w:val="24"/>
          <w:szCs w:val="24"/>
          <w:shd w:val="clear" w:color="auto" w:fill="FFFFFF"/>
        </w:rPr>
        <w:t>artículo</w:t>
      </w:r>
      <w:r w:rsidR="007C3F1D">
        <w:rPr>
          <w:rFonts w:ascii="Arial" w:hAnsi="Arial" w:cs="Arial"/>
          <w:sz w:val="24"/>
          <w:szCs w:val="24"/>
          <w:shd w:val="clear" w:color="auto" w:fill="FFFFFF"/>
        </w:rPr>
        <w:t xml:space="preserve"> </w:t>
      </w:r>
      <w:r w:rsidR="00B41330">
        <w:rPr>
          <w:rFonts w:ascii="Arial" w:hAnsi="Arial" w:cs="Arial"/>
          <w:sz w:val="24"/>
          <w:szCs w:val="24"/>
          <w:shd w:val="clear" w:color="auto" w:fill="FFFFFF"/>
        </w:rPr>
        <w:t>157</w:t>
      </w:r>
      <w:r w:rsidR="007C3F1D">
        <w:rPr>
          <w:rFonts w:ascii="Arial" w:hAnsi="Arial" w:cs="Arial"/>
          <w:sz w:val="24"/>
          <w:szCs w:val="24"/>
          <w:shd w:val="clear" w:color="auto" w:fill="FFFFFF"/>
        </w:rPr>
        <w:t xml:space="preserve"> de la ley 100 de 1993</w:t>
      </w:r>
      <w:r w:rsidR="00634CBB" w:rsidRPr="00286862">
        <w:rPr>
          <w:rFonts w:ascii="Arial" w:hAnsi="Arial" w:cs="Arial"/>
          <w:sz w:val="24"/>
          <w:szCs w:val="24"/>
          <w:shd w:val="clear" w:color="auto" w:fill="FFFFFF"/>
        </w:rPr>
        <w:t>. Estos valores</w:t>
      </w:r>
      <w:r w:rsidR="00CF06FC" w:rsidRPr="00286862">
        <w:rPr>
          <w:rFonts w:ascii="Arial" w:hAnsi="Arial" w:cs="Arial"/>
          <w:sz w:val="24"/>
          <w:szCs w:val="24"/>
          <w:shd w:val="clear" w:color="auto" w:fill="FFFFFF"/>
        </w:rPr>
        <w:t xml:space="preserve"> </w:t>
      </w:r>
      <w:r w:rsidR="007C3F1D">
        <w:rPr>
          <w:rFonts w:ascii="Arial" w:hAnsi="Arial" w:cs="Arial"/>
          <w:sz w:val="24"/>
          <w:szCs w:val="24"/>
          <w:shd w:val="clear" w:color="auto" w:fill="FFFFFF"/>
        </w:rPr>
        <w:t xml:space="preserve">no podrán exceder del 1% </w:t>
      </w:r>
      <w:r w:rsidR="00CA50ED">
        <w:rPr>
          <w:rFonts w:ascii="Arial" w:hAnsi="Arial" w:cs="Arial"/>
          <w:sz w:val="24"/>
          <w:szCs w:val="24"/>
          <w:shd w:val="clear" w:color="auto" w:fill="FFFFFF"/>
        </w:rPr>
        <w:t xml:space="preserve">del valor total de la factura y </w:t>
      </w:r>
      <w:r w:rsidR="00CF06FC" w:rsidRPr="00286862">
        <w:rPr>
          <w:rFonts w:ascii="Arial" w:hAnsi="Arial" w:cs="Arial"/>
          <w:sz w:val="24"/>
          <w:szCs w:val="24"/>
          <w:shd w:val="clear" w:color="auto" w:fill="FFFFFF"/>
        </w:rPr>
        <w:t xml:space="preserve">serán recaudados por la IPS que presten el servicio y formarán parte anticipada de los pagos correspondientes. El monto de estos cobros, será descontado en el momento del pago respectivo a la IPS o red de servicios, por parte de la ADRES. </w:t>
      </w:r>
    </w:p>
    <w:p w14:paraId="543818C1" w14:textId="77777777" w:rsidR="00CF06FC" w:rsidRPr="00286862" w:rsidRDefault="00CF06FC" w:rsidP="000C0600">
      <w:pPr>
        <w:pStyle w:val="Sinespaciado"/>
        <w:jc w:val="both"/>
        <w:rPr>
          <w:rFonts w:ascii="Arial" w:hAnsi="Arial" w:cs="Arial"/>
          <w:sz w:val="24"/>
          <w:szCs w:val="24"/>
          <w:shd w:val="clear" w:color="auto" w:fill="FFFFFF"/>
        </w:rPr>
      </w:pPr>
    </w:p>
    <w:p w14:paraId="23303824" w14:textId="10405AB8" w:rsidR="00CD3E8D" w:rsidRPr="00132C02" w:rsidRDefault="00CD3E8D" w:rsidP="00CD3E8D">
      <w:pPr>
        <w:pStyle w:val="Sinespaciado"/>
        <w:jc w:val="both"/>
        <w:rPr>
          <w:rFonts w:ascii="Arial" w:hAnsi="Arial" w:cs="Arial"/>
          <w:sz w:val="24"/>
          <w:szCs w:val="24"/>
          <w:lang w:val="es-ES_tradnl" w:eastAsia="es-CO"/>
        </w:rPr>
      </w:pPr>
      <w:r w:rsidRPr="00132C02">
        <w:rPr>
          <w:rFonts w:ascii="Arial" w:hAnsi="Arial" w:cs="Arial"/>
          <w:b/>
          <w:sz w:val="24"/>
          <w:szCs w:val="24"/>
          <w:lang w:val="es-ES_tradnl" w:eastAsia="es-CO"/>
        </w:rPr>
        <w:t xml:space="preserve">Artículo </w:t>
      </w:r>
      <w:r>
        <w:rPr>
          <w:rFonts w:ascii="Arial" w:hAnsi="Arial" w:cs="Arial"/>
          <w:b/>
          <w:sz w:val="24"/>
          <w:szCs w:val="24"/>
          <w:lang w:val="es-ES_tradnl" w:eastAsia="es-CO"/>
        </w:rPr>
        <w:t>18</w:t>
      </w:r>
      <w:r w:rsidRPr="00132C02">
        <w:rPr>
          <w:rFonts w:ascii="Arial" w:hAnsi="Arial" w:cs="Arial"/>
          <w:b/>
          <w:sz w:val="24"/>
          <w:szCs w:val="24"/>
          <w:lang w:val="es-ES_tradnl" w:eastAsia="es-CO"/>
        </w:rPr>
        <w:t>. </w:t>
      </w:r>
      <w:r w:rsidRPr="006B7E5E">
        <w:rPr>
          <w:rFonts w:ascii="Arial" w:hAnsi="Arial" w:cs="Arial"/>
          <w:b/>
          <w:iCs/>
          <w:sz w:val="24"/>
          <w:szCs w:val="24"/>
          <w:lang w:val="es-ES_tradnl" w:eastAsia="es-CO"/>
        </w:rPr>
        <w:t>Sistema de pago por resultado</w:t>
      </w:r>
      <w:r w:rsidRPr="006B7E5E">
        <w:rPr>
          <w:rFonts w:ascii="Arial" w:hAnsi="Arial" w:cs="Arial"/>
          <w:b/>
          <w:sz w:val="24"/>
          <w:szCs w:val="24"/>
          <w:lang w:val="es-ES_tradnl" w:eastAsia="es-CO"/>
        </w:rPr>
        <w:t>.</w:t>
      </w:r>
      <w:r w:rsidRPr="00132C02">
        <w:rPr>
          <w:rFonts w:ascii="Arial" w:hAnsi="Arial" w:cs="Arial"/>
          <w:sz w:val="24"/>
          <w:szCs w:val="24"/>
          <w:lang w:val="es-ES_tradnl" w:eastAsia="es-CO"/>
        </w:rPr>
        <w:t xml:space="preserve"> El Ministerio de Salud y Protección Social diseñará e implementará un sistema de pago por </w:t>
      </w:r>
      <w:r>
        <w:rPr>
          <w:rFonts w:ascii="Arial" w:hAnsi="Arial" w:cs="Arial"/>
          <w:sz w:val="24"/>
          <w:szCs w:val="24"/>
          <w:lang w:val="es-ES_tradnl" w:eastAsia="es-CO"/>
        </w:rPr>
        <w:t>resultado que incentive a las</w:t>
      </w:r>
      <w:r w:rsidRPr="00132C02">
        <w:rPr>
          <w:rFonts w:ascii="Arial" w:hAnsi="Arial" w:cs="Arial"/>
          <w:sz w:val="24"/>
          <w:szCs w:val="24"/>
          <w:lang w:val="es-ES_tradnl" w:eastAsia="es-CO"/>
        </w:rPr>
        <w:t xml:space="preserve"> Gestores </w:t>
      </w:r>
      <w:r>
        <w:rPr>
          <w:rFonts w:ascii="Arial" w:hAnsi="Arial" w:cs="Arial"/>
          <w:sz w:val="24"/>
          <w:szCs w:val="24"/>
          <w:lang w:val="es-ES_tradnl" w:eastAsia="es-CO"/>
        </w:rPr>
        <w:t xml:space="preserve">Integrales </w:t>
      </w:r>
      <w:r w:rsidRPr="00132C02">
        <w:rPr>
          <w:rFonts w:ascii="Arial" w:hAnsi="Arial" w:cs="Arial"/>
          <w:sz w:val="24"/>
          <w:szCs w:val="24"/>
          <w:lang w:val="es-ES_tradnl" w:eastAsia="es-CO"/>
        </w:rPr>
        <w:t xml:space="preserve">de Salud </w:t>
      </w:r>
      <w:r>
        <w:rPr>
          <w:rFonts w:ascii="Arial" w:hAnsi="Arial" w:cs="Arial"/>
          <w:sz w:val="24"/>
          <w:szCs w:val="24"/>
          <w:lang w:val="es-ES_tradnl" w:eastAsia="es-CO"/>
        </w:rPr>
        <w:t xml:space="preserve">– GIS </w:t>
      </w:r>
      <w:r w:rsidRPr="00132C02">
        <w:rPr>
          <w:rFonts w:ascii="Arial" w:hAnsi="Arial" w:cs="Arial"/>
          <w:sz w:val="24"/>
          <w:szCs w:val="24"/>
          <w:lang w:val="es-ES_tradnl" w:eastAsia="es-CO"/>
        </w:rPr>
        <w:t>a alcanzar los mayores logros posibles en el mejoramiento del estado de salud de la población, el mejoramiento de la calidad de la atención, la satisfacción y experiencia del usuario y la adecuada utilización de sus recursos.</w:t>
      </w:r>
    </w:p>
    <w:p w14:paraId="0BE67E32" w14:textId="77777777" w:rsidR="00CD3E8D" w:rsidRPr="00132C02" w:rsidRDefault="00CD3E8D" w:rsidP="00CD3E8D">
      <w:pPr>
        <w:pStyle w:val="Sinespaciado"/>
        <w:jc w:val="both"/>
        <w:rPr>
          <w:rFonts w:ascii="Arial" w:hAnsi="Arial" w:cs="Arial"/>
          <w:sz w:val="24"/>
          <w:szCs w:val="24"/>
          <w:lang w:eastAsia="es-CO"/>
        </w:rPr>
      </w:pPr>
    </w:p>
    <w:p w14:paraId="2483F1B9" w14:textId="4361DA90" w:rsidR="00CD3E8D" w:rsidRDefault="00CD3E8D" w:rsidP="00CD3E8D">
      <w:pPr>
        <w:pStyle w:val="Sinespaciado"/>
        <w:jc w:val="both"/>
        <w:rPr>
          <w:rFonts w:ascii="Arial" w:hAnsi="Arial" w:cs="Arial"/>
          <w:spacing w:val="2"/>
          <w:sz w:val="24"/>
          <w:szCs w:val="24"/>
          <w:lang w:val="es-ES_tradnl" w:eastAsia="es-CO"/>
        </w:rPr>
      </w:pPr>
      <w:r>
        <w:rPr>
          <w:rFonts w:ascii="Arial" w:hAnsi="Arial" w:cs="Arial"/>
          <w:spacing w:val="2"/>
          <w:sz w:val="24"/>
          <w:szCs w:val="24"/>
          <w:lang w:val="es-ES_tradnl" w:eastAsia="es-CO"/>
        </w:rPr>
        <w:t>Para el cumplimiento de lo anterior, e</w:t>
      </w:r>
      <w:r w:rsidRPr="00132C02">
        <w:rPr>
          <w:rFonts w:ascii="Arial" w:hAnsi="Arial" w:cs="Arial"/>
          <w:spacing w:val="2"/>
          <w:sz w:val="24"/>
          <w:szCs w:val="24"/>
          <w:lang w:val="es-ES_tradnl" w:eastAsia="es-CO"/>
        </w:rPr>
        <w:t>l Ministerio de Salud y Protección Soc</w:t>
      </w:r>
      <w:r>
        <w:rPr>
          <w:rFonts w:ascii="Arial" w:hAnsi="Arial" w:cs="Arial"/>
          <w:spacing w:val="2"/>
          <w:sz w:val="24"/>
          <w:szCs w:val="24"/>
          <w:lang w:val="es-ES_tradnl" w:eastAsia="es-CO"/>
        </w:rPr>
        <w:t xml:space="preserve">ial establecerá la metodología con el fin de lograr la </w:t>
      </w:r>
      <w:r w:rsidRPr="006B2115">
        <w:rPr>
          <w:rFonts w:ascii="Arial" w:hAnsi="Arial" w:cs="Arial"/>
          <w:spacing w:val="2"/>
          <w:sz w:val="24"/>
          <w:szCs w:val="24"/>
          <w:lang w:val="es-ES_tradnl" w:eastAsia="es-CO"/>
        </w:rPr>
        <w:t>implementación progresiva del sistema y deberá ceñirse a los siguientes indicadores</w:t>
      </w:r>
      <w:r w:rsidR="004319C1" w:rsidRPr="006B2115">
        <w:rPr>
          <w:rFonts w:ascii="Arial" w:hAnsi="Arial" w:cs="Arial"/>
          <w:spacing w:val="2"/>
          <w:sz w:val="24"/>
          <w:szCs w:val="24"/>
          <w:lang w:val="es-ES_tradnl" w:eastAsia="es-CO"/>
        </w:rPr>
        <w:t xml:space="preserve">, los cuales </w:t>
      </w:r>
      <w:r w:rsidR="00AB2721" w:rsidRPr="006B2115">
        <w:rPr>
          <w:rFonts w:ascii="Arial" w:hAnsi="Arial" w:cs="Arial"/>
          <w:spacing w:val="2"/>
          <w:sz w:val="24"/>
          <w:szCs w:val="24"/>
          <w:lang w:val="es-ES_tradnl" w:eastAsia="es-CO"/>
        </w:rPr>
        <w:t xml:space="preserve">serán valorados equitativamente </w:t>
      </w:r>
      <w:r w:rsidR="00D868BD" w:rsidRPr="006B2115">
        <w:rPr>
          <w:rFonts w:ascii="Arial" w:hAnsi="Arial" w:cs="Arial"/>
          <w:spacing w:val="2"/>
          <w:sz w:val="24"/>
          <w:szCs w:val="24"/>
          <w:lang w:val="es-ES_tradnl" w:eastAsia="es-CO"/>
        </w:rPr>
        <w:t xml:space="preserve">al momento de realizar </w:t>
      </w:r>
      <w:r w:rsidR="009629E9" w:rsidRPr="006B2115">
        <w:rPr>
          <w:rFonts w:ascii="Arial" w:hAnsi="Arial" w:cs="Arial"/>
          <w:spacing w:val="2"/>
          <w:sz w:val="24"/>
          <w:szCs w:val="24"/>
          <w:lang w:val="es-ES_tradnl" w:eastAsia="es-CO"/>
        </w:rPr>
        <w:t xml:space="preserve">el </w:t>
      </w:r>
      <w:r w:rsidR="00ED5F1D" w:rsidRPr="006B2115">
        <w:rPr>
          <w:rFonts w:ascii="Arial" w:hAnsi="Arial" w:cs="Arial"/>
          <w:spacing w:val="2"/>
          <w:sz w:val="24"/>
          <w:szCs w:val="24"/>
          <w:lang w:val="es-ES_tradnl" w:eastAsia="es-CO"/>
        </w:rPr>
        <w:t xml:space="preserve">pago </w:t>
      </w:r>
      <w:r w:rsidR="00D868BD" w:rsidRPr="006B2115">
        <w:rPr>
          <w:rFonts w:ascii="Arial" w:hAnsi="Arial" w:cs="Arial"/>
          <w:spacing w:val="2"/>
          <w:sz w:val="24"/>
          <w:szCs w:val="24"/>
          <w:lang w:val="es-ES_tradnl" w:eastAsia="es-CO"/>
        </w:rPr>
        <w:t xml:space="preserve">a </w:t>
      </w:r>
      <w:r w:rsidR="00ED5F1D" w:rsidRPr="006B2115">
        <w:rPr>
          <w:rFonts w:ascii="Arial" w:hAnsi="Arial" w:cs="Arial"/>
          <w:spacing w:val="2"/>
          <w:sz w:val="24"/>
          <w:szCs w:val="24"/>
          <w:lang w:val="es-ES_tradnl" w:eastAsia="es-CO"/>
        </w:rPr>
        <w:t>la GIS</w:t>
      </w:r>
      <w:r w:rsidRPr="006B2115">
        <w:rPr>
          <w:rFonts w:ascii="Arial" w:hAnsi="Arial" w:cs="Arial"/>
          <w:spacing w:val="2"/>
          <w:sz w:val="24"/>
          <w:szCs w:val="24"/>
          <w:lang w:val="es-ES_tradnl" w:eastAsia="es-CO"/>
        </w:rPr>
        <w:t>:</w:t>
      </w:r>
    </w:p>
    <w:p w14:paraId="74DD0A77" w14:textId="77777777" w:rsidR="00CD3E8D" w:rsidRDefault="00CD3E8D" w:rsidP="00CD3E8D">
      <w:pPr>
        <w:pStyle w:val="Sinespaciado"/>
        <w:jc w:val="both"/>
        <w:rPr>
          <w:rFonts w:ascii="Arial" w:hAnsi="Arial" w:cs="Arial"/>
          <w:spacing w:val="2"/>
          <w:sz w:val="24"/>
          <w:szCs w:val="24"/>
          <w:lang w:val="es-ES_tradnl" w:eastAsia="es-CO"/>
        </w:rPr>
      </w:pPr>
    </w:p>
    <w:p w14:paraId="5EE76347" w14:textId="05BA9EF1" w:rsidR="00CD3E8D" w:rsidRPr="001E6BC3" w:rsidRDefault="00D72884" w:rsidP="003F1A04">
      <w:pPr>
        <w:pStyle w:val="Sinespaciado"/>
        <w:numPr>
          <w:ilvl w:val="0"/>
          <w:numId w:val="8"/>
        </w:numPr>
        <w:jc w:val="both"/>
        <w:rPr>
          <w:rFonts w:ascii="Arial" w:hAnsi="Arial" w:cs="Arial"/>
          <w:spacing w:val="2"/>
          <w:sz w:val="24"/>
          <w:szCs w:val="24"/>
          <w:lang w:val="es-ES_tradnl" w:eastAsia="es-CO"/>
        </w:rPr>
      </w:pPr>
      <w:r>
        <w:rPr>
          <w:rFonts w:ascii="Arial" w:hAnsi="Arial" w:cs="Arial"/>
          <w:spacing w:val="2"/>
          <w:sz w:val="24"/>
          <w:szCs w:val="24"/>
          <w:lang w:val="es-ES_tradnl" w:eastAsia="es-CO"/>
        </w:rPr>
        <w:t>Satisfacción al usuario</w:t>
      </w:r>
      <w:r w:rsidR="00CD3E8D" w:rsidRPr="001E6BC3">
        <w:rPr>
          <w:rFonts w:ascii="Arial" w:hAnsi="Arial" w:cs="Arial"/>
          <w:spacing w:val="2"/>
          <w:sz w:val="24"/>
          <w:szCs w:val="24"/>
          <w:lang w:val="es-ES_tradnl" w:eastAsia="es-CO"/>
        </w:rPr>
        <w:t xml:space="preserve"> </w:t>
      </w:r>
    </w:p>
    <w:p w14:paraId="6DD871EF" w14:textId="5EE32BD2" w:rsidR="00CD3E8D" w:rsidRDefault="00D72884" w:rsidP="003F1A04">
      <w:pPr>
        <w:pStyle w:val="Sinespaciado"/>
        <w:numPr>
          <w:ilvl w:val="0"/>
          <w:numId w:val="8"/>
        </w:numPr>
        <w:jc w:val="both"/>
        <w:rPr>
          <w:rFonts w:ascii="Arial" w:hAnsi="Arial" w:cs="Arial"/>
          <w:spacing w:val="2"/>
          <w:sz w:val="24"/>
          <w:szCs w:val="24"/>
          <w:lang w:val="es-ES_tradnl" w:eastAsia="es-CO"/>
        </w:rPr>
      </w:pPr>
      <w:r>
        <w:rPr>
          <w:rFonts w:ascii="Arial" w:hAnsi="Arial" w:cs="Arial"/>
          <w:spacing w:val="2"/>
          <w:sz w:val="24"/>
          <w:szCs w:val="24"/>
          <w:lang w:val="es-ES_tradnl" w:eastAsia="es-CO"/>
        </w:rPr>
        <w:t xml:space="preserve">Programas </w:t>
      </w:r>
      <w:r w:rsidR="00CD3E8D">
        <w:rPr>
          <w:rFonts w:ascii="Arial" w:hAnsi="Arial" w:cs="Arial"/>
          <w:spacing w:val="2"/>
          <w:sz w:val="24"/>
          <w:szCs w:val="24"/>
          <w:lang w:val="es-ES_tradnl" w:eastAsia="es-CO"/>
        </w:rPr>
        <w:t xml:space="preserve">de prevención </w:t>
      </w:r>
      <w:r>
        <w:rPr>
          <w:rFonts w:ascii="Arial" w:hAnsi="Arial" w:cs="Arial"/>
          <w:spacing w:val="2"/>
          <w:sz w:val="24"/>
          <w:szCs w:val="24"/>
          <w:lang w:val="es-ES_tradnl" w:eastAsia="es-CO"/>
        </w:rPr>
        <w:t xml:space="preserve">de la enfermedad </w:t>
      </w:r>
      <w:r w:rsidR="00CD3E8D">
        <w:rPr>
          <w:rFonts w:ascii="Arial" w:hAnsi="Arial" w:cs="Arial"/>
          <w:spacing w:val="2"/>
          <w:sz w:val="24"/>
          <w:szCs w:val="24"/>
          <w:lang w:val="es-ES_tradnl" w:eastAsia="es-CO"/>
        </w:rPr>
        <w:t xml:space="preserve">y promoción </w:t>
      </w:r>
      <w:r>
        <w:rPr>
          <w:rFonts w:ascii="Arial" w:hAnsi="Arial" w:cs="Arial"/>
          <w:spacing w:val="2"/>
          <w:sz w:val="24"/>
          <w:szCs w:val="24"/>
          <w:lang w:val="es-ES_tradnl" w:eastAsia="es-CO"/>
        </w:rPr>
        <w:t>de la salud</w:t>
      </w:r>
    </w:p>
    <w:p w14:paraId="0AF755B4" w14:textId="592D9095" w:rsidR="00E30E62" w:rsidRDefault="00E30E62" w:rsidP="003F1A04">
      <w:pPr>
        <w:pStyle w:val="Sinespaciado"/>
        <w:numPr>
          <w:ilvl w:val="0"/>
          <w:numId w:val="8"/>
        </w:numPr>
        <w:jc w:val="both"/>
        <w:rPr>
          <w:rFonts w:ascii="Arial" w:hAnsi="Arial" w:cs="Arial"/>
          <w:spacing w:val="2"/>
          <w:sz w:val="24"/>
          <w:szCs w:val="24"/>
          <w:lang w:val="es-ES_tradnl" w:eastAsia="es-CO"/>
        </w:rPr>
      </w:pPr>
      <w:r>
        <w:rPr>
          <w:rFonts w:ascii="Arial" w:hAnsi="Arial" w:cs="Arial"/>
          <w:spacing w:val="2"/>
          <w:sz w:val="24"/>
          <w:szCs w:val="24"/>
          <w:lang w:val="es-ES_tradnl" w:eastAsia="es-CO"/>
        </w:rPr>
        <w:t xml:space="preserve">Ejecución de programas de promoción </w:t>
      </w:r>
      <w:r w:rsidR="00AD725E">
        <w:rPr>
          <w:rFonts w:ascii="Arial" w:hAnsi="Arial" w:cs="Arial"/>
          <w:spacing w:val="2"/>
          <w:sz w:val="24"/>
          <w:szCs w:val="24"/>
          <w:lang w:val="es-ES_tradnl" w:eastAsia="es-CO"/>
        </w:rPr>
        <w:t xml:space="preserve">de la salud </w:t>
      </w:r>
      <w:r>
        <w:rPr>
          <w:rFonts w:ascii="Arial" w:hAnsi="Arial" w:cs="Arial"/>
          <w:spacing w:val="2"/>
          <w:sz w:val="24"/>
          <w:szCs w:val="24"/>
          <w:lang w:val="es-ES_tradnl" w:eastAsia="es-CO"/>
        </w:rPr>
        <w:t xml:space="preserve">y prevención </w:t>
      </w:r>
      <w:r w:rsidR="00AD725E">
        <w:rPr>
          <w:rFonts w:ascii="Arial" w:hAnsi="Arial" w:cs="Arial"/>
          <w:spacing w:val="2"/>
          <w:sz w:val="24"/>
          <w:szCs w:val="24"/>
          <w:lang w:val="es-ES_tradnl" w:eastAsia="es-CO"/>
        </w:rPr>
        <w:t>de la enfermedad</w:t>
      </w:r>
    </w:p>
    <w:p w14:paraId="7AB8FFAF" w14:textId="2D433648" w:rsidR="00704544" w:rsidRDefault="00704544" w:rsidP="003F1A04">
      <w:pPr>
        <w:pStyle w:val="Sinespaciado"/>
        <w:numPr>
          <w:ilvl w:val="0"/>
          <w:numId w:val="8"/>
        </w:numPr>
        <w:jc w:val="both"/>
        <w:rPr>
          <w:rFonts w:ascii="Arial" w:hAnsi="Arial" w:cs="Arial"/>
          <w:spacing w:val="2"/>
          <w:sz w:val="24"/>
          <w:szCs w:val="24"/>
          <w:lang w:val="es-ES_tradnl" w:eastAsia="es-CO"/>
        </w:rPr>
      </w:pPr>
      <w:r>
        <w:rPr>
          <w:rFonts w:ascii="Arial" w:hAnsi="Arial" w:cs="Arial"/>
          <w:spacing w:val="2"/>
          <w:sz w:val="24"/>
          <w:szCs w:val="24"/>
          <w:lang w:val="es-ES_tradnl" w:eastAsia="es-CO"/>
        </w:rPr>
        <w:t>Creación de guías de atención según el modelo de APS</w:t>
      </w:r>
    </w:p>
    <w:p w14:paraId="0EE4BF44" w14:textId="1F002ED8" w:rsidR="00704544" w:rsidRDefault="00CF5EE3" w:rsidP="003F1A04">
      <w:pPr>
        <w:pStyle w:val="Sinespaciado"/>
        <w:numPr>
          <w:ilvl w:val="0"/>
          <w:numId w:val="8"/>
        </w:numPr>
        <w:jc w:val="both"/>
        <w:rPr>
          <w:rFonts w:ascii="Arial" w:hAnsi="Arial" w:cs="Arial"/>
          <w:spacing w:val="2"/>
          <w:sz w:val="24"/>
          <w:szCs w:val="24"/>
          <w:lang w:val="es-ES_tradnl" w:eastAsia="es-CO"/>
        </w:rPr>
      </w:pPr>
      <w:r>
        <w:rPr>
          <w:rFonts w:ascii="Arial" w:hAnsi="Arial" w:cs="Arial"/>
          <w:spacing w:val="2"/>
          <w:sz w:val="24"/>
          <w:szCs w:val="24"/>
          <w:lang w:val="es-ES_tradnl" w:eastAsia="es-CO"/>
        </w:rPr>
        <w:t xml:space="preserve">Índice de fallos de tutela en contra </w:t>
      </w:r>
    </w:p>
    <w:p w14:paraId="2397C12E" w14:textId="77777777" w:rsidR="00CD3E8D" w:rsidRDefault="00CD3E8D" w:rsidP="003F1A04">
      <w:pPr>
        <w:pStyle w:val="Sinespaciado"/>
        <w:numPr>
          <w:ilvl w:val="0"/>
          <w:numId w:val="8"/>
        </w:numPr>
        <w:jc w:val="both"/>
        <w:rPr>
          <w:rFonts w:ascii="Arial" w:hAnsi="Arial" w:cs="Arial"/>
          <w:spacing w:val="2"/>
          <w:sz w:val="24"/>
          <w:szCs w:val="24"/>
          <w:lang w:val="es-ES_tradnl" w:eastAsia="es-CO"/>
        </w:rPr>
      </w:pPr>
      <w:r>
        <w:rPr>
          <w:rFonts w:ascii="Arial" w:hAnsi="Arial" w:cs="Arial"/>
          <w:spacing w:val="2"/>
          <w:sz w:val="24"/>
          <w:szCs w:val="24"/>
          <w:lang w:val="es-ES_tradnl" w:eastAsia="es-CO"/>
        </w:rPr>
        <w:t>Oportunidad en la prestación del servicio</w:t>
      </w:r>
    </w:p>
    <w:p w14:paraId="14A2EF3B" w14:textId="20DF0CA0" w:rsidR="00040B6A" w:rsidRDefault="00040B6A" w:rsidP="003F1A04">
      <w:pPr>
        <w:pStyle w:val="Sinespaciado"/>
        <w:numPr>
          <w:ilvl w:val="0"/>
          <w:numId w:val="8"/>
        </w:numPr>
        <w:jc w:val="both"/>
        <w:rPr>
          <w:rFonts w:ascii="Arial" w:hAnsi="Arial" w:cs="Arial"/>
          <w:spacing w:val="2"/>
          <w:sz w:val="24"/>
          <w:szCs w:val="24"/>
          <w:lang w:val="es-ES_tradnl" w:eastAsia="es-CO"/>
        </w:rPr>
      </w:pPr>
      <w:r>
        <w:rPr>
          <w:rFonts w:ascii="Arial" w:hAnsi="Arial" w:cs="Arial"/>
          <w:spacing w:val="2"/>
          <w:sz w:val="24"/>
          <w:szCs w:val="24"/>
          <w:lang w:val="es-ES_tradnl" w:eastAsia="es-CO"/>
        </w:rPr>
        <w:t>Oportunidad en la entrega de medicamentos</w:t>
      </w:r>
    </w:p>
    <w:p w14:paraId="6A5A9A08" w14:textId="7C69E005" w:rsidR="00612D98" w:rsidRDefault="00612D98" w:rsidP="003F1A04">
      <w:pPr>
        <w:pStyle w:val="Sinespaciado"/>
        <w:numPr>
          <w:ilvl w:val="0"/>
          <w:numId w:val="8"/>
        </w:numPr>
        <w:jc w:val="both"/>
        <w:rPr>
          <w:rFonts w:ascii="Arial" w:hAnsi="Arial" w:cs="Arial"/>
          <w:spacing w:val="2"/>
          <w:sz w:val="24"/>
          <w:szCs w:val="24"/>
          <w:lang w:val="es-ES_tradnl" w:eastAsia="es-CO"/>
        </w:rPr>
      </w:pPr>
      <w:r>
        <w:rPr>
          <w:rFonts w:ascii="Arial" w:hAnsi="Arial" w:cs="Arial"/>
          <w:spacing w:val="2"/>
          <w:sz w:val="24"/>
          <w:szCs w:val="24"/>
          <w:lang w:val="es-ES_tradnl" w:eastAsia="es-CO"/>
        </w:rPr>
        <w:t xml:space="preserve">Oportunidad en la toma de exámenes para clínicos </w:t>
      </w:r>
      <w:r w:rsidR="003471BF">
        <w:rPr>
          <w:rFonts w:ascii="Arial" w:hAnsi="Arial" w:cs="Arial"/>
          <w:spacing w:val="2"/>
          <w:sz w:val="24"/>
          <w:szCs w:val="24"/>
          <w:lang w:val="es-ES_tradnl" w:eastAsia="es-CO"/>
        </w:rPr>
        <w:t xml:space="preserve">e imágenes diagnosticas </w:t>
      </w:r>
    </w:p>
    <w:p w14:paraId="45AF1840" w14:textId="3BADC327" w:rsidR="00796141" w:rsidRDefault="00796141" w:rsidP="003F1A04">
      <w:pPr>
        <w:pStyle w:val="Sinespaciado"/>
        <w:numPr>
          <w:ilvl w:val="0"/>
          <w:numId w:val="8"/>
        </w:numPr>
        <w:jc w:val="both"/>
        <w:rPr>
          <w:rFonts w:ascii="Arial" w:hAnsi="Arial" w:cs="Arial"/>
          <w:spacing w:val="2"/>
          <w:sz w:val="24"/>
          <w:szCs w:val="24"/>
          <w:lang w:val="es-ES_tradnl" w:eastAsia="es-CO"/>
        </w:rPr>
      </w:pPr>
      <w:r>
        <w:rPr>
          <w:rFonts w:ascii="Arial" w:hAnsi="Arial" w:cs="Arial"/>
          <w:spacing w:val="2"/>
          <w:sz w:val="24"/>
          <w:szCs w:val="24"/>
          <w:lang w:val="es-ES_tradnl" w:eastAsia="es-CO"/>
        </w:rPr>
        <w:t>Inicio de tratamientos después de la orden medica</w:t>
      </w:r>
      <w:r w:rsidR="00A37048">
        <w:rPr>
          <w:rFonts w:ascii="Arial" w:hAnsi="Arial" w:cs="Arial"/>
          <w:spacing w:val="2"/>
          <w:sz w:val="24"/>
          <w:szCs w:val="24"/>
          <w:lang w:val="es-ES_tradnl" w:eastAsia="es-CO"/>
        </w:rPr>
        <w:t xml:space="preserve"> </w:t>
      </w:r>
    </w:p>
    <w:p w14:paraId="0FDAD629" w14:textId="77777777" w:rsidR="00CD3E8D" w:rsidRDefault="00CD3E8D" w:rsidP="003F1A04">
      <w:pPr>
        <w:pStyle w:val="Sinespaciado"/>
        <w:numPr>
          <w:ilvl w:val="0"/>
          <w:numId w:val="8"/>
        </w:numPr>
        <w:jc w:val="both"/>
        <w:rPr>
          <w:rFonts w:ascii="Arial" w:hAnsi="Arial" w:cs="Arial"/>
          <w:spacing w:val="2"/>
          <w:sz w:val="24"/>
          <w:szCs w:val="24"/>
          <w:lang w:val="es-ES_tradnl" w:eastAsia="es-CO"/>
        </w:rPr>
      </w:pPr>
      <w:r>
        <w:rPr>
          <w:rFonts w:ascii="Arial" w:hAnsi="Arial" w:cs="Arial"/>
          <w:spacing w:val="2"/>
          <w:sz w:val="24"/>
          <w:szCs w:val="24"/>
          <w:lang w:val="es-ES_tradnl" w:eastAsia="es-CO"/>
        </w:rPr>
        <w:t xml:space="preserve">Adherencia a los programas de enfermedades crónicas </w:t>
      </w:r>
    </w:p>
    <w:p w14:paraId="5CDBBD21" w14:textId="66C53BE4" w:rsidR="00661099" w:rsidRDefault="00661099" w:rsidP="003F1A04">
      <w:pPr>
        <w:pStyle w:val="Sinespaciado"/>
        <w:numPr>
          <w:ilvl w:val="0"/>
          <w:numId w:val="8"/>
        </w:numPr>
        <w:jc w:val="both"/>
        <w:rPr>
          <w:rFonts w:ascii="Arial" w:hAnsi="Arial" w:cs="Arial"/>
          <w:spacing w:val="2"/>
          <w:sz w:val="24"/>
          <w:szCs w:val="24"/>
          <w:lang w:val="es-ES_tradnl" w:eastAsia="es-CO"/>
        </w:rPr>
      </w:pPr>
      <w:r>
        <w:rPr>
          <w:rFonts w:ascii="Arial" w:hAnsi="Arial" w:cs="Arial"/>
          <w:spacing w:val="2"/>
          <w:sz w:val="24"/>
          <w:szCs w:val="24"/>
          <w:lang w:val="es-ES_tradnl" w:eastAsia="es-CO"/>
        </w:rPr>
        <w:t>Creación e implementación de programas de seguimiento y control a las enfermedades de salud publica</w:t>
      </w:r>
    </w:p>
    <w:p w14:paraId="32272A39" w14:textId="0D6A7352" w:rsidR="00407960" w:rsidRDefault="00407960" w:rsidP="003F1A04">
      <w:pPr>
        <w:pStyle w:val="Sinespaciado"/>
        <w:numPr>
          <w:ilvl w:val="0"/>
          <w:numId w:val="8"/>
        </w:numPr>
        <w:jc w:val="both"/>
        <w:rPr>
          <w:rFonts w:ascii="Arial" w:hAnsi="Arial" w:cs="Arial"/>
          <w:spacing w:val="2"/>
          <w:sz w:val="24"/>
          <w:szCs w:val="24"/>
          <w:lang w:val="es-ES_tradnl" w:eastAsia="es-CO"/>
        </w:rPr>
      </w:pPr>
      <w:r>
        <w:rPr>
          <w:rFonts w:ascii="Arial" w:hAnsi="Arial" w:cs="Arial"/>
          <w:spacing w:val="2"/>
          <w:sz w:val="24"/>
          <w:szCs w:val="24"/>
          <w:lang w:val="es-ES_tradnl" w:eastAsia="es-CO"/>
        </w:rPr>
        <w:t>Implementación del modelo de atención diferenciada</w:t>
      </w:r>
    </w:p>
    <w:p w14:paraId="59568B34" w14:textId="74F383BC" w:rsidR="00CD3E8D" w:rsidRDefault="00CD3E8D" w:rsidP="003F1A04">
      <w:pPr>
        <w:pStyle w:val="Sinespaciado"/>
        <w:numPr>
          <w:ilvl w:val="0"/>
          <w:numId w:val="8"/>
        </w:numPr>
        <w:jc w:val="both"/>
        <w:rPr>
          <w:rFonts w:ascii="Arial" w:hAnsi="Arial" w:cs="Arial"/>
          <w:spacing w:val="2"/>
          <w:sz w:val="24"/>
          <w:szCs w:val="24"/>
          <w:lang w:val="es-ES_tradnl" w:eastAsia="es-CO"/>
        </w:rPr>
      </w:pPr>
      <w:r>
        <w:rPr>
          <w:rFonts w:ascii="Arial" w:hAnsi="Arial" w:cs="Arial"/>
          <w:spacing w:val="2"/>
          <w:sz w:val="24"/>
          <w:szCs w:val="24"/>
          <w:lang w:val="es-ES_tradnl" w:eastAsia="es-CO"/>
        </w:rPr>
        <w:t>Gestión en trámites administrativos</w:t>
      </w:r>
    </w:p>
    <w:p w14:paraId="68273F73" w14:textId="77777777" w:rsidR="00CD3E8D" w:rsidRDefault="00CD3E8D" w:rsidP="003F1A04">
      <w:pPr>
        <w:pStyle w:val="Sinespaciado"/>
        <w:numPr>
          <w:ilvl w:val="0"/>
          <w:numId w:val="8"/>
        </w:numPr>
        <w:jc w:val="both"/>
        <w:rPr>
          <w:rFonts w:ascii="Arial" w:hAnsi="Arial" w:cs="Arial"/>
          <w:spacing w:val="2"/>
          <w:sz w:val="24"/>
          <w:szCs w:val="24"/>
          <w:lang w:val="es-ES_tradnl" w:eastAsia="es-CO"/>
        </w:rPr>
      </w:pPr>
      <w:r>
        <w:rPr>
          <w:rFonts w:ascii="Arial" w:hAnsi="Arial" w:cs="Arial"/>
          <w:spacing w:val="2"/>
          <w:sz w:val="24"/>
          <w:szCs w:val="24"/>
          <w:lang w:val="es-ES_tradnl" w:eastAsia="es-CO"/>
        </w:rPr>
        <w:t>Respeto a la autonomía profesional</w:t>
      </w:r>
    </w:p>
    <w:p w14:paraId="44BA1EC1" w14:textId="77777777" w:rsidR="00CD3E8D" w:rsidRDefault="00CD3E8D" w:rsidP="003F1A04">
      <w:pPr>
        <w:pStyle w:val="Sinespaciado"/>
        <w:numPr>
          <w:ilvl w:val="0"/>
          <w:numId w:val="8"/>
        </w:numPr>
        <w:jc w:val="both"/>
        <w:rPr>
          <w:rFonts w:ascii="Arial" w:hAnsi="Arial" w:cs="Arial"/>
          <w:spacing w:val="2"/>
          <w:sz w:val="24"/>
          <w:szCs w:val="24"/>
          <w:lang w:val="es-ES_tradnl" w:eastAsia="es-CO"/>
        </w:rPr>
      </w:pPr>
      <w:r>
        <w:rPr>
          <w:rFonts w:ascii="Arial" w:hAnsi="Arial" w:cs="Arial"/>
          <w:spacing w:val="2"/>
          <w:sz w:val="24"/>
          <w:szCs w:val="24"/>
          <w:lang w:val="es-ES_tradnl" w:eastAsia="es-CO"/>
        </w:rPr>
        <w:t xml:space="preserve">Riesgo </w:t>
      </w:r>
    </w:p>
    <w:p w14:paraId="6E47F146" w14:textId="77777777" w:rsidR="00CD3E8D" w:rsidRDefault="00CD3E8D" w:rsidP="00CD3E8D">
      <w:pPr>
        <w:pStyle w:val="Sinespaciado"/>
        <w:jc w:val="both"/>
        <w:rPr>
          <w:rFonts w:ascii="Arial" w:hAnsi="Arial" w:cs="Arial"/>
          <w:spacing w:val="2"/>
          <w:sz w:val="24"/>
          <w:szCs w:val="24"/>
          <w:lang w:val="es-ES_tradnl" w:eastAsia="es-CO"/>
        </w:rPr>
      </w:pPr>
    </w:p>
    <w:p w14:paraId="58FFFDE5" w14:textId="77777777" w:rsidR="00CD3E8D" w:rsidRPr="00132C02" w:rsidRDefault="00CD3E8D" w:rsidP="00CD3E8D">
      <w:pPr>
        <w:pStyle w:val="Sinespaciado"/>
        <w:jc w:val="both"/>
        <w:rPr>
          <w:rFonts w:ascii="Arial" w:hAnsi="Arial" w:cs="Arial"/>
          <w:spacing w:val="2"/>
          <w:sz w:val="24"/>
          <w:szCs w:val="24"/>
          <w:lang w:val="es-ES_tradnl" w:eastAsia="es-CO"/>
        </w:rPr>
      </w:pPr>
      <w:r>
        <w:rPr>
          <w:rFonts w:ascii="Arial" w:hAnsi="Arial" w:cs="Arial"/>
          <w:spacing w:val="2"/>
          <w:sz w:val="24"/>
          <w:szCs w:val="24"/>
          <w:lang w:val="es-ES_tradnl" w:eastAsia="es-CO"/>
        </w:rPr>
        <w:t>Los anteriores</w:t>
      </w:r>
      <w:r w:rsidRPr="00132C02">
        <w:rPr>
          <w:rFonts w:ascii="Arial" w:hAnsi="Arial" w:cs="Arial"/>
          <w:spacing w:val="2"/>
          <w:sz w:val="24"/>
          <w:szCs w:val="24"/>
          <w:lang w:val="es-ES_tradnl" w:eastAsia="es-CO"/>
        </w:rPr>
        <w:t xml:space="preserve"> indicadores como mínimo deberán enfocarse en el logro de metas o resultados esperados y en actividades consideradas prioritarias, obligatorias o de interés en salud pública; en el mejoramiento de la calidad de la atención, la experiencia y satisfacción del usuario; y en la adecuada gestión de los recursos.</w:t>
      </w:r>
    </w:p>
    <w:p w14:paraId="6FBC1095" w14:textId="77777777" w:rsidR="00CD3E8D" w:rsidRDefault="00CD3E8D" w:rsidP="00CD3E8D">
      <w:pPr>
        <w:pStyle w:val="Sinespaciado"/>
        <w:jc w:val="both"/>
        <w:rPr>
          <w:rFonts w:ascii="Arial" w:hAnsi="Arial" w:cs="Arial"/>
          <w:sz w:val="24"/>
          <w:szCs w:val="24"/>
          <w:lang w:eastAsia="es-CO"/>
        </w:rPr>
      </w:pPr>
    </w:p>
    <w:p w14:paraId="51496DDD" w14:textId="0A7550B9" w:rsidR="00AE72EA" w:rsidRDefault="00CD3E8D" w:rsidP="006B2115">
      <w:pPr>
        <w:pStyle w:val="Sinespaciado"/>
        <w:jc w:val="both"/>
        <w:rPr>
          <w:rFonts w:ascii="Arial" w:hAnsi="Arial" w:cs="Arial"/>
          <w:sz w:val="24"/>
          <w:szCs w:val="24"/>
          <w:lang w:eastAsia="es-CO"/>
        </w:rPr>
      </w:pPr>
      <w:r>
        <w:rPr>
          <w:rFonts w:ascii="Arial" w:hAnsi="Arial" w:cs="Arial"/>
          <w:sz w:val="24"/>
          <w:szCs w:val="24"/>
          <w:lang w:eastAsia="es-CO"/>
        </w:rPr>
        <w:t>El Gobierno Nacional reglamentara el pago por resultados descrito en el presente artículo, para lo cual solicitara el acompañamiento de las universidades públicas</w:t>
      </w:r>
      <w:r w:rsidR="003E36B4">
        <w:rPr>
          <w:rFonts w:ascii="Arial" w:hAnsi="Arial" w:cs="Arial"/>
          <w:sz w:val="24"/>
          <w:szCs w:val="24"/>
          <w:lang w:eastAsia="es-CO"/>
        </w:rPr>
        <w:t xml:space="preserve"> y </w:t>
      </w:r>
      <w:r w:rsidR="00196C03">
        <w:rPr>
          <w:rFonts w:ascii="Arial" w:hAnsi="Arial" w:cs="Arial"/>
          <w:sz w:val="24"/>
          <w:szCs w:val="24"/>
          <w:lang w:eastAsia="es-CO"/>
        </w:rPr>
        <w:t>d</w:t>
      </w:r>
      <w:r w:rsidR="00AA35F6">
        <w:rPr>
          <w:rFonts w:ascii="Arial" w:hAnsi="Arial" w:cs="Arial"/>
          <w:sz w:val="24"/>
          <w:szCs w:val="24"/>
          <w:lang w:eastAsia="es-CO"/>
        </w:rPr>
        <w:t xml:space="preserve">eberá crear un formulario de evaluación </w:t>
      </w:r>
      <w:r w:rsidR="00AE72EA">
        <w:rPr>
          <w:rFonts w:ascii="Arial" w:hAnsi="Arial" w:cs="Arial"/>
          <w:sz w:val="24"/>
          <w:szCs w:val="24"/>
          <w:lang w:eastAsia="es-CO"/>
        </w:rPr>
        <w:t xml:space="preserve">el cual arrojara un resultado porcentual </w:t>
      </w:r>
      <w:r w:rsidR="00AE72EA">
        <w:rPr>
          <w:rFonts w:ascii="Arial" w:hAnsi="Arial" w:cs="Arial"/>
          <w:sz w:val="24"/>
          <w:szCs w:val="24"/>
          <w:lang w:eastAsia="es-CO"/>
        </w:rPr>
        <w:lastRenderedPageBreak/>
        <w:t>sobre cada uno de los indicadores señalados en el presente artículo</w:t>
      </w:r>
      <w:r w:rsidR="00196C03">
        <w:rPr>
          <w:rFonts w:ascii="Arial" w:hAnsi="Arial" w:cs="Arial"/>
          <w:sz w:val="24"/>
          <w:szCs w:val="24"/>
          <w:lang w:eastAsia="es-CO"/>
        </w:rPr>
        <w:t xml:space="preserve"> y que servirá de insumo para calcular el valor a pagar a las GIS por el resultado obtenido</w:t>
      </w:r>
      <w:r w:rsidR="003B0F0F">
        <w:rPr>
          <w:rFonts w:ascii="Arial" w:hAnsi="Arial" w:cs="Arial"/>
          <w:sz w:val="24"/>
          <w:szCs w:val="24"/>
          <w:lang w:eastAsia="es-CO"/>
        </w:rPr>
        <w:t xml:space="preserve">, el cual será equivalente </w:t>
      </w:r>
      <w:r w:rsidR="00C154BF">
        <w:rPr>
          <w:rFonts w:ascii="Arial" w:hAnsi="Arial" w:cs="Arial"/>
          <w:sz w:val="24"/>
          <w:szCs w:val="24"/>
          <w:lang w:eastAsia="es-CO"/>
        </w:rPr>
        <w:t>o</w:t>
      </w:r>
      <w:r w:rsidR="004079EF">
        <w:rPr>
          <w:rFonts w:ascii="Arial" w:hAnsi="Arial" w:cs="Arial"/>
          <w:sz w:val="24"/>
          <w:szCs w:val="24"/>
          <w:lang w:eastAsia="es-CO"/>
        </w:rPr>
        <w:t xml:space="preserve"> proporcional </w:t>
      </w:r>
      <w:r w:rsidR="003B0F0F">
        <w:rPr>
          <w:rFonts w:ascii="Arial" w:hAnsi="Arial" w:cs="Arial"/>
          <w:sz w:val="24"/>
          <w:szCs w:val="24"/>
          <w:lang w:eastAsia="es-CO"/>
        </w:rPr>
        <w:t xml:space="preserve">al </w:t>
      </w:r>
      <w:r w:rsidR="00661183">
        <w:rPr>
          <w:rFonts w:ascii="Arial" w:hAnsi="Arial" w:cs="Arial"/>
          <w:sz w:val="24"/>
          <w:szCs w:val="24"/>
          <w:lang w:eastAsia="es-CO"/>
        </w:rPr>
        <w:t xml:space="preserve">12.5% </w:t>
      </w:r>
      <w:r w:rsidR="003B0F0F">
        <w:rPr>
          <w:rFonts w:ascii="Arial" w:hAnsi="Arial" w:cs="Arial"/>
          <w:sz w:val="24"/>
          <w:szCs w:val="24"/>
          <w:lang w:eastAsia="es-CO"/>
        </w:rPr>
        <w:t>de la UPC</w:t>
      </w:r>
      <w:r w:rsidR="00C154BF">
        <w:rPr>
          <w:rFonts w:ascii="Arial" w:hAnsi="Arial" w:cs="Arial"/>
          <w:sz w:val="24"/>
          <w:szCs w:val="24"/>
          <w:lang w:eastAsia="es-CO"/>
        </w:rPr>
        <w:t>, según el resultado</w:t>
      </w:r>
      <w:r w:rsidR="006829D2">
        <w:rPr>
          <w:rFonts w:ascii="Arial" w:hAnsi="Arial" w:cs="Arial"/>
          <w:sz w:val="24"/>
          <w:szCs w:val="24"/>
          <w:lang w:eastAsia="es-CO"/>
        </w:rPr>
        <w:t xml:space="preserve"> y sin exceder dicho porcentaje</w:t>
      </w:r>
      <w:r w:rsidR="00196C03">
        <w:rPr>
          <w:rFonts w:ascii="Arial" w:hAnsi="Arial" w:cs="Arial"/>
          <w:sz w:val="24"/>
          <w:szCs w:val="24"/>
          <w:lang w:eastAsia="es-CO"/>
        </w:rPr>
        <w:t>.</w:t>
      </w:r>
    </w:p>
    <w:p w14:paraId="349B2830" w14:textId="77777777" w:rsidR="00CD3E8D" w:rsidRDefault="00CD3E8D" w:rsidP="006B2115">
      <w:pPr>
        <w:pStyle w:val="Sinespaciado"/>
        <w:jc w:val="both"/>
        <w:rPr>
          <w:rFonts w:ascii="Arial" w:hAnsi="Arial" w:cs="Arial"/>
          <w:sz w:val="24"/>
          <w:szCs w:val="24"/>
        </w:rPr>
      </w:pPr>
    </w:p>
    <w:p w14:paraId="1E91C447" w14:textId="77777777" w:rsidR="008467CE" w:rsidRPr="00286862" w:rsidRDefault="002C30ED" w:rsidP="008467CE">
      <w:pPr>
        <w:spacing w:line="276" w:lineRule="auto"/>
        <w:jc w:val="center"/>
        <w:rPr>
          <w:b/>
          <w:sz w:val="24"/>
          <w:szCs w:val="24"/>
        </w:rPr>
      </w:pPr>
      <w:r w:rsidRPr="00286862">
        <w:rPr>
          <w:b/>
        </w:rPr>
        <w:t xml:space="preserve">CAPITULO </w:t>
      </w:r>
      <w:r w:rsidR="001C3B4A" w:rsidRPr="00286862">
        <w:rPr>
          <w:b/>
        </w:rPr>
        <w:t>V</w:t>
      </w:r>
    </w:p>
    <w:p w14:paraId="389A17E3" w14:textId="5923ACE9" w:rsidR="00CF06FC" w:rsidRPr="00286862" w:rsidRDefault="001C3B4A" w:rsidP="008467CE">
      <w:pPr>
        <w:spacing w:line="276" w:lineRule="auto"/>
        <w:jc w:val="center"/>
        <w:rPr>
          <w:b/>
          <w:sz w:val="24"/>
          <w:szCs w:val="24"/>
        </w:rPr>
      </w:pPr>
      <w:r w:rsidRPr="00286862">
        <w:rPr>
          <w:b/>
          <w:sz w:val="24"/>
          <w:szCs w:val="24"/>
        </w:rPr>
        <w:t>DISPOSICIONES FINALES</w:t>
      </w:r>
    </w:p>
    <w:p w14:paraId="0A932E71" w14:textId="77777777" w:rsidR="00CF06FC" w:rsidRPr="00286862" w:rsidRDefault="00CF06FC" w:rsidP="008467CE">
      <w:pPr>
        <w:pStyle w:val="Textoindependiente"/>
        <w:spacing w:line="276" w:lineRule="auto"/>
        <w:ind w:left="0"/>
        <w:jc w:val="center"/>
      </w:pPr>
    </w:p>
    <w:p w14:paraId="5467D4BD" w14:textId="21B21EB7" w:rsidR="00B01690" w:rsidRPr="00286862" w:rsidRDefault="00B01690" w:rsidP="00B01690">
      <w:pPr>
        <w:pStyle w:val="Sinespaciado"/>
        <w:jc w:val="both"/>
        <w:rPr>
          <w:rFonts w:ascii="Arial" w:hAnsi="Arial" w:cs="Arial"/>
          <w:sz w:val="24"/>
          <w:szCs w:val="24"/>
          <w:lang w:eastAsia="es-CO"/>
        </w:rPr>
      </w:pPr>
      <w:r w:rsidRPr="00286862">
        <w:rPr>
          <w:rFonts w:ascii="Arial" w:hAnsi="Arial" w:cs="Arial"/>
          <w:b/>
          <w:sz w:val="24"/>
          <w:szCs w:val="24"/>
          <w:lang w:val="es-ES_tradnl" w:eastAsia="es-CO"/>
        </w:rPr>
        <w:t xml:space="preserve">Artículo </w:t>
      </w:r>
      <w:r w:rsidR="007308D3">
        <w:rPr>
          <w:rFonts w:ascii="Arial" w:hAnsi="Arial" w:cs="Arial"/>
          <w:b/>
          <w:sz w:val="24"/>
          <w:szCs w:val="24"/>
          <w:lang w:val="es-ES_tradnl" w:eastAsia="es-CO"/>
        </w:rPr>
        <w:t>1</w:t>
      </w:r>
      <w:r w:rsidR="00CD3E8D">
        <w:rPr>
          <w:rFonts w:ascii="Arial" w:hAnsi="Arial" w:cs="Arial"/>
          <w:b/>
          <w:sz w:val="24"/>
          <w:szCs w:val="24"/>
          <w:lang w:val="es-ES_tradnl" w:eastAsia="es-CO"/>
        </w:rPr>
        <w:t>9</w:t>
      </w:r>
      <w:r w:rsidRPr="00286862">
        <w:rPr>
          <w:rFonts w:ascii="Arial" w:hAnsi="Arial" w:cs="Arial"/>
          <w:b/>
          <w:sz w:val="24"/>
          <w:szCs w:val="24"/>
          <w:lang w:val="es-ES_tradnl" w:eastAsia="es-CO"/>
        </w:rPr>
        <w:t>. </w:t>
      </w:r>
      <w:r w:rsidRPr="00286862">
        <w:rPr>
          <w:rFonts w:ascii="Arial" w:hAnsi="Arial" w:cs="Arial"/>
          <w:b/>
          <w:iCs/>
          <w:sz w:val="24"/>
          <w:szCs w:val="24"/>
          <w:lang w:val="es-ES_tradnl" w:eastAsia="es-CO"/>
        </w:rPr>
        <w:t>Plazo para la implementación de la ley.</w:t>
      </w:r>
      <w:r w:rsidRPr="00286862">
        <w:rPr>
          <w:rFonts w:ascii="Arial" w:hAnsi="Arial" w:cs="Arial"/>
          <w:sz w:val="24"/>
          <w:szCs w:val="24"/>
          <w:lang w:val="es-ES_tradnl" w:eastAsia="es-CO"/>
        </w:rPr>
        <w:t xml:space="preserve"> La presente ley para su implementación tendrá un plazo máximo de </w:t>
      </w:r>
      <w:r w:rsidR="00B856FB" w:rsidRPr="00286862">
        <w:rPr>
          <w:rFonts w:ascii="Arial" w:hAnsi="Arial" w:cs="Arial"/>
          <w:sz w:val="24"/>
          <w:szCs w:val="24"/>
          <w:lang w:val="es-ES_tradnl" w:eastAsia="es-CO"/>
        </w:rPr>
        <w:t xml:space="preserve">dos </w:t>
      </w:r>
      <w:r w:rsidRPr="00286862">
        <w:rPr>
          <w:rFonts w:ascii="Arial" w:hAnsi="Arial" w:cs="Arial"/>
          <w:sz w:val="24"/>
          <w:szCs w:val="24"/>
          <w:lang w:val="es-ES_tradnl" w:eastAsia="es-CO"/>
        </w:rPr>
        <w:t>(</w:t>
      </w:r>
      <w:r w:rsidR="00B856FB" w:rsidRPr="00286862">
        <w:rPr>
          <w:rFonts w:ascii="Arial" w:hAnsi="Arial" w:cs="Arial"/>
          <w:sz w:val="24"/>
          <w:szCs w:val="24"/>
          <w:lang w:val="es-ES_tradnl" w:eastAsia="es-CO"/>
        </w:rPr>
        <w:t>2</w:t>
      </w:r>
      <w:r w:rsidRPr="00286862">
        <w:rPr>
          <w:rFonts w:ascii="Arial" w:hAnsi="Arial" w:cs="Arial"/>
          <w:sz w:val="24"/>
          <w:szCs w:val="24"/>
          <w:lang w:val="es-ES_tradnl" w:eastAsia="es-CO"/>
        </w:rPr>
        <w:t>) años, salvo en aquellos casos para los cuales se haya establecido un término o condición específica. El Gobierno Nacional hará las apropiaciones presupuestales necesarias para su financiación.</w:t>
      </w:r>
    </w:p>
    <w:p w14:paraId="5EFC16B5" w14:textId="77777777" w:rsidR="00B01690" w:rsidRPr="00286862" w:rsidRDefault="00B01690" w:rsidP="00CF06FC">
      <w:pPr>
        <w:spacing w:line="276" w:lineRule="auto"/>
        <w:ind w:right="120"/>
        <w:jc w:val="both"/>
        <w:rPr>
          <w:b/>
          <w:sz w:val="24"/>
          <w:szCs w:val="24"/>
        </w:rPr>
      </w:pPr>
    </w:p>
    <w:p w14:paraId="7A964A7F" w14:textId="47A5B3EA" w:rsidR="00B01690" w:rsidRPr="00286862" w:rsidRDefault="00B01690" w:rsidP="00B01690">
      <w:pPr>
        <w:pStyle w:val="Sinespaciado"/>
        <w:jc w:val="both"/>
        <w:rPr>
          <w:rFonts w:ascii="Arial" w:hAnsi="Arial" w:cs="Arial"/>
          <w:sz w:val="24"/>
          <w:szCs w:val="24"/>
          <w:lang w:val="es-ES_tradnl" w:eastAsia="es-CO"/>
        </w:rPr>
      </w:pPr>
      <w:r w:rsidRPr="00286862">
        <w:rPr>
          <w:rFonts w:ascii="Arial" w:hAnsi="Arial" w:cs="Arial"/>
          <w:b/>
          <w:sz w:val="24"/>
          <w:szCs w:val="24"/>
          <w:lang w:val="es-ES_tradnl" w:eastAsia="es-CO"/>
        </w:rPr>
        <w:t xml:space="preserve">Artículo </w:t>
      </w:r>
      <w:r w:rsidR="00CD3E8D">
        <w:rPr>
          <w:rFonts w:ascii="Arial" w:hAnsi="Arial" w:cs="Arial"/>
          <w:b/>
          <w:sz w:val="24"/>
          <w:szCs w:val="24"/>
          <w:lang w:val="es-ES_tradnl" w:eastAsia="es-CO"/>
        </w:rPr>
        <w:t>20</w:t>
      </w:r>
      <w:r w:rsidRPr="00286862">
        <w:rPr>
          <w:rFonts w:ascii="Arial" w:hAnsi="Arial" w:cs="Arial"/>
          <w:b/>
          <w:sz w:val="24"/>
          <w:szCs w:val="24"/>
          <w:lang w:val="es-ES_tradnl" w:eastAsia="es-CO"/>
        </w:rPr>
        <w:t>. </w:t>
      </w:r>
      <w:r w:rsidRPr="00286862">
        <w:rPr>
          <w:rFonts w:ascii="Arial" w:hAnsi="Arial" w:cs="Arial"/>
          <w:b/>
          <w:iCs/>
          <w:sz w:val="24"/>
          <w:szCs w:val="24"/>
          <w:lang w:val="es-ES_tradnl" w:eastAsia="es-CO"/>
        </w:rPr>
        <w:t>Transición del sistema</w:t>
      </w:r>
      <w:r w:rsidRPr="00286862">
        <w:rPr>
          <w:rFonts w:ascii="Arial" w:hAnsi="Arial" w:cs="Arial"/>
          <w:b/>
          <w:i/>
          <w:iCs/>
          <w:sz w:val="24"/>
          <w:szCs w:val="24"/>
          <w:lang w:val="es-ES_tradnl" w:eastAsia="es-CO"/>
        </w:rPr>
        <w:t>.</w:t>
      </w:r>
      <w:r w:rsidRPr="00286862">
        <w:rPr>
          <w:rFonts w:ascii="Arial" w:hAnsi="Arial" w:cs="Arial"/>
          <w:sz w:val="24"/>
          <w:szCs w:val="24"/>
          <w:lang w:val="es-ES_tradnl" w:eastAsia="es-CO"/>
        </w:rPr>
        <w:t xml:space="preserve"> Las actuales Entidades Promotoras de Salud contarán con un plazo máximo de dos (2) años para transformarse en </w:t>
      </w:r>
      <w:r w:rsidR="00A70161" w:rsidRPr="00286862">
        <w:rPr>
          <w:rFonts w:ascii="Arial" w:hAnsi="Arial" w:cs="Arial"/>
          <w:sz w:val="24"/>
          <w:szCs w:val="24"/>
          <w:lang w:val="es-ES_tradnl" w:eastAsia="es-CO"/>
        </w:rPr>
        <w:t>Gestoras Integrales de Salud - GIS</w:t>
      </w:r>
      <w:r w:rsidRPr="00286862">
        <w:rPr>
          <w:rFonts w:ascii="Arial" w:hAnsi="Arial" w:cs="Arial"/>
          <w:sz w:val="24"/>
          <w:szCs w:val="24"/>
          <w:lang w:val="es-ES_tradnl" w:eastAsia="es-CO"/>
        </w:rPr>
        <w:t xml:space="preserve"> de conformidad con lo dispuesto en la presente ley. </w:t>
      </w:r>
    </w:p>
    <w:p w14:paraId="72B4DF9F" w14:textId="77777777" w:rsidR="00B01690" w:rsidRPr="00286862" w:rsidRDefault="00B01690" w:rsidP="00B01690">
      <w:pPr>
        <w:pStyle w:val="Sinespaciado"/>
        <w:jc w:val="both"/>
        <w:rPr>
          <w:rFonts w:ascii="Arial" w:hAnsi="Arial" w:cs="Arial"/>
          <w:sz w:val="24"/>
          <w:szCs w:val="24"/>
          <w:lang w:eastAsia="es-CO"/>
        </w:rPr>
      </w:pPr>
    </w:p>
    <w:p w14:paraId="4CE0DA2D" w14:textId="77777777" w:rsidR="00B01690" w:rsidRPr="00286862" w:rsidRDefault="00B01690" w:rsidP="00B01690">
      <w:pPr>
        <w:pStyle w:val="Sinespaciado"/>
        <w:jc w:val="both"/>
        <w:rPr>
          <w:rFonts w:ascii="Arial" w:hAnsi="Arial" w:cs="Arial"/>
          <w:sz w:val="24"/>
          <w:szCs w:val="24"/>
          <w:lang w:val="es-ES_tradnl" w:eastAsia="es-CO"/>
        </w:rPr>
      </w:pPr>
      <w:r w:rsidRPr="00286862">
        <w:rPr>
          <w:rFonts w:ascii="Arial" w:hAnsi="Arial" w:cs="Arial"/>
          <w:sz w:val="24"/>
          <w:szCs w:val="24"/>
          <w:lang w:val="es-ES_tradnl" w:eastAsia="es-CO"/>
        </w:rPr>
        <w:t>Durante el periodo de transición las Entidades Promotoras de Salud deberán mantener las condiciones de habilitación financiera relacionadas con el patrimonio y el margen de solvencia que tenían al momento de la entrada en vigencia de la presente ley.</w:t>
      </w:r>
    </w:p>
    <w:p w14:paraId="472992A2" w14:textId="77777777" w:rsidR="002C6758" w:rsidRPr="00286862" w:rsidRDefault="002C6758" w:rsidP="002C6758">
      <w:pPr>
        <w:pStyle w:val="Sinespaciado"/>
        <w:jc w:val="both"/>
        <w:rPr>
          <w:rFonts w:ascii="Arial" w:hAnsi="Arial" w:cs="Arial"/>
          <w:sz w:val="24"/>
          <w:szCs w:val="24"/>
          <w:lang w:val="es-ES_tradnl" w:eastAsia="es-CO"/>
        </w:rPr>
      </w:pPr>
    </w:p>
    <w:p w14:paraId="0E8D1893" w14:textId="04222015" w:rsidR="00B01690" w:rsidRPr="00286862" w:rsidRDefault="002C6758" w:rsidP="006B4F58">
      <w:pPr>
        <w:pStyle w:val="Sinespaciado"/>
        <w:jc w:val="both"/>
        <w:rPr>
          <w:rFonts w:ascii="Arial" w:hAnsi="Arial" w:cs="Arial"/>
          <w:sz w:val="24"/>
          <w:szCs w:val="24"/>
          <w:lang w:val="es-ES_tradnl" w:eastAsia="es-CO"/>
        </w:rPr>
      </w:pPr>
      <w:r w:rsidRPr="00286862">
        <w:rPr>
          <w:rFonts w:ascii="Arial" w:hAnsi="Arial" w:cs="Arial"/>
          <w:sz w:val="24"/>
          <w:szCs w:val="24"/>
          <w:lang w:val="es-ES_tradnl" w:eastAsia="es-CO"/>
        </w:rPr>
        <w:t xml:space="preserve">El Gobierno Nacional definirá los procesos que se deberán surtir durante la transición para la afiliación, traslados y movimientos de afiliados de las actuales Entidades Promotoras de Salud, </w:t>
      </w:r>
      <w:r w:rsidR="00B440E3" w:rsidRPr="00286862">
        <w:rPr>
          <w:rFonts w:ascii="Arial" w:hAnsi="Arial" w:cs="Arial"/>
          <w:sz w:val="24"/>
          <w:szCs w:val="24"/>
          <w:lang w:val="es-ES_tradnl" w:eastAsia="es-CO"/>
        </w:rPr>
        <w:t xml:space="preserve">y deberá </w:t>
      </w:r>
      <w:r w:rsidRPr="00286862">
        <w:rPr>
          <w:rFonts w:ascii="Arial" w:hAnsi="Arial" w:cs="Arial"/>
          <w:sz w:val="24"/>
          <w:szCs w:val="24"/>
          <w:lang w:val="es-ES_tradnl" w:eastAsia="es-CO"/>
        </w:rPr>
        <w:t xml:space="preserve">garantizar la prestación </w:t>
      </w:r>
      <w:r w:rsidR="00172891" w:rsidRPr="00286862">
        <w:rPr>
          <w:rFonts w:ascii="Arial" w:hAnsi="Arial" w:cs="Arial"/>
          <w:sz w:val="24"/>
          <w:szCs w:val="24"/>
          <w:lang w:val="es-ES_tradnl" w:eastAsia="es-CO"/>
        </w:rPr>
        <w:t xml:space="preserve">y continuidad </w:t>
      </w:r>
      <w:r w:rsidRPr="00286862">
        <w:rPr>
          <w:rFonts w:ascii="Arial" w:hAnsi="Arial" w:cs="Arial"/>
          <w:sz w:val="24"/>
          <w:szCs w:val="24"/>
          <w:lang w:val="es-ES_tradnl" w:eastAsia="es-CO"/>
        </w:rPr>
        <w:t>de los servicios médicos</w:t>
      </w:r>
      <w:r w:rsidR="00B440E3" w:rsidRPr="00286862">
        <w:rPr>
          <w:rFonts w:ascii="Arial" w:hAnsi="Arial" w:cs="Arial"/>
          <w:sz w:val="24"/>
          <w:szCs w:val="24"/>
          <w:lang w:val="es-ES_tradnl" w:eastAsia="es-CO"/>
        </w:rPr>
        <w:t xml:space="preserve"> y especializados,</w:t>
      </w:r>
      <w:r w:rsidRPr="00286862">
        <w:rPr>
          <w:rFonts w:ascii="Arial" w:hAnsi="Arial" w:cs="Arial"/>
          <w:sz w:val="24"/>
          <w:szCs w:val="24"/>
          <w:lang w:val="es-ES_tradnl" w:eastAsia="es-CO"/>
        </w:rPr>
        <w:t xml:space="preserve"> </w:t>
      </w:r>
      <w:r w:rsidR="00B440E3" w:rsidRPr="00286862">
        <w:rPr>
          <w:rFonts w:ascii="Arial" w:hAnsi="Arial" w:cs="Arial"/>
          <w:sz w:val="24"/>
          <w:szCs w:val="24"/>
          <w:lang w:val="es-ES_tradnl" w:eastAsia="es-CO"/>
        </w:rPr>
        <w:t xml:space="preserve">así como los </w:t>
      </w:r>
      <w:r w:rsidRPr="00286862">
        <w:rPr>
          <w:rFonts w:ascii="Arial" w:hAnsi="Arial" w:cs="Arial"/>
          <w:sz w:val="24"/>
          <w:szCs w:val="24"/>
          <w:lang w:val="es-ES_tradnl" w:eastAsia="es-CO"/>
        </w:rPr>
        <w:t>tratamientos en curso de los afiliados al Sistema que no hayan elegido Gestora Integral de Salud</w:t>
      </w:r>
      <w:r w:rsidR="00B40603" w:rsidRPr="00286862">
        <w:rPr>
          <w:rFonts w:ascii="Arial" w:hAnsi="Arial" w:cs="Arial"/>
          <w:sz w:val="24"/>
          <w:szCs w:val="24"/>
          <w:lang w:val="es-ES_tradnl" w:eastAsia="es-CO"/>
        </w:rPr>
        <w:t xml:space="preserve"> </w:t>
      </w:r>
      <w:r w:rsidR="00B440E3" w:rsidRPr="00286862">
        <w:rPr>
          <w:rFonts w:ascii="Arial" w:hAnsi="Arial" w:cs="Arial"/>
          <w:sz w:val="24"/>
          <w:szCs w:val="24"/>
          <w:lang w:val="es-ES_tradnl" w:eastAsia="es-CO"/>
        </w:rPr>
        <w:t>–</w:t>
      </w:r>
      <w:r w:rsidR="00B40603" w:rsidRPr="00286862">
        <w:rPr>
          <w:rFonts w:ascii="Arial" w:hAnsi="Arial" w:cs="Arial"/>
          <w:sz w:val="24"/>
          <w:szCs w:val="24"/>
          <w:lang w:val="es-ES_tradnl" w:eastAsia="es-CO"/>
        </w:rPr>
        <w:t xml:space="preserve"> GIS</w:t>
      </w:r>
      <w:r w:rsidR="00B440E3" w:rsidRPr="00286862">
        <w:rPr>
          <w:rFonts w:ascii="Arial" w:hAnsi="Arial" w:cs="Arial"/>
          <w:sz w:val="24"/>
          <w:szCs w:val="24"/>
          <w:lang w:val="es-ES_tradnl" w:eastAsia="es-CO"/>
        </w:rPr>
        <w:t xml:space="preserve"> en el nivel de especialidad que se encuentren.</w:t>
      </w:r>
    </w:p>
    <w:p w14:paraId="5FCB5B8B" w14:textId="77777777" w:rsidR="006B4F58" w:rsidRPr="00286862" w:rsidRDefault="006B4F58" w:rsidP="006B4F58">
      <w:pPr>
        <w:pStyle w:val="Sinespaciado"/>
        <w:rPr>
          <w:rFonts w:ascii="Arial" w:hAnsi="Arial" w:cs="Arial"/>
          <w:sz w:val="24"/>
          <w:szCs w:val="24"/>
          <w:lang w:val="es-ES_tradnl"/>
        </w:rPr>
      </w:pPr>
    </w:p>
    <w:p w14:paraId="4B6969C2" w14:textId="39643C98" w:rsidR="00CF06FC" w:rsidRPr="00286862" w:rsidRDefault="00CD3E8D" w:rsidP="00172891">
      <w:pPr>
        <w:pStyle w:val="Sinespaciado"/>
        <w:jc w:val="both"/>
        <w:rPr>
          <w:rFonts w:ascii="Arial" w:hAnsi="Arial" w:cs="Arial"/>
          <w:sz w:val="24"/>
          <w:szCs w:val="24"/>
        </w:rPr>
      </w:pPr>
      <w:r>
        <w:rPr>
          <w:rFonts w:ascii="Arial" w:hAnsi="Arial" w:cs="Arial"/>
          <w:b/>
          <w:sz w:val="24"/>
          <w:szCs w:val="24"/>
        </w:rPr>
        <w:t>Artículo 21</w:t>
      </w:r>
      <w:r w:rsidR="00CF06FC" w:rsidRPr="00286862">
        <w:rPr>
          <w:rFonts w:ascii="Arial" w:hAnsi="Arial" w:cs="Arial"/>
          <w:b/>
          <w:sz w:val="24"/>
          <w:szCs w:val="24"/>
        </w:rPr>
        <w:t>. Vigencias y derogatorias.</w:t>
      </w:r>
      <w:r w:rsidR="00CF06FC" w:rsidRPr="00286862">
        <w:rPr>
          <w:rFonts w:ascii="Arial" w:hAnsi="Arial" w:cs="Arial"/>
          <w:b/>
          <w:i/>
          <w:sz w:val="24"/>
          <w:szCs w:val="24"/>
        </w:rPr>
        <w:t xml:space="preserve"> </w:t>
      </w:r>
      <w:r w:rsidR="00CF06FC" w:rsidRPr="00286862">
        <w:rPr>
          <w:rFonts w:ascii="Arial" w:hAnsi="Arial" w:cs="Arial"/>
          <w:sz w:val="24"/>
          <w:szCs w:val="24"/>
        </w:rPr>
        <w:t>La presente ley rige a partir de la fecha de su publicación y deroga las normas que le sean</w:t>
      </w:r>
      <w:r w:rsidR="00CF06FC" w:rsidRPr="00286862">
        <w:rPr>
          <w:rFonts w:ascii="Arial" w:hAnsi="Arial" w:cs="Arial"/>
          <w:spacing w:val="-7"/>
          <w:sz w:val="24"/>
          <w:szCs w:val="24"/>
        </w:rPr>
        <w:t xml:space="preserve"> </w:t>
      </w:r>
      <w:r w:rsidR="00CF06FC" w:rsidRPr="00286862">
        <w:rPr>
          <w:rFonts w:ascii="Arial" w:hAnsi="Arial" w:cs="Arial"/>
          <w:sz w:val="24"/>
          <w:szCs w:val="24"/>
        </w:rPr>
        <w:t>contrarias.</w:t>
      </w:r>
    </w:p>
    <w:p w14:paraId="260B26F9" w14:textId="77777777" w:rsidR="00CF06FC" w:rsidRPr="00286862" w:rsidRDefault="00CF06FC" w:rsidP="006B4F58">
      <w:pPr>
        <w:pStyle w:val="Sinespaciado"/>
        <w:rPr>
          <w:rFonts w:ascii="Arial" w:hAnsi="Arial" w:cs="Arial"/>
          <w:sz w:val="24"/>
          <w:szCs w:val="24"/>
        </w:rPr>
      </w:pPr>
    </w:p>
    <w:p w14:paraId="14E2DCBA" w14:textId="0AF9679E" w:rsidR="00CF06FC" w:rsidRPr="00286862" w:rsidRDefault="00CF06FC" w:rsidP="006B4F58">
      <w:pPr>
        <w:pStyle w:val="Sinespaciado"/>
        <w:rPr>
          <w:rFonts w:ascii="Arial" w:hAnsi="Arial" w:cs="Arial"/>
          <w:sz w:val="24"/>
          <w:szCs w:val="24"/>
        </w:rPr>
      </w:pPr>
      <w:r w:rsidRPr="00286862">
        <w:rPr>
          <w:rFonts w:ascii="Arial" w:hAnsi="Arial" w:cs="Arial"/>
          <w:sz w:val="24"/>
          <w:szCs w:val="24"/>
        </w:rPr>
        <w:t>De</w:t>
      </w:r>
      <w:r w:rsidR="006B4F58" w:rsidRPr="00286862">
        <w:rPr>
          <w:rFonts w:ascii="Arial" w:hAnsi="Arial" w:cs="Arial"/>
          <w:sz w:val="24"/>
          <w:szCs w:val="24"/>
        </w:rPr>
        <w:t>l</w:t>
      </w:r>
      <w:r w:rsidRPr="00286862">
        <w:rPr>
          <w:rFonts w:ascii="Arial" w:hAnsi="Arial" w:cs="Arial"/>
          <w:sz w:val="24"/>
          <w:szCs w:val="24"/>
        </w:rPr>
        <w:t xml:space="preserve"> honorable Representante a la Cámara,</w:t>
      </w:r>
    </w:p>
    <w:p w14:paraId="5E3A7CDF" w14:textId="77777777" w:rsidR="00C50615" w:rsidRPr="00286862" w:rsidRDefault="00C50615" w:rsidP="006B4F58">
      <w:pPr>
        <w:pStyle w:val="Sinespaciado"/>
        <w:rPr>
          <w:rFonts w:ascii="Arial" w:hAnsi="Arial" w:cs="Arial"/>
          <w:sz w:val="24"/>
          <w:szCs w:val="24"/>
        </w:rPr>
      </w:pPr>
    </w:p>
    <w:p w14:paraId="722D1BE1" w14:textId="77777777" w:rsidR="0001347A" w:rsidRPr="00286862" w:rsidRDefault="0001347A" w:rsidP="006B4F58">
      <w:pPr>
        <w:pStyle w:val="Sinespaciado"/>
        <w:rPr>
          <w:rFonts w:ascii="Arial" w:hAnsi="Arial" w:cs="Arial"/>
          <w:sz w:val="24"/>
          <w:szCs w:val="24"/>
        </w:rPr>
      </w:pPr>
    </w:p>
    <w:p w14:paraId="3E5BE226" w14:textId="77777777" w:rsidR="0001347A" w:rsidRPr="00286862" w:rsidRDefault="0001347A" w:rsidP="006B4F58">
      <w:pPr>
        <w:pStyle w:val="Sinespaciado"/>
        <w:rPr>
          <w:rFonts w:ascii="Arial" w:hAnsi="Arial" w:cs="Arial"/>
          <w:sz w:val="24"/>
          <w:szCs w:val="24"/>
        </w:rPr>
      </w:pPr>
    </w:p>
    <w:p w14:paraId="7F6AD75D" w14:textId="77777777" w:rsidR="0001347A" w:rsidRDefault="0001347A" w:rsidP="006B4F58">
      <w:pPr>
        <w:pStyle w:val="Sinespaciado"/>
        <w:rPr>
          <w:rFonts w:ascii="Arial" w:hAnsi="Arial" w:cs="Arial"/>
          <w:sz w:val="24"/>
          <w:szCs w:val="24"/>
        </w:rPr>
      </w:pPr>
    </w:p>
    <w:p w14:paraId="40D508D1" w14:textId="09E3670A" w:rsidR="0001347A" w:rsidRPr="00286862" w:rsidRDefault="0001347A" w:rsidP="006B4F58">
      <w:pPr>
        <w:pStyle w:val="Sinespaciado"/>
        <w:rPr>
          <w:rFonts w:ascii="Arial" w:hAnsi="Arial" w:cs="Arial"/>
          <w:b/>
          <w:sz w:val="24"/>
          <w:szCs w:val="24"/>
        </w:rPr>
      </w:pPr>
      <w:r w:rsidRPr="00286862">
        <w:rPr>
          <w:rFonts w:ascii="Arial" w:hAnsi="Arial" w:cs="Arial"/>
          <w:b/>
          <w:sz w:val="24"/>
          <w:szCs w:val="24"/>
        </w:rPr>
        <w:t>JOSÉ LUIS CORREA LÓPEZ</w:t>
      </w:r>
    </w:p>
    <w:p w14:paraId="2B3598DD" w14:textId="73594D00" w:rsidR="00C31BC7" w:rsidRPr="00132C02" w:rsidRDefault="0021590E" w:rsidP="0021590E">
      <w:pPr>
        <w:pStyle w:val="Sinespaciado"/>
        <w:rPr>
          <w:rFonts w:ascii="Arial" w:hAnsi="Arial" w:cs="Arial"/>
          <w:sz w:val="24"/>
          <w:szCs w:val="24"/>
        </w:rPr>
      </w:pPr>
      <w:r>
        <w:rPr>
          <w:rFonts w:ascii="Arial" w:hAnsi="Arial" w:cs="Arial"/>
          <w:sz w:val="24"/>
          <w:szCs w:val="24"/>
        </w:rPr>
        <w:t>Representante a la Cámara</w:t>
      </w:r>
    </w:p>
    <w:sectPr w:rsidR="00C31BC7" w:rsidRPr="00132C02">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61A983" w14:textId="77777777" w:rsidR="003F1A04" w:rsidRDefault="003F1A04" w:rsidP="00C93514">
      <w:r>
        <w:separator/>
      </w:r>
    </w:p>
  </w:endnote>
  <w:endnote w:type="continuationSeparator" w:id="0">
    <w:p w14:paraId="164AA359" w14:textId="77777777" w:rsidR="003F1A04" w:rsidRDefault="003F1A04" w:rsidP="00C93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A9B60" w14:textId="77777777" w:rsidR="006F2D41" w:rsidRDefault="006F2D41" w:rsidP="00C93514">
    <w:pPr>
      <w:pStyle w:val="Piedepgina"/>
      <w:jc w:val="center"/>
    </w:pPr>
    <w:r>
      <w:rPr>
        <w:noProof/>
        <w:lang w:bidi="ar-SA"/>
      </w:rPr>
      <w:drawing>
        <wp:inline distT="0" distB="0" distL="0" distR="0" wp14:anchorId="50936C09" wp14:editId="42A4825E">
          <wp:extent cx="3115310" cy="266065"/>
          <wp:effectExtent l="0" t="0" r="889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5310" cy="266065"/>
                  </a:xfrm>
                  <a:prstGeom prst="rect">
                    <a:avLst/>
                  </a:prstGeom>
                  <a:noFill/>
                  <a:ln>
                    <a:noFill/>
                  </a:ln>
                </pic:spPr>
              </pic:pic>
            </a:graphicData>
          </a:graphic>
        </wp:inline>
      </w:drawing>
    </w:r>
  </w:p>
  <w:p w14:paraId="25776F05" w14:textId="154240EC" w:rsidR="006F2D41" w:rsidRPr="00C93514" w:rsidRDefault="006F2D41" w:rsidP="00C93514">
    <w:pPr>
      <w:pStyle w:val="Piedepgina"/>
      <w:jc w:val="center"/>
      <w:rPr>
        <w:rFonts w:ascii="Gill Sans MT" w:hAnsi="Gill Sans MT"/>
        <w:spacing w:val="60"/>
        <w:sz w:val="20"/>
        <w:szCs w:val="20"/>
      </w:rPr>
    </w:pPr>
    <w:r w:rsidRPr="00C93514">
      <w:rPr>
        <w:rFonts w:ascii="Gill Sans MT" w:hAnsi="Gill Sans MT"/>
        <w:spacing w:val="60"/>
        <w:sz w:val="20"/>
        <w:szCs w:val="20"/>
      </w:rPr>
      <w:t>Edif</w:t>
    </w:r>
    <w:r w:rsidR="00196C03">
      <w:rPr>
        <w:rFonts w:ascii="Gill Sans MT" w:hAnsi="Gill Sans MT"/>
        <w:spacing w:val="60"/>
        <w:sz w:val="20"/>
        <w:szCs w:val="20"/>
      </w:rPr>
      <w:t xml:space="preserve">icio nuevo del Congreso. </w:t>
    </w:r>
    <w:proofErr w:type="spellStart"/>
    <w:r w:rsidR="00196C03">
      <w:rPr>
        <w:rFonts w:ascii="Gill Sans MT" w:hAnsi="Gill Sans MT"/>
        <w:spacing w:val="60"/>
        <w:sz w:val="20"/>
        <w:szCs w:val="20"/>
      </w:rPr>
      <w:t>Ofc</w:t>
    </w:r>
    <w:proofErr w:type="spellEnd"/>
    <w:r w:rsidR="00196C03">
      <w:rPr>
        <w:rFonts w:ascii="Gill Sans MT" w:hAnsi="Gill Sans MT"/>
        <w:spacing w:val="60"/>
        <w:sz w:val="20"/>
        <w:szCs w:val="20"/>
      </w:rPr>
      <w:t>. 34</w:t>
    </w:r>
    <w:r w:rsidRPr="00C93514">
      <w:rPr>
        <w:rFonts w:ascii="Gill Sans MT" w:hAnsi="Gill Sans MT"/>
        <w:spacing w:val="60"/>
        <w:sz w:val="20"/>
        <w:szCs w:val="20"/>
      </w:rPr>
      <w:t>9B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D8301" w14:textId="77777777" w:rsidR="003F1A04" w:rsidRDefault="003F1A04" w:rsidP="00C93514">
      <w:r>
        <w:separator/>
      </w:r>
    </w:p>
  </w:footnote>
  <w:footnote w:type="continuationSeparator" w:id="0">
    <w:p w14:paraId="791725A8" w14:textId="77777777" w:rsidR="003F1A04" w:rsidRDefault="003F1A04" w:rsidP="00C93514">
      <w:r>
        <w:continuationSeparator/>
      </w:r>
    </w:p>
  </w:footnote>
  <w:footnote w:id="1">
    <w:p w14:paraId="2B64C8C7" w14:textId="77777777" w:rsidR="00B073B3" w:rsidRPr="0087657F" w:rsidRDefault="00B073B3" w:rsidP="00B073B3">
      <w:pPr>
        <w:pStyle w:val="Textonotapie"/>
        <w:rPr>
          <w:rFonts w:asciiTheme="minorHAnsi" w:hAnsiTheme="minorHAnsi" w:cstheme="minorHAnsi"/>
          <w:sz w:val="20"/>
          <w:szCs w:val="20"/>
        </w:rPr>
      </w:pPr>
      <w:r>
        <w:rPr>
          <w:rStyle w:val="Refdenotaalpie"/>
        </w:rPr>
        <w:footnoteRef/>
      </w:r>
      <w:r>
        <w:t xml:space="preserve"> </w:t>
      </w:r>
      <w:r w:rsidRPr="0087657F">
        <w:rPr>
          <w:rFonts w:asciiTheme="minorHAnsi" w:hAnsiTheme="minorHAnsi" w:cstheme="minorHAnsi"/>
          <w:sz w:val="20"/>
          <w:szCs w:val="20"/>
        </w:rPr>
        <w:t>Vigésimo primer informe del Defensor del Pueblo al Congreso de la República. Bogotá DC, 2014.</w:t>
      </w:r>
    </w:p>
  </w:footnote>
  <w:footnote w:id="2">
    <w:p w14:paraId="54774E5D" w14:textId="77777777" w:rsidR="00B073B3" w:rsidRPr="005F6880" w:rsidRDefault="00B073B3" w:rsidP="00B073B3">
      <w:pPr>
        <w:pStyle w:val="Textonotapie"/>
        <w:rPr>
          <w:rFonts w:asciiTheme="minorHAnsi" w:hAnsiTheme="minorHAnsi" w:cstheme="minorHAnsi"/>
          <w:sz w:val="20"/>
          <w:szCs w:val="20"/>
        </w:rPr>
      </w:pPr>
      <w:r>
        <w:rPr>
          <w:rStyle w:val="Refdenotaalpie"/>
        </w:rPr>
        <w:footnoteRef/>
      </w:r>
      <w:r w:rsidRPr="00DA6882">
        <w:t xml:space="preserve"> </w:t>
      </w:r>
      <w:r w:rsidRPr="00DA6882">
        <w:rPr>
          <w:rFonts w:asciiTheme="minorHAnsi" w:hAnsiTheme="minorHAnsi" w:cstheme="minorHAnsi"/>
          <w:sz w:val="20"/>
          <w:szCs w:val="20"/>
        </w:rPr>
        <w:t xml:space="preserve">OMS/OPS. </w:t>
      </w:r>
      <w:r w:rsidRPr="005F6880">
        <w:rPr>
          <w:rFonts w:asciiTheme="minorHAnsi" w:hAnsiTheme="minorHAnsi" w:cstheme="minorHAnsi"/>
          <w:sz w:val="20"/>
          <w:szCs w:val="20"/>
        </w:rPr>
        <w:t xml:space="preserve">La salud en todas las políticas. </w:t>
      </w:r>
      <w:r>
        <w:rPr>
          <w:rFonts w:asciiTheme="minorHAnsi" w:hAnsiTheme="minorHAnsi" w:cstheme="minorHAnsi"/>
          <w:sz w:val="20"/>
          <w:szCs w:val="20"/>
        </w:rPr>
        <w:t xml:space="preserve">Consultado: </w:t>
      </w:r>
      <w:hyperlink r:id="rId1" w:history="1">
        <w:r w:rsidRPr="0075502D">
          <w:rPr>
            <w:rStyle w:val="Hipervnculo"/>
            <w:rFonts w:asciiTheme="minorHAnsi" w:hAnsiTheme="minorHAnsi" w:cstheme="minorHAnsi"/>
            <w:sz w:val="20"/>
            <w:szCs w:val="20"/>
          </w:rPr>
          <w:t>https://www.paho.org/hq/index.php?option=com_topics&amp;view=article&amp;id=441&amp;Itemid=72250&amp;lang=es</w:t>
        </w:r>
      </w:hyperlink>
      <w:r>
        <w:rPr>
          <w:rFonts w:asciiTheme="minorHAnsi" w:hAnsiTheme="minorHAnsi" w:cstheme="minorHAnsi"/>
          <w:sz w:val="20"/>
          <w:szCs w:val="20"/>
        </w:rPr>
        <w:t xml:space="preserve"> </w:t>
      </w:r>
    </w:p>
  </w:footnote>
  <w:footnote w:id="3">
    <w:p w14:paraId="000617FC" w14:textId="77777777" w:rsidR="00B073B3" w:rsidRPr="00CC0B85" w:rsidRDefault="00B073B3" w:rsidP="00B073B3">
      <w:pPr>
        <w:pStyle w:val="Textonotapie"/>
        <w:rPr>
          <w:rFonts w:asciiTheme="minorHAnsi" w:hAnsiTheme="minorHAnsi" w:cstheme="minorHAnsi"/>
          <w:sz w:val="20"/>
          <w:szCs w:val="20"/>
        </w:rPr>
      </w:pPr>
      <w:r>
        <w:rPr>
          <w:rStyle w:val="Refdenotaalpie"/>
        </w:rPr>
        <w:footnoteRef/>
      </w:r>
      <w:r>
        <w:t xml:space="preserve"> </w:t>
      </w:r>
      <w:r w:rsidRPr="00CC0B85">
        <w:rPr>
          <w:rFonts w:asciiTheme="minorHAnsi" w:hAnsiTheme="minorHAnsi" w:cstheme="minorHAnsi"/>
          <w:sz w:val="20"/>
          <w:szCs w:val="20"/>
        </w:rPr>
        <w:t>Proyecto de ley número 233</w:t>
      </w:r>
      <w:r>
        <w:rPr>
          <w:rFonts w:asciiTheme="minorHAnsi" w:hAnsiTheme="minorHAnsi" w:cstheme="minorHAnsi"/>
          <w:sz w:val="20"/>
          <w:szCs w:val="20"/>
        </w:rPr>
        <w:t>/</w:t>
      </w:r>
      <w:r w:rsidRPr="00CC0B85">
        <w:rPr>
          <w:rFonts w:asciiTheme="minorHAnsi" w:hAnsiTheme="minorHAnsi" w:cstheme="minorHAnsi"/>
          <w:sz w:val="20"/>
          <w:szCs w:val="20"/>
        </w:rPr>
        <w:t>2013 Senado</w:t>
      </w:r>
      <w:r>
        <w:rPr>
          <w:rFonts w:asciiTheme="minorHAnsi" w:hAnsiTheme="minorHAnsi" w:cstheme="minorHAnsi"/>
          <w:sz w:val="20"/>
          <w:szCs w:val="20"/>
        </w:rPr>
        <w:t>.</w:t>
      </w:r>
      <w:r w:rsidRPr="00CC0B85">
        <w:rPr>
          <w:rFonts w:asciiTheme="minorHAnsi" w:hAnsiTheme="minorHAnsi" w:cstheme="minorHAnsi"/>
          <w:sz w:val="20"/>
          <w:szCs w:val="20"/>
        </w:rPr>
        <w:t xml:space="preserve"> </w:t>
      </w:r>
      <w:r>
        <w:rPr>
          <w:rFonts w:asciiTheme="minorHAnsi" w:hAnsiTheme="minorHAnsi" w:cstheme="minorHAnsi"/>
          <w:sz w:val="20"/>
          <w:szCs w:val="20"/>
        </w:rPr>
        <w:t>Exposición de motivos. H</w:t>
      </w:r>
      <w:r w:rsidRPr="00CC0B85">
        <w:rPr>
          <w:rFonts w:asciiTheme="minorHAnsi" w:hAnsiTheme="minorHAnsi" w:cstheme="minorHAnsi"/>
          <w:sz w:val="20"/>
          <w:szCs w:val="20"/>
        </w:rPr>
        <w:t xml:space="preserve">onorables Senadores Gloria Inés Ramírez, Luis Carlos Avellaneda, Juan M. Galán, Alexander López, </w:t>
      </w:r>
      <w:proofErr w:type="spellStart"/>
      <w:r w:rsidRPr="00CC0B85">
        <w:rPr>
          <w:rFonts w:asciiTheme="minorHAnsi" w:hAnsiTheme="minorHAnsi" w:cstheme="minorHAnsi"/>
          <w:sz w:val="20"/>
          <w:szCs w:val="20"/>
        </w:rPr>
        <w:t>Parmenio</w:t>
      </w:r>
      <w:proofErr w:type="spellEnd"/>
      <w:r w:rsidRPr="00CC0B85">
        <w:rPr>
          <w:rFonts w:asciiTheme="minorHAnsi" w:hAnsiTheme="minorHAnsi" w:cstheme="minorHAnsi"/>
          <w:sz w:val="20"/>
          <w:szCs w:val="20"/>
        </w:rPr>
        <w:t xml:space="preserve"> Cuéllar y otros.</w:t>
      </w:r>
    </w:p>
  </w:footnote>
  <w:footnote w:id="4">
    <w:p w14:paraId="75130C89" w14:textId="77777777" w:rsidR="00B073B3" w:rsidRPr="00903822" w:rsidRDefault="00B073B3" w:rsidP="00B073B3">
      <w:pPr>
        <w:pStyle w:val="Textonotapie"/>
      </w:pPr>
      <w:r w:rsidRPr="00903822">
        <w:rPr>
          <w:rStyle w:val="Refdenotaalpie"/>
          <w:rFonts w:asciiTheme="minorHAnsi" w:hAnsiTheme="minorHAnsi"/>
          <w:sz w:val="20"/>
          <w:szCs w:val="20"/>
        </w:rPr>
        <w:footnoteRef/>
      </w:r>
      <w:r w:rsidRPr="00903822">
        <w:rPr>
          <w:rFonts w:asciiTheme="minorHAnsi" w:hAnsiTheme="minorHAnsi"/>
          <w:sz w:val="20"/>
          <w:szCs w:val="20"/>
        </w:rPr>
        <w:t xml:space="preserve"> </w:t>
      </w:r>
      <w:hyperlink r:id="rId2" w:history="1">
        <w:r w:rsidRPr="00903822">
          <w:rPr>
            <w:rStyle w:val="Hipervnculo"/>
            <w:rFonts w:asciiTheme="minorHAnsi" w:hAnsiTheme="minorHAnsi"/>
            <w:sz w:val="20"/>
            <w:szCs w:val="20"/>
          </w:rPr>
          <w:t>https://www.colegiomedicocolombiano.org/index.php/periodico-cmc/comunicados/item/97-comunicado-prensa-salida-crisis-salud-colombia</w:t>
        </w:r>
      </w:hyperlink>
      <w:r w:rsidRPr="00903822">
        <w:rPr>
          <w:rFonts w:asciiTheme="minorHAnsi" w:hAnsiTheme="minorHAnsi"/>
          <w:sz w:val="20"/>
          <w:szCs w:val="20"/>
        </w:rPr>
        <w:t>. Bogotá, 2017.</w:t>
      </w:r>
    </w:p>
  </w:footnote>
  <w:footnote w:id="5">
    <w:p w14:paraId="76D4D79B" w14:textId="77777777" w:rsidR="00B073B3" w:rsidRPr="008B511E" w:rsidRDefault="00B073B3" w:rsidP="00B073B3">
      <w:pPr>
        <w:pStyle w:val="Textonotapie"/>
        <w:rPr>
          <w:rFonts w:asciiTheme="minorHAnsi" w:hAnsiTheme="minorHAnsi" w:cstheme="minorHAnsi"/>
          <w:sz w:val="20"/>
          <w:szCs w:val="20"/>
        </w:rPr>
      </w:pPr>
      <w:r>
        <w:rPr>
          <w:rStyle w:val="Refdenotaalpie"/>
        </w:rPr>
        <w:footnoteRef/>
      </w:r>
      <w:r>
        <w:t xml:space="preserve"> </w:t>
      </w:r>
      <w:r>
        <w:rPr>
          <w:rFonts w:asciiTheme="minorHAnsi" w:hAnsiTheme="minorHAnsi" w:cstheme="minorHAnsi"/>
          <w:sz w:val="20"/>
          <w:szCs w:val="20"/>
        </w:rPr>
        <w:t xml:space="preserve">Administradora de Recursos del Sistema General de Seguridad Social en Salud. </w:t>
      </w:r>
      <w:r w:rsidRPr="008B511E">
        <w:rPr>
          <w:rFonts w:asciiTheme="minorHAnsi" w:hAnsiTheme="minorHAnsi" w:cstheme="minorHAnsi"/>
          <w:bCs/>
          <w:sz w:val="20"/>
          <w:szCs w:val="20"/>
        </w:rPr>
        <w:t>Res. 083</w:t>
      </w:r>
      <w:r>
        <w:rPr>
          <w:rFonts w:asciiTheme="minorHAnsi" w:hAnsiTheme="minorHAnsi" w:cstheme="minorHAnsi"/>
          <w:bCs/>
          <w:sz w:val="20"/>
          <w:szCs w:val="20"/>
        </w:rPr>
        <w:t>,</w:t>
      </w:r>
      <w:r w:rsidRPr="008B511E">
        <w:rPr>
          <w:rFonts w:asciiTheme="minorHAnsi" w:hAnsiTheme="minorHAnsi" w:cstheme="minorHAnsi"/>
          <w:bCs/>
          <w:sz w:val="20"/>
          <w:szCs w:val="20"/>
        </w:rPr>
        <w:t xml:space="preserve"> febrero/2018</w:t>
      </w:r>
      <w:r>
        <w:rPr>
          <w:rFonts w:asciiTheme="minorHAnsi" w:hAnsiTheme="minorHAnsi" w:cstheme="minorHAnsi"/>
          <w:bCs/>
          <w:sz w:val="20"/>
          <w:szCs w:val="20"/>
        </w:rPr>
        <w:t>.</w:t>
      </w:r>
    </w:p>
  </w:footnote>
  <w:footnote w:id="6">
    <w:p w14:paraId="5E604E9E" w14:textId="77777777" w:rsidR="00B073B3" w:rsidRPr="00497DC8" w:rsidRDefault="00B073B3" w:rsidP="00B073B3">
      <w:pPr>
        <w:pStyle w:val="Textonotapie"/>
        <w:rPr>
          <w:rFonts w:asciiTheme="minorHAnsi" w:hAnsiTheme="minorHAnsi" w:cstheme="minorHAnsi"/>
          <w:sz w:val="20"/>
          <w:szCs w:val="20"/>
        </w:rPr>
      </w:pPr>
      <w:r>
        <w:rPr>
          <w:rStyle w:val="Refdenotaalpie"/>
        </w:rPr>
        <w:footnoteRef/>
      </w:r>
      <w:r>
        <w:t xml:space="preserve"> </w:t>
      </w:r>
      <w:r w:rsidRPr="00497DC8">
        <w:rPr>
          <w:rFonts w:asciiTheme="minorHAnsi" w:hAnsiTheme="minorHAnsi" w:cstheme="minorHAnsi"/>
          <w:sz w:val="20"/>
          <w:szCs w:val="20"/>
        </w:rPr>
        <w:t>Alejandro Gaviria, Ministro de Salud</w:t>
      </w:r>
      <w:r>
        <w:rPr>
          <w:rFonts w:asciiTheme="minorHAnsi" w:hAnsiTheme="minorHAnsi" w:cstheme="minorHAnsi"/>
          <w:sz w:val="20"/>
          <w:szCs w:val="20"/>
        </w:rPr>
        <w:t xml:space="preserve">. Entrevista Revista Dinero. Diciembre de 2016. </w:t>
      </w:r>
      <w:hyperlink r:id="rId3" w:history="1">
        <w:r w:rsidRPr="00CF0B86">
          <w:rPr>
            <w:rStyle w:val="Hipervnculo"/>
            <w:rFonts w:asciiTheme="minorHAnsi" w:hAnsiTheme="minorHAnsi" w:cstheme="minorHAnsi"/>
            <w:sz w:val="20"/>
            <w:szCs w:val="20"/>
          </w:rPr>
          <w:t>https://www.dinero.com/edicion-impresa/caratula/articulo/entrevista-de-dinero-al-ministro-de-salud-alejandro-gaviria/223565</w:t>
        </w:r>
      </w:hyperlink>
      <w:r>
        <w:rPr>
          <w:rFonts w:asciiTheme="minorHAnsi" w:hAnsiTheme="minorHAnsi" w:cstheme="minorHAnsi"/>
          <w:sz w:val="20"/>
          <w:szCs w:val="20"/>
        </w:rPr>
        <w:t xml:space="preserve"> </w:t>
      </w:r>
    </w:p>
  </w:footnote>
  <w:footnote w:id="7">
    <w:p w14:paraId="2FB4E03C" w14:textId="77777777" w:rsidR="00B073B3" w:rsidRPr="00E42F0D" w:rsidRDefault="00B073B3" w:rsidP="00B073B3">
      <w:pPr>
        <w:pStyle w:val="Textonotapie"/>
        <w:rPr>
          <w:rFonts w:asciiTheme="minorHAnsi" w:hAnsiTheme="minorHAnsi" w:cstheme="minorHAnsi"/>
          <w:sz w:val="20"/>
          <w:szCs w:val="20"/>
        </w:rPr>
      </w:pPr>
      <w:r>
        <w:rPr>
          <w:rStyle w:val="Refdenotaalpie"/>
        </w:rPr>
        <w:footnoteRef/>
      </w:r>
      <w:r>
        <w:t xml:space="preserve"> </w:t>
      </w:r>
      <w:r w:rsidRPr="00E42F0D">
        <w:rPr>
          <w:rFonts w:asciiTheme="minorHAnsi" w:hAnsiTheme="minorHAnsi" w:cstheme="minorHAnsi"/>
          <w:sz w:val="20"/>
          <w:szCs w:val="20"/>
        </w:rPr>
        <w:t>El país tendría mínimo 10 años más de déficit en salud: ACEMI. Portafolio, enero 21 de 2018.</w:t>
      </w:r>
    </w:p>
  </w:footnote>
  <w:footnote w:id="8">
    <w:p w14:paraId="490B39A9" w14:textId="77777777" w:rsidR="00B073B3" w:rsidRDefault="00B073B3" w:rsidP="00B073B3">
      <w:pPr>
        <w:pStyle w:val="Textonotapie"/>
      </w:pPr>
      <w:r w:rsidRPr="00AF1778">
        <w:rPr>
          <w:rStyle w:val="Refdenotaalpie"/>
          <w:rFonts w:asciiTheme="minorHAnsi" w:hAnsiTheme="minorHAnsi"/>
          <w:sz w:val="20"/>
          <w:szCs w:val="20"/>
        </w:rPr>
        <w:footnoteRef/>
      </w:r>
      <w:r w:rsidRPr="00AF1778">
        <w:rPr>
          <w:rFonts w:asciiTheme="minorHAnsi" w:hAnsiTheme="minorHAnsi"/>
          <w:sz w:val="20"/>
          <w:szCs w:val="20"/>
        </w:rPr>
        <w:t xml:space="preserve"> https://www.dinero.com/pais/articulo/eps-con-mayores-deudas-segun-clinicas-y-hospitales-achc/253825</w:t>
      </w:r>
    </w:p>
  </w:footnote>
  <w:footnote w:id="9">
    <w:p w14:paraId="4EAFD665" w14:textId="77777777" w:rsidR="00B073B3" w:rsidRPr="00903822" w:rsidRDefault="00B073B3" w:rsidP="00B073B3">
      <w:pPr>
        <w:spacing w:line="276" w:lineRule="auto"/>
        <w:jc w:val="both"/>
        <w:rPr>
          <w:rFonts w:asciiTheme="minorHAnsi" w:eastAsia="Calibri" w:hAnsiTheme="minorHAnsi"/>
          <w:sz w:val="20"/>
          <w:szCs w:val="20"/>
        </w:rPr>
      </w:pPr>
      <w:r w:rsidRPr="00903822">
        <w:rPr>
          <w:rStyle w:val="Refdenotaalpie"/>
          <w:rFonts w:asciiTheme="minorHAnsi" w:hAnsiTheme="minorHAnsi"/>
          <w:sz w:val="20"/>
          <w:szCs w:val="20"/>
        </w:rPr>
        <w:footnoteRef/>
      </w:r>
      <w:r w:rsidRPr="00903822">
        <w:rPr>
          <w:rFonts w:asciiTheme="minorHAnsi" w:hAnsiTheme="minorHAnsi"/>
          <w:sz w:val="20"/>
          <w:szCs w:val="20"/>
        </w:rPr>
        <w:t xml:space="preserve"> Superintendencia Nacional de Salud, informe de gestión, 2017 </w:t>
      </w:r>
      <w:hyperlink r:id="rId4" w:history="1">
        <w:r w:rsidRPr="00903822">
          <w:rPr>
            <w:rStyle w:val="Hipervnculo"/>
            <w:rFonts w:asciiTheme="minorHAnsi" w:hAnsiTheme="minorHAnsi"/>
            <w:sz w:val="20"/>
            <w:szCs w:val="20"/>
          </w:rPr>
          <w:t>www.supersalud.gov.co</w:t>
        </w:r>
      </w:hyperlink>
    </w:p>
  </w:footnote>
  <w:footnote w:id="10">
    <w:p w14:paraId="4AC0BDE7" w14:textId="77777777" w:rsidR="00B073B3" w:rsidRPr="00E96A52" w:rsidRDefault="00B073B3" w:rsidP="00B073B3">
      <w:pPr>
        <w:adjustRightInd w:val="0"/>
        <w:jc w:val="both"/>
        <w:rPr>
          <w:rFonts w:cstheme="minorHAnsi"/>
          <w:sz w:val="20"/>
          <w:szCs w:val="20"/>
        </w:rPr>
      </w:pPr>
      <w:r w:rsidRPr="00903822">
        <w:rPr>
          <w:rStyle w:val="Refdenotaalpie"/>
          <w:rFonts w:asciiTheme="minorHAnsi" w:hAnsiTheme="minorHAnsi"/>
          <w:sz w:val="20"/>
          <w:szCs w:val="20"/>
        </w:rPr>
        <w:footnoteRef/>
      </w:r>
      <w:r w:rsidRPr="00903822">
        <w:rPr>
          <w:rFonts w:asciiTheme="minorHAnsi" w:hAnsiTheme="minorHAnsi"/>
          <w:sz w:val="20"/>
          <w:szCs w:val="20"/>
        </w:rPr>
        <w:t xml:space="preserve"> Mitad de los recursos destinados a salud se gastan en asuntos administrativos</w:t>
      </w:r>
      <w:r w:rsidRPr="00903822">
        <w:rPr>
          <w:rFonts w:asciiTheme="minorHAnsi" w:hAnsiTheme="minorHAnsi" w:cstheme="minorHAnsi"/>
          <w:sz w:val="20"/>
          <w:szCs w:val="20"/>
        </w:rPr>
        <w:t>, 2017. En: http://caracol.com.co/radio/2017/04/21/nacional/1492799392_728450.html</w:t>
      </w:r>
    </w:p>
  </w:footnote>
  <w:footnote w:id="11">
    <w:p w14:paraId="102D3962" w14:textId="77777777" w:rsidR="00B073B3" w:rsidRPr="00903822" w:rsidRDefault="00B073B3" w:rsidP="00B073B3">
      <w:pPr>
        <w:pStyle w:val="Textonotapie"/>
      </w:pPr>
      <w:r w:rsidRPr="00903822">
        <w:rPr>
          <w:rStyle w:val="Refdenotaalpie"/>
          <w:rFonts w:asciiTheme="minorHAnsi" w:hAnsiTheme="minorHAnsi"/>
          <w:sz w:val="20"/>
          <w:szCs w:val="20"/>
        </w:rPr>
        <w:footnoteRef/>
      </w:r>
      <w:r w:rsidRPr="00903822">
        <w:rPr>
          <w:rFonts w:asciiTheme="minorHAnsi" w:hAnsiTheme="minorHAnsi"/>
          <w:sz w:val="20"/>
          <w:szCs w:val="20"/>
        </w:rPr>
        <w:t xml:space="preserve"> </w:t>
      </w:r>
      <w:hyperlink r:id="rId5" w:history="1">
        <w:r w:rsidRPr="00903822">
          <w:rPr>
            <w:rStyle w:val="Hipervnculo"/>
            <w:rFonts w:asciiTheme="minorHAnsi" w:hAnsiTheme="minorHAnsi"/>
            <w:sz w:val="20"/>
            <w:szCs w:val="20"/>
          </w:rPr>
          <w:t>https://www.colegiomedicocolombiano.org/index.php/periodico-cmc/comunicados/item/97-comunicado-prensa-salida-crisis-salud-colombia</w:t>
        </w:r>
      </w:hyperlink>
      <w:r w:rsidRPr="00903822">
        <w:rPr>
          <w:rFonts w:asciiTheme="minorHAnsi" w:hAnsiTheme="minorHAnsi"/>
          <w:sz w:val="20"/>
          <w:szCs w:val="20"/>
        </w:rPr>
        <w:t>. Bogotá,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8B30F" w14:textId="77777777" w:rsidR="006F2D41" w:rsidRDefault="006F2D41" w:rsidP="00C93514">
    <w:pPr>
      <w:pStyle w:val="Encabezado"/>
      <w:jc w:val="center"/>
    </w:pPr>
    <w:r>
      <w:rPr>
        <w:noProof/>
        <w:lang w:bidi="ar-SA"/>
      </w:rPr>
      <w:drawing>
        <wp:inline distT="0" distB="0" distL="0" distR="0" wp14:anchorId="4352F0AA" wp14:editId="5FE78984">
          <wp:extent cx="3095625" cy="917079"/>
          <wp:effectExtent l="0" t="0" r="0" b="0"/>
          <wp:docPr id="7" name="Imagen 7" descr="Resultado de imagen para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camara de representant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295" cy="928239"/>
                  </a:xfrm>
                  <a:prstGeom prst="rect">
                    <a:avLst/>
                  </a:prstGeom>
                  <a:noFill/>
                  <a:ln>
                    <a:noFill/>
                  </a:ln>
                </pic:spPr>
              </pic:pic>
            </a:graphicData>
          </a:graphic>
        </wp:inline>
      </w:drawing>
    </w:r>
  </w:p>
  <w:p w14:paraId="794A21B6" w14:textId="77777777" w:rsidR="006F2D41" w:rsidRPr="001069B7" w:rsidRDefault="006F2D41" w:rsidP="00C93514">
    <w:pPr>
      <w:pStyle w:val="Encabezado"/>
      <w:jc w:val="center"/>
      <w:rPr>
        <w:rFonts w:ascii="Monotype Corsiva" w:hAnsi="Monotype Corsiva"/>
        <w:sz w:val="36"/>
        <w:szCs w:val="36"/>
      </w:rPr>
    </w:pPr>
    <w:r>
      <w:rPr>
        <w:rFonts w:ascii="Monotype Corsiva" w:hAnsi="Monotype Corsiva"/>
        <w:sz w:val="40"/>
        <w:szCs w:val="40"/>
      </w:rPr>
      <w:t xml:space="preserve">José Luis Correa López </w:t>
    </w:r>
  </w:p>
  <w:p w14:paraId="2BFC3D1A" w14:textId="77777777" w:rsidR="006F2D41" w:rsidRPr="001069B7" w:rsidRDefault="006F2D41" w:rsidP="00C93514">
    <w:pPr>
      <w:pStyle w:val="Encabezado"/>
      <w:jc w:val="center"/>
      <w:rPr>
        <w:rFonts w:ascii="Monotype Corsiva" w:hAnsi="Monotype Corsiva"/>
        <w:sz w:val="28"/>
        <w:szCs w:val="28"/>
      </w:rPr>
    </w:pPr>
    <w:r>
      <w:rPr>
        <w:rFonts w:ascii="Monotype Corsiva" w:hAnsi="Monotype Corsiva"/>
        <w:sz w:val="28"/>
        <w:szCs w:val="28"/>
      </w:rPr>
      <w:t>Representante a la Cámara</w:t>
    </w:r>
  </w:p>
  <w:p w14:paraId="06C0DD33" w14:textId="77777777" w:rsidR="006F2D41" w:rsidRDefault="006F2D4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54705"/>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C9D089F"/>
    <w:multiLevelType w:val="multilevel"/>
    <w:tmpl w:val="F06AB7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6FB54B5"/>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B5C1F8F"/>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357D48D4"/>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40F408A7"/>
    <w:multiLevelType w:val="hybridMultilevel"/>
    <w:tmpl w:val="60C0082E"/>
    <w:lvl w:ilvl="0" w:tplc="2FA66CDA">
      <w:start w:val="1"/>
      <w:numFmt w:val="lowerLetter"/>
      <w:lvlText w:val="%1."/>
      <w:lvlJc w:val="left"/>
      <w:pPr>
        <w:ind w:left="720" w:hanging="360"/>
      </w:pPr>
      <w:rPr>
        <w:rFonts w:eastAsia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D0576F9"/>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DC6638E"/>
    <w:multiLevelType w:val="hybridMultilevel"/>
    <w:tmpl w:val="3E2A3D02"/>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61845D20"/>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6D78571D"/>
    <w:multiLevelType w:val="hybridMultilevel"/>
    <w:tmpl w:val="E5BC1D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8"/>
  </w:num>
  <w:num w:numId="5">
    <w:abstractNumId w:val="3"/>
  </w:num>
  <w:num w:numId="6">
    <w:abstractNumId w:val="4"/>
  </w:num>
  <w:num w:numId="7">
    <w:abstractNumId w:val="7"/>
  </w:num>
  <w:num w:numId="8">
    <w:abstractNumId w:val="6"/>
  </w:num>
  <w:num w:numId="9">
    <w:abstractNumId w:val="5"/>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514"/>
    <w:rsid w:val="00007AD3"/>
    <w:rsid w:val="00007ADC"/>
    <w:rsid w:val="0001347A"/>
    <w:rsid w:val="0002019A"/>
    <w:rsid w:val="00026277"/>
    <w:rsid w:val="00032712"/>
    <w:rsid w:val="00040B6A"/>
    <w:rsid w:val="000412D4"/>
    <w:rsid w:val="00044885"/>
    <w:rsid w:val="000460F8"/>
    <w:rsid w:val="00052247"/>
    <w:rsid w:val="00061569"/>
    <w:rsid w:val="00063AF5"/>
    <w:rsid w:val="00077AF5"/>
    <w:rsid w:val="000A11BA"/>
    <w:rsid w:val="000A2C39"/>
    <w:rsid w:val="000B151F"/>
    <w:rsid w:val="000C0600"/>
    <w:rsid w:val="000C2FDE"/>
    <w:rsid w:val="000C5141"/>
    <w:rsid w:val="000D0170"/>
    <w:rsid w:val="000D3995"/>
    <w:rsid w:val="000E02CC"/>
    <w:rsid w:val="000E6270"/>
    <w:rsid w:val="000F154F"/>
    <w:rsid w:val="0011070E"/>
    <w:rsid w:val="0012395D"/>
    <w:rsid w:val="00123DF2"/>
    <w:rsid w:val="00130E0A"/>
    <w:rsid w:val="00131503"/>
    <w:rsid w:val="00131C5F"/>
    <w:rsid w:val="00132C02"/>
    <w:rsid w:val="001346EA"/>
    <w:rsid w:val="0013537C"/>
    <w:rsid w:val="00142138"/>
    <w:rsid w:val="00162BAB"/>
    <w:rsid w:val="001727B4"/>
    <w:rsid w:val="00172891"/>
    <w:rsid w:val="00182D75"/>
    <w:rsid w:val="001863DB"/>
    <w:rsid w:val="0019241F"/>
    <w:rsid w:val="00193200"/>
    <w:rsid w:val="00193333"/>
    <w:rsid w:val="00196C03"/>
    <w:rsid w:val="0019796C"/>
    <w:rsid w:val="001A5E98"/>
    <w:rsid w:val="001B1E5C"/>
    <w:rsid w:val="001B6685"/>
    <w:rsid w:val="001C3B4A"/>
    <w:rsid w:val="001E4EA0"/>
    <w:rsid w:val="001E6BC3"/>
    <w:rsid w:val="0020053A"/>
    <w:rsid w:val="00202442"/>
    <w:rsid w:val="002115BC"/>
    <w:rsid w:val="0021590E"/>
    <w:rsid w:val="00215A9D"/>
    <w:rsid w:val="00216FD5"/>
    <w:rsid w:val="00217D42"/>
    <w:rsid w:val="002238D2"/>
    <w:rsid w:val="00224069"/>
    <w:rsid w:val="00236B38"/>
    <w:rsid w:val="00237792"/>
    <w:rsid w:val="00240F56"/>
    <w:rsid w:val="00244D85"/>
    <w:rsid w:val="00245AF2"/>
    <w:rsid w:val="0025519F"/>
    <w:rsid w:val="00262156"/>
    <w:rsid w:val="00262498"/>
    <w:rsid w:val="00275439"/>
    <w:rsid w:val="00283C5D"/>
    <w:rsid w:val="00286862"/>
    <w:rsid w:val="002911DA"/>
    <w:rsid w:val="002943C7"/>
    <w:rsid w:val="002A18F9"/>
    <w:rsid w:val="002A1A60"/>
    <w:rsid w:val="002A23AA"/>
    <w:rsid w:val="002B0566"/>
    <w:rsid w:val="002B077B"/>
    <w:rsid w:val="002C1E45"/>
    <w:rsid w:val="002C30ED"/>
    <w:rsid w:val="002C6758"/>
    <w:rsid w:val="002E27AA"/>
    <w:rsid w:val="002E7EE5"/>
    <w:rsid w:val="002F3B92"/>
    <w:rsid w:val="002F581F"/>
    <w:rsid w:val="002F6290"/>
    <w:rsid w:val="00301C1C"/>
    <w:rsid w:val="00305F57"/>
    <w:rsid w:val="00313BE5"/>
    <w:rsid w:val="003157F8"/>
    <w:rsid w:val="00315AA0"/>
    <w:rsid w:val="0033359A"/>
    <w:rsid w:val="00333688"/>
    <w:rsid w:val="0033688D"/>
    <w:rsid w:val="00336B96"/>
    <w:rsid w:val="003471BF"/>
    <w:rsid w:val="00350697"/>
    <w:rsid w:val="003609C0"/>
    <w:rsid w:val="00361796"/>
    <w:rsid w:val="00370B46"/>
    <w:rsid w:val="00371B80"/>
    <w:rsid w:val="0037227B"/>
    <w:rsid w:val="00372778"/>
    <w:rsid w:val="00385194"/>
    <w:rsid w:val="00385645"/>
    <w:rsid w:val="0038695D"/>
    <w:rsid w:val="00396C09"/>
    <w:rsid w:val="0039723A"/>
    <w:rsid w:val="003A1A01"/>
    <w:rsid w:val="003A2EEA"/>
    <w:rsid w:val="003A35A1"/>
    <w:rsid w:val="003B0F0F"/>
    <w:rsid w:val="003B165F"/>
    <w:rsid w:val="003C333F"/>
    <w:rsid w:val="003C7E28"/>
    <w:rsid w:val="003D1191"/>
    <w:rsid w:val="003D2122"/>
    <w:rsid w:val="003D4191"/>
    <w:rsid w:val="003D7FBA"/>
    <w:rsid w:val="003E1070"/>
    <w:rsid w:val="003E30B3"/>
    <w:rsid w:val="003E36B4"/>
    <w:rsid w:val="003F1A04"/>
    <w:rsid w:val="003F7B43"/>
    <w:rsid w:val="00401CEF"/>
    <w:rsid w:val="004034A3"/>
    <w:rsid w:val="00407960"/>
    <w:rsid w:val="004079EF"/>
    <w:rsid w:val="0041119C"/>
    <w:rsid w:val="00411D35"/>
    <w:rsid w:val="00417966"/>
    <w:rsid w:val="004218DC"/>
    <w:rsid w:val="0042401C"/>
    <w:rsid w:val="0042572A"/>
    <w:rsid w:val="004319C1"/>
    <w:rsid w:val="004339D7"/>
    <w:rsid w:val="00433A7E"/>
    <w:rsid w:val="00434A01"/>
    <w:rsid w:val="0044480F"/>
    <w:rsid w:val="00445ED6"/>
    <w:rsid w:val="00447F73"/>
    <w:rsid w:val="0045469B"/>
    <w:rsid w:val="00455099"/>
    <w:rsid w:val="004560EA"/>
    <w:rsid w:val="00456552"/>
    <w:rsid w:val="00462B51"/>
    <w:rsid w:val="00480D86"/>
    <w:rsid w:val="00486508"/>
    <w:rsid w:val="004878A4"/>
    <w:rsid w:val="00492205"/>
    <w:rsid w:val="00492C9D"/>
    <w:rsid w:val="00494649"/>
    <w:rsid w:val="004A347A"/>
    <w:rsid w:val="004B1845"/>
    <w:rsid w:val="004D027E"/>
    <w:rsid w:val="004D0733"/>
    <w:rsid w:val="004D28DD"/>
    <w:rsid w:val="004D5768"/>
    <w:rsid w:val="004E2391"/>
    <w:rsid w:val="004F1896"/>
    <w:rsid w:val="004F521D"/>
    <w:rsid w:val="004F5E5B"/>
    <w:rsid w:val="00500031"/>
    <w:rsid w:val="005101A5"/>
    <w:rsid w:val="005126A4"/>
    <w:rsid w:val="00545DF4"/>
    <w:rsid w:val="0054656F"/>
    <w:rsid w:val="00557FB8"/>
    <w:rsid w:val="005679CF"/>
    <w:rsid w:val="005942C0"/>
    <w:rsid w:val="00594470"/>
    <w:rsid w:val="005A4202"/>
    <w:rsid w:val="005C0553"/>
    <w:rsid w:val="005C7716"/>
    <w:rsid w:val="005E56A8"/>
    <w:rsid w:val="005E7622"/>
    <w:rsid w:val="00600F9A"/>
    <w:rsid w:val="0061077F"/>
    <w:rsid w:val="00612D98"/>
    <w:rsid w:val="00621BC3"/>
    <w:rsid w:val="00623020"/>
    <w:rsid w:val="00626AE6"/>
    <w:rsid w:val="0063319E"/>
    <w:rsid w:val="00634CBB"/>
    <w:rsid w:val="006379BB"/>
    <w:rsid w:val="0064375A"/>
    <w:rsid w:val="00657990"/>
    <w:rsid w:val="00661099"/>
    <w:rsid w:val="00661183"/>
    <w:rsid w:val="006655C4"/>
    <w:rsid w:val="00666589"/>
    <w:rsid w:val="0066758C"/>
    <w:rsid w:val="00670E9B"/>
    <w:rsid w:val="006768F4"/>
    <w:rsid w:val="006829D2"/>
    <w:rsid w:val="006A1C2B"/>
    <w:rsid w:val="006A72D0"/>
    <w:rsid w:val="006A7407"/>
    <w:rsid w:val="006B2115"/>
    <w:rsid w:val="006B4A2B"/>
    <w:rsid w:val="006B4F58"/>
    <w:rsid w:val="006B5423"/>
    <w:rsid w:val="006B7E5E"/>
    <w:rsid w:val="006D0DBE"/>
    <w:rsid w:val="006D2335"/>
    <w:rsid w:val="006D787C"/>
    <w:rsid w:val="006E1AF9"/>
    <w:rsid w:val="006E7807"/>
    <w:rsid w:val="006F2D41"/>
    <w:rsid w:val="006F5B59"/>
    <w:rsid w:val="00701046"/>
    <w:rsid w:val="0070314D"/>
    <w:rsid w:val="00704544"/>
    <w:rsid w:val="00721949"/>
    <w:rsid w:val="00730700"/>
    <w:rsid w:val="007308D3"/>
    <w:rsid w:val="00733786"/>
    <w:rsid w:val="007340A3"/>
    <w:rsid w:val="00735BDA"/>
    <w:rsid w:val="007361EC"/>
    <w:rsid w:val="00740357"/>
    <w:rsid w:val="00743D25"/>
    <w:rsid w:val="00750439"/>
    <w:rsid w:val="0075107B"/>
    <w:rsid w:val="00751ABB"/>
    <w:rsid w:val="0077037C"/>
    <w:rsid w:val="00777100"/>
    <w:rsid w:val="00792024"/>
    <w:rsid w:val="00792D06"/>
    <w:rsid w:val="00794609"/>
    <w:rsid w:val="00796141"/>
    <w:rsid w:val="007965A0"/>
    <w:rsid w:val="007965C5"/>
    <w:rsid w:val="007A733C"/>
    <w:rsid w:val="007B1004"/>
    <w:rsid w:val="007B2A97"/>
    <w:rsid w:val="007B6CF0"/>
    <w:rsid w:val="007C3F1D"/>
    <w:rsid w:val="007C56AA"/>
    <w:rsid w:val="007D1EF2"/>
    <w:rsid w:val="007D2DAA"/>
    <w:rsid w:val="007D3B13"/>
    <w:rsid w:val="007D72B0"/>
    <w:rsid w:val="007D7A7E"/>
    <w:rsid w:val="007E17BB"/>
    <w:rsid w:val="007E2E81"/>
    <w:rsid w:val="007E5E9D"/>
    <w:rsid w:val="007F0DE9"/>
    <w:rsid w:val="00800C57"/>
    <w:rsid w:val="00802718"/>
    <w:rsid w:val="008062D7"/>
    <w:rsid w:val="00807A80"/>
    <w:rsid w:val="008107A4"/>
    <w:rsid w:val="008165E1"/>
    <w:rsid w:val="00816FEF"/>
    <w:rsid w:val="00817B54"/>
    <w:rsid w:val="00822EC4"/>
    <w:rsid w:val="00832AC9"/>
    <w:rsid w:val="00832C3F"/>
    <w:rsid w:val="008330F4"/>
    <w:rsid w:val="00836318"/>
    <w:rsid w:val="00837AD5"/>
    <w:rsid w:val="00844B5F"/>
    <w:rsid w:val="008459AD"/>
    <w:rsid w:val="00845DF4"/>
    <w:rsid w:val="008467CE"/>
    <w:rsid w:val="008521EC"/>
    <w:rsid w:val="00853C61"/>
    <w:rsid w:val="00865AC3"/>
    <w:rsid w:val="00870325"/>
    <w:rsid w:val="00874FCB"/>
    <w:rsid w:val="00886D32"/>
    <w:rsid w:val="00897F11"/>
    <w:rsid w:val="008A16D9"/>
    <w:rsid w:val="008B6FF8"/>
    <w:rsid w:val="008C0738"/>
    <w:rsid w:val="008C5BE0"/>
    <w:rsid w:val="008D1BE5"/>
    <w:rsid w:val="008D1DCF"/>
    <w:rsid w:val="008D2C8C"/>
    <w:rsid w:val="008E34B0"/>
    <w:rsid w:val="008F6032"/>
    <w:rsid w:val="00906267"/>
    <w:rsid w:val="00907084"/>
    <w:rsid w:val="009273BA"/>
    <w:rsid w:val="0093026B"/>
    <w:rsid w:val="00933E49"/>
    <w:rsid w:val="00934D71"/>
    <w:rsid w:val="00941ED6"/>
    <w:rsid w:val="00943E18"/>
    <w:rsid w:val="00952806"/>
    <w:rsid w:val="009578A2"/>
    <w:rsid w:val="00957C47"/>
    <w:rsid w:val="00961232"/>
    <w:rsid w:val="009629E9"/>
    <w:rsid w:val="00967BEB"/>
    <w:rsid w:val="00973EEE"/>
    <w:rsid w:val="00983654"/>
    <w:rsid w:val="009A4C4A"/>
    <w:rsid w:val="009B4DF5"/>
    <w:rsid w:val="009B629E"/>
    <w:rsid w:val="009C2288"/>
    <w:rsid w:val="009C38FA"/>
    <w:rsid w:val="009D5667"/>
    <w:rsid w:val="009F6477"/>
    <w:rsid w:val="00A04AA2"/>
    <w:rsid w:val="00A06BF9"/>
    <w:rsid w:val="00A1192C"/>
    <w:rsid w:val="00A12AB9"/>
    <w:rsid w:val="00A1300B"/>
    <w:rsid w:val="00A1417C"/>
    <w:rsid w:val="00A24BE4"/>
    <w:rsid w:val="00A31D24"/>
    <w:rsid w:val="00A34264"/>
    <w:rsid w:val="00A37048"/>
    <w:rsid w:val="00A538CB"/>
    <w:rsid w:val="00A53AEC"/>
    <w:rsid w:val="00A5485B"/>
    <w:rsid w:val="00A6318C"/>
    <w:rsid w:val="00A651BE"/>
    <w:rsid w:val="00A6620F"/>
    <w:rsid w:val="00A70161"/>
    <w:rsid w:val="00A70A67"/>
    <w:rsid w:val="00A815DA"/>
    <w:rsid w:val="00A82377"/>
    <w:rsid w:val="00A873F4"/>
    <w:rsid w:val="00A9272A"/>
    <w:rsid w:val="00AA0F31"/>
    <w:rsid w:val="00AA35F6"/>
    <w:rsid w:val="00AB2721"/>
    <w:rsid w:val="00AC0DBA"/>
    <w:rsid w:val="00AD3907"/>
    <w:rsid w:val="00AD5932"/>
    <w:rsid w:val="00AD725E"/>
    <w:rsid w:val="00AE1321"/>
    <w:rsid w:val="00AE1B2A"/>
    <w:rsid w:val="00AE608D"/>
    <w:rsid w:val="00AE72EA"/>
    <w:rsid w:val="00AF034E"/>
    <w:rsid w:val="00AF0DC5"/>
    <w:rsid w:val="00AF2794"/>
    <w:rsid w:val="00AF28A7"/>
    <w:rsid w:val="00AF624C"/>
    <w:rsid w:val="00B01690"/>
    <w:rsid w:val="00B02CB2"/>
    <w:rsid w:val="00B05C11"/>
    <w:rsid w:val="00B073B3"/>
    <w:rsid w:val="00B11F71"/>
    <w:rsid w:val="00B12ABA"/>
    <w:rsid w:val="00B14D77"/>
    <w:rsid w:val="00B23E2C"/>
    <w:rsid w:val="00B241A9"/>
    <w:rsid w:val="00B32EFE"/>
    <w:rsid w:val="00B3418A"/>
    <w:rsid w:val="00B34635"/>
    <w:rsid w:val="00B36D74"/>
    <w:rsid w:val="00B40603"/>
    <w:rsid w:val="00B41330"/>
    <w:rsid w:val="00B4184E"/>
    <w:rsid w:val="00B419F6"/>
    <w:rsid w:val="00B440E3"/>
    <w:rsid w:val="00B52A5E"/>
    <w:rsid w:val="00B62153"/>
    <w:rsid w:val="00B646DD"/>
    <w:rsid w:val="00B707E8"/>
    <w:rsid w:val="00B74C59"/>
    <w:rsid w:val="00B77110"/>
    <w:rsid w:val="00B77125"/>
    <w:rsid w:val="00B856FB"/>
    <w:rsid w:val="00B90630"/>
    <w:rsid w:val="00BA0B7E"/>
    <w:rsid w:val="00BA5111"/>
    <w:rsid w:val="00BA61EB"/>
    <w:rsid w:val="00BA6702"/>
    <w:rsid w:val="00BB4456"/>
    <w:rsid w:val="00BC3202"/>
    <w:rsid w:val="00BC76B0"/>
    <w:rsid w:val="00BD00D7"/>
    <w:rsid w:val="00BD0111"/>
    <w:rsid w:val="00BD378D"/>
    <w:rsid w:val="00BE2362"/>
    <w:rsid w:val="00BE3BB4"/>
    <w:rsid w:val="00BE65EA"/>
    <w:rsid w:val="00C0262B"/>
    <w:rsid w:val="00C07F46"/>
    <w:rsid w:val="00C154BF"/>
    <w:rsid w:val="00C15811"/>
    <w:rsid w:val="00C15E73"/>
    <w:rsid w:val="00C16B66"/>
    <w:rsid w:val="00C25310"/>
    <w:rsid w:val="00C31BC7"/>
    <w:rsid w:val="00C31FB9"/>
    <w:rsid w:val="00C32F7B"/>
    <w:rsid w:val="00C43DD5"/>
    <w:rsid w:val="00C50615"/>
    <w:rsid w:val="00C540CD"/>
    <w:rsid w:val="00C543CE"/>
    <w:rsid w:val="00C67A26"/>
    <w:rsid w:val="00C801F8"/>
    <w:rsid w:val="00C81733"/>
    <w:rsid w:val="00C85ECC"/>
    <w:rsid w:val="00C905BD"/>
    <w:rsid w:val="00C909AF"/>
    <w:rsid w:val="00C93514"/>
    <w:rsid w:val="00C9393C"/>
    <w:rsid w:val="00C93A2E"/>
    <w:rsid w:val="00C9701E"/>
    <w:rsid w:val="00C97CB4"/>
    <w:rsid w:val="00CA2A16"/>
    <w:rsid w:val="00CA45C9"/>
    <w:rsid w:val="00CA50ED"/>
    <w:rsid w:val="00CA5CA9"/>
    <w:rsid w:val="00CB07B1"/>
    <w:rsid w:val="00CB7457"/>
    <w:rsid w:val="00CC12AE"/>
    <w:rsid w:val="00CC44D5"/>
    <w:rsid w:val="00CC46A1"/>
    <w:rsid w:val="00CC4AF9"/>
    <w:rsid w:val="00CC4E98"/>
    <w:rsid w:val="00CC58AE"/>
    <w:rsid w:val="00CD3E8D"/>
    <w:rsid w:val="00CD441B"/>
    <w:rsid w:val="00CE2CD1"/>
    <w:rsid w:val="00CE597A"/>
    <w:rsid w:val="00CF06FC"/>
    <w:rsid w:val="00CF5554"/>
    <w:rsid w:val="00CF5EE3"/>
    <w:rsid w:val="00D00D92"/>
    <w:rsid w:val="00D01E77"/>
    <w:rsid w:val="00D11A11"/>
    <w:rsid w:val="00D14106"/>
    <w:rsid w:val="00D238AE"/>
    <w:rsid w:val="00D23F7A"/>
    <w:rsid w:val="00D312F8"/>
    <w:rsid w:val="00D605B1"/>
    <w:rsid w:val="00D64FEF"/>
    <w:rsid w:val="00D72884"/>
    <w:rsid w:val="00D81457"/>
    <w:rsid w:val="00D817D9"/>
    <w:rsid w:val="00D84094"/>
    <w:rsid w:val="00D868BD"/>
    <w:rsid w:val="00D877D7"/>
    <w:rsid w:val="00D87EC4"/>
    <w:rsid w:val="00D90EF1"/>
    <w:rsid w:val="00D93C13"/>
    <w:rsid w:val="00D96665"/>
    <w:rsid w:val="00DA0FCD"/>
    <w:rsid w:val="00DA2442"/>
    <w:rsid w:val="00DB0FD6"/>
    <w:rsid w:val="00DB6F37"/>
    <w:rsid w:val="00DD3B35"/>
    <w:rsid w:val="00DE2575"/>
    <w:rsid w:val="00DE4661"/>
    <w:rsid w:val="00DF08C5"/>
    <w:rsid w:val="00DF19BB"/>
    <w:rsid w:val="00E031AB"/>
    <w:rsid w:val="00E05CC0"/>
    <w:rsid w:val="00E07959"/>
    <w:rsid w:val="00E150DC"/>
    <w:rsid w:val="00E1786E"/>
    <w:rsid w:val="00E21C1A"/>
    <w:rsid w:val="00E239B3"/>
    <w:rsid w:val="00E23C4C"/>
    <w:rsid w:val="00E26CFC"/>
    <w:rsid w:val="00E30577"/>
    <w:rsid w:val="00E30E62"/>
    <w:rsid w:val="00E35393"/>
    <w:rsid w:val="00E454D4"/>
    <w:rsid w:val="00E4787F"/>
    <w:rsid w:val="00E47D77"/>
    <w:rsid w:val="00E50DAA"/>
    <w:rsid w:val="00E521D1"/>
    <w:rsid w:val="00E63858"/>
    <w:rsid w:val="00E65BDE"/>
    <w:rsid w:val="00E722BF"/>
    <w:rsid w:val="00E755B8"/>
    <w:rsid w:val="00E82694"/>
    <w:rsid w:val="00E869C5"/>
    <w:rsid w:val="00E86DAC"/>
    <w:rsid w:val="00E87902"/>
    <w:rsid w:val="00E9070C"/>
    <w:rsid w:val="00E90B5D"/>
    <w:rsid w:val="00E95CED"/>
    <w:rsid w:val="00EA54D3"/>
    <w:rsid w:val="00EC55F6"/>
    <w:rsid w:val="00ED434D"/>
    <w:rsid w:val="00ED5F1D"/>
    <w:rsid w:val="00ED74D2"/>
    <w:rsid w:val="00EE4090"/>
    <w:rsid w:val="00EF255B"/>
    <w:rsid w:val="00EF6F98"/>
    <w:rsid w:val="00EF7415"/>
    <w:rsid w:val="00F013C5"/>
    <w:rsid w:val="00F0296F"/>
    <w:rsid w:val="00F12968"/>
    <w:rsid w:val="00F23E9F"/>
    <w:rsid w:val="00F264E9"/>
    <w:rsid w:val="00F26987"/>
    <w:rsid w:val="00F34AB5"/>
    <w:rsid w:val="00F36719"/>
    <w:rsid w:val="00F449CD"/>
    <w:rsid w:val="00F46CDC"/>
    <w:rsid w:val="00F50A33"/>
    <w:rsid w:val="00F569BB"/>
    <w:rsid w:val="00F743A1"/>
    <w:rsid w:val="00F74810"/>
    <w:rsid w:val="00F842AF"/>
    <w:rsid w:val="00F913E0"/>
    <w:rsid w:val="00F91E1E"/>
    <w:rsid w:val="00FA7343"/>
    <w:rsid w:val="00FB1483"/>
    <w:rsid w:val="00FB242E"/>
    <w:rsid w:val="00FB3B0E"/>
    <w:rsid w:val="00FB4154"/>
    <w:rsid w:val="00FC521E"/>
    <w:rsid w:val="00FC5B5D"/>
    <w:rsid w:val="00FD03A9"/>
    <w:rsid w:val="00FE10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79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F06FC"/>
    <w:pPr>
      <w:widowControl w:val="0"/>
      <w:autoSpaceDE w:val="0"/>
      <w:autoSpaceDN w:val="0"/>
      <w:spacing w:after="0" w:line="240" w:lineRule="auto"/>
    </w:pPr>
    <w:rPr>
      <w:rFonts w:ascii="Arial" w:eastAsia="Arial" w:hAnsi="Arial" w:cs="Arial"/>
      <w:lang w:eastAsia="es-CO" w:bidi="es-CO"/>
    </w:rPr>
  </w:style>
  <w:style w:type="paragraph" w:styleId="Ttulo1">
    <w:name w:val="heading 1"/>
    <w:basedOn w:val="Normal"/>
    <w:link w:val="Ttulo1Car"/>
    <w:uiPriority w:val="9"/>
    <w:qFormat/>
    <w:rsid w:val="00CF06FC"/>
    <w:pPr>
      <w:ind w:left="822" w:hanging="405"/>
      <w:outlineLvl w:val="0"/>
    </w:pPr>
    <w:rPr>
      <w:rFonts w:ascii="Calibri" w:eastAsia="Calibri" w:hAnsi="Calibri" w:cs="Calibri"/>
      <w:b/>
      <w:bCs/>
      <w:sz w:val="28"/>
      <w:szCs w:val="28"/>
    </w:rPr>
  </w:style>
  <w:style w:type="paragraph" w:styleId="Ttulo2">
    <w:name w:val="heading 2"/>
    <w:basedOn w:val="Normal"/>
    <w:link w:val="Ttulo2Car"/>
    <w:uiPriority w:val="9"/>
    <w:qFormat/>
    <w:rsid w:val="00CF06FC"/>
    <w:pPr>
      <w:ind w:left="108"/>
      <w:outlineLvl w:val="1"/>
    </w:pPr>
    <w:rPr>
      <w:b/>
      <w:bCs/>
      <w:sz w:val="24"/>
      <w:szCs w:val="24"/>
    </w:rPr>
  </w:style>
  <w:style w:type="paragraph" w:styleId="Ttulo3">
    <w:name w:val="heading 3"/>
    <w:basedOn w:val="Normal"/>
    <w:next w:val="Normal"/>
    <w:link w:val="Ttulo3Car"/>
    <w:uiPriority w:val="9"/>
    <w:semiHidden/>
    <w:unhideWhenUsed/>
    <w:qFormat/>
    <w:rsid w:val="00CF06FC"/>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CF06F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06FC"/>
    <w:rPr>
      <w:rFonts w:ascii="Calibri" w:eastAsia="Calibri" w:hAnsi="Calibri" w:cs="Calibri"/>
      <w:b/>
      <w:bCs/>
      <w:sz w:val="28"/>
      <w:szCs w:val="28"/>
      <w:lang w:eastAsia="es-CO" w:bidi="es-CO"/>
    </w:rPr>
  </w:style>
  <w:style w:type="character" w:customStyle="1" w:styleId="Ttulo2Car">
    <w:name w:val="Título 2 Car"/>
    <w:basedOn w:val="Fuentedeprrafopredeter"/>
    <w:link w:val="Ttulo2"/>
    <w:uiPriority w:val="9"/>
    <w:rsid w:val="00CF06FC"/>
    <w:rPr>
      <w:rFonts w:ascii="Arial" w:eastAsia="Arial" w:hAnsi="Arial" w:cs="Arial"/>
      <w:b/>
      <w:bCs/>
      <w:sz w:val="24"/>
      <w:szCs w:val="24"/>
      <w:lang w:eastAsia="es-CO" w:bidi="es-CO"/>
    </w:rPr>
  </w:style>
  <w:style w:type="character" w:customStyle="1" w:styleId="Ttulo3Car">
    <w:name w:val="Título 3 Car"/>
    <w:basedOn w:val="Fuentedeprrafopredeter"/>
    <w:link w:val="Ttulo3"/>
    <w:uiPriority w:val="9"/>
    <w:semiHidden/>
    <w:rsid w:val="00CF06FC"/>
    <w:rPr>
      <w:rFonts w:asciiTheme="majorHAnsi" w:eastAsiaTheme="majorEastAsia" w:hAnsiTheme="majorHAnsi" w:cstheme="majorBidi"/>
      <w:color w:val="1F4D78" w:themeColor="accent1" w:themeShade="7F"/>
      <w:sz w:val="24"/>
      <w:szCs w:val="24"/>
      <w:lang w:eastAsia="es-CO" w:bidi="es-CO"/>
    </w:rPr>
  </w:style>
  <w:style w:type="paragraph" w:styleId="Encabezado">
    <w:name w:val="header"/>
    <w:basedOn w:val="Normal"/>
    <w:link w:val="EncabezadoCar"/>
    <w:uiPriority w:val="99"/>
    <w:unhideWhenUsed/>
    <w:rsid w:val="00C93514"/>
    <w:pPr>
      <w:tabs>
        <w:tab w:val="center" w:pos="4419"/>
        <w:tab w:val="right" w:pos="8838"/>
      </w:tabs>
    </w:pPr>
  </w:style>
  <w:style w:type="character" w:customStyle="1" w:styleId="EncabezadoCar">
    <w:name w:val="Encabezado Car"/>
    <w:basedOn w:val="Fuentedeprrafopredeter"/>
    <w:link w:val="Encabezado"/>
    <w:uiPriority w:val="99"/>
    <w:rsid w:val="00C93514"/>
  </w:style>
  <w:style w:type="paragraph" w:styleId="Piedepgina">
    <w:name w:val="footer"/>
    <w:basedOn w:val="Normal"/>
    <w:link w:val="PiedepginaCar"/>
    <w:uiPriority w:val="99"/>
    <w:unhideWhenUsed/>
    <w:rsid w:val="00C93514"/>
    <w:pPr>
      <w:tabs>
        <w:tab w:val="center" w:pos="4419"/>
        <w:tab w:val="right" w:pos="8838"/>
      </w:tabs>
    </w:pPr>
  </w:style>
  <w:style w:type="character" w:customStyle="1" w:styleId="PiedepginaCar">
    <w:name w:val="Pie de página Car"/>
    <w:basedOn w:val="Fuentedeprrafopredeter"/>
    <w:link w:val="Piedepgina"/>
    <w:uiPriority w:val="99"/>
    <w:rsid w:val="00C93514"/>
  </w:style>
  <w:style w:type="character" w:customStyle="1" w:styleId="Ttulo4Car">
    <w:name w:val="Título 4 Car"/>
    <w:basedOn w:val="Fuentedeprrafopredeter"/>
    <w:link w:val="Ttulo4"/>
    <w:uiPriority w:val="9"/>
    <w:semiHidden/>
    <w:rsid w:val="00CF06FC"/>
    <w:rPr>
      <w:rFonts w:asciiTheme="majorHAnsi" w:eastAsiaTheme="majorEastAsia" w:hAnsiTheme="majorHAnsi" w:cstheme="majorBidi"/>
      <w:i/>
      <w:iCs/>
      <w:color w:val="2E74B5" w:themeColor="accent1" w:themeShade="BF"/>
      <w:lang w:eastAsia="es-CO" w:bidi="es-CO"/>
    </w:rPr>
  </w:style>
  <w:style w:type="paragraph" w:styleId="Textoindependiente">
    <w:name w:val="Body Text"/>
    <w:basedOn w:val="Normal"/>
    <w:link w:val="TextoindependienteCar"/>
    <w:uiPriority w:val="1"/>
    <w:qFormat/>
    <w:rsid w:val="00CF06FC"/>
    <w:pPr>
      <w:ind w:left="102"/>
      <w:jc w:val="both"/>
    </w:pPr>
    <w:rPr>
      <w:sz w:val="24"/>
      <w:szCs w:val="24"/>
    </w:rPr>
  </w:style>
  <w:style w:type="character" w:customStyle="1" w:styleId="TextoindependienteCar">
    <w:name w:val="Texto independiente Car"/>
    <w:basedOn w:val="Fuentedeprrafopredeter"/>
    <w:link w:val="Textoindependiente"/>
    <w:uiPriority w:val="1"/>
    <w:rsid w:val="00CF06FC"/>
    <w:rPr>
      <w:rFonts w:ascii="Arial" w:eastAsia="Arial" w:hAnsi="Arial" w:cs="Arial"/>
      <w:sz w:val="24"/>
      <w:szCs w:val="24"/>
      <w:lang w:eastAsia="es-CO" w:bidi="es-CO"/>
    </w:rPr>
  </w:style>
  <w:style w:type="paragraph" w:styleId="Prrafodelista">
    <w:name w:val="List Paragraph"/>
    <w:aliases w:val="Ha,List Paragraph1,lp1,Bullet List,FooterText,Use Case List Paragraph,titulo 3,numbered,Paragraphe de liste1,Bulletr List Paragraph,Foot,列出段落,列出段落1,List Paragraph2,List Paragraph21,Parágrafo da Lista1,リスト段落1,Listeafsnit1"/>
    <w:basedOn w:val="Normal"/>
    <w:link w:val="PrrafodelistaCar"/>
    <w:uiPriority w:val="34"/>
    <w:qFormat/>
    <w:rsid w:val="00CF06FC"/>
    <w:pPr>
      <w:ind w:left="102"/>
      <w:jc w:val="both"/>
    </w:pPr>
  </w:style>
  <w:style w:type="character" w:customStyle="1" w:styleId="PrrafodelistaCar">
    <w:name w:val="Párrafo de lista Car"/>
    <w:aliases w:val="Ha Car,List Paragraph1 Car,lp1 Car,Bullet List Car,FooterText Car,Use Case List Paragraph Car,titulo 3 Car,numbered Car,Paragraphe de liste1 Car,Bulletr List Paragraph Car,Foot Car,列出段落 Car,列出段落1 Car,List Paragraph2 Car,リスト段落1 Car"/>
    <w:link w:val="Prrafodelista"/>
    <w:uiPriority w:val="34"/>
    <w:locked/>
    <w:rsid w:val="00CF06FC"/>
    <w:rPr>
      <w:rFonts w:ascii="Arial" w:eastAsia="Arial" w:hAnsi="Arial" w:cs="Arial"/>
      <w:lang w:eastAsia="es-CO" w:bidi="es-CO"/>
    </w:rPr>
  </w:style>
  <w:style w:type="paragraph" w:customStyle="1" w:styleId="TableParagraph">
    <w:name w:val="Table Paragraph"/>
    <w:basedOn w:val="Normal"/>
    <w:uiPriority w:val="1"/>
    <w:qFormat/>
    <w:rsid w:val="00CF06FC"/>
    <w:pPr>
      <w:spacing w:before="11"/>
      <w:jc w:val="center"/>
    </w:pPr>
  </w:style>
  <w:style w:type="character" w:styleId="Hipervnculo">
    <w:name w:val="Hyperlink"/>
    <w:basedOn w:val="Fuentedeprrafopredeter"/>
    <w:uiPriority w:val="99"/>
    <w:unhideWhenUsed/>
    <w:rsid w:val="00CF06FC"/>
    <w:rPr>
      <w:color w:val="0000FF"/>
      <w:u w:val="single"/>
    </w:rPr>
  </w:style>
  <w:style w:type="paragraph" w:styleId="NormalWeb">
    <w:name w:val="Normal (Web)"/>
    <w:basedOn w:val="Normal"/>
    <w:uiPriority w:val="99"/>
    <w:unhideWhenUsed/>
    <w:rsid w:val="00CF06F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CF06FC"/>
    <w:rPr>
      <w:sz w:val="24"/>
      <w:szCs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CF06FC"/>
    <w:rPr>
      <w:rFonts w:ascii="Arial" w:eastAsia="Arial" w:hAnsi="Arial" w:cs="Arial"/>
      <w:sz w:val="24"/>
      <w:szCs w:val="24"/>
      <w:lang w:eastAsia="es-CO" w:bidi="es-CO"/>
    </w:rPr>
  </w:style>
  <w:style w:type="character" w:styleId="Refdenotaalpie">
    <w:name w:val="footnote reference"/>
    <w:aliases w:val="Texto de nota al pie,Appel note de bas de page,referencia nota al pie,Footnote number,BVI fnr,f,Fago Fußnotenzeichen,Ref. de nota al pie 2,Texto nota pie Car2,Nota de pie,Texto nota al pie"/>
    <w:basedOn w:val="Fuentedeprrafopredeter"/>
    <w:uiPriority w:val="99"/>
    <w:unhideWhenUsed/>
    <w:rsid w:val="00CF06FC"/>
    <w:rPr>
      <w:vertAlign w:val="superscript"/>
    </w:rPr>
  </w:style>
  <w:style w:type="character" w:styleId="Refdecomentario">
    <w:name w:val="annotation reference"/>
    <w:basedOn w:val="Fuentedeprrafopredeter"/>
    <w:uiPriority w:val="99"/>
    <w:semiHidden/>
    <w:unhideWhenUsed/>
    <w:rsid w:val="00CF06FC"/>
    <w:rPr>
      <w:sz w:val="18"/>
      <w:szCs w:val="18"/>
    </w:rPr>
  </w:style>
  <w:style w:type="paragraph" w:styleId="Textocomentario">
    <w:name w:val="annotation text"/>
    <w:basedOn w:val="Normal"/>
    <w:link w:val="TextocomentarioCar"/>
    <w:uiPriority w:val="99"/>
    <w:semiHidden/>
    <w:unhideWhenUsed/>
    <w:rsid w:val="00CF06FC"/>
    <w:rPr>
      <w:sz w:val="24"/>
      <w:szCs w:val="24"/>
    </w:rPr>
  </w:style>
  <w:style w:type="character" w:customStyle="1" w:styleId="TextocomentarioCar">
    <w:name w:val="Texto comentario Car"/>
    <w:basedOn w:val="Fuentedeprrafopredeter"/>
    <w:link w:val="Textocomentario"/>
    <w:uiPriority w:val="99"/>
    <w:semiHidden/>
    <w:rsid w:val="00CF06FC"/>
    <w:rPr>
      <w:rFonts w:ascii="Arial" w:eastAsia="Arial" w:hAnsi="Arial" w:cs="Arial"/>
      <w:sz w:val="24"/>
      <w:szCs w:val="24"/>
      <w:lang w:eastAsia="es-CO" w:bidi="es-CO"/>
    </w:rPr>
  </w:style>
  <w:style w:type="paragraph" w:styleId="Asuntodelcomentario">
    <w:name w:val="annotation subject"/>
    <w:basedOn w:val="Textocomentario"/>
    <w:next w:val="Textocomentario"/>
    <w:link w:val="AsuntodelcomentarioCar"/>
    <w:uiPriority w:val="99"/>
    <w:semiHidden/>
    <w:unhideWhenUsed/>
    <w:rsid w:val="00CF06FC"/>
    <w:rPr>
      <w:b/>
      <w:bCs/>
      <w:sz w:val="20"/>
      <w:szCs w:val="20"/>
    </w:rPr>
  </w:style>
  <w:style w:type="character" w:customStyle="1" w:styleId="AsuntodelcomentarioCar">
    <w:name w:val="Asunto del comentario Car"/>
    <w:basedOn w:val="TextocomentarioCar"/>
    <w:link w:val="Asuntodelcomentario"/>
    <w:uiPriority w:val="99"/>
    <w:semiHidden/>
    <w:rsid w:val="00CF06FC"/>
    <w:rPr>
      <w:rFonts w:ascii="Arial" w:eastAsia="Arial" w:hAnsi="Arial" w:cs="Arial"/>
      <w:b/>
      <w:bCs/>
      <w:sz w:val="20"/>
      <w:szCs w:val="20"/>
      <w:lang w:eastAsia="es-CO" w:bidi="es-CO"/>
    </w:rPr>
  </w:style>
  <w:style w:type="paragraph" w:styleId="Textodeglobo">
    <w:name w:val="Balloon Text"/>
    <w:basedOn w:val="Normal"/>
    <w:link w:val="TextodegloboCar"/>
    <w:uiPriority w:val="99"/>
    <w:semiHidden/>
    <w:unhideWhenUsed/>
    <w:rsid w:val="00CF06FC"/>
    <w:rPr>
      <w:rFonts w:ascii="Times New Roman" w:hAnsi="Times New Roman"/>
      <w:sz w:val="18"/>
      <w:szCs w:val="18"/>
    </w:rPr>
  </w:style>
  <w:style w:type="character" w:customStyle="1" w:styleId="TextodegloboCar">
    <w:name w:val="Texto de globo Car"/>
    <w:basedOn w:val="Fuentedeprrafopredeter"/>
    <w:link w:val="Textodeglobo"/>
    <w:uiPriority w:val="99"/>
    <w:semiHidden/>
    <w:rsid w:val="00CF06FC"/>
    <w:rPr>
      <w:rFonts w:ascii="Times New Roman" w:eastAsia="Arial" w:hAnsi="Times New Roman" w:cs="Arial"/>
      <w:sz w:val="18"/>
      <w:szCs w:val="18"/>
      <w:lang w:eastAsia="es-CO" w:bidi="es-CO"/>
    </w:rPr>
  </w:style>
  <w:style w:type="paragraph" w:customStyle="1" w:styleId="PORLACUAL">
    <w:name w:val="POR LA CUAL"/>
    <w:basedOn w:val="Normal"/>
    <w:rsid w:val="00CF06FC"/>
    <w:pPr>
      <w:widowControl/>
      <w:tabs>
        <w:tab w:val="center" w:pos="510"/>
        <w:tab w:val="left" w:pos="1134"/>
      </w:tabs>
      <w:adjustRightInd w:val="0"/>
      <w:spacing w:before="28" w:after="28" w:line="210" w:lineRule="atLeast"/>
      <w:jc w:val="center"/>
    </w:pPr>
    <w:rPr>
      <w:rFonts w:ascii="Times" w:eastAsia="Times New Roman" w:hAnsi="Times" w:cs="Times New Roman"/>
      <w:i/>
      <w:iCs/>
      <w:color w:val="000000"/>
      <w:sz w:val="19"/>
      <w:szCs w:val="19"/>
      <w:lang w:val="es-ES" w:eastAsia="es-ES" w:bidi="ar-SA"/>
    </w:rPr>
  </w:style>
  <w:style w:type="paragraph" w:customStyle="1" w:styleId="CUERPOTEXTO">
    <w:name w:val="CUERPO TEXTO"/>
    <w:basedOn w:val="Normal"/>
    <w:rsid w:val="00CF06FC"/>
    <w:pPr>
      <w:widowControl/>
      <w:tabs>
        <w:tab w:val="center" w:pos="510"/>
        <w:tab w:val="left" w:pos="1134"/>
      </w:tabs>
      <w:adjustRightInd w:val="0"/>
      <w:spacing w:before="28" w:after="28" w:line="210" w:lineRule="atLeast"/>
      <w:ind w:firstLine="283"/>
      <w:jc w:val="both"/>
    </w:pPr>
    <w:rPr>
      <w:rFonts w:ascii="Times" w:eastAsia="Times New Roman" w:hAnsi="Times" w:cs="Times New Roman"/>
      <w:color w:val="000000"/>
      <w:sz w:val="19"/>
      <w:szCs w:val="19"/>
      <w:lang w:val="es-ES" w:eastAsia="es-ES" w:bidi="ar-SA"/>
    </w:rPr>
  </w:style>
  <w:style w:type="paragraph" w:customStyle="1" w:styleId="Default">
    <w:name w:val="Default"/>
    <w:rsid w:val="00CF06FC"/>
    <w:pPr>
      <w:autoSpaceDE w:val="0"/>
      <w:autoSpaceDN w:val="0"/>
      <w:adjustRightInd w:val="0"/>
      <w:spacing w:after="0" w:line="240" w:lineRule="auto"/>
      <w:ind w:left="720" w:hanging="360"/>
      <w:jc w:val="both"/>
    </w:pPr>
    <w:rPr>
      <w:rFonts w:ascii="Arial" w:eastAsia="Calibri" w:hAnsi="Arial" w:cs="Arial"/>
      <w:color w:val="000000"/>
      <w:sz w:val="24"/>
      <w:szCs w:val="24"/>
      <w:lang w:eastAsia="es-CO"/>
    </w:rPr>
  </w:style>
  <w:style w:type="character" w:styleId="nfasis">
    <w:name w:val="Emphasis"/>
    <w:basedOn w:val="Fuentedeprrafopredeter"/>
    <w:uiPriority w:val="20"/>
    <w:qFormat/>
    <w:rsid w:val="00CF06FC"/>
    <w:rPr>
      <w:i/>
      <w:iCs/>
    </w:rPr>
  </w:style>
  <w:style w:type="character" w:styleId="Textoennegrita">
    <w:name w:val="Strong"/>
    <w:basedOn w:val="Fuentedeprrafopredeter"/>
    <w:uiPriority w:val="22"/>
    <w:qFormat/>
    <w:rsid w:val="00CF06FC"/>
    <w:rPr>
      <w:b/>
      <w:bCs/>
    </w:rPr>
  </w:style>
  <w:style w:type="paragraph" w:styleId="Sinespaciado">
    <w:name w:val="No Spacing"/>
    <w:link w:val="SinespaciadoCar"/>
    <w:uiPriority w:val="1"/>
    <w:qFormat/>
    <w:rsid w:val="00CF06FC"/>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F06FC"/>
    <w:rPr>
      <w:rFonts w:ascii="Calibri" w:eastAsia="Calibri" w:hAnsi="Calibri" w:cs="Times New Roman"/>
    </w:rPr>
  </w:style>
  <w:style w:type="character" w:customStyle="1" w:styleId="apple-converted-space">
    <w:name w:val="apple-converted-space"/>
    <w:basedOn w:val="Fuentedeprrafopredeter"/>
    <w:rsid w:val="00CF06FC"/>
  </w:style>
  <w:style w:type="paragraph" w:customStyle="1" w:styleId="contenido">
    <w:name w:val="contenido"/>
    <w:basedOn w:val="Normal"/>
    <w:rsid w:val="00CF06F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Bibliografa">
    <w:name w:val="Bibliography"/>
    <w:basedOn w:val="Normal"/>
    <w:next w:val="Normal"/>
    <w:uiPriority w:val="37"/>
    <w:unhideWhenUsed/>
    <w:rsid w:val="00CF06FC"/>
    <w:pPr>
      <w:widowControl/>
      <w:autoSpaceDE/>
      <w:autoSpaceDN/>
      <w:spacing w:after="160" w:line="259" w:lineRule="auto"/>
    </w:pPr>
    <w:rPr>
      <w:rFonts w:asciiTheme="minorHAnsi" w:eastAsiaTheme="minorHAnsi" w:hAnsiTheme="minorHAnsi" w:cstheme="minorBidi"/>
      <w:lang w:eastAsia="en-US" w:bidi="ar-SA"/>
    </w:rPr>
  </w:style>
  <w:style w:type="paragraph" w:customStyle="1" w:styleId="p1">
    <w:name w:val="p1"/>
    <w:basedOn w:val="Normal"/>
    <w:rsid w:val="00CF06FC"/>
    <w:pPr>
      <w:widowControl/>
      <w:autoSpaceDE/>
      <w:autoSpaceDN/>
    </w:pPr>
    <w:rPr>
      <w:rFonts w:ascii="Times" w:eastAsiaTheme="minorHAnsi" w:hAnsi="Times" w:cs="Times New Roman"/>
      <w:sz w:val="12"/>
      <w:szCs w:val="12"/>
      <w:lang w:val="es-ES_tradnl" w:eastAsia="es-ES_tradnl" w:bidi="ar-SA"/>
    </w:rPr>
  </w:style>
  <w:style w:type="character" w:customStyle="1" w:styleId="baj">
    <w:name w:val="b_aj"/>
    <w:basedOn w:val="Fuentedeprrafopredeter"/>
    <w:rsid w:val="00CF06FC"/>
  </w:style>
  <w:style w:type="character" w:customStyle="1" w:styleId="iaj">
    <w:name w:val="i_aj"/>
    <w:basedOn w:val="Fuentedeprrafopredeter"/>
    <w:rsid w:val="00CF06FC"/>
  </w:style>
  <w:style w:type="paragraph" w:styleId="Revisin">
    <w:name w:val="Revision"/>
    <w:hidden/>
    <w:uiPriority w:val="99"/>
    <w:semiHidden/>
    <w:rsid w:val="0020053A"/>
    <w:pPr>
      <w:spacing w:after="0" w:line="240" w:lineRule="auto"/>
    </w:pPr>
    <w:rPr>
      <w:rFonts w:ascii="Arial" w:eastAsia="Arial" w:hAnsi="Arial" w:cs="Arial"/>
      <w:lang w:eastAsia="es-CO" w:bidi="es-CO"/>
    </w:rPr>
  </w:style>
  <w:style w:type="table" w:customStyle="1" w:styleId="TableNormal">
    <w:name w:val="Table Normal"/>
    <w:uiPriority w:val="2"/>
    <w:semiHidden/>
    <w:unhideWhenUsed/>
    <w:qFormat/>
    <w:rsid w:val="00B073B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GridTable1LightAccent6">
    <w:name w:val="Grid Table 1 Light Accent 6"/>
    <w:basedOn w:val="Tablanormal"/>
    <w:uiPriority w:val="46"/>
    <w:rsid w:val="00B073B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UnresolvedMention">
    <w:name w:val="Unresolved Mention"/>
    <w:basedOn w:val="Fuentedeprrafopredeter"/>
    <w:uiPriority w:val="99"/>
    <w:semiHidden/>
    <w:unhideWhenUsed/>
    <w:rsid w:val="00B073B3"/>
    <w:rPr>
      <w:color w:val="605E5C"/>
      <w:shd w:val="clear" w:color="auto" w:fill="E1DFDD"/>
    </w:rPr>
  </w:style>
  <w:style w:type="character" w:styleId="Hipervnculovisitado">
    <w:name w:val="FollowedHyperlink"/>
    <w:basedOn w:val="Fuentedeprrafopredeter"/>
    <w:uiPriority w:val="99"/>
    <w:semiHidden/>
    <w:unhideWhenUsed/>
    <w:rsid w:val="00B073B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F06FC"/>
    <w:pPr>
      <w:widowControl w:val="0"/>
      <w:autoSpaceDE w:val="0"/>
      <w:autoSpaceDN w:val="0"/>
      <w:spacing w:after="0" w:line="240" w:lineRule="auto"/>
    </w:pPr>
    <w:rPr>
      <w:rFonts w:ascii="Arial" w:eastAsia="Arial" w:hAnsi="Arial" w:cs="Arial"/>
      <w:lang w:eastAsia="es-CO" w:bidi="es-CO"/>
    </w:rPr>
  </w:style>
  <w:style w:type="paragraph" w:styleId="Ttulo1">
    <w:name w:val="heading 1"/>
    <w:basedOn w:val="Normal"/>
    <w:link w:val="Ttulo1Car"/>
    <w:uiPriority w:val="9"/>
    <w:qFormat/>
    <w:rsid w:val="00CF06FC"/>
    <w:pPr>
      <w:ind w:left="822" w:hanging="405"/>
      <w:outlineLvl w:val="0"/>
    </w:pPr>
    <w:rPr>
      <w:rFonts w:ascii="Calibri" w:eastAsia="Calibri" w:hAnsi="Calibri" w:cs="Calibri"/>
      <w:b/>
      <w:bCs/>
      <w:sz w:val="28"/>
      <w:szCs w:val="28"/>
    </w:rPr>
  </w:style>
  <w:style w:type="paragraph" w:styleId="Ttulo2">
    <w:name w:val="heading 2"/>
    <w:basedOn w:val="Normal"/>
    <w:link w:val="Ttulo2Car"/>
    <w:uiPriority w:val="9"/>
    <w:qFormat/>
    <w:rsid w:val="00CF06FC"/>
    <w:pPr>
      <w:ind w:left="108"/>
      <w:outlineLvl w:val="1"/>
    </w:pPr>
    <w:rPr>
      <w:b/>
      <w:bCs/>
      <w:sz w:val="24"/>
      <w:szCs w:val="24"/>
    </w:rPr>
  </w:style>
  <w:style w:type="paragraph" w:styleId="Ttulo3">
    <w:name w:val="heading 3"/>
    <w:basedOn w:val="Normal"/>
    <w:next w:val="Normal"/>
    <w:link w:val="Ttulo3Car"/>
    <w:uiPriority w:val="9"/>
    <w:semiHidden/>
    <w:unhideWhenUsed/>
    <w:qFormat/>
    <w:rsid w:val="00CF06FC"/>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CF06F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06FC"/>
    <w:rPr>
      <w:rFonts w:ascii="Calibri" w:eastAsia="Calibri" w:hAnsi="Calibri" w:cs="Calibri"/>
      <w:b/>
      <w:bCs/>
      <w:sz w:val="28"/>
      <w:szCs w:val="28"/>
      <w:lang w:eastAsia="es-CO" w:bidi="es-CO"/>
    </w:rPr>
  </w:style>
  <w:style w:type="character" w:customStyle="1" w:styleId="Ttulo2Car">
    <w:name w:val="Título 2 Car"/>
    <w:basedOn w:val="Fuentedeprrafopredeter"/>
    <w:link w:val="Ttulo2"/>
    <w:uiPriority w:val="9"/>
    <w:rsid w:val="00CF06FC"/>
    <w:rPr>
      <w:rFonts w:ascii="Arial" w:eastAsia="Arial" w:hAnsi="Arial" w:cs="Arial"/>
      <w:b/>
      <w:bCs/>
      <w:sz w:val="24"/>
      <w:szCs w:val="24"/>
      <w:lang w:eastAsia="es-CO" w:bidi="es-CO"/>
    </w:rPr>
  </w:style>
  <w:style w:type="character" w:customStyle="1" w:styleId="Ttulo3Car">
    <w:name w:val="Título 3 Car"/>
    <w:basedOn w:val="Fuentedeprrafopredeter"/>
    <w:link w:val="Ttulo3"/>
    <w:uiPriority w:val="9"/>
    <w:semiHidden/>
    <w:rsid w:val="00CF06FC"/>
    <w:rPr>
      <w:rFonts w:asciiTheme="majorHAnsi" w:eastAsiaTheme="majorEastAsia" w:hAnsiTheme="majorHAnsi" w:cstheme="majorBidi"/>
      <w:color w:val="1F4D78" w:themeColor="accent1" w:themeShade="7F"/>
      <w:sz w:val="24"/>
      <w:szCs w:val="24"/>
      <w:lang w:eastAsia="es-CO" w:bidi="es-CO"/>
    </w:rPr>
  </w:style>
  <w:style w:type="paragraph" w:styleId="Encabezado">
    <w:name w:val="header"/>
    <w:basedOn w:val="Normal"/>
    <w:link w:val="EncabezadoCar"/>
    <w:uiPriority w:val="99"/>
    <w:unhideWhenUsed/>
    <w:rsid w:val="00C93514"/>
    <w:pPr>
      <w:tabs>
        <w:tab w:val="center" w:pos="4419"/>
        <w:tab w:val="right" w:pos="8838"/>
      </w:tabs>
    </w:pPr>
  </w:style>
  <w:style w:type="character" w:customStyle="1" w:styleId="EncabezadoCar">
    <w:name w:val="Encabezado Car"/>
    <w:basedOn w:val="Fuentedeprrafopredeter"/>
    <w:link w:val="Encabezado"/>
    <w:uiPriority w:val="99"/>
    <w:rsid w:val="00C93514"/>
  </w:style>
  <w:style w:type="paragraph" w:styleId="Piedepgina">
    <w:name w:val="footer"/>
    <w:basedOn w:val="Normal"/>
    <w:link w:val="PiedepginaCar"/>
    <w:uiPriority w:val="99"/>
    <w:unhideWhenUsed/>
    <w:rsid w:val="00C93514"/>
    <w:pPr>
      <w:tabs>
        <w:tab w:val="center" w:pos="4419"/>
        <w:tab w:val="right" w:pos="8838"/>
      </w:tabs>
    </w:pPr>
  </w:style>
  <w:style w:type="character" w:customStyle="1" w:styleId="PiedepginaCar">
    <w:name w:val="Pie de página Car"/>
    <w:basedOn w:val="Fuentedeprrafopredeter"/>
    <w:link w:val="Piedepgina"/>
    <w:uiPriority w:val="99"/>
    <w:rsid w:val="00C93514"/>
  </w:style>
  <w:style w:type="character" w:customStyle="1" w:styleId="Ttulo4Car">
    <w:name w:val="Título 4 Car"/>
    <w:basedOn w:val="Fuentedeprrafopredeter"/>
    <w:link w:val="Ttulo4"/>
    <w:uiPriority w:val="9"/>
    <w:semiHidden/>
    <w:rsid w:val="00CF06FC"/>
    <w:rPr>
      <w:rFonts w:asciiTheme="majorHAnsi" w:eastAsiaTheme="majorEastAsia" w:hAnsiTheme="majorHAnsi" w:cstheme="majorBidi"/>
      <w:i/>
      <w:iCs/>
      <w:color w:val="2E74B5" w:themeColor="accent1" w:themeShade="BF"/>
      <w:lang w:eastAsia="es-CO" w:bidi="es-CO"/>
    </w:rPr>
  </w:style>
  <w:style w:type="paragraph" w:styleId="Textoindependiente">
    <w:name w:val="Body Text"/>
    <w:basedOn w:val="Normal"/>
    <w:link w:val="TextoindependienteCar"/>
    <w:uiPriority w:val="1"/>
    <w:qFormat/>
    <w:rsid w:val="00CF06FC"/>
    <w:pPr>
      <w:ind w:left="102"/>
      <w:jc w:val="both"/>
    </w:pPr>
    <w:rPr>
      <w:sz w:val="24"/>
      <w:szCs w:val="24"/>
    </w:rPr>
  </w:style>
  <w:style w:type="character" w:customStyle="1" w:styleId="TextoindependienteCar">
    <w:name w:val="Texto independiente Car"/>
    <w:basedOn w:val="Fuentedeprrafopredeter"/>
    <w:link w:val="Textoindependiente"/>
    <w:uiPriority w:val="1"/>
    <w:rsid w:val="00CF06FC"/>
    <w:rPr>
      <w:rFonts w:ascii="Arial" w:eastAsia="Arial" w:hAnsi="Arial" w:cs="Arial"/>
      <w:sz w:val="24"/>
      <w:szCs w:val="24"/>
      <w:lang w:eastAsia="es-CO" w:bidi="es-CO"/>
    </w:rPr>
  </w:style>
  <w:style w:type="paragraph" w:styleId="Prrafodelista">
    <w:name w:val="List Paragraph"/>
    <w:aliases w:val="Ha,List Paragraph1,lp1,Bullet List,FooterText,Use Case List Paragraph,titulo 3,numbered,Paragraphe de liste1,Bulletr List Paragraph,Foot,列出段落,列出段落1,List Paragraph2,List Paragraph21,Parágrafo da Lista1,リスト段落1,Listeafsnit1"/>
    <w:basedOn w:val="Normal"/>
    <w:link w:val="PrrafodelistaCar"/>
    <w:uiPriority w:val="34"/>
    <w:qFormat/>
    <w:rsid w:val="00CF06FC"/>
    <w:pPr>
      <w:ind w:left="102"/>
      <w:jc w:val="both"/>
    </w:pPr>
  </w:style>
  <w:style w:type="character" w:customStyle="1" w:styleId="PrrafodelistaCar">
    <w:name w:val="Párrafo de lista Car"/>
    <w:aliases w:val="Ha Car,List Paragraph1 Car,lp1 Car,Bullet List Car,FooterText Car,Use Case List Paragraph Car,titulo 3 Car,numbered Car,Paragraphe de liste1 Car,Bulletr List Paragraph Car,Foot Car,列出段落 Car,列出段落1 Car,List Paragraph2 Car,リスト段落1 Car"/>
    <w:link w:val="Prrafodelista"/>
    <w:uiPriority w:val="34"/>
    <w:locked/>
    <w:rsid w:val="00CF06FC"/>
    <w:rPr>
      <w:rFonts w:ascii="Arial" w:eastAsia="Arial" w:hAnsi="Arial" w:cs="Arial"/>
      <w:lang w:eastAsia="es-CO" w:bidi="es-CO"/>
    </w:rPr>
  </w:style>
  <w:style w:type="paragraph" w:customStyle="1" w:styleId="TableParagraph">
    <w:name w:val="Table Paragraph"/>
    <w:basedOn w:val="Normal"/>
    <w:uiPriority w:val="1"/>
    <w:qFormat/>
    <w:rsid w:val="00CF06FC"/>
    <w:pPr>
      <w:spacing w:before="11"/>
      <w:jc w:val="center"/>
    </w:pPr>
  </w:style>
  <w:style w:type="character" w:styleId="Hipervnculo">
    <w:name w:val="Hyperlink"/>
    <w:basedOn w:val="Fuentedeprrafopredeter"/>
    <w:uiPriority w:val="99"/>
    <w:unhideWhenUsed/>
    <w:rsid w:val="00CF06FC"/>
    <w:rPr>
      <w:color w:val="0000FF"/>
      <w:u w:val="single"/>
    </w:rPr>
  </w:style>
  <w:style w:type="paragraph" w:styleId="NormalWeb">
    <w:name w:val="Normal (Web)"/>
    <w:basedOn w:val="Normal"/>
    <w:uiPriority w:val="99"/>
    <w:unhideWhenUsed/>
    <w:rsid w:val="00CF06F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CF06FC"/>
    <w:rPr>
      <w:sz w:val="24"/>
      <w:szCs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CF06FC"/>
    <w:rPr>
      <w:rFonts w:ascii="Arial" w:eastAsia="Arial" w:hAnsi="Arial" w:cs="Arial"/>
      <w:sz w:val="24"/>
      <w:szCs w:val="24"/>
      <w:lang w:eastAsia="es-CO" w:bidi="es-CO"/>
    </w:rPr>
  </w:style>
  <w:style w:type="character" w:styleId="Refdenotaalpie">
    <w:name w:val="footnote reference"/>
    <w:aliases w:val="Texto de nota al pie,Appel note de bas de page,referencia nota al pie,Footnote number,BVI fnr,f,Fago Fußnotenzeichen,Ref. de nota al pie 2,Texto nota pie Car2,Nota de pie,Texto nota al pie"/>
    <w:basedOn w:val="Fuentedeprrafopredeter"/>
    <w:uiPriority w:val="99"/>
    <w:unhideWhenUsed/>
    <w:rsid w:val="00CF06FC"/>
    <w:rPr>
      <w:vertAlign w:val="superscript"/>
    </w:rPr>
  </w:style>
  <w:style w:type="character" w:styleId="Refdecomentario">
    <w:name w:val="annotation reference"/>
    <w:basedOn w:val="Fuentedeprrafopredeter"/>
    <w:uiPriority w:val="99"/>
    <w:semiHidden/>
    <w:unhideWhenUsed/>
    <w:rsid w:val="00CF06FC"/>
    <w:rPr>
      <w:sz w:val="18"/>
      <w:szCs w:val="18"/>
    </w:rPr>
  </w:style>
  <w:style w:type="paragraph" w:styleId="Textocomentario">
    <w:name w:val="annotation text"/>
    <w:basedOn w:val="Normal"/>
    <w:link w:val="TextocomentarioCar"/>
    <w:uiPriority w:val="99"/>
    <w:semiHidden/>
    <w:unhideWhenUsed/>
    <w:rsid w:val="00CF06FC"/>
    <w:rPr>
      <w:sz w:val="24"/>
      <w:szCs w:val="24"/>
    </w:rPr>
  </w:style>
  <w:style w:type="character" w:customStyle="1" w:styleId="TextocomentarioCar">
    <w:name w:val="Texto comentario Car"/>
    <w:basedOn w:val="Fuentedeprrafopredeter"/>
    <w:link w:val="Textocomentario"/>
    <w:uiPriority w:val="99"/>
    <w:semiHidden/>
    <w:rsid w:val="00CF06FC"/>
    <w:rPr>
      <w:rFonts w:ascii="Arial" w:eastAsia="Arial" w:hAnsi="Arial" w:cs="Arial"/>
      <w:sz w:val="24"/>
      <w:szCs w:val="24"/>
      <w:lang w:eastAsia="es-CO" w:bidi="es-CO"/>
    </w:rPr>
  </w:style>
  <w:style w:type="paragraph" w:styleId="Asuntodelcomentario">
    <w:name w:val="annotation subject"/>
    <w:basedOn w:val="Textocomentario"/>
    <w:next w:val="Textocomentario"/>
    <w:link w:val="AsuntodelcomentarioCar"/>
    <w:uiPriority w:val="99"/>
    <w:semiHidden/>
    <w:unhideWhenUsed/>
    <w:rsid w:val="00CF06FC"/>
    <w:rPr>
      <w:b/>
      <w:bCs/>
      <w:sz w:val="20"/>
      <w:szCs w:val="20"/>
    </w:rPr>
  </w:style>
  <w:style w:type="character" w:customStyle="1" w:styleId="AsuntodelcomentarioCar">
    <w:name w:val="Asunto del comentario Car"/>
    <w:basedOn w:val="TextocomentarioCar"/>
    <w:link w:val="Asuntodelcomentario"/>
    <w:uiPriority w:val="99"/>
    <w:semiHidden/>
    <w:rsid w:val="00CF06FC"/>
    <w:rPr>
      <w:rFonts w:ascii="Arial" w:eastAsia="Arial" w:hAnsi="Arial" w:cs="Arial"/>
      <w:b/>
      <w:bCs/>
      <w:sz w:val="20"/>
      <w:szCs w:val="20"/>
      <w:lang w:eastAsia="es-CO" w:bidi="es-CO"/>
    </w:rPr>
  </w:style>
  <w:style w:type="paragraph" w:styleId="Textodeglobo">
    <w:name w:val="Balloon Text"/>
    <w:basedOn w:val="Normal"/>
    <w:link w:val="TextodegloboCar"/>
    <w:uiPriority w:val="99"/>
    <w:semiHidden/>
    <w:unhideWhenUsed/>
    <w:rsid w:val="00CF06FC"/>
    <w:rPr>
      <w:rFonts w:ascii="Times New Roman" w:hAnsi="Times New Roman"/>
      <w:sz w:val="18"/>
      <w:szCs w:val="18"/>
    </w:rPr>
  </w:style>
  <w:style w:type="character" w:customStyle="1" w:styleId="TextodegloboCar">
    <w:name w:val="Texto de globo Car"/>
    <w:basedOn w:val="Fuentedeprrafopredeter"/>
    <w:link w:val="Textodeglobo"/>
    <w:uiPriority w:val="99"/>
    <w:semiHidden/>
    <w:rsid w:val="00CF06FC"/>
    <w:rPr>
      <w:rFonts w:ascii="Times New Roman" w:eastAsia="Arial" w:hAnsi="Times New Roman" w:cs="Arial"/>
      <w:sz w:val="18"/>
      <w:szCs w:val="18"/>
      <w:lang w:eastAsia="es-CO" w:bidi="es-CO"/>
    </w:rPr>
  </w:style>
  <w:style w:type="paragraph" w:customStyle="1" w:styleId="PORLACUAL">
    <w:name w:val="POR LA CUAL"/>
    <w:basedOn w:val="Normal"/>
    <w:rsid w:val="00CF06FC"/>
    <w:pPr>
      <w:widowControl/>
      <w:tabs>
        <w:tab w:val="center" w:pos="510"/>
        <w:tab w:val="left" w:pos="1134"/>
      </w:tabs>
      <w:adjustRightInd w:val="0"/>
      <w:spacing w:before="28" w:after="28" w:line="210" w:lineRule="atLeast"/>
      <w:jc w:val="center"/>
    </w:pPr>
    <w:rPr>
      <w:rFonts w:ascii="Times" w:eastAsia="Times New Roman" w:hAnsi="Times" w:cs="Times New Roman"/>
      <w:i/>
      <w:iCs/>
      <w:color w:val="000000"/>
      <w:sz w:val="19"/>
      <w:szCs w:val="19"/>
      <w:lang w:val="es-ES" w:eastAsia="es-ES" w:bidi="ar-SA"/>
    </w:rPr>
  </w:style>
  <w:style w:type="paragraph" w:customStyle="1" w:styleId="CUERPOTEXTO">
    <w:name w:val="CUERPO TEXTO"/>
    <w:basedOn w:val="Normal"/>
    <w:rsid w:val="00CF06FC"/>
    <w:pPr>
      <w:widowControl/>
      <w:tabs>
        <w:tab w:val="center" w:pos="510"/>
        <w:tab w:val="left" w:pos="1134"/>
      </w:tabs>
      <w:adjustRightInd w:val="0"/>
      <w:spacing w:before="28" w:after="28" w:line="210" w:lineRule="atLeast"/>
      <w:ind w:firstLine="283"/>
      <w:jc w:val="both"/>
    </w:pPr>
    <w:rPr>
      <w:rFonts w:ascii="Times" w:eastAsia="Times New Roman" w:hAnsi="Times" w:cs="Times New Roman"/>
      <w:color w:val="000000"/>
      <w:sz w:val="19"/>
      <w:szCs w:val="19"/>
      <w:lang w:val="es-ES" w:eastAsia="es-ES" w:bidi="ar-SA"/>
    </w:rPr>
  </w:style>
  <w:style w:type="paragraph" w:customStyle="1" w:styleId="Default">
    <w:name w:val="Default"/>
    <w:rsid w:val="00CF06FC"/>
    <w:pPr>
      <w:autoSpaceDE w:val="0"/>
      <w:autoSpaceDN w:val="0"/>
      <w:adjustRightInd w:val="0"/>
      <w:spacing w:after="0" w:line="240" w:lineRule="auto"/>
      <w:ind w:left="720" w:hanging="360"/>
      <w:jc w:val="both"/>
    </w:pPr>
    <w:rPr>
      <w:rFonts w:ascii="Arial" w:eastAsia="Calibri" w:hAnsi="Arial" w:cs="Arial"/>
      <w:color w:val="000000"/>
      <w:sz w:val="24"/>
      <w:szCs w:val="24"/>
      <w:lang w:eastAsia="es-CO"/>
    </w:rPr>
  </w:style>
  <w:style w:type="character" w:styleId="nfasis">
    <w:name w:val="Emphasis"/>
    <w:basedOn w:val="Fuentedeprrafopredeter"/>
    <w:uiPriority w:val="20"/>
    <w:qFormat/>
    <w:rsid w:val="00CF06FC"/>
    <w:rPr>
      <w:i/>
      <w:iCs/>
    </w:rPr>
  </w:style>
  <w:style w:type="character" w:styleId="Textoennegrita">
    <w:name w:val="Strong"/>
    <w:basedOn w:val="Fuentedeprrafopredeter"/>
    <w:uiPriority w:val="22"/>
    <w:qFormat/>
    <w:rsid w:val="00CF06FC"/>
    <w:rPr>
      <w:b/>
      <w:bCs/>
    </w:rPr>
  </w:style>
  <w:style w:type="paragraph" w:styleId="Sinespaciado">
    <w:name w:val="No Spacing"/>
    <w:link w:val="SinespaciadoCar"/>
    <w:uiPriority w:val="1"/>
    <w:qFormat/>
    <w:rsid w:val="00CF06FC"/>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F06FC"/>
    <w:rPr>
      <w:rFonts w:ascii="Calibri" w:eastAsia="Calibri" w:hAnsi="Calibri" w:cs="Times New Roman"/>
    </w:rPr>
  </w:style>
  <w:style w:type="character" w:customStyle="1" w:styleId="apple-converted-space">
    <w:name w:val="apple-converted-space"/>
    <w:basedOn w:val="Fuentedeprrafopredeter"/>
    <w:rsid w:val="00CF06FC"/>
  </w:style>
  <w:style w:type="paragraph" w:customStyle="1" w:styleId="contenido">
    <w:name w:val="contenido"/>
    <w:basedOn w:val="Normal"/>
    <w:rsid w:val="00CF06F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Bibliografa">
    <w:name w:val="Bibliography"/>
    <w:basedOn w:val="Normal"/>
    <w:next w:val="Normal"/>
    <w:uiPriority w:val="37"/>
    <w:unhideWhenUsed/>
    <w:rsid w:val="00CF06FC"/>
    <w:pPr>
      <w:widowControl/>
      <w:autoSpaceDE/>
      <w:autoSpaceDN/>
      <w:spacing w:after="160" w:line="259" w:lineRule="auto"/>
    </w:pPr>
    <w:rPr>
      <w:rFonts w:asciiTheme="minorHAnsi" w:eastAsiaTheme="minorHAnsi" w:hAnsiTheme="minorHAnsi" w:cstheme="minorBidi"/>
      <w:lang w:eastAsia="en-US" w:bidi="ar-SA"/>
    </w:rPr>
  </w:style>
  <w:style w:type="paragraph" w:customStyle="1" w:styleId="p1">
    <w:name w:val="p1"/>
    <w:basedOn w:val="Normal"/>
    <w:rsid w:val="00CF06FC"/>
    <w:pPr>
      <w:widowControl/>
      <w:autoSpaceDE/>
      <w:autoSpaceDN/>
    </w:pPr>
    <w:rPr>
      <w:rFonts w:ascii="Times" w:eastAsiaTheme="minorHAnsi" w:hAnsi="Times" w:cs="Times New Roman"/>
      <w:sz w:val="12"/>
      <w:szCs w:val="12"/>
      <w:lang w:val="es-ES_tradnl" w:eastAsia="es-ES_tradnl" w:bidi="ar-SA"/>
    </w:rPr>
  </w:style>
  <w:style w:type="character" w:customStyle="1" w:styleId="baj">
    <w:name w:val="b_aj"/>
    <w:basedOn w:val="Fuentedeprrafopredeter"/>
    <w:rsid w:val="00CF06FC"/>
  </w:style>
  <w:style w:type="character" w:customStyle="1" w:styleId="iaj">
    <w:name w:val="i_aj"/>
    <w:basedOn w:val="Fuentedeprrafopredeter"/>
    <w:rsid w:val="00CF06FC"/>
  </w:style>
  <w:style w:type="paragraph" w:styleId="Revisin">
    <w:name w:val="Revision"/>
    <w:hidden/>
    <w:uiPriority w:val="99"/>
    <w:semiHidden/>
    <w:rsid w:val="0020053A"/>
    <w:pPr>
      <w:spacing w:after="0" w:line="240" w:lineRule="auto"/>
    </w:pPr>
    <w:rPr>
      <w:rFonts w:ascii="Arial" w:eastAsia="Arial" w:hAnsi="Arial" w:cs="Arial"/>
      <w:lang w:eastAsia="es-CO" w:bidi="es-CO"/>
    </w:rPr>
  </w:style>
  <w:style w:type="table" w:customStyle="1" w:styleId="TableNormal">
    <w:name w:val="Table Normal"/>
    <w:uiPriority w:val="2"/>
    <w:semiHidden/>
    <w:unhideWhenUsed/>
    <w:qFormat/>
    <w:rsid w:val="00B073B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GridTable1LightAccent6">
    <w:name w:val="Grid Table 1 Light Accent 6"/>
    <w:basedOn w:val="Tablanormal"/>
    <w:uiPriority w:val="46"/>
    <w:rsid w:val="00B073B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UnresolvedMention">
    <w:name w:val="Unresolved Mention"/>
    <w:basedOn w:val="Fuentedeprrafopredeter"/>
    <w:uiPriority w:val="99"/>
    <w:semiHidden/>
    <w:unhideWhenUsed/>
    <w:rsid w:val="00B073B3"/>
    <w:rPr>
      <w:color w:val="605E5C"/>
      <w:shd w:val="clear" w:color="auto" w:fill="E1DFDD"/>
    </w:rPr>
  </w:style>
  <w:style w:type="character" w:styleId="Hipervnculovisitado">
    <w:name w:val="FollowedHyperlink"/>
    <w:basedOn w:val="Fuentedeprrafopredeter"/>
    <w:uiPriority w:val="99"/>
    <w:semiHidden/>
    <w:unhideWhenUsed/>
    <w:rsid w:val="00B073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nero.com/noticias/eps/764"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inero.com/noticias/cartera-vencida/897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dinero.com/edicion-impresa/caratula/articulo/entrevista-de-dinero-al-ministro-de-salud-alejandro-gaviria/223565" TargetMode="External"/><Relationship Id="rId2" Type="http://schemas.openxmlformats.org/officeDocument/2006/relationships/hyperlink" Target="https://www.colegiomedicocolombiano.org/index.php/periodico-cmc/comunicados/item/97-comunicado-prensa-salida-crisis-salud-colombia" TargetMode="External"/><Relationship Id="rId1" Type="http://schemas.openxmlformats.org/officeDocument/2006/relationships/hyperlink" Target="https://www.paho.org/hq/index.php?option=com_topics&amp;view=article&amp;id=441&amp;Itemid=72250&amp;lang=es" TargetMode="External"/><Relationship Id="rId5" Type="http://schemas.openxmlformats.org/officeDocument/2006/relationships/hyperlink" Target="https://www.colegiomedicocolombiano.org/index.php/periodico-cmc/comunicados/item/97-comunicado-prensa-salida-crisis-salud-colombia" TargetMode="External"/><Relationship Id="rId4" Type="http://schemas.openxmlformats.org/officeDocument/2006/relationships/hyperlink" Target="http://www.supersalud.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9899</Words>
  <Characters>54447</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Andrea</dc:creator>
  <cp:lastModifiedBy>Miriam del Socorro Oyola Caldera</cp:lastModifiedBy>
  <cp:revision>3</cp:revision>
  <cp:lastPrinted>2018-08-01T14:04:00Z</cp:lastPrinted>
  <dcterms:created xsi:type="dcterms:W3CDTF">2018-07-31T14:08:00Z</dcterms:created>
  <dcterms:modified xsi:type="dcterms:W3CDTF">2018-08-01T14:04:00Z</dcterms:modified>
</cp:coreProperties>
</file>