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EC46C" w14:textId="77777777" w:rsidR="00320A75" w:rsidRPr="0075096B" w:rsidRDefault="00320A75" w:rsidP="00D1173C">
      <w:pPr>
        <w:spacing w:line="240" w:lineRule="auto"/>
        <w:ind w:right="49"/>
        <w:contextualSpacing/>
        <w:jc w:val="both"/>
        <w:rPr>
          <w:rFonts w:ascii="Arial" w:eastAsia="Times New Roman" w:hAnsi="Arial" w:cs="Arial"/>
          <w:sz w:val="24"/>
          <w:szCs w:val="24"/>
          <w:lang w:eastAsia="es-CO"/>
        </w:rPr>
      </w:pPr>
    </w:p>
    <w:p w14:paraId="234235A8" w14:textId="77777777" w:rsidR="00320A75" w:rsidRPr="0075096B" w:rsidRDefault="00320A75" w:rsidP="00D1173C">
      <w:pPr>
        <w:spacing w:line="240" w:lineRule="auto"/>
        <w:ind w:right="49"/>
        <w:contextualSpacing/>
        <w:jc w:val="both"/>
        <w:rPr>
          <w:rFonts w:ascii="Arial" w:eastAsia="Times New Roman" w:hAnsi="Arial" w:cs="Arial"/>
          <w:sz w:val="24"/>
          <w:szCs w:val="24"/>
          <w:lang w:eastAsia="es-CO"/>
        </w:rPr>
      </w:pPr>
    </w:p>
    <w:p w14:paraId="3E114061" w14:textId="77777777" w:rsidR="00320A75" w:rsidRPr="0075096B" w:rsidRDefault="00320A75" w:rsidP="00D1173C">
      <w:pPr>
        <w:spacing w:line="240" w:lineRule="auto"/>
        <w:ind w:right="49"/>
        <w:contextualSpacing/>
        <w:jc w:val="both"/>
        <w:rPr>
          <w:rFonts w:ascii="Arial" w:eastAsia="Times New Roman" w:hAnsi="Arial" w:cs="Arial"/>
          <w:sz w:val="24"/>
          <w:szCs w:val="24"/>
          <w:lang w:eastAsia="es-CO"/>
        </w:rPr>
      </w:pPr>
    </w:p>
    <w:p w14:paraId="36DF949E" w14:textId="77777777" w:rsidR="00320A75" w:rsidRPr="0075096B" w:rsidRDefault="00320A75" w:rsidP="00D1173C">
      <w:pPr>
        <w:spacing w:line="240" w:lineRule="auto"/>
        <w:ind w:right="49"/>
        <w:contextualSpacing/>
        <w:jc w:val="right"/>
        <w:rPr>
          <w:rFonts w:ascii="Arial" w:hAnsi="Arial" w:cs="Arial"/>
          <w:sz w:val="24"/>
          <w:szCs w:val="24"/>
        </w:rPr>
      </w:pPr>
      <w:r w:rsidRPr="0075096B">
        <w:rPr>
          <w:rFonts w:ascii="Arial" w:hAnsi="Arial" w:cs="Arial"/>
          <w:sz w:val="24"/>
          <w:szCs w:val="24"/>
        </w:rPr>
        <w:t>Bogotá D.C, julio de 2020</w:t>
      </w:r>
    </w:p>
    <w:p w14:paraId="3A5540E6" w14:textId="77777777" w:rsidR="00320A75" w:rsidRPr="0075096B" w:rsidRDefault="00320A75" w:rsidP="00D1173C">
      <w:pPr>
        <w:spacing w:line="240" w:lineRule="auto"/>
        <w:ind w:right="49"/>
        <w:contextualSpacing/>
        <w:jc w:val="both"/>
        <w:rPr>
          <w:rFonts w:ascii="Arial" w:hAnsi="Arial" w:cs="Arial"/>
          <w:sz w:val="24"/>
          <w:szCs w:val="24"/>
        </w:rPr>
      </w:pPr>
    </w:p>
    <w:p w14:paraId="73A786AD" w14:textId="77777777" w:rsidR="00320A75" w:rsidRPr="0075096B" w:rsidRDefault="00320A75" w:rsidP="00D1173C">
      <w:pPr>
        <w:spacing w:line="240" w:lineRule="auto"/>
        <w:ind w:right="49"/>
        <w:contextualSpacing/>
        <w:jc w:val="both"/>
        <w:rPr>
          <w:rFonts w:ascii="Arial" w:hAnsi="Arial" w:cs="Arial"/>
          <w:sz w:val="24"/>
          <w:szCs w:val="24"/>
        </w:rPr>
      </w:pPr>
    </w:p>
    <w:p w14:paraId="7CE693DA" w14:textId="77777777" w:rsidR="00320A75" w:rsidRPr="0075096B" w:rsidRDefault="00320A75" w:rsidP="00D1173C">
      <w:pPr>
        <w:spacing w:line="240" w:lineRule="auto"/>
        <w:ind w:right="49"/>
        <w:contextualSpacing/>
        <w:jc w:val="both"/>
        <w:rPr>
          <w:rFonts w:ascii="Arial" w:hAnsi="Arial" w:cs="Arial"/>
          <w:sz w:val="24"/>
          <w:szCs w:val="24"/>
        </w:rPr>
      </w:pPr>
    </w:p>
    <w:p w14:paraId="34C31FE3" w14:textId="77777777" w:rsidR="00320A75" w:rsidRPr="0075096B" w:rsidRDefault="00320A75" w:rsidP="00D1173C">
      <w:pPr>
        <w:spacing w:line="240" w:lineRule="auto"/>
        <w:ind w:right="49"/>
        <w:contextualSpacing/>
        <w:jc w:val="both"/>
        <w:rPr>
          <w:rFonts w:ascii="Arial" w:hAnsi="Arial" w:cs="Arial"/>
          <w:sz w:val="24"/>
          <w:szCs w:val="24"/>
        </w:rPr>
      </w:pPr>
    </w:p>
    <w:p w14:paraId="3CAB0D86"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Doctor</w:t>
      </w:r>
    </w:p>
    <w:p w14:paraId="0932A127" w14:textId="77777777" w:rsidR="00320A75" w:rsidRPr="0075096B" w:rsidRDefault="00320A75" w:rsidP="00D1173C">
      <w:pPr>
        <w:spacing w:line="240" w:lineRule="auto"/>
        <w:ind w:right="49"/>
        <w:contextualSpacing/>
        <w:jc w:val="both"/>
        <w:rPr>
          <w:rFonts w:ascii="Arial" w:hAnsi="Arial" w:cs="Arial"/>
          <w:b/>
          <w:sz w:val="24"/>
          <w:szCs w:val="24"/>
        </w:rPr>
      </w:pPr>
      <w:r w:rsidRPr="0075096B">
        <w:rPr>
          <w:rFonts w:ascii="Arial" w:hAnsi="Arial" w:cs="Arial"/>
          <w:b/>
          <w:sz w:val="24"/>
          <w:szCs w:val="24"/>
        </w:rPr>
        <w:t>JORGE HUMBERTO MANTILLA SERRANO</w:t>
      </w:r>
    </w:p>
    <w:p w14:paraId="765D15FA"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 xml:space="preserve">Secretario General </w:t>
      </w:r>
    </w:p>
    <w:p w14:paraId="6C211C97"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Cámara de Representantes</w:t>
      </w:r>
    </w:p>
    <w:p w14:paraId="4D52C7F6"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Bogotá D.C</w:t>
      </w:r>
    </w:p>
    <w:p w14:paraId="7BCE12FD" w14:textId="77777777" w:rsidR="00320A75" w:rsidRPr="0075096B" w:rsidRDefault="00320A75" w:rsidP="00D1173C">
      <w:pPr>
        <w:spacing w:line="240" w:lineRule="auto"/>
        <w:ind w:right="49"/>
        <w:contextualSpacing/>
        <w:jc w:val="both"/>
        <w:rPr>
          <w:rFonts w:ascii="Arial" w:hAnsi="Arial" w:cs="Arial"/>
          <w:sz w:val="24"/>
          <w:szCs w:val="24"/>
        </w:rPr>
      </w:pPr>
    </w:p>
    <w:p w14:paraId="2BBB5FF5" w14:textId="77777777" w:rsidR="00320A75" w:rsidRPr="0075096B" w:rsidRDefault="00320A75" w:rsidP="00D1173C">
      <w:pPr>
        <w:spacing w:line="240" w:lineRule="auto"/>
        <w:ind w:right="49"/>
        <w:contextualSpacing/>
        <w:jc w:val="both"/>
        <w:rPr>
          <w:rFonts w:ascii="Arial" w:hAnsi="Arial" w:cs="Arial"/>
          <w:sz w:val="24"/>
          <w:szCs w:val="24"/>
        </w:rPr>
      </w:pPr>
    </w:p>
    <w:p w14:paraId="4E5D1125" w14:textId="77777777" w:rsidR="00320A75" w:rsidRPr="0075096B" w:rsidRDefault="00320A75" w:rsidP="00D1173C">
      <w:pPr>
        <w:spacing w:line="240" w:lineRule="auto"/>
        <w:ind w:right="49"/>
        <w:contextualSpacing/>
        <w:jc w:val="both"/>
        <w:rPr>
          <w:rFonts w:ascii="Arial" w:hAnsi="Arial" w:cs="Arial"/>
          <w:sz w:val="24"/>
          <w:szCs w:val="24"/>
        </w:rPr>
      </w:pPr>
    </w:p>
    <w:p w14:paraId="63679BCB" w14:textId="77777777" w:rsidR="00320A75" w:rsidRPr="0075096B" w:rsidRDefault="00320A75" w:rsidP="00D1173C">
      <w:pPr>
        <w:spacing w:line="240" w:lineRule="auto"/>
        <w:ind w:right="49"/>
        <w:contextualSpacing/>
        <w:jc w:val="both"/>
        <w:rPr>
          <w:rFonts w:ascii="Arial" w:hAnsi="Arial" w:cs="Arial"/>
          <w:sz w:val="24"/>
          <w:szCs w:val="24"/>
        </w:rPr>
      </w:pPr>
    </w:p>
    <w:p w14:paraId="18D0B568" w14:textId="77777777" w:rsidR="00320A75" w:rsidRPr="0075096B" w:rsidRDefault="00320A75" w:rsidP="00D1173C">
      <w:pPr>
        <w:spacing w:line="240" w:lineRule="auto"/>
        <w:ind w:right="49"/>
        <w:contextualSpacing/>
        <w:jc w:val="both"/>
        <w:rPr>
          <w:rFonts w:ascii="Arial" w:hAnsi="Arial" w:cs="Arial"/>
          <w:b/>
          <w:sz w:val="24"/>
          <w:szCs w:val="24"/>
        </w:rPr>
      </w:pPr>
      <w:r w:rsidRPr="0075096B">
        <w:rPr>
          <w:rFonts w:ascii="Arial" w:hAnsi="Arial" w:cs="Arial"/>
          <w:sz w:val="24"/>
          <w:szCs w:val="24"/>
        </w:rPr>
        <w:t xml:space="preserve">Respetado </w:t>
      </w:r>
      <w:r w:rsidRPr="0075096B">
        <w:rPr>
          <w:rFonts w:ascii="Arial" w:hAnsi="Arial" w:cs="Arial"/>
          <w:b/>
          <w:sz w:val="24"/>
          <w:szCs w:val="24"/>
        </w:rPr>
        <w:t>JORGE HUMBERTO MANTILLA SER</w:t>
      </w:r>
      <w:bookmarkStart w:id="0" w:name="_GoBack"/>
      <w:bookmarkEnd w:id="0"/>
      <w:r w:rsidRPr="0075096B">
        <w:rPr>
          <w:rFonts w:ascii="Arial" w:hAnsi="Arial" w:cs="Arial"/>
          <w:b/>
          <w:sz w:val="24"/>
          <w:szCs w:val="24"/>
        </w:rPr>
        <w:t>RANO</w:t>
      </w:r>
    </w:p>
    <w:p w14:paraId="19CC1786" w14:textId="77777777" w:rsidR="00320A75" w:rsidRPr="0075096B" w:rsidRDefault="00320A75" w:rsidP="00D1173C">
      <w:pPr>
        <w:spacing w:line="240" w:lineRule="auto"/>
        <w:ind w:right="49"/>
        <w:contextualSpacing/>
        <w:jc w:val="both"/>
        <w:rPr>
          <w:rFonts w:ascii="Arial" w:hAnsi="Arial" w:cs="Arial"/>
          <w:sz w:val="24"/>
          <w:szCs w:val="24"/>
        </w:rPr>
      </w:pPr>
    </w:p>
    <w:p w14:paraId="45AF20C2" w14:textId="77777777" w:rsidR="00320A75" w:rsidRPr="0075096B" w:rsidRDefault="00320A75" w:rsidP="00D1173C">
      <w:pPr>
        <w:spacing w:line="240" w:lineRule="auto"/>
        <w:ind w:right="49"/>
        <w:contextualSpacing/>
        <w:jc w:val="both"/>
        <w:rPr>
          <w:rFonts w:ascii="Arial" w:hAnsi="Arial" w:cs="Arial"/>
          <w:sz w:val="24"/>
          <w:szCs w:val="24"/>
        </w:rPr>
      </w:pPr>
    </w:p>
    <w:p w14:paraId="6A888B57" w14:textId="77777777" w:rsidR="00320A75" w:rsidRPr="0075096B" w:rsidRDefault="00320A75" w:rsidP="00D1173C">
      <w:pPr>
        <w:spacing w:line="240" w:lineRule="auto"/>
        <w:ind w:right="49"/>
        <w:contextualSpacing/>
        <w:jc w:val="both"/>
        <w:rPr>
          <w:rFonts w:ascii="Arial" w:hAnsi="Arial" w:cs="Arial"/>
          <w:sz w:val="24"/>
          <w:szCs w:val="24"/>
        </w:rPr>
      </w:pPr>
    </w:p>
    <w:p w14:paraId="135672C8"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Cordial saludo,</w:t>
      </w:r>
    </w:p>
    <w:p w14:paraId="767E24E4" w14:textId="77777777" w:rsidR="00320A75" w:rsidRPr="00E21406" w:rsidRDefault="00320A75" w:rsidP="00D1173C">
      <w:pPr>
        <w:spacing w:line="240" w:lineRule="auto"/>
        <w:ind w:right="49"/>
        <w:contextualSpacing/>
        <w:jc w:val="both"/>
        <w:rPr>
          <w:rFonts w:ascii="Arial" w:hAnsi="Arial" w:cs="Arial"/>
          <w:sz w:val="24"/>
          <w:szCs w:val="24"/>
        </w:rPr>
      </w:pPr>
    </w:p>
    <w:p w14:paraId="605A2E8B" w14:textId="77777777" w:rsidR="00320A75" w:rsidRPr="0075096B" w:rsidRDefault="00320A75" w:rsidP="00D1173C">
      <w:pPr>
        <w:spacing w:after="0" w:line="240" w:lineRule="auto"/>
        <w:ind w:right="49"/>
        <w:jc w:val="both"/>
        <w:rPr>
          <w:rFonts w:ascii="Arial" w:hAnsi="Arial" w:cs="Arial"/>
          <w:sz w:val="24"/>
          <w:szCs w:val="24"/>
        </w:rPr>
      </w:pPr>
      <w:r w:rsidRPr="00E21406">
        <w:rPr>
          <w:rFonts w:ascii="Arial" w:hAnsi="Arial" w:cs="Arial"/>
          <w:sz w:val="24"/>
          <w:szCs w:val="24"/>
        </w:rPr>
        <w:t xml:space="preserve">Me permito radicar en su despacho, el Proyecto de Ley – </w:t>
      </w:r>
      <w:r w:rsidRPr="00E21406">
        <w:rPr>
          <w:rFonts w:ascii="Arial" w:hAnsi="Arial" w:cs="Arial"/>
          <w:b/>
          <w:sz w:val="24"/>
          <w:szCs w:val="24"/>
        </w:rPr>
        <w:t>“POR MEDIO DE LA CUAL</w:t>
      </w:r>
      <w:r w:rsidR="00410CB2" w:rsidRPr="00E21406">
        <w:rPr>
          <w:rFonts w:ascii="Arial" w:hAnsi="Arial" w:cs="Arial"/>
          <w:b/>
          <w:sz w:val="24"/>
          <w:szCs w:val="24"/>
        </w:rPr>
        <w:t xml:space="preserve"> </w:t>
      </w:r>
      <w:r w:rsidR="00E92667" w:rsidRPr="00E21406">
        <w:rPr>
          <w:rFonts w:ascii="Arial" w:hAnsi="Arial" w:cs="Arial"/>
          <w:b/>
          <w:sz w:val="24"/>
          <w:szCs w:val="24"/>
        </w:rPr>
        <w:t>SE MODIFICA EL LITERAL C DEL ARTICULO 1 DE LA LEY 1822 DE 2017,</w:t>
      </w:r>
      <w:r w:rsidR="00410CB2" w:rsidRPr="00E21406">
        <w:rPr>
          <w:rFonts w:ascii="Arial" w:hAnsi="Arial" w:cs="Arial"/>
          <w:b/>
          <w:sz w:val="24"/>
          <w:szCs w:val="24"/>
        </w:rPr>
        <w:t xml:space="preserve"> ESTABLECIENDO EL</w:t>
      </w:r>
      <w:r w:rsidRPr="00E21406">
        <w:rPr>
          <w:rFonts w:ascii="Arial" w:hAnsi="Arial" w:cs="Arial"/>
          <w:b/>
          <w:sz w:val="24"/>
          <w:szCs w:val="24"/>
        </w:rPr>
        <w:t xml:space="preserve"> FUERO MATERNO PARA CONTRATISTAS</w:t>
      </w:r>
      <w:r w:rsidR="00F32F00" w:rsidRPr="00E21406">
        <w:rPr>
          <w:rFonts w:ascii="Arial" w:hAnsi="Arial" w:cs="Arial"/>
          <w:b/>
          <w:sz w:val="24"/>
          <w:szCs w:val="24"/>
        </w:rPr>
        <w:t xml:space="preserve"> DEL SECTOR PUBLICO</w:t>
      </w:r>
      <w:r w:rsidRPr="00E21406">
        <w:rPr>
          <w:rFonts w:ascii="Arial" w:hAnsi="Arial" w:cs="Arial"/>
          <w:b/>
          <w:sz w:val="24"/>
          <w:szCs w:val="24"/>
        </w:rPr>
        <w:t>”</w:t>
      </w:r>
      <w:r w:rsidRPr="0075096B">
        <w:rPr>
          <w:rFonts w:ascii="Arial" w:hAnsi="Arial" w:cs="Arial"/>
          <w:i/>
          <w:sz w:val="24"/>
          <w:szCs w:val="24"/>
        </w:rPr>
        <w:t xml:space="preserve"> </w:t>
      </w:r>
      <w:r w:rsidRPr="0075096B">
        <w:rPr>
          <w:rFonts w:ascii="Arial" w:hAnsi="Arial" w:cs="Arial"/>
          <w:sz w:val="24"/>
          <w:szCs w:val="24"/>
        </w:rPr>
        <w:t xml:space="preserve">Lo anterior de acuerdo con lo previsto en el artículo 139 y siguientes de la Ley 5 de 1992. </w:t>
      </w:r>
    </w:p>
    <w:p w14:paraId="7EB8841A" w14:textId="77777777" w:rsidR="00320A75" w:rsidRPr="0075096B" w:rsidRDefault="00320A75" w:rsidP="00D1173C">
      <w:pPr>
        <w:spacing w:line="240" w:lineRule="auto"/>
        <w:ind w:right="49"/>
        <w:contextualSpacing/>
        <w:jc w:val="both"/>
        <w:rPr>
          <w:rFonts w:ascii="Arial" w:hAnsi="Arial" w:cs="Arial"/>
          <w:sz w:val="24"/>
          <w:szCs w:val="24"/>
        </w:rPr>
      </w:pPr>
    </w:p>
    <w:p w14:paraId="07B0D215" w14:textId="77777777" w:rsidR="00320A75" w:rsidRPr="0075096B" w:rsidRDefault="00320A75" w:rsidP="00D1173C">
      <w:pPr>
        <w:spacing w:line="240" w:lineRule="auto"/>
        <w:ind w:right="49"/>
        <w:contextualSpacing/>
        <w:jc w:val="both"/>
        <w:rPr>
          <w:rFonts w:ascii="Arial" w:hAnsi="Arial" w:cs="Arial"/>
          <w:sz w:val="24"/>
          <w:szCs w:val="24"/>
        </w:rPr>
      </w:pPr>
    </w:p>
    <w:p w14:paraId="25783431" w14:textId="77777777" w:rsidR="00320A75" w:rsidRPr="0075096B" w:rsidRDefault="00320A75" w:rsidP="00D1173C">
      <w:pPr>
        <w:spacing w:line="240" w:lineRule="auto"/>
        <w:ind w:right="49"/>
        <w:contextualSpacing/>
        <w:jc w:val="both"/>
        <w:rPr>
          <w:rFonts w:ascii="Arial" w:hAnsi="Arial" w:cs="Arial"/>
          <w:sz w:val="24"/>
          <w:szCs w:val="24"/>
        </w:rPr>
      </w:pPr>
    </w:p>
    <w:p w14:paraId="0F76F6FF" w14:textId="77777777" w:rsidR="00320A75" w:rsidRPr="0075096B" w:rsidRDefault="00320A75" w:rsidP="00D1173C">
      <w:pPr>
        <w:spacing w:line="240" w:lineRule="auto"/>
        <w:ind w:right="49"/>
        <w:contextualSpacing/>
        <w:jc w:val="both"/>
        <w:rPr>
          <w:rFonts w:ascii="Arial" w:hAnsi="Arial" w:cs="Arial"/>
          <w:sz w:val="24"/>
          <w:szCs w:val="24"/>
        </w:rPr>
      </w:pPr>
      <w:r w:rsidRPr="0075096B">
        <w:rPr>
          <w:rFonts w:ascii="Arial" w:hAnsi="Arial" w:cs="Arial"/>
          <w:sz w:val="24"/>
          <w:szCs w:val="24"/>
        </w:rPr>
        <w:t xml:space="preserve">Atentamente, </w:t>
      </w:r>
    </w:p>
    <w:p w14:paraId="61EE5B24" w14:textId="77777777" w:rsidR="00320A75" w:rsidRPr="0075096B" w:rsidRDefault="00320A75" w:rsidP="00D1173C">
      <w:pPr>
        <w:spacing w:line="240" w:lineRule="auto"/>
        <w:ind w:right="49"/>
        <w:contextualSpacing/>
        <w:jc w:val="both"/>
        <w:rPr>
          <w:rFonts w:ascii="Arial" w:hAnsi="Arial" w:cs="Arial"/>
          <w:sz w:val="24"/>
          <w:szCs w:val="24"/>
        </w:rPr>
      </w:pPr>
    </w:p>
    <w:p w14:paraId="102B715D" w14:textId="77777777" w:rsidR="00320A75" w:rsidRPr="0075096B" w:rsidRDefault="00320A75" w:rsidP="00D1173C">
      <w:pPr>
        <w:ind w:right="49"/>
        <w:contextualSpacing/>
        <w:jc w:val="center"/>
        <w:rPr>
          <w:rFonts w:ascii="Arial" w:hAnsi="Arial" w:cs="Arial"/>
          <w:sz w:val="24"/>
          <w:szCs w:val="24"/>
        </w:rPr>
      </w:pPr>
    </w:p>
    <w:p w14:paraId="6DA8A4DF" w14:textId="77777777" w:rsidR="00320A75" w:rsidRPr="0075096B" w:rsidRDefault="00320A75" w:rsidP="00D1173C">
      <w:pPr>
        <w:ind w:right="49"/>
        <w:contextualSpacing/>
        <w:jc w:val="center"/>
        <w:rPr>
          <w:rFonts w:ascii="Arial" w:hAnsi="Arial" w:cs="Arial"/>
          <w:b/>
          <w:sz w:val="24"/>
          <w:szCs w:val="24"/>
        </w:rPr>
      </w:pPr>
    </w:p>
    <w:p w14:paraId="79C9DFAB" w14:textId="697C2D7D" w:rsidR="00320A75" w:rsidRPr="0075096B" w:rsidRDefault="00320A75" w:rsidP="00D1173C">
      <w:pPr>
        <w:ind w:right="49"/>
        <w:jc w:val="center"/>
        <w:rPr>
          <w:rFonts w:ascii="Arial" w:hAnsi="Arial" w:cs="Arial"/>
          <w:b/>
          <w:sz w:val="24"/>
          <w:szCs w:val="24"/>
        </w:rPr>
      </w:pPr>
      <w:r w:rsidRPr="0075096B">
        <w:rPr>
          <w:rFonts w:ascii="Arial" w:eastAsia="Times New Roman" w:hAnsi="Arial" w:cs="Arial"/>
          <w:b/>
          <w:sz w:val="24"/>
          <w:szCs w:val="24"/>
          <w:lang w:eastAsia="es-CO"/>
        </w:rPr>
        <w:br/>
      </w:r>
      <w:r w:rsidRPr="0075096B">
        <w:rPr>
          <w:rFonts w:ascii="Arial" w:hAnsi="Arial" w:cs="Arial"/>
          <w:b/>
          <w:sz w:val="24"/>
          <w:szCs w:val="24"/>
        </w:rPr>
        <w:t>EDWARD DAVID RODRIGUEZ</w:t>
      </w:r>
      <w:r w:rsidRPr="0075096B">
        <w:rPr>
          <w:rFonts w:ascii="Arial" w:hAnsi="Arial" w:cs="Arial"/>
          <w:b/>
          <w:sz w:val="24"/>
          <w:szCs w:val="24"/>
        </w:rPr>
        <w:br/>
      </w:r>
      <w:r w:rsidRPr="0075096B">
        <w:rPr>
          <w:rFonts w:ascii="Arial" w:hAnsi="Arial" w:cs="Arial"/>
          <w:b/>
          <w:bCs/>
          <w:sz w:val="24"/>
          <w:szCs w:val="24"/>
        </w:rPr>
        <w:t>REPRESENTANTE A LA CÁMARA POR BOGOTÁ D.C.</w:t>
      </w:r>
    </w:p>
    <w:p w14:paraId="5096893F" w14:textId="77777777" w:rsidR="00320A75" w:rsidRPr="0075096B" w:rsidRDefault="00320A75" w:rsidP="00D1173C">
      <w:pPr>
        <w:ind w:right="49"/>
        <w:jc w:val="both"/>
        <w:rPr>
          <w:rFonts w:ascii="Arial" w:hAnsi="Arial" w:cs="Arial"/>
          <w:b/>
          <w:sz w:val="24"/>
          <w:szCs w:val="24"/>
        </w:rPr>
      </w:pPr>
    </w:p>
    <w:p w14:paraId="3A1C25E8" w14:textId="77777777" w:rsidR="00320A75" w:rsidRPr="0075096B" w:rsidRDefault="00320A75" w:rsidP="00D1173C">
      <w:pPr>
        <w:spacing w:after="0" w:line="240" w:lineRule="auto"/>
        <w:ind w:right="49"/>
        <w:jc w:val="center"/>
        <w:rPr>
          <w:rFonts w:ascii="Arial" w:hAnsi="Arial" w:cs="Arial"/>
          <w:b/>
          <w:sz w:val="24"/>
          <w:szCs w:val="24"/>
        </w:rPr>
      </w:pPr>
      <w:r w:rsidRPr="0075096B">
        <w:rPr>
          <w:rFonts w:ascii="Arial" w:hAnsi="Arial" w:cs="Arial"/>
          <w:b/>
          <w:sz w:val="24"/>
          <w:szCs w:val="24"/>
        </w:rPr>
        <w:t>EXPOSICION DE MOTIVOS</w:t>
      </w:r>
    </w:p>
    <w:p w14:paraId="64E6FDF6" w14:textId="77777777" w:rsidR="00FF7F92" w:rsidRPr="0075096B" w:rsidRDefault="00FF7F92" w:rsidP="00D1173C">
      <w:pPr>
        <w:spacing w:after="0" w:line="240" w:lineRule="auto"/>
        <w:ind w:right="49"/>
        <w:jc w:val="center"/>
        <w:rPr>
          <w:rFonts w:ascii="Arial" w:hAnsi="Arial" w:cs="Arial"/>
          <w:b/>
          <w:sz w:val="24"/>
          <w:szCs w:val="24"/>
        </w:rPr>
      </w:pPr>
    </w:p>
    <w:p w14:paraId="0CA9A78D" w14:textId="77777777" w:rsidR="00320A75" w:rsidRPr="0075096B" w:rsidRDefault="00FF7F92" w:rsidP="00D1173C">
      <w:pPr>
        <w:spacing w:after="0" w:line="240" w:lineRule="auto"/>
        <w:ind w:right="49"/>
        <w:jc w:val="both"/>
        <w:rPr>
          <w:rFonts w:ascii="Arial" w:hAnsi="Arial" w:cs="Arial"/>
          <w:sz w:val="24"/>
          <w:szCs w:val="24"/>
        </w:rPr>
      </w:pPr>
      <w:r w:rsidRPr="0075096B">
        <w:rPr>
          <w:rFonts w:ascii="Arial" w:hAnsi="Arial" w:cs="Arial"/>
          <w:sz w:val="24"/>
          <w:szCs w:val="24"/>
        </w:rPr>
        <w:t xml:space="preserve">La protección de la mujer en estado de embarazo es un tema </w:t>
      </w:r>
      <w:proofErr w:type="gramStart"/>
      <w:r w:rsidRPr="0075096B">
        <w:rPr>
          <w:rFonts w:ascii="Arial" w:hAnsi="Arial" w:cs="Arial"/>
          <w:sz w:val="24"/>
          <w:szCs w:val="24"/>
        </w:rPr>
        <w:t>que  goza</w:t>
      </w:r>
      <w:proofErr w:type="gramEnd"/>
      <w:r w:rsidRPr="0075096B">
        <w:rPr>
          <w:rFonts w:ascii="Arial" w:hAnsi="Arial" w:cs="Arial"/>
          <w:sz w:val="24"/>
          <w:szCs w:val="24"/>
        </w:rPr>
        <w:t xml:space="preserve"> cada vez de mayor atención no solo a nivel nacional que define en su ámbito de política de atención, sino a nivel internacional ha venido reconociendo cada vez más sus derechos en el marco de la importancia que se le asigna como portadora de vida.</w:t>
      </w:r>
    </w:p>
    <w:p w14:paraId="638D9640" w14:textId="77777777" w:rsidR="00320A75" w:rsidRPr="0075096B" w:rsidRDefault="00320A75" w:rsidP="00D1173C">
      <w:pPr>
        <w:spacing w:after="0" w:line="240" w:lineRule="auto"/>
        <w:ind w:right="49"/>
        <w:jc w:val="both"/>
        <w:rPr>
          <w:rFonts w:ascii="Arial" w:hAnsi="Arial" w:cs="Arial"/>
          <w:sz w:val="24"/>
          <w:szCs w:val="24"/>
        </w:rPr>
      </w:pPr>
    </w:p>
    <w:p w14:paraId="49CA00C6" w14:textId="77777777" w:rsidR="009244B7" w:rsidRPr="0075096B" w:rsidRDefault="00EA4B74" w:rsidP="00D1173C">
      <w:pPr>
        <w:ind w:right="49"/>
        <w:jc w:val="both"/>
        <w:rPr>
          <w:rFonts w:ascii="Arial" w:eastAsia="Times New Roman" w:hAnsi="Arial" w:cs="Arial"/>
          <w:sz w:val="24"/>
          <w:szCs w:val="24"/>
          <w:shd w:val="clear" w:color="auto" w:fill="FFFFFF"/>
        </w:rPr>
      </w:pPr>
      <w:r w:rsidRPr="0075096B">
        <w:rPr>
          <w:rFonts w:ascii="Arial" w:hAnsi="Arial" w:cs="Arial"/>
          <w:sz w:val="24"/>
          <w:szCs w:val="24"/>
          <w:shd w:val="clear" w:color="auto" w:fill="FFFFFF"/>
        </w:rPr>
        <w:t>El fuero de maternidad se refiere</w:t>
      </w:r>
      <w:r w:rsidR="009244B7" w:rsidRPr="0075096B">
        <w:rPr>
          <w:rFonts w:ascii="Arial" w:hAnsi="Arial" w:cs="Arial"/>
          <w:sz w:val="24"/>
          <w:szCs w:val="24"/>
          <w:shd w:val="clear" w:color="auto" w:fill="FFFFFF"/>
        </w:rPr>
        <w:t xml:space="preserve"> a </w:t>
      </w:r>
      <w:r w:rsidRPr="0075096B">
        <w:rPr>
          <w:rFonts w:ascii="Arial" w:hAnsi="Arial" w:cs="Arial"/>
          <w:sz w:val="24"/>
          <w:szCs w:val="24"/>
          <w:shd w:val="clear" w:color="auto" w:fill="FFFFFF"/>
        </w:rPr>
        <w:t>esa</w:t>
      </w:r>
      <w:r w:rsidR="009244B7" w:rsidRPr="0075096B">
        <w:rPr>
          <w:rFonts w:ascii="Arial" w:hAnsi="Arial" w:cs="Arial"/>
          <w:sz w:val="24"/>
          <w:szCs w:val="24"/>
          <w:shd w:val="clear" w:color="auto" w:fill="FFFFFF"/>
        </w:rPr>
        <w:t xml:space="preserve"> protección especial que la ley laboral </w:t>
      </w:r>
      <w:r w:rsidRPr="0075096B">
        <w:rPr>
          <w:rFonts w:ascii="Arial" w:hAnsi="Arial" w:cs="Arial"/>
          <w:sz w:val="24"/>
          <w:szCs w:val="24"/>
          <w:shd w:val="clear" w:color="auto" w:fill="FFFFFF"/>
        </w:rPr>
        <w:t>brinda</w:t>
      </w:r>
      <w:r w:rsidR="009244B7" w:rsidRPr="0075096B">
        <w:rPr>
          <w:rFonts w:ascii="Arial" w:hAnsi="Arial" w:cs="Arial"/>
          <w:sz w:val="24"/>
          <w:szCs w:val="24"/>
          <w:shd w:val="clear" w:color="auto" w:fill="FFFFFF"/>
        </w:rPr>
        <w:t xml:space="preserve"> a la mujer trabajadora embarazada o en p</w:t>
      </w:r>
      <w:r w:rsidRPr="0075096B">
        <w:rPr>
          <w:rFonts w:ascii="Arial" w:hAnsi="Arial" w:cs="Arial"/>
          <w:sz w:val="24"/>
          <w:szCs w:val="24"/>
          <w:shd w:val="clear" w:color="auto" w:fill="FFFFFF"/>
        </w:rPr>
        <w:t>eriodo de lactancia, por lo que</w:t>
      </w:r>
      <w:r w:rsidR="009244B7" w:rsidRPr="0075096B">
        <w:rPr>
          <w:rFonts w:ascii="Arial" w:hAnsi="Arial" w:cs="Arial"/>
          <w:sz w:val="24"/>
          <w:szCs w:val="24"/>
          <w:shd w:val="clear" w:color="auto" w:fill="FFFFFF"/>
        </w:rPr>
        <w:t xml:space="preserve"> no se puede despedir sin previa autorización del ministerio del trabajo.</w:t>
      </w:r>
    </w:p>
    <w:p w14:paraId="658C7881" w14:textId="77777777" w:rsidR="00495EF4" w:rsidRPr="0075096B" w:rsidRDefault="00E77123" w:rsidP="00D1173C">
      <w:pPr>
        <w:pStyle w:val="NormalWeb"/>
        <w:spacing w:before="0" w:beforeAutospacing="0" w:after="0" w:afterAutospacing="0"/>
        <w:ind w:right="49"/>
        <w:jc w:val="both"/>
        <w:rPr>
          <w:rFonts w:ascii="Arial" w:hAnsi="Arial" w:cs="Arial"/>
        </w:rPr>
      </w:pPr>
      <w:r w:rsidRPr="0075096B">
        <w:rPr>
          <w:rFonts w:ascii="Arial" w:hAnsi="Arial" w:cs="Arial"/>
        </w:rPr>
        <w:t>El estado de embara</w:t>
      </w:r>
      <w:r w:rsidR="00EA4B74" w:rsidRPr="0075096B">
        <w:rPr>
          <w:rFonts w:ascii="Arial" w:hAnsi="Arial" w:cs="Arial"/>
        </w:rPr>
        <w:t xml:space="preserve">zo reviste a la trabajadora de una </w:t>
      </w:r>
      <w:r w:rsidRPr="0075096B">
        <w:rPr>
          <w:rFonts w:ascii="Arial" w:hAnsi="Arial" w:cs="Arial"/>
        </w:rPr>
        <w:t xml:space="preserve">estabilidad laboral reforzada que la protege </w:t>
      </w:r>
      <w:r w:rsidR="00EA4B74" w:rsidRPr="0075096B">
        <w:rPr>
          <w:rFonts w:ascii="Arial" w:hAnsi="Arial" w:cs="Arial"/>
        </w:rPr>
        <w:t>de cualquier despido que tenga como origen</w:t>
      </w:r>
      <w:r w:rsidRPr="0075096B">
        <w:rPr>
          <w:rFonts w:ascii="Arial" w:hAnsi="Arial" w:cs="Arial"/>
        </w:rPr>
        <w:t xml:space="preserve"> su condición de embarazada o lactante.</w:t>
      </w:r>
      <w:r w:rsidR="00495EF4" w:rsidRPr="0075096B">
        <w:rPr>
          <w:rFonts w:ascii="Arial" w:hAnsi="Arial" w:cs="Arial"/>
        </w:rPr>
        <w:t xml:space="preserve"> </w:t>
      </w:r>
      <w:r w:rsidRPr="0075096B">
        <w:rPr>
          <w:rFonts w:ascii="Arial" w:hAnsi="Arial" w:cs="Arial"/>
        </w:rPr>
        <w:t>Esta protección especial está contemplada en el artículo 239 del código sustan</w:t>
      </w:r>
      <w:r w:rsidR="00495EF4" w:rsidRPr="0075096B">
        <w:rPr>
          <w:rFonts w:ascii="Arial" w:hAnsi="Arial" w:cs="Arial"/>
        </w:rPr>
        <w:t>tivo del trabajo que señala</w:t>
      </w:r>
      <w:r w:rsidRPr="0075096B">
        <w:rPr>
          <w:rFonts w:ascii="Arial" w:hAnsi="Arial" w:cs="Arial"/>
        </w:rPr>
        <w:t xml:space="preserve"> el</w:t>
      </w:r>
      <w:r w:rsidR="00727C3D" w:rsidRPr="0075096B">
        <w:rPr>
          <w:rFonts w:ascii="Arial" w:hAnsi="Arial" w:cs="Arial"/>
        </w:rPr>
        <w:t xml:space="preserve">ementos importantes, </w:t>
      </w:r>
      <w:r w:rsidR="00495EF4" w:rsidRPr="0075096B">
        <w:rPr>
          <w:rFonts w:ascii="Arial" w:hAnsi="Arial" w:cs="Arial"/>
        </w:rPr>
        <w:t>como el periodo de protección por fuero de maternidad, el cual comprende toda la etapa del embarazo y los tres meses siguientes a la fecha del parto.</w:t>
      </w:r>
    </w:p>
    <w:p w14:paraId="58F7DF21" w14:textId="77777777" w:rsidR="00495EF4" w:rsidRPr="0075096B" w:rsidRDefault="00495EF4" w:rsidP="00D1173C">
      <w:pPr>
        <w:spacing w:after="0"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 xml:space="preserve">Hay que señalar que la norma dice que la empleada no podrá ser despedida por motivo de embarazo o lactancia, sin </w:t>
      </w:r>
      <w:proofErr w:type="gramStart"/>
      <w:r w:rsidRPr="0075096B">
        <w:rPr>
          <w:rFonts w:ascii="Arial" w:eastAsia="Times New Roman" w:hAnsi="Arial" w:cs="Arial"/>
          <w:sz w:val="24"/>
          <w:szCs w:val="24"/>
          <w:lang w:eastAsia="es-CO"/>
        </w:rPr>
        <w:t>embargo</w:t>
      </w:r>
      <w:proofErr w:type="gramEnd"/>
      <w:r w:rsidRPr="0075096B">
        <w:rPr>
          <w:rFonts w:ascii="Arial" w:eastAsia="Times New Roman" w:hAnsi="Arial" w:cs="Arial"/>
          <w:sz w:val="24"/>
          <w:szCs w:val="24"/>
          <w:lang w:eastAsia="es-CO"/>
        </w:rPr>
        <w:t xml:space="preserve"> el término lactancia </w:t>
      </w:r>
      <w:r w:rsidR="00713D07" w:rsidRPr="0075096B">
        <w:rPr>
          <w:rFonts w:ascii="Arial" w:eastAsia="Times New Roman" w:hAnsi="Arial" w:cs="Arial"/>
          <w:sz w:val="24"/>
          <w:szCs w:val="24"/>
          <w:lang w:eastAsia="es-CO"/>
        </w:rPr>
        <w:t>es ambiguo</w:t>
      </w:r>
      <w:r w:rsidRPr="0075096B">
        <w:rPr>
          <w:rFonts w:ascii="Arial" w:eastAsia="Times New Roman" w:hAnsi="Arial" w:cs="Arial"/>
          <w:sz w:val="24"/>
          <w:szCs w:val="24"/>
          <w:lang w:eastAsia="es-CO"/>
        </w:rPr>
        <w:t>, por cuanto este es diferente al fuero de maternidad.</w:t>
      </w:r>
    </w:p>
    <w:p w14:paraId="3837CEE7" w14:textId="77777777" w:rsidR="00576AED" w:rsidRPr="0075096B" w:rsidRDefault="00576AED" w:rsidP="00D1173C">
      <w:pPr>
        <w:spacing w:after="0"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Adicional, una empleada que goce de fuero de maternidad no podrá ser despedida a menos que cumpla con dos condiciones, que existe una justa causa y que se cuente con la autorización del inspector de trabajo, si no se cumplen esas dos condiciones la empleada no puede ser despedida, y si a pesar de esto es despedida, el despido resulta ineficaz, y podrá demandar al empleador para que la reintegre.</w:t>
      </w:r>
    </w:p>
    <w:p w14:paraId="50094C8F" w14:textId="77777777" w:rsidR="00576AED" w:rsidRPr="0075096B" w:rsidRDefault="00576AED" w:rsidP="00D1173C">
      <w:pPr>
        <w:spacing w:after="0" w:line="240" w:lineRule="auto"/>
        <w:ind w:right="49"/>
        <w:jc w:val="both"/>
        <w:rPr>
          <w:rFonts w:ascii="Arial" w:eastAsia="Times New Roman" w:hAnsi="Arial" w:cs="Arial"/>
          <w:sz w:val="24"/>
          <w:szCs w:val="24"/>
          <w:lang w:eastAsia="es-CO"/>
        </w:rPr>
      </w:pPr>
    </w:p>
    <w:p w14:paraId="0FCADF39" w14:textId="77777777" w:rsidR="007936E3" w:rsidRPr="0075096B" w:rsidRDefault="00576AED" w:rsidP="00D1173C">
      <w:pPr>
        <w:spacing w:after="0" w:line="240" w:lineRule="auto"/>
        <w:ind w:right="49"/>
        <w:jc w:val="both"/>
        <w:rPr>
          <w:rFonts w:ascii="Arial" w:hAnsi="Arial" w:cs="Arial"/>
          <w:bCs/>
          <w:sz w:val="24"/>
          <w:szCs w:val="24"/>
        </w:rPr>
      </w:pPr>
      <w:r w:rsidRPr="0075096B">
        <w:rPr>
          <w:rFonts w:ascii="Arial" w:eastAsia="Times New Roman" w:hAnsi="Arial" w:cs="Arial"/>
          <w:sz w:val="24"/>
          <w:szCs w:val="24"/>
          <w:lang w:eastAsia="es-CO"/>
        </w:rPr>
        <w:t>En consecuencia, desvincular a una trabajadora que tenga fuero de maternidad lleva a un procedimiento riguroso que garantice los derechos de la trabajadora, ahora bien, si el contrato de trabajo termina justamente cuando la empleada se encuentra embarazada o dentro de esos tres meses siguientes del parto, el empleador está en la obligación de renovarle el contrato de trabajo, pero que sucede cuando hablamos de los contratistas , es justo allí donde nos preguntamos dónde quedan las garantías y los derechos de las embarazadas que no gozan de esa misma protección</w:t>
      </w:r>
      <w:r w:rsidR="007936E3" w:rsidRPr="0075096B">
        <w:rPr>
          <w:rFonts w:ascii="Arial" w:eastAsia="Times New Roman" w:hAnsi="Arial" w:cs="Arial"/>
          <w:sz w:val="24"/>
          <w:szCs w:val="24"/>
          <w:lang w:eastAsia="es-CO"/>
        </w:rPr>
        <w:t xml:space="preserve">, toda vez que </w:t>
      </w:r>
      <w:r w:rsidR="007936E3" w:rsidRPr="0075096B">
        <w:rPr>
          <w:rFonts w:ascii="Arial" w:eastAsia="Times New Roman" w:hAnsi="Arial" w:cs="Arial"/>
          <w:sz w:val="24"/>
          <w:szCs w:val="24"/>
          <w:shd w:val="clear" w:color="auto" w:fill="FFFFFF"/>
        </w:rPr>
        <w:t>este</w:t>
      </w:r>
      <w:r w:rsidR="007936E3" w:rsidRPr="0075096B">
        <w:rPr>
          <w:rFonts w:ascii="Arial" w:hAnsi="Arial" w:cs="Arial"/>
          <w:bCs/>
          <w:sz w:val="24"/>
          <w:szCs w:val="24"/>
        </w:rPr>
        <w:t xml:space="preserve"> f</w:t>
      </w:r>
      <w:r w:rsidR="007A0CC4" w:rsidRPr="0075096B">
        <w:rPr>
          <w:rFonts w:ascii="Arial" w:hAnsi="Arial" w:cs="Arial"/>
          <w:bCs/>
          <w:sz w:val="24"/>
          <w:szCs w:val="24"/>
        </w:rPr>
        <w:t>uero de maternidad no se aplica a contratos de prestación de servicios</w:t>
      </w:r>
      <w:r w:rsidR="007936E3" w:rsidRPr="0075096B">
        <w:rPr>
          <w:rFonts w:ascii="Arial" w:hAnsi="Arial" w:cs="Arial"/>
          <w:bCs/>
          <w:sz w:val="24"/>
          <w:szCs w:val="24"/>
        </w:rPr>
        <w:t>.</w:t>
      </w:r>
    </w:p>
    <w:p w14:paraId="74E235F1" w14:textId="77777777" w:rsidR="007A0CC4" w:rsidRPr="0075096B" w:rsidRDefault="007A0CC4" w:rsidP="00D1173C">
      <w:pPr>
        <w:ind w:right="49"/>
        <w:jc w:val="both"/>
        <w:rPr>
          <w:rFonts w:ascii="Arial" w:eastAsia="Times New Roman" w:hAnsi="Arial" w:cs="Arial"/>
          <w:sz w:val="24"/>
          <w:szCs w:val="24"/>
          <w:shd w:val="clear" w:color="auto" w:fill="FFFFFF"/>
        </w:rPr>
      </w:pPr>
    </w:p>
    <w:p w14:paraId="253C4D26" w14:textId="77777777" w:rsidR="00236454" w:rsidRPr="0075096B" w:rsidRDefault="00236454" w:rsidP="00D1173C">
      <w:pPr>
        <w:ind w:right="49"/>
        <w:jc w:val="both"/>
        <w:rPr>
          <w:rFonts w:ascii="Arial" w:eastAsia="Times New Roman" w:hAnsi="Arial" w:cs="Arial"/>
          <w:sz w:val="24"/>
          <w:szCs w:val="24"/>
          <w:shd w:val="clear" w:color="auto" w:fill="FFFFFF"/>
        </w:rPr>
      </w:pPr>
    </w:p>
    <w:p w14:paraId="1568622E" w14:textId="77777777" w:rsidR="00320A75" w:rsidRPr="0075096B" w:rsidRDefault="00320A75" w:rsidP="00D1173C">
      <w:pPr>
        <w:pStyle w:val="font8"/>
        <w:spacing w:before="0" w:beforeAutospacing="0" w:after="0" w:afterAutospacing="0"/>
        <w:ind w:right="49"/>
        <w:jc w:val="both"/>
        <w:textAlignment w:val="baseline"/>
        <w:rPr>
          <w:rFonts w:ascii="Arial" w:hAnsi="Arial" w:cs="Arial"/>
          <w:i/>
        </w:rPr>
      </w:pPr>
    </w:p>
    <w:p w14:paraId="608B3B1A" w14:textId="77777777" w:rsidR="00320A75" w:rsidRPr="0075096B" w:rsidRDefault="00320A75" w:rsidP="00D1173C">
      <w:pPr>
        <w:pStyle w:val="font8"/>
        <w:spacing w:before="0" w:beforeAutospacing="0" w:after="0" w:afterAutospacing="0"/>
        <w:ind w:right="49"/>
        <w:jc w:val="center"/>
        <w:textAlignment w:val="baseline"/>
        <w:rPr>
          <w:rFonts w:ascii="Arial" w:hAnsi="Arial" w:cs="Arial"/>
          <w:b/>
        </w:rPr>
      </w:pPr>
      <w:r w:rsidRPr="0075096B">
        <w:rPr>
          <w:rFonts w:ascii="Arial" w:hAnsi="Arial" w:cs="Arial"/>
          <w:b/>
        </w:rPr>
        <w:t>MARCO CONCEPTUAL</w:t>
      </w:r>
    </w:p>
    <w:p w14:paraId="58673DB8" w14:textId="77777777" w:rsidR="004A336D" w:rsidRPr="0075096B" w:rsidRDefault="004A336D" w:rsidP="00D1173C">
      <w:pPr>
        <w:pStyle w:val="font8"/>
        <w:spacing w:before="0" w:beforeAutospacing="0" w:after="0" w:afterAutospacing="0"/>
        <w:ind w:right="49"/>
        <w:jc w:val="center"/>
        <w:textAlignment w:val="baseline"/>
        <w:rPr>
          <w:rFonts w:ascii="Arial" w:hAnsi="Arial" w:cs="Arial"/>
          <w:b/>
        </w:rPr>
      </w:pPr>
    </w:p>
    <w:p w14:paraId="0BB79D8E" w14:textId="77777777" w:rsidR="004A336D" w:rsidRPr="0075096B" w:rsidRDefault="004A336D" w:rsidP="00D1173C">
      <w:pPr>
        <w:spacing w:after="0" w:line="240" w:lineRule="auto"/>
        <w:ind w:right="49"/>
        <w:jc w:val="both"/>
        <w:rPr>
          <w:rFonts w:ascii="Arial" w:hAnsi="Arial" w:cs="Arial"/>
          <w:b/>
          <w:sz w:val="24"/>
          <w:szCs w:val="24"/>
        </w:rPr>
      </w:pPr>
      <w:r w:rsidRPr="0075096B">
        <w:rPr>
          <w:rFonts w:ascii="Arial" w:eastAsia="Times New Roman" w:hAnsi="Arial" w:cs="Arial"/>
          <w:sz w:val="24"/>
          <w:szCs w:val="24"/>
          <w:shd w:val="clear" w:color="auto" w:fill="FFFFFF"/>
        </w:rPr>
        <w:t>El</w:t>
      </w:r>
      <w:r w:rsidRPr="0075096B">
        <w:rPr>
          <w:rFonts w:ascii="Arial" w:hAnsi="Arial" w:cs="Arial"/>
          <w:bCs/>
          <w:sz w:val="24"/>
          <w:szCs w:val="24"/>
        </w:rPr>
        <w:t xml:space="preserve"> fuero de maternidad no se aplica a contratos de prestación de servicios, </w:t>
      </w:r>
      <w:r w:rsidRPr="0075096B">
        <w:rPr>
          <w:rFonts w:ascii="Arial" w:eastAsia="Times New Roman" w:hAnsi="Arial" w:cs="Arial"/>
          <w:sz w:val="24"/>
          <w:szCs w:val="24"/>
          <w:lang w:eastAsia="es-CO"/>
        </w:rPr>
        <w:t>la línea jurisprudencial desarrollada por la Corte Constitucional en relación con el derecho a la estabilidad laboral reforzada de las mujeres embarazadas parte de la idea de que el despido, en esos casos, es discriminatorio, porque afecta a un grupo de especial protección constitucional y vulnera los derechos de quien está por nacer.</w:t>
      </w:r>
    </w:p>
    <w:p w14:paraId="1E23FEAB" w14:textId="77777777" w:rsidR="004A336D" w:rsidRPr="0075096B" w:rsidRDefault="004A336D" w:rsidP="00D1173C">
      <w:pPr>
        <w:spacing w:after="0" w:line="240" w:lineRule="auto"/>
        <w:ind w:right="49"/>
        <w:jc w:val="both"/>
        <w:rPr>
          <w:rFonts w:ascii="Arial" w:hAnsi="Arial" w:cs="Arial"/>
          <w:b/>
          <w:sz w:val="24"/>
          <w:szCs w:val="24"/>
        </w:rPr>
      </w:pPr>
    </w:p>
    <w:p w14:paraId="65EDB4CB" w14:textId="77777777" w:rsidR="00807C02" w:rsidRPr="0075096B" w:rsidRDefault="004A336D"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Sobre ese supuesto, la Corte ha definido los criterios básicos que deben aplicar los jueces al resolver las tutelas promovidas para amparar ese derecho, los cuales están relacionados, entre otros aspectos, con la fecha del despido, la notificación del estado de embarazo y la afectación del mínimo vital de la tutelante.</w:t>
      </w:r>
      <w:r w:rsidR="00807C02" w:rsidRPr="0075096B">
        <w:rPr>
          <w:rFonts w:ascii="Arial" w:eastAsia="Times New Roman" w:hAnsi="Arial" w:cs="Arial"/>
          <w:sz w:val="24"/>
          <w:szCs w:val="24"/>
          <w:lang w:eastAsia="es-CO"/>
        </w:rPr>
        <w:t xml:space="preserve"> </w:t>
      </w:r>
    </w:p>
    <w:p w14:paraId="6B3DC54E" w14:textId="77777777" w:rsidR="004A336D" w:rsidRPr="0075096B" w:rsidRDefault="004A336D"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Una de esas reglas ha sido especialmente polémica: la que ordena garantizar el fuero de maternidad, independientemente del tipo de vinculación laboral de la trabajadora.</w:t>
      </w:r>
    </w:p>
    <w:p w14:paraId="3BC74150" w14:textId="77777777" w:rsidR="00807C02" w:rsidRPr="0075096B" w:rsidRDefault="004A336D"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La Sección Quinta del Consejo de Estado se pronunció al respecto, al negar la tutela que interpuso una contratista de la Contraloría General de la República que fue desvinculada de la entidad por el vencimiento del plazo de su contrato, a pesar de que estaba embarazada.</w:t>
      </w:r>
      <w:r w:rsidR="00807C02" w:rsidRPr="0075096B">
        <w:rPr>
          <w:rFonts w:ascii="Arial" w:eastAsia="Times New Roman" w:hAnsi="Arial" w:cs="Arial"/>
          <w:sz w:val="24"/>
          <w:szCs w:val="24"/>
          <w:lang w:eastAsia="es-CO"/>
        </w:rPr>
        <w:t xml:space="preserve"> </w:t>
      </w:r>
      <w:r w:rsidRPr="0075096B">
        <w:rPr>
          <w:rFonts w:ascii="Arial" w:eastAsia="Times New Roman" w:hAnsi="Arial" w:cs="Arial"/>
          <w:sz w:val="24"/>
          <w:szCs w:val="24"/>
          <w:lang w:eastAsia="es-CO"/>
        </w:rPr>
        <w:t xml:space="preserve">El fallo destaca que la posición de la Corte sobre ese </w:t>
      </w:r>
      <w:r w:rsidR="00807C02" w:rsidRPr="0075096B">
        <w:rPr>
          <w:rFonts w:ascii="Arial" w:eastAsia="Times New Roman" w:hAnsi="Arial" w:cs="Arial"/>
          <w:sz w:val="24"/>
          <w:szCs w:val="24"/>
          <w:lang w:eastAsia="es-CO"/>
        </w:rPr>
        <w:t xml:space="preserve">punto no ha sido clara. </w:t>
      </w:r>
    </w:p>
    <w:p w14:paraId="66217D31" w14:textId="77777777" w:rsidR="00320A75" w:rsidRPr="0075096B" w:rsidRDefault="00320A75" w:rsidP="00D1173C">
      <w:pPr>
        <w:tabs>
          <w:tab w:val="left" w:pos="1574"/>
        </w:tabs>
        <w:ind w:right="49"/>
        <w:rPr>
          <w:rFonts w:ascii="Arial" w:hAnsi="Arial" w:cs="Arial"/>
          <w:i/>
          <w:sz w:val="24"/>
          <w:szCs w:val="24"/>
          <w:shd w:val="clear" w:color="auto" w:fill="FFFFFF"/>
        </w:rPr>
      </w:pPr>
    </w:p>
    <w:p w14:paraId="2DCCA68E" w14:textId="77777777" w:rsidR="00320A75" w:rsidRPr="0075096B" w:rsidRDefault="00320A75" w:rsidP="00D1173C">
      <w:pPr>
        <w:spacing w:after="0" w:line="240" w:lineRule="auto"/>
        <w:ind w:right="49"/>
        <w:jc w:val="center"/>
        <w:rPr>
          <w:rFonts w:ascii="Arial" w:hAnsi="Arial" w:cs="Arial"/>
          <w:b/>
          <w:sz w:val="24"/>
          <w:szCs w:val="24"/>
        </w:rPr>
      </w:pPr>
      <w:r w:rsidRPr="0075096B">
        <w:rPr>
          <w:rFonts w:ascii="Arial" w:hAnsi="Arial" w:cs="Arial"/>
          <w:b/>
          <w:sz w:val="24"/>
          <w:szCs w:val="24"/>
        </w:rPr>
        <w:t>DEFINICIONES</w:t>
      </w:r>
    </w:p>
    <w:p w14:paraId="1F1E62B1" w14:textId="77777777" w:rsidR="00236454" w:rsidRPr="0075096B" w:rsidRDefault="00236454" w:rsidP="00D1173C">
      <w:pPr>
        <w:spacing w:after="0" w:line="240" w:lineRule="auto"/>
        <w:ind w:right="49"/>
        <w:jc w:val="center"/>
        <w:rPr>
          <w:rFonts w:ascii="Arial" w:hAnsi="Arial" w:cs="Arial"/>
          <w:b/>
          <w:sz w:val="24"/>
          <w:szCs w:val="24"/>
        </w:rPr>
      </w:pPr>
    </w:p>
    <w:p w14:paraId="6BBCD041" w14:textId="77777777" w:rsidR="00236454" w:rsidRPr="0075096B" w:rsidRDefault="00236454" w:rsidP="00D1173C">
      <w:pPr>
        <w:spacing w:after="0" w:line="240" w:lineRule="auto"/>
        <w:ind w:right="49"/>
        <w:jc w:val="both"/>
        <w:rPr>
          <w:rFonts w:ascii="Arial" w:hAnsi="Arial" w:cs="Arial"/>
          <w:color w:val="222222"/>
          <w:sz w:val="24"/>
          <w:szCs w:val="24"/>
          <w:shd w:val="clear" w:color="auto" w:fill="FFFFFF"/>
        </w:rPr>
      </w:pPr>
      <w:r w:rsidRPr="0075096B">
        <w:rPr>
          <w:rFonts w:ascii="Arial" w:hAnsi="Arial" w:cs="Arial"/>
          <w:b/>
          <w:sz w:val="24"/>
          <w:szCs w:val="24"/>
        </w:rPr>
        <w:t>Fuero materno:</w:t>
      </w:r>
      <w:r w:rsidR="00086789" w:rsidRPr="0075096B">
        <w:rPr>
          <w:rFonts w:ascii="Arial" w:hAnsi="Arial" w:cs="Arial"/>
          <w:sz w:val="24"/>
          <w:szCs w:val="24"/>
        </w:rPr>
        <w:t xml:space="preserve"> </w:t>
      </w:r>
      <w:r w:rsidR="00086789" w:rsidRPr="0075096B">
        <w:rPr>
          <w:rFonts w:ascii="Arial" w:hAnsi="Arial" w:cs="Arial"/>
          <w:color w:val="222222"/>
          <w:sz w:val="24"/>
          <w:szCs w:val="24"/>
          <w:shd w:val="clear" w:color="auto" w:fill="FFFFFF"/>
        </w:rPr>
        <w:t> hace referencia a la protección especial que la ley laboral ofrece a la mujer trabajadora embarazada o en periodo de lactancia, y por tanto no se puede despedir sin previa autorización del ministerio del trabajo.</w:t>
      </w:r>
    </w:p>
    <w:p w14:paraId="458E310B" w14:textId="77777777" w:rsidR="00086789" w:rsidRPr="0075096B" w:rsidRDefault="00086789" w:rsidP="00D1173C">
      <w:pPr>
        <w:spacing w:after="0" w:line="240" w:lineRule="auto"/>
        <w:ind w:right="49"/>
        <w:jc w:val="both"/>
        <w:rPr>
          <w:rFonts w:ascii="Arial" w:hAnsi="Arial" w:cs="Arial"/>
          <w:sz w:val="24"/>
          <w:szCs w:val="24"/>
        </w:rPr>
      </w:pPr>
    </w:p>
    <w:p w14:paraId="7AFC4E55" w14:textId="77777777" w:rsidR="00236454" w:rsidRPr="0075096B" w:rsidRDefault="00086789" w:rsidP="00D1173C">
      <w:pPr>
        <w:spacing w:after="0" w:line="240" w:lineRule="auto"/>
        <w:ind w:right="49"/>
        <w:jc w:val="both"/>
        <w:rPr>
          <w:rFonts w:ascii="Arial" w:hAnsi="Arial" w:cs="Arial"/>
          <w:color w:val="222222"/>
          <w:sz w:val="24"/>
          <w:szCs w:val="24"/>
          <w:shd w:val="clear" w:color="auto" w:fill="FFFFFF"/>
        </w:rPr>
      </w:pPr>
      <w:r w:rsidRPr="0075096B">
        <w:rPr>
          <w:rFonts w:ascii="Arial" w:hAnsi="Arial" w:cs="Arial"/>
          <w:b/>
          <w:sz w:val="24"/>
          <w:szCs w:val="24"/>
        </w:rPr>
        <w:t>Periodo de l</w:t>
      </w:r>
      <w:r w:rsidR="00236454" w:rsidRPr="0075096B">
        <w:rPr>
          <w:rFonts w:ascii="Arial" w:hAnsi="Arial" w:cs="Arial"/>
          <w:b/>
          <w:sz w:val="24"/>
          <w:szCs w:val="24"/>
        </w:rPr>
        <w:t>actancia:</w:t>
      </w:r>
      <w:r w:rsidRPr="0075096B">
        <w:rPr>
          <w:rFonts w:ascii="Arial" w:hAnsi="Arial" w:cs="Arial"/>
          <w:color w:val="222222"/>
          <w:sz w:val="24"/>
          <w:szCs w:val="24"/>
          <w:shd w:val="clear" w:color="auto" w:fill="FFFFFF"/>
        </w:rPr>
        <w:t> Corresponde al tiempo posterior a la fecha del parto en que la mujer trabajadora goza de un permiso remunerado para alimentar a su hijo.</w:t>
      </w:r>
    </w:p>
    <w:p w14:paraId="3C55FCD4" w14:textId="77777777" w:rsidR="0075096B" w:rsidRPr="0075096B" w:rsidRDefault="0075096B" w:rsidP="00D1173C">
      <w:pPr>
        <w:spacing w:after="0" w:line="240" w:lineRule="auto"/>
        <w:ind w:right="49"/>
        <w:jc w:val="both"/>
        <w:rPr>
          <w:rFonts w:ascii="Arial" w:hAnsi="Arial" w:cs="Arial"/>
          <w:sz w:val="24"/>
          <w:szCs w:val="24"/>
        </w:rPr>
      </w:pPr>
    </w:p>
    <w:p w14:paraId="49D124DC" w14:textId="77777777" w:rsidR="001564DE" w:rsidRPr="001564DE" w:rsidRDefault="00236454" w:rsidP="00D1173C">
      <w:pPr>
        <w:spacing w:after="0" w:line="240" w:lineRule="auto"/>
        <w:ind w:right="49"/>
        <w:jc w:val="both"/>
        <w:rPr>
          <w:rFonts w:ascii="Arial" w:hAnsi="Arial" w:cs="Arial"/>
          <w:b/>
          <w:sz w:val="24"/>
          <w:szCs w:val="24"/>
        </w:rPr>
      </w:pPr>
      <w:r w:rsidRPr="0075096B">
        <w:rPr>
          <w:rFonts w:ascii="Arial" w:hAnsi="Arial" w:cs="Arial"/>
          <w:b/>
          <w:sz w:val="24"/>
          <w:szCs w:val="24"/>
        </w:rPr>
        <w:t>Contrato de prestación de servicios:</w:t>
      </w:r>
      <w:r w:rsidR="0075096B">
        <w:rPr>
          <w:rFonts w:ascii="Arial" w:hAnsi="Arial" w:cs="Arial"/>
          <w:b/>
          <w:sz w:val="24"/>
          <w:szCs w:val="24"/>
        </w:rPr>
        <w:t xml:space="preserve"> </w:t>
      </w:r>
      <w:r w:rsidR="001564DE" w:rsidRPr="001564DE">
        <w:rPr>
          <w:rFonts w:ascii="Arial" w:hAnsi="Arial" w:cs="Arial"/>
          <w:sz w:val="24"/>
          <w:szCs w:val="24"/>
        </w:rPr>
        <w:t>La corte cons</w:t>
      </w:r>
      <w:r w:rsidR="001564DE">
        <w:rPr>
          <w:rFonts w:ascii="Arial" w:hAnsi="Arial" w:cs="Arial"/>
          <w:sz w:val="24"/>
          <w:szCs w:val="24"/>
        </w:rPr>
        <w:t>titucional mediante sentencia C-</w:t>
      </w:r>
      <w:r w:rsidR="001564DE" w:rsidRPr="001564DE">
        <w:rPr>
          <w:rFonts w:ascii="Arial" w:hAnsi="Arial" w:cs="Arial"/>
          <w:sz w:val="24"/>
          <w:szCs w:val="24"/>
        </w:rPr>
        <w:t xml:space="preserve"> 154 de 1997, señaló que </w:t>
      </w:r>
      <w:r w:rsidR="001564DE">
        <w:rPr>
          <w:rFonts w:ascii="Arial" w:hAnsi="Arial" w:cs="Arial"/>
          <w:sz w:val="24"/>
          <w:szCs w:val="24"/>
        </w:rPr>
        <w:t>“</w:t>
      </w:r>
      <w:r w:rsidR="001564DE" w:rsidRPr="001564DE">
        <w:rPr>
          <w:rFonts w:ascii="Arial" w:hAnsi="Arial" w:cs="Arial"/>
          <w:sz w:val="24"/>
          <w:szCs w:val="24"/>
        </w:rPr>
        <w:t xml:space="preserve">un contrato </w:t>
      </w:r>
      <w:r w:rsidR="001564DE">
        <w:rPr>
          <w:rFonts w:ascii="Arial" w:hAnsi="Arial" w:cs="Arial"/>
          <w:sz w:val="24"/>
          <w:szCs w:val="24"/>
        </w:rPr>
        <w:t>de prestación de servicios es</w:t>
      </w:r>
      <w:r w:rsidR="001564DE" w:rsidRPr="001564DE">
        <w:rPr>
          <w:rFonts w:ascii="Arial" w:hAnsi="Arial" w:cs="Arial"/>
          <w:sz w:val="24"/>
          <w:szCs w:val="24"/>
        </w:rPr>
        <w:t xml:space="preserve"> la actividad independiente desarrollada, que puede provenir de una persona jurídica con la que </w:t>
      </w:r>
      <w:r w:rsidR="001564DE" w:rsidRPr="001564DE">
        <w:rPr>
          <w:rFonts w:ascii="Arial" w:hAnsi="Arial" w:cs="Arial"/>
          <w:sz w:val="24"/>
          <w:szCs w:val="24"/>
        </w:rPr>
        <w:lastRenderedPageBreak/>
        <w:t xml:space="preserve">no existe el elemento de la subordinación laboral o dependencia consistente en la potestad de impartir órdenes en la ejecución de la labor contratada.” </w:t>
      </w:r>
    </w:p>
    <w:p w14:paraId="777FEF93" w14:textId="77777777" w:rsidR="001564DE" w:rsidRDefault="001564DE" w:rsidP="00D1173C">
      <w:pPr>
        <w:spacing w:after="0" w:line="240" w:lineRule="auto"/>
        <w:ind w:right="49"/>
        <w:jc w:val="both"/>
        <w:rPr>
          <w:rFonts w:ascii="Arial" w:hAnsi="Arial" w:cs="Arial"/>
          <w:b/>
          <w:sz w:val="24"/>
          <w:szCs w:val="24"/>
        </w:rPr>
      </w:pPr>
    </w:p>
    <w:p w14:paraId="0216CA93" w14:textId="77777777" w:rsidR="0075096B" w:rsidRPr="001564DE" w:rsidRDefault="001564DE" w:rsidP="00D1173C">
      <w:pPr>
        <w:spacing w:after="0" w:line="240" w:lineRule="auto"/>
        <w:ind w:right="49"/>
        <w:jc w:val="both"/>
        <w:rPr>
          <w:rFonts w:ascii="Arial" w:hAnsi="Arial" w:cs="Arial"/>
          <w:b/>
          <w:sz w:val="24"/>
          <w:szCs w:val="24"/>
        </w:rPr>
      </w:pPr>
      <w:r>
        <w:rPr>
          <w:rFonts w:ascii="Arial" w:hAnsi="Arial" w:cs="Arial"/>
          <w:b/>
          <w:sz w:val="24"/>
          <w:szCs w:val="24"/>
        </w:rPr>
        <w:t>Trabajador c</w:t>
      </w:r>
      <w:r w:rsidR="0075096B">
        <w:rPr>
          <w:rFonts w:ascii="Arial" w:hAnsi="Arial" w:cs="Arial"/>
          <w:b/>
          <w:sz w:val="24"/>
          <w:szCs w:val="24"/>
        </w:rPr>
        <w:t>ontratista</w:t>
      </w:r>
      <w:r w:rsidRPr="001564DE">
        <w:rPr>
          <w:rFonts w:ascii="Arial" w:hAnsi="Arial" w:cs="Arial"/>
          <w:b/>
          <w:sz w:val="24"/>
          <w:szCs w:val="24"/>
        </w:rPr>
        <w:t xml:space="preserve">: </w:t>
      </w:r>
      <w:r w:rsidRPr="001564DE">
        <w:rPr>
          <w:rFonts w:ascii="Arial" w:hAnsi="Arial" w:cs="Arial"/>
          <w:color w:val="222222"/>
          <w:sz w:val="24"/>
          <w:szCs w:val="24"/>
          <w:shd w:val="clear" w:color="auto" w:fill="FFFFFF"/>
        </w:rPr>
        <w:t>Una persona de quien se necesita que se cumplan determinadas funciones específicas, más no temas relacionados </w:t>
      </w:r>
      <w:r w:rsidRPr="001564DE">
        <w:rPr>
          <w:rFonts w:ascii="Arial" w:hAnsi="Arial" w:cs="Arial"/>
          <w:b/>
          <w:bCs/>
          <w:color w:val="222222"/>
          <w:sz w:val="24"/>
          <w:szCs w:val="24"/>
          <w:shd w:val="clear" w:color="auto" w:fill="FFFFFF"/>
        </w:rPr>
        <w:t>con</w:t>
      </w:r>
      <w:r w:rsidRPr="001564DE">
        <w:rPr>
          <w:rFonts w:ascii="Arial" w:hAnsi="Arial" w:cs="Arial"/>
          <w:color w:val="222222"/>
          <w:sz w:val="24"/>
          <w:szCs w:val="24"/>
          <w:shd w:val="clear" w:color="auto" w:fill="FFFFFF"/>
        </w:rPr>
        <w:t> horarios u otro tipo de subordinación.</w:t>
      </w:r>
    </w:p>
    <w:p w14:paraId="3F6619BB" w14:textId="77777777" w:rsidR="0075096B" w:rsidRDefault="0075096B" w:rsidP="00D1173C">
      <w:pPr>
        <w:spacing w:after="0" w:line="240" w:lineRule="auto"/>
        <w:ind w:right="49"/>
        <w:jc w:val="both"/>
        <w:rPr>
          <w:rFonts w:ascii="Arial" w:hAnsi="Arial" w:cs="Arial"/>
          <w:sz w:val="24"/>
          <w:szCs w:val="24"/>
        </w:rPr>
      </w:pPr>
    </w:p>
    <w:p w14:paraId="4AF5FAD8" w14:textId="77777777" w:rsidR="00236454" w:rsidRPr="0075096B" w:rsidRDefault="0075096B" w:rsidP="00D1173C">
      <w:pPr>
        <w:spacing w:after="0" w:line="240" w:lineRule="auto"/>
        <w:ind w:right="49"/>
        <w:jc w:val="both"/>
        <w:rPr>
          <w:rFonts w:ascii="Arial" w:hAnsi="Arial" w:cs="Arial"/>
          <w:b/>
          <w:sz w:val="24"/>
          <w:szCs w:val="24"/>
        </w:rPr>
      </w:pPr>
      <w:r w:rsidRPr="0075096B">
        <w:rPr>
          <w:rFonts w:ascii="Arial" w:hAnsi="Arial" w:cs="Arial"/>
          <w:b/>
          <w:sz w:val="24"/>
          <w:szCs w:val="24"/>
        </w:rPr>
        <w:t>Estabilidad laboral reforzada:</w:t>
      </w:r>
      <w:r>
        <w:rPr>
          <w:rFonts w:ascii="Arial" w:hAnsi="Arial" w:cs="Arial"/>
          <w:b/>
          <w:sz w:val="24"/>
          <w:szCs w:val="24"/>
        </w:rPr>
        <w:t xml:space="preserve"> </w:t>
      </w:r>
      <w:r w:rsidRPr="0075096B">
        <w:rPr>
          <w:rFonts w:ascii="Arial" w:hAnsi="Arial" w:cs="Arial"/>
          <w:color w:val="222222"/>
          <w:sz w:val="24"/>
          <w:szCs w:val="24"/>
          <w:shd w:val="clear" w:color="auto" w:fill="FFFFFF"/>
        </w:rPr>
        <w:t xml:space="preserve">Consiste en: “ (i) el derecho a conservar el empleo; (ii) a no ser despedido en razón de la situación de vulnerabilidad; (iii) a permanecer en el empleo hasta que se requiera y siempre que no se configure una causal objetiva que conlleve la desvinculación del mismos </w:t>
      </w:r>
      <w:r w:rsidRPr="0075096B">
        <w:rPr>
          <w:rFonts w:ascii="Arial" w:hAnsi="Arial" w:cs="Arial"/>
          <w:iCs/>
          <w:color w:val="2D2D2D"/>
          <w:sz w:val="24"/>
          <w:szCs w:val="24"/>
          <w:shd w:val="clear" w:color="auto" w:fill="FFFFFF"/>
        </w:rPr>
        <w:t>y; (iv)  a que la autoridad laboral competente autorice el despido, con la previa verificación de la estructuración de la causal objetiva, no relacionada con la situación de vulnerabilidad del trabajador, que se aduce para dar por terminado el contrato laboral, so pena que, de no establecerse, el despido sea declarado ineficaz”.</w:t>
      </w:r>
      <w:r w:rsidRPr="0075096B">
        <w:rPr>
          <w:rFonts w:ascii="Arial" w:hAnsi="Arial" w:cs="Arial"/>
          <w:color w:val="222222"/>
          <w:sz w:val="24"/>
          <w:szCs w:val="24"/>
          <w:shd w:val="clear" w:color="auto" w:fill="FFFFFF"/>
        </w:rPr>
        <w:t> </w:t>
      </w:r>
    </w:p>
    <w:p w14:paraId="59A50E21" w14:textId="77777777" w:rsidR="00320A75" w:rsidRPr="0075096B" w:rsidRDefault="00320A75" w:rsidP="00D1173C">
      <w:pPr>
        <w:spacing w:after="0" w:line="240" w:lineRule="auto"/>
        <w:ind w:right="49"/>
        <w:jc w:val="center"/>
        <w:rPr>
          <w:rFonts w:ascii="Arial" w:hAnsi="Arial" w:cs="Arial"/>
          <w:sz w:val="24"/>
          <w:szCs w:val="24"/>
        </w:rPr>
      </w:pPr>
    </w:p>
    <w:p w14:paraId="2C1BE3C7" w14:textId="77777777" w:rsidR="00807C02" w:rsidRPr="0075096B" w:rsidRDefault="00807C02" w:rsidP="00D1173C">
      <w:pPr>
        <w:spacing w:after="0" w:line="240" w:lineRule="auto"/>
        <w:ind w:right="49"/>
        <w:jc w:val="center"/>
        <w:rPr>
          <w:rFonts w:ascii="Arial" w:hAnsi="Arial" w:cs="Arial"/>
          <w:sz w:val="24"/>
          <w:szCs w:val="24"/>
        </w:rPr>
      </w:pPr>
    </w:p>
    <w:p w14:paraId="44FE1053" w14:textId="77777777" w:rsidR="00320A75" w:rsidRPr="0075096B" w:rsidRDefault="00320A75" w:rsidP="00D1173C">
      <w:pPr>
        <w:spacing w:after="0" w:line="240" w:lineRule="auto"/>
        <w:ind w:right="49"/>
        <w:jc w:val="center"/>
        <w:rPr>
          <w:rFonts w:ascii="Arial" w:hAnsi="Arial" w:cs="Arial"/>
          <w:b/>
          <w:sz w:val="24"/>
          <w:szCs w:val="24"/>
        </w:rPr>
      </w:pPr>
      <w:r w:rsidRPr="0075096B">
        <w:rPr>
          <w:rFonts w:ascii="Arial" w:hAnsi="Arial" w:cs="Arial"/>
          <w:b/>
          <w:sz w:val="24"/>
          <w:szCs w:val="24"/>
        </w:rPr>
        <w:t>MARCO NORMATIVO</w:t>
      </w:r>
    </w:p>
    <w:p w14:paraId="61C5217C" w14:textId="77777777" w:rsidR="00ED66C1" w:rsidRPr="0075096B" w:rsidRDefault="00ED66C1" w:rsidP="00D1173C">
      <w:pPr>
        <w:spacing w:after="0" w:line="240" w:lineRule="auto"/>
        <w:ind w:right="49"/>
        <w:jc w:val="center"/>
        <w:rPr>
          <w:rFonts w:ascii="Arial" w:hAnsi="Arial" w:cs="Arial"/>
          <w:b/>
          <w:sz w:val="24"/>
          <w:szCs w:val="24"/>
        </w:rPr>
      </w:pPr>
    </w:p>
    <w:p w14:paraId="62A26A03" w14:textId="77777777" w:rsidR="00ED66C1" w:rsidRPr="0075096B" w:rsidRDefault="00ED66C1" w:rsidP="00D1173C">
      <w:pPr>
        <w:spacing w:after="0" w:line="240" w:lineRule="auto"/>
        <w:ind w:right="49"/>
        <w:jc w:val="both"/>
        <w:rPr>
          <w:rFonts w:ascii="Arial" w:hAnsi="Arial" w:cs="Arial"/>
          <w:sz w:val="24"/>
          <w:szCs w:val="24"/>
        </w:rPr>
      </w:pPr>
      <w:r w:rsidRPr="0075096B">
        <w:rPr>
          <w:rFonts w:ascii="Arial" w:hAnsi="Arial" w:cs="Arial"/>
          <w:sz w:val="24"/>
          <w:szCs w:val="24"/>
        </w:rPr>
        <w:t>El Convenio 183 expedido en el año 2000 por la Organización Internacional del Trabajo [OIT] sobre la protección de la maternidad formulado, es el referente normativo internacional más reciente en materia de los derechos internacionales consagrados para las mujeres en estado de embarazo, bajo la óptica de la protección del fuero laboral, es la norma internacional del trabajo sobre protección de las mujeres en estado de embarazo más actualizada, básicamente insta a los Estados a avanzar en tres componentes estratégicos de protección a la mujer embarazada, en tres aspectos claves; uno, conceder por lo menos 18 semanas de licencia; dos, que el pago de prestaciones no sea inferior al salario percibido antes del inicio de la licencia y; tres, que, en cualquier situación toda mujer pueda contar con la atención en parto y posparto.</w:t>
      </w:r>
    </w:p>
    <w:p w14:paraId="0BC9D860" w14:textId="77777777" w:rsidR="00ED66C1" w:rsidRPr="0075096B" w:rsidRDefault="00ED66C1" w:rsidP="00D1173C">
      <w:pPr>
        <w:spacing w:after="0" w:line="240" w:lineRule="auto"/>
        <w:ind w:right="49"/>
        <w:jc w:val="both"/>
        <w:rPr>
          <w:rFonts w:ascii="Arial" w:hAnsi="Arial" w:cs="Arial"/>
          <w:sz w:val="24"/>
          <w:szCs w:val="24"/>
        </w:rPr>
      </w:pPr>
    </w:p>
    <w:p w14:paraId="597E81D6" w14:textId="77777777" w:rsidR="00ED66C1" w:rsidRPr="0075096B" w:rsidRDefault="00ED66C1" w:rsidP="00D1173C">
      <w:pPr>
        <w:spacing w:after="0" w:line="240" w:lineRule="auto"/>
        <w:ind w:right="49"/>
        <w:jc w:val="both"/>
        <w:rPr>
          <w:rFonts w:ascii="Arial" w:hAnsi="Arial" w:cs="Arial"/>
          <w:sz w:val="24"/>
          <w:szCs w:val="24"/>
        </w:rPr>
      </w:pPr>
    </w:p>
    <w:p w14:paraId="6547D9F6" w14:textId="77777777" w:rsidR="00ED66C1" w:rsidRPr="0075096B" w:rsidRDefault="00AA200C" w:rsidP="00D1173C">
      <w:pPr>
        <w:spacing w:after="0" w:line="240" w:lineRule="auto"/>
        <w:ind w:right="49"/>
        <w:jc w:val="both"/>
        <w:rPr>
          <w:rFonts w:ascii="Arial" w:hAnsi="Arial" w:cs="Arial"/>
          <w:sz w:val="24"/>
          <w:szCs w:val="24"/>
        </w:rPr>
      </w:pPr>
      <w:r w:rsidRPr="0075096B">
        <w:rPr>
          <w:rFonts w:ascii="Arial" w:hAnsi="Arial" w:cs="Arial"/>
          <w:sz w:val="24"/>
          <w:szCs w:val="24"/>
        </w:rPr>
        <w:t>L</w:t>
      </w:r>
      <w:r w:rsidR="00ED66C1" w:rsidRPr="0075096B">
        <w:rPr>
          <w:rFonts w:ascii="Arial" w:hAnsi="Arial" w:cs="Arial"/>
          <w:sz w:val="24"/>
          <w:szCs w:val="24"/>
        </w:rPr>
        <w:t xml:space="preserve">a mujer gestante debe gozar de unas garantías especiales en atención, </w:t>
      </w:r>
      <w:r w:rsidRPr="0075096B">
        <w:rPr>
          <w:rFonts w:ascii="Arial" w:hAnsi="Arial" w:cs="Arial"/>
          <w:sz w:val="24"/>
          <w:szCs w:val="24"/>
        </w:rPr>
        <w:t>estas se</w:t>
      </w:r>
      <w:r w:rsidR="00ED66C1" w:rsidRPr="0075096B">
        <w:rPr>
          <w:rFonts w:ascii="Arial" w:hAnsi="Arial" w:cs="Arial"/>
          <w:sz w:val="24"/>
          <w:szCs w:val="24"/>
        </w:rPr>
        <w:t xml:space="preserve"> hacen efectivas a través de la Ley 100 de 1993, en las que se re</w:t>
      </w:r>
      <w:r w:rsidRPr="0075096B">
        <w:rPr>
          <w:rFonts w:ascii="Arial" w:hAnsi="Arial" w:cs="Arial"/>
          <w:sz w:val="24"/>
          <w:szCs w:val="24"/>
        </w:rPr>
        <w:t>gulan entre otras cosas,</w:t>
      </w:r>
      <w:r w:rsidR="00ED66C1" w:rsidRPr="0075096B">
        <w:rPr>
          <w:rFonts w:ascii="Arial" w:hAnsi="Arial" w:cs="Arial"/>
          <w:sz w:val="24"/>
          <w:szCs w:val="24"/>
        </w:rPr>
        <w:t xml:space="preserve"> la protección integral de la mujer en estado de embarazo, como también la licencia de maternidad.</w:t>
      </w:r>
    </w:p>
    <w:p w14:paraId="1081AFCD" w14:textId="77777777" w:rsidR="00ED66C1" w:rsidRPr="0075096B" w:rsidRDefault="00ED66C1" w:rsidP="00D1173C">
      <w:pPr>
        <w:spacing w:after="0" w:line="240" w:lineRule="auto"/>
        <w:ind w:right="49"/>
        <w:jc w:val="both"/>
        <w:rPr>
          <w:rFonts w:ascii="Arial" w:hAnsi="Arial" w:cs="Arial"/>
          <w:sz w:val="24"/>
          <w:szCs w:val="24"/>
        </w:rPr>
      </w:pPr>
      <w:r w:rsidRPr="0075096B">
        <w:rPr>
          <w:rFonts w:ascii="Arial" w:hAnsi="Arial" w:cs="Arial"/>
          <w:sz w:val="24"/>
          <w:szCs w:val="24"/>
        </w:rPr>
        <w:t xml:space="preserve">La Ley 100 de 1993, es la ley por medio de la cual se regula en parte importante de estas disposiciones constitucionales, en los cuales se manifiesta su especial protección en sus artículos 157 “tendrán particular importancia, dentro de este </w:t>
      </w:r>
      <w:r w:rsidRPr="0075096B">
        <w:rPr>
          <w:rFonts w:ascii="Arial" w:hAnsi="Arial" w:cs="Arial"/>
          <w:sz w:val="24"/>
          <w:szCs w:val="24"/>
        </w:rPr>
        <w:lastRenderedPageBreak/>
        <w:t>grupo, personas tales como las madres durante el embarazo, parto y posparto y período de lactancia” y 166, que hace énfasis, en la atención preparto, parto y posparto tanto en el Plan Obligatorio de Salud –POS–, como en el régimen subsidiado:</w:t>
      </w:r>
    </w:p>
    <w:p w14:paraId="5A42017F" w14:textId="77777777" w:rsidR="009C1D35" w:rsidRPr="0075096B" w:rsidRDefault="009C1D35" w:rsidP="00D1173C">
      <w:pPr>
        <w:spacing w:after="0" w:line="240" w:lineRule="auto"/>
        <w:ind w:right="49"/>
        <w:jc w:val="both"/>
        <w:rPr>
          <w:rFonts w:ascii="Arial" w:hAnsi="Arial" w:cs="Arial"/>
          <w:sz w:val="24"/>
          <w:szCs w:val="24"/>
        </w:rPr>
      </w:pPr>
    </w:p>
    <w:p w14:paraId="31403D8E" w14:textId="77777777" w:rsidR="00ED66C1" w:rsidRPr="0075096B" w:rsidRDefault="00ED66C1" w:rsidP="00D1173C">
      <w:pPr>
        <w:spacing w:after="0" w:line="240" w:lineRule="auto"/>
        <w:ind w:right="49"/>
        <w:jc w:val="both"/>
        <w:rPr>
          <w:rFonts w:ascii="Arial" w:hAnsi="Arial" w:cs="Arial"/>
          <w:sz w:val="24"/>
          <w:szCs w:val="24"/>
        </w:rPr>
      </w:pPr>
    </w:p>
    <w:p w14:paraId="088630F4" w14:textId="77777777" w:rsidR="00AA200C" w:rsidRPr="0075096B" w:rsidRDefault="00ED66C1" w:rsidP="00D1173C">
      <w:pPr>
        <w:spacing w:after="0" w:line="240" w:lineRule="auto"/>
        <w:ind w:left="567" w:right="49"/>
        <w:jc w:val="both"/>
        <w:rPr>
          <w:rFonts w:ascii="Arial" w:hAnsi="Arial" w:cs="Arial"/>
          <w:i/>
          <w:sz w:val="24"/>
          <w:szCs w:val="24"/>
        </w:rPr>
      </w:pPr>
      <w:r w:rsidRPr="0075096B">
        <w:rPr>
          <w:rFonts w:ascii="Arial" w:hAnsi="Arial" w:cs="Arial"/>
          <w:i/>
          <w:sz w:val="24"/>
          <w:szCs w:val="24"/>
        </w:rPr>
        <w:t xml:space="preserve">Atención materno infantil. El plan obligatorio de salud para las mujeres en estado de embarazo cubrirá los servicios de salud en el control prenatal, la atención del parto, el control del posparto y la atención de las afecciones relacionadas directamente con la lactancia. </w:t>
      </w:r>
    </w:p>
    <w:p w14:paraId="1F10B53E" w14:textId="77777777" w:rsidR="00AA200C" w:rsidRPr="0075096B" w:rsidRDefault="00AA200C" w:rsidP="00D1173C">
      <w:pPr>
        <w:spacing w:after="0" w:line="240" w:lineRule="auto"/>
        <w:ind w:left="567" w:right="49"/>
        <w:jc w:val="both"/>
        <w:rPr>
          <w:rFonts w:ascii="Arial" w:hAnsi="Arial" w:cs="Arial"/>
          <w:i/>
          <w:sz w:val="24"/>
          <w:szCs w:val="24"/>
        </w:rPr>
      </w:pPr>
    </w:p>
    <w:p w14:paraId="5F05D2A1" w14:textId="77777777" w:rsidR="00AA200C" w:rsidRPr="0075096B" w:rsidRDefault="00ED66C1" w:rsidP="00D1173C">
      <w:pPr>
        <w:spacing w:after="0" w:line="240" w:lineRule="auto"/>
        <w:ind w:left="567" w:right="49"/>
        <w:jc w:val="both"/>
        <w:rPr>
          <w:rFonts w:ascii="Arial" w:hAnsi="Arial" w:cs="Arial"/>
          <w:i/>
          <w:sz w:val="24"/>
          <w:szCs w:val="24"/>
        </w:rPr>
      </w:pPr>
      <w:r w:rsidRPr="0075096B">
        <w:rPr>
          <w:rFonts w:ascii="Arial" w:hAnsi="Arial" w:cs="Arial"/>
          <w:i/>
          <w:sz w:val="24"/>
          <w:szCs w:val="24"/>
        </w:rPr>
        <w:t xml:space="preserve">El plan obligatorio de salud para los menores de un año cubrirá la educación, información y fomento de la salud, el fomento de la lactancia materna, la vigilancia del crecimiento y desarrollo, la prevención de la enfermedad, incluyendo inmunizaciones, la atención ambulatoria, hospitalaria y de urgencia, incluidos los medicamentos esenciales; y la rehabilitación cuando hubiere lugar, de conformidad con lo previsto en la presente ley y sus reglamentos. </w:t>
      </w:r>
    </w:p>
    <w:p w14:paraId="7D6E52C9" w14:textId="77777777" w:rsidR="00AA200C" w:rsidRPr="0075096B" w:rsidRDefault="00AA200C" w:rsidP="00D1173C">
      <w:pPr>
        <w:spacing w:after="0" w:line="240" w:lineRule="auto"/>
        <w:ind w:left="567" w:right="49"/>
        <w:jc w:val="both"/>
        <w:rPr>
          <w:rFonts w:ascii="Arial" w:hAnsi="Arial" w:cs="Arial"/>
          <w:i/>
          <w:sz w:val="24"/>
          <w:szCs w:val="24"/>
        </w:rPr>
      </w:pPr>
    </w:p>
    <w:p w14:paraId="0C6AE33B" w14:textId="77777777" w:rsidR="00ED66C1" w:rsidRPr="0075096B" w:rsidRDefault="00ED66C1" w:rsidP="00D1173C">
      <w:pPr>
        <w:spacing w:after="0" w:line="240" w:lineRule="auto"/>
        <w:ind w:left="567" w:right="49"/>
        <w:jc w:val="both"/>
        <w:rPr>
          <w:rFonts w:ascii="Arial" w:hAnsi="Arial" w:cs="Arial"/>
          <w:i/>
          <w:sz w:val="24"/>
          <w:szCs w:val="24"/>
        </w:rPr>
      </w:pPr>
      <w:r w:rsidRPr="0075096B">
        <w:rPr>
          <w:rFonts w:ascii="Arial" w:hAnsi="Arial" w:cs="Arial"/>
          <w:i/>
          <w:sz w:val="24"/>
          <w:szCs w:val="24"/>
        </w:rPr>
        <w:t>Además del plan obligatorio de salud, las mujeres en estado de embarazo y las madres de los niños menores de un año del régimen subsidiado recibirán un subsidio alimentario en la forma como lo determinen los planes y programas del Instituto Colombiano de Bienestar Familiar y con cargo a éste. (Artículo 166, Ley 100 de 1993).</w:t>
      </w:r>
    </w:p>
    <w:p w14:paraId="7B9C0BCC" w14:textId="77777777" w:rsidR="00ED66C1" w:rsidRPr="0075096B" w:rsidRDefault="00ED66C1" w:rsidP="00D1173C">
      <w:pPr>
        <w:spacing w:after="0" w:line="240" w:lineRule="auto"/>
        <w:ind w:right="49"/>
        <w:jc w:val="both"/>
        <w:rPr>
          <w:rFonts w:ascii="Arial" w:hAnsi="Arial" w:cs="Arial"/>
          <w:b/>
          <w:sz w:val="24"/>
          <w:szCs w:val="24"/>
        </w:rPr>
      </w:pPr>
    </w:p>
    <w:p w14:paraId="2C7D883F" w14:textId="77777777" w:rsidR="00236454" w:rsidRPr="0075096B" w:rsidRDefault="00236454" w:rsidP="00D1173C">
      <w:pPr>
        <w:spacing w:after="0" w:line="240" w:lineRule="auto"/>
        <w:ind w:right="49"/>
        <w:jc w:val="center"/>
        <w:rPr>
          <w:rFonts w:ascii="Arial" w:hAnsi="Arial" w:cs="Arial"/>
          <w:b/>
          <w:sz w:val="24"/>
          <w:szCs w:val="24"/>
        </w:rPr>
      </w:pPr>
    </w:p>
    <w:p w14:paraId="66E0AB88" w14:textId="77777777" w:rsidR="009C1D35" w:rsidRPr="0075096B" w:rsidRDefault="006B7CD6" w:rsidP="00D1173C">
      <w:pPr>
        <w:shd w:val="clear" w:color="auto" w:fill="FFFFFF"/>
        <w:spacing w:after="165" w:line="240" w:lineRule="auto"/>
        <w:ind w:right="49"/>
        <w:jc w:val="both"/>
        <w:rPr>
          <w:rFonts w:ascii="Arial" w:hAnsi="Arial" w:cs="Arial"/>
          <w:sz w:val="24"/>
          <w:szCs w:val="24"/>
        </w:rPr>
      </w:pPr>
      <w:r w:rsidRPr="0075096B">
        <w:rPr>
          <w:rFonts w:ascii="Arial" w:hAnsi="Arial" w:cs="Arial"/>
          <w:sz w:val="24"/>
          <w:szCs w:val="24"/>
        </w:rPr>
        <w:t>En 2011, se expide la Ley 1468 de 2011, que incrementa la licencia de maternidad de 12 a 14 semanas modificando los artículos 236, 239, 57 y 58 del Código Sustantivo del Trabajo, en lo que respecta al fuero maternal, se convierte en la más reciente di</w:t>
      </w:r>
      <w:r w:rsidR="00296A77" w:rsidRPr="0075096B">
        <w:rPr>
          <w:rFonts w:ascii="Arial" w:hAnsi="Arial" w:cs="Arial"/>
          <w:sz w:val="24"/>
          <w:szCs w:val="24"/>
        </w:rPr>
        <w:t>sposición normativa al respecto.</w:t>
      </w:r>
    </w:p>
    <w:p w14:paraId="542167A8" w14:textId="77777777" w:rsidR="00296A77" w:rsidRPr="0075096B" w:rsidRDefault="00296A77" w:rsidP="00D1173C">
      <w:pPr>
        <w:shd w:val="clear" w:color="auto" w:fill="FFFFFF"/>
        <w:spacing w:after="165" w:line="240" w:lineRule="auto"/>
        <w:ind w:left="567" w:right="49"/>
        <w:jc w:val="both"/>
        <w:rPr>
          <w:rFonts w:ascii="Arial" w:hAnsi="Arial" w:cs="Arial"/>
          <w:sz w:val="24"/>
          <w:szCs w:val="24"/>
        </w:rPr>
      </w:pPr>
      <w:r w:rsidRPr="0075096B">
        <w:rPr>
          <w:rFonts w:ascii="Arial" w:hAnsi="Arial" w:cs="Arial"/>
          <w:sz w:val="24"/>
          <w:szCs w:val="24"/>
        </w:rPr>
        <w:t>El artículo 236 del Código Sustantivo del Trabajo quedará así: Artículo 236. Descanso remunerado en la época del parto. 1. Toda trabajadora en estado de embarazo tiene derecho a una licencia de catorce (14) semanas en la época de parto, remunerada con el salario que devengue al entrar a disfrutar del descanso. 2. Si se tratare de un salario que no sea fijo, como en el caso de trabajo a destajo o por tarea, se toma en cuenta el salario promedio devengado por la trabajadora en el último año de servicios, o en todo el tiempo si fuere menor. (Artículo 1, Ley 1468 de 2011).</w:t>
      </w:r>
    </w:p>
    <w:p w14:paraId="20927D69" w14:textId="77777777" w:rsidR="00296A77" w:rsidRPr="0075096B" w:rsidRDefault="00296A77" w:rsidP="00D1173C">
      <w:pPr>
        <w:shd w:val="clear" w:color="auto" w:fill="FFFFFF"/>
        <w:spacing w:after="165" w:line="240" w:lineRule="auto"/>
        <w:ind w:left="567" w:right="49"/>
        <w:jc w:val="both"/>
        <w:rPr>
          <w:rFonts w:ascii="Arial" w:eastAsia="Times New Roman" w:hAnsi="Arial" w:cs="Arial"/>
          <w:sz w:val="24"/>
          <w:szCs w:val="24"/>
          <w:lang w:eastAsia="es-CO"/>
        </w:rPr>
      </w:pPr>
    </w:p>
    <w:p w14:paraId="2EE1F5C5" w14:textId="77777777" w:rsidR="00296A77" w:rsidRPr="0075096B" w:rsidRDefault="00296A77"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El análisis inició con la Sentencia T-687 del 2008. Este fallo señaló que las mujeres cuyo contrato de prestación de servicios termina en la época de la gestación son beneficiarias de la misma protección que tienen las mujeres que se encuentran en una relación laboral típica.</w:t>
      </w:r>
    </w:p>
    <w:p w14:paraId="2D9E4B21" w14:textId="77777777" w:rsidR="00296A77" w:rsidRPr="0075096B" w:rsidRDefault="00296A77"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Pero aclaró que el amparo solo se justifica en virtud de lo que se llamaría una regla de la experiencia: la tendencia de algunos empleadores a utilizar los contratos de prestación de servicios para distraer la configuración de una relación laboral.</w:t>
      </w:r>
    </w:p>
    <w:p w14:paraId="2CB4EC2F" w14:textId="77777777" w:rsidR="00296A77" w:rsidRPr="0075096B" w:rsidRDefault="00296A77"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Así las cosas, concluyó que la intervención del juez de tutela solo se justifica en situaciones excepcionales, cuando exista una relación laboral incontrovertible, oculta bajo la apariencia de un contrato de prestación de servicios.</w:t>
      </w:r>
    </w:p>
    <w:p w14:paraId="33D58D95" w14:textId="77777777" w:rsidR="00296A77" w:rsidRPr="0075096B" w:rsidRDefault="00296A77"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Esa idea cambió con la Sentencia T-069. Como esa providencia señaló que la estabilidad laboral es independiente del tipo de relación contractual vigente entre la trabajadora embarazada y su empleador, la Corte prohibió desvincular a las mujeres en estado de embarazo o en periodo de lactancia, aunque su contrato sea laboral, de prestación de servicios, estén vinculadas por cooperativas o haya existido sustitución patronal.</w:t>
      </w:r>
    </w:p>
    <w:p w14:paraId="22A5640C" w14:textId="77777777" w:rsidR="006B7CD6" w:rsidRPr="0075096B" w:rsidRDefault="006B7CD6" w:rsidP="00D1173C">
      <w:pPr>
        <w:shd w:val="clear" w:color="auto" w:fill="FFFFFF"/>
        <w:spacing w:after="165" w:line="240" w:lineRule="auto"/>
        <w:ind w:right="49"/>
        <w:jc w:val="both"/>
        <w:rPr>
          <w:rFonts w:ascii="Arial" w:eastAsia="Times New Roman" w:hAnsi="Arial" w:cs="Arial"/>
          <w:sz w:val="24"/>
          <w:szCs w:val="24"/>
          <w:lang w:eastAsia="es-CO"/>
        </w:rPr>
      </w:pPr>
      <w:r w:rsidRPr="0075096B">
        <w:rPr>
          <w:rFonts w:ascii="Arial" w:eastAsia="Times New Roman" w:hAnsi="Arial" w:cs="Arial"/>
          <w:sz w:val="24"/>
          <w:szCs w:val="24"/>
          <w:lang w:eastAsia="es-CO"/>
        </w:rPr>
        <w:t>También a tener en cuenta, los argumentos expuestos por el magistrado Humberto Sierra en un salvamento de voto a la Sentencia T-069 del 2010, que amparó el derecho a la estabilidad reforzada de varias mujeres vinculadas por contratos de prestación de servicios.</w:t>
      </w:r>
    </w:p>
    <w:p w14:paraId="3DFBEECF" w14:textId="77777777" w:rsidR="009244B7" w:rsidRPr="0075096B" w:rsidRDefault="009244B7" w:rsidP="00D1173C">
      <w:pPr>
        <w:spacing w:after="0" w:line="240" w:lineRule="auto"/>
        <w:ind w:right="49"/>
        <w:jc w:val="both"/>
        <w:rPr>
          <w:rFonts w:ascii="Arial" w:hAnsi="Arial" w:cs="Arial"/>
          <w:b/>
          <w:bCs/>
          <w:iCs/>
          <w:sz w:val="24"/>
          <w:szCs w:val="24"/>
          <w:shd w:val="clear" w:color="auto" w:fill="FFFFFF"/>
        </w:rPr>
      </w:pPr>
    </w:p>
    <w:p w14:paraId="05055BDC" w14:textId="77777777" w:rsidR="00320A75" w:rsidRPr="0075096B" w:rsidRDefault="00320A75" w:rsidP="00D1173C">
      <w:pPr>
        <w:spacing w:line="240" w:lineRule="auto"/>
        <w:ind w:right="49"/>
        <w:contextualSpacing/>
        <w:jc w:val="both"/>
        <w:rPr>
          <w:rFonts w:ascii="Arial" w:hAnsi="Arial" w:cs="Arial"/>
          <w:b/>
          <w:bCs/>
          <w:iCs/>
          <w:sz w:val="24"/>
          <w:szCs w:val="24"/>
          <w:shd w:val="clear" w:color="auto" w:fill="FFFFFF"/>
        </w:rPr>
      </w:pPr>
    </w:p>
    <w:p w14:paraId="39A1C689" w14:textId="77777777" w:rsidR="00E92667" w:rsidRPr="0075096B" w:rsidRDefault="00E92667" w:rsidP="00D1173C">
      <w:pPr>
        <w:spacing w:line="240" w:lineRule="auto"/>
        <w:ind w:right="49"/>
        <w:contextualSpacing/>
        <w:jc w:val="both"/>
        <w:rPr>
          <w:rFonts w:ascii="Arial" w:hAnsi="Arial" w:cs="Arial"/>
          <w:b/>
          <w:bCs/>
          <w:iCs/>
          <w:sz w:val="24"/>
          <w:szCs w:val="24"/>
          <w:shd w:val="clear" w:color="auto" w:fill="FFFFFF"/>
        </w:rPr>
      </w:pPr>
    </w:p>
    <w:p w14:paraId="0E4A57C7" w14:textId="77777777" w:rsidR="00E92667" w:rsidRPr="0075096B" w:rsidRDefault="00E92667" w:rsidP="00D1173C">
      <w:pPr>
        <w:spacing w:line="240" w:lineRule="auto"/>
        <w:ind w:right="49"/>
        <w:contextualSpacing/>
        <w:jc w:val="both"/>
        <w:rPr>
          <w:rFonts w:ascii="Arial" w:hAnsi="Arial" w:cs="Arial"/>
          <w:b/>
          <w:bCs/>
          <w:iCs/>
          <w:sz w:val="24"/>
          <w:szCs w:val="24"/>
          <w:shd w:val="clear" w:color="auto" w:fill="FFFFFF"/>
        </w:rPr>
      </w:pPr>
    </w:p>
    <w:p w14:paraId="5516373F" w14:textId="77777777" w:rsidR="00E92667" w:rsidRPr="0075096B" w:rsidRDefault="00E92667" w:rsidP="00D1173C">
      <w:pPr>
        <w:spacing w:line="240" w:lineRule="auto"/>
        <w:ind w:right="49"/>
        <w:contextualSpacing/>
        <w:jc w:val="both"/>
        <w:rPr>
          <w:rFonts w:ascii="Arial" w:hAnsi="Arial" w:cs="Arial"/>
          <w:b/>
          <w:bCs/>
          <w:iCs/>
          <w:sz w:val="24"/>
          <w:szCs w:val="24"/>
          <w:shd w:val="clear" w:color="auto" w:fill="FFFFFF"/>
        </w:rPr>
      </w:pPr>
    </w:p>
    <w:p w14:paraId="50525071" w14:textId="77777777" w:rsidR="00E92667" w:rsidRPr="0075096B" w:rsidRDefault="00E92667" w:rsidP="00D1173C">
      <w:pPr>
        <w:spacing w:line="240" w:lineRule="auto"/>
        <w:ind w:right="49"/>
        <w:contextualSpacing/>
        <w:jc w:val="both"/>
        <w:rPr>
          <w:rFonts w:ascii="Arial" w:hAnsi="Arial" w:cs="Arial"/>
          <w:b/>
          <w:bCs/>
          <w:iCs/>
          <w:sz w:val="24"/>
          <w:szCs w:val="24"/>
          <w:shd w:val="clear" w:color="auto" w:fill="FFFFFF"/>
        </w:rPr>
      </w:pPr>
    </w:p>
    <w:p w14:paraId="00E4CFC1" w14:textId="77777777" w:rsidR="00E92667" w:rsidRPr="0075096B" w:rsidRDefault="00E92667" w:rsidP="00D1173C">
      <w:pPr>
        <w:spacing w:line="240" w:lineRule="auto"/>
        <w:ind w:right="49"/>
        <w:contextualSpacing/>
        <w:jc w:val="both"/>
        <w:rPr>
          <w:rFonts w:ascii="Arial" w:hAnsi="Arial" w:cs="Arial"/>
          <w:sz w:val="24"/>
          <w:szCs w:val="24"/>
        </w:rPr>
      </w:pPr>
    </w:p>
    <w:p w14:paraId="6502C447" w14:textId="77777777" w:rsidR="00320A75" w:rsidRDefault="00320A75" w:rsidP="00D1173C">
      <w:pPr>
        <w:spacing w:line="240" w:lineRule="auto"/>
        <w:ind w:right="49"/>
        <w:contextualSpacing/>
        <w:jc w:val="both"/>
        <w:rPr>
          <w:rFonts w:ascii="Arial" w:hAnsi="Arial" w:cs="Arial"/>
          <w:sz w:val="24"/>
          <w:szCs w:val="24"/>
        </w:rPr>
      </w:pPr>
    </w:p>
    <w:p w14:paraId="3630B53B" w14:textId="77777777" w:rsidR="00E21406" w:rsidRDefault="00E21406" w:rsidP="00D1173C">
      <w:pPr>
        <w:spacing w:line="240" w:lineRule="auto"/>
        <w:ind w:right="49"/>
        <w:contextualSpacing/>
        <w:jc w:val="both"/>
        <w:rPr>
          <w:rFonts w:ascii="Arial" w:hAnsi="Arial" w:cs="Arial"/>
          <w:sz w:val="24"/>
          <w:szCs w:val="24"/>
        </w:rPr>
      </w:pPr>
    </w:p>
    <w:p w14:paraId="05A56AC9" w14:textId="77777777" w:rsidR="00E21406" w:rsidRDefault="00E21406" w:rsidP="00D1173C">
      <w:pPr>
        <w:spacing w:line="240" w:lineRule="auto"/>
        <w:ind w:right="49"/>
        <w:contextualSpacing/>
        <w:jc w:val="both"/>
        <w:rPr>
          <w:rFonts w:ascii="Arial" w:hAnsi="Arial" w:cs="Arial"/>
          <w:sz w:val="24"/>
          <w:szCs w:val="24"/>
        </w:rPr>
      </w:pPr>
    </w:p>
    <w:p w14:paraId="35FE4609" w14:textId="77777777" w:rsidR="00E21406" w:rsidRDefault="00E21406" w:rsidP="00D1173C">
      <w:pPr>
        <w:spacing w:line="240" w:lineRule="auto"/>
        <w:ind w:right="49"/>
        <w:contextualSpacing/>
        <w:jc w:val="both"/>
        <w:rPr>
          <w:rFonts w:ascii="Arial" w:hAnsi="Arial" w:cs="Arial"/>
          <w:sz w:val="24"/>
          <w:szCs w:val="24"/>
        </w:rPr>
      </w:pPr>
    </w:p>
    <w:p w14:paraId="76D196C4" w14:textId="77777777" w:rsidR="00E21406" w:rsidRDefault="00E21406" w:rsidP="00D1173C">
      <w:pPr>
        <w:spacing w:line="240" w:lineRule="auto"/>
        <w:ind w:right="49"/>
        <w:contextualSpacing/>
        <w:jc w:val="both"/>
        <w:rPr>
          <w:rFonts w:ascii="Arial" w:hAnsi="Arial" w:cs="Arial"/>
          <w:sz w:val="24"/>
          <w:szCs w:val="24"/>
        </w:rPr>
      </w:pPr>
    </w:p>
    <w:p w14:paraId="6191D2B0" w14:textId="77777777" w:rsidR="00E21406" w:rsidRDefault="00E21406" w:rsidP="00D1173C">
      <w:pPr>
        <w:spacing w:line="240" w:lineRule="auto"/>
        <w:ind w:right="49"/>
        <w:contextualSpacing/>
        <w:jc w:val="both"/>
        <w:rPr>
          <w:rFonts w:ascii="Arial" w:hAnsi="Arial" w:cs="Arial"/>
          <w:sz w:val="24"/>
          <w:szCs w:val="24"/>
        </w:rPr>
      </w:pPr>
    </w:p>
    <w:p w14:paraId="324CA2F3" w14:textId="77777777" w:rsidR="00E21406" w:rsidRDefault="00E21406" w:rsidP="00D1173C">
      <w:pPr>
        <w:spacing w:line="240" w:lineRule="auto"/>
        <w:ind w:right="49"/>
        <w:contextualSpacing/>
        <w:jc w:val="both"/>
        <w:rPr>
          <w:rFonts w:ascii="Arial" w:hAnsi="Arial" w:cs="Arial"/>
          <w:sz w:val="24"/>
          <w:szCs w:val="24"/>
        </w:rPr>
      </w:pPr>
    </w:p>
    <w:p w14:paraId="4114052A" w14:textId="77777777" w:rsidR="00E21406" w:rsidRDefault="00E21406" w:rsidP="00D1173C">
      <w:pPr>
        <w:spacing w:line="240" w:lineRule="auto"/>
        <w:ind w:right="49"/>
        <w:contextualSpacing/>
        <w:jc w:val="both"/>
        <w:rPr>
          <w:rFonts w:ascii="Arial" w:hAnsi="Arial" w:cs="Arial"/>
          <w:sz w:val="24"/>
          <w:szCs w:val="24"/>
        </w:rPr>
      </w:pPr>
    </w:p>
    <w:p w14:paraId="381701A3" w14:textId="77777777" w:rsidR="00E21406" w:rsidRDefault="00E21406" w:rsidP="00D1173C">
      <w:pPr>
        <w:spacing w:line="240" w:lineRule="auto"/>
        <w:ind w:right="49"/>
        <w:contextualSpacing/>
        <w:jc w:val="both"/>
        <w:rPr>
          <w:rFonts w:ascii="Arial" w:hAnsi="Arial" w:cs="Arial"/>
          <w:sz w:val="24"/>
          <w:szCs w:val="24"/>
        </w:rPr>
      </w:pPr>
    </w:p>
    <w:p w14:paraId="65A69AD6" w14:textId="208E2CD9" w:rsidR="00E21406" w:rsidRDefault="00E21406" w:rsidP="00D1173C">
      <w:pPr>
        <w:spacing w:line="240" w:lineRule="auto"/>
        <w:ind w:right="49"/>
        <w:contextualSpacing/>
        <w:jc w:val="both"/>
        <w:rPr>
          <w:rFonts w:ascii="Arial" w:hAnsi="Arial" w:cs="Arial"/>
          <w:sz w:val="24"/>
          <w:szCs w:val="24"/>
        </w:rPr>
      </w:pPr>
    </w:p>
    <w:p w14:paraId="095B38A8" w14:textId="0B9944E0" w:rsidR="00B20692" w:rsidRDefault="00B20692" w:rsidP="00D1173C">
      <w:pPr>
        <w:spacing w:line="240" w:lineRule="auto"/>
        <w:ind w:right="49"/>
        <w:contextualSpacing/>
        <w:jc w:val="both"/>
        <w:rPr>
          <w:rFonts w:ascii="Arial" w:hAnsi="Arial" w:cs="Arial"/>
          <w:sz w:val="24"/>
          <w:szCs w:val="24"/>
        </w:rPr>
      </w:pPr>
    </w:p>
    <w:p w14:paraId="11F3EF90" w14:textId="563A24E7" w:rsidR="00B20692" w:rsidRDefault="00B20692" w:rsidP="00D1173C">
      <w:pPr>
        <w:spacing w:line="240" w:lineRule="auto"/>
        <w:ind w:right="49"/>
        <w:contextualSpacing/>
        <w:jc w:val="both"/>
        <w:rPr>
          <w:rFonts w:ascii="Arial" w:hAnsi="Arial" w:cs="Arial"/>
          <w:sz w:val="24"/>
          <w:szCs w:val="24"/>
        </w:rPr>
      </w:pPr>
    </w:p>
    <w:p w14:paraId="0FA69799" w14:textId="05128EB8" w:rsidR="00B20692" w:rsidRDefault="00B20692" w:rsidP="00D1173C">
      <w:pPr>
        <w:spacing w:line="240" w:lineRule="auto"/>
        <w:ind w:right="49"/>
        <w:contextualSpacing/>
        <w:jc w:val="both"/>
        <w:rPr>
          <w:rFonts w:ascii="Arial" w:hAnsi="Arial" w:cs="Arial"/>
          <w:sz w:val="24"/>
          <w:szCs w:val="24"/>
        </w:rPr>
      </w:pPr>
    </w:p>
    <w:p w14:paraId="33F9DCEC" w14:textId="139D066E" w:rsidR="00B20692" w:rsidRDefault="00B20692" w:rsidP="00D1173C">
      <w:pPr>
        <w:spacing w:line="240" w:lineRule="auto"/>
        <w:ind w:right="49"/>
        <w:contextualSpacing/>
        <w:jc w:val="both"/>
        <w:rPr>
          <w:rFonts w:ascii="Arial" w:hAnsi="Arial" w:cs="Arial"/>
          <w:sz w:val="24"/>
          <w:szCs w:val="24"/>
        </w:rPr>
      </w:pPr>
    </w:p>
    <w:p w14:paraId="0A0C6263" w14:textId="18271AD4" w:rsidR="00B20692" w:rsidRDefault="00B20692" w:rsidP="00D1173C">
      <w:pPr>
        <w:spacing w:line="240" w:lineRule="auto"/>
        <w:ind w:right="49"/>
        <w:contextualSpacing/>
        <w:jc w:val="both"/>
        <w:rPr>
          <w:rFonts w:ascii="Arial" w:hAnsi="Arial" w:cs="Arial"/>
          <w:sz w:val="24"/>
          <w:szCs w:val="24"/>
        </w:rPr>
      </w:pPr>
    </w:p>
    <w:p w14:paraId="2F3CE699" w14:textId="77777777" w:rsidR="00B20692" w:rsidRDefault="00B20692" w:rsidP="00D1173C">
      <w:pPr>
        <w:spacing w:line="240" w:lineRule="auto"/>
        <w:ind w:right="49"/>
        <w:contextualSpacing/>
        <w:jc w:val="both"/>
        <w:rPr>
          <w:rFonts w:ascii="Arial" w:hAnsi="Arial" w:cs="Arial"/>
          <w:sz w:val="24"/>
          <w:szCs w:val="24"/>
        </w:rPr>
      </w:pPr>
    </w:p>
    <w:p w14:paraId="438EEEAA" w14:textId="77777777" w:rsidR="00E21406" w:rsidRDefault="00E21406" w:rsidP="00D1173C">
      <w:pPr>
        <w:spacing w:line="240" w:lineRule="auto"/>
        <w:ind w:right="49"/>
        <w:contextualSpacing/>
        <w:jc w:val="both"/>
        <w:rPr>
          <w:rFonts w:ascii="Arial" w:hAnsi="Arial" w:cs="Arial"/>
          <w:sz w:val="24"/>
          <w:szCs w:val="24"/>
        </w:rPr>
      </w:pPr>
    </w:p>
    <w:p w14:paraId="5D66D150" w14:textId="77777777" w:rsidR="00E21406" w:rsidRDefault="00E21406" w:rsidP="00D1173C">
      <w:pPr>
        <w:spacing w:line="240" w:lineRule="auto"/>
        <w:ind w:right="49"/>
        <w:contextualSpacing/>
        <w:jc w:val="both"/>
        <w:rPr>
          <w:rFonts w:ascii="Arial" w:hAnsi="Arial" w:cs="Arial"/>
          <w:sz w:val="24"/>
          <w:szCs w:val="24"/>
        </w:rPr>
      </w:pPr>
    </w:p>
    <w:p w14:paraId="4C78D6EF" w14:textId="77777777" w:rsidR="00E21406" w:rsidRDefault="00E21406" w:rsidP="00D1173C">
      <w:pPr>
        <w:spacing w:line="240" w:lineRule="auto"/>
        <w:ind w:right="49"/>
        <w:contextualSpacing/>
        <w:jc w:val="both"/>
        <w:rPr>
          <w:rFonts w:ascii="Arial" w:hAnsi="Arial" w:cs="Arial"/>
          <w:sz w:val="24"/>
          <w:szCs w:val="24"/>
        </w:rPr>
      </w:pPr>
    </w:p>
    <w:p w14:paraId="52DA65BD" w14:textId="77777777" w:rsidR="00E21406" w:rsidRDefault="00E21406" w:rsidP="00D1173C">
      <w:pPr>
        <w:spacing w:line="240" w:lineRule="auto"/>
        <w:ind w:right="49"/>
        <w:contextualSpacing/>
        <w:jc w:val="both"/>
        <w:rPr>
          <w:rFonts w:ascii="Arial" w:hAnsi="Arial" w:cs="Arial"/>
          <w:sz w:val="24"/>
          <w:szCs w:val="24"/>
        </w:rPr>
      </w:pPr>
    </w:p>
    <w:p w14:paraId="1F7DF87A" w14:textId="77777777" w:rsidR="00E21406" w:rsidRDefault="00E21406" w:rsidP="00D1173C">
      <w:pPr>
        <w:spacing w:line="240" w:lineRule="auto"/>
        <w:ind w:right="49"/>
        <w:contextualSpacing/>
        <w:jc w:val="both"/>
        <w:rPr>
          <w:rFonts w:ascii="Arial" w:hAnsi="Arial" w:cs="Arial"/>
          <w:sz w:val="24"/>
          <w:szCs w:val="24"/>
        </w:rPr>
      </w:pPr>
    </w:p>
    <w:p w14:paraId="3EB21A9D" w14:textId="77777777" w:rsidR="00E21406" w:rsidRDefault="00E21406" w:rsidP="00D1173C">
      <w:pPr>
        <w:spacing w:line="240" w:lineRule="auto"/>
        <w:ind w:right="49"/>
        <w:contextualSpacing/>
        <w:jc w:val="both"/>
        <w:rPr>
          <w:rFonts w:ascii="Arial" w:hAnsi="Arial" w:cs="Arial"/>
          <w:sz w:val="24"/>
          <w:szCs w:val="24"/>
        </w:rPr>
      </w:pPr>
    </w:p>
    <w:p w14:paraId="51B3DF03" w14:textId="77777777" w:rsidR="00E21406" w:rsidRDefault="00E21406" w:rsidP="00D1173C">
      <w:pPr>
        <w:spacing w:line="240" w:lineRule="auto"/>
        <w:ind w:right="49"/>
        <w:contextualSpacing/>
        <w:jc w:val="both"/>
        <w:rPr>
          <w:rFonts w:ascii="Arial" w:hAnsi="Arial" w:cs="Arial"/>
          <w:sz w:val="24"/>
          <w:szCs w:val="24"/>
        </w:rPr>
      </w:pPr>
    </w:p>
    <w:p w14:paraId="7C7F5818" w14:textId="77777777" w:rsidR="00E21406" w:rsidRPr="0075096B" w:rsidRDefault="00E21406" w:rsidP="00D1173C">
      <w:pPr>
        <w:spacing w:line="240" w:lineRule="auto"/>
        <w:ind w:right="49"/>
        <w:contextualSpacing/>
        <w:jc w:val="both"/>
        <w:rPr>
          <w:rFonts w:ascii="Arial" w:hAnsi="Arial" w:cs="Arial"/>
          <w:sz w:val="24"/>
          <w:szCs w:val="24"/>
        </w:rPr>
      </w:pPr>
    </w:p>
    <w:p w14:paraId="3C638109" w14:textId="77777777" w:rsidR="00320A75" w:rsidRPr="0075096B" w:rsidRDefault="00320A75" w:rsidP="00D1173C">
      <w:pPr>
        <w:spacing w:line="240" w:lineRule="auto"/>
        <w:ind w:right="49"/>
        <w:contextualSpacing/>
        <w:jc w:val="center"/>
        <w:rPr>
          <w:rFonts w:ascii="Arial" w:hAnsi="Arial" w:cs="Arial"/>
          <w:sz w:val="24"/>
          <w:szCs w:val="24"/>
        </w:rPr>
      </w:pPr>
    </w:p>
    <w:p w14:paraId="505A1AE6" w14:textId="77777777" w:rsidR="00320A75" w:rsidRPr="0075096B" w:rsidRDefault="00320A75" w:rsidP="00D1173C">
      <w:pPr>
        <w:spacing w:line="240" w:lineRule="auto"/>
        <w:ind w:right="49"/>
        <w:contextualSpacing/>
        <w:jc w:val="center"/>
        <w:rPr>
          <w:rFonts w:ascii="Arial" w:hAnsi="Arial" w:cs="Arial"/>
          <w:b/>
          <w:sz w:val="24"/>
          <w:szCs w:val="24"/>
        </w:rPr>
      </w:pPr>
      <w:r w:rsidRPr="0075096B">
        <w:rPr>
          <w:rFonts w:ascii="Arial" w:hAnsi="Arial" w:cs="Arial"/>
          <w:b/>
          <w:sz w:val="24"/>
          <w:szCs w:val="24"/>
        </w:rPr>
        <w:t>PROYECTO DE LEY ______ 2020 CÁMARA DE REPRESENTANTES</w:t>
      </w:r>
    </w:p>
    <w:p w14:paraId="2BC6C139" w14:textId="77777777" w:rsidR="00320A75" w:rsidRPr="0075096B" w:rsidRDefault="00320A75" w:rsidP="00D1173C">
      <w:pPr>
        <w:spacing w:after="0" w:line="240" w:lineRule="auto"/>
        <w:ind w:right="49"/>
        <w:jc w:val="center"/>
        <w:rPr>
          <w:rFonts w:ascii="Arial" w:hAnsi="Arial" w:cs="Arial"/>
          <w:b/>
          <w:sz w:val="24"/>
          <w:szCs w:val="24"/>
        </w:rPr>
      </w:pPr>
    </w:p>
    <w:p w14:paraId="02EF6F1E" w14:textId="77777777" w:rsidR="00935E03" w:rsidRPr="0075096B" w:rsidRDefault="00935E03" w:rsidP="00D1173C">
      <w:pPr>
        <w:spacing w:after="0" w:line="240" w:lineRule="auto"/>
        <w:ind w:right="49"/>
        <w:jc w:val="center"/>
        <w:rPr>
          <w:rFonts w:ascii="Arial" w:hAnsi="Arial" w:cs="Arial"/>
          <w:b/>
          <w:sz w:val="24"/>
          <w:szCs w:val="24"/>
        </w:rPr>
      </w:pPr>
    </w:p>
    <w:p w14:paraId="36868959" w14:textId="77777777" w:rsidR="00296A77" w:rsidRPr="0075096B" w:rsidRDefault="00935E03" w:rsidP="00D1173C">
      <w:pPr>
        <w:spacing w:after="0" w:line="240" w:lineRule="auto"/>
        <w:ind w:right="49"/>
        <w:jc w:val="center"/>
        <w:rPr>
          <w:rFonts w:ascii="Arial" w:hAnsi="Arial" w:cs="Arial"/>
          <w:b/>
          <w:sz w:val="24"/>
          <w:szCs w:val="24"/>
        </w:rPr>
      </w:pPr>
      <w:r w:rsidRPr="0075096B">
        <w:rPr>
          <w:rFonts w:ascii="Arial" w:hAnsi="Arial" w:cs="Arial"/>
          <w:b/>
          <w:sz w:val="24"/>
          <w:szCs w:val="24"/>
        </w:rPr>
        <w:t>“POR MEDIO DE LA CUAL SE MODIFICA EL LITERAL C DEL ARTICULO 1 DE LA LEY 1822 DE 2017, ESTABLECIENDO EL FUERO MATERNO PARA CONTRATISTAS</w:t>
      </w:r>
      <w:r w:rsidR="00393582">
        <w:rPr>
          <w:rFonts w:ascii="Arial" w:hAnsi="Arial" w:cs="Arial"/>
          <w:b/>
          <w:sz w:val="24"/>
          <w:szCs w:val="24"/>
        </w:rPr>
        <w:t xml:space="preserve"> DE SECTOR PUBLICO</w:t>
      </w:r>
      <w:r w:rsidRPr="0075096B">
        <w:rPr>
          <w:rFonts w:ascii="Arial" w:hAnsi="Arial" w:cs="Arial"/>
          <w:b/>
          <w:sz w:val="24"/>
          <w:szCs w:val="24"/>
        </w:rPr>
        <w:t>”</w:t>
      </w:r>
    </w:p>
    <w:p w14:paraId="624FDEB1" w14:textId="77777777" w:rsidR="00320A75" w:rsidRPr="0075096B" w:rsidRDefault="00320A75" w:rsidP="00D1173C">
      <w:pPr>
        <w:spacing w:after="0" w:line="240" w:lineRule="auto"/>
        <w:ind w:right="49"/>
        <w:jc w:val="center"/>
        <w:rPr>
          <w:rFonts w:ascii="Arial" w:hAnsi="Arial" w:cs="Arial"/>
          <w:b/>
          <w:sz w:val="24"/>
          <w:szCs w:val="24"/>
        </w:rPr>
      </w:pPr>
    </w:p>
    <w:p w14:paraId="2D1F2875" w14:textId="77777777" w:rsidR="00320A75" w:rsidRPr="0075096B" w:rsidRDefault="00320A75" w:rsidP="00D1173C">
      <w:pPr>
        <w:spacing w:after="0" w:line="240" w:lineRule="auto"/>
        <w:ind w:right="49"/>
        <w:jc w:val="center"/>
        <w:rPr>
          <w:rFonts w:ascii="Arial" w:hAnsi="Arial" w:cs="Arial"/>
          <w:b/>
          <w:sz w:val="24"/>
          <w:szCs w:val="24"/>
        </w:rPr>
      </w:pPr>
    </w:p>
    <w:p w14:paraId="1F5FE985" w14:textId="77777777" w:rsidR="00935E03" w:rsidRPr="0075096B" w:rsidRDefault="00935E03" w:rsidP="00D1173C">
      <w:pPr>
        <w:spacing w:after="0" w:line="240" w:lineRule="auto"/>
        <w:ind w:right="49"/>
        <w:jc w:val="center"/>
        <w:rPr>
          <w:rFonts w:ascii="Arial" w:hAnsi="Arial" w:cs="Arial"/>
          <w:b/>
          <w:sz w:val="24"/>
          <w:szCs w:val="24"/>
        </w:rPr>
      </w:pPr>
    </w:p>
    <w:p w14:paraId="3D8E6510" w14:textId="77777777" w:rsidR="00320A75" w:rsidRPr="0075096B" w:rsidRDefault="00320A75" w:rsidP="00D1173C">
      <w:pPr>
        <w:spacing w:after="0" w:line="240" w:lineRule="auto"/>
        <w:ind w:right="49"/>
        <w:jc w:val="center"/>
        <w:rPr>
          <w:rFonts w:ascii="Arial" w:hAnsi="Arial" w:cs="Arial"/>
          <w:b/>
          <w:sz w:val="24"/>
          <w:szCs w:val="24"/>
        </w:rPr>
      </w:pPr>
      <w:r w:rsidRPr="0075096B">
        <w:rPr>
          <w:rFonts w:ascii="Arial" w:hAnsi="Arial" w:cs="Arial"/>
          <w:b/>
          <w:sz w:val="24"/>
          <w:szCs w:val="24"/>
        </w:rPr>
        <w:t>EL CONGRESO DE COLOMBIA</w:t>
      </w:r>
    </w:p>
    <w:p w14:paraId="1AC7F72C" w14:textId="77777777" w:rsidR="00320A75" w:rsidRPr="0075096B" w:rsidRDefault="00320A75" w:rsidP="00D1173C">
      <w:pPr>
        <w:spacing w:after="0" w:line="240" w:lineRule="auto"/>
        <w:ind w:right="49"/>
        <w:jc w:val="center"/>
        <w:rPr>
          <w:rFonts w:ascii="Arial" w:hAnsi="Arial" w:cs="Arial"/>
          <w:b/>
          <w:sz w:val="24"/>
          <w:szCs w:val="24"/>
        </w:rPr>
      </w:pPr>
    </w:p>
    <w:p w14:paraId="04621D18" w14:textId="77777777" w:rsidR="00320A75" w:rsidRPr="0075096B" w:rsidRDefault="00320A75" w:rsidP="00D1173C">
      <w:pPr>
        <w:spacing w:after="0" w:line="240" w:lineRule="auto"/>
        <w:ind w:right="49"/>
        <w:jc w:val="center"/>
        <w:rPr>
          <w:rFonts w:ascii="Arial" w:hAnsi="Arial" w:cs="Arial"/>
          <w:b/>
          <w:sz w:val="24"/>
          <w:szCs w:val="24"/>
        </w:rPr>
      </w:pPr>
      <w:r w:rsidRPr="0075096B">
        <w:rPr>
          <w:rFonts w:ascii="Arial" w:hAnsi="Arial" w:cs="Arial"/>
          <w:b/>
          <w:sz w:val="24"/>
          <w:szCs w:val="24"/>
        </w:rPr>
        <w:t>DECRETA</w:t>
      </w:r>
    </w:p>
    <w:p w14:paraId="4302C77C" w14:textId="77777777" w:rsidR="00320A75" w:rsidRPr="0075096B" w:rsidRDefault="00320A75" w:rsidP="00D1173C">
      <w:pPr>
        <w:spacing w:after="0" w:line="240" w:lineRule="auto"/>
        <w:ind w:right="49"/>
        <w:jc w:val="center"/>
        <w:rPr>
          <w:rFonts w:ascii="Arial" w:hAnsi="Arial" w:cs="Arial"/>
          <w:b/>
          <w:sz w:val="24"/>
          <w:szCs w:val="24"/>
        </w:rPr>
      </w:pPr>
    </w:p>
    <w:p w14:paraId="5CABA880" w14:textId="77777777" w:rsidR="00320A75" w:rsidRPr="0075096B" w:rsidRDefault="00320A75" w:rsidP="00D1173C">
      <w:pPr>
        <w:spacing w:after="0" w:line="240" w:lineRule="auto"/>
        <w:ind w:right="49"/>
        <w:jc w:val="center"/>
        <w:rPr>
          <w:rFonts w:ascii="Arial" w:hAnsi="Arial" w:cs="Arial"/>
          <w:b/>
          <w:sz w:val="24"/>
          <w:szCs w:val="24"/>
        </w:rPr>
      </w:pPr>
    </w:p>
    <w:p w14:paraId="406C2924" w14:textId="77777777" w:rsidR="00320A75" w:rsidRPr="0075096B" w:rsidRDefault="00320A75" w:rsidP="00D1173C">
      <w:pPr>
        <w:spacing w:after="0" w:line="240" w:lineRule="auto"/>
        <w:ind w:right="49"/>
        <w:jc w:val="both"/>
        <w:rPr>
          <w:rFonts w:ascii="Arial" w:eastAsia="Arial" w:hAnsi="Arial" w:cs="Arial"/>
          <w:sz w:val="24"/>
          <w:szCs w:val="24"/>
        </w:rPr>
      </w:pPr>
      <w:r w:rsidRPr="0075096B">
        <w:rPr>
          <w:rFonts w:ascii="Arial" w:hAnsi="Arial" w:cs="Arial"/>
          <w:b/>
          <w:sz w:val="24"/>
          <w:szCs w:val="24"/>
        </w:rPr>
        <w:t>ARTICULO 1. OBJETO.</w:t>
      </w:r>
      <w:r w:rsidRPr="0075096B">
        <w:rPr>
          <w:rFonts w:ascii="Arial" w:hAnsi="Arial" w:cs="Arial"/>
          <w:sz w:val="24"/>
          <w:szCs w:val="24"/>
        </w:rPr>
        <w:t xml:space="preserve"> La presente Ley tiene por objeto</w:t>
      </w:r>
      <w:r w:rsidR="00477AA0" w:rsidRPr="0075096B">
        <w:rPr>
          <w:rFonts w:ascii="Arial" w:hAnsi="Arial" w:cs="Arial"/>
          <w:sz w:val="24"/>
          <w:szCs w:val="24"/>
        </w:rPr>
        <w:t xml:space="preserve"> establecer el fuero materno para contratistas</w:t>
      </w:r>
      <w:r w:rsidR="00E21406">
        <w:rPr>
          <w:rFonts w:ascii="Arial" w:hAnsi="Arial" w:cs="Arial"/>
          <w:sz w:val="24"/>
          <w:szCs w:val="24"/>
        </w:rPr>
        <w:t xml:space="preserve"> del sector </w:t>
      </w:r>
      <w:proofErr w:type="gramStart"/>
      <w:r w:rsidR="00E21406">
        <w:rPr>
          <w:rFonts w:ascii="Arial" w:hAnsi="Arial" w:cs="Arial"/>
          <w:sz w:val="24"/>
          <w:szCs w:val="24"/>
        </w:rPr>
        <w:t xml:space="preserve">público, </w:t>
      </w:r>
      <w:r w:rsidR="00477AA0" w:rsidRPr="0075096B">
        <w:rPr>
          <w:rFonts w:ascii="Arial" w:hAnsi="Arial" w:cs="Arial"/>
          <w:sz w:val="24"/>
          <w:szCs w:val="24"/>
        </w:rPr>
        <w:t xml:space="preserve"> protegiendo</w:t>
      </w:r>
      <w:proofErr w:type="gramEnd"/>
      <w:r w:rsidR="00477AA0" w:rsidRPr="0075096B">
        <w:rPr>
          <w:rFonts w:ascii="Arial" w:hAnsi="Arial" w:cs="Arial"/>
          <w:sz w:val="24"/>
          <w:szCs w:val="24"/>
        </w:rPr>
        <w:t xml:space="preserve"> </w:t>
      </w:r>
      <w:r w:rsidR="00477AA0" w:rsidRPr="0075096B">
        <w:rPr>
          <w:rFonts w:ascii="Arial" w:hAnsi="Arial" w:cs="Arial"/>
          <w:sz w:val="24"/>
          <w:szCs w:val="24"/>
          <w:shd w:val="clear" w:color="auto" w:fill="FFFFFF"/>
        </w:rPr>
        <w:t>el derecho a la estabilidad laboral reforzada de las mujeres embarazadas, su protección constitucional y los derechos de quien está por nacer.</w:t>
      </w:r>
      <w:r w:rsidRPr="0075096B">
        <w:rPr>
          <w:rFonts w:ascii="Arial" w:eastAsia="Arial" w:hAnsi="Arial" w:cs="Arial"/>
          <w:sz w:val="24"/>
          <w:szCs w:val="24"/>
        </w:rPr>
        <w:t xml:space="preserve"> </w:t>
      </w:r>
    </w:p>
    <w:p w14:paraId="10732079" w14:textId="77777777" w:rsidR="009244B7" w:rsidRPr="0075096B" w:rsidRDefault="009244B7" w:rsidP="00D1173C">
      <w:pPr>
        <w:spacing w:after="0" w:line="240" w:lineRule="auto"/>
        <w:ind w:right="49"/>
        <w:jc w:val="both"/>
        <w:rPr>
          <w:rFonts w:ascii="Arial" w:eastAsia="Arial" w:hAnsi="Arial" w:cs="Arial"/>
          <w:sz w:val="24"/>
          <w:szCs w:val="24"/>
        </w:rPr>
      </w:pPr>
    </w:p>
    <w:p w14:paraId="2BB185FE" w14:textId="77777777" w:rsidR="009244B7" w:rsidRPr="0075096B" w:rsidRDefault="009244B7" w:rsidP="00D1173C">
      <w:pPr>
        <w:spacing w:after="0" w:line="240" w:lineRule="auto"/>
        <w:ind w:right="49"/>
        <w:jc w:val="both"/>
        <w:rPr>
          <w:rFonts w:ascii="Arial" w:hAnsi="Arial" w:cs="Arial"/>
          <w:sz w:val="24"/>
          <w:szCs w:val="24"/>
        </w:rPr>
      </w:pPr>
    </w:p>
    <w:p w14:paraId="546E386A" w14:textId="77777777" w:rsidR="00CA47D4" w:rsidRDefault="00320A75" w:rsidP="00D1173C">
      <w:pPr>
        <w:spacing w:after="0" w:line="240" w:lineRule="auto"/>
        <w:ind w:right="49"/>
        <w:jc w:val="both"/>
        <w:rPr>
          <w:rFonts w:ascii="Arial" w:hAnsi="Arial" w:cs="Arial"/>
          <w:sz w:val="24"/>
          <w:szCs w:val="24"/>
        </w:rPr>
      </w:pPr>
      <w:r w:rsidRPr="0075096B">
        <w:rPr>
          <w:rFonts w:ascii="Arial" w:hAnsi="Arial" w:cs="Arial"/>
          <w:b/>
          <w:sz w:val="24"/>
          <w:szCs w:val="24"/>
        </w:rPr>
        <w:lastRenderedPageBreak/>
        <w:t>ARTICULO 2</w:t>
      </w:r>
      <w:r w:rsidRPr="0075096B">
        <w:rPr>
          <w:rFonts w:ascii="Arial" w:hAnsi="Arial" w:cs="Arial"/>
          <w:sz w:val="24"/>
          <w:szCs w:val="24"/>
        </w:rPr>
        <w:t xml:space="preserve">. </w:t>
      </w:r>
      <w:r w:rsidR="00222F0A" w:rsidRPr="0075096B">
        <w:rPr>
          <w:rFonts w:ascii="Arial" w:hAnsi="Arial" w:cs="Arial"/>
          <w:sz w:val="24"/>
          <w:szCs w:val="24"/>
        </w:rPr>
        <w:t xml:space="preserve">Modifíquese el </w:t>
      </w:r>
      <w:r w:rsidR="00296BCE" w:rsidRPr="0075096B">
        <w:rPr>
          <w:rFonts w:ascii="Arial" w:hAnsi="Arial" w:cs="Arial"/>
          <w:sz w:val="24"/>
          <w:szCs w:val="24"/>
        </w:rPr>
        <w:t>literal C</w:t>
      </w:r>
      <w:r w:rsidR="00E21406">
        <w:rPr>
          <w:rFonts w:ascii="Arial" w:hAnsi="Arial" w:cs="Arial"/>
          <w:sz w:val="24"/>
          <w:szCs w:val="24"/>
        </w:rPr>
        <w:t xml:space="preserve"> del numeral 3</w:t>
      </w:r>
      <w:r w:rsidR="00296BCE" w:rsidRPr="0075096B">
        <w:rPr>
          <w:rFonts w:ascii="Arial" w:hAnsi="Arial" w:cs="Arial"/>
          <w:sz w:val="24"/>
          <w:szCs w:val="24"/>
        </w:rPr>
        <w:t xml:space="preserve"> del </w:t>
      </w:r>
      <w:r w:rsidR="00222F0A" w:rsidRPr="0075096B">
        <w:rPr>
          <w:rFonts w:ascii="Arial" w:hAnsi="Arial" w:cs="Arial"/>
          <w:sz w:val="24"/>
          <w:szCs w:val="24"/>
        </w:rPr>
        <w:t xml:space="preserve">Artículo 1 de la ley 1822 de 2017. </w:t>
      </w:r>
      <w:r w:rsidR="00CA47D4">
        <w:rPr>
          <w:rFonts w:ascii="Arial" w:hAnsi="Arial" w:cs="Arial"/>
          <w:sz w:val="24"/>
          <w:szCs w:val="24"/>
        </w:rPr>
        <w:t xml:space="preserve"> </w:t>
      </w:r>
    </w:p>
    <w:p w14:paraId="23771DDD" w14:textId="77777777" w:rsidR="00CA47D4" w:rsidRDefault="00CA47D4" w:rsidP="00D1173C">
      <w:pPr>
        <w:spacing w:after="0" w:line="240" w:lineRule="auto"/>
        <w:ind w:right="49"/>
        <w:jc w:val="both"/>
        <w:rPr>
          <w:rFonts w:ascii="Arial" w:hAnsi="Arial" w:cs="Arial"/>
          <w:sz w:val="24"/>
          <w:szCs w:val="24"/>
        </w:rPr>
      </w:pPr>
    </w:p>
    <w:p w14:paraId="2BC17B95" w14:textId="77777777" w:rsidR="00CA47D4" w:rsidRDefault="00CA47D4" w:rsidP="00D1173C">
      <w:pPr>
        <w:spacing w:after="0" w:line="240" w:lineRule="auto"/>
        <w:ind w:right="49"/>
        <w:jc w:val="both"/>
        <w:rPr>
          <w:rFonts w:ascii="Arial" w:hAnsi="Arial" w:cs="Arial"/>
          <w:sz w:val="24"/>
          <w:szCs w:val="24"/>
        </w:rPr>
      </w:pPr>
      <w:r>
        <w:rPr>
          <w:rFonts w:ascii="Arial" w:hAnsi="Arial" w:cs="Arial"/>
          <w:sz w:val="24"/>
          <w:szCs w:val="24"/>
        </w:rPr>
        <w:t xml:space="preserve">           </w:t>
      </w:r>
    </w:p>
    <w:p w14:paraId="38AEC3DE" w14:textId="77777777" w:rsidR="00320A75" w:rsidRDefault="00CA47D4" w:rsidP="00D1173C">
      <w:pPr>
        <w:spacing w:after="0" w:line="240" w:lineRule="auto"/>
        <w:ind w:right="49"/>
        <w:jc w:val="both"/>
        <w:rPr>
          <w:rFonts w:ascii="Arial" w:hAnsi="Arial" w:cs="Arial"/>
          <w:sz w:val="24"/>
          <w:szCs w:val="24"/>
        </w:rPr>
      </w:pPr>
      <w:r>
        <w:rPr>
          <w:rFonts w:ascii="Arial" w:hAnsi="Arial" w:cs="Arial"/>
          <w:sz w:val="24"/>
          <w:szCs w:val="24"/>
        </w:rPr>
        <w:t xml:space="preserve">          </w:t>
      </w:r>
      <w:r w:rsidR="00E21406" w:rsidRPr="00E21406">
        <w:rPr>
          <w:rFonts w:ascii="Arial" w:hAnsi="Arial" w:cs="Arial"/>
          <w:b/>
          <w:sz w:val="24"/>
          <w:szCs w:val="24"/>
        </w:rPr>
        <w:t>Artículo 1°.</w:t>
      </w:r>
      <w:r w:rsidR="00E21406">
        <w:t xml:space="preserve"> </w:t>
      </w:r>
      <w:r w:rsidR="00E21406">
        <w:rPr>
          <w:rFonts w:ascii="Arial" w:hAnsi="Arial" w:cs="Arial"/>
          <w:sz w:val="24"/>
          <w:szCs w:val="24"/>
        </w:rPr>
        <w:t xml:space="preserve"> </w:t>
      </w:r>
      <w:r w:rsidR="00CB7EF2" w:rsidRPr="0075096B">
        <w:rPr>
          <w:rFonts w:ascii="Arial" w:hAnsi="Arial" w:cs="Arial"/>
          <w:sz w:val="24"/>
          <w:szCs w:val="24"/>
        </w:rPr>
        <w:t>El artículo 236 del Código Sustantivo del Trabajo quedará así:</w:t>
      </w:r>
    </w:p>
    <w:p w14:paraId="239CF318" w14:textId="77777777" w:rsidR="00E21406" w:rsidRDefault="00E21406" w:rsidP="00D1173C">
      <w:pPr>
        <w:spacing w:after="0" w:line="240" w:lineRule="auto"/>
        <w:ind w:left="709" w:right="49"/>
        <w:jc w:val="both"/>
        <w:rPr>
          <w:rFonts w:ascii="Arial" w:hAnsi="Arial" w:cs="Arial"/>
          <w:sz w:val="24"/>
          <w:szCs w:val="24"/>
        </w:rPr>
      </w:pPr>
    </w:p>
    <w:p w14:paraId="57269238"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Artículo 236. Licencia en la época del parto e incentivos para la adecuada atención</w:t>
      </w:r>
      <w:r>
        <w:rPr>
          <w:rFonts w:ascii="Arial" w:hAnsi="Arial" w:cs="Arial"/>
          <w:sz w:val="24"/>
          <w:szCs w:val="24"/>
        </w:rPr>
        <w:t xml:space="preserve"> y cuidado del recién nacido. </w:t>
      </w:r>
    </w:p>
    <w:p w14:paraId="7DC45884"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 </w:t>
      </w:r>
    </w:p>
    <w:p w14:paraId="7084A88D" w14:textId="77777777" w:rsidR="00E21406" w:rsidRDefault="00E21406" w:rsidP="00D1173C">
      <w:pPr>
        <w:spacing w:after="0" w:line="240" w:lineRule="auto"/>
        <w:ind w:left="709" w:right="49"/>
        <w:jc w:val="both"/>
        <w:rPr>
          <w:rFonts w:ascii="Arial" w:hAnsi="Arial" w:cs="Arial"/>
          <w:sz w:val="24"/>
          <w:szCs w:val="24"/>
        </w:rPr>
      </w:pPr>
      <w:r>
        <w:rPr>
          <w:rFonts w:ascii="Arial" w:hAnsi="Arial" w:cs="Arial"/>
          <w:sz w:val="24"/>
          <w:szCs w:val="24"/>
        </w:rPr>
        <w:t xml:space="preserve">1. </w:t>
      </w:r>
      <w:r w:rsidRPr="00E21406">
        <w:rPr>
          <w:rFonts w:ascii="Arial" w:hAnsi="Arial" w:cs="Arial"/>
          <w:sz w:val="24"/>
          <w:szCs w:val="24"/>
        </w:rPr>
        <w:t>Toda trabajadora en estado de embarazo tiene derecho a una licencia de dieciocho (18) semanas en la época de parto, remunerada con el salario que devengue al momento de iniciar su licencia.</w:t>
      </w:r>
    </w:p>
    <w:p w14:paraId="2C4318F1" w14:textId="77777777" w:rsidR="00E21406" w:rsidRDefault="00E21406" w:rsidP="00D1173C">
      <w:pPr>
        <w:spacing w:after="0" w:line="240" w:lineRule="auto"/>
        <w:ind w:left="709" w:right="49"/>
        <w:jc w:val="both"/>
        <w:rPr>
          <w:rFonts w:ascii="Arial" w:hAnsi="Arial" w:cs="Arial"/>
          <w:sz w:val="24"/>
          <w:szCs w:val="24"/>
        </w:rPr>
      </w:pPr>
    </w:p>
    <w:p w14:paraId="2520A8CC"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2. Si se tratare de un salario que no sea fijo como en el caso del trabajo a destajo o por tarea, se tomará en cuenta el salario promedio devengado por la trabajadora en el último año de servicio, o en todo el tiempo si fuere menor. </w:t>
      </w:r>
    </w:p>
    <w:p w14:paraId="70F86C61" w14:textId="77777777" w:rsidR="00E21406" w:rsidRDefault="00E21406" w:rsidP="00D1173C">
      <w:pPr>
        <w:spacing w:after="0" w:line="240" w:lineRule="auto"/>
        <w:ind w:left="709" w:right="49"/>
        <w:jc w:val="both"/>
        <w:rPr>
          <w:rFonts w:ascii="Arial" w:hAnsi="Arial" w:cs="Arial"/>
          <w:sz w:val="24"/>
          <w:szCs w:val="24"/>
        </w:rPr>
      </w:pPr>
    </w:p>
    <w:p w14:paraId="0562B004"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3. Para los efectos de la licencia de que trata este artículo, la trabajadora debe presentar al empleador un certificado médico, en el cual debe constar: </w:t>
      </w:r>
    </w:p>
    <w:p w14:paraId="360736C9" w14:textId="77777777" w:rsidR="00E21406" w:rsidRDefault="00E21406" w:rsidP="00D1173C">
      <w:pPr>
        <w:spacing w:after="0" w:line="240" w:lineRule="auto"/>
        <w:ind w:left="709" w:right="49"/>
        <w:jc w:val="both"/>
        <w:rPr>
          <w:rFonts w:ascii="Arial" w:hAnsi="Arial" w:cs="Arial"/>
          <w:sz w:val="24"/>
          <w:szCs w:val="24"/>
        </w:rPr>
      </w:pPr>
    </w:p>
    <w:p w14:paraId="4DCD92BD"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a) El estado de embarazo de la trabajadora; </w:t>
      </w:r>
    </w:p>
    <w:p w14:paraId="62832EB4" w14:textId="77777777" w:rsidR="00E21406" w:rsidRP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b) La indicación del día probable del parto, y </w:t>
      </w:r>
    </w:p>
    <w:p w14:paraId="5DA3AB9F" w14:textId="77777777" w:rsidR="00E21406" w:rsidRDefault="00E21406" w:rsidP="00D1173C">
      <w:pPr>
        <w:spacing w:after="0" w:line="240" w:lineRule="auto"/>
        <w:ind w:left="709" w:right="49"/>
        <w:jc w:val="both"/>
        <w:rPr>
          <w:rFonts w:ascii="Arial" w:hAnsi="Arial" w:cs="Arial"/>
          <w:sz w:val="24"/>
          <w:szCs w:val="24"/>
        </w:rPr>
      </w:pPr>
      <w:r w:rsidRPr="00E21406">
        <w:rPr>
          <w:rFonts w:ascii="Arial" w:hAnsi="Arial" w:cs="Arial"/>
          <w:sz w:val="24"/>
          <w:szCs w:val="24"/>
        </w:rPr>
        <w:t xml:space="preserve">c) La indicación del día desde el cual debe empezar la licencia, teniendo en cuenta que, por lo menos, ha de iniciarse dos semanas antes del parto. </w:t>
      </w:r>
    </w:p>
    <w:p w14:paraId="6AFBD2BE" w14:textId="77777777" w:rsidR="00B160E9" w:rsidRPr="0075096B" w:rsidRDefault="00B160E9" w:rsidP="00D1173C">
      <w:pPr>
        <w:spacing w:after="0" w:line="240" w:lineRule="auto"/>
        <w:ind w:left="709" w:right="49"/>
        <w:jc w:val="both"/>
        <w:rPr>
          <w:rFonts w:ascii="Arial" w:hAnsi="Arial" w:cs="Arial"/>
          <w:sz w:val="24"/>
          <w:szCs w:val="24"/>
        </w:rPr>
      </w:pPr>
    </w:p>
    <w:p w14:paraId="59D0B703" w14:textId="77777777" w:rsidR="00CB7EF2" w:rsidRPr="00E21406" w:rsidRDefault="00CB7EF2" w:rsidP="00D1173C">
      <w:pPr>
        <w:spacing w:after="0" w:line="240" w:lineRule="auto"/>
        <w:ind w:left="709" w:right="49"/>
        <w:jc w:val="both"/>
        <w:rPr>
          <w:rFonts w:ascii="Arial" w:hAnsi="Arial" w:cs="Arial"/>
          <w:b/>
          <w:sz w:val="24"/>
          <w:szCs w:val="24"/>
          <w:u w:val="single"/>
        </w:rPr>
      </w:pPr>
      <w:r w:rsidRPr="0075096B">
        <w:rPr>
          <w:rFonts w:ascii="Arial" w:hAnsi="Arial" w:cs="Arial"/>
          <w:sz w:val="24"/>
          <w:szCs w:val="24"/>
        </w:rPr>
        <w:t xml:space="preserve">Los beneficios incluidos en este artículo, y el artículo 239 de la presente ley, no excluyen a los </w:t>
      </w:r>
      <w:r w:rsidR="00734562" w:rsidRPr="0075096B">
        <w:rPr>
          <w:rFonts w:ascii="Arial" w:hAnsi="Arial" w:cs="Arial"/>
          <w:sz w:val="24"/>
          <w:szCs w:val="24"/>
        </w:rPr>
        <w:t>trabaja</w:t>
      </w:r>
      <w:r w:rsidR="00BD785C">
        <w:rPr>
          <w:rFonts w:ascii="Arial" w:hAnsi="Arial" w:cs="Arial"/>
          <w:sz w:val="24"/>
          <w:szCs w:val="24"/>
        </w:rPr>
        <w:t>dores ni</w:t>
      </w:r>
      <w:r w:rsidR="00E21406">
        <w:rPr>
          <w:rFonts w:ascii="Arial" w:hAnsi="Arial" w:cs="Arial"/>
          <w:b/>
          <w:sz w:val="24"/>
          <w:szCs w:val="24"/>
          <w:u w:val="single"/>
        </w:rPr>
        <w:t xml:space="preserve"> contratistas del sector </w:t>
      </w:r>
      <w:r w:rsidR="00BD785C">
        <w:rPr>
          <w:rFonts w:ascii="Arial" w:hAnsi="Arial" w:cs="Arial"/>
          <w:b/>
          <w:sz w:val="24"/>
          <w:szCs w:val="24"/>
          <w:u w:val="single"/>
        </w:rPr>
        <w:t>público</w:t>
      </w:r>
      <w:r w:rsidR="00E21406">
        <w:rPr>
          <w:rFonts w:ascii="Arial" w:hAnsi="Arial" w:cs="Arial"/>
          <w:b/>
          <w:sz w:val="24"/>
          <w:szCs w:val="24"/>
          <w:u w:val="single"/>
        </w:rPr>
        <w:t>.</w:t>
      </w:r>
    </w:p>
    <w:p w14:paraId="3709CED3" w14:textId="77777777" w:rsidR="00320A75" w:rsidRPr="0075096B" w:rsidRDefault="00320A75" w:rsidP="00D1173C">
      <w:pPr>
        <w:spacing w:after="0" w:line="240" w:lineRule="auto"/>
        <w:ind w:right="49"/>
        <w:jc w:val="both"/>
        <w:rPr>
          <w:rFonts w:ascii="Arial" w:hAnsi="Arial" w:cs="Arial"/>
          <w:sz w:val="24"/>
          <w:szCs w:val="24"/>
        </w:rPr>
      </w:pPr>
    </w:p>
    <w:p w14:paraId="0E503B3D" w14:textId="77777777" w:rsidR="00320A75" w:rsidRPr="0075096B" w:rsidRDefault="00734562" w:rsidP="00D1173C">
      <w:pPr>
        <w:pStyle w:val="NormalWeb"/>
        <w:shd w:val="clear" w:color="auto" w:fill="FFFFFF"/>
        <w:spacing w:before="240" w:beforeAutospacing="0" w:after="240" w:afterAutospacing="0"/>
        <w:ind w:right="49"/>
        <w:jc w:val="both"/>
        <w:textAlignment w:val="baseline"/>
        <w:rPr>
          <w:rFonts w:ascii="Arial" w:hAnsi="Arial" w:cs="Arial"/>
          <w:lang w:val="es-ES"/>
        </w:rPr>
      </w:pPr>
      <w:r w:rsidRPr="0075096B">
        <w:rPr>
          <w:rFonts w:ascii="Arial" w:hAnsi="Arial" w:cs="Arial"/>
          <w:b/>
        </w:rPr>
        <w:t>ARTICULO 3</w:t>
      </w:r>
      <w:r w:rsidR="00320A75" w:rsidRPr="0075096B">
        <w:rPr>
          <w:rFonts w:ascii="Arial" w:hAnsi="Arial" w:cs="Arial"/>
          <w:b/>
        </w:rPr>
        <w:t>. TRANSICIÓN Y APLICACIÓN DE LA LEY.</w:t>
      </w:r>
      <w:r w:rsidR="00320A75" w:rsidRPr="0075096B">
        <w:rPr>
          <w:rFonts w:ascii="Arial" w:hAnsi="Arial" w:cs="Arial"/>
        </w:rPr>
        <w:t xml:space="preserve"> </w:t>
      </w:r>
      <w:r w:rsidR="00312EF7">
        <w:rPr>
          <w:rFonts w:ascii="Arial" w:hAnsi="Arial" w:cs="Arial"/>
        </w:rPr>
        <w:t xml:space="preserve">El </w:t>
      </w:r>
      <w:proofErr w:type="gramStart"/>
      <w:r w:rsidR="00312EF7">
        <w:rPr>
          <w:rFonts w:ascii="Arial" w:hAnsi="Arial" w:cs="Arial"/>
        </w:rPr>
        <w:t xml:space="preserve">empleador </w:t>
      </w:r>
      <w:r w:rsidR="00320A75" w:rsidRPr="0075096B">
        <w:rPr>
          <w:rFonts w:ascii="Arial" w:hAnsi="Arial" w:cs="Arial"/>
        </w:rPr>
        <w:t xml:space="preserve"> </w:t>
      </w:r>
      <w:r w:rsidR="00312EF7">
        <w:rPr>
          <w:rFonts w:ascii="Arial" w:hAnsi="Arial" w:cs="Arial"/>
          <w:lang w:val="es-ES"/>
        </w:rPr>
        <w:t>tendrá</w:t>
      </w:r>
      <w:proofErr w:type="gramEnd"/>
      <w:r w:rsidR="00312EF7">
        <w:rPr>
          <w:rFonts w:ascii="Arial" w:hAnsi="Arial" w:cs="Arial"/>
          <w:lang w:val="es-ES"/>
        </w:rPr>
        <w:t xml:space="preserve"> un término de tres (6</w:t>
      </w:r>
      <w:r w:rsidR="00320A75" w:rsidRPr="0075096B">
        <w:rPr>
          <w:rFonts w:ascii="Arial" w:hAnsi="Arial" w:cs="Arial"/>
          <w:lang w:val="es-ES"/>
        </w:rPr>
        <w:t xml:space="preserve">) </w:t>
      </w:r>
      <w:r w:rsidR="00312EF7">
        <w:rPr>
          <w:rFonts w:ascii="Arial" w:hAnsi="Arial" w:cs="Arial"/>
          <w:lang w:val="es-ES"/>
        </w:rPr>
        <w:t>meses</w:t>
      </w:r>
      <w:r w:rsidR="00320A75" w:rsidRPr="0075096B">
        <w:rPr>
          <w:rFonts w:ascii="Arial" w:hAnsi="Arial" w:cs="Arial"/>
          <w:lang w:val="es-ES"/>
        </w:rPr>
        <w:t>, contad</w:t>
      </w:r>
      <w:r w:rsidR="00312EF7">
        <w:rPr>
          <w:rFonts w:ascii="Arial" w:hAnsi="Arial" w:cs="Arial"/>
          <w:lang w:val="es-ES"/>
        </w:rPr>
        <w:t>os desde la entrada en vigencia para aplicar esta ley conforme a sus modificaciones.</w:t>
      </w:r>
    </w:p>
    <w:p w14:paraId="36FD4AAF" w14:textId="77777777" w:rsidR="00320A75" w:rsidRPr="0075096B" w:rsidRDefault="00320A75" w:rsidP="00D1173C">
      <w:pPr>
        <w:pStyle w:val="NormalWeb"/>
        <w:shd w:val="clear" w:color="auto" w:fill="FFFFFF"/>
        <w:spacing w:before="240" w:beforeAutospacing="0" w:after="240" w:afterAutospacing="0"/>
        <w:ind w:right="49"/>
        <w:jc w:val="both"/>
        <w:textAlignment w:val="baseline"/>
        <w:rPr>
          <w:rFonts w:ascii="Arial" w:hAnsi="Arial" w:cs="Arial"/>
        </w:rPr>
      </w:pPr>
    </w:p>
    <w:p w14:paraId="2E26E5E8" w14:textId="77777777" w:rsidR="00320A75" w:rsidRPr="0075096B" w:rsidRDefault="00785BF8" w:rsidP="00D1173C">
      <w:pPr>
        <w:pStyle w:val="NormalWeb"/>
        <w:shd w:val="clear" w:color="auto" w:fill="FFFFFF"/>
        <w:spacing w:before="240" w:beforeAutospacing="0" w:after="240" w:afterAutospacing="0"/>
        <w:ind w:right="49"/>
        <w:jc w:val="both"/>
        <w:textAlignment w:val="baseline"/>
        <w:rPr>
          <w:rFonts w:ascii="Arial" w:hAnsi="Arial" w:cs="Arial"/>
        </w:rPr>
      </w:pPr>
      <w:r w:rsidRPr="0075096B">
        <w:rPr>
          <w:rFonts w:ascii="Arial" w:hAnsi="Arial" w:cs="Arial"/>
          <w:b/>
        </w:rPr>
        <w:t>ARTICULO 4</w:t>
      </w:r>
      <w:r w:rsidR="00320A75" w:rsidRPr="0075096B">
        <w:rPr>
          <w:rFonts w:ascii="Arial" w:hAnsi="Arial" w:cs="Arial"/>
          <w:b/>
        </w:rPr>
        <w:t xml:space="preserve">. VIGENCIA. </w:t>
      </w:r>
      <w:r w:rsidR="00320A75" w:rsidRPr="0075096B">
        <w:rPr>
          <w:rFonts w:ascii="Arial" w:hAnsi="Arial" w:cs="Arial"/>
        </w:rPr>
        <w:t>La presente ley rige a partir de la fecha de su promulgación y deroga todas las normas que le sean contrarias.</w:t>
      </w:r>
    </w:p>
    <w:p w14:paraId="254EAFF4" w14:textId="77777777" w:rsidR="00320A75" w:rsidRPr="0075096B" w:rsidRDefault="00320A75" w:rsidP="00D1173C">
      <w:pPr>
        <w:spacing w:after="0" w:line="240" w:lineRule="auto"/>
        <w:ind w:right="49"/>
        <w:jc w:val="both"/>
        <w:rPr>
          <w:rFonts w:ascii="Arial" w:hAnsi="Arial" w:cs="Arial"/>
          <w:sz w:val="24"/>
          <w:szCs w:val="24"/>
        </w:rPr>
      </w:pPr>
    </w:p>
    <w:p w14:paraId="56C0DFBB" w14:textId="77777777" w:rsidR="00320A75" w:rsidRPr="0075096B" w:rsidRDefault="00320A75" w:rsidP="00D1173C">
      <w:pPr>
        <w:spacing w:line="240" w:lineRule="auto"/>
        <w:ind w:right="49"/>
        <w:contextualSpacing/>
        <w:jc w:val="center"/>
        <w:rPr>
          <w:rFonts w:ascii="Arial" w:hAnsi="Arial" w:cs="Arial"/>
          <w:sz w:val="24"/>
          <w:szCs w:val="24"/>
        </w:rPr>
      </w:pPr>
    </w:p>
    <w:p w14:paraId="4053FCB3" w14:textId="77777777" w:rsidR="00320A75" w:rsidRPr="0075096B" w:rsidRDefault="00320A75" w:rsidP="00D1173C">
      <w:pPr>
        <w:ind w:right="49"/>
        <w:contextualSpacing/>
        <w:jc w:val="center"/>
        <w:rPr>
          <w:rFonts w:ascii="Arial" w:hAnsi="Arial" w:cs="Arial"/>
          <w:b/>
          <w:sz w:val="24"/>
          <w:szCs w:val="24"/>
        </w:rPr>
      </w:pPr>
    </w:p>
    <w:p w14:paraId="71122ADA" w14:textId="4E673C2B" w:rsidR="00320A75" w:rsidRPr="0075096B" w:rsidRDefault="00320A75" w:rsidP="00D1173C">
      <w:pPr>
        <w:ind w:right="49"/>
        <w:jc w:val="center"/>
        <w:rPr>
          <w:rFonts w:ascii="Arial" w:hAnsi="Arial" w:cs="Arial"/>
          <w:b/>
          <w:sz w:val="24"/>
          <w:szCs w:val="24"/>
        </w:rPr>
      </w:pPr>
      <w:r w:rsidRPr="0075096B">
        <w:rPr>
          <w:rFonts w:ascii="Arial" w:eastAsia="Times New Roman" w:hAnsi="Arial" w:cs="Arial"/>
          <w:b/>
          <w:sz w:val="24"/>
          <w:szCs w:val="24"/>
          <w:lang w:eastAsia="es-CO"/>
        </w:rPr>
        <w:br/>
      </w:r>
      <w:r w:rsidRPr="0075096B">
        <w:rPr>
          <w:rFonts w:ascii="Arial" w:hAnsi="Arial" w:cs="Arial"/>
          <w:b/>
          <w:sz w:val="24"/>
          <w:szCs w:val="24"/>
        </w:rPr>
        <w:t>EDWARD DAVID RODRIGUEZ</w:t>
      </w:r>
      <w:r w:rsidRPr="0075096B">
        <w:rPr>
          <w:rFonts w:ascii="Arial" w:hAnsi="Arial" w:cs="Arial"/>
          <w:b/>
          <w:sz w:val="24"/>
          <w:szCs w:val="24"/>
        </w:rPr>
        <w:br/>
      </w:r>
      <w:r w:rsidRPr="0075096B">
        <w:rPr>
          <w:rFonts w:ascii="Arial" w:hAnsi="Arial" w:cs="Arial"/>
          <w:b/>
          <w:bCs/>
          <w:sz w:val="24"/>
          <w:szCs w:val="24"/>
        </w:rPr>
        <w:t>REPRESENTANTE A LA CÁMARA POR BOGOTÁ D.C.</w:t>
      </w:r>
    </w:p>
    <w:p w14:paraId="6102E681" w14:textId="77777777" w:rsidR="00320A75" w:rsidRPr="0075096B" w:rsidRDefault="00320A75" w:rsidP="00D1173C">
      <w:pPr>
        <w:ind w:right="49"/>
        <w:contextualSpacing/>
        <w:jc w:val="both"/>
        <w:rPr>
          <w:rFonts w:ascii="Arial" w:hAnsi="Arial" w:cs="Arial"/>
          <w:sz w:val="24"/>
          <w:szCs w:val="24"/>
        </w:rPr>
      </w:pPr>
    </w:p>
    <w:p w14:paraId="4751BFB3" w14:textId="77777777" w:rsidR="00320A75" w:rsidRPr="0075096B" w:rsidRDefault="00320A75" w:rsidP="00D1173C">
      <w:pPr>
        <w:tabs>
          <w:tab w:val="left" w:pos="1574"/>
        </w:tabs>
        <w:ind w:right="49"/>
        <w:jc w:val="both"/>
        <w:rPr>
          <w:rFonts w:ascii="Arial" w:hAnsi="Arial" w:cs="Arial"/>
          <w:i/>
          <w:sz w:val="24"/>
          <w:szCs w:val="24"/>
          <w:shd w:val="clear" w:color="auto" w:fill="FFFFFF"/>
        </w:rPr>
      </w:pPr>
    </w:p>
    <w:p w14:paraId="263411E4" w14:textId="77777777" w:rsidR="00320A75" w:rsidRPr="0075096B" w:rsidRDefault="00320A75" w:rsidP="00D1173C">
      <w:pPr>
        <w:tabs>
          <w:tab w:val="left" w:pos="1574"/>
        </w:tabs>
        <w:ind w:right="49"/>
        <w:jc w:val="both"/>
        <w:rPr>
          <w:rFonts w:ascii="Arial" w:hAnsi="Arial" w:cs="Arial"/>
          <w:i/>
          <w:sz w:val="24"/>
          <w:szCs w:val="24"/>
          <w:shd w:val="clear" w:color="auto" w:fill="FFFFFF"/>
        </w:rPr>
      </w:pPr>
    </w:p>
    <w:p w14:paraId="369F25D4" w14:textId="77777777" w:rsidR="00320A75" w:rsidRPr="0075096B" w:rsidRDefault="00320A75" w:rsidP="00D1173C">
      <w:pPr>
        <w:spacing w:after="240"/>
        <w:ind w:right="49"/>
        <w:jc w:val="both"/>
        <w:rPr>
          <w:rFonts w:ascii="Arial" w:eastAsia="Times New Roman" w:hAnsi="Arial" w:cs="Arial"/>
          <w:sz w:val="24"/>
          <w:szCs w:val="24"/>
        </w:rPr>
      </w:pPr>
    </w:p>
    <w:p w14:paraId="127B133B" w14:textId="77777777" w:rsidR="00320A75" w:rsidRPr="0075096B" w:rsidRDefault="00320A75" w:rsidP="00D1173C">
      <w:pPr>
        <w:ind w:right="49"/>
        <w:jc w:val="both"/>
        <w:rPr>
          <w:rFonts w:ascii="Arial" w:hAnsi="Arial" w:cs="Arial"/>
          <w:sz w:val="24"/>
          <w:szCs w:val="24"/>
        </w:rPr>
      </w:pPr>
    </w:p>
    <w:p w14:paraId="169D706A" w14:textId="77777777" w:rsidR="00320A75" w:rsidRPr="0075096B" w:rsidRDefault="00320A75" w:rsidP="00D1173C">
      <w:pPr>
        <w:ind w:right="49"/>
        <w:jc w:val="both"/>
        <w:rPr>
          <w:rFonts w:ascii="Arial" w:hAnsi="Arial" w:cs="Arial"/>
          <w:sz w:val="24"/>
          <w:szCs w:val="24"/>
        </w:rPr>
      </w:pPr>
    </w:p>
    <w:p w14:paraId="30EE4BE7" w14:textId="77777777" w:rsidR="00320A75" w:rsidRPr="0075096B" w:rsidRDefault="00320A75" w:rsidP="00D1173C">
      <w:pPr>
        <w:ind w:right="49"/>
        <w:jc w:val="both"/>
        <w:rPr>
          <w:rFonts w:ascii="Arial" w:hAnsi="Arial" w:cs="Arial"/>
          <w:sz w:val="24"/>
          <w:szCs w:val="24"/>
        </w:rPr>
      </w:pPr>
    </w:p>
    <w:p w14:paraId="40E2BC01" w14:textId="77777777" w:rsidR="00053E4D" w:rsidRPr="0075096B" w:rsidRDefault="00053E4D" w:rsidP="00D1173C">
      <w:pPr>
        <w:ind w:right="49"/>
        <w:jc w:val="both"/>
        <w:rPr>
          <w:rFonts w:ascii="Arial" w:hAnsi="Arial" w:cs="Arial"/>
          <w:sz w:val="24"/>
          <w:szCs w:val="24"/>
        </w:rPr>
      </w:pPr>
    </w:p>
    <w:sectPr w:rsidR="00053E4D" w:rsidRPr="0075096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700F5" w14:textId="77777777" w:rsidR="00710369" w:rsidRDefault="00710369">
      <w:pPr>
        <w:spacing w:after="0" w:line="240" w:lineRule="auto"/>
      </w:pPr>
      <w:r>
        <w:separator/>
      </w:r>
    </w:p>
  </w:endnote>
  <w:endnote w:type="continuationSeparator" w:id="0">
    <w:p w14:paraId="74E44F57" w14:textId="77777777" w:rsidR="00710369" w:rsidRDefault="0071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3C1A0" w14:textId="77777777" w:rsidR="00C8436D" w:rsidRPr="00515AD3" w:rsidRDefault="00710369" w:rsidP="00C8436D">
    <w:pPr>
      <w:rPr>
        <w:rFonts w:ascii="Calibri" w:eastAsia="Calibri" w:hAnsi="Calibri" w:cs="Times New Roman"/>
        <w:lang w:val="es-ES"/>
      </w:rPr>
    </w:pPr>
  </w:p>
  <w:p w14:paraId="5AA80472" w14:textId="77777777" w:rsidR="00C8436D" w:rsidRPr="00C8436D" w:rsidRDefault="009244B7" w:rsidP="00C8436D">
    <w:pPr>
      <w:pBdr>
        <w:top w:val="thinThickSmallGap" w:sz="24" w:space="1" w:color="823B0B"/>
      </w:pBdr>
      <w:tabs>
        <w:tab w:val="center" w:pos="4419"/>
        <w:tab w:val="right" w:pos="8838"/>
      </w:tabs>
      <w:jc w:val="center"/>
      <w:rPr>
        <w:rFonts w:ascii="Arial Narrow" w:eastAsia="Calibri" w:hAnsi="Arial Narrow" w:cs="Times New Roman"/>
        <w:sz w:val="16"/>
        <w:szCs w:val="16"/>
        <w:lang w:val="es-ES"/>
      </w:rPr>
    </w:pPr>
    <w:r w:rsidRPr="00515AD3">
      <w:rPr>
        <w:rFonts w:ascii="Arial Narrow" w:eastAsia="Calibri" w:hAnsi="Arial Narrow" w:cs="Times New Roman"/>
        <w:sz w:val="16"/>
        <w:szCs w:val="16"/>
        <w:lang w:val="es-ES"/>
      </w:rPr>
      <w:t xml:space="preserve"> Honorable Representante Edward David Rodríguez </w:t>
    </w:r>
    <w:proofErr w:type="spellStart"/>
    <w:r w:rsidRPr="00515AD3">
      <w:rPr>
        <w:rFonts w:ascii="Arial Narrow" w:eastAsia="Calibri" w:hAnsi="Arial Narrow" w:cs="Times New Roman"/>
        <w:sz w:val="16"/>
        <w:szCs w:val="16"/>
        <w:lang w:val="es-ES"/>
      </w:rPr>
      <w:t>Rodríguez</w:t>
    </w:r>
    <w:proofErr w:type="spellEnd"/>
    <w:r w:rsidRPr="00515AD3">
      <w:rPr>
        <w:rFonts w:ascii="Arial Narrow" w:eastAsia="Calibri" w:hAnsi="Arial Narrow" w:cs="Times New Roman"/>
        <w:sz w:val="16"/>
        <w:szCs w:val="16"/>
        <w:lang w:val="es-ES"/>
      </w:rPr>
      <w:t>.</w:t>
    </w:r>
    <w:r>
      <w:rPr>
        <w:rFonts w:ascii="Arial Narrow" w:eastAsia="Calibri" w:hAnsi="Arial Narrow" w:cs="Times New Roman"/>
        <w:sz w:val="16"/>
        <w:szCs w:val="16"/>
        <w:lang w:val="es-ES"/>
      </w:rPr>
      <w:br/>
    </w:r>
    <w:r w:rsidRPr="00515AD3">
      <w:rPr>
        <w:rFonts w:ascii="Arial Narrow" w:eastAsia="Calibri" w:hAnsi="Arial Narrow" w:cs="Times New Roman"/>
        <w:sz w:val="16"/>
        <w:szCs w:val="16"/>
        <w:lang w:val="es-ES"/>
      </w:rPr>
      <w:t>Cámara de Representantes</w:t>
    </w:r>
    <w:r>
      <w:rPr>
        <w:rFonts w:ascii="Arial Narrow" w:eastAsia="Calibri" w:hAnsi="Arial Narrow" w:cs="Times New Roman"/>
        <w:sz w:val="16"/>
        <w:szCs w:val="16"/>
        <w:lang w:val="es-ES"/>
      </w:rPr>
      <w:br/>
    </w:r>
    <w:r w:rsidRPr="00515AD3">
      <w:rPr>
        <w:rFonts w:ascii="Arial Narrow" w:eastAsia="Calibri" w:hAnsi="Arial Narrow" w:cs="Times New Roman"/>
        <w:sz w:val="16"/>
        <w:szCs w:val="16"/>
        <w:lang w:val="es-ES"/>
      </w:rPr>
      <w:t>Carrera 7 No 8-68, oficina 435 B Tel:  3823793- 3824433- Fax:3823794 Email: edrcamara@gmail.com</w:t>
    </w:r>
  </w:p>
  <w:p w14:paraId="7ABF63D9" w14:textId="77777777" w:rsidR="00582DA6" w:rsidRDefault="00710369">
    <w:pPr>
      <w:pStyle w:val="Piedepgina"/>
    </w:pPr>
  </w:p>
  <w:p w14:paraId="1B668541" w14:textId="77777777" w:rsidR="00582DA6" w:rsidRDefault="007103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106B" w14:textId="77777777" w:rsidR="00710369" w:rsidRDefault="00710369">
      <w:pPr>
        <w:spacing w:after="0" w:line="240" w:lineRule="auto"/>
      </w:pPr>
      <w:r>
        <w:separator/>
      </w:r>
    </w:p>
  </w:footnote>
  <w:footnote w:type="continuationSeparator" w:id="0">
    <w:p w14:paraId="7B1A3DFF" w14:textId="77777777" w:rsidR="00710369" w:rsidRDefault="0071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7701" w14:textId="77777777" w:rsidR="00582DA6" w:rsidRDefault="009244B7" w:rsidP="00582DA6">
    <w:pPr>
      <w:spacing w:after="0"/>
      <w:rPr>
        <w:rFonts w:ascii="Arial" w:hAnsi="Arial" w:cs="Arial"/>
        <w:shd w:val="clear" w:color="auto" w:fill="FFFFFF"/>
      </w:rPr>
    </w:pPr>
    <w:r>
      <w:rPr>
        <w:noProof/>
        <w:color w:val="000000"/>
        <w:lang w:eastAsia="es-CO"/>
      </w:rPr>
      <w:drawing>
        <wp:inline distT="0" distB="0" distL="0" distR="0" wp14:anchorId="09B70C80" wp14:editId="4E674BD6">
          <wp:extent cx="2487295" cy="76835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68350"/>
                  </a:xfrm>
                  <a:prstGeom prst="rect">
                    <a:avLst/>
                  </a:prstGeom>
                  <a:noFill/>
                </pic:spPr>
              </pic:pic>
            </a:graphicData>
          </a:graphic>
        </wp:inline>
      </w:drawing>
    </w:r>
    <w:r>
      <w:rPr>
        <w:noProof/>
        <w:color w:val="000000"/>
        <w:lang w:eastAsia="es-CO"/>
      </w:rPr>
      <w:t xml:space="preserve">                         </w:t>
    </w:r>
    <w:r>
      <w:rPr>
        <w:noProof/>
        <w:color w:val="000000"/>
        <w:lang w:eastAsia="es-CO"/>
      </w:rPr>
      <w:drawing>
        <wp:inline distT="0" distB="0" distL="0" distR="0" wp14:anchorId="6BD53991" wp14:editId="6E0E4DEF">
          <wp:extent cx="2121535" cy="6946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p w14:paraId="2353416C" w14:textId="77777777" w:rsidR="00582DA6" w:rsidRPr="00582DA6" w:rsidRDefault="00710369" w:rsidP="00582D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8C9"/>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C72891"/>
    <w:multiLevelType w:val="hybridMultilevel"/>
    <w:tmpl w:val="C21642CE"/>
    <w:lvl w:ilvl="0" w:tplc="41C464CE">
      <w:numFmt w:val="bullet"/>
      <w:lvlText w:val="-"/>
      <w:lvlJc w:val="left"/>
      <w:pPr>
        <w:ind w:left="720" w:hanging="360"/>
      </w:pPr>
      <w:rPr>
        <w:rFonts w:ascii="Georgia" w:eastAsiaTheme="minorEastAsia" w:hAnsi="Georg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1F6914"/>
    <w:multiLevelType w:val="multilevel"/>
    <w:tmpl w:val="D150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F16A6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B01118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D5E539F"/>
    <w:multiLevelType w:val="multilevel"/>
    <w:tmpl w:val="996C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CA6592"/>
    <w:multiLevelType w:val="multilevel"/>
    <w:tmpl w:val="CEC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C80F91"/>
    <w:multiLevelType w:val="multilevel"/>
    <w:tmpl w:val="B0D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75"/>
    <w:rsid w:val="00053E4D"/>
    <w:rsid w:val="00086789"/>
    <w:rsid w:val="001564DE"/>
    <w:rsid w:val="0016067E"/>
    <w:rsid w:val="001C47E4"/>
    <w:rsid w:val="001C5E26"/>
    <w:rsid w:val="001F2026"/>
    <w:rsid w:val="00222F0A"/>
    <w:rsid w:val="00236454"/>
    <w:rsid w:val="00296A77"/>
    <w:rsid w:val="00296BCE"/>
    <w:rsid w:val="00312EF7"/>
    <w:rsid w:val="00320A75"/>
    <w:rsid w:val="00393582"/>
    <w:rsid w:val="00410CB2"/>
    <w:rsid w:val="00477AA0"/>
    <w:rsid w:val="00495EF4"/>
    <w:rsid w:val="004A336D"/>
    <w:rsid w:val="00576AED"/>
    <w:rsid w:val="005E56AF"/>
    <w:rsid w:val="006B7CD6"/>
    <w:rsid w:val="00710369"/>
    <w:rsid w:val="00713D07"/>
    <w:rsid w:val="00727C3D"/>
    <w:rsid w:val="00734562"/>
    <w:rsid w:val="0075096B"/>
    <w:rsid w:val="00785BF8"/>
    <w:rsid w:val="007936E3"/>
    <w:rsid w:val="007A0CC4"/>
    <w:rsid w:val="00807C02"/>
    <w:rsid w:val="00833D52"/>
    <w:rsid w:val="009244B7"/>
    <w:rsid w:val="00935E03"/>
    <w:rsid w:val="00937EB5"/>
    <w:rsid w:val="009C1D35"/>
    <w:rsid w:val="00AA200C"/>
    <w:rsid w:val="00B160E9"/>
    <w:rsid w:val="00B20692"/>
    <w:rsid w:val="00BD785C"/>
    <w:rsid w:val="00CA47D4"/>
    <w:rsid w:val="00CB7EF2"/>
    <w:rsid w:val="00D1173C"/>
    <w:rsid w:val="00DA4B9F"/>
    <w:rsid w:val="00E21406"/>
    <w:rsid w:val="00E77123"/>
    <w:rsid w:val="00E92667"/>
    <w:rsid w:val="00EA4B74"/>
    <w:rsid w:val="00ED66C1"/>
    <w:rsid w:val="00F32F00"/>
    <w:rsid w:val="00F71496"/>
    <w:rsid w:val="00F86C91"/>
    <w:rsid w:val="00FF7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E0E2"/>
  <w15:docId w15:val="{95AF3589-BA9C-478E-9A0F-71F6DC66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A75"/>
    <w:rPr>
      <w:sz w:val="22"/>
      <w:szCs w:val="22"/>
    </w:rPr>
  </w:style>
  <w:style w:type="paragraph" w:styleId="Ttulo1">
    <w:name w:val="heading 1"/>
    <w:basedOn w:val="Normal"/>
    <w:link w:val="Ttulo1Car"/>
    <w:uiPriority w:val="9"/>
    <w:qFormat/>
    <w:rsid w:val="00320A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7A0C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A75"/>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unhideWhenUsed/>
    <w:rsid w:val="00320A75"/>
    <w:rPr>
      <w:color w:val="0000FF" w:themeColor="hyperlink"/>
      <w:u w:val="single"/>
    </w:rPr>
  </w:style>
  <w:style w:type="character" w:styleId="Textoennegrita">
    <w:name w:val="Strong"/>
    <w:basedOn w:val="Fuentedeprrafopredeter"/>
    <w:uiPriority w:val="22"/>
    <w:qFormat/>
    <w:rsid w:val="00320A75"/>
    <w:rPr>
      <w:b/>
      <w:bCs/>
    </w:rPr>
  </w:style>
  <w:style w:type="paragraph" w:styleId="NormalWeb">
    <w:name w:val="Normal (Web)"/>
    <w:basedOn w:val="Normal"/>
    <w:uiPriority w:val="99"/>
    <w:unhideWhenUsed/>
    <w:rsid w:val="00320A7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20A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A75"/>
    <w:rPr>
      <w:sz w:val="22"/>
      <w:szCs w:val="22"/>
    </w:rPr>
  </w:style>
  <w:style w:type="paragraph" w:styleId="Piedepgina">
    <w:name w:val="footer"/>
    <w:basedOn w:val="Normal"/>
    <w:link w:val="PiedepginaCar"/>
    <w:uiPriority w:val="99"/>
    <w:unhideWhenUsed/>
    <w:rsid w:val="00320A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0A75"/>
    <w:rPr>
      <w:sz w:val="22"/>
      <w:szCs w:val="22"/>
    </w:rPr>
  </w:style>
  <w:style w:type="paragraph" w:styleId="Prrafodelista">
    <w:name w:val="List Paragraph"/>
    <w:aliases w:val="Ha,Resume Title"/>
    <w:basedOn w:val="Normal"/>
    <w:link w:val="PrrafodelistaCar"/>
    <w:uiPriority w:val="34"/>
    <w:qFormat/>
    <w:rsid w:val="00320A75"/>
    <w:pPr>
      <w:spacing w:after="160" w:line="259" w:lineRule="auto"/>
      <w:ind w:left="720"/>
      <w:contextualSpacing/>
    </w:pPr>
    <w:rPr>
      <w:lang w:val="en-US"/>
    </w:rPr>
  </w:style>
  <w:style w:type="paragraph" w:customStyle="1" w:styleId="font8">
    <w:name w:val="font_8"/>
    <w:basedOn w:val="Normal"/>
    <w:rsid w:val="00320A7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rafodelistaCar">
    <w:name w:val="Párrafo de lista Car"/>
    <w:aliases w:val="Ha Car,Resume Title Car"/>
    <w:link w:val="Prrafodelista"/>
    <w:uiPriority w:val="34"/>
    <w:locked/>
    <w:rsid w:val="00320A75"/>
    <w:rPr>
      <w:sz w:val="22"/>
      <w:szCs w:val="22"/>
      <w:lang w:val="en-US"/>
    </w:rPr>
  </w:style>
  <w:style w:type="character" w:customStyle="1" w:styleId="apple-converted-space">
    <w:name w:val="apple-converted-space"/>
    <w:basedOn w:val="Fuentedeprrafopredeter"/>
    <w:rsid w:val="00320A75"/>
  </w:style>
  <w:style w:type="table" w:styleId="Tablaconcuadrcula">
    <w:name w:val="Table Grid"/>
    <w:basedOn w:val="Tablanormal"/>
    <w:uiPriority w:val="59"/>
    <w:unhideWhenUsed/>
    <w:rsid w:val="00320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0A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A75"/>
    <w:rPr>
      <w:rFonts w:ascii="Tahoma" w:hAnsi="Tahoma" w:cs="Tahoma"/>
      <w:sz w:val="16"/>
      <w:szCs w:val="16"/>
    </w:rPr>
  </w:style>
  <w:style w:type="character" w:customStyle="1" w:styleId="Ttulo2Car">
    <w:name w:val="Título 2 Car"/>
    <w:basedOn w:val="Fuentedeprrafopredeter"/>
    <w:link w:val="Ttulo2"/>
    <w:uiPriority w:val="9"/>
    <w:semiHidden/>
    <w:rsid w:val="007A0CC4"/>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7A0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06388">
      <w:bodyDiv w:val="1"/>
      <w:marLeft w:val="0"/>
      <w:marRight w:val="0"/>
      <w:marTop w:val="0"/>
      <w:marBottom w:val="0"/>
      <w:divBdr>
        <w:top w:val="none" w:sz="0" w:space="0" w:color="auto"/>
        <w:left w:val="none" w:sz="0" w:space="0" w:color="auto"/>
        <w:bottom w:val="none" w:sz="0" w:space="0" w:color="auto"/>
        <w:right w:val="none" w:sz="0" w:space="0" w:color="auto"/>
      </w:divBdr>
    </w:div>
    <w:div w:id="541984634">
      <w:bodyDiv w:val="1"/>
      <w:marLeft w:val="0"/>
      <w:marRight w:val="0"/>
      <w:marTop w:val="0"/>
      <w:marBottom w:val="0"/>
      <w:divBdr>
        <w:top w:val="none" w:sz="0" w:space="0" w:color="auto"/>
        <w:left w:val="none" w:sz="0" w:space="0" w:color="auto"/>
        <w:bottom w:val="none" w:sz="0" w:space="0" w:color="auto"/>
        <w:right w:val="none" w:sz="0" w:space="0" w:color="auto"/>
      </w:divBdr>
    </w:div>
    <w:div w:id="622074261">
      <w:bodyDiv w:val="1"/>
      <w:marLeft w:val="0"/>
      <w:marRight w:val="0"/>
      <w:marTop w:val="0"/>
      <w:marBottom w:val="0"/>
      <w:divBdr>
        <w:top w:val="none" w:sz="0" w:space="0" w:color="auto"/>
        <w:left w:val="none" w:sz="0" w:space="0" w:color="auto"/>
        <w:bottom w:val="none" w:sz="0" w:space="0" w:color="auto"/>
        <w:right w:val="none" w:sz="0" w:space="0" w:color="auto"/>
      </w:divBdr>
    </w:div>
    <w:div w:id="960574819">
      <w:bodyDiv w:val="1"/>
      <w:marLeft w:val="0"/>
      <w:marRight w:val="0"/>
      <w:marTop w:val="0"/>
      <w:marBottom w:val="0"/>
      <w:divBdr>
        <w:top w:val="none" w:sz="0" w:space="0" w:color="auto"/>
        <w:left w:val="none" w:sz="0" w:space="0" w:color="auto"/>
        <w:bottom w:val="none" w:sz="0" w:space="0" w:color="auto"/>
        <w:right w:val="none" w:sz="0" w:space="0" w:color="auto"/>
      </w:divBdr>
    </w:div>
    <w:div w:id="1287155888">
      <w:bodyDiv w:val="1"/>
      <w:marLeft w:val="0"/>
      <w:marRight w:val="0"/>
      <w:marTop w:val="0"/>
      <w:marBottom w:val="0"/>
      <w:divBdr>
        <w:top w:val="none" w:sz="0" w:space="0" w:color="auto"/>
        <w:left w:val="none" w:sz="0" w:space="0" w:color="auto"/>
        <w:bottom w:val="none" w:sz="0" w:space="0" w:color="auto"/>
        <w:right w:val="none" w:sz="0" w:space="0" w:color="auto"/>
      </w:divBdr>
    </w:div>
    <w:div w:id="1572931243">
      <w:bodyDiv w:val="1"/>
      <w:marLeft w:val="0"/>
      <w:marRight w:val="0"/>
      <w:marTop w:val="0"/>
      <w:marBottom w:val="0"/>
      <w:divBdr>
        <w:top w:val="none" w:sz="0" w:space="0" w:color="auto"/>
        <w:left w:val="none" w:sz="0" w:space="0" w:color="auto"/>
        <w:bottom w:val="none" w:sz="0" w:space="0" w:color="auto"/>
        <w:right w:val="none" w:sz="0" w:space="0" w:color="auto"/>
      </w:divBdr>
    </w:div>
    <w:div w:id="193863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10997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hasbleidy suarez</cp:lastModifiedBy>
  <cp:revision>2</cp:revision>
  <cp:lastPrinted>2020-07-20T05:58:00Z</cp:lastPrinted>
  <dcterms:created xsi:type="dcterms:W3CDTF">2020-07-22T02:44:00Z</dcterms:created>
  <dcterms:modified xsi:type="dcterms:W3CDTF">2020-07-22T02:44:00Z</dcterms:modified>
</cp:coreProperties>
</file>