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9A5" w:rsidRPr="005F7F6D" w:rsidRDefault="00F779A5">
      <w:pPr>
        <w:spacing w:line="276" w:lineRule="auto"/>
        <w:rPr>
          <w:rFonts w:ascii="Arial" w:eastAsia="Arial" w:hAnsi="Arial" w:cs="Arial"/>
          <w:lang w:val="es-CO"/>
        </w:rPr>
      </w:pPr>
      <w:bookmarkStart w:id="0" w:name="_heading=h.gjdgxs" w:colFirst="0" w:colLast="0"/>
      <w:bookmarkStart w:id="1" w:name="_GoBack"/>
      <w:bookmarkEnd w:id="0"/>
      <w:bookmarkEnd w:id="1"/>
    </w:p>
    <w:p w:rsidR="00F779A5" w:rsidRPr="005F7F6D" w:rsidRDefault="00A47405">
      <w:pPr>
        <w:spacing w:line="276" w:lineRule="auto"/>
        <w:rPr>
          <w:rFonts w:ascii="Arial" w:eastAsia="Arial" w:hAnsi="Arial" w:cs="Arial"/>
          <w:lang w:val="es-CO"/>
        </w:rPr>
      </w:pPr>
      <w:bookmarkStart w:id="2" w:name="_heading=h.hm9cdtz440p7" w:colFirst="0" w:colLast="0"/>
      <w:bookmarkEnd w:id="2"/>
      <w:r w:rsidRPr="005F7F6D">
        <w:rPr>
          <w:rFonts w:ascii="Arial" w:eastAsia="Arial" w:hAnsi="Arial" w:cs="Arial"/>
          <w:lang w:val="es-CO"/>
        </w:rPr>
        <w:t>Bogotá D.C.</w:t>
      </w:r>
    </w:p>
    <w:p w:rsidR="00F779A5" w:rsidRPr="005F7F6D" w:rsidRDefault="00F779A5">
      <w:pPr>
        <w:spacing w:line="276" w:lineRule="auto"/>
        <w:rPr>
          <w:rFonts w:ascii="Arial" w:eastAsia="Arial" w:hAnsi="Arial" w:cs="Arial"/>
          <w:lang w:val="es-CO"/>
        </w:rPr>
      </w:pPr>
    </w:p>
    <w:p w:rsidR="00F779A5" w:rsidRPr="005F7F6D" w:rsidRDefault="00A47405">
      <w:pPr>
        <w:spacing w:after="0" w:line="240" w:lineRule="auto"/>
        <w:jc w:val="both"/>
        <w:rPr>
          <w:rFonts w:ascii="Arial" w:eastAsia="Arial" w:hAnsi="Arial" w:cs="Arial"/>
          <w:lang w:val="es-CO"/>
        </w:rPr>
      </w:pPr>
      <w:r w:rsidRPr="005F7F6D">
        <w:rPr>
          <w:rFonts w:ascii="Arial" w:eastAsia="Arial" w:hAnsi="Arial" w:cs="Arial"/>
          <w:lang w:val="es-CO"/>
        </w:rPr>
        <w:t>Honorable Representante</w:t>
      </w:r>
    </w:p>
    <w:p w:rsidR="00F779A5" w:rsidRPr="005F7F6D" w:rsidRDefault="00A47405">
      <w:pPr>
        <w:spacing w:after="0" w:line="240" w:lineRule="auto"/>
        <w:jc w:val="both"/>
        <w:rPr>
          <w:rFonts w:ascii="Arial" w:eastAsia="Arial" w:hAnsi="Arial" w:cs="Arial"/>
          <w:b/>
          <w:lang w:val="es-CO"/>
        </w:rPr>
      </w:pPr>
      <w:r w:rsidRPr="005F7F6D">
        <w:rPr>
          <w:rFonts w:ascii="Arial" w:eastAsia="Arial" w:hAnsi="Arial" w:cs="Arial"/>
          <w:b/>
          <w:lang w:val="es-CO"/>
        </w:rPr>
        <w:t xml:space="preserve">GERMÁN ALCIDES BLANCO ÁLVAREZ </w:t>
      </w:r>
    </w:p>
    <w:p w:rsidR="00F779A5" w:rsidRPr="005F7F6D" w:rsidRDefault="00A47405">
      <w:pPr>
        <w:spacing w:after="0" w:line="240" w:lineRule="auto"/>
        <w:jc w:val="both"/>
        <w:rPr>
          <w:rFonts w:ascii="Arial" w:eastAsia="Arial" w:hAnsi="Arial" w:cs="Arial"/>
          <w:lang w:val="es-CO"/>
        </w:rPr>
      </w:pPr>
      <w:r w:rsidRPr="005F7F6D">
        <w:rPr>
          <w:rFonts w:ascii="Arial" w:eastAsia="Arial" w:hAnsi="Arial" w:cs="Arial"/>
          <w:lang w:val="es-CO"/>
        </w:rPr>
        <w:t xml:space="preserve">Presidente </w:t>
      </w:r>
    </w:p>
    <w:p w:rsidR="00F779A5" w:rsidRPr="005F7F6D" w:rsidRDefault="00A47405">
      <w:pPr>
        <w:spacing w:after="0" w:line="240" w:lineRule="auto"/>
        <w:jc w:val="both"/>
        <w:rPr>
          <w:rFonts w:ascii="Arial" w:eastAsia="Arial" w:hAnsi="Arial" w:cs="Arial"/>
          <w:lang w:val="es-CO"/>
        </w:rPr>
      </w:pPr>
      <w:r w:rsidRPr="005F7F6D">
        <w:rPr>
          <w:rFonts w:ascii="Arial" w:eastAsia="Arial" w:hAnsi="Arial" w:cs="Arial"/>
          <w:lang w:val="es-CO"/>
        </w:rPr>
        <w:t>CÁMARA DE REPRESENTANTES</w:t>
      </w:r>
    </w:p>
    <w:p w:rsidR="00F779A5" w:rsidRPr="005F7F6D" w:rsidRDefault="00A47405">
      <w:pPr>
        <w:spacing w:after="0" w:line="240" w:lineRule="auto"/>
        <w:jc w:val="both"/>
        <w:rPr>
          <w:rFonts w:ascii="Arial" w:eastAsia="Arial" w:hAnsi="Arial" w:cs="Arial"/>
          <w:lang w:val="es-CO"/>
        </w:rPr>
      </w:pPr>
      <w:r w:rsidRPr="005F7F6D">
        <w:rPr>
          <w:rFonts w:ascii="Arial" w:eastAsia="Arial" w:hAnsi="Arial" w:cs="Arial"/>
          <w:lang w:val="es-CO"/>
        </w:rPr>
        <w:t>Ciudad</w:t>
      </w:r>
    </w:p>
    <w:p w:rsidR="00F779A5" w:rsidRPr="005F7F6D" w:rsidRDefault="00F779A5">
      <w:pPr>
        <w:spacing w:line="276" w:lineRule="auto"/>
        <w:jc w:val="both"/>
        <w:rPr>
          <w:rFonts w:ascii="Arial" w:eastAsia="Arial" w:hAnsi="Arial" w:cs="Arial"/>
          <w:lang w:val="es-CO"/>
        </w:rPr>
      </w:pPr>
    </w:p>
    <w:p w:rsidR="00F779A5" w:rsidRPr="005F7F6D" w:rsidRDefault="00F779A5">
      <w:pPr>
        <w:spacing w:line="276" w:lineRule="auto"/>
        <w:rPr>
          <w:rFonts w:ascii="Arial" w:eastAsia="Arial" w:hAnsi="Arial" w:cs="Arial"/>
          <w:b/>
          <w:lang w:val="es-CO"/>
        </w:rPr>
      </w:pPr>
    </w:p>
    <w:p w:rsidR="00F779A5" w:rsidRPr="005F7F6D" w:rsidRDefault="00A47405">
      <w:pPr>
        <w:spacing w:line="276" w:lineRule="auto"/>
        <w:jc w:val="right"/>
        <w:rPr>
          <w:rFonts w:ascii="Arial" w:eastAsia="Arial" w:hAnsi="Arial" w:cs="Arial"/>
          <w:b/>
          <w:lang w:val="es-CO"/>
        </w:rPr>
      </w:pPr>
      <w:r w:rsidRPr="005F7F6D">
        <w:rPr>
          <w:rFonts w:ascii="Arial" w:eastAsia="Arial" w:hAnsi="Arial" w:cs="Arial"/>
          <w:b/>
          <w:lang w:val="es-CO"/>
        </w:rPr>
        <w:t xml:space="preserve">Asunto: Radicación Proyecto de Ley </w:t>
      </w:r>
    </w:p>
    <w:p w:rsidR="00F779A5" w:rsidRPr="005F7F6D" w:rsidRDefault="00F779A5">
      <w:pPr>
        <w:spacing w:after="0"/>
        <w:jc w:val="both"/>
        <w:rPr>
          <w:rFonts w:ascii="Arial" w:eastAsia="Arial" w:hAnsi="Arial" w:cs="Arial"/>
          <w:lang w:val="es-CO"/>
        </w:rPr>
      </w:pPr>
    </w:p>
    <w:p w:rsidR="00F779A5" w:rsidRPr="005F7F6D" w:rsidRDefault="00A47405">
      <w:pPr>
        <w:spacing w:after="0"/>
        <w:jc w:val="both"/>
        <w:rPr>
          <w:rFonts w:ascii="Arial" w:eastAsia="Arial" w:hAnsi="Arial" w:cs="Arial"/>
          <w:b/>
          <w:lang w:val="es-CO"/>
        </w:rPr>
      </w:pPr>
      <w:r w:rsidRPr="005F7F6D">
        <w:rPr>
          <w:rFonts w:ascii="Arial" w:eastAsia="Arial" w:hAnsi="Arial" w:cs="Arial"/>
          <w:lang w:val="es-CO"/>
        </w:rPr>
        <w:t>Respetado Representante Blanco,</w:t>
      </w:r>
    </w:p>
    <w:p w:rsidR="00F779A5" w:rsidRPr="005F7F6D" w:rsidRDefault="00F779A5">
      <w:pPr>
        <w:spacing w:line="276" w:lineRule="auto"/>
        <w:jc w:val="both"/>
        <w:rPr>
          <w:rFonts w:ascii="Arial" w:eastAsia="Arial" w:hAnsi="Arial" w:cs="Arial"/>
          <w:b/>
          <w:lang w:val="es-CO"/>
        </w:rPr>
      </w:pPr>
    </w:p>
    <w:p w:rsidR="00F779A5" w:rsidRPr="005F7F6D" w:rsidRDefault="005F7F6D">
      <w:pPr>
        <w:spacing w:line="276" w:lineRule="auto"/>
        <w:jc w:val="both"/>
        <w:rPr>
          <w:rFonts w:ascii="Arial" w:eastAsia="Arial" w:hAnsi="Arial" w:cs="Arial"/>
          <w:b/>
          <w:i/>
          <w:lang w:val="es-CO"/>
        </w:rPr>
      </w:pPr>
      <w:r>
        <w:rPr>
          <w:rFonts w:ascii="Arial" w:eastAsia="Arial" w:hAnsi="Arial" w:cs="Arial"/>
          <w:lang w:val="es-CO"/>
        </w:rPr>
        <w:t>Nos permitimos</w:t>
      </w:r>
      <w:r w:rsidR="00A47405" w:rsidRPr="005F7F6D">
        <w:rPr>
          <w:rFonts w:ascii="Arial" w:eastAsia="Arial" w:hAnsi="Arial" w:cs="Arial"/>
          <w:lang w:val="es-CO"/>
        </w:rPr>
        <w:t xml:space="preserve"> radicar en su despacho, el Proyecto de Ley – </w:t>
      </w:r>
      <w:r w:rsidR="00A47405" w:rsidRPr="005F7F6D">
        <w:rPr>
          <w:rFonts w:ascii="Arial" w:eastAsia="Arial" w:hAnsi="Arial" w:cs="Arial"/>
          <w:b/>
          <w:i/>
          <w:lang w:val="es-CO"/>
        </w:rPr>
        <w:t>“</w:t>
      </w:r>
      <w:r w:rsidR="00A47405" w:rsidRPr="005F7F6D">
        <w:rPr>
          <w:rFonts w:ascii="Arial" w:eastAsia="Arial" w:hAnsi="Arial" w:cs="Arial"/>
          <w:b/>
          <w:i/>
          <w:color w:val="000000"/>
          <w:lang w:val="es-CO"/>
        </w:rPr>
        <w:t>Por medio de</w:t>
      </w:r>
      <w:r>
        <w:rPr>
          <w:rFonts w:ascii="Arial" w:eastAsia="Arial" w:hAnsi="Arial" w:cs="Arial"/>
          <w:b/>
          <w:i/>
          <w:color w:val="000000"/>
          <w:lang w:val="es-CO"/>
        </w:rPr>
        <w:t xml:space="preserve"> </w:t>
      </w:r>
      <w:r w:rsidR="00A47405" w:rsidRPr="005F7F6D">
        <w:rPr>
          <w:rFonts w:ascii="Arial" w:eastAsia="Arial" w:hAnsi="Arial" w:cs="Arial"/>
          <w:b/>
          <w:i/>
          <w:color w:val="000000"/>
          <w:lang w:val="es-CO"/>
        </w:rPr>
        <w:t>l</w:t>
      </w:r>
      <w:r>
        <w:rPr>
          <w:rFonts w:ascii="Arial" w:eastAsia="Arial" w:hAnsi="Arial" w:cs="Arial"/>
          <w:b/>
          <w:i/>
          <w:color w:val="000000"/>
          <w:lang w:val="es-CO"/>
        </w:rPr>
        <w:t>a</w:t>
      </w:r>
      <w:r w:rsidR="00A47405" w:rsidRPr="005F7F6D">
        <w:rPr>
          <w:rFonts w:ascii="Arial" w:eastAsia="Arial" w:hAnsi="Arial" w:cs="Arial"/>
          <w:b/>
          <w:i/>
          <w:color w:val="000000"/>
          <w:lang w:val="es-CO"/>
        </w:rPr>
        <w:t xml:space="preserve"> cual</w:t>
      </w:r>
      <w:r w:rsidR="00A47405" w:rsidRPr="005F7F6D">
        <w:rPr>
          <w:rFonts w:ascii="Arial" w:eastAsia="Arial" w:hAnsi="Arial" w:cs="Arial"/>
          <w:b/>
          <w:i/>
          <w:lang w:val="es-CO"/>
        </w:rPr>
        <w:t xml:space="preserve"> se regula la venta de Suplementos Dietarios en Gimnasios, </w:t>
      </w:r>
      <w:r>
        <w:rPr>
          <w:rFonts w:ascii="Arial" w:eastAsia="Arial" w:hAnsi="Arial" w:cs="Arial"/>
          <w:b/>
          <w:i/>
          <w:lang w:val="es-CO"/>
        </w:rPr>
        <w:t>c</w:t>
      </w:r>
      <w:r w:rsidR="00A47405" w:rsidRPr="005F7F6D">
        <w:rPr>
          <w:rFonts w:ascii="Arial" w:eastAsia="Arial" w:hAnsi="Arial" w:cs="Arial"/>
          <w:b/>
          <w:i/>
          <w:lang w:val="es-CO"/>
        </w:rPr>
        <w:t>entros de acondicionamiento físico y/o establecimientos de comercio donde se practique actividad deportiva</w:t>
      </w:r>
      <w:r>
        <w:rPr>
          <w:rFonts w:ascii="Arial" w:eastAsia="Arial" w:hAnsi="Arial" w:cs="Arial"/>
          <w:b/>
          <w:i/>
          <w:lang w:val="es-CO"/>
        </w:rPr>
        <w:t>”.</w:t>
      </w:r>
      <w:r w:rsidR="00A47405" w:rsidRPr="005F7F6D">
        <w:rPr>
          <w:rFonts w:ascii="Arial" w:eastAsia="Arial" w:hAnsi="Arial" w:cs="Arial"/>
          <w:b/>
          <w:i/>
          <w:lang w:val="es-CO"/>
        </w:rPr>
        <w:t xml:space="preserve"> </w:t>
      </w:r>
      <w:r w:rsidR="00A47405" w:rsidRPr="005F7F6D">
        <w:rPr>
          <w:rFonts w:ascii="Arial" w:eastAsia="Arial" w:hAnsi="Arial" w:cs="Arial"/>
          <w:lang w:val="es-CO"/>
        </w:rPr>
        <w:t xml:space="preserve">Lo anterior de acuerdo con lo previsto en el artículo 139 y siguientes de la Ley 5 de 1992. </w:t>
      </w:r>
    </w:p>
    <w:p w:rsidR="00F779A5" w:rsidRPr="005F7F6D" w:rsidRDefault="00F779A5">
      <w:pPr>
        <w:spacing w:line="276" w:lineRule="auto"/>
        <w:jc w:val="both"/>
        <w:rPr>
          <w:rFonts w:ascii="Arial" w:eastAsia="Arial" w:hAnsi="Arial" w:cs="Arial"/>
          <w:lang w:val="es-CO"/>
        </w:rPr>
      </w:pPr>
    </w:p>
    <w:p w:rsidR="00F779A5" w:rsidRPr="005F7F6D" w:rsidRDefault="00A47405">
      <w:pPr>
        <w:spacing w:line="276" w:lineRule="auto"/>
        <w:jc w:val="both"/>
        <w:rPr>
          <w:rFonts w:ascii="Arial" w:eastAsia="Arial" w:hAnsi="Arial" w:cs="Arial"/>
          <w:lang w:val="es-CO"/>
        </w:rPr>
      </w:pPr>
      <w:r w:rsidRPr="005F7F6D">
        <w:rPr>
          <w:rFonts w:ascii="Arial" w:eastAsia="Arial" w:hAnsi="Arial" w:cs="Arial"/>
          <w:lang w:val="es-CO"/>
        </w:rPr>
        <w:t xml:space="preserve">Atentamente </w:t>
      </w:r>
    </w:p>
    <w:p w:rsidR="00F779A5" w:rsidRPr="005F7F6D" w:rsidRDefault="00F779A5">
      <w:pPr>
        <w:spacing w:after="0" w:line="240" w:lineRule="auto"/>
        <w:jc w:val="both"/>
        <w:rPr>
          <w:rFonts w:ascii="Arial" w:eastAsia="Arial" w:hAnsi="Arial" w:cs="Arial"/>
          <w:sz w:val="20"/>
          <w:szCs w:val="20"/>
          <w:lang w:val="es-CO"/>
        </w:rPr>
      </w:pPr>
    </w:p>
    <w:tbl>
      <w:tblPr>
        <w:tblStyle w:val="a"/>
        <w:tblW w:w="8838" w:type="dxa"/>
        <w:tblInd w:w="0" w:type="dxa"/>
        <w:tblLayout w:type="fixed"/>
        <w:tblLook w:val="0600" w:firstRow="0" w:lastRow="0" w:firstColumn="0" w:lastColumn="0" w:noHBand="1" w:noVBand="1"/>
      </w:tblPr>
      <w:tblGrid>
        <w:gridCol w:w="4419"/>
        <w:gridCol w:w="4419"/>
      </w:tblGrid>
      <w:tr w:rsidR="00F779A5" w:rsidRPr="005F7F6D" w:rsidTr="00A417A3">
        <w:tc>
          <w:tcPr>
            <w:tcW w:w="4419" w:type="dxa"/>
            <w:shd w:val="clear" w:color="auto" w:fill="auto"/>
            <w:tcMar>
              <w:top w:w="100" w:type="dxa"/>
              <w:left w:w="100" w:type="dxa"/>
              <w:bottom w:w="100" w:type="dxa"/>
              <w:right w:w="100" w:type="dxa"/>
            </w:tcMar>
          </w:tcPr>
          <w:p w:rsidR="00F779A5" w:rsidRPr="005F7F6D" w:rsidRDefault="00A47405">
            <w:pPr>
              <w:spacing w:after="0" w:line="240" w:lineRule="auto"/>
              <w:jc w:val="both"/>
              <w:rPr>
                <w:rFonts w:ascii="Arial" w:eastAsia="Arial" w:hAnsi="Arial" w:cs="Arial"/>
                <w:b/>
                <w:lang w:val="es-CO"/>
              </w:rPr>
            </w:pPr>
            <w:r w:rsidRPr="005F7F6D">
              <w:rPr>
                <w:rFonts w:ascii="Arial" w:eastAsia="Arial" w:hAnsi="Arial" w:cs="Arial"/>
                <w:b/>
                <w:lang w:val="es-CO"/>
              </w:rPr>
              <w:t xml:space="preserve">  </w:t>
            </w:r>
          </w:p>
          <w:p w:rsidR="00F779A5" w:rsidRPr="005F7F6D" w:rsidRDefault="00F779A5">
            <w:pPr>
              <w:spacing w:after="0" w:line="240" w:lineRule="auto"/>
              <w:jc w:val="both"/>
              <w:rPr>
                <w:rFonts w:ascii="Arial" w:eastAsia="Arial" w:hAnsi="Arial" w:cs="Arial"/>
                <w:b/>
                <w:lang w:val="es-CO"/>
              </w:rPr>
            </w:pPr>
          </w:p>
          <w:p w:rsidR="005F7F6D" w:rsidRDefault="005F7F6D">
            <w:pPr>
              <w:spacing w:after="0" w:line="240" w:lineRule="auto"/>
              <w:jc w:val="both"/>
              <w:rPr>
                <w:rFonts w:ascii="Arial" w:eastAsia="Arial" w:hAnsi="Arial" w:cs="Arial"/>
                <w:b/>
                <w:lang w:val="es-CO"/>
              </w:rPr>
            </w:pPr>
          </w:p>
          <w:p w:rsidR="005F7F6D" w:rsidRDefault="005F7F6D">
            <w:pPr>
              <w:spacing w:after="0" w:line="240" w:lineRule="auto"/>
              <w:jc w:val="both"/>
              <w:rPr>
                <w:rFonts w:ascii="Arial" w:eastAsia="Arial" w:hAnsi="Arial" w:cs="Arial"/>
                <w:b/>
                <w:lang w:val="es-CO"/>
              </w:rPr>
            </w:pPr>
          </w:p>
          <w:p w:rsidR="00F779A5" w:rsidRPr="005F7F6D" w:rsidRDefault="00A47405">
            <w:pPr>
              <w:spacing w:after="0" w:line="240" w:lineRule="auto"/>
              <w:jc w:val="both"/>
              <w:rPr>
                <w:rFonts w:ascii="Arial" w:eastAsia="Arial" w:hAnsi="Arial" w:cs="Arial"/>
                <w:b/>
                <w:lang w:val="es-CO"/>
              </w:rPr>
            </w:pPr>
            <w:r w:rsidRPr="005F7F6D">
              <w:rPr>
                <w:rFonts w:ascii="Arial" w:eastAsia="Arial" w:hAnsi="Arial" w:cs="Arial"/>
                <w:b/>
                <w:lang w:val="es-CO"/>
              </w:rPr>
              <w:t>JHON ARLEY MURILLO BENÍTEZ</w:t>
            </w:r>
          </w:p>
          <w:p w:rsidR="00F779A5" w:rsidRPr="005F7F6D" w:rsidRDefault="00A47405">
            <w:pPr>
              <w:spacing w:after="0" w:line="240" w:lineRule="auto"/>
              <w:jc w:val="both"/>
              <w:rPr>
                <w:rFonts w:ascii="Arial" w:eastAsia="Arial" w:hAnsi="Arial" w:cs="Arial"/>
                <w:lang w:val="es-CO"/>
              </w:rPr>
            </w:pPr>
            <w:r w:rsidRPr="005F7F6D">
              <w:rPr>
                <w:rFonts w:ascii="Arial" w:eastAsia="Arial" w:hAnsi="Arial" w:cs="Arial"/>
                <w:lang w:val="es-CO"/>
              </w:rPr>
              <w:t>Representante a la Cámara</w:t>
            </w:r>
          </w:p>
          <w:p w:rsidR="00F779A5" w:rsidRPr="005F7F6D" w:rsidRDefault="00A47405">
            <w:pPr>
              <w:spacing w:after="0" w:line="240" w:lineRule="auto"/>
              <w:jc w:val="both"/>
              <w:rPr>
                <w:rFonts w:ascii="Arial" w:eastAsia="Arial" w:hAnsi="Arial" w:cs="Arial"/>
                <w:lang w:val="es-CO"/>
              </w:rPr>
            </w:pPr>
            <w:r w:rsidRPr="005F7F6D">
              <w:rPr>
                <w:rFonts w:ascii="Arial" w:eastAsia="Arial" w:hAnsi="Arial" w:cs="Arial"/>
                <w:lang w:val="es-CO"/>
              </w:rPr>
              <w:t>Partido Colombia Renaciente.</w:t>
            </w:r>
          </w:p>
        </w:tc>
        <w:tc>
          <w:tcPr>
            <w:tcW w:w="4419" w:type="dxa"/>
            <w:shd w:val="clear" w:color="auto" w:fill="auto"/>
            <w:tcMar>
              <w:top w:w="100" w:type="dxa"/>
              <w:left w:w="100" w:type="dxa"/>
              <w:bottom w:w="100" w:type="dxa"/>
              <w:right w:w="100" w:type="dxa"/>
            </w:tcMar>
          </w:tcPr>
          <w:p w:rsidR="00F779A5" w:rsidRPr="005F7F6D" w:rsidRDefault="00F779A5">
            <w:pPr>
              <w:spacing w:before="240" w:after="240" w:line="240" w:lineRule="auto"/>
              <w:ind w:left="360"/>
              <w:rPr>
                <w:rFonts w:ascii="Arial" w:eastAsia="Arial" w:hAnsi="Arial" w:cs="Arial"/>
                <w:lang w:val="es-CO"/>
              </w:rPr>
            </w:pPr>
          </w:p>
          <w:p w:rsidR="005F7F6D" w:rsidRDefault="005F7F6D">
            <w:pPr>
              <w:widowControl w:val="0"/>
              <w:spacing w:after="0" w:line="240" w:lineRule="auto"/>
              <w:rPr>
                <w:rFonts w:ascii="Arial" w:eastAsia="Arial" w:hAnsi="Arial" w:cs="Arial"/>
                <w:b/>
                <w:lang w:val="es-CO"/>
              </w:rPr>
            </w:pPr>
          </w:p>
          <w:p w:rsidR="00F779A5" w:rsidRPr="005F7F6D" w:rsidRDefault="00A47405">
            <w:pPr>
              <w:widowControl w:val="0"/>
              <w:spacing w:after="0" w:line="240" w:lineRule="auto"/>
              <w:rPr>
                <w:rFonts w:ascii="Arial" w:eastAsia="Arial" w:hAnsi="Arial" w:cs="Arial"/>
                <w:b/>
                <w:lang w:val="es-CO"/>
              </w:rPr>
            </w:pPr>
            <w:r w:rsidRPr="005F7F6D">
              <w:rPr>
                <w:rFonts w:ascii="Arial" w:eastAsia="Arial" w:hAnsi="Arial" w:cs="Arial"/>
                <w:b/>
                <w:lang w:val="es-CO"/>
              </w:rPr>
              <w:t>FABER ALBERTO MUÑOZ CERÓN</w:t>
            </w:r>
          </w:p>
          <w:p w:rsidR="00F779A5" w:rsidRPr="005F7F6D" w:rsidRDefault="00A47405">
            <w:pPr>
              <w:widowControl w:val="0"/>
              <w:spacing w:after="0" w:line="240" w:lineRule="auto"/>
              <w:rPr>
                <w:rFonts w:ascii="Arial" w:eastAsia="Arial" w:hAnsi="Arial" w:cs="Arial"/>
                <w:lang w:val="es-CO"/>
              </w:rPr>
            </w:pPr>
            <w:r w:rsidRPr="005F7F6D">
              <w:rPr>
                <w:rFonts w:ascii="Arial" w:eastAsia="Arial" w:hAnsi="Arial" w:cs="Arial"/>
                <w:lang w:val="es-CO"/>
              </w:rPr>
              <w:t>Representante a la Cámara</w:t>
            </w:r>
          </w:p>
          <w:p w:rsidR="00F779A5" w:rsidRPr="005F7F6D" w:rsidRDefault="00A47405">
            <w:pPr>
              <w:widowControl w:val="0"/>
              <w:spacing w:after="0" w:line="240" w:lineRule="auto"/>
              <w:rPr>
                <w:rFonts w:ascii="Arial" w:eastAsia="Arial" w:hAnsi="Arial" w:cs="Arial"/>
                <w:lang w:val="es-CO"/>
              </w:rPr>
            </w:pPr>
            <w:r w:rsidRPr="005F7F6D">
              <w:rPr>
                <w:rFonts w:ascii="Arial" w:eastAsia="Arial" w:hAnsi="Arial" w:cs="Arial"/>
                <w:lang w:val="es-CO"/>
              </w:rPr>
              <w:t>Partido de la U</w:t>
            </w:r>
          </w:p>
        </w:tc>
      </w:tr>
      <w:tr w:rsidR="00F779A5" w:rsidRPr="005F7F6D" w:rsidTr="00A417A3">
        <w:tc>
          <w:tcPr>
            <w:tcW w:w="4419" w:type="dxa"/>
            <w:shd w:val="clear" w:color="auto" w:fill="auto"/>
            <w:tcMar>
              <w:top w:w="100" w:type="dxa"/>
              <w:left w:w="100" w:type="dxa"/>
              <w:bottom w:w="100" w:type="dxa"/>
              <w:right w:w="100" w:type="dxa"/>
            </w:tcMar>
          </w:tcPr>
          <w:p w:rsidR="00F779A5" w:rsidRDefault="00F779A5">
            <w:pPr>
              <w:widowControl w:val="0"/>
              <w:spacing w:after="0" w:line="240" w:lineRule="auto"/>
              <w:ind w:left="720"/>
              <w:rPr>
                <w:rFonts w:ascii="Arial" w:eastAsia="Arial" w:hAnsi="Arial" w:cs="Arial"/>
                <w:noProof/>
                <w:lang w:val="es-CO"/>
              </w:rPr>
            </w:pPr>
          </w:p>
          <w:p w:rsidR="00B969C8" w:rsidRDefault="00B969C8">
            <w:pPr>
              <w:widowControl w:val="0"/>
              <w:spacing w:after="0" w:line="240" w:lineRule="auto"/>
              <w:ind w:left="720"/>
              <w:rPr>
                <w:rFonts w:ascii="Arial" w:eastAsia="Arial" w:hAnsi="Arial" w:cs="Arial"/>
                <w:noProof/>
                <w:lang w:val="es-CO"/>
              </w:rPr>
            </w:pPr>
          </w:p>
          <w:p w:rsidR="00B969C8" w:rsidRPr="005F7F6D" w:rsidRDefault="00B969C8">
            <w:pPr>
              <w:widowControl w:val="0"/>
              <w:spacing w:after="0" w:line="240" w:lineRule="auto"/>
              <w:ind w:left="720"/>
              <w:rPr>
                <w:rFonts w:ascii="Arial" w:eastAsia="Arial" w:hAnsi="Arial" w:cs="Arial"/>
                <w:lang w:val="es-CO"/>
              </w:rPr>
            </w:pPr>
          </w:p>
          <w:p w:rsidR="00F779A5" w:rsidRPr="005F7F6D" w:rsidRDefault="00A47405">
            <w:pPr>
              <w:widowControl w:val="0"/>
              <w:spacing w:after="0" w:line="240" w:lineRule="auto"/>
              <w:rPr>
                <w:rFonts w:ascii="Arial" w:eastAsia="Arial" w:hAnsi="Arial" w:cs="Arial"/>
                <w:b/>
                <w:lang w:val="es-CO"/>
              </w:rPr>
            </w:pPr>
            <w:r w:rsidRPr="005F7F6D">
              <w:rPr>
                <w:rFonts w:ascii="Arial" w:eastAsia="Arial" w:hAnsi="Arial" w:cs="Arial"/>
                <w:b/>
                <w:lang w:val="es-CO"/>
              </w:rPr>
              <w:t>JOSE LUIS CORREA LOPEZ</w:t>
            </w:r>
          </w:p>
          <w:p w:rsidR="00F779A5" w:rsidRPr="005F7F6D" w:rsidRDefault="00A47405">
            <w:pPr>
              <w:widowControl w:val="0"/>
              <w:spacing w:after="0" w:line="240" w:lineRule="auto"/>
              <w:rPr>
                <w:rFonts w:ascii="Arial" w:eastAsia="Arial" w:hAnsi="Arial" w:cs="Arial"/>
                <w:lang w:val="es-CO"/>
              </w:rPr>
            </w:pPr>
            <w:r w:rsidRPr="005F7F6D">
              <w:rPr>
                <w:rFonts w:ascii="Arial" w:eastAsia="Arial" w:hAnsi="Arial" w:cs="Arial"/>
                <w:lang w:val="es-CO"/>
              </w:rPr>
              <w:t xml:space="preserve">Representante a la </w:t>
            </w:r>
            <w:r w:rsidR="005F7F6D" w:rsidRPr="005F7F6D">
              <w:rPr>
                <w:rFonts w:ascii="Arial" w:eastAsia="Arial" w:hAnsi="Arial" w:cs="Arial"/>
                <w:lang w:val="es-CO"/>
              </w:rPr>
              <w:t>Cámara</w:t>
            </w:r>
          </w:p>
          <w:p w:rsidR="00F779A5" w:rsidRPr="005F7F6D" w:rsidRDefault="00A47405">
            <w:pPr>
              <w:widowControl w:val="0"/>
              <w:spacing w:after="0" w:line="240" w:lineRule="auto"/>
              <w:rPr>
                <w:rFonts w:ascii="Arial" w:eastAsia="Arial" w:hAnsi="Arial" w:cs="Arial"/>
                <w:lang w:val="es-CO"/>
              </w:rPr>
            </w:pPr>
            <w:r w:rsidRPr="005F7F6D">
              <w:rPr>
                <w:rFonts w:ascii="Arial" w:eastAsia="Arial" w:hAnsi="Arial" w:cs="Arial"/>
                <w:lang w:val="es-CO"/>
              </w:rPr>
              <w:t xml:space="preserve">Partido Liberal Colombiano </w:t>
            </w:r>
          </w:p>
        </w:tc>
        <w:tc>
          <w:tcPr>
            <w:tcW w:w="4419" w:type="dxa"/>
            <w:shd w:val="clear" w:color="auto" w:fill="auto"/>
            <w:tcMar>
              <w:top w:w="100" w:type="dxa"/>
              <w:left w:w="100" w:type="dxa"/>
              <w:bottom w:w="100" w:type="dxa"/>
              <w:right w:w="100" w:type="dxa"/>
            </w:tcMar>
          </w:tcPr>
          <w:p w:rsidR="00F779A5" w:rsidRPr="005F7F6D" w:rsidRDefault="00F779A5">
            <w:pPr>
              <w:widowControl w:val="0"/>
              <w:spacing w:after="0" w:line="240" w:lineRule="auto"/>
              <w:rPr>
                <w:rFonts w:ascii="Arial" w:eastAsia="Arial" w:hAnsi="Arial" w:cs="Arial"/>
                <w:lang w:val="es-CO"/>
              </w:rPr>
            </w:pPr>
          </w:p>
          <w:p w:rsidR="00F779A5" w:rsidRDefault="00F779A5">
            <w:pPr>
              <w:widowControl w:val="0"/>
              <w:spacing w:after="0" w:line="240" w:lineRule="auto"/>
              <w:rPr>
                <w:rFonts w:ascii="Arial" w:eastAsia="Arial" w:hAnsi="Arial" w:cs="Arial"/>
                <w:b/>
                <w:noProof/>
                <w:lang w:val="es-CO"/>
              </w:rPr>
            </w:pPr>
          </w:p>
          <w:p w:rsidR="00B969C8" w:rsidRPr="005F7F6D" w:rsidRDefault="00B969C8">
            <w:pPr>
              <w:widowControl w:val="0"/>
              <w:spacing w:after="0" w:line="240" w:lineRule="auto"/>
              <w:rPr>
                <w:rFonts w:ascii="Arial" w:eastAsia="Arial" w:hAnsi="Arial" w:cs="Arial"/>
                <w:b/>
                <w:lang w:val="es-CO"/>
              </w:rPr>
            </w:pPr>
          </w:p>
          <w:p w:rsidR="00F779A5" w:rsidRPr="005F7F6D" w:rsidRDefault="00A47405">
            <w:pPr>
              <w:widowControl w:val="0"/>
              <w:spacing w:after="0" w:line="240" w:lineRule="auto"/>
              <w:rPr>
                <w:rFonts w:ascii="Arial" w:eastAsia="Arial" w:hAnsi="Arial" w:cs="Arial"/>
                <w:b/>
                <w:lang w:val="es-CO"/>
              </w:rPr>
            </w:pPr>
            <w:r w:rsidRPr="005F7F6D">
              <w:rPr>
                <w:rFonts w:ascii="Arial" w:eastAsia="Arial" w:hAnsi="Arial" w:cs="Arial"/>
                <w:b/>
                <w:lang w:val="es-CO"/>
              </w:rPr>
              <w:t xml:space="preserve">JUAN DIEGO ECHAVARRÍA </w:t>
            </w:r>
          </w:p>
          <w:p w:rsidR="00F779A5" w:rsidRPr="005F7F6D" w:rsidRDefault="00A47405">
            <w:pPr>
              <w:widowControl w:val="0"/>
              <w:spacing w:after="0" w:line="240" w:lineRule="auto"/>
              <w:rPr>
                <w:rFonts w:ascii="Arial" w:eastAsia="Arial" w:hAnsi="Arial" w:cs="Arial"/>
                <w:lang w:val="es-CO"/>
              </w:rPr>
            </w:pPr>
            <w:r w:rsidRPr="005F7F6D">
              <w:rPr>
                <w:rFonts w:ascii="Arial" w:eastAsia="Arial" w:hAnsi="Arial" w:cs="Arial"/>
                <w:lang w:val="es-CO"/>
              </w:rPr>
              <w:t xml:space="preserve">Representante a la Cámara </w:t>
            </w:r>
          </w:p>
          <w:p w:rsidR="00F779A5" w:rsidRPr="005F7F6D" w:rsidRDefault="005F7F6D">
            <w:pPr>
              <w:widowControl w:val="0"/>
              <w:spacing w:after="0" w:line="240" w:lineRule="auto"/>
              <w:rPr>
                <w:rFonts w:ascii="Arial" w:eastAsia="Arial" w:hAnsi="Arial" w:cs="Arial"/>
                <w:lang w:val="es-CO"/>
              </w:rPr>
            </w:pPr>
            <w:r w:rsidRPr="005F7F6D">
              <w:rPr>
                <w:rFonts w:ascii="Arial" w:eastAsia="Arial" w:hAnsi="Arial" w:cs="Arial"/>
                <w:lang w:val="es-CO"/>
              </w:rPr>
              <w:t xml:space="preserve">Partido Liberal Colombiano </w:t>
            </w:r>
          </w:p>
        </w:tc>
      </w:tr>
      <w:tr w:rsidR="00F779A5" w:rsidRPr="005F7F6D" w:rsidTr="00A417A3">
        <w:tc>
          <w:tcPr>
            <w:tcW w:w="4419" w:type="dxa"/>
            <w:shd w:val="clear" w:color="auto" w:fill="auto"/>
            <w:tcMar>
              <w:top w:w="100" w:type="dxa"/>
              <w:left w:w="100" w:type="dxa"/>
              <w:bottom w:w="100" w:type="dxa"/>
              <w:right w:w="100" w:type="dxa"/>
            </w:tcMar>
          </w:tcPr>
          <w:p w:rsidR="00F779A5" w:rsidRDefault="00F779A5">
            <w:pPr>
              <w:widowControl w:val="0"/>
              <w:spacing w:after="0" w:line="240" w:lineRule="auto"/>
              <w:rPr>
                <w:rFonts w:ascii="Arial" w:eastAsia="Arial" w:hAnsi="Arial" w:cs="Arial"/>
                <w:b/>
                <w:noProof/>
                <w:lang w:val="es-CO"/>
              </w:rPr>
            </w:pPr>
          </w:p>
          <w:p w:rsidR="00B969C8" w:rsidRDefault="00B969C8">
            <w:pPr>
              <w:widowControl w:val="0"/>
              <w:spacing w:after="0" w:line="240" w:lineRule="auto"/>
              <w:rPr>
                <w:rFonts w:ascii="Arial" w:eastAsia="Arial" w:hAnsi="Arial" w:cs="Arial"/>
                <w:b/>
                <w:noProof/>
                <w:lang w:val="es-CO"/>
              </w:rPr>
            </w:pPr>
          </w:p>
          <w:p w:rsidR="00B969C8" w:rsidRDefault="00B969C8">
            <w:pPr>
              <w:widowControl w:val="0"/>
              <w:spacing w:after="0" w:line="240" w:lineRule="auto"/>
              <w:rPr>
                <w:rFonts w:ascii="Arial" w:eastAsia="Arial" w:hAnsi="Arial" w:cs="Arial"/>
                <w:b/>
                <w:noProof/>
                <w:lang w:val="es-CO"/>
              </w:rPr>
            </w:pPr>
          </w:p>
          <w:p w:rsidR="00B969C8" w:rsidRDefault="00B969C8">
            <w:pPr>
              <w:widowControl w:val="0"/>
              <w:spacing w:after="0" w:line="240" w:lineRule="auto"/>
              <w:rPr>
                <w:rFonts w:ascii="Arial" w:eastAsia="Arial" w:hAnsi="Arial" w:cs="Arial"/>
                <w:b/>
                <w:noProof/>
                <w:lang w:val="es-CO"/>
              </w:rPr>
            </w:pPr>
          </w:p>
          <w:p w:rsidR="00B969C8" w:rsidRPr="005F7F6D" w:rsidRDefault="00B969C8">
            <w:pPr>
              <w:widowControl w:val="0"/>
              <w:spacing w:after="0" w:line="240" w:lineRule="auto"/>
              <w:rPr>
                <w:rFonts w:ascii="Arial" w:eastAsia="Arial" w:hAnsi="Arial" w:cs="Arial"/>
                <w:b/>
                <w:lang w:val="es-CO"/>
              </w:rPr>
            </w:pPr>
          </w:p>
          <w:p w:rsidR="00F779A5" w:rsidRPr="005F7F6D" w:rsidRDefault="00A47405">
            <w:pPr>
              <w:widowControl w:val="0"/>
              <w:spacing w:after="0" w:line="240" w:lineRule="auto"/>
              <w:rPr>
                <w:rFonts w:ascii="Arial" w:eastAsia="Arial" w:hAnsi="Arial" w:cs="Arial"/>
                <w:b/>
                <w:lang w:val="es-CO"/>
              </w:rPr>
            </w:pPr>
            <w:r w:rsidRPr="005F7F6D">
              <w:rPr>
                <w:rFonts w:ascii="Arial" w:eastAsia="Arial" w:hAnsi="Arial" w:cs="Arial"/>
                <w:b/>
                <w:lang w:val="es-CO"/>
              </w:rPr>
              <w:t>ÁNGELA PATRICIA SÁNCHEZ LEAL</w:t>
            </w:r>
          </w:p>
          <w:p w:rsidR="005F7F6D" w:rsidRDefault="00A47405">
            <w:pPr>
              <w:widowControl w:val="0"/>
              <w:spacing w:after="0" w:line="240" w:lineRule="auto"/>
              <w:rPr>
                <w:rFonts w:ascii="Arial" w:eastAsia="Arial" w:hAnsi="Arial" w:cs="Arial"/>
                <w:lang w:val="es-CO"/>
              </w:rPr>
            </w:pPr>
            <w:r w:rsidRPr="005F7F6D">
              <w:rPr>
                <w:rFonts w:ascii="Arial" w:eastAsia="Arial" w:hAnsi="Arial" w:cs="Arial"/>
                <w:lang w:val="es-CO"/>
              </w:rPr>
              <w:t>Representante a la Cámara</w:t>
            </w:r>
          </w:p>
          <w:p w:rsidR="00F779A5" w:rsidRPr="005F7F6D" w:rsidRDefault="005F7F6D">
            <w:pPr>
              <w:widowControl w:val="0"/>
              <w:spacing w:after="0" w:line="240" w:lineRule="auto"/>
              <w:rPr>
                <w:rFonts w:ascii="Arial" w:eastAsia="Arial" w:hAnsi="Arial" w:cs="Arial"/>
                <w:lang w:val="es-CO"/>
              </w:rPr>
            </w:pPr>
            <w:r>
              <w:rPr>
                <w:rFonts w:ascii="Arial" w:eastAsia="Arial" w:hAnsi="Arial" w:cs="Arial"/>
                <w:lang w:val="es-CO"/>
              </w:rPr>
              <w:t>Partido Cambio Radical</w:t>
            </w:r>
          </w:p>
          <w:p w:rsidR="00F779A5" w:rsidRPr="005F7F6D" w:rsidRDefault="00F779A5">
            <w:pPr>
              <w:widowControl w:val="0"/>
              <w:spacing w:after="0" w:line="240" w:lineRule="auto"/>
              <w:rPr>
                <w:rFonts w:ascii="Arial" w:eastAsia="Arial" w:hAnsi="Arial" w:cs="Arial"/>
                <w:lang w:val="es-CO"/>
              </w:rPr>
            </w:pPr>
          </w:p>
        </w:tc>
        <w:tc>
          <w:tcPr>
            <w:tcW w:w="4419" w:type="dxa"/>
            <w:shd w:val="clear" w:color="auto" w:fill="auto"/>
            <w:tcMar>
              <w:top w:w="100" w:type="dxa"/>
              <w:left w:w="100" w:type="dxa"/>
              <w:bottom w:w="100" w:type="dxa"/>
              <w:right w:w="100" w:type="dxa"/>
            </w:tcMar>
          </w:tcPr>
          <w:p w:rsidR="00F779A5" w:rsidRDefault="00F779A5">
            <w:pPr>
              <w:widowControl w:val="0"/>
              <w:spacing w:after="0" w:line="240" w:lineRule="auto"/>
              <w:rPr>
                <w:rFonts w:ascii="Arial" w:eastAsia="Arial" w:hAnsi="Arial" w:cs="Arial"/>
                <w:noProof/>
                <w:lang w:val="es-CO"/>
              </w:rPr>
            </w:pPr>
          </w:p>
          <w:p w:rsidR="00B969C8" w:rsidRDefault="00B969C8">
            <w:pPr>
              <w:widowControl w:val="0"/>
              <w:spacing w:after="0" w:line="240" w:lineRule="auto"/>
              <w:rPr>
                <w:rFonts w:ascii="Arial" w:eastAsia="Arial" w:hAnsi="Arial" w:cs="Arial"/>
                <w:noProof/>
                <w:lang w:val="es-CO"/>
              </w:rPr>
            </w:pPr>
          </w:p>
          <w:p w:rsidR="00B969C8" w:rsidRDefault="00B969C8">
            <w:pPr>
              <w:widowControl w:val="0"/>
              <w:spacing w:after="0" w:line="240" w:lineRule="auto"/>
              <w:rPr>
                <w:rFonts w:ascii="Arial" w:eastAsia="Arial" w:hAnsi="Arial" w:cs="Arial"/>
                <w:noProof/>
                <w:lang w:val="es-CO"/>
              </w:rPr>
            </w:pPr>
          </w:p>
          <w:p w:rsidR="00B969C8" w:rsidRDefault="00B969C8">
            <w:pPr>
              <w:widowControl w:val="0"/>
              <w:spacing w:after="0" w:line="240" w:lineRule="auto"/>
              <w:rPr>
                <w:rFonts w:ascii="Arial" w:eastAsia="Arial" w:hAnsi="Arial" w:cs="Arial"/>
                <w:noProof/>
                <w:lang w:val="es-CO"/>
              </w:rPr>
            </w:pPr>
          </w:p>
          <w:p w:rsidR="00B969C8" w:rsidRPr="005F7F6D" w:rsidRDefault="00B969C8">
            <w:pPr>
              <w:widowControl w:val="0"/>
              <w:spacing w:after="0" w:line="240" w:lineRule="auto"/>
              <w:rPr>
                <w:rFonts w:ascii="Arial" w:eastAsia="Arial" w:hAnsi="Arial" w:cs="Arial"/>
                <w:lang w:val="es-CO"/>
              </w:rPr>
            </w:pPr>
          </w:p>
          <w:p w:rsidR="00F779A5" w:rsidRPr="005F7F6D" w:rsidRDefault="00A47405">
            <w:pPr>
              <w:widowControl w:val="0"/>
              <w:spacing w:after="0" w:line="240" w:lineRule="auto"/>
              <w:rPr>
                <w:rFonts w:ascii="Arial" w:eastAsia="Arial" w:hAnsi="Arial" w:cs="Arial"/>
                <w:b/>
                <w:lang w:val="es-CO"/>
              </w:rPr>
            </w:pPr>
            <w:r w:rsidRPr="005F7F6D">
              <w:rPr>
                <w:rFonts w:ascii="Arial" w:eastAsia="Arial" w:hAnsi="Arial" w:cs="Arial"/>
                <w:b/>
                <w:lang w:val="es-CO"/>
              </w:rPr>
              <w:t>JAIRO HUMBERTO CRISTO CORREA</w:t>
            </w:r>
          </w:p>
          <w:p w:rsidR="00F779A5" w:rsidRPr="005F7F6D" w:rsidRDefault="00A47405">
            <w:pPr>
              <w:widowControl w:val="0"/>
              <w:spacing w:after="0" w:line="240" w:lineRule="auto"/>
              <w:rPr>
                <w:rFonts w:ascii="Arial" w:eastAsia="Arial" w:hAnsi="Arial" w:cs="Arial"/>
                <w:lang w:val="es-CO"/>
              </w:rPr>
            </w:pPr>
            <w:r w:rsidRPr="005F7F6D">
              <w:rPr>
                <w:rFonts w:ascii="Arial" w:eastAsia="Arial" w:hAnsi="Arial" w:cs="Arial"/>
                <w:lang w:val="es-CO"/>
              </w:rPr>
              <w:t xml:space="preserve">Representante a la Cámara </w:t>
            </w:r>
          </w:p>
          <w:p w:rsidR="00F779A5" w:rsidRPr="005F7F6D" w:rsidRDefault="005F7F6D">
            <w:pPr>
              <w:widowControl w:val="0"/>
              <w:spacing w:after="0" w:line="240" w:lineRule="auto"/>
              <w:rPr>
                <w:rFonts w:ascii="Arial" w:eastAsia="Arial" w:hAnsi="Arial" w:cs="Arial"/>
                <w:lang w:val="es-CO"/>
              </w:rPr>
            </w:pPr>
            <w:r>
              <w:rPr>
                <w:rFonts w:ascii="Arial" w:eastAsia="Arial" w:hAnsi="Arial" w:cs="Arial"/>
                <w:lang w:val="es-CO"/>
              </w:rPr>
              <w:t>Partido Cambio Radical</w:t>
            </w:r>
          </w:p>
        </w:tc>
      </w:tr>
    </w:tbl>
    <w:p w:rsidR="00F779A5" w:rsidRDefault="00F779A5">
      <w:pPr>
        <w:spacing w:after="0" w:line="240" w:lineRule="auto"/>
        <w:jc w:val="both"/>
        <w:rPr>
          <w:rFonts w:ascii="Arial" w:eastAsia="Arial" w:hAnsi="Arial" w:cs="Arial"/>
          <w:lang w:val="es-CO"/>
        </w:rPr>
      </w:pPr>
    </w:p>
    <w:p w:rsidR="00625876" w:rsidRDefault="00625876">
      <w:pPr>
        <w:spacing w:after="0" w:line="240" w:lineRule="auto"/>
        <w:jc w:val="both"/>
        <w:rPr>
          <w:rFonts w:ascii="Arial" w:eastAsia="Arial" w:hAnsi="Arial" w:cs="Arial"/>
          <w:lang w:val="es-CO"/>
        </w:rPr>
      </w:pPr>
    </w:p>
    <w:p w:rsidR="00625876" w:rsidRPr="00603F91" w:rsidRDefault="00625876" w:rsidP="00625876">
      <w:pPr>
        <w:spacing w:after="0" w:line="240" w:lineRule="auto"/>
        <w:jc w:val="both"/>
        <w:rPr>
          <w:rFonts w:ascii="Arial" w:hAnsi="Arial" w:cs="Arial"/>
          <w:color w:val="000000" w:themeColor="text1"/>
          <w:lang w:val="es-ES"/>
        </w:rPr>
      </w:pPr>
    </w:p>
    <w:p w:rsidR="00625876" w:rsidRDefault="00625876" w:rsidP="00625876">
      <w:pPr>
        <w:spacing w:after="0" w:line="240" w:lineRule="auto"/>
        <w:jc w:val="both"/>
        <w:rPr>
          <w:rFonts w:ascii="Arial" w:hAnsi="Arial" w:cs="Arial"/>
          <w:color w:val="000000" w:themeColor="text1"/>
          <w:lang w:val="es-ES"/>
        </w:rPr>
      </w:pPr>
    </w:p>
    <w:p w:rsidR="00625876" w:rsidRPr="00625876" w:rsidRDefault="00625876" w:rsidP="00625876">
      <w:pPr>
        <w:widowControl w:val="0"/>
        <w:spacing w:after="0" w:line="240" w:lineRule="auto"/>
        <w:rPr>
          <w:rFonts w:ascii="Arial" w:eastAsia="Arial" w:hAnsi="Arial" w:cs="Arial"/>
          <w:b/>
          <w:lang w:val="es-CO"/>
        </w:rPr>
      </w:pPr>
      <w:r w:rsidRPr="00625876">
        <w:rPr>
          <w:rFonts w:ascii="Arial" w:eastAsia="Arial" w:hAnsi="Arial" w:cs="Arial"/>
          <w:b/>
          <w:lang w:val="es-CO"/>
        </w:rPr>
        <w:t xml:space="preserve">CIRO ANTONIO RODRIGUEZ PINZON                     </w:t>
      </w:r>
    </w:p>
    <w:p w:rsidR="00625876" w:rsidRPr="00625876" w:rsidRDefault="00625876" w:rsidP="00625876">
      <w:pPr>
        <w:widowControl w:val="0"/>
        <w:spacing w:after="0" w:line="240" w:lineRule="auto"/>
        <w:rPr>
          <w:rFonts w:ascii="Arial" w:eastAsia="Arial" w:hAnsi="Arial" w:cs="Arial"/>
          <w:bCs/>
          <w:lang w:val="es-CO"/>
        </w:rPr>
      </w:pPr>
      <w:r w:rsidRPr="00625876">
        <w:rPr>
          <w:rFonts w:ascii="Arial" w:eastAsia="Arial" w:hAnsi="Arial" w:cs="Arial"/>
          <w:bCs/>
          <w:lang w:val="es-CO"/>
        </w:rPr>
        <w:t xml:space="preserve">Representante a la Cámara                                        </w:t>
      </w:r>
    </w:p>
    <w:p w:rsidR="00625876" w:rsidRPr="00625876" w:rsidRDefault="00625876" w:rsidP="00625876">
      <w:pPr>
        <w:widowControl w:val="0"/>
        <w:spacing w:after="0" w:line="240" w:lineRule="auto"/>
        <w:rPr>
          <w:rFonts w:ascii="Arial" w:eastAsia="Arial" w:hAnsi="Arial" w:cs="Arial"/>
          <w:bCs/>
          <w:lang w:val="es-CO"/>
        </w:rPr>
      </w:pPr>
      <w:r w:rsidRPr="00625876">
        <w:rPr>
          <w:rFonts w:ascii="Arial" w:eastAsia="Arial" w:hAnsi="Arial" w:cs="Arial"/>
          <w:bCs/>
          <w:lang w:val="es-CO"/>
        </w:rPr>
        <w:t xml:space="preserve">Departamento Norte de Santander  </w:t>
      </w:r>
    </w:p>
    <w:p w:rsidR="00625876" w:rsidRPr="00625876" w:rsidRDefault="00625876" w:rsidP="00625876">
      <w:pPr>
        <w:widowControl w:val="0"/>
        <w:spacing w:after="0" w:line="240" w:lineRule="auto"/>
        <w:rPr>
          <w:rFonts w:ascii="Arial" w:eastAsia="Arial" w:hAnsi="Arial" w:cs="Arial"/>
          <w:bCs/>
          <w:lang w:val="es-CO"/>
        </w:rPr>
      </w:pPr>
      <w:r w:rsidRPr="00625876">
        <w:rPr>
          <w:rFonts w:ascii="Arial" w:eastAsia="Arial" w:hAnsi="Arial" w:cs="Arial"/>
          <w:bCs/>
          <w:lang w:val="es-CO"/>
        </w:rPr>
        <w:t xml:space="preserve">Partido Conservador                              </w:t>
      </w:r>
    </w:p>
    <w:p w:rsidR="00F779A5" w:rsidRPr="00625876" w:rsidRDefault="00F779A5">
      <w:pPr>
        <w:spacing w:after="0"/>
        <w:jc w:val="both"/>
        <w:rPr>
          <w:rFonts w:ascii="Arial" w:eastAsia="Arial" w:hAnsi="Arial" w:cs="Arial"/>
          <w:bCs/>
          <w:lang w:val="es-CO"/>
        </w:rPr>
      </w:pPr>
    </w:p>
    <w:p w:rsidR="00F779A5" w:rsidRPr="005F7F6D" w:rsidRDefault="00F779A5">
      <w:pPr>
        <w:spacing w:after="0"/>
        <w:jc w:val="both"/>
        <w:rPr>
          <w:rFonts w:ascii="Arial" w:eastAsia="Arial" w:hAnsi="Arial" w:cs="Arial"/>
          <w:b/>
          <w:lang w:val="es-CO"/>
        </w:rPr>
      </w:pPr>
    </w:p>
    <w:p w:rsidR="00F779A5" w:rsidRPr="005F7F6D" w:rsidRDefault="00F779A5">
      <w:pPr>
        <w:spacing w:after="0"/>
        <w:jc w:val="both"/>
        <w:rPr>
          <w:rFonts w:ascii="Arial" w:eastAsia="Arial" w:hAnsi="Arial" w:cs="Arial"/>
          <w:b/>
          <w:lang w:val="es-CO"/>
        </w:rPr>
      </w:pPr>
    </w:p>
    <w:p w:rsidR="00F779A5" w:rsidRPr="005F7F6D" w:rsidRDefault="00F779A5">
      <w:pPr>
        <w:spacing w:after="0"/>
        <w:jc w:val="both"/>
        <w:rPr>
          <w:rFonts w:ascii="Arial" w:eastAsia="Arial" w:hAnsi="Arial" w:cs="Arial"/>
          <w:b/>
          <w:lang w:val="es-CO"/>
        </w:rPr>
      </w:pPr>
    </w:p>
    <w:p w:rsidR="00F779A5" w:rsidRPr="005F7F6D" w:rsidRDefault="00F779A5">
      <w:pPr>
        <w:jc w:val="both"/>
        <w:rPr>
          <w:rFonts w:ascii="Arial" w:eastAsia="Arial" w:hAnsi="Arial" w:cs="Arial"/>
          <w:b/>
          <w:lang w:val="es-CO"/>
        </w:rPr>
      </w:pPr>
    </w:p>
    <w:p w:rsidR="00F779A5" w:rsidRPr="005F7F6D" w:rsidRDefault="00F779A5">
      <w:pPr>
        <w:pBdr>
          <w:top w:val="nil"/>
          <w:left w:val="nil"/>
          <w:bottom w:val="nil"/>
          <w:right w:val="nil"/>
          <w:between w:val="nil"/>
        </w:pBdr>
        <w:spacing w:after="0" w:line="240" w:lineRule="auto"/>
        <w:rPr>
          <w:rFonts w:ascii="Arial" w:eastAsia="Arial" w:hAnsi="Arial" w:cs="Arial"/>
          <w:color w:val="000000"/>
          <w:lang w:val="es-CO"/>
        </w:rPr>
      </w:pPr>
    </w:p>
    <w:p w:rsidR="00F779A5" w:rsidRPr="005F7F6D" w:rsidRDefault="00F779A5">
      <w:pPr>
        <w:jc w:val="both"/>
        <w:rPr>
          <w:rFonts w:ascii="Arial" w:eastAsia="Arial" w:hAnsi="Arial" w:cs="Arial"/>
          <w:lang w:val="es-CO"/>
        </w:rPr>
      </w:pPr>
    </w:p>
    <w:p w:rsidR="00F779A5" w:rsidRPr="005F7F6D" w:rsidRDefault="00F779A5">
      <w:pPr>
        <w:jc w:val="both"/>
        <w:rPr>
          <w:rFonts w:ascii="Arial" w:eastAsia="Arial" w:hAnsi="Arial" w:cs="Arial"/>
          <w:lang w:val="es-CO"/>
        </w:rPr>
      </w:pPr>
    </w:p>
    <w:p w:rsidR="00F779A5" w:rsidRDefault="00F779A5">
      <w:pPr>
        <w:jc w:val="both"/>
        <w:rPr>
          <w:rFonts w:ascii="Arial" w:eastAsia="Arial" w:hAnsi="Arial" w:cs="Arial"/>
          <w:lang w:val="es-CO"/>
        </w:rPr>
      </w:pPr>
    </w:p>
    <w:p w:rsidR="00213203" w:rsidRDefault="00213203">
      <w:pPr>
        <w:jc w:val="both"/>
        <w:rPr>
          <w:rFonts w:ascii="Arial" w:eastAsia="Arial" w:hAnsi="Arial" w:cs="Arial"/>
          <w:lang w:val="es-CO"/>
        </w:rPr>
      </w:pPr>
    </w:p>
    <w:p w:rsidR="00213203" w:rsidRDefault="00213203">
      <w:pPr>
        <w:jc w:val="both"/>
        <w:rPr>
          <w:rFonts w:ascii="Arial" w:eastAsia="Arial" w:hAnsi="Arial" w:cs="Arial"/>
          <w:lang w:val="es-CO"/>
        </w:rPr>
      </w:pPr>
    </w:p>
    <w:p w:rsidR="00213203" w:rsidRDefault="00213203">
      <w:pPr>
        <w:jc w:val="both"/>
        <w:rPr>
          <w:rFonts w:ascii="Arial" w:eastAsia="Arial" w:hAnsi="Arial" w:cs="Arial"/>
          <w:lang w:val="es-CO"/>
        </w:rPr>
      </w:pPr>
    </w:p>
    <w:p w:rsidR="00213203" w:rsidRDefault="00213203">
      <w:pPr>
        <w:jc w:val="both"/>
        <w:rPr>
          <w:rFonts w:ascii="Arial" w:eastAsia="Arial" w:hAnsi="Arial" w:cs="Arial"/>
          <w:lang w:val="es-CO"/>
        </w:rPr>
      </w:pPr>
    </w:p>
    <w:p w:rsidR="00213203" w:rsidRDefault="00213203">
      <w:pPr>
        <w:jc w:val="both"/>
        <w:rPr>
          <w:rFonts w:ascii="Arial" w:eastAsia="Arial" w:hAnsi="Arial" w:cs="Arial"/>
          <w:lang w:val="es-CO"/>
        </w:rPr>
      </w:pPr>
    </w:p>
    <w:p w:rsidR="00213203" w:rsidRDefault="00213203">
      <w:pPr>
        <w:jc w:val="both"/>
        <w:rPr>
          <w:rFonts w:ascii="Arial" w:eastAsia="Arial" w:hAnsi="Arial" w:cs="Arial"/>
          <w:lang w:val="es-CO"/>
        </w:rPr>
      </w:pPr>
    </w:p>
    <w:p w:rsidR="00213203" w:rsidRDefault="00213203">
      <w:pPr>
        <w:jc w:val="both"/>
        <w:rPr>
          <w:rFonts w:ascii="Arial" w:eastAsia="Arial" w:hAnsi="Arial" w:cs="Arial"/>
          <w:lang w:val="es-CO"/>
        </w:rPr>
      </w:pPr>
    </w:p>
    <w:p w:rsidR="00213203" w:rsidRDefault="00213203">
      <w:pPr>
        <w:jc w:val="both"/>
        <w:rPr>
          <w:rFonts w:ascii="Arial" w:eastAsia="Arial" w:hAnsi="Arial" w:cs="Arial"/>
          <w:lang w:val="es-CO"/>
        </w:rPr>
      </w:pPr>
    </w:p>
    <w:p w:rsidR="00213203" w:rsidRPr="005F7F6D" w:rsidRDefault="00213203">
      <w:pPr>
        <w:jc w:val="both"/>
        <w:rPr>
          <w:rFonts w:ascii="Arial" w:eastAsia="Arial" w:hAnsi="Arial" w:cs="Arial"/>
          <w:lang w:val="es-CO"/>
        </w:rPr>
      </w:pPr>
    </w:p>
    <w:p w:rsidR="005F7F6D" w:rsidRDefault="005F7F6D">
      <w:pPr>
        <w:jc w:val="both"/>
        <w:rPr>
          <w:rFonts w:ascii="Arial" w:eastAsia="Arial" w:hAnsi="Arial" w:cs="Arial"/>
          <w:lang w:val="es-CO"/>
        </w:rPr>
      </w:pPr>
    </w:p>
    <w:p w:rsidR="00F779A5" w:rsidRPr="005F7F6D" w:rsidRDefault="005F7F6D">
      <w:pPr>
        <w:jc w:val="both"/>
        <w:rPr>
          <w:rFonts w:ascii="Arial" w:eastAsia="Arial" w:hAnsi="Arial" w:cs="Arial"/>
          <w:lang w:val="es-CO"/>
        </w:rPr>
      </w:pPr>
      <w:r>
        <w:rPr>
          <w:rFonts w:ascii="Arial" w:eastAsia="Arial" w:hAnsi="Arial" w:cs="Arial"/>
          <w:lang w:val="es-CO"/>
        </w:rPr>
        <w:lastRenderedPageBreak/>
        <w:t>Nos permitimos</w:t>
      </w:r>
      <w:r w:rsidR="00A47405" w:rsidRPr="005F7F6D">
        <w:rPr>
          <w:rFonts w:ascii="Arial" w:eastAsia="Arial" w:hAnsi="Arial" w:cs="Arial"/>
          <w:lang w:val="es-CO"/>
        </w:rPr>
        <w:t xml:space="preserve"> radicar en su despacho, el Proyecto de Ley – </w:t>
      </w:r>
      <w:r w:rsidR="00A47405" w:rsidRPr="005F7F6D">
        <w:rPr>
          <w:rFonts w:ascii="Arial" w:eastAsia="Arial" w:hAnsi="Arial" w:cs="Arial"/>
          <w:b/>
          <w:i/>
          <w:lang w:val="es-CO"/>
        </w:rPr>
        <w:t>“</w:t>
      </w:r>
      <w:r w:rsidR="00A47405" w:rsidRPr="005F7F6D">
        <w:rPr>
          <w:rFonts w:ascii="Arial" w:eastAsia="Arial" w:hAnsi="Arial" w:cs="Arial"/>
          <w:b/>
          <w:color w:val="000000"/>
          <w:lang w:val="es-CO"/>
        </w:rPr>
        <w:t>Por medio de</w:t>
      </w:r>
      <w:r>
        <w:rPr>
          <w:rFonts w:ascii="Arial" w:eastAsia="Arial" w:hAnsi="Arial" w:cs="Arial"/>
          <w:b/>
          <w:color w:val="000000"/>
          <w:lang w:val="es-CO"/>
        </w:rPr>
        <w:t xml:space="preserve"> </w:t>
      </w:r>
      <w:r w:rsidR="00A47405" w:rsidRPr="005F7F6D">
        <w:rPr>
          <w:rFonts w:ascii="Arial" w:eastAsia="Arial" w:hAnsi="Arial" w:cs="Arial"/>
          <w:b/>
          <w:color w:val="000000"/>
          <w:lang w:val="es-CO"/>
        </w:rPr>
        <w:t>l</w:t>
      </w:r>
      <w:r>
        <w:rPr>
          <w:rFonts w:ascii="Arial" w:eastAsia="Arial" w:hAnsi="Arial" w:cs="Arial"/>
          <w:b/>
          <w:color w:val="000000"/>
          <w:lang w:val="es-CO"/>
        </w:rPr>
        <w:t>a</w:t>
      </w:r>
      <w:r w:rsidR="00A47405" w:rsidRPr="005F7F6D">
        <w:rPr>
          <w:rFonts w:ascii="Arial" w:eastAsia="Arial" w:hAnsi="Arial" w:cs="Arial"/>
          <w:b/>
          <w:color w:val="000000"/>
          <w:lang w:val="es-CO"/>
        </w:rPr>
        <w:t xml:space="preserve"> cual</w:t>
      </w:r>
      <w:r w:rsidR="00A47405" w:rsidRPr="005F7F6D">
        <w:rPr>
          <w:rFonts w:ascii="Arial" w:eastAsia="Arial" w:hAnsi="Arial" w:cs="Arial"/>
          <w:b/>
          <w:lang w:val="es-CO"/>
        </w:rPr>
        <w:t xml:space="preserve"> se regula la venta de Suplementos Dietarios en Gimnasios,</w:t>
      </w:r>
      <w:r w:rsidR="00A47405" w:rsidRPr="005F7F6D">
        <w:rPr>
          <w:rFonts w:ascii="Arial" w:eastAsia="Arial" w:hAnsi="Arial" w:cs="Arial"/>
          <w:lang w:val="es-CO"/>
        </w:rPr>
        <w:t xml:space="preserve"> </w:t>
      </w:r>
      <w:r>
        <w:rPr>
          <w:rFonts w:ascii="Arial" w:eastAsia="Arial" w:hAnsi="Arial" w:cs="Arial"/>
          <w:b/>
          <w:lang w:val="es-CO"/>
        </w:rPr>
        <w:t>c</w:t>
      </w:r>
      <w:r w:rsidR="00A47405" w:rsidRPr="005F7F6D">
        <w:rPr>
          <w:rFonts w:ascii="Arial" w:eastAsia="Arial" w:hAnsi="Arial" w:cs="Arial"/>
          <w:b/>
          <w:lang w:val="es-CO"/>
        </w:rPr>
        <w:t>entros de acondicionamiento físico y/o establecimientos de comercio donde se practique actividad deportiva</w:t>
      </w:r>
      <w:r w:rsidR="00A47405" w:rsidRPr="005F7F6D">
        <w:rPr>
          <w:rFonts w:ascii="Arial" w:eastAsia="Arial" w:hAnsi="Arial" w:cs="Arial"/>
          <w:b/>
          <w:i/>
          <w:lang w:val="es-CO"/>
        </w:rPr>
        <w:t xml:space="preserve">”. </w:t>
      </w:r>
      <w:r w:rsidR="00A47405" w:rsidRPr="005F7F6D">
        <w:rPr>
          <w:rFonts w:ascii="Arial" w:eastAsia="Arial" w:hAnsi="Arial" w:cs="Arial"/>
          <w:lang w:val="es-CO"/>
        </w:rPr>
        <w:t xml:space="preserve">Lo anterior de acuerdo con lo previsto en el artículo 139 y siguientes de la Ley 5 de 1992. </w:t>
      </w:r>
    </w:p>
    <w:p w:rsidR="00F779A5" w:rsidRPr="005F7F6D" w:rsidRDefault="00F779A5">
      <w:pPr>
        <w:jc w:val="both"/>
        <w:rPr>
          <w:rFonts w:ascii="Arial" w:eastAsia="Arial" w:hAnsi="Arial" w:cs="Arial"/>
          <w:b/>
          <w:color w:val="000000"/>
          <w:highlight w:val="white"/>
          <w:lang w:val="es-CO"/>
        </w:rPr>
      </w:pPr>
    </w:p>
    <w:p w:rsidR="00F779A5" w:rsidRPr="005F7F6D" w:rsidRDefault="00A47405">
      <w:pPr>
        <w:jc w:val="center"/>
        <w:rPr>
          <w:rFonts w:ascii="Arial" w:eastAsia="Arial" w:hAnsi="Arial" w:cs="Arial"/>
          <w:b/>
          <w:color w:val="000000"/>
          <w:highlight w:val="white"/>
          <w:lang w:val="es-CO"/>
        </w:rPr>
      </w:pPr>
      <w:r w:rsidRPr="005F7F6D">
        <w:rPr>
          <w:rFonts w:ascii="Arial" w:eastAsia="Arial" w:hAnsi="Arial" w:cs="Arial"/>
          <w:b/>
          <w:color w:val="000000"/>
          <w:highlight w:val="white"/>
          <w:lang w:val="es-CO"/>
        </w:rPr>
        <w:t>OBJETO Y FINALIDAD DEL PROYECTO DE LEY</w:t>
      </w:r>
    </w:p>
    <w:p w:rsidR="00F779A5" w:rsidRPr="005F7F6D" w:rsidRDefault="00A47405">
      <w:pPr>
        <w:pBdr>
          <w:top w:val="nil"/>
          <w:left w:val="nil"/>
          <w:bottom w:val="nil"/>
          <w:right w:val="nil"/>
          <w:between w:val="nil"/>
        </w:pBdr>
        <w:shd w:val="clear" w:color="auto" w:fill="FFFFFF"/>
        <w:spacing w:before="166" w:after="166" w:line="240" w:lineRule="auto"/>
        <w:jc w:val="both"/>
        <w:rPr>
          <w:rFonts w:ascii="Arial" w:eastAsia="Arial" w:hAnsi="Arial" w:cs="Arial"/>
          <w:color w:val="000000"/>
          <w:highlight w:val="white"/>
          <w:lang w:val="es-CO"/>
        </w:rPr>
      </w:pPr>
      <w:r w:rsidRPr="005F7F6D">
        <w:rPr>
          <w:rFonts w:ascii="Arial" w:eastAsia="Arial" w:hAnsi="Arial" w:cs="Arial"/>
          <w:color w:val="000000"/>
          <w:highlight w:val="white"/>
          <w:lang w:val="es-CO"/>
        </w:rPr>
        <w:t xml:space="preserve">El objeto de la presente Ley es regular la venta de suplementos </w:t>
      </w:r>
      <w:r w:rsidRPr="005F7F6D">
        <w:rPr>
          <w:rFonts w:ascii="Arial" w:eastAsia="Arial" w:hAnsi="Arial" w:cs="Arial"/>
          <w:highlight w:val="white"/>
          <w:lang w:val="es-CO"/>
        </w:rPr>
        <w:t>dietéticos</w:t>
      </w:r>
      <w:r w:rsidRPr="005F7F6D">
        <w:rPr>
          <w:rFonts w:ascii="Arial" w:eastAsia="Arial" w:hAnsi="Arial" w:cs="Arial"/>
          <w:color w:val="000000"/>
          <w:highlight w:val="white"/>
          <w:lang w:val="es-CO"/>
        </w:rPr>
        <w:t xml:space="preserve"> en los </w:t>
      </w:r>
      <w:r w:rsidRPr="005F7F6D">
        <w:rPr>
          <w:rFonts w:ascii="Arial" w:eastAsia="Arial" w:hAnsi="Arial" w:cs="Arial"/>
          <w:color w:val="000000"/>
          <w:lang w:val="es-CO"/>
        </w:rPr>
        <w:t xml:space="preserve">Gimnasios, Centros de acondicionamiento </w:t>
      </w:r>
      <w:r w:rsidRPr="005F7F6D">
        <w:rPr>
          <w:rFonts w:ascii="Arial" w:eastAsia="Arial" w:hAnsi="Arial" w:cs="Arial"/>
          <w:lang w:val="es-CO"/>
        </w:rPr>
        <w:t>físico</w:t>
      </w:r>
      <w:r w:rsidRPr="005F7F6D">
        <w:rPr>
          <w:rFonts w:ascii="Arial" w:eastAsia="Arial" w:hAnsi="Arial" w:cs="Arial"/>
          <w:color w:val="000000"/>
          <w:lang w:val="es-CO"/>
        </w:rPr>
        <w:t xml:space="preserve"> y/o establecimientos de comercio donde se practique actividad deportiva</w:t>
      </w:r>
      <w:r w:rsidRPr="005F7F6D">
        <w:rPr>
          <w:rFonts w:ascii="Arial" w:eastAsia="Arial" w:hAnsi="Arial" w:cs="Arial"/>
          <w:color w:val="000000"/>
          <w:highlight w:val="white"/>
          <w:lang w:val="es-CO"/>
        </w:rPr>
        <w:t>, a la fecha no hay un control en la venta de este producto;  el problema radica en la ingesta con respecto a los suplementos dietéticos que se ha convertido en una cotidianidad y por lo tanto, se necesita una mejora en la legislación actual que regule este mercado para garantizar con ello que las personas que consuman este producto lo realicen  con una dieta equilibrada y adaptada por el profesional competente y a su vez este cuente con el respectivo registro sanitario.</w:t>
      </w:r>
    </w:p>
    <w:p w:rsidR="00F779A5" w:rsidRPr="005F7F6D" w:rsidRDefault="00A47405">
      <w:pPr>
        <w:pBdr>
          <w:top w:val="nil"/>
          <w:left w:val="nil"/>
          <w:bottom w:val="nil"/>
          <w:right w:val="nil"/>
          <w:between w:val="nil"/>
        </w:pBdr>
        <w:shd w:val="clear" w:color="auto" w:fill="FFFFFF"/>
        <w:spacing w:before="166" w:after="166" w:line="240" w:lineRule="auto"/>
        <w:jc w:val="both"/>
        <w:rPr>
          <w:rFonts w:ascii="Arial" w:eastAsia="Arial" w:hAnsi="Arial" w:cs="Arial"/>
          <w:color w:val="000000"/>
          <w:highlight w:val="white"/>
          <w:lang w:val="es-CO"/>
        </w:rPr>
      </w:pPr>
      <w:r w:rsidRPr="005F7F6D">
        <w:rPr>
          <w:rFonts w:ascii="Arial" w:eastAsia="Arial" w:hAnsi="Arial" w:cs="Arial"/>
          <w:color w:val="000000"/>
          <w:highlight w:val="white"/>
          <w:lang w:val="es-CO"/>
        </w:rPr>
        <w:t xml:space="preserve">La finalidad de este proyecto es crear conciencia tanto de las personas que acuden a los establecimientos de comercio, como los atletas y los entrenadores sobre las consecuencias del uso de suplementos </w:t>
      </w:r>
      <w:r w:rsidRPr="005F7F6D">
        <w:rPr>
          <w:rFonts w:ascii="Arial" w:eastAsia="Arial" w:hAnsi="Arial" w:cs="Arial"/>
          <w:highlight w:val="white"/>
          <w:lang w:val="es-CO"/>
        </w:rPr>
        <w:t>dietéticos</w:t>
      </w:r>
      <w:r w:rsidRPr="005F7F6D">
        <w:rPr>
          <w:rFonts w:ascii="Arial" w:eastAsia="Arial" w:hAnsi="Arial" w:cs="Arial"/>
          <w:color w:val="000000"/>
          <w:highlight w:val="white"/>
          <w:lang w:val="es-CO"/>
        </w:rPr>
        <w:t xml:space="preserve">, sin la debida </w:t>
      </w:r>
      <w:r w:rsidRPr="005F7F6D">
        <w:rPr>
          <w:rFonts w:ascii="Arial" w:eastAsia="Arial" w:hAnsi="Arial" w:cs="Arial"/>
          <w:highlight w:val="white"/>
          <w:lang w:val="es-CO"/>
        </w:rPr>
        <w:t>asesoría</w:t>
      </w:r>
      <w:r w:rsidRPr="005F7F6D">
        <w:rPr>
          <w:rFonts w:ascii="Arial" w:eastAsia="Arial" w:hAnsi="Arial" w:cs="Arial"/>
          <w:color w:val="000000"/>
          <w:highlight w:val="white"/>
          <w:lang w:val="es-CO"/>
        </w:rPr>
        <w:t xml:space="preserve"> de un profesional </w:t>
      </w:r>
      <w:r w:rsidRPr="005F7F6D">
        <w:rPr>
          <w:rFonts w:ascii="Arial" w:eastAsia="Arial" w:hAnsi="Arial" w:cs="Arial"/>
          <w:highlight w:val="white"/>
          <w:lang w:val="es-CO"/>
        </w:rPr>
        <w:t>idóneo</w:t>
      </w:r>
      <w:r w:rsidRPr="005F7F6D">
        <w:rPr>
          <w:rFonts w:ascii="Arial" w:eastAsia="Arial" w:hAnsi="Arial" w:cs="Arial"/>
          <w:color w:val="000000"/>
          <w:highlight w:val="white"/>
          <w:lang w:val="es-CO"/>
        </w:rPr>
        <w:t>.</w:t>
      </w:r>
    </w:p>
    <w:p w:rsidR="00F779A5" w:rsidRPr="005F7F6D" w:rsidRDefault="00A47405">
      <w:pPr>
        <w:pBdr>
          <w:top w:val="nil"/>
          <w:left w:val="nil"/>
          <w:bottom w:val="nil"/>
          <w:right w:val="nil"/>
          <w:between w:val="nil"/>
        </w:pBdr>
        <w:shd w:val="clear" w:color="auto" w:fill="FFFFFF"/>
        <w:spacing w:before="166" w:after="166" w:line="240" w:lineRule="auto"/>
        <w:jc w:val="both"/>
        <w:rPr>
          <w:rFonts w:ascii="Arial" w:eastAsia="Arial" w:hAnsi="Arial" w:cs="Arial"/>
          <w:color w:val="000000"/>
          <w:highlight w:val="white"/>
          <w:lang w:val="es-CO"/>
        </w:rPr>
      </w:pPr>
      <w:r w:rsidRPr="005F7F6D">
        <w:rPr>
          <w:rFonts w:ascii="Arial" w:eastAsia="Arial" w:hAnsi="Arial" w:cs="Arial"/>
          <w:color w:val="000000"/>
          <w:highlight w:val="white"/>
          <w:lang w:val="es-CO"/>
        </w:rPr>
        <w:t xml:space="preserve">Del mismo modo, el hecho de que, en estos productos, la información a menudo se omita del etiquetado es una razón para sancionar a las empresas que fabrican estas sustancias alimenticias, ya que están proporcionando datos inexactos o incompletos, de acuerdo con la Ley 28 de 2015 la cual regula la defensa de la calidad de los alimentos. Esto demuestra el incumplimiento de la legislación sobre etiquetado de alimentos, destinada a proteger la calidad, cuyo regulador es el gobierno y estos productos son comercializados sin la debida </w:t>
      </w:r>
      <w:r w:rsidRPr="005F7F6D">
        <w:rPr>
          <w:rFonts w:ascii="Arial" w:eastAsia="Arial" w:hAnsi="Arial" w:cs="Arial"/>
          <w:highlight w:val="white"/>
          <w:lang w:val="es-CO"/>
        </w:rPr>
        <w:t>supervisión</w:t>
      </w:r>
      <w:r w:rsidRPr="005F7F6D">
        <w:rPr>
          <w:rFonts w:ascii="Arial" w:eastAsia="Arial" w:hAnsi="Arial" w:cs="Arial"/>
          <w:color w:val="000000"/>
          <w:highlight w:val="white"/>
          <w:lang w:val="es-CO"/>
        </w:rPr>
        <w:t xml:space="preserve"> tanto en los gimnasios como en diferentes tiendas en el </w:t>
      </w:r>
      <w:r w:rsidRPr="005F7F6D">
        <w:rPr>
          <w:rFonts w:ascii="Arial" w:eastAsia="Arial" w:hAnsi="Arial" w:cs="Arial"/>
          <w:highlight w:val="white"/>
          <w:lang w:val="es-CO"/>
        </w:rPr>
        <w:t>País</w:t>
      </w:r>
      <w:r w:rsidRPr="005F7F6D">
        <w:rPr>
          <w:rFonts w:ascii="Arial" w:eastAsia="Arial" w:hAnsi="Arial" w:cs="Arial"/>
          <w:color w:val="000000"/>
          <w:highlight w:val="white"/>
          <w:lang w:val="es-CO"/>
        </w:rPr>
        <w:t>.</w:t>
      </w:r>
    </w:p>
    <w:p w:rsidR="00F779A5" w:rsidRPr="005F7F6D" w:rsidRDefault="00F779A5">
      <w:pPr>
        <w:rPr>
          <w:rFonts w:ascii="Arial" w:eastAsia="Arial" w:hAnsi="Arial" w:cs="Arial"/>
          <w:b/>
          <w:color w:val="000000"/>
          <w:highlight w:val="white"/>
          <w:lang w:val="es-CO"/>
        </w:rPr>
      </w:pPr>
    </w:p>
    <w:p w:rsidR="00F779A5" w:rsidRPr="005F7F6D" w:rsidRDefault="00A47405">
      <w:pPr>
        <w:jc w:val="center"/>
        <w:rPr>
          <w:rFonts w:ascii="Arial" w:eastAsia="Arial" w:hAnsi="Arial" w:cs="Arial"/>
          <w:b/>
          <w:color w:val="000000"/>
          <w:highlight w:val="white"/>
          <w:lang w:val="es-CO"/>
        </w:rPr>
      </w:pPr>
      <w:r w:rsidRPr="005F7F6D">
        <w:rPr>
          <w:rFonts w:ascii="Arial" w:eastAsia="Arial" w:hAnsi="Arial" w:cs="Arial"/>
          <w:b/>
          <w:highlight w:val="white"/>
          <w:lang w:val="es-CO"/>
        </w:rPr>
        <w:t>EXPOSICIÓN</w:t>
      </w:r>
      <w:r w:rsidRPr="005F7F6D">
        <w:rPr>
          <w:rFonts w:ascii="Arial" w:eastAsia="Arial" w:hAnsi="Arial" w:cs="Arial"/>
          <w:b/>
          <w:color w:val="000000"/>
          <w:highlight w:val="white"/>
          <w:lang w:val="es-CO"/>
        </w:rPr>
        <w:t xml:space="preserve"> DE MOTIVOS</w:t>
      </w:r>
    </w:p>
    <w:p w:rsidR="00F779A5" w:rsidRPr="005F7F6D" w:rsidRDefault="00A47405">
      <w:pPr>
        <w:widowControl w:val="0"/>
        <w:spacing w:after="240"/>
        <w:jc w:val="both"/>
        <w:rPr>
          <w:rFonts w:ascii="Arial" w:eastAsia="Arial" w:hAnsi="Arial" w:cs="Arial"/>
          <w:color w:val="000000"/>
          <w:lang w:val="es-CO"/>
        </w:rPr>
      </w:pPr>
      <w:r w:rsidRPr="005F7F6D">
        <w:rPr>
          <w:rFonts w:ascii="Arial" w:eastAsia="Arial" w:hAnsi="Arial" w:cs="Arial"/>
          <w:color w:val="1A1718"/>
          <w:lang w:val="es-CO"/>
        </w:rPr>
        <w:t>En la actualidad, el abuso de toda clase de sustancias para mejorar el rendimiento deportivo y la forma física se ha extendido a las personas que acuden a gimnasios y otros establecimientos deportivos regularmente, buscando entre otros, fines físicos o estéticos y sin que en ningún caso se tenga en cuenta los posibles efectos perjudiciales que su uso puede conllevar.</w:t>
      </w:r>
    </w:p>
    <w:p w:rsidR="00F779A5" w:rsidRPr="005F7F6D" w:rsidRDefault="00A47405">
      <w:pPr>
        <w:widowControl w:val="0"/>
        <w:spacing w:after="240"/>
        <w:jc w:val="both"/>
        <w:rPr>
          <w:rFonts w:ascii="Arial" w:eastAsia="Arial" w:hAnsi="Arial" w:cs="Arial"/>
          <w:color w:val="000000"/>
          <w:lang w:val="es-CO"/>
        </w:rPr>
      </w:pPr>
      <w:r w:rsidRPr="005F7F6D">
        <w:rPr>
          <w:rFonts w:ascii="Arial" w:eastAsia="Arial" w:hAnsi="Arial" w:cs="Arial"/>
          <w:color w:val="1A1718"/>
          <w:lang w:val="es-CO"/>
        </w:rPr>
        <w:t xml:space="preserve">Los “Suplementos dietéticos”, “ayudas ergogénicas nutricionales”, “suplementos deportivos” y “suplementos nutricionales terapéuticos” son algunos de los términos usados para referirse a la variedad de productos del colectivo de la industria de suplementos deportivos. Al igual que hay una variedad de nombres para estos productos, hay un gran número de definiciones. Según Burke y col (3) los suplementos y las comidas para deportistas tienen que suministrar un adecuado y práctico instrumento que cubra un requerimiento nutritivo para optimizar el entrenamiento diario o el rendimiento en la </w:t>
      </w:r>
      <w:r w:rsidRPr="005F7F6D">
        <w:rPr>
          <w:rFonts w:ascii="Arial" w:eastAsia="Arial" w:hAnsi="Arial" w:cs="Arial"/>
          <w:color w:val="1A1718"/>
          <w:lang w:val="es-CO"/>
        </w:rPr>
        <w:lastRenderedPageBreak/>
        <w:t xml:space="preserve">competición (por ejemplo bebidas deportivas, gel de carbohidrato, barritas deportivas); deben contener una cantidad cuantiosa para cubrir una déficit nutricional (por ejemplo suplemento de hierro); y tienen que contener nutrientes u otros componentes en cantidades que directamente aumenten el rendimiento deportivo o mantengan y restauren la salud y la función inmune, y que por otro lado tenga base científica (por ejemplo cafeína, creatina). </w:t>
      </w:r>
    </w:p>
    <w:p w:rsidR="00F779A5" w:rsidRPr="005F7F6D" w:rsidRDefault="00A47405">
      <w:pPr>
        <w:jc w:val="both"/>
        <w:rPr>
          <w:rFonts w:ascii="Arial" w:eastAsia="Arial" w:hAnsi="Arial" w:cs="Arial"/>
          <w:b/>
          <w:color w:val="000000"/>
          <w:highlight w:val="white"/>
          <w:lang w:val="es-CO"/>
        </w:rPr>
      </w:pPr>
      <w:r w:rsidRPr="005F7F6D">
        <w:rPr>
          <w:rFonts w:ascii="Arial" w:eastAsia="Arial" w:hAnsi="Arial" w:cs="Arial"/>
          <w:b/>
          <w:color w:val="000000"/>
          <w:highlight w:val="white"/>
          <w:lang w:val="es-CO"/>
        </w:rPr>
        <w:t>¿Qué es un suplemento?</w:t>
      </w:r>
    </w:p>
    <w:p w:rsidR="00F779A5" w:rsidRPr="005F7F6D" w:rsidRDefault="00A47405">
      <w:pPr>
        <w:jc w:val="both"/>
        <w:rPr>
          <w:rFonts w:ascii="Arial" w:eastAsia="Arial" w:hAnsi="Arial" w:cs="Arial"/>
          <w:color w:val="000000"/>
          <w:highlight w:val="white"/>
          <w:lang w:val="es-CO"/>
        </w:rPr>
      </w:pPr>
      <w:r w:rsidRPr="005F7F6D">
        <w:rPr>
          <w:rFonts w:ascii="Arial" w:eastAsia="Arial" w:hAnsi="Arial" w:cs="Arial"/>
          <w:color w:val="000000"/>
          <w:highlight w:val="white"/>
          <w:lang w:val="es-CO"/>
        </w:rPr>
        <w:t>No existe una definición única, legal o nutricional, de lo que constituye un suplemento dietético. El Congreso de los Estados Unidos, por ejemplo, al enmarcar la Ley de Salud y Educación de Suplementos Dietéticos de 1994 DSHEA;</w:t>
      </w:r>
      <w:r w:rsidRPr="005F7F6D">
        <w:rPr>
          <w:rFonts w:ascii="Arial" w:eastAsia="Arial" w:hAnsi="Arial" w:cs="Arial"/>
          <w:color w:val="000000"/>
          <w:lang w:val="es-CO"/>
        </w:rPr>
        <w:t> </w:t>
      </w:r>
      <w:hyperlink r:id="rId8">
        <w:r w:rsidRPr="005F7F6D">
          <w:rPr>
            <w:rFonts w:ascii="Arial" w:eastAsia="Arial" w:hAnsi="Arial" w:cs="Arial"/>
            <w:color w:val="0563C1"/>
            <w:u w:val="single"/>
            <w:lang w:val="es-CO"/>
          </w:rPr>
          <w:t>https://ods.od.nih.gov/About/DSHEA_Wording.aspx</w:t>
        </w:r>
      </w:hyperlink>
      <w:r w:rsidRPr="005F7F6D">
        <w:rPr>
          <w:rFonts w:ascii="Arial" w:eastAsia="Arial" w:hAnsi="Arial" w:cs="Arial"/>
          <w:color w:val="000000"/>
          <w:lang w:val="es-CO"/>
        </w:rPr>
        <w:t xml:space="preserve"> ), </w:t>
      </w:r>
      <w:r w:rsidRPr="005F7F6D">
        <w:rPr>
          <w:rFonts w:ascii="Arial" w:eastAsia="Arial" w:hAnsi="Arial" w:cs="Arial"/>
          <w:color w:val="000000"/>
          <w:highlight w:val="white"/>
          <w:lang w:val="es-CO"/>
        </w:rPr>
        <w:t>describió un suplemento dietético como:</w:t>
      </w:r>
    </w:p>
    <w:p w:rsidR="00F779A5" w:rsidRPr="005F7F6D" w:rsidRDefault="00A47405">
      <w:pPr>
        <w:jc w:val="both"/>
        <w:rPr>
          <w:rFonts w:ascii="Arial" w:eastAsia="Arial" w:hAnsi="Arial" w:cs="Arial"/>
          <w:i/>
          <w:color w:val="000000"/>
          <w:highlight w:val="white"/>
          <w:lang w:val="es-CO"/>
        </w:rPr>
      </w:pPr>
      <w:r w:rsidRPr="005F7F6D">
        <w:rPr>
          <w:rFonts w:ascii="Arial" w:eastAsia="Arial" w:hAnsi="Arial" w:cs="Arial"/>
          <w:i/>
          <w:color w:val="000000"/>
          <w:highlight w:val="white"/>
          <w:lang w:val="es-CO"/>
        </w:rPr>
        <w:t xml:space="preserve">'... un producto, que no sea tabaco, que se usa junto con una dieta saludable y contiene uno o más de los siguientes ingredientes dietéticos: una vitamina, mineral, hierba u otro botánico, un aminoácido, una sustancia dietética para uso humano para complementar la dieta aumentando la ingesta diaria total, o un concentrado, metabolito, constituyente, extracto o combinaciones de estos ingredientes '. </w:t>
      </w:r>
      <w:r w:rsidRPr="005F7F6D">
        <w:rPr>
          <w:rFonts w:ascii="Arial" w:eastAsia="Arial" w:hAnsi="Arial" w:cs="Arial"/>
          <w:color w:val="000000"/>
          <w:highlight w:val="white"/>
          <w:lang w:val="es-CO"/>
        </w:rPr>
        <w:t>Esta definición no es satisfactoria, ya que depende de si se consume o no una 'dieta saludable'. </w:t>
      </w:r>
    </w:p>
    <w:p w:rsidR="00F779A5" w:rsidRPr="005F7F6D" w:rsidRDefault="00A47405">
      <w:pPr>
        <w:pBdr>
          <w:top w:val="nil"/>
          <w:left w:val="nil"/>
          <w:bottom w:val="nil"/>
          <w:right w:val="nil"/>
          <w:between w:val="nil"/>
        </w:pBdr>
        <w:shd w:val="clear" w:color="auto" w:fill="FFFFFF"/>
        <w:spacing w:before="166" w:after="166" w:line="240" w:lineRule="auto"/>
        <w:jc w:val="both"/>
        <w:rPr>
          <w:rFonts w:ascii="Arial" w:eastAsia="Arial" w:hAnsi="Arial" w:cs="Arial"/>
          <w:color w:val="000000"/>
          <w:highlight w:val="white"/>
          <w:lang w:val="es-CO"/>
        </w:rPr>
      </w:pPr>
      <w:r w:rsidRPr="005F7F6D">
        <w:rPr>
          <w:rFonts w:ascii="Arial" w:eastAsia="Arial" w:hAnsi="Arial" w:cs="Arial"/>
          <w:color w:val="000000"/>
          <w:highlight w:val="white"/>
          <w:lang w:val="es-CO"/>
        </w:rPr>
        <w:t>A los fines de esta descripción general, definimos un suplemento dietético como el siguiente:</w:t>
      </w:r>
    </w:p>
    <w:p w:rsidR="00F779A5" w:rsidRPr="005F7F6D" w:rsidRDefault="00A47405">
      <w:pPr>
        <w:pBdr>
          <w:top w:val="nil"/>
          <w:left w:val="nil"/>
          <w:bottom w:val="nil"/>
          <w:right w:val="nil"/>
          <w:between w:val="nil"/>
        </w:pBdr>
        <w:shd w:val="clear" w:color="auto" w:fill="FFFFFF"/>
        <w:spacing w:before="166" w:after="166" w:line="240" w:lineRule="auto"/>
        <w:jc w:val="both"/>
        <w:rPr>
          <w:rFonts w:ascii="Arial" w:eastAsia="Arial" w:hAnsi="Arial" w:cs="Arial"/>
          <w:i/>
          <w:color w:val="000000"/>
          <w:highlight w:val="white"/>
          <w:lang w:val="es-CO"/>
        </w:rPr>
      </w:pPr>
      <w:r w:rsidRPr="005F7F6D">
        <w:rPr>
          <w:rFonts w:ascii="Arial" w:eastAsia="Arial" w:hAnsi="Arial" w:cs="Arial"/>
          <w:i/>
          <w:color w:val="000000"/>
          <w:highlight w:val="white"/>
          <w:lang w:val="es-CO"/>
        </w:rPr>
        <w:t xml:space="preserve">Un alimento, componente alimentario, nutriente o compuesto no alimentario que </w:t>
      </w:r>
      <w:r w:rsidRPr="005F7F6D">
        <w:rPr>
          <w:rFonts w:ascii="Arial" w:eastAsia="Arial" w:hAnsi="Arial" w:cs="Arial"/>
          <w:i/>
          <w:color w:val="000000"/>
          <w:highlight w:val="white"/>
          <w:u w:val="single"/>
          <w:lang w:val="es-CO"/>
        </w:rPr>
        <w:t>se ingiere a propósito</w:t>
      </w:r>
      <w:r w:rsidRPr="005F7F6D">
        <w:rPr>
          <w:rFonts w:ascii="Arial" w:eastAsia="Arial" w:hAnsi="Arial" w:cs="Arial"/>
          <w:i/>
          <w:color w:val="000000"/>
          <w:highlight w:val="white"/>
          <w:lang w:val="es-CO"/>
        </w:rPr>
        <w:t xml:space="preserve"> además de la dieta habitualmente consumida </w:t>
      </w:r>
      <w:r w:rsidRPr="005F7F6D">
        <w:rPr>
          <w:rFonts w:ascii="Arial" w:eastAsia="Arial" w:hAnsi="Arial" w:cs="Arial"/>
          <w:i/>
          <w:color w:val="000000"/>
          <w:highlight w:val="white"/>
          <w:u w:val="single"/>
          <w:lang w:val="es-CO"/>
        </w:rPr>
        <w:t>con el objetivo de lograr un beneficio específico para la salud y / o el rendimiento.</w:t>
      </w:r>
    </w:p>
    <w:p w:rsidR="00F779A5" w:rsidRPr="005F7F6D" w:rsidRDefault="00A47405">
      <w:pPr>
        <w:pBdr>
          <w:top w:val="nil"/>
          <w:left w:val="nil"/>
          <w:bottom w:val="nil"/>
          <w:right w:val="nil"/>
          <w:between w:val="nil"/>
        </w:pBdr>
        <w:shd w:val="clear" w:color="auto" w:fill="FFFFFF"/>
        <w:spacing w:before="166" w:after="166" w:line="240" w:lineRule="auto"/>
        <w:jc w:val="both"/>
        <w:rPr>
          <w:rFonts w:ascii="Arial" w:eastAsia="Arial" w:hAnsi="Arial" w:cs="Arial"/>
          <w:color w:val="000000"/>
          <w:highlight w:val="white"/>
          <w:lang w:val="es-CO"/>
        </w:rPr>
      </w:pPr>
      <w:r w:rsidRPr="005F7F6D">
        <w:rPr>
          <w:rFonts w:ascii="Arial" w:eastAsia="Arial" w:hAnsi="Arial" w:cs="Arial"/>
          <w:color w:val="000000"/>
          <w:highlight w:val="white"/>
          <w:lang w:val="es-CO"/>
        </w:rPr>
        <w:t>Los suplementos dietéticos vienen en muchas formas, incluidas las siguientes:</w:t>
      </w:r>
    </w:p>
    <w:p w:rsidR="00F779A5" w:rsidRPr="005F7F6D" w:rsidRDefault="00A47405">
      <w:pPr>
        <w:numPr>
          <w:ilvl w:val="0"/>
          <w:numId w:val="1"/>
        </w:numPr>
        <w:pBdr>
          <w:top w:val="nil"/>
          <w:left w:val="nil"/>
          <w:bottom w:val="nil"/>
          <w:right w:val="nil"/>
          <w:between w:val="nil"/>
        </w:pBdr>
        <w:shd w:val="clear" w:color="auto" w:fill="FFFFFF"/>
        <w:spacing w:after="166" w:line="240" w:lineRule="auto"/>
        <w:jc w:val="both"/>
        <w:rPr>
          <w:rFonts w:ascii="Arial" w:eastAsia="Arial" w:hAnsi="Arial" w:cs="Arial"/>
          <w:color w:val="000000"/>
          <w:highlight w:val="white"/>
          <w:lang w:val="es-CO"/>
        </w:rPr>
      </w:pPr>
      <w:r w:rsidRPr="005F7F6D">
        <w:rPr>
          <w:rFonts w:ascii="Arial" w:eastAsia="Arial" w:hAnsi="Arial" w:cs="Arial"/>
          <w:color w:val="000000"/>
          <w:highlight w:val="white"/>
          <w:lang w:val="es-CO"/>
        </w:rPr>
        <w:t>Alimentos funcionales, alimentos enriquecidos con nutrientes o componentes adicionales fuera de su composición nutricional típica (por ejemplo, enriquecidos con minerales y enriquecidos con vitaminas, así como alimentos enriquecidos con nutrientes).</w:t>
      </w:r>
    </w:p>
    <w:p w:rsidR="00F779A5" w:rsidRPr="005F7F6D" w:rsidRDefault="00A47405">
      <w:pPr>
        <w:numPr>
          <w:ilvl w:val="0"/>
          <w:numId w:val="1"/>
        </w:numPr>
        <w:pBdr>
          <w:top w:val="nil"/>
          <w:left w:val="nil"/>
          <w:bottom w:val="nil"/>
          <w:right w:val="nil"/>
          <w:between w:val="nil"/>
        </w:pBdr>
        <w:shd w:val="clear" w:color="auto" w:fill="FFFFFF"/>
        <w:spacing w:after="166" w:line="240" w:lineRule="auto"/>
        <w:jc w:val="both"/>
        <w:rPr>
          <w:rFonts w:ascii="Arial" w:eastAsia="Arial" w:hAnsi="Arial" w:cs="Arial"/>
          <w:color w:val="000000"/>
          <w:highlight w:val="white"/>
          <w:lang w:val="es-CO"/>
        </w:rPr>
      </w:pPr>
      <w:r w:rsidRPr="005F7F6D">
        <w:rPr>
          <w:rFonts w:ascii="Arial" w:eastAsia="Arial" w:hAnsi="Arial" w:cs="Arial"/>
          <w:color w:val="000000"/>
          <w:highlight w:val="white"/>
          <w:lang w:val="es-CO"/>
        </w:rPr>
        <w:t>Alimentos formulados y alimentos deportivos, productos que proporcionan energía y nutrientes en una forma más conveniente que los alimentos normales para el apoyo nutricional general (p. ej., sustitutos de comidas líquidas) o para uso específico alrededor del ejercicio (p. ej., bebidas deportivas, geles, barras)</w:t>
      </w:r>
    </w:p>
    <w:p w:rsidR="00F779A5" w:rsidRPr="005F7F6D" w:rsidRDefault="00A47405">
      <w:pPr>
        <w:numPr>
          <w:ilvl w:val="0"/>
          <w:numId w:val="1"/>
        </w:numPr>
        <w:pBdr>
          <w:top w:val="nil"/>
          <w:left w:val="nil"/>
          <w:bottom w:val="nil"/>
          <w:right w:val="nil"/>
          <w:between w:val="nil"/>
        </w:pBdr>
        <w:shd w:val="clear" w:color="auto" w:fill="FFFFFF"/>
        <w:spacing w:after="166" w:line="240" w:lineRule="auto"/>
        <w:jc w:val="both"/>
        <w:rPr>
          <w:rFonts w:ascii="Arial" w:eastAsia="Arial" w:hAnsi="Arial" w:cs="Arial"/>
          <w:color w:val="000000"/>
          <w:highlight w:val="white"/>
          <w:lang w:val="es-CO"/>
        </w:rPr>
      </w:pPr>
      <w:r w:rsidRPr="005F7F6D">
        <w:rPr>
          <w:rFonts w:ascii="Arial" w:eastAsia="Arial" w:hAnsi="Arial" w:cs="Arial"/>
          <w:color w:val="000000"/>
          <w:highlight w:val="white"/>
          <w:lang w:val="es-CO"/>
        </w:rPr>
        <w:t>Nutrientes individuales y otros componentes de alimentos o productos herbales proporcionados en formas aisladas o concentradas</w:t>
      </w:r>
    </w:p>
    <w:p w:rsidR="00F779A5" w:rsidRPr="005F7F6D" w:rsidRDefault="00A47405">
      <w:pPr>
        <w:numPr>
          <w:ilvl w:val="0"/>
          <w:numId w:val="1"/>
        </w:numPr>
        <w:pBdr>
          <w:top w:val="nil"/>
          <w:left w:val="nil"/>
          <w:bottom w:val="nil"/>
          <w:right w:val="nil"/>
          <w:between w:val="nil"/>
        </w:pBdr>
        <w:shd w:val="clear" w:color="auto" w:fill="FFFFFF"/>
        <w:spacing w:after="166" w:line="240" w:lineRule="auto"/>
        <w:jc w:val="both"/>
        <w:rPr>
          <w:rFonts w:ascii="Arial" w:eastAsia="Arial" w:hAnsi="Arial" w:cs="Arial"/>
          <w:color w:val="000000"/>
          <w:highlight w:val="white"/>
          <w:lang w:val="es-CO"/>
        </w:rPr>
      </w:pPr>
      <w:r w:rsidRPr="005F7F6D">
        <w:rPr>
          <w:rFonts w:ascii="Arial" w:eastAsia="Arial" w:hAnsi="Arial" w:cs="Arial"/>
          <w:color w:val="000000"/>
          <w:highlight w:val="white"/>
          <w:lang w:val="es-CO"/>
        </w:rPr>
        <w:t>Productos de múltiples ingredientes que contienen varias combinaciones de los productos descritos anteriormente que se dirigen a resultados similares.</w:t>
      </w:r>
    </w:p>
    <w:p w:rsidR="00F779A5" w:rsidRPr="005F7F6D" w:rsidRDefault="00F779A5">
      <w:pPr>
        <w:jc w:val="both"/>
        <w:rPr>
          <w:rFonts w:ascii="Arial" w:eastAsia="Arial" w:hAnsi="Arial" w:cs="Arial"/>
          <w:color w:val="000000"/>
          <w:highlight w:val="white"/>
          <w:lang w:val="es-CO"/>
        </w:rPr>
      </w:pPr>
    </w:p>
    <w:p w:rsidR="00F779A5" w:rsidRPr="005F7F6D" w:rsidRDefault="00A47405">
      <w:pPr>
        <w:jc w:val="both"/>
        <w:rPr>
          <w:rFonts w:ascii="Arial" w:eastAsia="Arial" w:hAnsi="Arial" w:cs="Arial"/>
          <w:color w:val="000000"/>
          <w:highlight w:val="white"/>
          <w:lang w:val="es-CO"/>
        </w:rPr>
      </w:pPr>
      <w:r w:rsidRPr="005F7F6D">
        <w:rPr>
          <w:rFonts w:ascii="Arial" w:eastAsia="Arial" w:hAnsi="Arial" w:cs="Arial"/>
          <w:color w:val="000000"/>
          <w:highlight w:val="white"/>
          <w:lang w:val="es-CO"/>
        </w:rPr>
        <w:lastRenderedPageBreak/>
        <w:t>Algunos suplementos pueden usarse para múltiples funciones.  El zinc, por ejemplo, puede tomarse con el objetivo de promover la curación de heridas y la reparación de tejidos, o reducir la gravedad y la duración de los síntomas de una infección del tracto respiratorio superior. Suplementos de carbohidratos se utilizan para mejorar el rendimiento en muchos eventos mediante el suministro de sustrato de combustible, para apoyar el sistema inmunológico o para mejorar la biodisponibilidad de otros suplementos, por ejemplo, la creatina. Del mismo modo, la suplementación con creatina puede mejorar directamente el rendimiento en eventos de fuerza y ​​potencia, y puede ayudar a entrenar más duro, ganar masa corporal magra o mantener la masa magra durante los períodos de inmovilización después de la lesión. Por lo tanto, las decisiones sobre el uso de suplementos deben considerar tanto el contexto de uso como el protocolo específico empleado.</w:t>
      </w:r>
    </w:p>
    <w:p w:rsidR="00F779A5" w:rsidRPr="005F7F6D" w:rsidRDefault="00A47405">
      <w:pPr>
        <w:jc w:val="both"/>
        <w:rPr>
          <w:rFonts w:ascii="Arial" w:eastAsia="Arial" w:hAnsi="Arial" w:cs="Arial"/>
          <w:color w:val="000000"/>
          <w:lang w:val="es-CO"/>
        </w:rPr>
      </w:pPr>
      <w:r w:rsidRPr="005F7F6D">
        <w:rPr>
          <w:rFonts w:ascii="Arial" w:eastAsia="Arial" w:hAnsi="Arial" w:cs="Arial"/>
          <w:color w:val="000000"/>
          <w:lang w:val="es-CO"/>
        </w:rPr>
        <w:t>No obstante, los efectos adversos del uso de suplementos pueden surgir de una serie de factores, incluida la seguridad y la composición del producto per se y los patrones inapropiados de uso por parte de las personas que lo consumas incluyendo a los atletas. </w:t>
      </w:r>
    </w:p>
    <w:p w:rsidR="00F779A5" w:rsidRPr="005F7F6D" w:rsidRDefault="00A47405">
      <w:pPr>
        <w:jc w:val="both"/>
        <w:rPr>
          <w:rFonts w:ascii="Arial" w:eastAsia="Arial" w:hAnsi="Arial" w:cs="Arial"/>
          <w:color w:val="000000"/>
          <w:highlight w:val="white"/>
          <w:lang w:val="es-CO"/>
        </w:rPr>
      </w:pPr>
      <w:r w:rsidRPr="005F7F6D">
        <w:rPr>
          <w:rFonts w:ascii="Arial" w:eastAsia="Arial" w:hAnsi="Arial" w:cs="Arial"/>
          <w:color w:val="000000"/>
          <w:lang w:val="es-CO"/>
        </w:rPr>
        <w:t>Incluso los productos de uso común pueden tener efectos secundarios negativos, especialmente cuando se usan fuera del protocolo óptimo. Por ejemplo, la suplementación con hierro en aquellos con reservas de hierro ya adecuadas puede provocar síntomas que pueden comenzar con vómitos, diarrea y dolor abdominal, y desarrollar hemocromatosis e insuficiencia hepática. El bicarbonato puede causar problemas gastrointestinales cuando se ingiere en cantidades suficientes para mejorar el rendimiento; Esto puede perjudicar en lugar de mejorar el rendimiento y puede contrarrestar los beneficios de otros suplementos tomados al mismo tiempo.</w:t>
      </w:r>
    </w:p>
    <w:p w:rsidR="00F779A5" w:rsidRPr="005F7F6D" w:rsidRDefault="00A47405">
      <w:pPr>
        <w:jc w:val="both"/>
        <w:rPr>
          <w:rFonts w:ascii="Arial" w:eastAsia="Arial" w:hAnsi="Arial" w:cs="Arial"/>
          <w:b/>
          <w:lang w:val="es-CO"/>
        </w:rPr>
      </w:pPr>
      <w:r w:rsidRPr="005F7F6D">
        <w:rPr>
          <w:rFonts w:ascii="Arial" w:eastAsia="Arial" w:hAnsi="Arial" w:cs="Arial"/>
          <w:b/>
          <w:lang w:val="es-CO"/>
        </w:rPr>
        <w:t>Uso de suplementos:</w:t>
      </w:r>
    </w:p>
    <w:p w:rsidR="00F779A5" w:rsidRPr="005F7F6D" w:rsidRDefault="00A47405">
      <w:pPr>
        <w:jc w:val="both"/>
        <w:rPr>
          <w:rFonts w:ascii="Arial" w:eastAsia="Arial" w:hAnsi="Arial" w:cs="Arial"/>
          <w:color w:val="000000"/>
          <w:highlight w:val="white"/>
          <w:lang w:val="es-CO"/>
        </w:rPr>
      </w:pPr>
      <w:r w:rsidRPr="005F7F6D">
        <w:rPr>
          <w:rFonts w:ascii="Arial" w:eastAsia="Arial" w:hAnsi="Arial" w:cs="Arial"/>
          <w:color w:val="000000"/>
          <w:highlight w:val="white"/>
          <w:lang w:val="es-CO"/>
        </w:rPr>
        <w:t>Los suplementos apuntan a una variedad de escenarios de uso, por lo que se necesitan diferentes enfoques para evaluar su efectividad. Los suplementos destinados a corregir las deficiencias de nutrientes deben juzgarse por su capacidad para prevenir o tratar un estado de nutrientes subóptimo, con el beneficio derivado de la eliminación del deterioro asociado de la salud, la capacidad de entrenamiento o el rendimiento. La efectividad de los alimentos deportivos puede ser difícil de aislar cuando se usan dentro de la dieta general para satisfacer las necesidades energéticas diarias y los objetivos de nutrientes. Sin embargo, los beneficios pueden detectarse más fácilmente cuando se consumen específicamente antes, durante o después de un evento o sesión de entrenamiento para proporcionar nutrientes que son limitantes para el rendimiento (por ejemplo, para proporcionar combustible para el músculo o el cerebro) o para defender la homeostasis (por ejemplo, reemplazando las pérdidas de agua y sal). </w:t>
      </w:r>
    </w:p>
    <w:p w:rsidR="00F779A5" w:rsidRPr="005F7F6D" w:rsidRDefault="00A47405">
      <w:pPr>
        <w:pBdr>
          <w:top w:val="nil"/>
          <w:left w:val="nil"/>
          <w:bottom w:val="nil"/>
          <w:right w:val="nil"/>
          <w:between w:val="nil"/>
        </w:pBdr>
        <w:shd w:val="clear" w:color="auto" w:fill="FFFFFF"/>
        <w:spacing w:before="166" w:after="166" w:line="240" w:lineRule="auto"/>
        <w:jc w:val="both"/>
        <w:rPr>
          <w:rFonts w:ascii="Arial" w:eastAsia="Arial" w:hAnsi="Arial" w:cs="Arial"/>
          <w:color w:val="000000"/>
          <w:highlight w:val="white"/>
          <w:lang w:val="es-CO"/>
        </w:rPr>
      </w:pPr>
      <w:r w:rsidRPr="005F7F6D">
        <w:rPr>
          <w:rFonts w:ascii="Arial" w:eastAsia="Arial" w:hAnsi="Arial" w:cs="Arial"/>
          <w:color w:val="000000"/>
          <w:highlight w:val="white"/>
          <w:lang w:val="es-CO"/>
        </w:rPr>
        <w:t>La presencia de sustancias no incluidas en el etiquetado y prohibidas por el Invima no es el único problema derivado del consumo de suplementos pues la falta de precisión en el etiquetado de estos productos, en términos de cantidad, es otro de los problemas asociados con el consumo de tales sustancias, según diversos estudios.</w:t>
      </w:r>
    </w:p>
    <w:p w:rsidR="00F779A5" w:rsidRPr="005F7F6D" w:rsidRDefault="00F779A5">
      <w:pPr>
        <w:pBdr>
          <w:top w:val="nil"/>
          <w:left w:val="nil"/>
          <w:bottom w:val="nil"/>
          <w:right w:val="nil"/>
          <w:between w:val="nil"/>
        </w:pBdr>
        <w:shd w:val="clear" w:color="auto" w:fill="FFFFFF"/>
        <w:spacing w:before="166" w:after="166" w:line="240" w:lineRule="auto"/>
        <w:jc w:val="both"/>
        <w:rPr>
          <w:rFonts w:ascii="Arial" w:eastAsia="Arial" w:hAnsi="Arial" w:cs="Arial"/>
          <w:color w:val="000000"/>
          <w:highlight w:val="white"/>
          <w:lang w:val="es-CO"/>
        </w:rPr>
      </w:pPr>
    </w:p>
    <w:p w:rsidR="00F779A5" w:rsidRPr="005F7F6D" w:rsidRDefault="00A47405">
      <w:pPr>
        <w:jc w:val="both"/>
        <w:rPr>
          <w:rFonts w:ascii="Arial" w:eastAsia="Arial" w:hAnsi="Arial" w:cs="Arial"/>
          <w:color w:val="000000"/>
          <w:highlight w:val="white"/>
          <w:lang w:val="es-CO"/>
        </w:rPr>
      </w:pPr>
      <w:r w:rsidRPr="005F7F6D">
        <w:rPr>
          <w:rFonts w:ascii="Arial" w:eastAsia="Arial" w:hAnsi="Arial" w:cs="Arial"/>
          <w:color w:val="000000"/>
          <w:highlight w:val="white"/>
          <w:lang w:val="es-CO"/>
        </w:rPr>
        <w:lastRenderedPageBreak/>
        <w:t>Fue a partir del año 2000 cuando los problemas causados ​​por el dopaje involuntario comenzaron a cobrar importancia, y se realizaron los primeros estudios sobre la calidad de los suplementos nutricionales. La tasa de contaminación debido a errores en el etiquetado, ya sea por omisión de sustancias presentes en el producto, o por errores en la cuantificación de las concentraciones, es relativamente alta, según los diversos estudios realizados. Uno de los estudios más relevantes, debido a la cantidad de suplementos analizados, que sentó las bases para la determinación de la contaminación de los suplementos nutricionales, es el realizado por Geyer et al., En 2001, en Alemania, donde 634 suplementos no hormonales fueron analizados en la búsqueda de testosterona y sus prohormonas, nandrolona y sus prohormonas, y boldenona [ </w:t>
      </w:r>
      <w:hyperlink r:id="rId9" w:anchor="B12-nutrients-09-01093">
        <w:r w:rsidRPr="005F7F6D">
          <w:rPr>
            <w:rFonts w:ascii="Arial" w:eastAsia="Arial" w:hAnsi="Arial" w:cs="Arial"/>
            <w:color w:val="000000"/>
            <w:lang w:val="es-CO"/>
          </w:rPr>
          <w:t>12</w:t>
        </w:r>
      </w:hyperlink>
      <w:r w:rsidRPr="005F7F6D">
        <w:rPr>
          <w:rFonts w:ascii="Arial" w:eastAsia="Arial" w:hAnsi="Arial" w:cs="Arial"/>
          <w:color w:val="000000"/>
          <w:highlight w:val="white"/>
          <w:lang w:val="es-CO"/>
        </w:rPr>
        <w:t> ]. Los resultados mostraron que el 15% de las muestras contenían hormonas o prohormonas que no se identificaron en el etiquetado. Kamber et al., En 2001, realizaron un estudio similar en el que el objetivo era la detección de esteroides anabólicos o estimulantes, no indicados, o mal descritos, en la etiqueta. El estudio analizó 75 productos, de los cuales 17 eran suplementos prohormonales, y todos contenían sustancias no descritas en el etiquetado. En 2004, se publicó un estudio, en el que se analizaron 103 suplementos, comprados en línea y divididos en cuatro categorías (creatina, prohormonas, potenciadores mentales y aminoácidos de cadena ramificada). En este caso, el contaminante más común fue la testosterona y los productos con la tasa de contaminación más alta fueron las prohormonas. La tasa de error de etiquetado fue del 18%, mientras que el 20% de los productos contenían metabolitos de diferentes hormonas no permitidos por la entidad sanitaria.</w:t>
      </w:r>
    </w:p>
    <w:p w:rsidR="00F779A5" w:rsidRPr="005F7F6D" w:rsidRDefault="00A47405">
      <w:pPr>
        <w:jc w:val="center"/>
        <w:rPr>
          <w:rFonts w:ascii="Arial" w:eastAsia="Arial" w:hAnsi="Arial" w:cs="Arial"/>
          <w:b/>
          <w:lang w:val="es-CO"/>
        </w:rPr>
      </w:pPr>
      <w:r w:rsidRPr="005F7F6D">
        <w:rPr>
          <w:rFonts w:ascii="Arial" w:eastAsia="Arial" w:hAnsi="Arial" w:cs="Arial"/>
          <w:b/>
          <w:lang w:val="es-CO"/>
        </w:rPr>
        <w:t>CONCLUSIONES</w:t>
      </w:r>
    </w:p>
    <w:p w:rsidR="00F779A5" w:rsidRPr="005F7F6D" w:rsidRDefault="00A47405">
      <w:pPr>
        <w:pBdr>
          <w:top w:val="nil"/>
          <w:left w:val="nil"/>
          <w:bottom w:val="nil"/>
          <w:right w:val="nil"/>
          <w:between w:val="nil"/>
        </w:pBdr>
        <w:shd w:val="clear" w:color="auto" w:fill="FFFFFF"/>
        <w:spacing w:before="166" w:after="166" w:line="240" w:lineRule="auto"/>
        <w:jc w:val="both"/>
        <w:rPr>
          <w:rFonts w:ascii="Arial" w:eastAsia="Arial" w:hAnsi="Arial" w:cs="Arial"/>
          <w:color w:val="000000"/>
          <w:lang w:val="es-CO"/>
        </w:rPr>
      </w:pPr>
      <w:r w:rsidRPr="005F7F6D">
        <w:rPr>
          <w:rFonts w:ascii="Arial" w:eastAsia="Arial" w:hAnsi="Arial" w:cs="Arial"/>
          <w:color w:val="000000"/>
          <w:lang w:val="es-CO"/>
        </w:rPr>
        <w:t>Es bien sabido que existen problemas con algunos de los suplementos dietéticos en venta, pero las opciones abiertas para los responsables de la seguridad alimentaria están limitadas por la legislación que se aplica.</w:t>
      </w:r>
    </w:p>
    <w:p w:rsidR="00F779A5" w:rsidRPr="005F7F6D" w:rsidRDefault="00A47405">
      <w:pPr>
        <w:pBdr>
          <w:top w:val="nil"/>
          <w:left w:val="nil"/>
          <w:bottom w:val="nil"/>
          <w:right w:val="nil"/>
          <w:between w:val="nil"/>
        </w:pBdr>
        <w:shd w:val="clear" w:color="auto" w:fill="FFFFFF"/>
        <w:spacing w:before="166" w:after="166" w:line="240" w:lineRule="auto"/>
        <w:jc w:val="both"/>
        <w:rPr>
          <w:rFonts w:ascii="Arial" w:eastAsia="Arial" w:hAnsi="Arial" w:cs="Arial"/>
          <w:color w:val="000000"/>
          <w:lang w:val="es-CO"/>
        </w:rPr>
      </w:pPr>
      <w:r w:rsidRPr="005F7F6D">
        <w:rPr>
          <w:rFonts w:ascii="Arial" w:eastAsia="Arial" w:hAnsi="Arial" w:cs="Arial"/>
          <w:color w:val="000000"/>
          <w:lang w:val="es-CO"/>
        </w:rPr>
        <w:t xml:space="preserve">Algunos suplementos pueden causar daños a la salud, pero pueden ser difíciles de identificar, y los productos generalmente se retiran solo después de que haya ocurrido un número significativo de eventos adversos. Por ejemplo, se retiró de la venta una gama de productos que contenían ácido hidroxicítrico, pero solo después de que se vincularon con la muerte de un consumidor y con un número sustancial de otros casos de toxicidad hepática, problemas cardiovasculares y convulsiones. </w:t>
      </w:r>
    </w:p>
    <w:p w:rsidR="00F779A5" w:rsidRPr="005F7F6D" w:rsidRDefault="00A47405">
      <w:pPr>
        <w:pBdr>
          <w:top w:val="nil"/>
          <w:left w:val="nil"/>
          <w:bottom w:val="nil"/>
          <w:right w:val="nil"/>
          <w:between w:val="nil"/>
        </w:pBdr>
        <w:shd w:val="clear" w:color="auto" w:fill="FFFFFF"/>
        <w:spacing w:before="166" w:after="166" w:line="240" w:lineRule="auto"/>
        <w:jc w:val="both"/>
        <w:rPr>
          <w:rFonts w:ascii="Arial" w:eastAsia="Arial" w:hAnsi="Arial" w:cs="Arial"/>
          <w:color w:val="000000"/>
          <w:lang w:val="es-CO"/>
        </w:rPr>
      </w:pPr>
      <w:r w:rsidRPr="005F7F6D">
        <w:rPr>
          <w:rFonts w:ascii="Arial" w:eastAsia="Arial" w:hAnsi="Arial" w:cs="Arial"/>
          <w:color w:val="000000"/>
          <w:lang w:val="es-CO"/>
        </w:rPr>
        <w:t>La mayoría de los informes de resultados adversos para la salud resultantes del uso de suplementos se han centrado en problemas hepáticos de diversos grados de gravedad, pero otros órganos también se ven afectados. Un estudio epidemiológico de casos y controles</w:t>
      </w:r>
      <w:r w:rsidRPr="005F7F6D">
        <w:rPr>
          <w:rFonts w:ascii="Arial" w:eastAsia="Arial" w:hAnsi="Arial" w:cs="Arial"/>
          <w:color w:val="000000"/>
          <w:vertAlign w:val="superscript"/>
          <w:lang w:val="es-CO"/>
        </w:rPr>
        <w:t> </w:t>
      </w:r>
      <w:r w:rsidRPr="005F7F6D">
        <w:rPr>
          <w:rFonts w:ascii="Arial" w:eastAsia="Arial" w:hAnsi="Arial" w:cs="Arial"/>
          <w:color w:val="000000"/>
          <w:lang w:val="es-CO"/>
        </w:rPr>
        <w:t>examinó la asociación entre el uso de suplementos para el desarrollo muscular y el riesgo de cáncer de células germinales testiculares (TGCC), con 356 casos de TGCC y 513 controles del este de EE. UU. El OR para el uso de suplementos de construcción muscular en relación con el riesgo de TGCC fue elevado (OR = 1,65; IC del 95%: 1,11 a 2,46), con asociaciones significativamente más fuertes para los primeros usuarios y períodos más largos de uso.</w:t>
      </w:r>
    </w:p>
    <w:p w:rsidR="00F779A5" w:rsidRPr="005F7F6D" w:rsidRDefault="00F779A5">
      <w:pPr>
        <w:pBdr>
          <w:top w:val="nil"/>
          <w:left w:val="nil"/>
          <w:bottom w:val="nil"/>
          <w:right w:val="nil"/>
          <w:between w:val="nil"/>
        </w:pBdr>
        <w:shd w:val="clear" w:color="auto" w:fill="FFFFFF"/>
        <w:spacing w:before="166" w:after="166" w:line="240" w:lineRule="auto"/>
        <w:rPr>
          <w:rFonts w:ascii="Arial" w:eastAsia="Arial" w:hAnsi="Arial" w:cs="Arial"/>
          <w:b/>
          <w:color w:val="000000"/>
          <w:lang w:val="es-CO"/>
        </w:rPr>
      </w:pPr>
    </w:p>
    <w:p w:rsidR="00F779A5" w:rsidRPr="005F7F6D" w:rsidRDefault="00F779A5">
      <w:pPr>
        <w:pBdr>
          <w:top w:val="nil"/>
          <w:left w:val="nil"/>
          <w:bottom w:val="nil"/>
          <w:right w:val="nil"/>
          <w:between w:val="nil"/>
        </w:pBdr>
        <w:shd w:val="clear" w:color="auto" w:fill="FFFFFF"/>
        <w:spacing w:before="166" w:after="166" w:line="240" w:lineRule="auto"/>
        <w:rPr>
          <w:rFonts w:ascii="Arial" w:eastAsia="Arial" w:hAnsi="Arial" w:cs="Arial"/>
          <w:b/>
          <w:color w:val="000000"/>
          <w:lang w:val="es-CO"/>
        </w:rPr>
      </w:pPr>
    </w:p>
    <w:p w:rsidR="00F779A5" w:rsidRPr="005F7F6D" w:rsidRDefault="00A47405">
      <w:pPr>
        <w:pBdr>
          <w:top w:val="nil"/>
          <w:left w:val="nil"/>
          <w:bottom w:val="nil"/>
          <w:right w:val="nil"/>
          <w:between w:val="nil"/>
        </w:pBdr>
        <w:shd w:val="clear" w:color="auto" w:fill="FFFFFF"/>
        <w:spacing w:before="166" w:after="166" w:line="240" w:lineRule="auto"/>
        <w:jc w:val="center"/>
        <w:rPr>
          <w:rFonts w:ascii="Arial" w:eastAsia="Arial" w:hAnsi="Arial" w:cs="Arial"/>
          <w:b/>
          <w:color w:val="000000"/>
          <w:lang w:val="es-CO"/>
        </w:rPr>
      </w:pPr>
      <w:r w:rsidRPr="005F7F6D">
        <w:rPr>
          <w:rFonts w:ascii="Arial" w:eastAsia="Arial" w:hAnsi="Arial" w:cs="Arial"/>
          <w:b/>
          <w:color w:val="000000"/>
          <w:lang w:val="es-CO"/>
        </w:rPr>
        <w:t>MARCO CONSTITUCIONAL Y NORMATIVO</w:t>
      </w:r>
    </w:p>
    <w:p w:rsidR="00F779A5" w:rsidRPr="005F7F6D" w:rsidRDefault="00F779A5">
      <w:pPr>
        <w:pBdr>
          <w:top w:val="nil"/>
          <w:left w:val="nil"/>
          <w:bottom w:val="nil"/>
          <w:right w:val="nil"/>
          <w:between w:val="nil"/>
        </w:pBdr>
        <w:shd w:val="clear" w:color="auto" w:fill="FFFFFF"/>
        <w:spacing w:before="166" w:after="166" w:line="240" w:lineRule="auto"/>
        <w:jc w:val="both"/>
        <w:rPr>
          <w:rFonts w:ascii="Arial" w:eastAsia="Arial" w:hAnsi="Arial" w:cs="Arial"/>
          <w:b/>
          <w:color w:val="000000"/>
          <w:lang w:val="es-CO"/>
        </w:rPr>
      </w:pPr>
    </w:p>
    <w:p w:rsidR="00F779A5" w:rsidRPr="005F7F6D" w:rsidRDefault="00A47405">
      <w:pPr>
        <w:widowControl w:val="0"/>
        <w:spacing w:after="240"/>
        <w:jc w:val="both"/>
        <w:rPr>
          <w:rFonts w:ascii="Arial" w:eastAsia="Arial" w:hAnsi="Arial" w:cs="Arial"/>
          <w:b/>
          <w:color w:val="000000"/>
          <w:lang w:val="es-CO"/>
        </w:rPr>
      </w:pPr>
      <w:r w:rsidRPr="005F7F6D">
        <w:rPr>
          <w:rFonts w:ascii="Arial" w:eastAsia="Arial" w:hAnsi="Arial" w:cs="Arial"/>
          <w:b/>
          <w:color w:val="000000"/>
          <w:lang w:val="es-CO"/>
        </w:rPr>
        <w:t xml:space="preserve">LEY 181 DE 1995. (ART. 81). </w:t>
      </w:r>
    </w:p>
    <w:p w:rsidR="00F779A5" w:rsidRPr="005F7F6D" w:rsidRDefault="00A47405">
      <w:pPr>
        <w:widowControl w:val="0"/>
        <w:spacing w:after="240"/>
        <w:jc w:val="both"/>
        <w:rPr>
          <w:rFonts w:ascii="Arial" w:eastAsia="Arial" w:hAnsi="Arial" w:cs="Arial"/>
          <w:color w:val="000000"/>
          <w:lang w:val="es-CO"/>
        </w:rPr>
      </w:pPr>
      <w:r w:rsidRPr="005F7F6D">
        <w:rPr>
          <w:rFonts w:ascii="Arial" w:eastAsia="Arial" w:hAnsi="Arial" w:cs="Arial"/>
          <w:color w:val="000000"/>
          <w:lang w:val="es-CO"/>
        </w:rPr>
        <w:t xml:space="preserve">Por la cual se dictan disposiciones para el fomento del deporte, la recreación, el aprovechamiento del tiempo libre y la educación física y se crea el sistema nacional del deporte. </w:t>
      </w:r>
    </w:p>
    <w:p w:rsidR="00F779A5" w:rsidRPr="005F7F6D" w:rsidRDefault="00A47405">
      <w:pPr>
        <w:widowControl w:val="0"/>
        <w:spacing w:after="240"/>
        <w:jc w:val="both"/>
        <w:rPr>
          <w:rFonts w:ascii="Arial" w:eastAsia="Arial" w:hAnsi="Arial" w:cs="Arial"/>
          <w:color w:val="000000"/>
          <w:lang w:val="es-CO"/>
        </w:rPr>
      </w:pPr>
      <w:r w:rsidRPr="005F7F6D">
        <w:rPr>
          <w:rFonts w:ascii="Arial" w:eastAsia="Arial" w:hAnsi="Arial" w:cs="Arial"/>
          <w:b/>
          <w:lang w:val="es-CO"/>
        </w:rPr>
        <w:t>ARTÍCULO</w:t>
      </w:r>
      <w:r w:rsidRPr="005F7F6D">
        <w:rPr>
          <w:rFonts w:ascii="Arial" w:eastAsia="Arial" w:hAnsi="Arial" w:cs="Arial"/>
          <w:b/>
          <w:color w:val="000000"/>
          <w:lang w:val="es-CO"/>
        </w:rPr>
        <w:t xml:space="preserve"> 81</w:t>
      </w:r>
      <w:r w:rsidRPr="005F7F6D">
        <w:rPr>
          <w:rFonts w:ascii="Arial" w:eastAsia="Arial" w:hAnsi="Arial" w:cs="Arial"/>
          <w:color w:val="000000"/>
          <w:lang w:val="es-CO"/>
        </w:rPr>
        <w:t xml:space="preserve">. Las academias, gimnasios y demás organizaciones comerciales en áreas y actividades deportivas de educación física y de artes marciales, serán autorizadas y controladas por los entes deportivos municipales conforme al reglamento que se dicte al respecto. Corresponderá al ente deportivo municipal o distrital, velar porque los servicios prestados en estas organizaciones se adecuen a las condiciones de salud, higiene y aptitud deportiva. </w:t>
      </w:r>
    </w:p>
    <w:p w:rsidR="00F779A5" w:rsidRPr="005F7F6D" w:rsidRDefault="00A47405">
      <w:pPr>
        <w:widowControl w:val="0"/>
        <w:spacing w:after="240"/>
        <w:jc w:val="both"/>
        <w:rPr>
          <w:rFonts w:ascii="Arial" w:eastAsia="Arial" w:hAnsi="Arial" w:cs="Arial"/>
          <w:color w:val="000000"/>
          <w:lang w:val="es-CO"/>
        </w:rPr>
      </w:pPr>
      <w:r w:rsidRPr="005F7F6D">
        <w:rPr>
          <w:rFonts w:ascii="Arial" w:eastAsia="Arial" w:hAnsi="Arial" w:cs="Arial"/>
          <w:color w:val="000000"/>
          <w:lang w:val="es-CO"/>
        </w:rPr>
        <w:t xml:space="preserve">En este caso en lo que compete a la ciudad de Pereira, será la </w:t>
      </w:r>
      <w:r w:rsidRPr="005F7F6D">
        <w:rPr>
          <w:rFonts w:ascii="Arial" w:eastAsia="Arial" w:hAnsi="Arial" w:cs="Arial"/>
          <w:lang w:val="es-CO"/>
        </w:rPr>
        <w:t>secretaría</w:t>
      </w:r>
      <w:r w:rsidRPr="005F7F6D">
        <w:rPr>
          <w:rFonts w:ascii="Arial" w:eastAsia="Arial" w:hAnsi="Arial" w:cs="Arial"/>
          <w:color w:val="000000"/>
          <w:lang w:val="es-CO"/>
        </w:rPr>
        <w:t xml:space="preserve"> municipal de recreación y deporte la que controle dichas organizaciones comerciales. </w:t>
      </w:r>
    </w:p>
    <w:p w:rsidR="00F779A5" w:rsidRPr="005F7F6D" w:rsidRDefault="00A47405">
      <w:pPr>
        <w:widowControl w:val="0"/>
        <w:spacing w:after="240"/>
        <w:jc w:val="both"/>
        <w:rPr>
          <w:rFonts w:ascii="Arial" w:eastAsia="Arial" w:hAnsi="Arial" w:cs="Arial"/>
          <w:b/>
          <w:color w:val="000000"/>
          <w:lang w:val="es-CO"/>
        </w:rPr>
      </w:pPr>
      <w:r w:rsidRPr="005F7F6D">
        <w:rPr>
          <w:rFonts w:ascii="Arial" w:eastAsia="Arial" w:hAnsi="Arial" w:cs="Arial"/>
          <w:b/>
          <w:lang w:val="es-CO"/>
        </w:rPr>
        <w:t>CONSTITUCIÓN</w:t>
      </w:r>
      <w:r w:rsidRPr="005F7F6D">
        <w:rPr>
          <w:rFonts w:ascii="Arial" w:eastAsia="Arial" w:hAnsi="Arial" w:cs="Arial"/>
          <w:b/>
          <w:color w:val="000000"/>
          <w:lang w:val="es-CO"/>
        </w:rPr>
        <w:t xml:space="preserve"> </w:t>
      </w:r>
      <w:r w:rsidRPr="005F7F6D">
        <w:rPr>
          <w:rFonts w:ascii="Arial" w:eastAsia="Arial" w:hAnsi="Arial" w:cs="Arial"/>
          <w:b/>
          <w:lang w:val="es-CO"/>
        </w:rPr>
        <w:t>POLÍTICA</w:t>
      </w:r>
      <w:r w:rsidRPr="005F7F6D">
        <w:rPr>
          <w:rFonts w:ascii="Arial" w:eastAsia="Arial" w:hAnsi="Arial" w:cs="Arial"/>
          <w:b/>
          <w:color w:val="000000"/>
          <w:lang w:val="es-CO"/>
        </w:rPr>
        <w:t xml:space="preserve">. </w:t>
      </w:r>
      <w:r w:rsidRPr="005F7F6D">
        <w:rPr>
          <w:rFonts w:ascii="Arial" w:eastAsia="Arial" w:hAnsi="Arial" w:cs="Arial"/>
          <w:b/>
          <w:lang w:val="es-CO"/>
        </w:rPr>
        <w:t>Capítulo</w:t>
      </w:r>
      <w:r w:rsidRPr="005F7F6D">
        <w:rPr>
          <w:rFonts w:ascii="Arial" w:eastAsia="Arial" w:hAnsi="Arial" w:cs="Arial"/>
          <w:b/>
          <w:color w:val="000000"/>
          <w:lang w:val="es-CO"/>
        </w:rPr>
        <w:t xml:space="preserve"> 3 De los derechos colectivos y del ambiente. </w:t>
      </w:r>
      <w:r w:rsidRPr="005F7F6D">
        <w:rPr>
          <w:rFonts w:ascii="Arial" w:eastAsia="Arial" w:hAnsi="Arial" w:cs="Arial"/>
          <w:b/>
          <w:lang w:val="es-CO"/>
        </w:rPr>
        <w:t>Artículo</w:t>
      </w:r>
      <w:r w:rsidRPr="005F7F6D">
        <w:rPr>
          <w:rFonts w:ascii="Arial" w:eastAsia="Arial" w:hAnsi="Arial" w:cs="Arial"/>
          <w:b/>
          <w:color w:val="000000"/>
          <w:lang w:val="es-CO"/>
        </w:rPr>
        <w:t xml:space="preserve"> 78. Vigilancia a producción, bienes y servicios. </w:t>
      </w:r>
    </w:p>
    <w:p w:rsidR="00F779A5" w:rsidRPr="005F7F6D" w:rsidRDefault="00A47405">
      <w:pPr>
        <w:widowControl w:val="0"/>
        <w:spacing w:after="240"/>
        <w:jc w:val="both"/>
        <w:rPr>
          <w:rFonts w:ascii="Arial" w:eastAsia="Arial" w:hAnsi="Arial" w:cs="Arial"/>
          <w:color w:val="000000"/>
          <w:lang w:val="es-CO"/>
        </w:rPr>
      </w:pPr>
      <w:r w:rsidRPr="005F7F6D">
        <w:rPr>
          <w:rFonts w:ascii="Arial" w:eastAsia="Arial" w:hAnsi="Arial" w:cs="Arial"/>
          <w:color w:val="000000"/>
          <w:lang w:val="es-CO"/>
        </w:rPr>
        <w:t xml:space="preserve">La ley regulará el control de calidad de bienes y servicios ofrecidos y prestados a la comunidad, así como la información que debe suministrarse al público en su comercialización. Serán responsables, de acuerdo con la ley, quienes en la producción y en la comercialización de bienes y servicios, atenten contra la salud, la seguridad y el adecuado aprovisionamiento a consumidores y usuarios. </w:t>
      </w:r>
    </w:p>
    <w:p w:rsidR="00F779A5" w:rsidRPr="005F7F6D" w:rsidRDefault="00A47405">
      <w:pPr>
        <w:widowControl w:val="0"/>
        <w:spacing w:after="240"/>
        <w:jc w:val="both"/>
        <w:rPr>
          <w:rFonts w:ascii="Arial" w:eastAsia="Arial" w:hAnsi="Arial" w:cs="Arial"/>
          <w:color w:val="000000"/>
          <w:lang w:val="es-CO"/>
        </w:rPr>
      </w:pPr>
      <w:r w:rsidRPr="005F7F6D">
        <w:rPr>
          <w:rFonts w:ascii="Arial" w:eastAsia="Arial" w:hAnsi="Arial" w:cs="Arial"/>
          <w:color w:val="000000"/>
          <w:lang w:val="es-CO"/>
        </w:rPr>
        <w:t xml:space="preserve">El Estado garantizará la participación de las organizaciones de consumidores y usuarios en el estudio de las disposiciones que les conciernen. Para gozar de este derecho las organizaciones deben ser representativas y observar procedimientos democráticos internos. </w:t>
      </w:r>
    </w:p>
    <w:p w:rsidR="00F779A5" w:rsidRPr="005F7F6D" w:rsidRDefault="00A47405">
      <w:pPr>
        <w:widowControl w:val="0"/>
        <w:spacing w:after="240"/>
        <w:jc w:val="both"/>
        <w:rPr>
          <w:rFonts w:ascii="Arial" w:eastAsia="Arial" w:hAnsi="Arial" w:cs="Arial"/>
          <w:b/>
          <w:color w:val="000000"/>
          <w:lang w:val="es-CO"/>
        </w:rPr>
      </w:pPr>
      <w:r w:rsidRPr="005F7F6D">
        <w:rPr>
          <w:rFonts w:ascii="Arial" w:eastAsia="Arial" w:hAnsi="Arial" w:cs="Arial"/>
          <w:b/>
          <w:color w:val="000000"/>
          <w:lang w:val="es-CO"/>
        </w:rPr>
        <w:t xml:space="preserve">CONSTITUCIÓN POLÍTICA DE COLOMBIA. </w:t>
      </w:r>
      <w:r w:rsidRPr="005F7F6D">
        <w:rPr>
          <w:rFonts w:ascii="Arial" w:eastAsia="Arial" w:hAnsi="Arial" w:cs="Arial"/>
          <w:b/>
          <w:lang w:val="es-CO"/>
        </w:rPr>
        <w:t>Capítulo</w:t>
      </w:r>
      <w:r w:rsidRPr="005F7F6D">
        <w:rPr>
          <w:rFonts w:ascii="Arial" w:eastAsia="Arial" w:hAnsi="Arial" w:cs="Arial"/>
          <w:b/>
          <w:color w:val="000000"/>
          <w:lang w:val="es-CO"/>
        </w:rPr>
        <w:t xml:space="preserve"> 2. Art. 52. Deporte y Recreación. </w:t>
      </w:r>
    </w:p>
    <w:p w:rsidR="00F779A5" w:rsidRPr="005F7F6D" w:rsidRDefault="00A47405">
      <w:pPr>
        <w:widowControl w:val="0"/>
        <w:spacing w:after="240"/>
        <w:jc w:val="both"/>
        <w:rPr>
          <w:rFonts w:ascii="Arial" w:eastAsia="Arial" w:hAnsi="Arial" w:cs="Arial"/>
          <w:color w:val="000000"/>
          <w:lang w:val="es-CO"/>
        </w:rPr>
      </w:pPr>
      <w:r w:rsidRPr="005F7F6D">
        <w:rPr>
          <w:rFonts w:ascii="Arial" w:eastAsia="Arial" w:hAnsi="Arial" w:cs="Arial"/>
          <w:color w:val="000000"/>
          <w:lang w:val="es-CO"/>
        </w:rPr>
        <w:t xml:space="preserve">El ejercicio del deporte, sus manifestaciones recreativas, competitivas y autóctonas tienen como función la formación integral de las personas, preservar y desarrollar una mejor salud en el ser humano. </w:t>
      </w:r>
    </w:p>
    <w:p w:rsidR="00F779A5" w:rsidRPr="005F7F6D" w:rsidRDefault="00A47405">
      <w:pPr>
        <w:widowControl w:val="0"/>
        <w:spacing w:after="240"/>
        <w:jc w:val="both"/>
        <w:rPr>
          <w:rFonts w:ascii="Arial" w:eastAsia="Arial" w:hAnsi="Arial" w:cs="Arial"/>
          <w:color w:val="000000"/>
          <w:lang w:val="es-CO"/>
        </w:rPr>
      </w:pPr>
      <w:r w:rsidRPr="005F7F6D">
        <w:rPr>
          <w:rFonts w:ascii="Arial" w:eastAsia="Arial" w:hAnsi="Arial" w:cs="Arial"/>
          <w:color w:val="000000"/>
          <w:lang w:val="es-CO"/>
        </w:rPr>
        <w:t xml:space="preserve">El deporte y la recreación, forman parte de la educación y constituyen gasto público social. Se reconoce el derecho de todas las personas a la recreación, a la práctica del deporte y al aprovechamiento del tiempo libre. </w:t>
      </w:r>
    </w:p>
    <w:p w:rsidR="00F779A5" w:rsidRPr="005F7F6D" w:rsidRDefault="00A47405" w:rsidP="00A417A3">
      <w:pPr>
        <w:widowControl w:val="0"/>
        <w:spacing w:after="240"/>
        <w:jc w:val="both"/>
        <w:rPr>
          <w:rFonts w:ascii="Arial" w:eastAsia="Arial" w:hAnsi="Arial" w:cs="Arial"/>
          <w:color w:val="000000"/>
          <w:lang w:val="es-CO"/>
        </w:rPr>
      </w:pPr>
      <w:r w:rsidRPr="005F7F6D">
        <w:rPr>
          <w:rFonts w:ascii="Arial" w:eastAsia="Arial" w:hAnsi="Arial" w:cs="Arial"/>
          <w:color w:val="000000"/>
          <w:lang w:val="es-CO"/>
        </w:rPr>
        <w:lastRenderedPageBreak/>
        <w:t xml:space="preserve">El Estado fomentará estas actividades e inspeccionará, vigilará y controlará las organizaciones deportivas y recreativas cuya estructura y propiedad deberán ser democráticas. </w:t>
      </w:r>
    </w:p>
    <w:p w:rsidR="00F779A5" w:rsidRPr="005F7F6D" w:rsidRDefault="00A47405">
      <w:pPr>
        <w:widowControl w:val="0"/>
        <w:spacing w:after="240"/>
        <w:jc w:val="both"/>
        <w:rPr>
          <w:rFonts w:ascii="Arial" w:eastAsia="Arial" w:hAnsi="Arial" w:cs="Arial"/>
          <w:color w:val="000000"/>
          <w:lang w:val="es-CO"/>
        </w:rPr>
      </w:pPr>
      <w:r w:rsidRPr="005F7F6D">
        <w:rPr>
          <w:rFonts w:ascii="Arial" w:eastAsia="Arial" w:hAnsi="Arial" w:cs="Arial"/>
          <w:b/>
          <w:color w:val="000000"/>
          <w:lang w:val="es-CO"/>
        </w:rPr>
        <w:t>LEY NÚMERO 232 DE 1995 (DICIEMBRE 26)</w:t>
      </w:r>
      <w:r w:rsidRPr="005F7F6D">
        <w:rPr>
          <w:rFonts w:ascii="Arial" w:eastAsia="Arial" w:hAnsi="Arial" w:cs="Arial"/>
          <w:color w:val="000000"/>
          <w:lang w:val="es-CO"/>
        </w:rPr>
        <w:t xml:space="preserve">  “Por medio de la cual se dictan normas para el funcionamiento de los establecimientos comerciales” </w:t>
      </w:r>
    </w:p>
    <w:p w:rsidR="00F779A5" w:rsidRPr="005F7F6D" w:rsidRDefault="00A47405">
      <w:pPr>
        <w:widowControl w:val="0"/>
        <w:spacing w:after="240"/>
        <w:jc w:val="both"/>
        <w:rPr>
          <w:rFonts w:ascii="Arial" w:eastAsia="Arial" w:hAnsi="Arial" w:cs="Arial"/>
          <w:color w:val="000000"/>
          <w:lang w:val="es-CO"/>
        </w:rPr>
      </w:pPr>
      <w:r w:rsidRPr="005F7F6D">
        <w:rPr>
          <w:rFonts w:ascii="Arial" w:eastAsia="Arial" w:hAnsi="Arial" w:cs="Arial"/>
          <w:b/>
          <w:color w:val="000000"/>
          <w:lang w:val="es-CO"/>
        </w:rPr>
        <w:t>LEY 729 DE 2001. (DICIEMBRE 31)</w:t>
      </w:r>
      <w:r w:rsidRPr="005F7F6D">
        <w:rPr>
          <w:rFonts w:ascii="Arial" w:eastAsia="Arial" w:hAnsi="Arial" w:cs="Arial"/>
          <w:color w:val="000000"/>
          <w:lang w:val="es-CO"/>
        </w:rPr>
        <w:t xml:space="preserve">. Por medio de la cual se crean los Centros de Acondicionamiento y Preparación Física en Colombia. </w:t>
      </w:r>
    </w:p>
    <w:p w:rsidR="00F779A5" w:rsidRPr="005F7F6D" w:rsidRDefault="00A47405">
      <w:pPr>
        <w:jc w:val="both"/>
        <w:rPr>
          <w:rFonts w:ascii="Arial" w:eastAsia="Arial" w:hAnsi="Arial" w:cs="Arial"/>
          <w:lang w:val="es-CO"/>
        </w:rPr>
      </w:pPr>
      <w:r w:rsidRPr="005F7F6D">
        <w:rPr>
          <w:rFonts w:ascii="Arial" w:eastAsia="Arial" w:hAnsi="Arial" w:cs="Arial"/>
          <w:b/>
          <w:lang w:val="es-CO"/>
        </w:rPr>
        <w:t>DECRETO No. 3249 DE 2006</w:t>
      </w:r>
      <w:r w:rsidRPr="005F7F6D">
        <w:rPr>
          <w:rFonts w:ascii="Arial" w:eastAsia="Arial" w:hAnsi="Arial" w:cs="Arial"/>
          <w:lang w:val="es-CO"/>
        </w:rPr>
        <w:t>.  Por el cual se reglamenta la fabricación, comercialización, envase, rotulado o etiquetado, régimen de registro sanitario, de control de calidad, de vigilancia sanitaria y control sanitario de los suplementos dietarios.</w:t>
      </w:r>
    </w:p>
    <w:p w:rsidR="00F779A5" w:rsidRPr="005F7F6D" w:rsidRDefault="00F779A5">
      <w:pPr>
        <w:widowControl w:val="0"/>
        <w:pBdr>
          <w:top w:val="nil"/>
          <w:left w:val="nil"/>
          <w:bottom w:val="nil"/>
          <w:right w:val="nil"/>
          <w:between w:val="nil"/>
        </w:pBdr>
        <w:spacing w:after="0" w:line="276" w:lineRule="auto"/>
        <w:ind w:right="119"/>
        <w:jc w:val="center"/>
        <w:rPr>
          <w:rFonts w:ascii="Arial" w:eastAsia="Arial" w:hAnsi="Arial" w:cs="Arial"/>
          <w:b/>
          <w:lang w:val="es-CO"/>
        </w:rPr>
      </w:pPr>
    </w:p>
    <w:p w:rsidR="00F779A5" w:rsidRDefault="005F7F6D">
      <w:pPr>
        <w:widowControl w:val="0"/>
        <w:pBdr>
          <w:top w:val="nil"/>
          <w:left w:val="nil"/>
          <w:bottom w:val="nil"/>
          <w:right w:val="nil"/>
          <w:between w:val="nil"/>
        </w:pBdr>
        <w:spacing w:after="0" w:line="276" w:lineRule="auto"/>
        <w:ind w:right="119"/>
        <w:jc w:val="center"/>
        <w:rPr>
          <w:rFonts w:ascii="Arial" w:eastAsia="Arial" w:hAnsi="Arial" w:cs="Arial"/>
          <w:b/>
          <w:lang w:val="es-CO"/>
        </w:rPr>
      </w:pPr>
      <w:r>
        <w:rPr>
          <w:rFonts w:ascii="Arial" w:eastAsia="Arial" w:hAnsi="Arial" w:cs="Arial"/>
          <w:b/>
          <w:lang w:val="es-CO"/>
        </w:rPr>
        <w:t>ARTICULADO</w:t>
      </w:r>
    </w:p>
    <w:p w:rsidR="005F7F6D" w:rsidRDefault="005F7F6D">
      <w:pPr>
        <w:widowControl w:val="0"/>
        <w:pBdr>
          <w:top w:val="nil"/>
          <w:left w:val="nil"/>
          <w:bottom w:val="nil"/>
          <w:right w:val="nil"/>
          <w:between w:val="nil"/>
        </w:pBdr>
        <w:spacing w:after="0" w:line="276" w:lineRule="auto"/>
        <w:ind w:right="119"/>
        <w:jc w:val="center"/>
        <w:rPr>
          <w:rFonts w:ascii="Arial" w:eastAsia="Arial" w:hAnsi="Arial" w:cs="Arial"/>
          <w:b/>
          <w:lang w:val="es-CO"/>
        </w:rPr>
      </w:pPr>
    </w:p>
    <w:p w:rsidR="005F7F6D" w:rsidRPr="005F7F6D" w:rsidRDefault="005F7F6D">
      <w:pPr>
        <w:widowControl w:val="0"/>
        <w:pBdr>
          <w:top w:val="nil"/>
          <w:left w:val="nil"/>
          <w:bottom w:val="nil"/>
          <w:right w:val="nil"/>
          <w:between w:val="nil"/>
        </w:pBdr>
        <w:spacing w:after="0" w:line="276" w:lineRule="auto"/>
        <w:ind w:right="119"/>
        <w:jc w:val="center"/>
        <w:rPr>
          <w:rFonts w:ascii="Arial" w:eastAsia="Arial" w:hAnsi="Arial" w:cs="Arial"/>
          <w:b/>
          <w:lang w:val="es-CO"/>
        </w:rPr>
      </w:pPr>
    </w:p>
    <w:p w:rsidR="00F779A5" w:rsidRPr="005F7F6D" w:rsidRDefault="00A47405">
      <w:pPr>
        <w:widowControl w:val="0"/>
        <w:pBdr>
          <w:top w:val="nil"/>
          <w:left w:val="nil"/>
          <w:bottom w:val="nil"/>
          <w:right w:val="nil"/>
          <w:between w:val="nil"/>
        </w:pBdr>
        <w:spacing w:after="0" w:line="276" w:lineRule="auto"/>
        <w:ind w:right="119"/>
        <w:jc w:val="center"/>
        <w:rPr>
          <w:rFonts w:ascii="Arial" w:eastAsia="Arial" w:hAnsi="Arial" w:cs="Arial"/>
          <w:b/>
          <w:color w:val="000000"/>
          <w:lang w:val="es-CO"/>
        </w:rPr>
      </w:pPr>
      <w:r w:rsidRPr="005F7F6D">
        <w:rPr>
          <w:rFonts w:ascii="Arial" w:eastAsia="Arial" w:hAnsi="Arial" w:cs="Arial"/>
          <w:b/>
          <w:color w:val="000000"/>
          <w:lang w:val="es-CO"/>
        </w:rPr>
        <w:t>PROYECTO DE LEY No.___</w:t>
      </w:r>
      <w:r w:rsidR="005F7F6D">
        <w:rPr>
          <w:rFonts w:ascii="Arial" w:eastAsia="Arial" w:hAnsi="Arial" w:cs="Arial"/>
          <w:b/>
          <w:color w:val="000000"/>
          <w:lang w:val="es-CO"/>
        </w:rPr>
        <w:t xml:space="preserve"> DE 2020</w:t>
      </w:r>
    </w:p>
    <w:p w:rsidR="00F779A5" w:rsidRPr="005F7F6D" w:rsidRDefault="00F779A5">
      <w:pPr>
        <w:widowControl w:val="0"/>
        <w:pBdr>
          <w:top w:val="nil"/>
          <w:left w:val="nil"/>
          <w:bottom w:val="nil"/>
          <w:right w:val="nil"/>
          <w:between w:val="nil"/>
        </w:pBdr>
        <w:spacing w:after="0" w:line="276" w:lineRule="auto"/>
        <w:ind w:right="119"/>
        <w:jc w:val="center"/>
        <w:rPr>
          <w:rFonts w:ascii="Arial" w:eastAsia="Arial" w:hAnsi="Arial" w:cs="Arial"/>
          <w:b/>
          <w:color w:val="000000"/>
          <w:lang w:val="es-CO"/>
        </w:rPr>
      </w:pPr>
    </w:p>
    <w:p w:rsidR="00F779A5" w:rsidRPr="005F7F6D" w:rsidRDefault="00A47405">
      <w:pPr>
        <w:widowControl w:val="0"/>
        <w:pBdr>
          <w:top w:val="nil"/>
          <w:left w:val="nil"/>
          <w:bottom w:val="nil"/>
          <w:right w:val="nil"/>
          <w:between w:val="nil"/>
        </w:pBdr>
        <w:spacing w:after="0" w:line="276" w:lineRule="auto"/>
        <w:ind w:right="119"/>
        <w:jc w:val="center"/>
        <w:rPr>
          <w:rFonts w:ascii="Arial" w:eastAsia="Arial" w:hAnsi="Arial" w:cs="Arial"/>
          <w:b/>
          <w:i/>
          <w:iCs/>
          <w:color w:val="000000"/>
          <w:lang w:val="es-CO"/>
        </w:rPr>
      </w:pPr>
      <w:bookmarkStart w:id="3" w:name="_heading=h.30j0zll" w:colFirst="0" w:colLast="0"/>
      <w:bookmarkEnd w:id="3"/>
      <w:r w:rsidRPr="005F7F6D">
        <w:rPr>
          <w:rFonts w:ascii="Arial" w:eastAsia="Arial" w:hAnsi="Arial" w:cs="Arial"/>
          <w:b/>
          <w:i/>
          <w:iCs/>
          <w:color w:val="000000"/>
          <w:lang w:val="es-CO"/>
        </w:rPr>
        <w:t>“Por medio de</w:t>
      </w:r>
      <w:r w:rsidR="005F7F6D" w:rsidRPr="005F7F6D">
        <w:rPr>
          <w:rFonts w:ascii="Arial" w:eastAsia="Arial" w:hAnsi="Arial" w:cs="Arial"/>
          <w:b/>
          <w:i/>
          <w:iCs/>
          <w:color w:val="000000"/>
          <w:lang w:val="es-CO"/>
        </w:rPr>
        <w:t xml:space="preserve"> </w:t>
      </w:r>
      <w:r w:rsidRPr="005F7F6D">
        <w:rPr>
          <w:rFonts w:ascii="Arial" w:eastAsia="Arial" w:hAnsi="Arial" w:cs="Arial"/>
          <w:b/>
          <w:i/>
          <w:iCs/>
          <w:color w:val="000000"/>
          <w:lang w:val="es-CO"/>
        </w:rPr>
        <w:t>l</w:t>
      </w:r>
      <w:r w:rsidR="005F7F6D" w:rsidRPr="005F7F6D">
        <w:rPr>
          <w:rFonts w:ascii="Arial" w:eastAsia="Arial" w:hAnsi="Arial" w:cs="Arial"/>
          <w:b/>
          <w:i/>
          <w:iCs/>
          <w:color w:val="000000"/>
          <w:lang w:val="es-CO"/>
        </w:rPr>
        <w:t>a</w:t>
      </w:r>
      <w:r w:rsidRPr="005F7F6D">
        <w:rPr>
          <w:rFonts w:ascii="Arial" w:eastAsia="Arial" w:hAnsi="Arial" w:cs="Arial"/>
          <w:b/>
          <w:i/>
          <w:iCs/>
          <w:color w:val="000000"/>
          <w:lang w:val="es-CO"/>
        </w:rPr>
        <w:t xml:space="preserve"> cual se regula la venta de Suplementos Dietarios en Gimnasios,</w:t>
      </w:r>
      <w:r w:rsidRPr="005F7F6D">
        <w:rPr>
          <w:rFonts w:ascii="Arial" w:eastAsia="Arial" w:hAnsi="Arial" w:cs="Arial"/>
          <w:i/>
          <w:iCs/>
          <w:color w:val="000000"/>
          <w:lang w:val="es-CO"/>
        </w:rPr>
        <w:t xml:space="preserve"> </w:t>
      </w:r>
      <w:r w:rsidR="005F7F6D" w:rsidRPr="005F7F6D">
        <w:rPr>
          <w:rFonts w:ascii="Arial" w:eastAsia="Arial" w:hAnsi="Arial" w:cs="Arial"/>
          <w:b/>
          <w:bCs/>
          <w:i/>
          <w:iCs/>
          <w:color w:val="000000"/>
          <w:lang w:val="es-CO"/>
        </w:rPr>
        <w:t>c</w:t>
      </w:r>
      <w:r w:rsidRPr="005F7F6D">
        <w:rPr>
          <w:rFonts w:ascii="Arial" w:eastAsia="Arial" w:hAnsi="Arial" w:cs="Arial"/>
          <w:b/>
          <w:i/>
          <w:iCs/>
          <w:color w:val="000000"/>
          <w:lang w:val="es-CO"/>
        </w:rPr>
        <w:t xml:space="preserve">entros de acondicionamiento </w:t>
      </w:r>
      <w:r w:rsidRPr="005F7F6D">
        <w:rPr>
          <w:rFonts w:ascii="Arial" w:eastAsia="Arial" w:hAnsi="Arial" w:cs="Arial"/>
          <w:b/>
          <w:i/>
          <w:iCs/>
          <w:lang w:val="es-CO"/>
        </w:rPr>
        <w:t>físico</w:t>
      </w:r>
      <w:r w:rsidRPr="005F7F6D">
        <w:rPr>
          <w:rFonts w:ascii="Arial" w:eastAsia="Arial" w:hAnsi="Arial" w:cs="Arial"/>
          <w:b/>
          <w:i/>
          <w:iCs/>
          <w:color w:val="000000"/>
          <w:lang w:val="es-CO"/>
        </w:rPr>
        <w:t xml:space="preserve"> y/o establecimientos de comercio donde se practique actividad deportiva” </w:t>
      </w:r>
    </w:p>
    <w:p w:rsidR="00F779A5" w:rsidRPr="005F7F6D" w:rsidRDefault="00F779A5">
      <w:pPr>
        <w:widowControl w:val="0"/>
        <w:pBdr>
          <w:top w:val="nil"/>
          <w:left w:val="nil"/>
          <w:bottom w:val="nil"/>
          <w:right w:val="nil"/>
          <w:between w:val="nil"/>
        </w:pBdr>
        <w:spacing w:after="0" w:line="276" w:lineRule="auto"/>
        <w:ind w:right="119"/>
        <w:jc w:val="center"/>
        <w:rPr>
          <w:rFonts w:ascii="Arial" w:eastAsia="Arial" w:hAnsi="Arial" w:cs="Arial"/>
          <w:b/>
          <w:color w:val="000000"/>
          <w:lang w:val="es-CO"/>
        </w:rPr>
      </w:pPr>
    </w:p>
    <w:p w:rsidR="00F779A5" w:rsidRPr="005F7F6D" w:rsidRDefault="00A47405">
      <w:pPr>
        <w:widowControl w:val="0"/>
        <w:pBdr>
          <w:top w:val="nil"/>
          <w:left w:val="nil"/>
          <w:bottom w:val="nil"/>
          <w:right w:val="nil"/>
          <w:between w:val="nil"/>
        </w:pBdr>
        <w:spacing w:after="0" w:line="276" w:lineRule="auto"/>
        <w:ind w:right="119"/>
        <w:jc w:val="center"/>
        <w:rPr>
          <w:rFonts w:ascii="Arial" w:eastAsia="Arial" w:hAnsi="Arial" w:cs="Arial"/>
          <w:b/>
          <w:color w:val="000000"/>
          <w:lang w:val="es-CO"/>
        </w:rPr>
      </w:pPr>
      <w:r w:rsidRPr="005F7F6D">
        <w:rPr>
          <w:rFonts w:ascii="Arial" w:eastAsia="Arial" w:hAnsi="Arial" w:cs="Arial"/>
          <w:b/>
          <w:color w:val="000000"/>
          <w:lang w:val="es-CO"/>
        </w:rPr>
        <w:t xml:space="preserve">EL CONGRESO DE LA REPÚBLICA DE COLOMBIA  </w:t>
      </w:r>
    </w:p>
    <w:p w:rsidR="00F779A5" w:rsidRPr="005F7F6D" w:rsidRDefault="00F779A5">
      <w:pPr>
        <w:widowControl w:val="0"/>
        <w:pBdr>
          <w:top w:val="nil"/>
          <w:left w:val="nil"/>
          <w:bottom w:val="nil"/>
          <w:right w:val="nil"/>
          <w:between w:val="nil"/>
        </w:pBdr>
        <w:spacing w:after="0" w:line="276" w:lineRule="auto"/>
        <w:ind w:right="119"/>
        <w:jc w:val="center"/>
        <w:rPr>
          <w:rFonts w:ascii="Arial" w:eastAsia="Arial" w:hAnsi="Arial" w:cs="Arial"/>
          <w:b/>
          <w:color w:val="000000"/>
          <w:lang w:val="es-CO"/>
        </w:rPr>
      </w:pPr>
    </w:p>
    <w:p w:rsidR="00F779A5" w:rsidRPr="005F7F6D" w:rsidRDefault="00A47405">
      <w:pPr>
        <w:widowControl w:val="0"/>
        <w:pBdr>
          <w:top w:val="nil"/>
          <w:left w:val="nil"/>
          <w:bottom w:val="nil"/>
          <w:right w:val="nil"/>
          <w:between w:val="nil"/>
        </w:pBdr>
        <w:spacing w:after="0" w:line="276" w:lineRule="auto"/>
        <w:ind w:right="119"/>
        <w:jc w:val="center"/>
        <w:rPr>
          <w:rFonts w:ascii="Arial" w:eastAsia="Arial" w:hAnsi="Arial" w:cs="Arial"/>
          <w:b/>
          <w:color w:val="000000"/>
          <w:lang w:val="es-CO"/>
        </w:rPr>
      </w:pPr>
      <w:r w:rsidRPr="005F7F6D">
        <w:rPr>
          <w:rFonts w:ascii="Arial" w:eastAsia="Arial" w:hAnsi="Arial" w:cs="Arial"/>
          <w:b/>
          <w:color w:val="000000"/>
          <w:lang w:val="es-CO"/>
        </w:rPr>
        <w:t>DECRETA:</w:t>
      </w:r>
    </w:p>
    <w:p w:rsidR="00F779A5" w:rsidRPr="005F7F6D" w:rsidRDefault="00F779A5">
      <w:pPr>
        <w:widowControl w:val="0"/>
        <w:pBdr>
          <w:top w:val="nil"/>
          <w:left w:val="nil"/>
          <w:bottom w:val="nil"/>
          <w:right w:val="nil"/>
          <w:between w:val="nil"/>
        </w:pBdr>
        <w:spacing w:after="0" w:line="276" w:lineRule="auto"/>
        <w:ind w:right="119"/>
        <w:jc w:val="both"/>
        <w:rPr>
          <w:rFonts w:ascii="Arial" w:eastAsia="Arial" w:hAnsi="Arial" w:cs="Arial"/>
          <w:color w:val="000000"/>
          <w:lang w:val="es-CO"/>
        </w:rPr>
      </w:pPr>
    </w:p>
    <w:p w:rsidR="00F779A5" w:rsidRPr="005F7F6D" w:rsidRDefault="00A47405">
      <w:pPr>
        <w:jc w:val="both"/>
        <w:rPr>
          <w:rFonts w:ascii="Arial" w:eastAsia="Arial" w:hAnsi="Arial" w:cs="Arial"/>
          <w:lang w:val="es-CO"/>
        </w:rPr>
      </w:pPr>
      <w:r w:rsidRPr="005F7F6D">
        <w:rPr>
          <w:rFonts w:ascii="Arial" w:eastAsia="Arial" w:hAnsi="Arial" w:cs="Arial"/>
          <w:b/>
          <w:color w:val="000000"/>
          <w:lang w:val="es-CO"/>
        </w:rPr>
        <w:t xml:space="preserve">Artículo 1. OBJETO: </w:t>
      </w:r>
      <w:r w:rsidRPr="005F7F6D">
        <w:rPr>
          <w:rFonts w:ascii="Arial" w:eastAsia="Arial" w:hAnsi="Arial" w:cs="Arial"/>
          <w:color w:val="000000"/>
          <w:lang w:val="es-CO"/>
        </w:rPr>
        <w:t>La presente Ley tiene por objeto</w:t>
      </w:r>
      <w:r w:rsidRPr="005F7F6D">
        <w:rPr>
          <w:rFonts w:ascii="Arial" w:eastAsia="Arial" w:hAnsi="Arial" w:cs="Arial"/>
          <w:color w:val="FF0000"/>
          <w:lang w:val="es-CO"/>
        </w:rPr>
        <w:t xml:space="preserve"> </w:t>
      </w:r>
      <w:r w:rsidRPr="005F7F6D">
        <w:rPr>
          <w:rFonts w:ascii="Arial" w:eastAsia="Arial" w:hAnsi="Arial" w:cs="Arial"/>
          <w:lang w:val="es-CO"/>
        </w:rPr>
        <w:t>regular la venta de suplementos dietéticos en gimnasios, Centros de acondicionamiento físico y/o establecimientos de comercio donde se practique actividad deportiva.</w:t>
      </w:r>
    </w:p>
    <w:p w:rsidR="00F779A5" w:rsidRPr="005F7F6D" w:rsidRDefault="00F779A5">
      <w:pPr>
        <w:pBdr>
          <w:top w:val="nil"/>
          <w:left w:val="nil"/>
          <w:bottom w:val="nil"/>
          <w:right w:val="nil"/>
          <w:between w:val="nil"/>
        </w:pBdr>
        <w:shd w:val="clear" w:color="auto" w:fill="FFFFFF"/>
        <w:spacing w:before="166" w:after="166" w:line="240" w:lineRule="auto"/>
        <w:jc w:val="both"/>
        <w:rPr>
          <w:rFonts w:ascii="Arial" w:eastAsia="Arial" w:hAnsi="Arial" w:cs="Arial"/>
          <w:b/>
          <w:color w:val="000000"/>
          <w:lang w:val="es-CO"/>
        </w:rPr>
      </w:pPr>
    </w:p>
    <w:p w:rsidR="00F779A5" w:rsidRPr="005F7F6D" w:rsidRDefault="00A47405">
      <w:pPr>
        <w:pBdr>
          <w:top w:val="nil"/>
          <w:left w:val="nil"/>
          <w:bottom w:val="nil"/>
          <w:right w:val="nil"/>
          <w:between w:val="nil"/>
        </w:pBdr>
        <w:shd w:val="clear" w:color="auto" w:fill="FFFFFF"/>
        <w:spacing w:before="166" w:after="166" w:line="240" w:lineRule="auto"/>
        <w:jc w:val="both"/>
        <w:rPr>
          <w:rFonts w:ascii="Arial" w:eastAsia="Arial" w:hAnsi="Arial" w:cs="Arial"/>
          <w:color w:val="000000"/>
          <w:lang w:val="es-CO"/>
        </w:rPr>
      </w:pPr>
      <w:r w:rsidRPr="005F7F6D">
        <w:rPr>
          <w:rFonts w:ascii="Arial" w:eastAsia="Arial" w:hAnsi="Arial" w:cs="Arial"/>
          <w:b/>
          <w:lang w:val="es-CO"/>
        </w:rPr>
        <w:t>Parágrafo</w:t>
      </w:r>
      <w:r w:rsidRPr="005F7F6D">
        <w:rPr>
          <w:rFonts w:ascii="Arial" w:eastAsia="Arial" w:hAnsi="Arial" w:cs="Arial"/>
          <w:color w:val="000000"/>
          <w:lang w:val="es-CO"/>
        </w:rPr>
        <w:t xml:space="preserve">: Todos los productos </w:t>
      </w:r>
      <w:r w:rsidRPr="005F7F6D">
        <w:rPr>
          <w:rFonts w:ascii="Arial" w:eastAsia="Arial" w:hAnsi="Arial" w:cs="Arial"/>
          <w:lang w:val="es-CO"/>
        </w:rPr>
        <w:t>dietéticos</w:t>
      </w:r>
      <w:r w:rsidRPr="005F7F6D">
        <w:rPr>
          <w:rFonts w:ascii="Arial" w:eastAsia="Arial" w:hAnsi="Arial" w:cs="Arial"/>
          <w:color w:val="000000"/>
          <w:lang w:val="es-CO"/>
        </w:rPr>
        <w:t xml:space="preserve"> que se encuentren a la venta en los establecimientos descritos en el </w:t>
      </w:r>
      <w:r w:rsidRPr="005F7F6D">
        <w:rPr>
          <w:rFonts w:ascii="Arial" w:eastAsia="Arial" w:hAnsi="Arial" w:cs="Arial"/>
          <w:lang w:val="es-CO"/>
        </w:rPr>
        <w:t>artículo</w:t>
      </w:r>
      <w:r w:rsidRPr="005F7F6D">
        <w:rPr>
          <w:rFonts w:ascii="Arial" w:eastAsia="Arial" w:hAnsi="Arial" w:cs="Arial"/>
          <w:color w:val="000000"/>
          <w:lang w:val="es-CO"/>
        </w:rPr>
        <w:t xml:space="preserve"> 1</w:t>
      </w:r>
      <w:r w:rsidR="005F7F6D">
        <w:rPr>
          <w:rFonts w:ascii="Arial" w:eastAsia="Arial" w:hAnsi="Arial" w:cs="Arial"/>
          <w:color w:val="000000"/>
          <w:lang w:val="es-CO"/>
        </w:rPr>
        <w:t xml:space="preserve">, </w:t>
      </w:r>
      <w:r w:rsidRPr="005F7F6D">
        <w:rPr>
          <w:rFonts w:ascii="Arial" w:eastAsia="Arial" w:hAnsi="Arial" w:cs="Arial"/>
          <w:lang w:val="es-CO"/>
        </w:rPr>
        <w:t>deberán</w:t>
      </w:r>
      <w:r w:rsidRPr="005F7F6D">
        <w:rPr>
          <w:rFonts w:ascii="Arial" w:eastAsia="Arial" w:hAnsi="Arial" w:cs="Arial"/>
          <w:color w:val="000000"/>
          <w:lang w:val="es-CO"/>
        </w:rPr>
        <w:t xml:space="preserve"> contar con el </w:t>
      </w:r>
      <w:r w:rsidRPr="005F7F6D">
        <w:rPr>
          <w:rFonts w:ascii="Arial" w:eastAsia="Arial" w:hAnsi="Arial" w:cs="Arial"/>
          <w:lang w:val="es-CO"/>
        </w:rPr>
        <w:t>respectivo</w:t>
      </w:r>
      <w:r w:rsidRPr="005F7F6D">
        <w:rPr>
          <w:rFonts w:ascii="Arial" w:eastAsia="Arial" w:hAnsi="Arial" w:cs="Arial"/>
          <w:color w:val="000000"/>
          <w:lang w:val="es-CO"/>
        </w:rPr>
        <w:t xml:space="preserve"> registro </w:t>
      </w:r>
      <w:r w:rsidRPr="005F7F6D">
        <w:rPr>
          <w:rFonts w:ascii="Arial" w:eastAsia="Arial" w:hAnsi="Arial" w:cs="Arial"/>
          <w:lang w:val="es-CO"/>
        </w:rPr>
        <w:t>sanitario</w:t>
      </w:r>
      <w:r w:rsidRPr="005F7F6D">
        <w:rPr>
          <w:rFonts w:ascii="Arial" w:eastAsia="Arial" w:hAnsi="Arial" w:cs="Arial"/>
          <w:color w:val="000000"/>
          <w:lang w:val="es-CO"/>
        </w:rPr>
        <w:t xml:space="preserve"> el cual </w:t>
      </w:r>
      <w:r w:rsidRPr="005F7F6D">
        <w:rPr>
          <w:rFonts w:ascii="Arial" w:eastAsia="Arial" w:hAnsi="Arial" w:cs="Arial"/>
          <w:lang w:val="es-CO"/>
        </w:rPr>
        <w:t>será</w:t>
      </w:r>
      <w:r w:rsidRPr="005F7F6D">
        <w:rPr>
          <w:rFonts w:ascii="Arial" w:eastAsia="Arial" w:hAnsi="Arial" w:cs="Arial"/>
          <w:color w:val="000000"/>
          <w:lang w:val="es-CO"/>
        </w:rPr>
        <w:t xml:space="preserve"> expedido por el Instituto Nacional de Vigilancia de Medicamentos y Alimentos – INVIMA.</w:t>
      </w:r>
    </w:p>
    <w:p w:rsidR="00F779A5" w:rsidRPr="005F7F6D" w:rsidRDefault="00F779A5">
      <w:pPr>
        <w:jc w:val="both"/>
        <w:rPr>
          <w:rFonts w:ascii="Arial" w:eastAsia="Arial" w:hAnsi="Arial" w:cs="Arial"/>
          <w:lang w:val="es-CO"/>
        </w:rPr>
      </w:pPr>
    </w:p>
    <w:p w:rsidR="00F779A5" w:rsidRPr="005F7F6D" w:rsidRDefault="00A47405">
      <w:pPr>
        <w:jc w:val="both"/>
        <w:rPr>
          <w:rFonts w:ascii="Arial" w:eastAsia="Arial" w:hAnsi="Arial" w:cs="Arial"/>
          <w:lang w:val="es-CO"/>
        </w:rPr>
      </w:pPr>
      <w:r w:rsidRPr="005F7F6D">
        <w:rPr>
          <w:rFonts w:ascii="Arial" w:eastAsia="Arial" w:hAnsi="Arial" w:cs="Arial"/>
          <w:b/>
          <w:lang w:val="es-CO"/>
        </w:rPr>
        <w:t>Artículo 2.</w:t>
      </w:r>
      <w:r w:rsidRPr="005F7F6D">
        <w:rPr>
          <w:rFonts w:ascii="Arial" w:eastAsia="Arial" w:hAnsi="Arial" w:cs="Arial"/>
          <w:lang w:val="es-CO"/>
        </w:rPr>
        <w:t xml:space="preserve"> Para el consumo de suplementos dietarios como requisito al inicio de una actividad física, los gimnasios, Centros de acondicionamiento físico y/o establecimientos de comercio donde se practique actividad deportiva, deberán contar con la evaluación de un </w:t>
      </w:r>
      <w:r w:rsidRPr="005F7F6D">
        <w:rPr>
          <w:rFonts w:ascii="Arial" w:eastAsia="Arial" w:hAnsi="Arial" w:cs="Arial"/>
          <w:lang w:val="es-CO"/>
        </w:rPr>
        <w:lastRenderedPageBreak/>
        <w:t>profesional en salud y/o un profesional en nutrición y dietética el cual acreditará su formación académica con tarjeta profesional vigente.</w:t>
      </w:r>
    </w:p>
    <w:p w:rsidR="00F779A5" w:rsidRPr="005F7F6D" w:rsidRDefault="00A47405">
      <w:pPr>
        <w:jc w:val="both"/>
        <w:rPr>
          <w:rFonts w:ascii="Arial" w:eastAsia="Arial" w:hAnsi="Arial" w:cs="Arial"/>
          <w:lang w:val="es-CO"/>
        </w:rPr>
      </w:pPr>
      <w:r w:rsidRPr="005F7F6D">
        <w:rPr>
          <w:rFonts w:ascii="Arial" w:eastAsia="Arial" w:hAnsi="Arial" w:cs="Arial"/>
          <w:b/>
          <w:lang w:val="es-CO"/>
        </w:rPr>
        <w:t>Artículo 3.</w:t>
      </w:r>
      <w:r w:rsidRPr="005F7F6D">
        <w:rPr>
          <w:rFonts w:ascii="Arial" w:eastAsia="Arial" w:hAnsi="Arial" w:cs="Arial"/>
          <w:lang w:val="es-CO"/>
        </w:rPr>
        <w:t xml:space="preserve"> En los gimnasios, centros de acondicionamiento físico y/o establecimientos de comercio donde se practique actividad deportiva de manera regular, deberán contar con un profesional de salud y/o nutricionista de planta con el fin de evaluar a todas las personas que acudan a efecto de garantizar y evitar afectaciones en la salud.</w:t>
      </w:r>
    </w:p>
    <w:p w:rsidR="00F779A5" w:rsidRPr="005F7F6D" w:rsidRDefault="00A47405">
      <w:pPr>
        <w:spacing w:before="240"/>
        <w:jc w:val="both"/>
        <w:rPr>
          <w:rFonts w:ascii="Arial" w:eastAsia="Arial" w:hAnsi="Arial" w:cs="Arial"/>
          <w:color w:val="000000"/>
          <w:lang w:val="es-CO"/>
        </w:rPr>
      </w:pPr>
      <w:r w:rsidRPr="005F7F6D">
        <w:rPr>
          <w:rFonts w:ascii="Arial" w:eastAsia="Arial" w:hAnsi="Arial" w:cs="Arial"/>
          <w:b/>
          <w:color w:val="000000"/>
          <w:lang w:val="es-CO"/>
        </w:rPr>
        <w:t>Artículo 4. Vigencia y Derogatorias.</w:t>
      </w:r>
      <w:r w:rsidRPr="005F7F6D">
        <w:rPr>
          <w:rFonts w:ascii="Arial" w:eastAsia="Arial" w:hAnsi="Arial" w:cs="Arial"/>
          <w:color w:val="000000"/>
          <w:lang w:val="es-CO"/>
        </w:rPr>
        <w:t xml:space="preserve"> Esta ley rige a partir de su publicación y deroga las normas que le sean contrarias.</w:t>
      </w:r>
    </w:p>
    <w:p w:rsidR="00F779A5" w:rsidRDefault="00F779A5">
      <w:pPr>
        <w:spacing w:before="240"/>
        <w:jc w:val="both"/>
        <w:rPr>
          <w:rFonts w:ascii="Arial" w:eastAsia="Arial" w:hAnsi="Arial" w:cs="Arial"/>
          <w:lang w:val="es-CO"/>
        </w:rPr>
      </w:pPr>
    </w:p>
    <w:p w:rsidR="00A417A3" w:rsidRDefault="005F7F6D">
      <w:pPr>
        <w:spacing w:before="240"/>
        <w:jc w:val="both"/>
        <w:rPr>
          <w:rFonts w:ascii="Arial" w:eastAsia="Arial" w:hAnsi="Arial" w:cs="Arial"/>
          <w:lang w:val="es-CO"/>
        </w:rPr>
      </w:pPr>
      <w:r>
        <w:rPr>
          <w:rFonts w:ascii="Arial" w:eastAsia="Arial" w:hAnsi="Arial" w:cs="Arial"/>
          <w:lang w:val="es-CO"/>
        </w:rPr>
        <w:t xml:space="preserve">De los Honorables Congresistas. </w:t>
      </w:r>
    </w:p>
    <w:p w:rsidR="00A417A3" w:rsidRDefault="00A417A3">
      <w:pPr>
        <w:spacing w:before="240"/>
        <w:jc w:val="both"/>
        <w:rPr>
          <w:rFonts w:ascii="Arial" w:eastAsia="Arial" w:hAnsi="Arial" w:cs="Arial"/>
          <w:lang w:val="es-CO"/>
        </w:rPr>
      </w:pPr>
    </w:p>
    <w:p w:rsidR="00F779A5" w:rsidRPr="005F7F6D" w:rsidRDefault="005F7F6D">
      <w:pPr>
        <w:spacing w:before="240"/>
        <w:jc w:val="both"/>
        <w:rPr>
          <w:rFonts w:ascii="Arial" w:eastAsia="Arial" w:hAnsi="Arial" w:cs="Arial"/>
          <w:lang w:val="es-CO"/>
        </w:rPr>
      </w:pPr>
      <w:r>
        <w:rPr>
          <w:rFonts w:ascii="Arial" w:eastAsia="Arial" w:hAnsi="Arial" w:cs="Arial"/>
          <w:lang w:val="es-CO"/>
        </w:rPr>
        <w:t xml:space="preserve">Atentamente, </w:t>
      </w:r>
    </w:p>
    <w:p w:rsidR="00F779A5" w:rsidRPr="005F7F6D" w:rsidRDefault="00F779A5">
      <w:pPr>
        <w:spacing w:after="0" w:line="240" w:lineRule="auto"/>
        <w:jc w:val="both"/>
        <w:rPr>
          <w:rFonts w:ascii="Arial" w:eastAsia="Arial" w:hAnsi="Arial" w:cs="Arial"/>
          <w:sz w:val="20"/>
          <w:szCs w:val="20"/>
          <w:lang w:val="es-CO"/>
        </w:rPr>
      </w:pPr>
    </w:p>
    <w:tbl>
      <w:tblPr>
        <w:tblStyle w:val="a0"/>
        <w:tblW w:w="8838" w:type="dxa"/>
        <w:tblInd w:w="2" w:type="dxa"/>
        <w:tblLayout w:type="fixed"/>
        <w:tblLook w:val="0600" w:firstRow="0" w:lastRow="0" w:firstColumn="0" w:lastColumn="0" w:noHBand="1" w:noVBand="1"/>
      </w:tblPr>
      <w:tblGrid>
        <w:gridCol w:w="4419"/>
        <w:gridCol w:w="4419"/>
      </w:tblGrid>
      <w:tr w:rsidR="00F779A5" w:rsidRPr="005F7F6D" w:rsidTr="00A417A3">
        <w:tc>
          <w:tcPr>
            <w:tcW w:w="4419" w:type="dxa"/>
            <w:shd w:val="clear" w:color="auto" w:fill="auto"/>
            <w:tcMar>
              <w:top w:w="100" w:type="dxa"/>
              <w:left w:w="100" w:type="dxa"/>
              <w:bottom w:w="100" w:type="dxa"/>
              <w:right w:w="100" w:type="dxa"/>
            </w:tcMar>
          </w:tcPr>
          <w:p w:rsidR="00F779A5" w:rsidRPr="005F7F6D" w:rsidRDefault="00A47405">
            <w:pPr>
              <w:spacing w:after="0" w:line="240" w:lineRule="auto"/>
              <w:jc w:val="both"/>
              <w:rPr>
                <w:rFonts w:ascii="Arial" w:eastAsia="Arial" w:hAnsi="Arial" w:cs="Arial"/>
                <w:b/>
                <w:lang w:val="es-CO"/>
              </w:rPr>
            </w:pPr>
            <w:r w:rsidRPr="005F7F6D">
              <w:rPr>
                <w:rFonts w:ascii="Arial" w:eastAsia="Arial" w:hAnsi="Arial" w:cs="Arial"/>
                <w:b/>
                <w:lang w:val="es-CO"/>
              </w:rPr>
              <w:t xml:space="preserve"> </w:t>
            </w:r>
          </w:p>
          <w:p w:rsidR="00F779A5" w:rsidRPr="005F7F6D" w:rsidRDefault="00A47405">
            <w:pPr>
              <w:spacing w:after="0" w:line="240" w:lineRule="auto"/>
              <w:jc w:val="both"/>
              <w:rPr>
                <w:rFonts w:ascii="Arial" w:eastAsia="Arial" w:hAnsi="Arial" w:cs="Arial"/>
                <w:b/>
                <w:lang w:val="es-CO"/>
              </w:rPr>
            </w:pPr>
            <w:r w:rsidRPr="005F7F6D">
              <w:rPr>
                <w:rFonts w:ascii="Arial" w:eastAsia="Arial" w:hAnsi="Arial" w:cs="Arial"/>
                <w:b/>
                <w:lang w:val="es-CO"/>
              </w:rPr>
              <w:t>JHON ARLEY MURILLO BENÍTEZ</w:t>
            </w:r>
          </w:p>
          <w:p w:rsidR="00F779A5" w:rsidRPr="005F7F6D" w:rsidRDefault="00A47405">
            <w:pPr>
              <w:spacing w:after="0" w:line="240" w:lineRule="auto"/>
              <w:jc w:val="both"/>
              <w:rPr>
                <w:rFonts w:ascii="Arial" w:eastAsia="Arial" w:hAnsi="Arial" w:cs="Arial"/>
                <w:lang w:val="es-CO"/>
              </w:rPr>
            </w:pPr>
            <w:r w:rsidRPr="005F7F6D">
              <w:rPr>
                <w:rFonts w:ascii="Arial" w:eastAsia="Arial" w:hAnsi="Arial" w:cs="Arial"/>
                <w:lang w:val="es-CO"/>
              </w:rPr>
              <w:t>Representante a la Cámara</w:t>
            </w:r>
          </w:p>
          <w:p w:rsidR="00F779A5" w:rsidRPr="005F7F6D" w:rsidRDefault="00A47405">
            <w:pPr>
              <w:spacing w:after="0" w:line="240" w:lineRule="auto"/>
              <w:jc w:val="both"/>
              <w:rPr>
                <w:rFonts w:ascii="Arial" w:eastAsia="Arial" w:hAnsi="Arial" w:cs="Arial"/>
                <w:lang w:val="es-CO"/>
              </w:rPr>
            </w:pPr>
            <w:r w:rsidRPr="005F7F6D">
              <w:rPr>
                <w:rFonts w:ascii="Arial" w:eastAsia="Arial" w:hAnsi="Arial" w:cs="Arial"/>
                <w:lang w:val="es-CO"/>
              </w:rPr>
              <w:t>Partido Colombia Renaciente</w:t>
            </w:r>
          </w:p>
        </w:tc>
        <w:tc>
          <w:tcPr>
            <w:tcW w:w="4419" w:type="dxa"/>
            <w:shd w:val="clear" w:color="auto" w:fill="auto"/>
            <w:tcMar>
              <w:top w:w="100" w:type="dxa"/>
              <w:left w:w="100" w:type="dxa"/>
              <w:bottom w:w="100" w:type="dxa"/>
              <w:right w:w="100" w:type="dxa"/>
            </w:tcMar>
          </w:tcPr>
          <w:p w:rsidR="005F7F6D" w:rsidRDefault="005F7F6D">
            <w:pPr>
              <w:widowControl w:val="0"/>
              <w:spacing w:after="0" w:line="240" w:lineRule="auto"/>
              <w:rPr>
                <w:rFonts w:ascii="Arial" w:eastAsia="Arial" w:hAnsi="Arial" w:cs="Arial"/>
                <w:b/>
                <w:lang w:val="es-CO"/>
              </w:rPr>
            </w:pPr>
          </w:p>
          <w:p w:rsidR="00F779A5" w:rsidRPr="005F7F6D" w:rsidRDefault="00A47405">
            <w:pPr>
              <w:widowControl w:val="0"/>
              <w:spacing w:after="0" w:line="240" w:lineRule="auto"/>
              <w:rPr>
                <w:rFonts w:ascii="Arial" w:eastAsia="Arial" w:hAnsi="Arial" w:cs="Arial"/>
                <w:b/>
                <w:lang w:val="es-CO"/>
              </w:rPr>
            </w:pPr>
            <w:r w:rsidRPr="005F7F6D">
              <w:rPr>
                <w:rFonts w:ascii="Arial" w:eastAsia="Arial" w:hAnsi="Arial" w:cs="Arial"/>
                <w:b/>
                <w:lang w:val="es-CO"/>
              </w:rPr>
              <w:t>FABER ALBERTO MUÑOZ CERÓN</w:t>
            </w:r>
          </w:p>
          <w:p w:rsidR="00F779A5" w:rsidRPr="005F7F6D" w:rsidRDefault="00A47405">
            <w:pPr>
              <w:widowControl w:val="0"/>
              <w:spacing w:after="0" w:line="240" w:lineRule="auto"/>
              <w:rPr>
                <w:rFonts w:ascii="Arial" w:eastAsia="Arial" w:hAnsi="Arial" w:cs="Arial"/>
                <w:lang w:val="es-CO"/>
              </w:rPr>
            </w:pPr>
            <w:r w:rsidRPr="005F7F6D">
              <w:rPr>
                <w:rFonts w:ascii="Arial" w:eastAsia="Arial" w:hAnsi="Arial" w:cs="Arial"/>
                <w:lang w:val="es-CO"/>
              </w:rPr>
              <w:t>Representante a la Cámara</w:t>
            </w:r>
          </w:p>
          <w:p w:rsidR="00F779A5" w:rsidRPr="005F7F6D" w:rsidRDefault="00A47405">
            <w:pPr>
              <w:widowControl w:val="0"/>
              <w:spacing w:after="0" w:line="240" w:lineRule="auto"/>
              <w:rPr>
                <w:rFonts w:ascii="Arial" w:eastAsia="Arial" w:hAnsi="Arial" w:cs="Arial"/>
                <w:lang w:val="es-CO"/>
              </w:rPr>
            </w:pPr>
            <w:r w:rsidRPr="005F7F6D">
              <w:rPr>
                <w:rFonts w:ascii="Arial" w:eastAsia="Arial" w:hAnsi="Arial" w:cs="Arial"/>
                <w:lang w:val="es-CO"/>
              </w:rPr>
              <w:t>Partido de la U</w:t>
            </w:r>
          </w:p>
        </w:tc>
      </w:tr>
      <w:tr w:rsidR="00F779A5" w:rsidRPr="005F7F6D" w:rsidTr="00A417A3">
        <w:tc>
          <w:tcPr>
            <w:tcW w:w="4419" w:type="dxa"/>
            <w:shd w:val="clear" w:color="auto" w:fill="auto"/>
            <w:tcMar>
              <w:top w:w="100" w:type="dxa"/>
              <w:left w:w="100" w:type="dxa"/>
              <w:bottom w:w="100" w:type="dxa"/>
              <w:right w:w="100" w:type="dxa"/>
            </w:tcMar>
          </w:tcPr>
          <w:p w:rsidR="00F779A5" w:rsidRPr="005F7F6D" w:rsidRDefault="00F779A5">
            <w:pPr>
              <w:widowControl w:val="0"/>
              <w:spacing w:after="0" w:line="240" w:lineRule="auto"/>
              <w:ind w:left="720"/>
              <w:rPr>
                <w:rFonts w:ascii="Arial" w:eastAsia="Arial" w:hAnsi="Arial" w:cs="Arial"/>
                <w:lang w:val="es-CO"/>
              </w:rPr>
            </w:pPr>
          </w:p>
          <w:p w:rsidR="00F779A5" w:rsidRPr="005F7F6D" w:rsidRDefault="00A47405">
            <w:pPr>
              <w:widowControl w:val="0"/>
              <w:spacing w:after="0" w:line="240" w:lineRule="auto"/>
              <w:rPr>
                <w:rFonts w:ascii="Arial" w:eastAsia="Arial" w:hAnsi="Arial" w:cs="Arial"/>
                <w:b/>
                <w:lang w:val="es-CO"/>
              </w:rPr>
            </w:pPr>
            <w:r w:rsidRPr="005F7F6D">
              <w:rPr>
                <w:rFonts w:ascii="Arial" w:eastAsia="Arial" w:hAnsi="Arial" w:cs="Arial"/>
                <w:b/>
                <w:lang w:val="es-CO"/>
              </w:rPr>
              <w:t>JOSE LUIS CORREA LOPEZ</w:t>
            </w:r>
          </w:p>
          <w:p w:rsidR="00F779A5" w:rsidRPr="005F7F6D" w:rsidRDefault="00A47405">
            <w:pPr>
              <w:widowControl w:val="0"/>
              <w:spacing w:after="0" w:line="240" w:lineRule="auto"/>
              <w:rPr>
                <w:rFonts w:ascii="Arial" w:eastAsia="Arial" w:hAnsi="Arial" w:cs="Arial"/>
                <w:lang w:val="es-CO"/>
              </w:rPr>
            </w:pPr>
            <w:r w:rsidRPr="005F7F6D">
              <w:rPr>
                <w:rFonts w:ascii="Arial" w:eastAsia="Arial" w:hAnsi="Arial" w:cs="Arial"/>
                <w:lang w:val="es-CO"/>
              </w:rPr>
              <w:t xml:space="preserve">Representante a la </w:t>
            </w:r>
            <w:r w:rsidR="005F7F6D" w:rsidRPr="005F7F6D">
              <w:rPr>
                <w:rFonts w:ascii="Arial" w:eastAsia="Arial" w:hAnsi="Arial" w:cs="Arial"/>
                <w:lang w:val="es-CO"/>
              </w:rPr>
              <w:t>Cámara</w:t>
            </w:r>
          </w:p>
          <w:p w:rsidR="00F779A5" w:rsidRPr="005F7F6D" w:rsidRDefault="00A47405">
            <w:pPr>
              <w:widowControl w:val="0"/>
              <w:spacing w:after="0" w:line="240" w:lineRule="auto"/>
              <w:rPr>
                <w:rFonts w:ascii="Arial" w:eastAsia="Arial" w:hAnsi="Arial" w:cs="Arial"/>
                <w:lang w:val="es-CO"/>
              </w:rPr>
            </w:pPr>
            <w:r w:rsidRPr="005F7F6D">
              <w:rPr>
                <w:rFonts w:ascii="Arial" w:eastAsia="Arial" w:hAnsi="Arial" w:cs="Arial"/>
                <w:lang w:val="es-CO"/>
              </w:rPr>
              <w:t xml:space="preserve">Partido Liberal Colombiano </w:t>
            </w:r>
          </w:p>
        </w:tc>
        <w:tc>
          <w:tcPr>
            <w:tcW w:w="4419" w:type="dxa"/>
            <w:shd w:val="clear" w:color="auto" w:fill="auto"/>
            <w:tcMar>
              <w:top w:w="100" w:type="dxa"/>
              <w:left w:w="100" w:type="dxa"/>
              <w:bottom w:w="100" w:type="dxa"/>
              <w:right w:w="100" w:type="dxa"/>
            </w:tcMar>
          </w:tcPr>
          <w:p w:rsidR="00F779A5" w:rsidRPr="005F7F6D" w:rsidRDefault="00F779A5">
            <w:pPr>
              <w:widowControl w:val="0"/>
              <w:spacing w:after="0" w:line="240" w:lineRule="auto"/>
              <w:rPr>
                <w:rFonts w:ascii="Arial" w:eastAsia="Arial" w:hAnsi="Arial" w:cs="Arial"/>
                <w:lang w:val="es-CO"/>
              </w:rPr>
            </w:pPr>
          </w:p>
          <w:p w:rsidR="00F779A5" w:rsidRPr="005F7F6D" w:rsidRDefault="00A47405">
            <w:pPr>
              <w:widowControl w:val="0"/>
              <w:spacing w:after="0" w:line="240" w:lineRule="auto"/>
              <w:rPr>
                <w:rFonts w:ascii="Arial" w:eastAsia="Arial" w:hAnsi="Arial" w:cs="Arial"/>
                <w:b/>
                <w:lang w:val="es-CO"/>
              </w:rPr>
            </w:pPr>
            <w:r w:rsidRPr="005F7F6D">
              <w:rPr>
                <w:rFonts w:ascii="Arial" w:eastAsia="Arial" w:hAnsi="Arial" w:cs="Arial"/>
                <w:b/>
                <w:lang w:val="es-CO"/>
              </w:rPr>
              <w:t xml:space="preserve">JUAN DIEGO ECHAVARRÍA </w:t>
            </w:r>
          </w:p>
          <w:p w:rsidR="00F779A5" w:rsidRPr="005F7F6D" w:rsidRDefault="00A47405">
            <w:pPr>
              <w:widowControl w:val="0"/>
              <w:spacing w:after="0" w:line="240" w:lineRule="auto"/>
              <w:rPr>
                <w:rFonts w:ascii="Arial" w:eastAsia="Arial" w:hAnsi="Arial" w:cs="Arial"/>
                <w:lang w:val="es-CO"/>
              </w:rPr>
            </w:pPr>
            <w:r w:rsidRPr="005F7F6D">
              <w:rPr>
                <w:rFonts w:ascii="Arial" w:eastAsia="Arial" w:hAnsi="Arial" w:cs="Arial"/>
                <w:lang w:val="es-CO"/>
              </w:rPr>
              <w:t xml:space="preserve">Representante a la Cámara </w:t>
            </w:r>
          </w:p>
          <w:p w:rsidR="00F779A5" w:rsidRPr="005F7F6D" w:rsidRDefault="005F7F6D">
            <w:pPr>
              <w:widowControl w:val="0"/>
              <w:spacing w:after="0" w:line="240" w:lineRule="auto"/>
              <w:rPr>
                <w:rFonts w:ascii="Arial" w:eastAsia="Arial" w:hAnsi="Arial" w:cs="Arial"/>
                <w:lang w:val="es-CO"/>
              </w:rPr>
            </w:pPr>
            <w:r w:rsidRPr="005F7F6D">
              <w:rPr>
                <w:rFonts w:ascii="Arial" w:eastAsia="Arial" w:hAnsi="Arial" w:cs="Arial"/>
                <w:lang w:val="es-CO"/>
              </w:rPr>
              <w:t xml:space="preserve">Partido Liberal Colombiano </w:t>
            </w:r>
          </w:p>
        </w:tc>
      </w:tr>
      <w:tr w:rsidR="00F779A5" w:rsidRPr="005F7F6D" w:rsidTr="00A417A3">
        <w:tc>
          <w:tcPr>
            <w:tcW w:w="4419" w:type="dxa"/>
            <w:shd w:val="clear" w:color="auto" w:fill="auto"/>
            <w:tcMar>
              <w:top w:w="100" w:type="dxa"/>
              <w:left w:w="100" w:type="dxa"/>
              <w:bottom w:w="100" w:type="dxa"/>
              <w:right w:w="100" w:type="dxa"/>
            </w:tcMar>
          </w:tcPr>
          <w:p w:rsidR="00A417A3" w:rsidRDefault="00A417A3">
            <w:pPr>
              <w:widowControl w:val="0"/>
              <w:spacing w:after="0" w:line="240" w:lineRule="auto"/>
              <w:rPr>
                <w:rFonts w:ascii="Arial" w:eastAsia="Arial" w:hAnsi="Arial" w:cs="Arial"/>
                <w:b/>
                <w:noProof/>
                <w:lang w:val="es-CO"/>
              </w:rPr>
            </w:pPr>
          </w:p>
          <w:p w:rsidR="00A417A3" w:rsidRDefault="00A417A3">
            <w:pPr>
              <w:widowControl w:val="0"/>
              <w:spacing w:after="0" w:line="240" w:lineRule="auto"/>
              <w:rPr>
                <w:rFonts w:ascii="Arial" w:eastAsia="Arial" w:hAnsi="Arial" w:cs="Arial"/>
                <w:b/>
                <w:noProof/>
                <w:lang w:val="es-CO"/>
              </w:rPr>
            </w:pPr>
          </w:p>
          <w:p w:rsidR="00A417A3" w:rsidRDefault="00A417A3">
            <w:pPr>
              <w:widowControl w:val="0"/>
              <w:spacing w:after="0" w:line="240" w:lineRule="auto"/>
              <w:rPr>
                <w:rFonts w:ascii="Arial" w:eastAsia="Arial" w:hAnsi="Arial" w:cs="Arial"/>
                <w:b/>
                <w:noProof/>
                <w:lang w:val="es-CO"/>
              </w:rPr>
            </w:pPr>
          </w:p>
          <w:p w:rsidR="00A417A3" w:rsidRDefault="00A417A3">
            <w:pPr>
              <w:widowControl w:val="0"/>
              <w:spacing w:after="0" w:line="240" w:lineRule="auto"/>
              <w:rPr>
                <w:rFonts w:ascii="Arial" w:eastAsia="Arial" w:hAnsi="Arial" w:cs="Arial"/>
                <w:b/>
                <w:noProof/>
                <w:lang w:val="es-CO"/>
              </w:rPr>
            </w:pPr>
          </w:p>
          <w:p w:rsidR="00F779A5" w:rsidRPr="005F7F6D" w:rsidRDefault="00A47405">
            <w:pPr>
              <w:widowControl w:val="0"/>
              <w:spacing w:after="0" w:line="240" w:lineRule="auto"/>
              <w:rPr>
                <w:rFonts w:ascii="Arial" w:eastAsia="Arial" w:hAnsi="Arial" w:cs="Arial"/>
                <w:b/>
                <w:lang w:val="es-CO"/>
              </w:rPr>
            </w:pPr>
            <w:r w:rsidRPr="005F7F6D">
              <w:rPr>
                <w:rFonts w:ascii="Arial" w:eastAsia="Arial" w:hAnsi="Arial" w:cs="Arial"/>
                <w:b/>
                <w:lang w:val="es-CO"/>
              </w:rPr>
              <w:t>ÁNGELA PATRICIA SÁNCHEZ LEAL</w:t>
            </w:r>
          </w:p>
          <w:p w:rsidR="00F779A5" w:rsidRDefault="00A47405">
            <w:pPr>
              <w:widowControl w:val="0"/>
              <w:spacing w:after="0" w:line="240" w:lineRule="auto"/>
              <w:rPr>
                <w:rFonts w:ascii="Arial" w:eastAsia="Arial" w:hAnsi="Arial" w:cs="Arial"/>
                <w:lang w:val="es-CO"/>
              </w:rPr>
            </w:pPr>
            <w:r w:rsidRPr="005F7F6D">
              <w:rPr>
                <w:rFonts w:ascii="Arial" w:eastAsia="Arial" w:hAnsi="Arial" w:cs="Arial"/>
                <w:lang w:val="es-CO"/>
              </w:rPr>
              <w:t xml:space="preserve">Representante a la Cámara </w:t>
            </w:r>
          </w:p>
          <w:p w:rsidR="005F7F6D" w:rsidRPr="005F7F6D" w:rsidRDefault="005F7F6D">
            <w:pPr>
              <w:widowControl w:val="0"/>
              <w:spacing w:after="0" w:line="240" w:lineRule="auto"/>
              <w:rPr>
                <w:rFonts w:ascii="Arial" w:eastAsia="Arial" w:hAnsi="Arial" w:cs="Arial"/>
                <w:lang w:val="es-CO"/>
              </w:rPr>
            </w:pPr>
            <w:r>
              <w:rPr>
                <w:rFonts w:ascii="Arial" w:eastAsia="Arial" w:hAnsi="Arial" w:cs="Arial"/>
                <w:lang w:val="es-CO"/>
              </w:rPr>
              <w:t>Partido Cambio Radical</w:t>
            </w:r>
          </w:p>
          <w:p w:rsidR="00F779A5" w:rsidRPr="005F7F6D" w:rsidRDefault="00F779A5">
            <w:pPr>
              <w:widowControl w:val="0"/>
              <w:spacing w:after="0" w:line="240" w:lineRule="auto"/>
              <w:rPr>
                <w:rFonts w:ascii="Arial" w:eastAsia="Arial" w:hAnsi="Arial" w:cs="Arial"/>
                <w:lang w:val="es-CO"/>
              </w:rPr>
            </w:pPr>
          </w:p>
        </w:tc>
        <w:tc>
          <w:tcPr>
            <w:tcW w:w="4419" w:type="dxa"/>
            <w:shd w:val="clear" w:color="auto" w:fill="auto"/>
            <w:tcMar>
              <w:top w:w="100" w:type="dxa"/>
              <w:left w:w="100" w:type="dxa"/>
              <w:bottom w:w="100" w:type="dxa"/>
              <w:right w:w="100" w:type="dxa"/>
            </w:tcMar>
          </w:tcPr>
          <w:p w:rsidR="00A417A3" w:rsidRDefault="00A417A3">
            <w:pPr>
              <w:widowControl w:val="0"/>
              <w:spacing w:after="0" w:line="240" w:lineRule="auto"/>
              <w:rPr>
                <w:rFonts w:ascii="Arial" w:eastAsia="Arial" w:hAnsi="Arial" w:cs="Arial"/>
                <w:noProof/>
                <w:lang w:val="es-CO"/>
              </w:rPr>
            </w:pPr>
          </w:p>
          <w:p w:rsidR="00A417A3" w:rsidRDefault="00A417A3">
            <w:pPr>
              <w:widowControl w:val="0"/>
              <w:spacing w:after="0" w:line="240" w:lineRule="auto"/>
              <w:rPr>
                <w:rFonts w:ascii="Arial" w:eastAsia="Arial" w:hAnsi="Arial" w:cs="Arial"/>
                <w:noProof/>
                <w:lang w:val="es-CO"/>
              </w:rPr>
            </w:pPr>
          </w:p>
          <w:p w:rsidR="00A417A3" w:rsidRDefault="00A417A3">
            <w:pPr>
              <w:widowControl w:val="0"/>
              <w:spacing w:after="0" w:line="240" w:lineRule="auto"/>
              <w:rPr>
                <w:rFonts w:ascii="Arial" w:eastAsia="Arial" w:hAnsi="Arial" w:cs="Arial"/>
                <w:noProof/>
                <w:lang w:val="es-CO"/>
              </w:rPr>
            </w:pPr>
          </w:p>
          <w:p w:rsidR="00A417A3" w:rsidRDefault="00A417A3">
            <w:pPr>
              <w:widowControl w:val="0"/>
              <w:spacing w:after="0" w:line="240" w:lineRule="auto"/>
              <w:rPr>
                <w:rFonts w:ascii="Arial" w:eastAsia="Arial" w:hAnsi="Arial" w:cs="Arial"/>
                <w:noProof/>
                <w:lang w:val="es-CO"/>
              </w:rPr>
            </w:pPr>
          </w:p>
          <w:p w:rsidR="00F779A5" w:rsidRPr="005F7F6D" w:rsidRDefault="00A417A3">
            <w:pPr>
              <w:widowControl w:val="0"/>
              <w:spacing w:after="0" w:line="240" w:lineRule="auto"/>
              <w:rPr>
                <w:rFonts w:ascii="Arial" w:eastAsia="Arial" w:hAnsi="Arial" w:cs="Arial"/>
                <w:b/>
                <w:lang w:val="es-CO"/>
              </w:rPr>
            </w:pPr>
            <w:r>
              <w:rPr>
                <w:rFonts w:ascii="Arial" w:eastAsia="Arial" w:hAnsi="Arial" w:cs="Arial"/>
                <w:b/>
                <w:lang w:val="es-CO"/>
              </w:rPr>
              <w:t xml:space="preserve">    </w:t>
            </w:r>
            <w:r w:rsidR="00A47405" w:rsidRPr="005F7F6D">
              <w:rPr>
                <w:rFonts w:ascii="Arial" w:eastAsia="Arial" w:hAnsi="Arial" w:cs="Arial"/>
                <w:b/>
                <w:lang w:val="es-CO"/>
              </w:rPr>
              <w:t>JAIRO HUMBERTO CRISTO CORREA</w:t>
            </w:r>
          </w:p>
          <w:p w:rsidR="00F779A5" w:rsidRPr="005F7F6D" w:rsidRDefault="00A417A3">
            <w:pPr>
              <w:widowControl w:val="0"/>
              <w:spacing w:after="0" w:line="240" w:lineRule="auto"/>
              <w:rPr>
                <w:rFonts w:ascii="Arial" w:eastAsia="Arial" w:hAnsi="Arial" w:cs="Arial"/>
                <w:lang w:val="es-CO"/>
              </w:rPr>
            </w:pPr>
            <w:r>
              <w:rPr>
                <w:rFonts w:ascii="Arial" w:eastAsia="Arial" w:hAnsi="Arial" w:cs="Arial"/>
                <w:lang w:val="es-CO"/>
              </w:rPr>
              <w:t xml:space="preserve">    </w:t>
            </w:r>
            <w:r w:rsidR="00A47405" w:rsidRPr="005F7F6D">
              <w:rPr>
                <w:rFonts w:ascii="Arial" w:eastAsia="Arial" w:hAnsi="Arial" w:cs="Arial"/>
                <w:lang w:val="es-CO"/>
              </w:rPr>
              <w:t xml:space="preserve">Representante a la Cámara </w:t>
            </w:r>
          </w:p>
          <w:p w:rsidR="005F7F6D" w:rsidRPr="005F7F6D" w:rsidRDefault="00A417A3" w:rsidP="005F7F6D">
            <w:pPr>
              <w:widowControl w:val="0"/>
              <w:spacing w:after="0" w:line="240" w:lineRule="auto"/>
              <w:rPr>
                <w:rFonts w:ascii="Arial" w:eastAsia="Arial" w:hAnsi="Arial" w:cs="Arial"/>
                <w:lang w:val="es-CO"/>
              </w:rPr>
            </w:pPr>
            <w:r>
              <w:rPr>
                <w:rFonts w:ascii="Arial" w:eastAsia="Arial" w:hAnsi="Arial" w:cs="Arial"/>
                <w:lang w:val="es-CO"/>
              </w:rPr>
              <w:t xml:space="preserve">    </w:t>
            </w:r>
            <w:r w:rsidR="005F7F6D">
              <w:rPr>
                <w:rFonts w:ascii="Arial" w:eastAsia="Arial" w:hAnsi="Arial" w:cs="Arial"/>
                <w:lang w:val="es-CO"/>
              </w:rPr>
              <w:t>Partido Cambio Radical</w:t>
            </w:r>
          </w:p>
          <w:p w:rsidR="00F779A5" w:rsidRPr="005F7F6D" w:rsidRDefault="00F779A5">
            <w:pPr>
              <w:widowControl w:val="0"/>
              <w:spacing w:after="0" w:line="240" w:lineRule="auto"/>
              <w:rPr>
                <w:rFonts w:ascii="Arial" w:eastAsia="Arial" w:hAnsi="Arial" w:cs="Arial"/>
                <w:lang w:val="es-CO"/>
              </w:rPr>
            </w:pPr>
          </w:p>
        </w:tc>
      </w:tr>
    </w:tbl>
    <w:p w:rsidR="00F779A5" w:rsidRPr="005F7F6D" w:rsidRDefault="00F779A5">
      <w:pPr>
        <w:spacing w:after="0" w:line="240" w:lineRule="auto"/>
        <w:jc w:val="both"/>
        <w:rPr>
          <w:rFonts w:ascii="Arial" w:eastAsia="Arial" w:hAnsi="Arial" w:cs="Arial"/>
          <w:b/>
          <w:sz w:val="24"/>
          <w:szCs w:val="24"/>
          <w:u w:val="single"/>
          <w:lang w:val="es-CO"/>
        </w:rPr>
      </w:pPr>
    </w:p>
    <w:p w:rsidR="00625876" w:rsidRPr="00603F91" w:rsidRDefault="00625876" w:rsidP="00625876">
      <w:pPr>
        <w:spacing w:after="0" w:line="240" w:lineRule="auto"/>
        <w:jc w:val="both"/>
        <w:rPr>
          <w:rFonts w:ascii="Arial" w:hAnsi="Arial" w:cs="Arial"/>
          <w:color w:val="000000" w:themeColor="text1"/>
          <w:lang w:val="es-ES"/>
        </w:rPr>
      </w:pPr>
    </w:p>
    <w:p w:rsidR="00625876" w:rsidRDefault="00625876" w:rsidP="00625876">
      <w:pPr>
        <w:spacing w:after="0" w:line="240" w:lineRule="auto"/>
        <w:jc w:val="both"/>
        <w:rPr>
          <w:rFonts w:ascii="Arial" w:hAnsi="Arial" w:cs="Arial"/>
          <w:color w:val="000000" w:themeColor="text1"/>
          <w:lang w:val="es-ES"/>
        </w:rPr>
      </w:pPr>
    </w:p>
    <w:p w:rsidR="00625876" w:rsidRPr="00625876" w:rsidRDefault="00625876" w:rsidP="00625876">
      <w:pPr>
        <w:widowControl w:val="0"/>
        <w:spacing w:after="0" w:line="240" w:lineRule="auto"/>
        <w:rPr>
          <w:rFonts w:ascii="Arial" w:eastAsia="Arial" w:hAnsi="Arial" w:cs="Arial"/>
          <w:b/>
          <w:lang w:val="es-CO"/>
        </w:rPr>
      </w:pPr>
      <w:r w:rsidRPr="00625876">
        <w:rPr>
          <w:rFonts w:ascii="Arial" w:eastAsia="Arial" w:hAnsi="Arial" w:cs="Arial"/>
          <w:b/>
          <w:lang w:val="es-CO"/>
        </w:rPr>
        <w:t xml:space="preserve">CIRO ANTONIO RODRIGUEZ PINZON                     </w:t>
      </w:r>
    </w:p>
    <w:p w:rsidR="00625876" w:rsidRPr="00625876" w:rsidRDefault="00625876" w:rsidP="00625876">
      <w:pPr>
        <w:widowControl w:val="0"/>
        <w:spacing w:after="0" w:line="240" w:lineRule="auto"/>
        <w:rPr>
          <w:rFonts w:ascii="Arial" w:eastAsia="Arial" w:hAnsi="Arial" w:cs="Arial"/>
          <w:bCs/>
          <w:lang w:val="es-CO"/>
        </w:rPr>
      </w:pPr>
      <w:r w:rsidRPr="00625876">
        <w:rPr>
          <w:rFonts w:ascii="Arial" w:eastAsia="Arial" w:hAnsi="Arial" w:cs="Arial"/>
          <w:bCs/>
          <w:lang w:val="es-CO"/>
        </w:rPr>
        <w:t xml:space="preserve">Representante a la Cámara                                        </w:t>
      </w:r>
    </w:p>
    <w:p w:rsidR="00625876" w:rsidRPr="00625876" w:rsidRDefault="00625876" w:rsidP="00625876">
      <w:pPr>
        <w:widowControl w:val="0"/>
        <w:spacing w:after="0" w:line="240" w:lineRule="auto"/>
        <w:rPr>
          <w:rFonts w:ascii="Arial" w:eastAsia="Arial" w:hAnsi="Arial" w:cs="Arial"/>
          <w:bCs/>
          <w:lang w:val="es-CO"/>
        </w:rPr>
      </w:pPr>
      <w:r w:rsidRPr="00625876">
        <w:rPr>
          <w:rFonts w:ascii="Arial" w:eastAsia="Arial" w:hAnsi="Arial" w:cs="Arial"/>
          <w:bCs/>
          <w:lang w:val="es-CO"/>
        </w:rPr>
        <w:t xml:space="preserve">Departamento Norte de Santander  </w:t>
      </w:r>
    </w:p>
    <w:p w:rsidR="00625876" w:rsidRPr="00625876" w:rsidRDefault="00625876" w:rsidP="00625876">
      <w:pPr>
        <w:widowControl w:val="0"/>
        <w:spacing w:after="0" w:line="240" w:lineRule="auto"/>
        <w:rPr>
          <w:rFonts w:ascii="Arial" w:eastAsia="Arial" w:hAnsi="Arial" w:cs="Arial"/>
          <w:bCs/>
          <w:lang w:val="es-CO"/>
        </w:rPr>
      </w:pPr>
      <w:r w:rsidRPr="00625876">
        <w:rPr>
          <w:rFonts w:ascii="Arial" w:eastAsia="Arial" w:hAnsi="Arial" w:cs="Arial"/>
          <w:bCs/>
          <w:lang w:val="es-CO"/>
        </w:rPr>
        <w:t xml:space="preserve">Partido Conservador                              </w:t>
      </w:r>
    </w:p>
    <w:sectPr w:rsidR="00625876" w:rsidRPr="00625876">
      <w:headerReference w:type="even" r:id="rId10"/>
      <w:headerReference w:type="default" r:id="rId11"/>
      <w:footerReference w:type="even" r:id="rId12"/>
      <w:footerReference w:type="default" r:id="rId13"/>
      <w:headerReference w:type="first" r:id="rId14"/>
      <w:footerReference w:type="first" r:id="rId15"/>
      <w:pgSz w:w="12240" w:h="15840"/>
      <w:pgMar w:top="2268" w:right="1701" w:bottom="170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3E1" w:rsidRDefault="004923E1">
      <w:pPr>
        <w:spacing w:after="0" w:line="240" w:lineRule="auto"/>
      </w:pPr>
      <w:r>
        <w:separator/>
      </w:r>
    </w:p>
  </w:endnote>
  <w:endnote w:type="continuationSeparator" w:id="0">
    <w:p w:rsidR="004923E1" w:rsidRDefault="00492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9A5" w:rsidRDefault="00F779A5">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9A5" w:rsidRDefault="00A4740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222A35"/>
      </w:rPr>
    </w:pPr>
    <w:r>
      <w:rPr>
        <w:noProof/>
        <w:lang w:val="es-CO"/>
      </w:rPr>
      <mc:AlternateContent>
        <mc:Choice Requires="wps">
          <w:drawing>
            <wp:anchor distT="0" distB="0" distL="114300" distR="114300" simplePos="0" relativeHeight="251662336" behindDoc="0" locked="0" layoutInCell="1" hidden="0" allowOverlap="1">
              <wp:simplePos x="0" y="0"/>
              <wp:positionH relativeFrom="column">
                <wp:posOffset>2971800</wp:posOffset>
              </wp:positionH>
              <wp:positionV relativeFrom="paragraph">
                <wp:posOffset>-241299</wp:posOffset>
              </wp:positionV>
              <wp:extent cx="3343275" cy="694055"/>
              <wp:effectExtent l="0" t="0" r="0" b="0"/>
              <wp:wrapSquare wrapText="bothSides" distT="0" distB="0" distL="114300" distR="114300"/>
              <wp:docPr id="309" name="Rectángulo 309"/>
              <wp:cNvGraphicFramePr/>
              <a:graphic xmlns:a="http://schemas.openxmlformats.org/drawingml/2006/main">
                <a:graphicData uri="http://schemas.microsoft.com/office/word/2010/wordprocessingShape">
                  <wps:wsp>
                    <wps:cNvSpPr/>
                    <wps:spPr>
                      <a:xfrm>
                        <a:off x="3679125" y="3437735"/>
                        <a:ext cx="3333750" cy="684530"/>
                      </a:xfrm>
                      <a:prstGeom prst="rect">
                        <a:avLst/>
                      </a:prstGeom>
                      <a:solidFill>
                        <a:srgbClr val="FFFFFF"/>
                      </a:solidFill>
                      <a:ln>
                        <a:noFill/>
                      </a:ln>
                    </wps:spPr>
                    <wps:txbx>
                      <w:txbxContent>
                        <w:p w:rsidR="00F779A5" w:rsidRPr="005F7F6D" w:rsidRDefault="00A47405">
                          <w:pPr>
                            <w:spacing w:after="0" w:line="240" w:lineRule="auto"/>
                            <w:jc w:val="center"/>
                            <w:textDirection w:val="btLr"/>
                            <w:rPr>
                              <w:lang w:val="es-CO"/>
                            </w:rPr>
                          </w:pPr>
                          <w:r w:rsidRPr="005F7F6D">
                            <w:rPr>
                              <w:rFonts w:ascii="Arial" w:eastAsia="Arial" w:hAnsi="Arial" w:cs="Arial"/>
                              <w:b/>
                              <w:color w:val="222A35"/>
                              <w:sz w:val="20"/>
                              <w:lang w:val="es-CO"/>
                            </w:rPr>
                            <w:t>JHON ARLEY MURILLO BENÍTEZ</w:t>
                          </w:r>
                        </w:p>
                        <w:p w:rsidR="00F779A5" w:rsidRPr="005F7F6D" w:rsidRDefault="00A47405">
                          <w:pPr>
                            <w:spacing w:after="0" w:line="240" w:lineRule="auto"/>
                            <w:jc w:val="center"/>
                            <w:textDirection w:val="btLr"/>
                            <w:rPr>
                              <w:lang w:val="es-CO"/>
                            </w:rPr>
                          </w:pPr>
                          <w:r w:rsidRPr="005F7F6D">
                            <w:rPr>
                              <w:rFonts w:ascii="Arial" w:eastAsia="Arial" w:hAnsi="Arial" w:cs="Arial"/>
                              <w:color w:val="222A35"/>
                              <w:sz w:val="20"/>
                              <w:lang w:val="es-CO"/>
                            </w:rPr>
                            <w:t>Representante a la Cámara</w:t>
                          </w:r>
                        </w:p>
                        <w:p w:rsidR="00F779A5" w:rsidRPr="005F7F6D" w:rsidRDefault="00A47405">
                          <w:pPr>
                            <w:spacing w:after="0" w:line="240" w:lineRule="auto"/>
                            <w:jc w:val="center"/>
                            <w:textDirection w:val="btLr"/>
                            <w:rPr>
                              <w:lang w:val="es-CO"/>
                            </w:rPr>
                          </w:pPr>
                          <w:r w:rsidRPr="005F7F6D">
                            <w:rPr>
                              <w:rFonts w:ascii="Arial" w:eastAsia="Arial" w:hAnsi="Arial" w:cs="Arial"/>
                              <w:color w:val="222A35"/>
                              <w:sz w:val="20"/>
                              <w:lang w:val="es-CO"/>
                            </w:rPr>
                            <w:t>Circunscripción Especial Afrodescendiente</w:t>
                          </w:r>
                        </w:p>
                        <w:p w:rsidR="00F779A5" w:rsidRDefault="00A47405">
                          <w:pPr>
                            <w:spacing w:after="0" w:line="240" w:lineRule="auto"/>
                            <w:jc w:val="center"/>
                            <w:textDirection w:val="btLr"/>
                          </w:pPr>
                          <w:r w:rsidRPr="005F7F6D">
                            <w:rPr>
                              <w:rFonts w:ascii="Arial" w:eastAsia="Arial" w:hAnsi="Arial" w:cs="Arial"/>
                              <w:color w:val="222A35"/>
                              <w:sz w:val="20"/>
                              <w:lang w:val="es-CO"/>
                            </w:rPr>
                            <w:t>Comisión Séptima Constitucional</w:t>
                          </w:r>
                          <w:r>
                            <w:rPr>
                              <w:rFonts w:ascii="Arial" w:eastAsia="Arial" w:hAnsi="Arial" w:cs="Arial"/>
                              <w:color w:val="222A35"/>
                              <w:sz w:val="20"/>
                            </w:rPr>
                            <w:t xml:space="preserve"> Permanente</w:t>
                          </w:r>
                        </w:p>
                      </w:txbxContent>
                    </wps:txbx>
                    <wps:bodyPr spcFirstLastPara="1" wrap="square" lIns="91425" tIns="45700" rIns="91425" bIns="4570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ángulo 309" o:spid="_x0000_s1031" style="position:absolute;left:0;text-align:left;margin-left:234pt;margin-top:-19pt;width:263.25pt;height:54.6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" stroked="f">
              <v:textbox inset="2.53958mm,1.2694mm,2.53958mm,1.2694mm">
                <w:txbxContent>
                  <w:p w:rsidR="00F779A5" w:rsidRPr="005F7F6D" w:rsidRDefault="00A47405">
                    <w:pPr>
                      <w:spacing w:after="0" w:line="240" w:lineRule="auto"/>
                      <w:jc w:val="center"/>
                      <w:textDirection w:val="btLr"/>
                      <w:rPr>
                        <w:lang w:val="es-CO"/>
                      </w:rPr>
                    </w:pPr>
                    <w:r w:rsidRPr="005F7F6D">
                      <w:rPr>
                        <w:rFonts w:ascii="Arial" w:eastAsia="Arial" w:hAnsi="Arial" w:cs="Arial"/>
                        <w:b/>
                        <w:color w:val="222A35"/>
                        <w:sz w:val="20"/>
                        <w:lang w:val="es-CO"/>
                      </w:rPr>
                      <w:t>JHON ARLEY MURILLO BENÍTEZ</w:t>
                    </w:r>
                  </w:p>
                  <w:p w:rsidR="00F779A5" w:rsidRPr="005F7F6D" w:rsidRDefault="00A47405">
                    <w:pPr>
                      <w:spacing w:after="0" w:line="240" w:lineRule="auto"/>
                      <w:jc w:val="center"/>
                      <w:textDirection w:val="btLr"/>
                      <w:rPr>
                        <w:lang w:val="es-CO"/>
                      </w:rPr>
                    </w:pPr>
                    <w:r w:rsidRPr="005F7F6D">
                      <w:rPr>
                        <w:rFonts w:ascii="Arial" w:eastAsia="Arial" w:hAnsi="Arial" w:cs="Arial"/>
                        <w:color w:val="222A35"/>
                        <w:sz w:val="20"/>
                        <w:lang w:val="es-CO"/>
                      </w:rPr>
                      <w:t>Representante a la Cámara</w:t>
                    </w:r>
                  </w:p>
                  <w:p w:rsidR="00F779A5" w:rsidRPr="005F7F6D" w:rsidRDefault="00A47405">
                    <w:pPr>
                      <w:spacing w:after="0" w:line="240" w:lineRule="auto"/>
                      <w:jc w:val="center"/>
                      <w:textDirection w:val="btLr"/>
                      <w:rPr>
                        <w:lang w:val="es-CO"/>
                      </w:rPr>
                    </w:pPr>
                    <w:r w:rsidRPr="005F7F6D">
                      <w:rPr>
                        <w:rFonts w:ascii="Arial" w:eastAsia="Arial" w:hAnsi="Arial" w:cs="Arial"/>
                        <w:color w:val="222A35"/>
                        <w:sz w:val="20"/>
                        <w:lang w:val="es-CO"/>
                      </w:rPr>
                      <w:t>Circunscripción Especial Afrodescendiente</w:t>
                    </w:r>
                  </w:p>
                  <w:p w:rsidR="00F779A5" w:rsidRDefault="00A47405">
                    <w:pPr>
                      <w:spacing w:after="0" w:line="240" w:lineRule="auto"/>
                      <w:jc w:val="center"/>
                      <w:textDirection w:val="btLr"/>
                    </w:pPr>
                    <w:r w:rsidRPr="005F7F6D">
                      <w:rPr>
                        <w:rFonts w:ascii="Arial" w:eastAsia="Arial" w:hAnsi="Arial" w:cs="Arial"/>
                        <w:color w:val="222A35"/>
                        <w:sz w:val="20"/>
                        <w:lang w:val="es-CO"/>
                      </w:rPr>
                      <w:t>Comisión Séptima Constitucional</w:t>
                    </w:r>
                    <w:r>
                      <w:rPr>
                        <w:rFonts w:ascii="Arial" w:eastAsia="Arial" w:hAnsi="Arial" w:cs="Arial"/>
                        <w:color w:val="222A35"/>
                        <w:sz w:val="20"/>
                      </w:rPr>
                      <w:t xml:space="preserve"> Permanente</w:t>
                    </w:r>
                  </w:p>
                </w:txbxContent>
              </v:textbox>
              <w10:wrap type="square"/>
            </v:rect>
          </w:pict>
        </mc:Fallback>
      </mc:AlternateContent>
    </w:r>
    <w:r>
      <w:rPr>
        <w:noProof/>
        <w:lang w:val="es-CO"/>
      </w:rPr>
      <mc:AlternateContent>
        <mc:Choice Requires="wps">
          <w:drawing>
            <wp:anchor distT="0" distB="0" distL="114300" distR="114300" simplePos="0" relativeHeight="251663360" behindDoc="0" locked="0" layoutInCell="1" hidden="0" allowOverlap="1">
              <wp:simplePos x="0" y="0"/>
              <wp:positionH relativeFrom="column">
                <wp:posOffset>-253999</wp:posOffset>
              </wp:positionH>
              <wp:positionV relativeFrom="paragraph">
                <wp:posOffset>-241299</wp:posOffset>
              </wp:positionV>
              <wp:extent cx="2571750" cy="694055"/>
              <wp:effectExtent l="0" t="0" r="0" b="0"/>
              <wp:wrapSquare wrapText="bothSides" distT="0" distB="0" distL="114300" distR="114300"/>
              <wp:docPr id="310" name="Rectángulo 310"/>
              <wp:cNvGraphicFramePr/>
              <a:graphic xmlns:a="http://schemas.openxmlformats.org/drawingml/2006/main">
                <a:graphicData uri="http://schemas.microsoft.com/office/word/2010/wordprocessingShape">
                  <wps:wsp>
                    <wps:cNvSpPr/>
                    <wps:spPr>
                      <a:xfrm>
                        <a:off x="4064888" y="3437735"/>
                        <a:ext cx="2562225" cy="684530"/>
                      </a:xfrm>
                      <a:prstGeom prst="rect">
                        <a:avLst/>
                      </a:prstGeom>
                      <a:solidFill>
                        <a:srgbClr val="FFFFFF"/>
                      </a:solidFill>
                      <a:ln>
                        <a:noFill/>
                      </a:ln>
                    </wps:spPr>
                    <wps:txbx>
                      <w:txbxContent>
                        <w:p w:rsidR="00F779A5" w:rsidRPr="005F7F6D" w:rsidRDefault="00A47405">
                          <w:pPr>
                            <w:spacing w:after="0" w:line="240" w:lineRule="auto"/>
                            <w:jc w:val="center"/>
                            <w:textDirection w:val="btLr"/>
                            <w:rPr>
                              <w:lang w:val="es-CO"/>
                            </w:rPr>
                          </w:pPr>
                          <w:r w:rsidRPr="005F7F6D">
                            <w:rPr>
                              <w:rFonts w:ascii="Arial" w:eastAsia="Arial" w:hAnsi="Arial" w:cs="Arial"/>
                              <w:b/>
                              <w:color w:val="222A35"/>
                              <w:sz w:val="20"/>
                              <w:lang w:val="es-CO"/>
                            </w:rPr>
                            <w:t>COLOMBIA RENACIENTE</w:t>
                          </w:r>
                        </w:p>
                        <w:p w:rsidR="00F779A5" w:rsidRPr="005F7F6D" w:rsidRDefault="00A47405">
                          <w:pPr>
                            <w:spacing w:after="0" w:line="240" w:lineRule="auto"/>
                            <w:jc w:val="center"/>
                            <w:textDirection w:val="btLr"/>
                            <w:rPr>
                              <w:lang w:val="es-CO"/>
                            </w:rPr>
                          </w:pPr>
                          <w:r w:rsidRPr="005F7F6D">
                            <w:rPr>
                              <w:rFonts w:ascii="Arial" w:eastAsia="Arial" w:hAnsi="Arial" w:cs="Arial"/>
                              <w:color w:val="222A35"/>
                              <w:sz w:val="20"/>
                              <w:lang w:val="es-CO"/>
                            </w:rPr>
                            <w:t>Partido Político</w:t>
                          </w:r>
                        </w:p>
                        <w:p w:rsidR="00F779A5" w:rsidRDefault="00A47405">
                          <w:pPr>
                            <w:spacing w:after="0" w:line="240" w:lineRule="auto"/>
                            <w:jc w:val="center"/>
                            <w:textDirection w:val="btLr"/>
                          </w:pPr>
                          <w:r>
                            <w:rPr>
                              <w:rFonts w:ascii="Arial" w:eastAsia="Arial" w:hAnsi="Arial" w:cs="Arial"/>
                              <w:color w:val="222A35"/>
                              <w:sz w:val="20"/>
                            </w:rPr>
                            <w:t>Nit. 901308525 – 7</w:t>
                          </w:r>
                        </w:p>
                        <w:p w:rsidR="00F779A5" w:rsidRDefault="00A47405">
                          <w:pPr>
                            <w:spacing w:after="0" w:line="240" w:lineRule="auto"/>
                            <w:jc w:val="center"/>
                            <w:textDirection w:val="btLr"/>
                          </w:pPr>
                          <w:r>
                            <w:rPr>
                              <w:rFonts w:ascii="Arial" w:eastAsia="Arial" w:hAnsi="Arial" w:cs="Arial"/>
                              <w:color w:val="0563C1"/>
                              <w:sz w:val="20"/>
                              <w:u w:val="single"/>
                            </w:rPr>
                            <w:t>www.partidocolombiarenaciente.co</w:t>
                          </w:r>
                        </w:p>
                      </w:txbxContent>
                    </wps:txbx>
                    <wps:bodyPr spcFirstLastPara="1" wrap="square" lIns="91425" tIns="45700" rIns="91425" bIns="4570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ángulo 310" o:spid="_x0000_s1032" style="position:absolute;left:0;text-align:left;margin-left:-20pt;margin-top:-19pt;width:202.5pt;height:54.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" stroked="f">
              <v:textbox inset="2.53958mm,1.2694mm,2.53958mm,1.2694mm">
                <w:txbxContent>
                  <w:p w:rsidR="00F779A5" w:rsidRPr="005F7F6D" w:rsidRDefault="00A47405">
                    <w:pPr>
                      <w:spacing w:after="0" w:line="240" w:lineRule="auto"/>
                      <w:jc w:val="center"/>
                      <w:textDirection w:val="btLr"/>
                      <w:rPr>
                        <w:lang w:val="es-CO"/>
                      </w:rPr>
                    </w:pPr>
                    <w:r w:rsidRPr="005F7F6D">
                      <w:rPr>
                        <w:rFonts w:ascii="Arial" w:eastAsia="Arial" w:hAnsi="Arial" w:cs="Arial"/>
                        <w:b/>
                        <w:color w:val="222A35"/>
                        <w:sz w:val="20"/>
                        <w:lang w:val="es-CO"/>
                      </w:rPr>
                      <w:t>COLOMBIA RENACIENTE</w:t>
                    </w:r>
                  </w:p>
                  <w:p w:rsidR="00F779A5" w:rsidRPr="005F7F6D" w:rsidRDefault="00A47405">
                    <w:pPr>
                      <w:spacing w:after="0" w:line="240" w:lineRule="auto"/>
                      <w:jc w:val="center"/>
                      <w:textDirection w:val="btLr"/>
                      <w:rPr>
                        <w:lang w:val="es-CO"/>
                      </w:rPr>
                    </w:pPr>
                    <w:r w:rsidRPr="005F7F6D">
                      <w:rPr>
                        <w:rFonts w:ascii="Arial" w:eastAsia="Arial" w:hAnsi="Arial" w:cs="Arial"/>
                        <w:color w:val="222A35"/>
                        <w:sz w:val="20"/>
                        <w:lang w:val="es-CO"/>
                      </w:rPr>
                      <w:t>Partido Político</w:t>
                    </w:r>
                  </w:p>
                  <w:p w:rsidR="00F779A5" w:rsidRDefault="00A47405">
                    <w:pPr>
                      <w:spacing w:after="0" w:line="240" w:lineRule="auto"/>
                      <w:jc w:val="center"/>
                      <w:textDirection w:val="btLr"/>
                    </w:pPr>
                    <w:r>
                      <w:rPr>
                        <w:rFonts w:ascii="Arial" w:eastAsia="Arial" w:hAnsi="Arial" w:cs="Arial"/>
                        <w:color w:val="222A35"/>
                        <w:sz w:val="20"/>
                      </w:rPr>
                      <w:t>Nit. 901308525 – 7</w:t>
                    </w:r>
                  </w:p>
                  <w:p w:rsidR="00F779A5" w:rsidRDefault="00A47405">
                    <w:pPr>
                      <w:spacing w:after="0" w:line="240" w:lineRule="auto"/>
                      <w:jc w:val="center"/>
                      <w:textDirection w:val="btLr"/>
                    </w:pPr>
                    <w:r>
                      <w:rPr>
                        <w:rFonts w:ascii="Arial" w:eastAsia="Arial" w:hAnsi="Arial" w:cs="Arial"/>
                        <w:color w:val="0563C1"/>
                        <w:sz w:val="20"/>
                        <w:u w:val="single"/>
                      </w:rPr>
                      <w:t>www.partidocolombiarenaciente.co</w:t>
                    </w:r>
                  </w:p>
                </w:txbxContent>
              </v:textbox>
              <w10:wrap type="square"/>
            </v:rect>
          </w:pict>
        </mc:Fallback>
      </mc:AlternateContent>
    </w:r>
    <w:r>
      <w:rPr>
        <w:noProof/>
        <w:lang w:val="es-CO"/>
      </w:rPr>
      <mc:AlternateContent>
        <mc:Choice Requires="wpg">
          <w:drawing>
            <wp:anchor distT="0" distB="0" distL="114300" distR="114300" simplePos="0" relativeHeight="251664384" behindDoc="0" locked="0" layoutInCell="1" hidden="0" allowOverlap="1">
              <wp:simplePos x="0" y="0"/>
              <wp:positionH relativeFrom="column">
                <wp:posOffset>1</wp:posOffset>
              </wp:positionH>
              <wp:positionV relativeFrom="paragraph">
                <wp:posOffset>-292099</wp:posOffset>
              </wp:positionV>
              <wp:extent cx="5762625" cy="19050"/>
              <wp:effectExtent l="0" t="0" r="0" b="0"/>
              <wp:wrapNone/>
              <wp:docPr id="308" name="Conector recto de flecha 308"/>
              <wp:cNvGraphicFramePr/>
              <a:graphic xmlns:a="http://schemas.openxmlformats.org/drawingml/2006/main">
                <a:graphicData uri="http://schemas.microsoft.com/office/word/2010/wordprocessingShape">
                  <wps:wsp>
                    <wps:cNvCnPr/>
                    <wps:spPr>
                      <a:xfrm>
                        <a:off x="2464688" y="3780000"/>
                        <a:ext cx="5762625" cy="0"/>
                      </a:xfrm>
                      <a:prstGeom prst="straightConnector1">
                        <a:avLst/>
                      </a:prstGeom>
                      <a:noFill/>
                      <a:ln w="19050" cap="flat" cmpd="sng">
                        <a:solidFill>
                          <a:schemeClr val="lt2"/>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1</wp:posOffset>
              </wp:positionH>
              <wp:positionV relativeFrom="paragraph">
                <wp:posOffset>-292099</wp:posOffset>
              </wp:positionV>
              <wp:extent cx="5762625" cy="19050"/>
              <wp:effectExtent b="0" l="0" r="0" t="0"/>
              <wp:wrapNone/>
              <wp:docPr id="308" name="image9.png"/>
              <a:graphic>
                <a:graphicData uri="http://schemas.openxmlformats.org/drawingml/2006/picture">
                  <pic:pic>
                    <pic:nvPicPr>
                      <pic:cNvPr id="0" name="image9.png"/>
                      <pic:cNvPicPr preferRelativeResize="0"/>
                    </pic:nvPicPr>
                    <pic:blipFill>
                      <a:blip r:embed="rId3"/>
                      <a:srcRect/>
                      <a:stretch>
                        <a:fillRect/>
                      </a:stretch>
                    </pic:blipFill>
                    <pic:spPr>
                      <a:xfrm>
                        <a:off x="0" y="0"/>
                        <a:ext cx="5762625" cy="19050"/>
                      </a:xfrm>
                      <a:prstGeom prst="rect"/>
                      <a:ln/>
                    </pic:spPr>
                  </pic:pic>
                </a:graphicData>
              </a:graphic>
            </wp:anchor>
          </w:drawing>
        </mc:Fallback>
      </mc:AlternateContent>
    </w:r>
  </w:p>
  <w:p w:rsidR="00F779A5" w:rsidRDefault="00F779A5">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9A5" w:rsidRDefault="00F779A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3E1" w:rsidRDefault="004923E1">
      <w:pPr>
        <w:spacing w:after="0" w:line="240" w:lineRule="auto"/>
      </w:pPr>
      <w:r>
        <w:separator/>
      </w:r>
    </w:p>
  </w:footnote>
  <w:footnote w:type="continuationSeparator" w:id="0">
    <w:p w:rsidR="004923E1" w:rsidRDefault="00492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9A5" w:rsidRDefault="00F779A5">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9A5" w:rsidRDefault="004923E1">
    <w:pPr>
      <w:pBdr>
        <w:top w:val="nil"/>
        <w:left w:val="nil"/>
        <w:bottom w:val="nil"/>
        <w:right w:val="nil"/>
        <w:between w:val="nil"/>
      </w:pBdr>
      <w:tabs>
        <w:tab w:val="center" w:pos="4419"/>
        <w:tab w:val="right" w:pos="8838"/>
      </w:tabs>
      <w:spacing w:after="0" w:line="240" w:lineRule="auto"/>
      <w:rPr>
        <w:color w:val="000000"/>
      </w:rPr>
    </w:pPr>
    <w:sdt>
      <w:sdtPr>
        <w:rPr>
          <w:color w:val="000000"/>
        </w:rPr>
        <w:id w:val="-1047762111"/>
        <w:docPartObj>
          <w:docPartGallery w:val="Page Numbers (Margins)"/>
          <w:docPartUnique/>
        </w:docPartObj>
      </w:sdtPr>
      <w:sdtEndPr/>
      <w:sdtContent>
        <w:r w:rsidR="005F7F6D" w:rsidRPr="005F7F6D">
          <w:rPr>
            <w:noProof/>
            <w:color w:val="000000"/>
            <w:lang w:val="es-CO"/>
          </w:rPr>
          <mc:AlternateContent>
            <mc:Choice Requires="wpg">
              <w:drawing>
                <wp:anchor distT="0" distB="0" distL="114300" distR="114300" simplePos="0" relativeHeight="251666432" behindDoc="0" locked="0" layoutInCell="0" allowOverlap="1">
                  <wp:simplePos x="0" y="0"/>
                  <wp:positionH relativeFrom="rightMargin">
                    <wp:align>center</wp:align>
                  </wp:positionH>
                  <mc:AlternateContent>
                    <mc:Choice Requires="wp14">
                      <wp:positionV relativeFrom="page">
                        <wp14:pctPosVOffset>20000</wp14:pctPosVOffset>
                      </wp:positionV>
                    </mc:Choice>
                    <mc:Fallback>
                      <wp:positionV relativeFrom="page">
                        <wp:posOffset>2011680</wp:posOffset>
                      </wp:positionV>
                    </mc:Fallback>
                  </mc:AlternateContent>
                  <wp:extent cx="488315" cy="237490"/>
                  <wp:effectExtent l="0" t="9525" r="0" b="1016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2"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7F6D" w:rsidRDefault="005F7F6D">
                                <w:pPr>
                                  <w:pStyle w:val="Encabezado"/>
                                  <w:jc w:val="center"/>
                                </w:pPr>
                                <w:r>
                                  <w:fldChar w:fldCharType="begin"/>
                                </w:r>
                                <w:r>
                                  <w:instrText>PAGE    \* MERGEFORMAT</w:instrText>
                                </w:r>
                                <w:r>
                                  <w:fldChar w:fldCharType="separate"/>
                                </w:r>
                                <w:r w:rsidR="00F17CDF" w:rsidRPr="00F17CDF">
                                  <w:rPr>
                                    <w:rStyle w:val="Nmerodepgina"/>
                                    <w:b/>
                                    <w:bCs/>
                                    <w:noProof/>
                                    <w:color w:val="7F5F00" w:themeColor="accent4" w:themeShade="7F"/>
                                    <w:sz w:val="16"/>
                                    <w:szCs w:val="16"/>
                                    <w:lang w:val="es-ES"/>
                                  </w:rPr>
                                  <w:t>1</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3" name="Group 72"/>
                          <wpg:cNvGrpSpPr>
                            <a:grpSpLocks/>
                          </wpg:cNvGrpSpPr>
                          <wpg:grpSpPr bwMode="auto">
                            <a:xfrm>
                              <a:off x="886" y="3255"/>
                              <a:ext cx="374" cy="374"/>
                              <a:chOff x="1453" y="14832"/>
                              <a:chExt cx="374" cy="374"/>
                            </a:xfrm>
                          </wpg:grpSpPr>
                          <wps:wsp>
                            <wps:cNvPr id="4"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o 1" o:spid="_x0000_s1026" style="position:absolute;margin-left:0;margin-top:0;width:38.45pt;height:18.7pt;z-index:251666432;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" filled="f" stroked="f">
                    <v:textbox inset="0,0,0,0">
                      <w:txbxContent>
                        <w:p w:rsidR="005F7F6D" w:rsidRDefault="005F7F6D">
                          <w:pPr>
                            <w:pStyle w:val="Encabezado"/>
                            <w:jc w:val="center"/>
                          </w:pPr>
                          <w:r>
                            <w:fldChar w:fldCharType="begin"/>
                          </w:r>
                          <w:r>
                            <w:instrText>PAGE    \* MERGEFORMAT</w:instrText>
                          </w:r>
                          <w:r>
                            <w:fldChar w:fldCharType="separate"/>
                          </w:r>
                          <w:r w:rsidR="00F17CDF" w:rsidRPr="00F17CDF">
                            <w:rPr>
                              <w:rStyle w:val="Nmerodepgina"/>
                              <w:b/>
                              <w:bCs/>
                              <w:noProof/>
                              <w:color w:val="7F5F00" w:themeColor="accent4" w:themeShade="7F"/>
                              <w:sz w:val="16"/>
                              <w:szCs w:val="16"/>
                              <w:lang w:val="es-ES"/>
                            </w:rPr>
                            <w:t>1</w:t>
                          </w:r>
                          <w:r>
                            <w:rPr>
                              <w:rStyle w:val="Nmerodepgina"/>
                              <w:b/>
                              <w:bCs/>
                              <w:color w:val="7F5F00"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" fillcolor="#84a2c6" stroked="f"/>
                  </v:group>
                  <w10:wrap anchorx="margin" anchory="page"/>
                </v:group>
              </w:pict>
            </mc:Fallback>
          </mc:AlternateContent>
        </w:r>
      </w:sdtContent>
    </w:sdt>
    <w:r w:rsidR="00A47405">
      <w:rPr>
        <w:noProof/>
        <w:lang w:val="es-CO"/>
      </w:rPr>
      <w:drawing>
        <wp:anchor distT="0" distB="0" distL="0" distR="0" simplePos="0" relativeHeight="251658240" behindDoc="0" locked="0" layoutInCell="1" hidden="0" allowOverlap="1">
          <wp:simplePos x="0" y="0"/>
          <wp:positionH relativeFrom="column">
            <wp:posOffset>3349625</wp:posOffset>
          </wp:positionH>
          <wp:positionV relativeFrom="paragraph">
            <wp:posOffset>83185</wp:posOffset>
          </wp:positionV>
          <wp:extent cx="1342390" cy="666750"/>
          <wp:effectExtent l="0" t="0" r="0" b="0"/>
          <wp:wrapSquare wrapText="bothSides" distT="0" distB="0" distL="0" distR="0"/>
          <wp:docPr id="325" name="image7.png" descr="G:\00 PARTIDO RENACIENTE\PARTIDO RENACIENTE 2018\DISEÑOS\LOGO JAMB\LOGO JAMB PNG.png"/>
          <wp:cNvGraphicFramePr/>
          <a:graphic xmlns:a="http://schemas.openxmlformats.org/drawingml/2006/main">
            <a:graphicData uri="http://schemas.openxmlformats.org/drawingml/2006/picture">
              <pic:pic xmlns:pic="http://schemas.openxmlformats.org/drawingml/2006/picture">
                <pic:nvPicPr>
                  <pic:cNvPr id="0" name="image7.png" descr="G:\00 PARTIDO RENACIENTE\PARTIDO RENACIENTE 2018\DISEÑOS\LOGO JAMB\LOGO JAMB PNG.png"/>
                  <pic:cNvPicPr preferRelativeResize="0"/>
                </pic:nvPicPr>
                <pic:blipFill>
                  <a:blip r:embed="rId1"/>
                  <a:srcRect l="14000" t="17670" r="4316" b="10557"/>
                  <a:stretch>
                    <a:fillRect/>
                  </a:stretch>
                </pic:blipFill>
                <pic:spPr>
                  <a:xfrm>
                    <a:off x="0" y="0"/>
                    <a:ext cx="1342390" cy="666750"/>
                  </a:xfrm>
                  <a:prstGeom prst="rect">
                    <a:avLst/>
                  </a:prstGeom>
                  <a:ln/>
                </pic:spPr>
              </pic:pic>
            </a:graphicData>
          </a:graphic>
        </wp:anchor>
      </w:drawing>
    </w:r>
    <w:r w:rsidR="00A47405">
      <w:rPr>
        <w:noProof/>
        <w:lang w:val="es-CO"/>
      </w:rPr>
      <w:drawing>
        <wp:anchor distT="0" distB="0" distL="114300" distR="114300" simplePos="0" relativeHeight="251659264" behindDoc="0" locked="0" layoutInCell="1" hidden="0" allowOverlap="1">
          <wp:simplePos x="0" y="0"/>
          <wp:positionH relativeFrom="column">
            <wp:posOffset>4643755</wp:posOffset>
          </wp:positionH>
          <wp:positionV relativeFrom="paragraph">
            <wp:posOffset>43180</wp:posOffset>
          </wp:positionV>
          <wp:extent cx="1232535" cy="718820"/>
          <wp:effectExtent l="0" t="0" r="0" b="0"/>
          <wp:wrapSquare wrapText="bothSides" distT="0" distB="0" distL="114300" distR="114300"/>
          <wp:docPr id="313"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2"/>
                  <a:srcRect l="16749" t="22022" r="17287" b="19100"/>
                  <a:stretch>
                    <a:fillRect/>
                  </a:stretch>
                </pic:blipFill>
                <pic:spPr>
                  <a:xfrm>
                    <a:off x="0" y="0"/>
                    <a:ext cx="1232535" cy="718820"/>
                  </a:xfrm>
                  <a:prstGeom prst="rect">
                    <a:avLst/>
                  </a:prstGeom>
                  <a:ln/>
                </pic:spPr>
              </pic:pic>
            </a:graphicData>
          </a:graphic>
        </wp:anchor>
      </w:drawing>
    </w:r>
    <w:r w:rsidR="00A47405">
      <w:rPr>
        <w:noProof/>
        <w:lang w:val="es-CO"/>
      </w:rPr>
      <w:drawing>
        <wp:anchor distT="0" distB="0" distL="114300" distR="114300" simplePos="0" relativeHeight="251660288" behindDoc="0" locked="0" layoutInCell="1" hidden="0" allowOverlap="1">
          <wp:simplePos x="0" y="0"/>
          <wp:positionH relativeFrom="column">
            <wp:posOffset>-3809</wp:posOffset>
          </wp:positionH>
          <wp:positionV relativeFrom="paragraph">
            <wp:posOffset>64135</wp:posOffset>
          </wp:positionV>
          <wp:extent cx="2354580" cy="683260"/>
          <wp:effectExtent l="0" t="0" r="0" b="0"/>
          <wp:wrapSquare wrapText="bothSides" distT="0" distB="0" distL="114300" distR="114300"/>
          <wp:docPr id="3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2354580" cy="683260"/>
                  </a:xfrm>
                  <a:prstGeom prst="rect">
                    <a:avLst/>
                  </a:prstGeom>
                  <a:ln/>
                </pic:spPr>
              </pic:pic>
            </a:graphicData>
          </a:graphic>
        </wp:anchor>
      </w:drawing>
    </w:r>
    <w:r w:rsidR="00A47405">
      <w:rPr>
        <w:noProof/>
        <w:lang w:val="es-CO"/>
      </w:rPr>
      <mc:AlternateContent>
        <mc:Choice Requires="wpg">
          <w:drawing>
            <wp:anchor distT="0" distB="0" distL="114300" distR="114300" simplePos="0" relativeHeight="251661312" behindDoc="0" locked="0" layoutInCell="1" hidden="0" allowOverlap="1">
              <wp:simplePos x="0" y="0"/>
              <wp:positionH relativeFrom="column">
                <wp:posOffset>1</wp:posOffset>
              </wp:positionH>
              <wp:positionV relativeFrom="paragraph">
                <wp:posOffset>939800</wp:posOffset>
              </wp:positionV>
              <wp:extent cx="5762625" cy="19050"/>
              <wp:effectExtent l="0" t="0" r="0" b="0"/>
              <wp:wrapNone/>
              <wp:docPr id="311" name="Conector recto de flecha 311"/>
              <wp:cNvGraphicFramePr/>
              <a:graphic xmlns:a="http://schemas.openxmlformats.org/drawingml/2006/main">
                <a:graphicData uri="http://schemas.microsoft.com/office/word/2010/wordprocessingShape">
                  <wps:wsp>
                    <wps:cNvCnPr/>
                    <wps:spPr>
                      <a:xfrm>
                        <a:off x="2464688" y="3780000"/>
                        <a:ext cx="5762625" cy="0"/>
                      </a:xfrm>
                      <a:prstGeom prst="straightConnector1">
                        <a:avLst/>
                      </a:prstGeom>
                      <a:noFill/>
                      <a:ln w="19050" cap="flat" cmpd="sng">
                        <a:solidFill>
                          <a:schemeClr val="lt2"/>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1</wp:posOffset>
              </wp:positionH>
              <wp:positionV relativeFrom="paragraph">
                <wp:posOffset>939800</wp:posOffset>
              </wp:positionV>
              <wp:extent cx="5762625" cy="19050"/>
              <wp:effectExtent b="0" l="0" r="0" t="0"/>
              <wp:wrapNone/>
              <wp:docPr id="311" name="image13.png"/>
              <a:graphic>
                <a:graphicData uri="http://schemas.openxmlformats.org/drawingml/2006/picture">
                  <pic:pic>
                    <pic:nvPicPr>
                      <pic:cNvPr id="0" name="image13.png"/>
                      <pic:cNvPicPr preferRelativeResize="0"/>
                    </pic:nvPicPr>
                    <pic:blipFill>
                      <a:blip r:embed="rId4"/>
                      <a:srcRect/>
                      <a:stretch>
                        <a:fillRect/>
                      </a:stretch>
                    </pic:blipFill>
                    <pic:spPr>
                      <a:xfrm>
                        <a:off x="0" y="0"/>
                        <a:ext cx="5762625" cy="19050"/>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9A5" w:rsidRDefault="00F779A5">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AD6A62"/>
    <w:multiLevelType w:val="multilevel"/>
    <w:tmpl w:val="ECA8819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9A5"/>
    <w:rsid w:val="00213203"/>
    <w:rsid w:val="004923E1"/>
    <w:rsid w:val="005E570D"/>
    <w:rsid w:val="005F391B"/>
    <w:rsid w:val="005F7F6D"/>
    <w:rsid w:val="00625876"/>
    <w:rsid w:val="00A417A3"/>
    <w:rsid w:val="00A47405"/>
    <w:rsid w:val="00B969C8"/>
    <w:rsid w:val="00D029F4"/>
    <w:rsid w:val="00F17CDF"/>
    <w:rsid w:val="00F779A5"/>
    <w:rsid w:val="00FA59B7"/>
    <w:rsid w:val="00FD10A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D5817E-BC08-4185-A43B-B50D4C4A0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8C26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C26B3"/>
  </w:style>
  <w:style w:type="paragraph" w:styleId="Piedepgina">
    <w:name w:val="footer"/>
    <w:basedOn w:val="Normal"/>
    <w:link w:val="PiedepginaCar"/>
    <w:uiPriority w:val="99"/>
    <w:unhideWhenUsed/>
    <w:rsid w:val="008C26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C26B3"/>
  </w:style>
  <w:style w:type="paragraph" w:styleId="Prrafodelista">
    <w:name w:val="List Paragraph"/>
    <w:basedOn w:val="Normal"/>
    <w:uiPriority w:val="34"/>
    <w:qFormat/>
    <w:rsid w:val="00AE5143"/>
    <w:pPr>
      <w:ind w:left="720"/>
      <w:contextualSpacing/>
    </w:pPr>
  </w:style>
  <w:style w:type="paragraph" w:styleId="Textodeglobo">
    <w:name w:val="Balloon Text"/>
    <w:basedOn w:val="Normal"/>
    <w:link w:val="TextodegloboCar"/>
    <w:uiPriority w:val="99"/>
    <w:semiHidden/>
    <w:unhideWhenUsed/>
    <w:rsid w:val="00A1622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6224"/>
    <w:rPr>
      <w:rFonts w:ascii="Tahoma" w:hAnsi="Tahoma" w:cs="Tahoma"/>
      <w:sz w:val="16"/>
      <w:szCs w:val="16"/>
    </w:rPr>
  </w:style>
  <w:style w:type="character" w:styleId="Hipervnculo">
    <w:name w:val="Hyperlink"/>
    <w:basedOn w:val="Fuentedeprrafopredeter"/>
    <w:uiPriority w:val="99"/>
    <w:unhideWhenUsed/>
    <w:rsid w:val="006B1831"/>
    <w:rPr>
      <w:color w:val="0563C1" w:themeColor="hyperlink"/>
      <w:u w:val="single"/>
    </w:rPr>
  </w:style>
  <w:style w:type="paragraph" w:styleId="Textonotapie">
    <w:name w:val="footnote text"/>
    <w:basedOn w:val="Normal"/>
    <w:link w:val="TextonotapieCar"/>
    <w:uiPriority w:val="99"/>
    <w:semiHidden/>
    <w:unhideWhenUsed/>
    <w:rsid w:val="00D16C24"/>
    <w:pPr>
      <w:spacing w:after="0" w:line="240" w:lineRule="auto"/>
    </w:pPr>
    <w:rPr>
      <w:sz w:val="20"/>
      <w:szCs w:val="20"/>
      <w:lang w:val="es-CO"/>
    </w:rPr>
  </w:style>
  <w:style w:type="character" w:customStyle="1" w:styleId="TextonotapieCar">
    <w:name w:val="Texto nota pie Car"/>
    <w:basedOn w:val="Fuentedeprrafopredeter"/>
    <w:link w:val="Textonotapie"/>
    <w:uiPriority w:val="99"/>
    <w:semiHidden/>
    <w:rsid w:val="00D16C24"/>
    <w:rPr>
      <w:sz w:val="20"/>
      <w:szCs w:val="20"/>
      <w:lang w:val="es-CO"/>
    </w:rPr>
  </w:style>
  <w:style w:type="character" w:styleId="Refdenotaalpie">
    <w:name w:val="footnote reference"/>
    <w:basedOn w:val="Fuentedeprrafopredeter"/>
    <w:uiPriority w:val="99"/>
    <w:semiHidden/>
    <w:unhideWhenUsed/>
    <w:rsid w:val="00D16C24"/>
    <w:rPr>
      <w:vertAlign w:val="superscript"/>
    </w:rPr>
  </w:style>
  <w:style w:type="paragraph" w:styleId="Sinespaciado">
    <w:name w:val="No Spacing"/>
    <w:uiPriority w:val="1"/>
    <w:qFormat/>
    <w:rsid w:val="0096048A"/>
    <w:pPr>
      <w:spacing w:after="0" w:line="240" w:lineRule="auto"/>
    </w:pPr>
  </w:style>
  <w:style w:type="paragraph" w:customStyle="1" w:styleId="p">
    <w:name w:val="p"/>
    <w:basedOn w:val="Normal"/>
    <w:rsid w:val="003B1F2B"/>
    <w:pPr>
      <w:spacing w:before="100" w:beforeAutospacing="1" w:after="100" w:afterAutospacing="1" w:line="240" w:lineRule="auto"/>
    </w:pPr>
    <w:rPr>
      <w:rFonts w:ascii="Times New Roman" w:eastAsia="Times New Roman" w:hAnsi="Times New Roman" w:cs="Times New Roman"/>
      <w:sz w:val="24"/>
      <w:szCs w:val="24"/>
      <w:lang w:val="es-CO"/>
    </w:rPr>
  </w:style>
  <w:style w:type="paragraph" w:styleId="NormalWeb">
    <w:name w:val="Normal (Web)"/>
    <w:basedOn w:val="Normal"/>
    <w:uiPriority w:val="99"/>
    <w:unhideWhenUsed/>
    <w:rsid w:val="003B1F2B"/>
    <w:pPr>
      <w:spacing w:before="100" w:beforeAutospacing="1" w:after="100" w:afterAutospacing="1" w:line="240" w:lineRule="auto"/>
    </w:pPr>
    <w:rPr>
      <w:rFonts w:ascii="Times New Roman" w:eastAsia="Times New Roman" w:hAnsi="Times New Roman" w:cs="Times New Roman"/>
      <w:sz w:val="24"/>
      <w:szCs w:val="24"/>
      <w:lang w:val="es-CO"/>
    </w:rPr>
  </w:style>
  <w:style w:type="paragraph" w:styleId="Textoindependiente">
    <w:name w:val="Body Text"/>
    <w:basedOn w:val="Normal"/>
    <w:link w:val="TextoindependienteCar"/>
    <w:uiPriority w:val="1"/>
    <w:qFormat/>
    <w:rsid w:val="003B1F2B"/>
    <w:pPr>
      <w:widowControl w:val="0"/>
      <w:autoSpaceDE w:val="0"/>
      <w:autoSpaceDN w:val="0"/>
      <w:spacing w:after="0" w:line="240" w:lineRule="auto"/>
    </w:pPr>
    <w:rPr>
      <w:rFonts w:ascii="Arial" w:eastAsia="Arial" w:hAnsi="Arial" w:cs="Arial"/>
      <w:sz w:val="24"/>
      <w:szCs w:val="24"/>
      <w:lang w:val="es-CO" w:bidi="es-CO"/>
    </w:rPr>
  </w:style>
  <w:style w:type="character" w:customStyle="1" w:styleId="TextoindependienteCar">
    <w:name w:val="Texto independiente Car"/>
    <w:basedOn w:val="Fuentedeprrafopredeter"/>
    <w:link w:val="Textoindependiente"/>
    <w:uiPriority w:val="1"/>
    <w:rsid w:val="003B1F2B"/>
    <w:rPr>
      <w:rFonts w:ascii="Arial" w:eastAsia="Arial" w:hAnsi="Arial" w:cs="Arial"/>
      <w:sz w:val="24"/>
      <w:szCs w:val="24"/>
      <w:lang w:val="es-CO" w:eastAsia="es-CO" w:bidi="es-CO"/>
    </w:rPr>
  </w:style>
  <w:style w:type="paragraph" w:styleId="Subttulo">
    <w:name w:val="Subtitle"/>
    <w:basedOn w:val="Normal"/>
    <w:next w:val="Normal"/>
    <w:link w:val="SubttuloCar"/>
    <w:uiPriority w:val="11"/>
    <w:qFormat/>
    <w:rPr>
      <w:color w:val="5A5A5A"/>
    </w:rPr>
  </w:style>
  <w:style w:type="character" w:customStyle="1" w:styleId="SubttuloCar">
    <w:name w:val="Subtítulo Car"/>
    <w:basedOn w:val="Fuentedeprrafopredeter"/>
    <w:link w:val="Subttulo"/>
    <w:uiPriority w:val="11"/>
    <w:rsid w:val="0072791E"/>
    <w:rPr>
      <w:rFonts w:eastAsiaTheme="minorEastAsia"/>
      <w:color w:val="5A5A5A" w:themeColor="text1" w:themeTint="A5"/>
      <w:spacing w:val="15"/>
    </w:rPr>
  </w:style>
  <w:style w:type="character" w:styleId="nfasissutil">
    <w:name w:val="Subtle Emphasis"/>
    <w:basedOn w:val="Fuentedeprrafopredeter"/>
    <w:uiPriority w:val="19"/>
    <w:qFormat/>
    <w:rsid w:val="0072791E"/>
    <w:rPr>
      <w:i/>
      <w:iCs/>
      <w:color w:val="404040" w:themeColor="text1" w:themeTint="BF"/>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Nmerodepgina">
    <w:name w:val="page number"/>
    <w:basedOn w:val="Fuentedeprrafopredeter"/>
    <w:uiPriority w:val="99"/>
    <w:unhideWhenUsed/>
    <w:rsid w:val="005F7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ods.od.nih.gov/About/DSHEA_Wording.asp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cbi.nlm.nih.gov/pmc/articles/PMC5691710/"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90.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1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0JMtWNzjkJlzRK8rczsxVmvLYw==">AMUW2mXcsxPRu3DaQUwXeO5AtUNdTViCCnN9tQ1IqVsZ9JGxwFueA/7ecM9UCxmk6hJG0nF5QmTTrUX+K6AHLZO9k/DpUcynK5V6SMw+fP34beE8SPCtg1tr9Wq/b0DTcFz6DocildE7RNRp0wV5PzjPA3bcS/vIAA==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2853</Words>
  <Characters>15695</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hasbleidy suarez</cp:lastModifiedBy>
  <cp:revision>2</cp:revision>
  <dcterms:created xsi:type="dcterms:W3CDTF">2020-07-22T03:58:00Z</dcterms:created>
  <dcterms:modified xsi:type="dcterms:W3CDTF">2020-07-22T03:58:00Z</dcterms:modified>
</cp:coreProperties>
</file>