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4F55" w14:textId="62D115E1" w:rsidR="00F22CA5" w:rsidRDefault="002F44DC">
      <w:pPr>
        <w:spacing w:after="0" w:line="276" w:lineRule="auto"/>
        <w:ind w:right="101"/>
        <w:rPr>
          <w:rFonts w:ascii="Arial" w:eastAsia="Arial" w:hAnsi="Arial" w:cs="Arial"/>
          <w:b/>
          <w:sz w:val="24"/>
          <w:szCs w:val="24"/>
        </w:rPr>
      </w:pPr>
      <w:r>
        <w:rPr>
          <w:rFonts w:ascii="Arial" w:eastAsia="Arial" w:hAnsi="Arial" w:cs="Arial"/>
          <w:b/>
          <w:color w:val="0D0D0D"/>
          <w:sz w:val="24"/>
          <w:szCs w:val="24"/>
        </w:rPr>
        <w:t>Bogo</w:t>
      </w:r>
      <w:r>
        <w:rPr>
          <w:rFonts w:ascii="Arial" w:eastAsia="Arial" w:hAnsi="Arial" w:cs="Arial"/>
          <w:b/>
          <w:sz w:val="24"/>
          <w:szCs w:val="24"/>
        </w:rPr>
        <w:t>tá D.C</w:t>
      </w:r>
      <w:r w:rsidR="00BA7968">
        <w:rPr>
          <w:rFonts w:ascii="Arial" w:eastAsia="Arial" w:hAnsi="Arial" w:cs="Arial"/>
          <w:b/>
          <w:sz w:val="24"/>
          <w:szCs w:val="24"/>
        </w:rPr>
        <w:t>., 15 de agosto</w:t>
      </w:r>
      <w:r>
        <w:rPr>
          <w:rFonts w:ascii="Arial" w:eastAsia="Arial" w:hAnsi="Arial" w:cs="Arial"/>
          <w:b/>
          <w:sz w:val="24"/>
          <w:szCs w:val="24"/>
        </w:rPr>
        <w:t xml:space="preserve"> de 2023</w:t>
      </w:r>
    </w:p>
    <w:p w14:paraId="52B43809" w14:textId="77777777" w:rsidR="00F22CA5" w:rsidRDefault="00F22CA5">
      <w:pPr>
        <w:spacing w:after="0" w:line="276" w:lineRule="auto"/>
        <w:ind w:right="101"/>
        <w:jc w:val="both"/>
        <w:rPr>
          <w:rFonts w:ascii="Arial" w:eastAsia="Arial" w:hAnsi="Arial" w:cs="Arial"/>
          <w:sz w:val="24"/>
          <w:szCs w:val="24"/>
        </w:rPr>
      </w:pPr>
    </w:p>
    <w:p w14:paraId="66D68809" w14:textId="77777777" w:rsidR="00F22CA5" w:rsidRDefault="00F22CA5">
      <w:pPr>
        <w:spacing w:after="0" w:line="276" w:lineRule="auto"/>
        <w:ind w:right="101"/>
        <w:jc w:val="both"/>
        <w:rPr>
          <w:rFonts w:ascii="Arial" w:eastAsia="Arial" w:hAnsi="Arial" w:cs="Arial"/>
          <w:sz w:val="24"/>
          <w:szCs w:val="24"/>
        </w:rPr>
      </w:pPr>
    </w:p>
    <w:p w14:paraId="4F2DA825" w14:textId="77777777" w:rsidR="00F22CA5" w:rsidRDefault="002F44DC">
      <w:pPr>
        <w:spacing w:after="0" w:line="276" w:lineRule="auto"/>
        <w:ind w:right="101"/>
        <w:jc w:val="both"/>
        <w:rPr>
          <w:rFonts w:ascii="Arial" w:eastAsia="Arial" w:hAnsi="Arial" w:cs="Arial"/>
          <w:sz w:val="24"/>
          <w:szCs w:val="24"/>
        </w:rPr>
      </w:pPr>
      <w:r>
        <w:rPr>
          <w:rFonts w:ascii="Arial" w:eastAsia="Arial" w:hAnsi="Arial" w:cs="Arial"/>
          <w:sz w:val="24"/>
          <w:szCs w:val="24"/>
        </w:rPr>
        <w:t>Señor</w:t>
      </w:r>
    </w:p>
    <w:p w14:paraId="25987C58" w14:textId="77777777" w:rsidR="00F22CA5" w:rsidRDefault="002F44DC">
      <w:pPr>
        <w:spacing w:after="0" w:line="276" w:lineRule="auto"/>
        <w:ind w:right="101"/>
        <w:jc w:val="both"/>
        <w:rPr>
          <w:rFonts w:ascii="Arial" w:eastAsia="Arial" w:hAnsi="Arial" w:cs="Arial"/>
          <w:b/>
          <w:sz w:val="24"/>
          <w:szCs w:val="24"/>
        </w:rPr>
      </w:pPr>
      <w:r>
        <w:rPr>
          <w:rFonts w:ascii="Arial" w:eastAsia="Arial" w:hAnsi="Arial" w:cs="Arial"/>
          <w:b/>
          <w:sz w:val="24"/>
          <w:szCs w:val="24"/>
        </w:rPr>
        <w:t>JAIME LUIS LACOUTURE PEÑALOZA</w:t>
      </w:r>
    </w:p>
    <w:p w14:paraId="65E6FAD5" w14:textId="77777777" w:rsidR="00F22CA5" w:rsidRDefault="002F44DC">
      <w:pPr>
        <w:spacing w:after="0" w:line="276" w:lineRule="auto"/>
        <w:ind w:right="101"/>
        <w:jc w:val="both"/>
        <w:rPr>
          <w:rFonts w:ascii="Arial" w:eastAsia="Arial" w:hAnsi="Arial" w:cs="Arial"/>
          <w:sz w:val="24"/>
          <w:szCs w:val="24"/>
        </w:rPr>
      </w:pPr>
      <w:r>
        <w:rPr>
          <w:rFonts w:ascii="Arial" w:eastAsia="Arial" w:hAnsi="Arial" w:cs="Arial"/>
          <w:sz w:val="24"/>
          <w:szCs w:val="24"/>
        </w:rPr>
        <w:t>Secretario General</w:t>
      </w:r>
    </w:p>
    <w:p w14:paraId="6931A66D" w14:textId="77777777" w:rsidR="00F22CA5" w:rsidRDefault="002F44DC">
      <w:pPr>
        <w:spacing w:after="0" w:line="276" w:lineRule="auto"/>
        <w:ind w:right="101"/>
        <w:jc w:val="both"/>
        <w:rPr>
          <w:rFonts w:ascii="Arial" w:eastAsia="Arial" w:hAnsi="Arial" w:cs="Arial"/>
          <w:sz w:val="24"/>
          <w:szCs w:val="24"/>
        </w:rPr>
      </w:pPr>
      <w:r>
        <w:rPr>
          <w:rFonts w:ascii="Arial" w:eastAsia="Arial" w:hAnsi="Arial" w:cs="Arial"/>
          <w:sz w:val="24"/>
          <w:szCs w:val="24"/>
        </w:rPr>
        <w:t>Cámara de Representantes</w:t>
      </w:r>
    </w:p>
    <w:p w14:paraId="30CA96C4" w14:textId="77777777" w:rsidR="00F22CA5" w:rsidRDefault="00F22CA5">
      <w:pPr>
        <w:spacing w:after="0" w:line="276" w:lineRule="auto"/>
        <w:ind w:right="101"/>
        <w:jc w:val="both"/>
        <w:rPr>
          <w:rFonts w:ascii="Arial" w:eastAsia="Arial" w:hAnsi="Arial" w:cs="Arial"/>
          <w:sz w:val="24"/>
          <w:szCs w:val="24"/>
        </w:rPr>
      </w:pPr>
    </w:p>
    <w:p w14:paraId="670697A5" w14:textId="77777777" w:rsidR="00F22CA5" w:rsidRDefault="002F44DC">
      <w:pPr>
        <w:spacing w:after="0" w:line="276" w:lineRule="auto"/>
        <w:ind w:right="101"/>
        <w:jc w:val="right"/>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REF: </w:t>
      </w:r>
      <w:r>
        <w:rPr>
          <w:rFonts w:ascii="Arial" w:eastAsia="Arial" w:hAnsi="Arial" w:cs="Arial"/>
          <w:sz w:val="24"/>
          <w:szCs w:val="24"/>
        </w:rPr>
        <w:t xml:space="preserve">Radicación proyecto de ley. </w:t>
      </w:r>
    </w:p>
    <w:p w14:paraId="02F488DC" w14:textId="77777777" w:rsidR="00F22CA5" w:rsidRDefault="00F22CA5">
      <w:pPr>
        <w:spacing w:after="0" w:line="276" w:lineRule="auto"/>
        <w:ind w:right="101"/>
        <w:jc w:val="right"/>
        <w:rPr>
          <w:rFonts w:ascii="Arial" w:eastAsia="Arial" w:hAnsi="Arial" w:cs="Arial"/>
          <w:sz w:val="24"/>
          <w:szCs w:val="24"/>
        </w:rPr>
      </w:pPr>
    </w:p>
    <w:p w14:paraId="7A331352" w14:textId="77777777" w:rsidR="00F22CA5" w:rsidRDefault="00F22CA5">
      <w:pPr>
        <w:spacing w:after="0" w:line="240" w:lineRule="auto"/>
        <w:ind w:right="101"/>
        <w:jc w:val="both"/>
        <w:rPr>
          <w:rFonts w:ascii="Arial" w:eastAsia="Arial" w:hAnsi="Arial" w:cs="Arial"/>
          <w:sz w:val="24"/>
          <w:szCs w:val="24"/>
        </w:rPr>
      </w:pPr>
    </w:p>
    <w:p w14:paraId="147921DC" w14:textId="77777777" w:rsidR="00F22CA5" w:rsidRDefault="002F44DC">
      <w:pPr>
        <w:spacing w:after="0" w:line="240" w:lineRule="auto"/>
        <w:ind w:right="101"/>
        <w:jc w:val="both"/>
        <w:rPr>
          <w:rFonts w:ascii="Arial" w:eastAsia="Arial" w:hAnsi="Arial" w:cs="Arial"/>
          <w:sz w:val="24"/>
          <w:szCs w:val="24"/>
        </w:rPr>
      </w:pPr>
      <w:r>
        <w:rPr>
          <w:rFonts w:ascii="Arial" w:eastAsia="Arial" w:hAnsi="Arial" w:cs="Arial"/>
          <w:sz w:val="24"/>
          <w:szCs w:val="24"/>
        </w:rPr>
        <w:t>En nuestra condición de miembros del Congreso de la República y en uso del derecho consagrado en la Constitución Política de Colombia y en la ley 5ta de 1992, nos permitimos poner a consideración de la Honorable Cámara de Representantes el siguiente proyec</w:t>
      </w:r>
      <w:r>
        <w:rPr>
          <w:rFonts w:ascii="Arial" w:eastAsia="Arial" w:hAnsi="Arial" w:cs="Arial"/>
          <w:sz w:val="24"/>
          <w:szCs w:val="24"/>
        </w:rPr>
        <w:t>to de ley</w:t>
      </w:r>
      <w:r>
        <w:rPr>
          <w:rFonts w:ascii="Arial" w:eastAsia="Arial" w:hAnsi="Arial" w:cs="Arial"/>
          <w:i/>
          <w:sz w:val="24"/>
          <w:szCs w:val="24"/>
        </w:rPr>
        <w:t xml:space="preserve">: </w:t>
      </w:r>
      <w:r>
        <w:rPr>
          <w:rFonts w:ascii="Arial" w:eastAsia="Arial" w:hAnsi="Arial" w:cs="Arial"/>
          <w:b/>
          <w:i/>
          <w:sz w:val="24"/>
          <w:szCs w:val="24"/>
        </w:rPr>
        <w:t>“Por medio del cual se crea el Beneficio de Alimentación al Trabajador y se dictan otras disposiciones</w:t>
      </w:r>
      <w:r>
        <w:rPr>
          <w:rFonts w:ascii="Arial" w:eastAsia="Arial" w:hAnsi="Arial" w:cs="Arial"/>
          <w:b/>
          <w:sz w:val="24"/>
          <w:szCs w:val="24"/>
        </w:rPr>
        <w:t>”</w:t>
      </w:r>
      <w:r>
        <w:rPr>
          <w:rFonts w:ascii="Arial" w:eastAsia="Arial" w:hAnsi="Arial" w:cs="Arial"/>
          <w:b/>
          <w:i/>
          <w:sz w:val="24"/>
          <w:szCs w:val="24"/>
        </w:rPr>
        <w:t xml:space="preserve"> </w:t>
      </w:r>
      <w:r>
        <w:rPr>
          <w:rFonts w:ascii="Arial" w:eastAsia="Arial" w:hAnsi="Arial" w:cs="Arial"/>
          <w:sz w:val="24"/>
          <w:szCs w:val="24"/>
        </w:rPr>
        <w:t>con el fin de iniciar con el trámite correspondiente y cumplir con las exigencias dictadas por la Constitución y la ley.</w:t>
      </w:r>
    </w:p>
    <w:p w14:paraId="0614C313" w14:textId="77777777" w:rsidR="00F22CA5" w:rsidRDefault="00F22CA5">
      <w:pPr>
        <w:spacing w:after="0" w:line="276" w:lineRule="auto"/>
        <w:ind w:right="101"/>
        <w:jc w:val="both"/>
        <w:rPr>
          <w:rFonts w:ascii="Arial" w:eastAsia="Arial" w:hAnsi="Arial" w:cs="Arial"/>
          <w:sz w:val="24"/>
          <w:szCs w:val="24"/>
        </w:rPr>
      </w:pPr>
    </w:p>
    <w:p w14:paraId="658C74AF" w14:textId="77777777" w:rsidR="00F22CA5" w:rsidRDefault="00F22CA5">
      <w:pPr>
        <w:spacing w:after="0" w:line="276" w:lineRule="auto"/>
        <w:ind w:right="101"/>
        <w:jc w:val="both"/>
        <w:rPr>
          <w:rFonts w:ascii="Arial" w:eastAsia="Arial" w:hAnsi="Arial" w:cs="Arial"/>
          <w:sz w:val="24"/>
          <w:szCs w:val="24"/>
        </w:rPr>
      </w:pPr>
    </w:p>
    <w:p w14:paraId="58655409" w14:textId="77777777" w:rsidR="00F22CA5" w:rsidRDefault="002F44DC">
      <w:pPr>
        <w:spacing w:after="0" w:line="276" w:lineRule="auto"/>
        <w:ind w:right="101"/>
        <w:jc w:val="both"/>
        <w:rPr>
          <w:rFonts w:ascii="Arial" w:eastAsia="Arial" w:hAnsi="Arial" w:cs="Arial"/>
          <w:sz w:val="24"/>
          <w:szCs w:val="24"/>
        </w:rPr>
      </w:pPr>
      <w:r>
        <w:rPr>
          <w:rFonts w:ascii="Arial" w:eastAsia="Arial" w:hAnsi="Arial" w:cs="Arial"/>
          <w:sz w:val="24"/>
          <w:szCs w:val="24"/>
        </w:rPr>
        <w:t>Atentamente,</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5D5352" w:rsidRPr="005D5352" w14:paraId="16D7F046" w14:textId="77777777" w:rsidTr="008268FC">
        <w:trPr>
          <w:jc w:val="center"/>
        </w:trPr>
        <w:tc>
          <w:tcPr>
            <w:tcW w:w="5128" w:type="dxa"/>
          </w:tcPr>
          <w:p w14:paraId="0B50BC7F" w14:textId="77777777" w:rsidR="005D5352" w:rsidRPr="005D5352" w:rsidRDefault="005D5352" w:rsidP="008268FC">
            <w:pPr>
              <w:ind w:right="101"/>
              <w:rPr>
                <w:rFonts w:ascii="Arial" w:eastAsia="Arial Narrow" w:hAnsi="Arial" w:cs="Arial"/>
                <w:sz w:val="24"/>
                <w:szCs w:val="24"/>
              </w:rPr>
            </w:pPr>
          </w:p>
          <w:p w14:paraId="335C0ECF" w14:textId="77777777" w:rsidR="005D5352" w:rsidRPr="005D5352" w:rsidRDefault="005D5352" w:rsidP="008268FC">
            <w:pPr>
              <w:ind w:right="101"/>
              <w:rPr>
                <w:rFonts w:ascii="Arial" w:eastAsia="Arial" w:hAnsi="Arial" w:cs="Arial"/>
                <w:sz w:val="24"/>
                <w:szCs w:val="24"/>
              </w:rPr>
            </w:pPr>
          </w:p>
          <w:p w14:paraId="6DB0D74A" w14:textId="77777777" w:rsidR="005D5352" w:rsidRPr="005D5352" w:rsidRDefault="005D5352" w:rsidP="008268FC">
            <w:pPr>
              <w:ind w:right="101"/>
              <w:jc w:val="center"/>
              <w:rPr>
                <w:rFonts w:ascii="Arial" w:eastAsia="Arial" w:hAnsi="Arial" w:cs="Arial"/>
                <w:sz w:val="24"/>
                <w:szCs w:val="24"/>
              </w:rPr>
            </w:pPr>
            <w:r w:rsidRPr="005D5352">
              <w:rPr>
                <w:rFonts w:ascii="Arial" w:eastAsia="Arial" w:hAnsi="Arial" w:cs="Arial"/>
                <w:sz w:val="24"/>
                <w:szCs w:val="24"/>
              </w:rPr>
              <w:t>MARÍA FERNANDA CARRASCAL ROJAS</w:t>
            </w:r>
          </w:p>
          <w:p w14:paraId="344025A6" w14:textId="77777777" w:rsidR="005D5352" w:rsidRPr="005D5352" w:rsidRDefault="005D5352" w:rsidP="008268FC">
            <w:pPr>
              <w:ind w:right="101"/>
              <w:jc w:val="center"/>
              <w:rPr>
                <w:rFonts w:ascii="Arial" w:eastAsia="Arial" w:hAnsi="Arial" w:cs="Arial"/>
                <w:sz w:val="24"/>
                <w:szCs w:val="24"/>
              </w:rPr>
            </w:pPr>
            <w:r w:rsidRPr="005D5352">
              <w:rPr>
                <w:rFonts w:ascii="Arial" w:eastAsia="Arial" w:hAnsi="Arial" w:cs="Arial"/>
                <w:sz w:val="24"/>
                <w:szCs w:val="24"/>
              </w:rPr>
              <w:t>Representante a la Cámara por Bogotá</w:t>
            </w:r>
          </w:p>
        </w:tc>
        <w:tc>
          <w:tcPr>
            <w:tcW w:w="5220" w:type="dxa"/>
          </w:tcPr>
          <w:p w14:paraId="1BF11D36" w14:textId="77777777" w:rsidR="005D5352" w:rsidRPr="005D5352" w:rsidRDefault="005D5352" w:rsidP="008268FC">
            <w:pPr>
              <w:spacing w:line="276" w:lineRule="auto"/>
              <w:ind w:right="101"/>
              <w:rPr>
                <w:rFonts w:ascii="Arial" w:eastAsia="Arial" w:hAnsi="Arial" w:cs="Arial"/>
                <w:sz w:val="24"/>
                <w:szCs w:val="24"/>
              </w:rPr>
            </w:pPr>
          </w:p>
          <w:p w14:paraId="0BFA542C" w14:textId="77777777" w:rsidR="005D5352" w:rsidRPr="005D5352" w:rsidRDefault="005D5352" w:rsidP="008268FC">
            <w:pPr>
              <w:spacing w:line="276" w:lineRule="auto"/>
              <w:ind w:right="101"/>
              <w:jc w:val="center"/>
              <w:rPr>
                <w:rFonts w:ascii="Arial" w:eastAsia="Arial" w:hAnsi="Arial" w:cs="Arial"/>
                <w:sz w:val="24"/>
                <w:szCs w:val="24"/>
              </w:rPr>
            </w:pPr>
          </w:p>
          <w:p w14:paraId="1D7BCE44" w14:textId="77777777" w:rsidR="005D5352" w:rsidRPr="005D5352" w:rsidRDefault="005D5352" w:rsidP="008268FC">
            <w:pPr>
              <w:ind w:right="101"/>
              <w:rPr>
                <w:rFonts w:ascii="Arial" w:eastAsia="Arial" w:hAnsi="Arial" w:cs="Arial"/>
                <w:sz w:val="24"/>
                <w:szCs w:val="24"/>
              </w:rPr>
            </w:pPr>
            <w:r w:rsidRPr="005D5352">
              <w:rPr>
                <w:rFonts w:ascii="Arial" w:eastAsia="Arial" w:hAnsi="Arial" w:cs="Arial"/>
                <w:sz w:val="24"/>
                <w:szCs w:val="24"/>
              </w:rPr>
              <w:t>ALFREDO MONDRAGÓN GARZÓN</w:t>
            </w:r>
          </w:p>
          <w:p w14:paraId="31A4B59C" w14:textId="77777777" w:rsidR="005D5352" w:rsidRPr="005D5352" w:rsidRDefault="005D5352" w:rsidP="008268FC">
            <w:pPr>
              <w:ind w:right="101"/>
              <w:jc w:val="center"/>
              <w:rPr>
                <w:rFonts w:ascii="Arial" w:eastAsia="Arial Narrow" w:hAnsi="Arial" w:cs="Arial"/>
                <w:sz w:val="24"/>
                <w:szCs w:val="24"/>
              </w:rPr>
            </w:pPr>
            <w:r w:rsidRPr="005D5352">
              <w:rPr>
                <w:rFonts w:ascii="Arial" w:eastAsia="Arial" w:hAnsi="Arial" w:cs="Arial"/>
                <w:sz w:val="24"/>
                <w:szCs w:val="24"/>
              </w:rPr>
              <w:t xml:space="preserve">Representante a la Cámara por el Valle </w:t>
            </w:r>
          </w:p>
        </w:tc>
      </w:tr>
      <w:tr w:rsidR="005D5352" w:rsidRPr="005D5352" w14:paraId="5799170B" w14:textId="77777777" w:rsidTr="008268FC">
        <w:trPr>
          <w:jc w:val="center"/>
        </w:trPr>
        <w:tc>
          <w:tcPr>
            <w:tcW w:w="5128" w:type="dxa"/>
          </w:tcPr>
          <w:p w14:paraId="752975A8" w14:textId="77777777" w:rsidR="005D5352" w:rsidRPr="005D5352" w:rsidRDefault="005D5352" w:rsidP="008268FC">
            <w:pPr>
              <w:jc w:val="both"/>
              <w:rPr>
                <w:rFonts w:ascii="Arial" w:eastAsia="Times New Roman" w:hAnsi="Arial" w:cs="Arial"/>
                <w:sz w:val="24"/>
                <w:szCs w:val="24"/>
              </w:rPr>
            </w:pPr>
          </w:p>
          <w:p w14:paraId="5293B221"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color w:val="111111"/>
                <w:sz w:val="24"/>
                <w:szCs w:val="24"/>
              </w:rPr>
              <w:t>LEIDER ALEXANDRA VÁSQUEZ OCHOA</w:t>
            </w:r>
          </w:p>
          <w:p w14:paraId="07257ED3"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color w:val="111111"/>
                <w:sz w:val="24"/>
                <w:szCs w:val="24"/>
              </w:rPr>
              <w:t>Representante a la Cámara por Cundinamarca</w:t>
            </w:r>
          </w:p>
          <w:p w14:paraId="447F082B" w14:textId="77777777" w:rsidR="005D5352" w:rsidRPr="005D5352" w:rsidRDefault="005D5352" w:rsidP="008268FC">
            <w:pPr>
              <w:jc w:val="both"/>
              <w:rPr>
                <w:rFonts w:ascii="Arial" w:eastAsia="Arial" w:hAnsi="Arial" w:cs="Arial"/>
                <w:sz w:val="24"/>
                <w:szCs w:val="24"/>
              </w:rPr>
            </w:pPr>
          </w:p>
        </w:tc>
        <w:tc>
          <w:tcPr>
            <w:tcW w:w="5220" w:type="dxa"/>
          </w:tcPr>
          <w:p w14:paraId="58693735" w14:textId="77777777" w:rsidR="005D5352" w:rsidRPr="005D5352" w:rsidRDefault="005D5352" w:rsidP="008268FC">
            <w:pPr>
              <w:spacing w:line="276" w:lineRule="auto"/>
              <w:ind w:right="101"/>
              <w:jc w:val="center"/>
              <w:rPr>
                <w:rFonts w:ascii="Arial" w:eastAsia="Arial" w:hAnsi="Arial" w:cs="Arial"/>
                <w:sz w:val="24"/>
                <w:szCs w:val="24"/>
              </w:rPr>
            </w:pPr>
          </w:p>
          <w:p w14:paraId="5777C112"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CLARA LÓPEZ OBREGÓN </w:t>
            </w:r>
          </w:p>
          <w:p w14:paraId="2836C10F" w14:textId="77777777" w:rsidR="005D5352" w:rsidRPr="005D5352" w:rsidRDefault="005D5352" w:rsidP="008268FC">
            <w:pPr>
              <w:spacing w:line="276" w:lineRule="auto"/>
              <w:ind w:right="101"/>
              <w:jc w:val="center"/>
              <w:rPr>
                <w:rFonts w:ascii="Arial" w:eastAsia="Arial" w:hAnsi="Arial" w:cs="Arial"/>
                <w:sz w:val="24"/>
                <w:szCs w:val="24"/>
              </w:rPr>
            </w:pPr>
            <w:r w:rsidRPr="005D5352">
              <w:rPr>
                <w:rFonts w:ascii="Arial" w:eastAsia="Times New Roman" w:hAnsi="Arial" w:cs="Arial"/>
                <w:sz w:val="24"/>
                <w:szCs w:val="24"/>
              </w:rPr>
              <w:t>Senadora - PACTO HISTÓRICO</w:t>
            </w:r>
          </w:p>
        </w:tc>
      </w:tr>
      <w:tr w:rsidR="005D5352" w:rsidRPr="005D5352" w14:paraId="6240FB9B" w14:textId="77777777" w:rsidTr="008268FC">
        <w:trPr>
          <w:jc w:val="center"/>
        </w:trPr>
        <w:tc>
          <w:tcPr>
            <w:tcW w:w="5128" w:type="dxa"/>
          </w:tcPr>
          <w:p w14:paraId="2715DC7C" w14:textId="77777777" w:rsidR="005D5352" w:rsidRPr="005D5352" w:rsidRDefault="005D5352" w:rsidP="008268FC">
            <w:pPr>
              <w:jc w:val="both"/>
              <w:rPr>
                <w:rFonts w:ascii="Arial" w:eastAsia="Times New Roman" w:hAnsi="Arial" w:cs="Arial"/>
                <w:sz w:val="24"/>
                <w:szCs w:val="24"/>
              </w:rPr>
            </w:pPr>
          </w:p>
          <w:p w14:paraId="0CB85293" w14:textId="77777777" w:rsidR="005D5352" w:rsidRPr="005D5352" w:rsidRDefault="005D5352" w:rsidP="008268FC">
            <w:pPr>
              <w:jc w:val="both"/>
              <w:rPr>
                <w:rFonts w:ascii="Arial" w:eastAsia="Times New Roman" w:hAnsi="Arial" w:cs="Arial"/>
                <w:sz w:val="24"/>
                <w:szCs w:val="24"/>
              </w:rPr>
            </w:pPr>
          </w:p>
          <w:p w14:paraId="1644767F" w14:textId="77777777" w:rsidR="005D5352" w:rsidRPr="005D5352" w:rsidRDefault="005D5352" w:rsidP="008268FC">
            <w:pPr>
              <w:rPr>
                <w:rFonts w:ascii="Arial" w:eastAsia="Times New Roman" w:hAnsi="Arial" w:cs="Arial"/>
                <w:sz w:val="24"/>
                <w:szCs w:val="24"/>
              </w:rPr>
            </w:pPr>
          </w:p>
          <w:p w14:paraId="5B82963D"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FABIAN DIAZ PLATA</w:t>
            </w:r>
          </w:p>
          <w:p w14:paraId="3BCA9387"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Senador de la República</w:t>
            </w:r>
          </w:p>
          <w:p w14:paraId="658A7510"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Partido Alianza Verde</w:t>
            </w:r>
          </w:p>
        </w:tc>
        <w:tc>
          <w:tcPr>
            <w:tcW w:w="5220" w:type="dxa"/>
          </w:tcPr>
          <w:p w14:paraId="0BB9CA8C" w14:textId="77777777" w:rsidR="005D5352" w:rsidRPr="005D5352" w:rsidRDefault="005D5352" w:rsidP="008268FC">
            <w:pPr>
              <w:spacing w:line="276" w:lineRule="auto"/>
              <w:ind w:right="101"/>
              <w:rPr>
                <w:rFonts w:ascii="Arial" w:eastAsia="Times New Roman" w:hAnsi="Arial" w:cs="Arial"/>
                <w:sz w:val="24"/>
                <w:szCs w:val="24"/>
              </w:rPr>
            </w:pPr>
          </w:p>
          <w:p w14:paraId="719C0744" w14:textId="77777777" w:rsidR="005D5352" w:rsidRPr="005D5352" w:rsidRDefault="005D5352" w:rsidP="008268FC">
            <w:pPr>
              <w:spacing w:line="276" w:lineRule="auto"/>
              <w:ind w:right="101"/>
              <w:rPr>
                <w:rFonts w:ascii="Arial" w:eastAsia="Times New Roman" w:hAnsi="Arial" w:cs="Arial"/>
                <w:sz w:val="24"/>
                <w:szCs w:val="24"/>
              </w:rPr>
            </w:pPr>
          </w:p>
          <w:p w14:paraId="09CFB491" w14:textId="77777777" w:rsidR="005D5352" w:rsidRPr="005D5352" w:rsidRDefault="005D5352" w:rsidP="008268FC">
            <w:pPr>
              <w:spacing w:line="276" w:lineRule="auto"/>
              <w:ind w:right="101"/>
              <w:rPr>
                <w:rFonts w:ascii="Arial" w:eastAsia="Times New Roman" w:hAnsi="Arial" w:cs="Arial"/>
                <w:sz w:val="24"/>
                <w:szCs w:val="24"/>
              </w:rPr>
            </w:pPr>
          </w:p>
          <w:p w14:paraId="004ED1B5"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JUAN CARLOS VARGAS SOLER </w:t>
            </w:r>
          </w:p>
          <w:p w14:paraId="6ACFB49D"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Representante a la Cámara</w:t>
            </w:r>
          </w:p>
          <w:p w14:paraId="3D50DD27" w14:textId="77777777" w:rsidR="005D5352" w:rsidRPr="005D5352" w:rsidRDefault="005D5352" w:rsidP="008268FC">
            <w:pPr>
              <w:spacing w:line="276" w:lineRule="auto"/>
              <w:ind w:right="101"/>
              <w:jc w:val="center"/>
              <w:rPr>
                <w:rFonts w:ascii="Arial" w:eastAsia="Arial" w:hAnsi="Arial" w:cs="Arial"/>
                <w:sz w:val="24"/>
                <w:szCs w:val="24"/>
              </w:rPr>
            </w:pPr>
            <w:proofErr w:type="spellStart"/>
            <w:r w:rsidRPr="005D5352">
              <w:rPr>
                <w:rFonts w:ascii="Arial" w:eastAsia="Times New Roman" w:hAnsi="Arial" w:cs="Arial"/>
                <w:sz w:val="24"/>
                <w:szCs w:val="24"/>
              </w:rPr>
              <w:t>Citrep</w:t>
            </w:r>
            <w:proofErr w:type="spellEnd"/>
            <w:r w:rsidRPr="005D5352">
              <w:rPr>
                <w:rFonts w:ascii="Arial" w:eastAsia="Times New Roman" w:hAnsi="Arial" w:cs="Arial"/>
                <w:sz w:val="24"/>
                <w:szCs w:val="24"/>
              </w:rPr>
              <w:t xml:space="preserve"> N. 13</w:t>
            </w:r>
          </w:p>
        </w:tc>
      </w:tr>
      <w:tr w:rsidR="005D5352" w:rsidRPr="005D5352" w14:paraId="41AE0385" w14:textId="77777777" w:rsidTr="008268FC">
        <w:trPr>
          <w:jc w:val="center"/>
        </w:trPr>
        <w:tc>
          <w:tcPr>
            <w:tcW w:w="5128" w:type="dxa"/>
          </w:tcPr>
          <w:p w14:paraId="72014C5C" w14:textId="77777777" w:rsidR="005D5352" w:rsidRPr="005D5352" w:rsidRDefault="005D5352" w:rsidP="008268FC">
            <w:pPr>
              <w:jc w:val="both"/>
              <w:rPr>
                <w:rFonts w:ascii="Arial" w:eastAsia="Times New Roman" w:hAnsi="Arial" w:cs="Arial"/>
                <w:sz w:val="24"/>
                <w:szCs w:val="24"/>
              </w:rPr>
            </w:pPr>
          </w:p>
          <w:p w14:paraId="36DB6A92"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sz w:val="24"/>
                <w:szCs w:val="24"/>
              </w:rPr>
              <w:t xml:space="preserve">Erick </w:t>
            </w:r>
            <w:proofErr w:type="spellStart"/>
            <w:r w:rsidRPr="005D5352">
              <w:rPr>
                <w:rFonts w:ascii="Arial" w:eastAsia="Times New Roman" w:hAnsi="Arial" w:cs="Arial"/>
                <w:sz w:val="24"/>
                <w:szCs w:val="24"/>
              </w:rPr>
              <w:t>Adrian</w:t>
            </w:r>
            <w:proofErr w:type="spellEnd"/>
            <w:r w:rsidRPr="005D5352">
              <w:rPr>
                <w:rFonts w:ascii="Arial" w:eastAsia="Times New Roman" w:hAnsi="Arial" w:cs="Arial"/>
                <w:sz w:val="24"/>
                <w:szCs w:val="24"/>
              </w:rPr>
              <w:t xml:space="preserve"> Velasco Burbano</w:t>
            </w:r>
          </w:p>
          <w:p w14:paraId="1A943457"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sz w:val="24"/>
                <w:szCs w:val="24"/>
              </w:rPr>
              <w:t>Representante a la Cámara por Nariño</w:t>
            </w:r>
          </w:p>
          <w:p w14:paraId="42A8A427"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sz w:val="24"/>
                <w:szCs w:val="24"/>
              </w:rPr>
              <w:t>Pacto Histórico</w:t>
            </w:r>
          </w:p>
        </w:tc>
        <w:tc>
          <w:tcPr>
            <w:tcW w:w="5220" w:type="dxa"/>
          </w:tcPr>
          <w:p w14:paraId="5AAE4EFF" w14:textId="77777777" w:rsidR="005D5352" w:rsidRPr="005D5352" w:rsidRDefault="005D5352" w:rsidP="008268FC">
            <w:pPr>
              <w:spacing w:line="276" w:lineRule="auto"/>
              <w:ind w:right="101"/>
              <w:jc w:val="center"/>
              <w:rPr>
                <w:rFonts w:ascii="Arial" w:eastAsia="Times New Roman" w:hAnsi="Arial" w:cs="Arial"/>
                <w:sz w:val="24"/>
                <w:szCs w:val="24"/>
              </w:rPr>
            </w:pPr>
          </w:p>
          <w:p w14:paraId="6C197CE0" w14:textId="77777777" w:rsidR="005D5352" w:rsidRPr="005D5352" w:rsidRDefault="005D5352" w:rsidP="008268FC">
            <w:pPr>
              <w:spacing w:line="276" w:lineRule="auto"/>
              <w:ind w:right="101"/>
              <w:jc w:val="center"/>
              <w:rPr>
                <w:rFonts w:ascii="Arial" w:eastAsia="Times New Roman" w:hAnsi="Arial" w:cs="Arial"/>
                <w:sz w:val="24"/>
                <w:szCs w:val="24"/>
              </w:rPr>
            </w:pPr>
          </w:p>
          <w:p w14:paraId="28D8A153" w14:textId="77777777" w:rsidR="005D5352" w:rsidRPr="005D5352" w:rsidRDefault="005D5352" w:rsidP="008268FC">
            <w:pPr>
              <w:jc w:val="center"/>
              <w:rPr>
                <w:rFonts w:ascii="Arial" w:eastAsia="Times New Roman" w:hAnsi="Arial" w:cs="Arial"/>
                <w:sz w:val="24"/>
                <w:szCs w:val="24"/>
              </w:rPr>
            </w:pPr>
          </w:p>
          <w:p w14:paraId="19B1C20C"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JORGE HERNAN BASTIDAS ROSERO</w:t>
            </w:r>
          </w:p>
          <w:p w14:paraId="536E187B"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Representante a la Cámara del Cauca</w:t>
            </w:r>
          </w:p>
        </w:tc>
      </w:tr>
      <w:tr w:rsidR="005D5352" w:rsidRPr="005D5352" w14:paraId="31169C0B" w14:textId="77777777" w:rsidTr="008268FC">
        <w:trPr>
          <w:jc w:val="center"/>
        </w:trPr>
        <w:tc>
          <w:tcPr>
            <w:tcW w:w="5128" w:type="dxa"/>
          </w:tcPr>
          <w:p w14:paraId="4BC9E12E" w14:textId="77777777" w:rsidR="005D5352" w:rsidRPr="005D5352" w:rsidRDefault="005D5352" w:rsidP="008268FC">
            <w:pPr>
              <w:widowControl w:val="0"/>
              <w:ind w:right="100"/>
              <w:jc w:val="center"/>
              <w:rPr>
                <w:rFonts w:ascii="Arial" w:hAnsi="Arial" w:cs="Arial"/>
                <w:sz w:val="24"/>
                <w:szCs w:val="24"/>
              </w:rPr>
            </w:pPr>
          </w:p>
          <w:p w14:paraId="1AD06FB7" w14:textId="77777777" w:rsidR="005D5352" w:rsidRPr="005D5352" w:rsidRDefault="005D5352" w:rsidP="008268FC">
            <w:pPr>
              <w:widowControl w:val="0"/>
              <w:ind w:right="100"/>
              <w:jc w:val="center"/>
              <w:rPr>
                <w:rFonts w:ascii="Arial" w:eastAsia="Times New Roman" w:hAnsi="Arial" w:cs="Arial"/>
                <w:sz w:val="24"/>
                <w:szCs w:val="24"/>
              </w:rPr>
            </w:pPr>
            <w:r w:rsidRPr="005D5352">
              <w:rPr>
                <w:rFonts w:ascii="Arial" w:eastAsia="Times New Roman" w:hAnsi="Arial" w:cs="Arial"/>
                <w:sz w:val="24"/>
                <w:szCs w:val="24"/>
              </w:rPr>
              <w:t xml:space="preserve"> </w:t>
            </w:r>
          </w:p>
          <w:p w14:paraId="495A7654" w14:textId="77777777" w:rsidR="005D5352" w:rsidRPr="005D5352" w:rsidRDefault="005D5352" w:rsidP="008268FC">
            <w:pPr>
              <w:widowControl w:val="0"/>
              <w:ind w:right="100"/>
              <w:jc w:val="center"/>
              <w:rPr>
                <w:rFonts w:ascii="Arial" w:eastAsia="Bookman Old Style" w:hAnsi="Arial" w:cs="Arial"/>
                <w:sz w:val="24"/>
                <w:szCs w:val="24"/>
              </w:rPr>
            </w:pPr>
            <w:r w:rsidRPr="005D5352">
              <w:rPr>
                <w:rFonts w:ascii="Arial" w:eastAsia="Bookman Old Style" w:hAnsi="Arial" w:cs="Arial"/>
                <w:sz w:val="24"/>
                <w:szCs w:val="24"/>
              </w:rPr>
              <w:t xml:space="preserve"> </w:t>
            </w:r>
          </w:p>
          <w:p w14:paraId="2E7A4CDC" w14:textId="77777777" w:rsidR="005D5352" w:rsidRPr="005D5352" w:rsidRDefault="005D5352" w:rsidP="008268FC">
            <w:pPr>
              <w:widowControl w:val="0"/>
              <w:ind w:right="100"/>
              <w:jc w:val="center"/>
              <w:rPr>
                <w:rFonts w:ascii="Arial" w:eastAsia="Bookman Old Style" w:hAnsi="Arial" w:cs="Arial"/>
                <w:sz w:val="24"/>
                <w:szCs w:val="24"/>
              </w:rPr>
            </w:pPr>
            <w:r w:rsidRPr="005D5352">
              <w:rPr>
                <w:rFonts w:ascii="Arial" w:eastAsia="Bookman Old Style" w:hAnsi="Arial" w:cs="Arial"/>
                <w:sz w:val="24"/>
                <w:szCs w:val="24"/>
              </w:rPr>
              <w:t xml:space="preserve">HÉCTOR DAVID CHAPARRO  </w:t>
            </w:r>
          </w:p>
          <w:p w14:paraId="24E34D52" w14:textId="77777777" w:rsidR="005D5352" w:rsidRPr="005D5352" w:rsidRDefault="005D5352" w:rsidP="008268FC">
            <w:pPr>
              <w:widowControl w:val="0"/>
              <w:jc w:val="center"/>
              <w:rPr>
                <w:rFonts w:ascii="Arial" w:eastAsia="Bookman Old Style" w:hAnsi="Arial" w:cs="Arial"/>
                <w:sz w:val="24"/>
                <w:szCs w:val="24"/>
              </w:rPr>
            </w:pPr>
            <w:r w:rsidRPr="005D5352">
              <w:rPr>
                <w:rFonts w:ascii="Arial" w:eastAsia="Bookman Old Style" w:hAnsi="Arial" w:cs="Arial"/>
                <w:sz w:val="24"/>
                <w:szCs w:val="24"/>
              </w:rPr>
              <w:t xml:space="preserve">Representante a la Cámara por Boyacá </w:t>
            </w:r>
          </w:p>
          <w:p w14:paraId="3F19FB83" w14:textId="77777777" w:rsidR="005D5352" w:rsidRPr="005D5352" w:rsidRDefault="005D5352" w:rsidP="008268FC">
            <w:pPr>
              <w:widowControl w:val="0"/>
              <w:jc w:val="center"/>
              <w:rPr>
                <w:rFonts w:ascii="Arial" w:eastAsia="Times New Roman" w:hAnsi="Arial" w:cs="Arial"/>
                <w:sz w:val="24"/>
                <w:szCs w:val="24"/>
              </w:rPr>
            </w:pPr>
            <w:r w:rsidRPr="005D5352">
              <w:rPr>
                <w:rFonts w:ascii="Arial" w:eastAsia="Bookman Old Style" w:hAnsi="Arial" w:cs="Arial"/>
                <w:sz w:val="24"/>
                <w:szCs w:val="24"/>
              </w:rPr>
              <w:t xml:space="preserve">Partido Liberal Colombiano </w:t>
            </w:r>
          </w:p>
        </w:tc>
        <w:tc>
          <w:tcPr>
            <w:tcW w:w="5220" w:type="dxa"/>
          </w:tcPr>
          <w:p w14:paraId="62D29752"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JUAN DIEGO MUÑOZ CABRERA </w:t>
            </w:r>
          </w:p>
          <w:p w14:paraId="4404109C"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Representante a la Cámara por el Meta</w:t>
            </w:r>
          </w:p>
          <w:p w14:paraId="6AFE191F"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Partido Alianza Verde </w:t>
            </w:r>
          </w:p>
        </w:tc>
      </w:tr>
      <w:tr w:rsidR="005D5352" w:rsidRPr="005D5352" w14:paraId="513DCAF4" w14:textId="77777777" w:rsidTr="008268FC">
        <w:trPr>
          <w:jc w:val="center"/>
        </w:trPr>
        <w:tc>
          <w:tcPr>
            <w:tcW w:w="5128" w:type="dxa"/>
          </w:tcPr>
          <w:p w14:paraId="4B6D2D7C" w14:textId="77777777" w:rsidR="005D5352" w:rsidRPr="005D5352" w:rsidRDefault="005D5352" w:rsidP="008268FC">
            <w:pPr>
              <w:widowControl w:val="0"/>
              <w:ind w:right="100"/>
              <w:jc w:val="center"/>
              <w:rPr>
                <w:rFonts w:ascii="Arial" w:hAnsi="Arial" w:cs="Arial"/>
                <w:sz w:val="24"/>
                <w:szCs w:val="24"/>
              </w:rPr>
            </w:pPr>
          </w:p>
          <w:p w14:paraId="3676BF92" w14:textId="77777777" w:rsidR="005D5352" w:rsidRPr="005D5352" w:rsidRDefault="005D5352" w:rsidP="008268FC">
            <w:pPr>
              <w:widowControl w:val="0"/>
              <w:spacing w:line="276" w:lineRule="auto"/>
              <w:jc w:val="both"/>
              <w:rPr>
                <w:rFonts w:ascii="Arial" w:eastAsia="Arial" w:hAnsi="Arial" w:cs="Arial"/>
                <w:sz w:val="24"/>
                <w:szCs w:val="24"/>
              </w:rPr>
            </w:pPr>
          </w:p>
          <w:p w14:paraId="04A00F7F" w14:textId="77777777" w:rsidR="005D5352" w:rsidRPr="005D5352" w:rsidRDefault="005D5352" w:rsidP="008268FC">
            <w:pPr>
              <w:widowControl w:val="0"/>
              <w:spacing w:line="276" w:lineRule="auto"/>
              <w:jc w:val="both"/>
              <w:rPr>
                <w:rFonts w:ascii="Arial" w:eastAsia="Arial" w:hAnsi="Arial" w:cs="Arial"/>
                <w:sz w:val="24"/>
                <w:szCs w:val="24"/>
              </w:rPr>
            </w:pPr>
          </w:p>
          <w:p w14:paraId="0B7F2B3F" w14:textId="77777777" w:rsidR="005D5352" w:rsidRPr="005D5352" w:rsidRDefault="005D5352" w:rsidP="008268FC">
            <w:pPr>
              <w:widowControl w:val="0"/>
              <w:spacing w:line="276" w:lineRule="auto"/>
              <w:jc w:val="both"/>
              <w:rPr>
                <w:rFonts w:ascii="Arial" w:eastAsia="Arial" w:hAnsi="Arial" w:cs="Arial"/>
                <w:sz w:val="24"/>
                <w:szCs w:val="24"/>
              </w:rPr>
            </w:pPr>
          </w:p>
          <w:p w14:paraId="28AAB487" w14:textId="77777777" w:rsidR="005D5352" w:rsidRPr="005D5352" w:rsidRDefault="005D5352" w:rsidP="008268FC">
            <w:pPr>
              <w:widowControl w:val="0"/>
              <w:spacing w:line="276" w:lineRule="auto"/>
              <w:jc w:val="both"/>
              <w:rPr>
                <w:rFonts w:ascii="Arial" w:eastAsia="Arial" w:hAnsi="Arial" w:cs="Arial"/>
                <w:sz w:val="24"/>
                <w:szCs w:val="24"/>
              </w:rPr>
            </w:pPr>
            <w:r w:rsidRPr="005D5352">
              <w:rPr>
                <w:rFonts w:ascii="Arial" w:eastAsia="Arial" w:hAnsi="Arial" w:cs="Arial"/>
                <w:sz w:val="24"/>
                <w:szCs w:val="24"/>
              </w:rPr>
              <w:t>LUIS ALBERTO ALBÁN</w:t>
            </w:r>
          </w:p>
          <w:p w14:paraId="37DC7210" w14:textId="77777777" w:rsidR="005D5352" w:rsidRPr="005D5352" w:rsidRDefault="005D5352" w:rsidP="008268FC">
            <w:pPr>
              <w:widowControl w:val="0"/>
              <w:spacing w:line="276" w:lineRule="auto"/>
              <w:jc w:val="both"/>
              <w:rPr>
                <w:rFonts w:ascii="Arial" w:eastAsia="Arial" w:hAnsi="Arial" w:cs="Arial"/>
                <w:sz w:val="24"/>
                <w:szCs w:val="24"/>
              </w:rPr>
            </w:pPr>
            <w:r w:rsidRPr="005D5352">
              <w:rPr>
                <w:rFonts w:ascii="Arial" w:eastAsia="Arial" w:hAnsi="Arial" w:cs="Arial"/>
                <w:sz w:val="24"/>
                <w:szCs w:val="24"/>
              </w:rPr>
              <w:t>Representante a la Cámara Valle del Cauca</w:t>
            </w:r>
          </w:p>
          <w:p w14:paraId="1F10B38B" w14:textId="77777777" w:rsidR="005D5352" w:rsidRPr="005D5352" w:rsidRDefault="005D5352" w:rsidP="008268FC">
            <w:pPr>
              <w:widowControl w:val="0"/>
              <w:spacing w:line="276" w:lineRule="auto"/>
              <w:ind w:right="100"/>
              <w:jc w:val="both"/>
              <w:rPr>
                <w:rFonts w:ascii="Arial" w:hAnsi="Arial" w:cs="Arial"/>
                <w:sz w:val="24"/>
                <w:szCs w:val="24"/>
              </w:rPr>
            </w:pPr>
            <w:r w:rsidRPr="005D5352">
              <w:rPr>
                <w:rFonts w:ascii="Arial" w:eastAsia="Arial" w:hAnsi="Arial" w:cs="Arial"/>
                <w:sz w:val="24"/>
                <w:szCs w:val="24"/>
              </w:rPr>
              <w:t xml:space="preserve">Partido Comunes - Pacto Histórico </w:t>
            </w:r>
          </w:p>
        </w:tc>
        <w:tc>
          <w:tcPr>
            <w:tcW w:w="5220" w:type="dxa"/>
          </w:tcPr>
          <w:p w14:paraId="5EC4AC44" w14:textId="77777777" w:rsidR="005D5352" w:rsidRPr="005D5352" w:rsidRDefault="005D5352" w:rsidP="008268FC">
            <w:pPr>
              <w:spacing w:line="276" w:lineRule="auto"/>
              <w:ind w:right="101"/>
              <w:jc w:val="center"/>
              <w:rPr>
                <w:rFonts w:ascii="Arial" w:eastAsia="Times New Roman" w:hAnsi="Arial" w:cs="Arial"/>
                <w:sz w:val="24"/>
                <w:szCs w:val="24"/>
              </w:rPr>
            </w:pPr>
          </w:p>
          <w:p w14:paraId="3A11A590" w14:textId="77777777" w:rsidR="005D5352" w:rsidRPr="005D5352" w:rsidRDefault="005D5352" w:rsidP="008268FC">
            <w:pPr>
              <w:spacing w:line="276" w:lineRule="auto"/>
              <w:ind w:right="101"/>
              <w:jc w:val="center"/>
              <w:rPr>
                <w:rFonts w:ascii="Arial" w:eastAsia="Times New Roman" w:hAnsi="Arial" w:cs="Arial"/>
                <w:sz w:val="24"/>
                <w:szCs w:val="24"/>
              </w:rPr>
            </w:pPr>
          </w:p>
          <w:p w14:paraId="52095EA0" w14:textId="77777777" w:rsidR="005D5352" w:rsidRPr="005D5352" w:rsidRDefault="005D5352" w:rsidP="008268FC">
            <w:pPr>
              <w:spacing w:line="276" w:lineRule="auto"/>
              <w:ind w:right="101"/>
              <w:jc w:val="center"/>
              <w:rPr>
                <w:rFonts w:ascii="Arial" w:eastAsia="Times New Roman" w:hAnsi="Arial" w:cs="Arial"/>
                <w:sz w:val="24"/>
                <w:szCs w:val="24"/>
              </w:rPr>
            </w:pPr>
          </w:p>
          <w:p w14:paraId="4C800DBF"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ALIRIO URIBE MUÑOZ</w:t>
            </w:r>
          </w:p>
          <w:p w14:paraId="679C2842"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Representante a la Cámara </w:t>
            </w:r>
          </w:p>
          <w:p w14:paraId="6CC15DF1"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Pacto Histórico</w:t>
            </w:r>
          </w:p>
        </w:tc>
      </w:tr>
      <w:tr w:rsidR="005D5352" w:rsidRPr="005D5352" w14:paraId="10C76C0D" w14:textId="77777777" w:rsidTr="008268FC">
        <w:trPr>
          <w:jc w:val="center"/>
        </w:trPr>
        <w:tc>
          <w:tcPr>
            <w:tcW w:w="5128" w:type="dxa"/>
          </w:tcPr>
          <w:p w14:paraId="4A9FDBC4" w14:textId="77777777" w:rsidR="005D5352" w:rsidRPr="005D5352" w:rsidRDefault="005D5352" w:rsidP="008268FC">
            <w:pPr>
              <w:widowControl w:val="0"/>
              <w:ind w:right="100"/>
              <w:jc w:val="center"/>
              <w:rPr>
                <w:rFonts w:ascii="Arial" w:eastAsia="Arial" w:hAnsi="Arial" w:cs="Arial"/>
                <w:sz w:val="24"/>
                <w:szCs w:val="24"/>
              </w:rPr>
            </w:pPr>
          </w:p>
          <w:p w14:paraId="71BEC1F8" w14:textId="77777777" w:rsidR="005D5352" w:rsidRPr="005D5352" w:rsidRDefault="005D5352" w:rsidP="008268FC">
            <w:pPr>
              <w:widowControl w:val="0"/>
              <w:ind w:right="100"/>
              <w:jc w:val="center"/>
              <w:rPr>
                <w:rFonts w:ascii="Arial" w:eastAsia="Arial" w:hAnsi="Arial" w:cs="Arial"/>
                <w:sz w:val="24"/>
                <w:szCs w:val="24"/>
              </w:rPr>
            </w:pPr>
            <w:r w:rsidRPr="005D5352">
              <w:rPr>
                <w:rFonts w:ascii="Arial" w:eastAsia="Arial" w:hAnsi="Arial" w:cs="Arial"/>
                <w:sz w:val="24"/>
                <w:szCs w:val="24"/>
              </w:rPr>
              <w:t xml:space="preserve">DAVID ALEJANDRO TORO RAMIREZ </w:t>
            </w:r>
            <w:r w:rsidRPr="005D5352">
              <w:rPr>
                <w:rFonts w:ascii="Arial" w:eastAsia="Arial" w:hAnsi="Arial" w:cs="Arial"/>
                <w:sz w:val="24"/>
                <w:szCs w:val="24"/>
              </w:rPr>
              <w:br/>
            </w:r>
            <w:r w:rsidRPr="005D5352">
              <w:rPr>
                <w:rFonts w:ascii="Arial" w:eastAsia="Arial" w:hAnsi="Arial" w:cs="Arial"/>
                <w:sz w:val="24"/>
                <w:szCs w:val="24"/>
              </w:rPr>
              <w:lastRenderedPageBreak/>
              <w:t xml:space="preserve">Representante a la Cámara </w:t>
            </w:r>
            <w:r w:rsidRPr="005D5352">
              <w:rPr>
                <w:rFonts w:ascii="Arial" w:eastAsia="Arial" w:hAnsi="Arial" w:cs="Arial"/>
                <w:sz w:val="24"/>
                <w:szCs w:val="24"/>
              </w:rPr>
              <w:br/>
              <w:t xml:space="preserve">Pacto Histórico </w:t>
            </w:r>
          </w:p>
        </w:tc>
        <w:tc>
          <w:tcPr>
            <w:tcW w:w="5220" w:type="dxa"/>
          </w:tcPr>
          <w:p w14:paraId="3E244A25" w14:textId="77777777" w:rsidR="005D5352" w:rsidRPr="005D5352" w:rsidRDefault="005D5352" w:rsidP="008268FC">
            <w:pPr>
              <w:spacing w:line="276" w:lineRule="auto"/>
              <w:ind w:right="101"/>
              <w:rPr>
                <w:rFonts w:ascii="Arial" w:eastAsia="Times New Roman" w:hAnsi="Arial" w:cs="Arial"/>
                <w:sz w:val="24"/>
                <w:szCs w:val="24"/>
              </w:rPr>
            </w:pPr>
          </w:p>
          <w:p w14:paraId="113D3B72" w14:textId="77777777" w:rsidR="005D5352" w:rsidRPr="005D5352" w:rsidRDefault="005D5352" w:rsidP="008268FC">
            <w:pPr>
              <w:widowControl w:val="0"/>
              <w:jc w:val="center"/>
              <w:rPr>
                <w:rFonts w:ascii="Arial" w:eastAsia="Times New Roman" w:hAnsi="Arial" w:cs="Arial"/>
                <w:sz w:val="24"/>
                <w:szCs w:val="24"/>
              </w:rPr>
            </w:pPr>
          </w:p>
          <w:p w14:paraId="751E3B42" w14:textId="77777777" w:rsidR="005D5352" w:rsidRPr="005D5352" w:rsidRDefault="005D5352"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lastRenderedPageBreak/>
              <w:t>ALEXANDER LÓPEZ MAYA</w:t>
            </w:r>
          </w:p>
          <w:p w14:paraId="23D451AF" w14:textId="77777777" w:rsidR="005D5352" w:rsidRPr="005D5352" w:rsidRDefault="005D5352"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t>SENADOR DE LA REPÚBLICA</w:t>
            </w:r>
          </w:p>
          <w:p w14:paraId="234E600C" w14:textId="77777777" w:rsidR="005D5352" w:rsidRPr="005D5352" w:rsidRDefault="005D5352"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t>PACTO HISTÓRICO - POLO</w:t>
            </w:r>
          </w:p>
        </w:tc>
      </w:tr>
      <w:tr w:rsidR="005D5352" w:rsidRPr="005D5352" w14:paraId="65E11AFC" w14:textId="77777777" w:rsidTr="008268FC">
        <w:trPr>
          <w:jc w:val="center"/>
        </w:trPr>
        <w:tc>
          <w:tcPr>
            <w:tcW w:w="5128" w:type="dxa"/>
          </w:tcPr>
          <w:p w14:paraId="4D88F155" w14:textId="77777777" w:rsidR="005D5352" w:rsidRPr="005D5352" w:rsidRDefault="005D5352" w:rsidP="008268FC">
            <w:pPr>
              <w:widowControl w:val="0"/>
              <w:ind w:right="100"/>
              <w:rPr>
                <w:rFonts w:ascii="Arial" w:eastAsia="Arial" w:hAnsi="Arial" w:cs="Arial"/>
                <w:sz w:val="24"/>
                <w:szCs w:val="24"/>
              </w:rPr>
            </w:pPr>
          </w:p>
          <w:p w14:paraId="199F3614" w14:textId="77777777" w:rsidR="005D5352" w:rsidRPr="005D5352" w:rsidRDefault="005D5352" w:rsidP="008268FC">
            <w:pPr>
              <w:widowControl w:val="0"/>
              <w:ind w:right="100"/>
              <w:rPr>
                <w:rFonts w:ascii="Arial" w:eastAsia="Arial" w:hAnsi="Arial" w:cs="Arial"/>
                <w:sz w:val="24"/>
                <w:szCs w:val="24"/>
              </w:rPr>
            </w:pPr>
          </w:p>
          <w:p w14:paraId="0BEA5BD6" w14:textId="77777777" w:rsidR="005D5352" w:rsidRPr="005D5352" w:rsidRDefault="005D5352" w:rsidP="008268FC">
            <w:pPr>
              <w:widowControl w:val="0"/>
              <w:ind w:right="100"/>
              <w:jc w:val="center"/>
              <w:rPr>
                <w:rFonts w:ascii="Arial" w:eastAsia="Arial" w:hAnsi="Arial" w:cs="Arial"/>
                <w:sz w:val="24"/>
                <w:szCs w:val="24"/>
              </w:rPr>
            </w:pPr>
          </w:p>
          <w:p w14:paraId="38D1C78E" w14:textId="77777777" w:rsidR="005D5352" w:rsidRPr="005D5352" w:rsidRDefault="005D5352" w:rsidP="008268FC">
            <w:pPr>
              <w:widowControl w:val="0"/>
              <w:ind w:right="100"/>
              <w:jc w:val="center"/>
              <w:rPr>
                <w:rFonts w:ascii="Arial" w:eastAsia="Arial" w:hAnsi="Arial" w:cs="Arial"/>
                <w:sz w:val="24"/>
                <w:szCs w:val="24"/>
              </w:rPr>
            </w:pPr>
          </w:p>
          <w:p w14:paraId="62E16FDF" w14:textId="77777777" w:rsidR="005D5352" w:rsidRPr="005D5352" w:rsidRDefault="005D5352" w:rsidP="008268FC">
            <w:pPr>
              <w:widowControl w:val="0"/>
              <w:ind w:right="100"/>
              <w:jc w:val="center"/>
              <w:rPr>
                <w:rFonts w:ascii="Arial" w:eastAsia="Arial" w:hAnsi="Arial" w:cs="Arial"/>
                <w:sz w:val="24"/>
                <w:szCs w:val="24"/>
              </w:rPr>
            </w:pPr>
            <w:r w:rsidRPr="005D5352">
              <w:rPr>
                <w:rFonts w:ascii="Arial" w:eastAsia="Arial" w:hAnsi="Arial" w:cs="Arial"/>
                <w:sz w:val="24"/>
                <w:szCs w:val="24"/>
              </w:rPr>
              <w:t>ISABEL CRISTINA ZULETA LÓPEZ</w:t>
            </w:r>
          </w:p>
          <w:p w14:paraId="7D8D9D51" w14:textId="77777777" w:rsidR="005D5352" w:rsidRPr="005D5352" w:rsidRDefault="005D5352" w:rsidP="008268FC">
            <w:pPr>
              <w:widowControl w:val="0"/>
              <w:ind w:right="100"/>
              <w:jc w:val="center"/>
              <w:rPr>
                <w:rFonts w:ascii="Arial" w:eastAsia="Arial" w:hAnsi="Arial" w:cs="Arial"/>
                <w:sz w:val="24"/>
                <w:szCs w:val="24"/>
              </w:rPr>
            </w:pPr>
            <w:r w:rsidRPr="005D5352">
              <w:rPr>
                <w:rFonts w:ascii="Arial" w:eastAsia="Arial" w:hAnsi="Arial" w:cs="Arial"/>
                <w:sz w:val="24"/>
                <w:szCs w:val="24"/>
              </w:rPr>
              <w:t xml:space="preserve">Senadora de la República </w:t>
            </w:r>
          </w:p>
          <w:p w14:paraId="3CD92E6D" w14:textId="77777777" w:rsidR="005D5352" w:rsidRPr="005D5352" w:rsidRDefault="005D5352" w:rsidP="008268FC">
            <w:pPr>
              <w:widowControl w:val="0"/>
              <w:ind w:right="100"/>
              <w:jc w:val="center"/>
              <w:rPr>
                <w:rFonts w:ascii="Arial" w:eastAsia="Arial" w:hAnsi="Arial" w:cs="Arial"/>
                <w:sz w:val="24"/>
                <w:szCs w:val="24"/>
              </w:rPr>
            </w:pPr>
            <w:r w:rsidRPr="005D5352">
              <w:rPr>
                <w:rFonts w:ascii="Arial" w:eastAsia="Arial" w:hAnsi="Arial" w:cs="Arial"/>
                <w:sz w:val="24"/>
                <w:szCs w:val="24"/>
              </w:rPr>
              <w:t>Pacto Histórico - Colombia Humana</w:t>
            </w:r>
          </w:p>
        </w:tc>
        <w:tc>
          <w:tcPr>
            <w:tcW w:w="5220" w:type="dxa"/>
          </w:tcPr>
          <w:p w14:paraId="72D6EB21" w14:textId="77777777" w:rsidR="005D5352" w:rsidRPr="005D5352" w:rsidRDefault="005D5352" w:rsidP="008268FC">
            <w:pPr>
              <w:spacing w:line="276" w:lineRule="auto"/>
              <w:ind w:right="101"/>
              <w:rPr>
                <w:rFonts w:ascii="Arial" w:eastAsia="Times New Roman" w:hAnsi="Arial" w:cs="Arial"/>
                <w:sz w:val="24"/>
                <w:szCs w:val="24"/>
              </w:rPr>
            </w:pPr>
          </w:p>
          <w:p w14:paraId="3A074188" w14:textId="77777777" w:rsidR="005D5352" w:rsidRPr="005D5352" w:rsidRDefault="005D5352" w:rsidP="008268FC">
            <w:pPr>
              <w:spacing w:line="276" w:lineRule="auto"/>
              <w:ind w:right="101"/>
              <w:jc w:val="center"/>
              <w:rPr>
                <w:rFonts w:ascii="Arial" w:eastAsia="Times New Roman" w:hAnsi="Arial" w:cs="Arial"/>
                <w:sz w:val="24"/>
                <w:szCs w:val="24"/>
              </w:rPr>
            </w:pPr>
          </w:p>
          <w:p w14:paraId="4369D1A7"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James Mosquera T.</w:t>
            </w:r>
          </w:p>
          <w:p w14:paraId="4D9CC5F0"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Representante a la Cámara </w:t>
            </w:r>
          </w:p>
          <w:p w14:paraId="126272F7"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CITREP 6 Chocó -</w:t>
            </w:r>
            <w:proofErr w:type="spellStart"/>
            <w:r w:rsidRPr="005D5352">
              <w:rPr>
                <w:rFonts w:ascii="Arial" w:eastAsia="Times New Roman" w:hAnsi="Arial" w:cs="Arial"/>
                <w:sz w:val="24"/>
                <w:szCs w:val="24"/>
              </w:rPr>
              <w:t>Ant</w:t>
            </w:r>
            <w:proofErr w:type="spellEnd"/>
            <w:r w:rsidRPr="005D5352">
              <w:rPr>
                <w:rFonts w:ascii="Arial" w:eastAsia="Times New Roman" w:hAnsi="Arial" w:cs="Arial"/>
                <w:sz w:val="24"/>
                <w:szCs w:val="24"/>
              </w:rPr>
              <w:t>.</w:t>
            </w:r>
          </w:p>
        </w:tc>
      </w:tr>
      <w:tr w:rsidR="005D5352" w:rsidRPr="005D5352" w14:paraId="32A582A9" w14:textId="77777777" w:rsidTr="008268FC">
        <w:trPr>
          <w:jc w:val="center"/>
        </w:trPr>
        <w:tc>
          <w:tcPr>
            <w:tcW w:w="5128" w:type="dxa"/>
          </w:tcPr>
          <w:p w14:paraId="07D52AAA" w14:textId="77777777" w:rsidR="005D5352" w:rsidRPr="005D5352" w:rsidRDefault="005D5352" w:rsidP="008268FC">
            <w:pPr>
              <w:widowControl w:val="0"/>
              <w:rPr>
                <w:rFonts w:ascii="Arial" w:eastAsia="Arial Narrow" w:hAnsi="Arial" w:cs="Arial"/>
                <w:sz w:val="24"/>
                <w:szCs w:val="24"/>
              </w:rPr>
            </w:pPr>
          </w:p>
          <w:p w14:paraId="17D26B91" w14:textId="77777777" w:rsidR="005D5352" w:rsidRPr="005D5352" w:rsidRDefault="005D5352" w:rsidP="008268FC">
            <w:pPr>
              <w:widowControl w:val="0"/>
              <w:spacing w:before="240" w:after="240" w:line="276" w:lineRule="auto"/>
              <w:jc w:val="center"/>
              <w:rPr>
                <w:rFonts w:ascii="Arial" w:eastAsia="Arial Narrow" w:hAnsi="Arial" w:cs="Arial"/>
                <w:sz w:val="24"/>
                <w:szCs w:val="24"/>
              </w:rPr>
            </w:pPr>
          </w:p>
          <w:p w14:paraId="7E7548CD" w14:textId="77777777" w:rsidR="005D5352" w:rsidRPr="005D5352" w:rsidRDefault="005D5352" w:rsidP="008268FC">
            <w:pPr>
              <w:widowControl w:val="0"/>
              <w:jc w:val="center"/>
              <w:rPr>
                <w:rFonts w:ascii="Arial" w:eastAsia="Arial Narrow" w:hAnsi="Arial" w:cs="Arial"/>
                <w:sz w:val="24"/>
                <w:szCs w:val="24"/>
              </w:rPr>
            </w:pPr>
          </w:p>
          <w:p w14:paraId="7476EA56"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SUSANA GÓMEZ CASTAÑO</w:t>
            </w:r>
          </w:p>
          <w:p w14:paraId="1108EDD7"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Representante a la Cámara</w:t>
            </w:r>
          </w:p>
          <w:p w14:paraId="1E9909AE" w14:textId="77777777" w:rsidR="005D5352" w:rsidRPr="005D5352" w:rsidRDefault="005D5352" w:rsidP="008268FC">
            <w:pPr>
              <w:widowControl w:val="0"/>
              <w:jc w:val="center"/>
              <w:rPr>
                <w:rFonts w:ascii="Arial" w:eastAsia="Arial" w:hAnsi="Arial" w:cs="Arial"/>
                <w:sz w:val="24"/>
                <w:szCs w:val="24"/>
              </w:rPr>
            </w:pPr>
            <w:r w:rsidRPr="005D5352">
              <w:rPr>
                <w:rFonts w:ascii="Arial" w:eastAsia="Arial Narrow" w:hAnsi="Arial" w:cs="Arial"/>
                <w:sz w:val="24"/>
                <w:szCs w:val="24"/>
              </w:rPr>
              <w:t>Departamento de Antioquia.</w:t>
            </w:r>
          </w:p>
        </w:tc>
        <w:tc>
          <w:tcPr>
            <w:tcW w:w="5220" w:type="dxa"/>
          </w:tcPr>
          <w:p w14:paraId="70151101" w14:textId="77777777" w:rsidR="005D5352" w:rsidRPr="005D5352" w:rsidRDefault="005D5352" w:rsidP="008268FC">
            <w:pPr>
              <w:rPr>
                <w:rFonts w:ascii="Arial" w:hAnsi="Arial" w:cs="Arial"/>
                <w:sz w:val="24"/>
                <w:szCs w:val="24"/>
              </w:rPr>
            </w:pPr>
          </w:p>
          <w:p w14:paraId="733A476D" w14:textId="77777777" w:rsidR="005D5352" w:rsidRPr="005D5352" w:rsidRDefault="005D5352" w:rsidP="008268FC">
            <w:pPr>
              <w:rPr>
                <w:rFonts w:ascii="Arial" w:hAnsi="Arial" w:cs="Arial"/>
                <w:sz w:val="24"/>
                <w:szCs w:val="24"/>
              </w:rPr>
            </w:pPr>
          </w:p>
          <w:p w14:paraId="1DD30860" w14:textId="77777777" w:rsidR="005D5352" w:rsidRPr="005D5352" w:rsidRDefault="005D5352" w:rsidP="008268FC">
            <w:pPr>
              <w:rPr>
                <w:rFonts w:ascii="Arial" w:hAnsi="Arial" w:cs="Arial"/>
                <w:sz w:val="24"/>
                <w:szCs w:val="24"/>
              </w:rPr>
            </w:pPr>
          </w:p>
          <w:p w14:paraId="43F51461" w14:textId="77777777" w:rsidR="005D5352" w:rsidRPr="005D5352" w:rsidRDefault="005D5352" w:rsidP="008268FC">
            <w:pPr>
              <w:rPr>
                <w:rFonts w:ascii="Arial" w:hAnsi="Arial" w:cs="Arial"/>
                <w:sz w:val="24"/>
                <w:szCs w:val="24"/>
              </w:rPr>
            </w:pPr>
            <w:r w:rsidRPr="005D5352">
              <w:rPr>
                <w:rFonts w:ascii="Arial" w:hAnsi="Arial" w:cs="Arial"/>
                <w:sz w:val="24"/>
                <w:szCs w:val="24"/>
              </w:rPr>
              <w:t>Aida Avella Esquivel.</w:t>
            </w:r>
          </w:p>
          <w:p w14:paraId="2C1BAE59" w14:textId="77777777" w:rsidR="005D5352" w:rsidRPr="005D5352" w:rsidRDefault="005D5352" w:rsidP="008268FC">
            <w:pPr>
              <w:rPr>
                <w:rFonts w:ascii="Arial" w:hAnsi="Arial" w:cs="Arial"/>
                <w:sz w:val="24"/>
                <w:szCs w:val="24"/>
              </w:rPr>
            </w:pPr>
            <w:r w:rsidRPr="005D5352">
              <w:rPr>
                <w:rFonts w:ascii="Arial" w:hAnsi="Arial" w:cs="Arial"/>
                <w:sz w:val="24"/>
                <w:szCs w:val="24"/>
              </w:rPr>
              <w:t>Senadora de la República.</w:t>
            </w:r>
          </w:p>
          <w:p w14:paraId="3CFC4F65" w14:textId="77777777" w:rsidR="005D5352" w:rsidRPr="005D5352" w:rsidRDefault="005D5352" w:rsidP="008268FC">
            <w:pPr>
              <w:rPr>
                <w:rFonts w:ascii="Arial" w:hAnsi="Arial" w:cs="Arial"/>
                <w:sz w:val="24"/>
                <w:szCs w:val="24"/>
              </w:rPr>
            </w:pPr>
            <w:r w:rsidRPr="005D5352">
              <w:rPr>
                <w:rFonts w:ascii="Arial" w:hAnsi="Arial" w:cs="Arial"/>
                <w:sz w:val="24"/>
                <w:szCs w:val="24"/>
              </w:rPr>
              <w:t>Pacto Histórico – Unión Patriótica</w:t>
            </w:r>
          </w:p>
          <w:p w14:paraId="367E9EF9" w14:textId="77777777" w:rsidR="005D5352" w:rsidRPr="005D5352" w:rsidRDefault="005D5352" w:rsidP="008268FC">
            <w:pPr>
              <w:spacing w:line="276" w:lineRule="auto"/>
              <w:ind w:right="101"/>
              <w:rPr>
                <w:rFonts w:ascii="Arial" w:eastAsia="Times New Roman" w:hAnsi="Arial" w:cs="Arial"/>
                <w:sz w:val="24"/>
                <w:szCs w:val="24"/>
              </w:rPr>
            </w:pPr>
          </w:p>
        </w:tc>
      </w:tr>
      <w:tr w:rsidR="005D5352" w:rsidRPr="005D5352" w14:paraId="064B4505" w14:textId="77777777" w:rsidTr="008268FC">
        <w:trPr>
          <w:jc w:val="center"/>
        </w:trPr>
        <w:tc>
          <w:tcPr>
            <w:tcW w:w="5128" w:type="dxa"/>
          </w:tcPr>
          <w:p w14:paraId="12925CD2" w14:textId="77777777" w:rsidR="005D5352" w:rsidRPr="005D5352" w:rsidRDefault="005D5352" w:rsidP="008268FC">
            <w:pPr>
              <w:widowControl w:val="0"/>
              <w:rPr>
                <w:rFonts w:ascii="Arial" w:eastAsia="Arial Narrow" w:hAnsi="Arial" w:cs="Arial"/>
                <w:sz w:val="24"/>
                <w:szCs w:val="24"/>
              </w:rPr>
            </w:pPr>
          </w:p>
          <w:p w14:paraId="13FFAC73"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Omar de Jesús Restrepo Correa</w:t>
            </w:r>
          </w:p>
          <w:p w14:paraId="5287682E"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Senador de la República</w:t>
            </w:r>
          </w:p>
          <w:p w14:paraId="2FB49397"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Partido Comunes- Pacto Histórico</w:t>
            </w:r>
          </w:p>
        </w:tc>
        <w:tc>
          <w:tcPr>
            <w:tcW w:w="5220" w:type="dxa"/>
          </w:tcPr>
          <w:p w14:paraId="3D8ECA64" w14:textId="77777777" w:rsidR="005D5352" w:rsidRPr="005D5352" w:rsidRDefault="005D5352" w:rsidP="008268FC">
            <w:pPr>
              <w:rPr>
                <w:rFonts w:ascii="Arial" w:eastAsia="Times New Roman" w:hAnsi="Arial" w:cs="Arial"/>
                <w:sz w:val="24"/>
                <w:szCs w:val="24"/>
              </w:rPr>
            </w:pPr>
          </w:p>
          <w:p w14:paraId="29F7438F" w14:textId="77777777" w:rsidR="005D5352" w:rsidRPr="005D5352" w:rsidRDefault="005D5352" w:rsidP="008268FC">
            <w:pPr>
              <w:rPr>
                <w:rFonts w:ascii="Arial" w:eastAsia="Times New Roman" w:hAnsi="Arial" w:cs="Arial"/>
                <w:sz w:val="24"/>
                <w:szCs w:val="24"/>
              </w:rPr>
            </w:pPr>
            <w:r w:rsidRPr="005D5352">
              <w:rPr>
                <w:rFonts w:ascii="Arial" w:eastAsia="Times New Roman" w:hAnsi="Arial" w:cs="Arial"/>
                <w:sz w:val="24"/>
                <w:szCs w:val="24"/>
              </w:rPr>
              <w:t>GERMÁN GÓMEZ                                                        Representante a la Cámara</w:t>
            </w:r>
            <w:r w:rsidRPr="005D5352">
              <w:rPr>
                <w:rFonts w:ascii="Arial" w:eastAsia="Times New Roman" w:hAnsi="Arial" w:cs="Arial"/>
                <w:sz w:val="24"/>
                <w:szCs w:val="24"/>
              </w:rPr>
              <w:tab/>
            </w:r>
          </w:p>
          <w:p w14:paraId="0DE787A4" w14:textId="77777777" w:rsidR="005D5352" w:rsidRPr="005D5352" w:rsidRDefault="005D5352" w:rsidP="008268FC">
            <w:pPr>
              <w:rPr>
                <w:rFonts w:ascii="Arial" w:hAnsi="Arial" w:cs="Arial"/>
                <w:sz w:val="24"/>
                <w:szCs w:val="24"/>
              </w:rPr>
            </w:pPr>
            <w:r w:rsidRPr="005D5352">
              <w:rPr>
                <w:rFonts w:ascii="Arial" w:eastAsia="Times New Roman" w:hAnsi="Arial" w:cs="Arial"/>
                <w:sz w:val="24"/>
                <w:szCs w:val="24"/>
              </w:rPr>
              <w:t>Partido Comunes</w:t>
            </w:r>
          </w:p>
        </w:tc>
      </w:tr>
      <w:tr w:rsidR="005D5352" w:rsidRPr="005D5352" w14:paraId="405F33EB" w14:textId="77777777" w:rsidTr="008268FC">
        <w:trPr>
          <w:jc w:val="center"/>
        </w:trPr>
        <w:tc>
          <w:tcPr>
            <w:tcW w:w="5128" w:type="dxa"/>
          </w:tcPr>
          <w:p w14:paraId="10A38B44" w14:textId="77777777" w:rsidR="005D5352" w:rsidRPr="005D5352" w:rsidRDefault="005D5352" w:rsidP="008268FC">
            <w:pPr>
              <w:widowControl w:val="0"/>
              <w:jc w:val="center"/>
              <w:rPr>
                <w:rFonts w:ascii="Arial" w:eastAsia="Arial Narrow" w:hAnsi="Arial" w:cs="Arial"/>
                <w:sz w:val="24"/>
                <w:szCs w:val="24"/>
              </w:rPr>
            </w:pPr>
          </w:p>
          <w:p w14:paraId="6D2256E3" w14:textId="77777777" w:rsidR="005D5352" w:rsidRPr="005D5352" w:rsidRDefault="005D5352" w:rsidP="008268FC">
            <w:pPr>
              <w:widowControl w:val="0"/>
              <w:jc w:val="center"/>
              <w:rPr>
                <w:rFonts w:ascii="Arial" w:eastAsia="Arial Narrow" w:hAnsi="Arial" w:cs="Arial"/>
                <w:sz w:val="24"/>
                <w:szCs w:val="24"/>
              </w:rPr>
            </w:pPr>
          </w:p>
          <w:p w14:paraId="596C4297" w14:textId="77777777" w:rsidR="005D5352" w:rsidRPr="005D5352" w:rsidRDefault="005D5352" w:rsidP="008268FC">
            <w:pPr>
              <w:widowControl w:val="0"/>
              <w:jc w:val="center"/>
              <w:rPr>
                <w:rFonts w:ascii="Arial" w:eastAsia="Arial Narrow" w:hAnsi="Arial" w:cs="Arial"/>
                <w:sz w:val="24"/>
                <w:szCs w:val="24"/>
              </w:rPr>
            </w:pPr>
          </w:p>
          <w:p w14:paraId="29438C13"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lastRenderedPageBreak/>
              <w:t xml:space="preserve">Karen </w:t>
            </w:r>
            <w:proofErr w:type="spellStart"/>
            <w:r w:rsidRPr="005D5352">
              <w:rPr>
                <w:rFonts w:ascii="Arial" w:eastAsia="Arial Narrow" w:hAnsi="Arial" w:cs="Arial"/>
                <w:sz w:val="24"/>
                <w:szCs w:val="24"/>
              </w:rPr>
              <w:t>Astrith</w:t>
            </w:r>
            <w:proofErr w:type="spellEnd"/>
            <w:r w:rsidRPr="005D5352">
              <w:rPr>
                <w:rFonts w:ascii="Arial" w:eastAsia="Arial Narrow" w:hAnsi="Arial" w:cs="Arial"/>
                <w:sz w:val="24"/>
                <w:szCs w:val="24"/>
              </w:rPr>
              <w:t xml:space="preserve"> Manrique Olarte</w:t>
            </w:r>
          </w:p>
          <w:p w14:paraId="1F6179FD"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 xml:space="preserve">Representante a la Cámara </w:t>
            </w:r>
          </w:p>
          <w:p w14:paraId="7991A484"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CITREP 2 Arauca</w:t>
            </w:r>
          </w:p>
        </w:tc>
        <w:tc>
          <w:tcPr>
            <w:tcW w:w="5220" w:type="dxa"/>
          </w:tcPr>
          <w:p w14:paraId="63615257" w14:textId="77777777" w:rsidR="005D5352" w:rsidRPr="005D5352" w:rsidRDefault="005D5352" w:rsidP="008268FC">
            <w:pPr>
              <w:widowControl w:val="0"/>
              <w:spacing w:before="427"/>
              <w:rPr>
                <w:rFonts w:ascii="Arial" w:eastAsia="Arial" w:hAnsi="Arial" w:cs="Arial"/>
                <w:sz w:val="24"/>
                <w:szCs w:val="24"/>
              </w:rPr>
            </w:pPr>
            <w:r w:rsidRPr="005D5352">
              <w:rPr>
                <w:rFonts w:ascii="Arial" w:eastAsia="Arial" w:hAnsi="Arial" w:cs="Arial"/>
                <w:sz w:val="24"/>
                <w:szCs w:val="24"/>
              </w:rPr>
              <w:lastRenderedPageBreak/>
              <w:t xml:space="preserve">                                                                                           </w:t>
            </w:r>
          </w:p>
          <w:p w14:paraId="27A0AD26" w14:textId="77777777" w:rsidR="005D5352" w:rsidRPr="005D5352" w:rsidRDefault="005D5352" w:rsidP="008268FC">
            <w:pPr>
              <w:tabs>
                <w:tab w:val="left" w:pos="1605"/>
                <w:tab w:val="left" w:pos="2055"/>
              </w:tabs>
              <w:spacing w:after="300"/>
              <w:rPr>
                <w:rFonts w:ascii="Arial" w:eastAsia="Arial" w:hAnsi="Arial" w:cs="Arial"/>
                <w:sz w:val="24"/>
                <w:szCs w:val="24"/>
              </w:rPr>
            </w:pPr>
          </w:p>
          <w:p w14:paraId="5A1F409A" w14:textId="77777777" w:rsidR="005D5352" w:rsidRPr="005D5352" w:rsidRDefault="005D5352" w:rsidP="008268FC">
            <w:pPr>
              <w:rPr>
                <w:rFonts w:ascii="Arial" w:eastAsia="Arial" w:hAnsi="Arial" w:cs="Arial"/>
                <w:sz w:val="24"/>
                <w:szCs w:val="24"/>
              </w:rPr>
            </w:pPr>
            <w:r w:rsidRPr="005D5352">
              <w:rPr>
                <w:rFonts w:ascii="Arial" w:eastAsia="Arial" w:hAnsi="Arial" w:cs="Arial"/>
                <w:sz w:val="24"/>
                <w:szCs w:val="24"/>
              </w:rPr>
              <w:lastRenderedPageBreak/>
              <w:t>KAREN JULIANA LÓPEZ SALAZAR</w:t>
            </w:r>
          </w:p>
          <w:p w14:paraId="7BFE3DD1" w14:textId="77777777" w:rsidR="005D5352" w:rsidRPr="005D5352" w:rsidRDefault="005D5352" w:rsidP="008268FC">
            <w:pPr>
              <w:rPr>
                <w:rFonts w:ascii="Arial" w:eastAsia="Arial" w:hAnsi="Arial" w:cs="Arial"/>
                <w:sz w:val="24"/>
                <w:szCs w:val="24"/>
              </w:rPr>
            </w:pPr>
            <w:r w:rsidRPr="005D5352">
              <w:rPr>
                <w:rFonts w:ascii="Arial" w:eastAsia="Arial" w:hAnsi="Arial" w:cs="Arial"/>
                <w:sz w:val="24"/>
                <w:szCs w:val="24"/>
              </w:rPr>
              <w:t>Representante a la Cámara</w:t>
            </w:r>
          </w:p>
          <w:p w14:paraId="63966E04" w14:textId="77777777" w:rsidR="005D5352" w:rsidRPr="005D5352" w:rsidRDefault="005D5352" w:rsidP="008268FC">
            <w:pPr>
              <w:spacing w:after="300"/>
              <w:rPr>
                <w:rFonts w:ascii="Arial" w:eastAsia="Arial" w:hAnsi="Arial" w:cs="Arial"/>
                <w:sz w:val="24"/>
                <w:szCs w:val="24"/>
              </w:rPr>
            </w:pPr>
            <w:r w:rsidRPr="005D5352">
              <w:rPr>
                <w:rFonts w:ascii="Arial" w:eastAsia="Arial" w:hAnsi="Arial" w:cs="Arial"/>
                <w:sz w:val="24"/>
                <w:szCs w:val="24"/>
              </w:rPr>
              <w:t>(CITREP 16 - Urabá</w:t>
            </w:r>
          </w:p>
          <w:p w14:paraId="1D07694B" w14:textId="77777777" w:rsidR="005D5352" w:rsidRPr="005D5352" w:rsidRDefault="005D5352" w:rsidP="008268FC">
            <w:pPr>
              <w:rPr>
                <w:rFonts w:ascii="Arial" w:eastAsia="Times New Roman" w:hAnsi="Arial" w:cs="Arial"/>
                <w:sz w:val="24"/>
                <w:szCs w:val="24"/>
              </w:rPr>
            </w:pPr>
          </w:p>
        </w:tc>
      </w:tr>
    </w:tbl>
    <w:p w14:paraId="5FC73E13" w14:textId="1995FE90" w:rsidR="00F22CA5" w:rsidRDefault="00F22CA5">
      <w:pPr>
        <w:shd w:val="clear" w:color="auto" w:fill="FFFFFF"/>
        <w:spacing w:before="150" w:after="0" w:line="276" w:lineRule="auto"/>
        <w:ind w:right="101"/>
        <w:rPr>
          <w:rFonts w:ascii="Arial" w:eastAsia="Arial" w:hAnsi="Arial" w:cs="Arial"/>
          <w:b/>
          <w:sz w:val="24"/>
          <w:szCs w:val="24"/>
        </w:rPr>
      </w:pPr>
    </w:p>
    <w:p w14:paraId="2A539249" w14:textId="631FC84B" w:rsidR="0086778D" w:rsidRDefault="0086778D">
      <w:pPr>
        <w:shd w:val="clear" w:color="auto" w:fill="FFFFFF"/>
        <w:spacing w:before="150" w:after="0" w:line="276" w:lineRule="auto"/>
        <w:ind w:right="101"/>
        <w:rPr>
          <w:rFonts w:ascii="Arial" w:eastAsia="Arial" w:hAnsi="Arial" w:cs="Arial"/>
          <w:b/>
          <w:sz w:val="24"/>
          <w:szCs w:val="24"/>
        </w:rPr>
      </w:pPr>
    </w:p>
    <w:p w14:paraId="5553D3EA" w14:textId="0BF59CB7" w:rsidR="0086778D" w:rsidRDefault="0086778D">
      <w:pPr>
        <w:shd w:val="clear" w:color="auto" w:fill="FFFFFF"/>
        <w:spacing w:before="150" w:after="0" w:line="276" w:lineRule="auto"/>
        <w:ind w:right="101"/>
        <w:rPr>
          <w:rFonts w:ascii="Arial" w:eastAsia="Arial" w:hAnsi="Arial" w:cs="Arial"/>
          <w:b/>
          <w:sz w:val="24"/>
          <w:szCs w:val="24"/>
        </w:rPr>
      </w:pPr>
    </w:p>
    <w:p w14:paraId="6889D0C0" w14:textId="0A1A3F67" w:rsidR="0086778D" w:rsidRDefault="0086778D">
      <w:pPr>
        <w:shd w:val="clear" w:color="auto" w:fill="FFFFFF"/>
        <w:spacing w:before="150" w:after="0" w:line="276" w:lineRule="auto"/>
        <w:ind w:right="101"/>
        <w:rPr>
          <w:rFonts w:ascii="Arial" w:eastAsia="Arial" w:hAnsi="Arial" w:cs="Arial"/>
          <w:b/>
          <w:sz w:val="24"/>
          <w:szCs w:val="24"/>
        </w:rPr>
      </w:pPr>
    </w:p>
    <w:p w14:paraId="2BFF0A3E" w14:textId="7238AC5C" w:rsidR="0086778D" w:rsidRDefault="0086778D">
      <w:pPr>
        <w:shd w:val="clear" w:color="auto" w:fill="FFFFFF"/>
        <w:spacing w:before="150" w:after="0" w:line="276" w:lineRule="auto"/>
        <w:ind w:right="101"/>
        <w:rPr>
          <w:rFonts w:ascii="Arial" w:eastAsia="Arial" w:hAnsi="Arial" w:cs="Arial"/>
          <w:b/>
          <w:sz w:val="24"/>
          <w:szCs w:val="24"/>
        </w:rPr>
      </w:pPr>
    </w:p>
    <w:p w14:paraId="03393C56" w14:textId="45CC6CE8" w:rsidR="0086778D" w:rsidRDefault="0086778D">
      <w:pPr>
        <w:shd w:val="clear" w:color="auto" w:fill="FFFFFF"/>
        <w:spacing w:before="150" w:after="0" w:line="276" w:lineRule="auto"/>
        <w:ind w:right="101"/>
        <w:rPr>
          <w:rFonts w:ascii="Arial" w:eastAsia="Arial" w:hAnsi="Arial" w:cs="Arial"/>
          <w:b/>
          <w:sz w:val="24"/>
          <w:szCs w:val="24"/>
        </w:rPr>
      </w:pPr>
    </w:p>
    <w:p w14:paraId="4E7AECEE" w14:textId="5CE03F79" w:rsidR="0086778D" w:rsidRDefault="0086778D">
      <w:pPr>
        <w:shd w:val="clear" w:color="auto" w:fill="FFFFFF"/>
        <w:spacing w:before="150" w:after="0" w:line="276" w:lineRule="auto"/>
        <w:ind w:right="101"/>
        <w:rPr>
          <w:rFonts w:ascii="Arial" w:eastAsia="Arial" w:hAnsi="Arial" w:cs="Arial"/>
          <w:b/>
          <w:sz w:val="24"/>
          <w:szCs w:val="24"/>
        </w:rPr>
      </w:pPr>
    </w:p>
    <w:p w14:paraId="21EFFD12" w14:textId="0ECC5589" w:rsidR="0086778D" w:rsidRDefault="0086778D">
      <w:pPr>
        <w:shd w:val="clear" w:color="auto" w:fill="FFFFFF"/>
        <w:spacing w:before="150" w:after="0" w:line="276" w:lineRule="auto"/>
        <w:ind w:right="101"/>
        <w:rPr>
          <w:rFonts w:ascii="Arial" w:eastAsia="Arial" w:hAnsi="Arial" w:cs="Arial"/>
          <w:b/>
          <w:sz w:val="24"/>
          <w:szCs w:val="24"/>
        </w:rPr>
      </w:pPr>
    </w:p>
    <w:p w14:paraId="4FFA32DF" w14:textId="4C7E8780" w:rsidR="0086778D" w:rsidRDefault="0086778D">
      <w:pPr>
        <w:shd w:val="clear" w:color="auto" w:fill="FFFFFF"/>
        <w:spacing w:before="150" w:after="0" w:line="276" w:lineRule="auto"/>
        <w:ind w:right="101"/>
        <w:rPr>
          <w:rFonts w:ascii="Arial" w:eastAsia="Arial" w:hAnsi="Arial" w:cs="Arial"/>
          <w:b/>
          <w:sz w:val="24"/>
          <w:szCs w:val="24"/>
        </w:rPr>
      </w:pPr>
    </w:p>
    <w:p w14:paraId="2D212852" w14:textId="731C5C01" w:rsidR="0086778D" w:rsidRDefault="0086778D">
      <w:pPr>
        <w:shd w:val="clear" w:color="auto" w:fill="FFFFFF"/>
        <w:spacing w:before="150" w:after="0" w:line="276" w:lineRule="auto"/>
        <w:ind w:right="101"/>
        <w:rPr>
          <w:rFonts w:ascii="Arial" w:eastAsia="Arial" w:hAnsi="Arial" w:cs="Arial"/>
          <w:b/>
          <w:sz w:val="24"/>
          <w:szCs w:val="24"/>
        </w:rPr>
      </w:pPr>
    </w:p>
    <w:p w14:paraId="2202956A" w14:textId="582AD182" w:rsidR="005D5352" w:rsidRDefault="005D5352">
      <w:pPr>
        <w:shd w:val="clear" w:color="auto" w:fill="FFFFFF"/>
        <w:spacing w:before="150" w:after="0" w:line="276" w:lineRule="auto"/>
        <w:ind w:right="101"/>
        <w:rPr>
          <w:rFonts w:ascii="Arial" w:eastAsia="Arial" w:hAnsi="Arial" w:cs="Arial"/>
          <w:b/>
          <w:sz w:val="24"/>
          <w:szCs w:val="24"/>
        </w:rPr>
      </w:pPr>
    </w:p>
    <w:p w14:paraId="7DB4456F" w14:textId="07D8B208" w:rsidR="005D5352" w:rsidRDefault="005D5352">
      <w:pPr>
        <w:shd w:val="clear" w:color="auto" w:fill="FFFFFF"/>
        <w:spacing w:before="150" w:after="0" w:line="276" w:lineRule="auto"/>
        <w:ind w:right="101"/>
        <w:rPr>
          <w:rFonts w:ascii="Arial" w:eastAsia="Arial" w:hAnsi="Arial" w:cs="Arial"/>
          <w:b/>
          <w:sz w:val="24"/>
          <w:szCs w:val="24"/>
        </w:rPr>
      </w:pPr>
    </w:p>
    <w:p w14:paraId="1F329661" w14:textId="72BFC6ED" w:rsidR="005D5352" w:rsidRDefault="005D5352">
      <w:pPr>
        <w:shd w:val="clear" w:color="auto" w:fill="FFFFFF"/>
        <w:spacing w:before="150" w:after="0" w:line="276" w:lineRule="auto"/>
        <w:ind w:right="101"/>
        <w:rPr>
          <w:rFonts w:ascii="Arial" w:eastAsia="Arial" w:hAnsi="Arial" w:cs="Arial"/>
          <w:b/>
          <w:sz w:val="24"/>
          <w:szCs w:val="24"/>
        </w:rPr>
      </w:pPr>
    </w:p>
    <w:p w14:paraId="423F5B13" w14:textId="1395ADD0" w:rsidR="005D5352" w:rsidRDefault="005D5352">
      <w:pPr>
        <w:shd w:val="clear" w:color="auto" w:fill="FFFFFF"/>
        <w:spacing w:before="150" w:after="0" w:line="276" w:lineRule="auto"/>
        <w:ind w:right="101"/>
        <w:rPr>
          <w:rFonts w:ascii="Arial" w:eastAsia="Arial" w:hAnsi="Arial" w:cs="Arial"/>
          <w:b/>
          <w:sz w:val="24"/>
          <w:szCs w:val="24"/>
        </w:rPr>
      </w:pPr>
    </w:p>
    <w:p w14:paraId="7039CA18" w14:textId="740AEA22" w:rsidR="005D5352" w:rsidRDefault="005D5352">
      <w:pPr>
        <w:shd w:val="clear" w:color="auto" w:fill="FFFFFF"/>
        <w:spacing w:before="150" w:after="0" w:line="276" w:lineRule="auto"/>
        <w:ind w:right="101"/>
        <w:rPr>
          <w:rFonts w:ascii="Arial" w:eastAsia="Arial" w:hAnsi="Arial" w:cs="Arial"/>
          <w:b/>
          <w:sz w:val="24"/>
          <w:szCs w:val="24"/>
        </w:rPr>
      </w:pPr>
    </w:p>
    <w:p w14:paraId="61C51E73" w14:textId="622E049B" w:rsidR="005D5352" w:rsidRDefault="005D5352">
      <w:pPr>
        <w:shd w:val="clear" w:color="auto" w:fill="FFFFFF"/>
        <w:spacing w:before="150" w:after="0" w:line="276" w:lineRule="auto"/>
        <w:ind w:right="101"/>
        <w:rPr>
          <w:rFonts w:ascii="Arial" w:eastAsia="Arial" w:hAnsi="Arial" w:cs="Arial"/>
          <w:b/>
          <w:sz w:val="24"/>
          <w:szCs w:val="24"/>
        </w:rPr>
      </w:pPr>
    </w:p>
    <w:p w14:paraId="1A739E8E" w14:textId="609664CE" w:rsidR="005D5352" w:rsidRDefault="005D5352">
      <w:pPr>
        <w:shd w:val="clear" w:color="auto" w:fill="FFFFFF"/>
        <w:spacing w:before="150" w:after="0" w:line="276" w:lineRule="auto"/>
        <w:ind w:right="101"/>
        <w:rPr>
          <w:rFonts w:ascii="Arial" w:eastAsia="Arial" w:hAnsi="Arial" w:cs="Arial"/>
          <w:b/>
          <w:sz w:val="24"/>
          <w:szCs w:val="24"/>
        </w:rPr>
      </w:pPr>
    </w:p>
    <w:p w14:paraId="04A62E06" w14:textId="77777777" w:rsidR="005D5352" w:rsidRDefault="005D5352">
      <w:pPr>
        <w:shd w:val="clear" w:color="auto" w:fill="FFFFFF"/>
        <w:spacing w:before="150" w:after="0" w:line="276" w:lineRule="auto"/>
        <w:ind w:right="101"/>
        <w:rPr>
          <w:rFonts w:ascii="Arial" w:eastAsia="Arial" w:hAnsi="Arial" w:cs="Arial"/>
          <w:b/>
          <w:sz w:val="24"/>
          <w:szCs w:val="24"/>
        </w:rPr>
      </w:pPr>
    </w:p>
    <w:p w14:paraId="6E00C891" w14:textId="77777777" w:rsidR="0086778D" w:rsidRDefault="0086778D">
      <w:pPr>
        <w:shd w:val="clear" w:color="auto" w:fill="FFFFFF"/>
        <w:spacing w:before="150" w:after="0" w:line="276" w:lineRule="auto"/>
        <w:ind w:right="101"/>
        <w:rPr>
          <w:rFonts w:ascii="Arial" w:eastAsia="Arial" w:hAnsi="Arial" w:cs="Arial"/>
          <w:b/>
          <w:sz w:val="24"/>
          <w:szCs w:val="24"/>
        </w:rPr>
      </w:pPr>
    </w:p>
    <w:p w14:paraId="79A545ED" w14:textId="77777777" w:rsidR="00F22CA5" w:rsidRDefault="00F22CA5">
      <w:pPr>
        <w:shd w:val="clear" w:color="auto" w:fill="FFFFFF"/>
        <w:spacing w:before="150" w:after="0" w:line="276" w:lineRule="auto"/>
        <w:ind w:right="101"/>
        <w:jc w:val="center"/>
        <w:rPr>
          <w:rFonts w:ascii="Arial" w:eastAsia="Arial" w:hAnsi="Arial" w:cs="Arial"/>
          <w:b/>
          <w:sz w:val="24"/>
          <w:szCs w:val="24"/>
        </w:rPr>
      </w:pPr>
    </w:p>
    <w:p w14:paraId="54788BEF" w14:textId="77777777" w:rsidR="00F22CA5" w:rsidRDefault="002F44DC">
      <w:pPr>
        <w:shd w:val="clear" w:color="auto" w:fill="FFFFFF"/>
        <w:spacing w:before="150" w:after="0" w:line="276" w:lineRule="auto"/>
        <w:ind w:right="101"/>
        <w:jc w:val="center"/>
        <w:rPr>
          <w:rFonts w:ascii="Arial" w:eastAsia="Arial" w:hAnsi="Arial" w:cs="Arial"/>
          <w:b/>
          <w:sz w:val="24"/>
          <w:szCs w:val="24"/>
        </w:rPr>
      </w:pPr>
      <w:r>
        <w:rPr>
          <w:rFonts w:ascii="Arial" w:eastAsia="Arial" w:hAnsi="Arial" w:cs="Arial"/>
          <w:b/>
          <w:sz w:val="24"/>
          <w:szCs w:val="24"/>
        </w:rPr>
        <w:lastRenderedPageBreak/>
        <w:t>PROYECTO DE LEY ____ DE 2023 CÁMARA</w:t>
      </w:r>
    </w:p>
    <w:p w14:paraId="2F9D2CF6" w14:textId="77777777" w:rsidR="00F22CA5" w:rsidRDefault="002F44DC">
      <w:pPr>
        <w:shd w:val="clear" w:color="auto" w:fill="FFFFFF"/>
        <w:spacing w:before="150" w:after="0" w:line="276" w:lineRule="auto"/>
        <w:ind w:right="101"/>
        <w:jc w:val="center"/>
        <w:rPr>
          <w:rFonts w:ascii="Arial" w:eastAsia="Arial" w:hAnsi="Arial" w:cs="Arial"/>
          <w:b/>
          <w:sz w:val="24"/>
          <w:szCs w:val="24"/>
        </w:rPr>
      </w:pPr>
      <w:r>
        <w:rPr>
          <w:rFonts w:ascii="Arial" w:eastAsia="Arial" w:hAnsi="Arial" w:cs="Arial"/>
          <w:b/>
          <w:sz w:val="24"/>
          <w:szCs w:val="24"/>
        </w:rPr>
        <w:t>“Por medio del cual se crea el Beneficio de Alimentación al Trabajador y se dictan otras disposiciones”</w:t>
      </w:r>
    </w:p>
    <w:p w14:paraId="3BD2AABD" w14:textId="77777777" w:rsidR="00F22CA5" w:rsidRDefault="00F22CA5">
      <w:pPr>
        <w:shd w:val="clear" w:color="auto" w:fill="FFFFFF"/>
        <w:spacing w:before="150" w:after="0" w:line="276" w:lineRule="auto"/>
        <w:ind w:right="101"/>
        <w:jc w:val="center"/>
        <w:rPr>
          <w:rFonts w:ascii="Arial" w:eastAsia="Arial" w:hAnsi="Arial" w:cs="Arial"/>
          <w:b/>
          <w:sz w:val="24"/>
          <w:szCs w:val="24"/>
        </w:rPr>
      </w:pPr>
    </w:p>
    <w:p w14:paraId="1BECF88B" w14:textId="77777777" w:rsidR="00F22CA5" w:rsidRDefault="002F44DC">
      <w:pPr>
        <w:shd w:val="clear" w:color="auto" w:fill="FFFFFF"/>
        <w:spacing w:before="150" w:after="0" w:line="276" w:lineRule="auto"/>
        <w:ind w:right="101"/>
        <w:jc w:val="center"/>
        <w:rPr>
          <w:rFonts w:ascii="Arial" w:eastAsia="Arial" w:hAnsi="Arial" w:cs="Arial"/>
          <w:b/>
          <w:sz w:val="24"/>
          <w:szCs w:val="24"/>
        </w:rPr>
      </w:pPr>
      <w:r>
        <w:rPr>
          <w:rFonts w:ascii="Arial" w:eastAsia="Arial" w:hAnsi="Arial" w:cs="Arial"/>
          <w:b/>
          <w:sz w:val="24"/>
          <w:szCs w:val="24"/>
        </w:rPr>
        <w:t>EL CONGRESO DE LA REPÚBLICA,</w:t>
      </w:r>
    </w:p>
    <w:p w14:paraId="6D07A4D7" w14:textId="77777777" w:rsidR="00F22CA5" w:rsidRDefault="002F44DC">
      <w:pPr>
        <w:shd w:val="clear" w:color="auto" w:fill="FFFFFF"/>
        <w:spacing w:before="150" w:after="0" w:line="276" w:lineRule="auto"/>
        <w:ind w:right="101"/>
        <w:jc w:val="center"/>
        <w:rPr>
          <w:rFonts w:ascii="Arial" w:eastAsia="Arial" w:hAnsi="Arial" w:cs="Arial"/>
          <w:b/>
          <w:sz w:val="24"/>
          <w:szCs w:val="24"/>
        </w:rPr>
      </w:pPr>
      <w:r>
        <w:rPr>
          <w:rFonts w:ascii="Arial" w:eastAsia="Arial" w:hAnsi="Arial" w:cs="Arial"/>
          <w:b/>
          <w:sz w:val="24"/>
          <w:szCs w:val="24"/>
        </w:rPr>
        <w:t xml:space="preserve">DECRETA: </w:t>
      </w:r>
    </w:p>
    <w:p w14:paraId="594BBCB9" w14:textId="77777777" w:rsidR="00F22CA5" w:rsidRDefault="00F22CA5">
      <w:pPr>
        <w:shd w:val="clear" w:color="auto" w:fill="FFFFFF"/>
        <w:spacing w:before="150" w:after="0" w:line="276" w:lineRule="auto"/>
        <w:ind w:right="101"/>
        <w:jc w:val="center"/>
        <w:rPr>
          <w:rFonts w:ascii="Arial" w:eastAsia="Arial" w:hAnsi="Arial" w:cs="Arial"/>
          <w:b/>
          <w:sz w:val="24"/>
          <w:szCs w:val="24"/>
        </w:rPr>
      </w:pPr>
    </w:p>
    <w:p w14:paraId="4993DF58" w14:textId="77777777" w:rsidR="00F22CA5" w:rsidRDefault="002F44DC">
      <w:pPr>
        <w:ind w:left="548" w:right="101"/>
        <w:jc w:val="center"/>
        <w:rPr>
          <w:rFonts w:ascii="Arial" w:eastAsia="Arial" w:hAnsi="Arial" w:cs="Arial"/>
          <w:b/>
          <w:sz w:val="24"/>
          <w:szCs w:val="24"/>
        </w:rPr>
      </w:pPr>
      <w:r>
        <w:rPr>
          <w:rFonts w:ascii="Arial" w:eastAsia="Arial" w:hAnsi="Arial" w:cs="Arial"/>
          <w:b/>
          <w:sz w:val="24"/>
          <w:szCs w:val="24"/>
        </w:rPr>
        <w:t>CAPÍTULO I.</w:t>
      </w:r>
    </w:p>
    <w:p w14:paraId="48EC2084" w14:textId="77777777" w:rsidR="00F22CA5" w:rsidRDefault="002F44DC">
      <w:pPr>
        <w:pStyle w:val="Ttulo1"/>
        <w:ind w:left="549" w:right="101"/>
        <w:jc w:val="center"/>
        <w:rPr>
          <w:rFonts w:ascii="Arial" w:eastAsia="Arial" w:hAnsi="Arial" w:cs="Arial"/>
          <w:sz w:val="24"/>
          <w:szCs w:val="24"/>
        </w:rPr>
      </w:pPr>
      <w:r>
        <w:rPr>
          <w:rFonts w:ascii="Arial" w:eastAsia="Arial" w:hAnsi="Arial" w:cs="Arial"/>
          <w:sz w:val="24"/>
          <w:szCs w:val="24"/>
        </w:rPr>
        <w:t>BENEFICIO DE ALIMENTACIÓN AL TRABAJADOR</w:t>
      </w:r>
    </w:p>
    <w:p w14:paraId="25A830DC"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b/>
          <w:color w:val="000000"/>
          <w:sz w:val="24"/>
          <w:szCs w:val="24"/>
        </w:rPr>
      </w:pPr>
    </w:p>
    <w:p w14:paraId="406737A5"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Artículo 1°. Objeto. </w:t>
      </w:r>
      <w:r>
        <w:rPr>
          <w:rFonts w:ascii="Arial" w:eastAsia="Arial" w:hAnsi="Arial" w:cs="Arial"/>
          <w:color w:val="000000"/>
          <w:sz w:val="24"/>
          <w:szCs w:val="24"/>
        </w:rPr>
        <w:t>La presente ley tiene por objeto la creación del Beneficio de Alimentación al Trabajador que busca asegurar el acceso a los trabajadores y a sus familias a una alimentación adecuada como un beneficio social y con el objetivo de mejorar las condiciones nutr</w:t>
      </w:r>
      <w:r>
        <w:rPr>
          <w:rFonts w:ascii="Arial" w:eastAsia="Arial" w:hAnsi="Arial" w:cs="Arial"/>
          <w:color w:val="000000"/>
          <w:sz w:val="24"/>
          <w:szCs w:val="24"/>
        </w:rPr>
        <w:t>icionales, fortalecer la salud, prevenir enfermedades, aumentar la productividad y reducir el ausentismo laboral.</w:t>
      </w:r>
    </w:p>
    <w:p w14:paraId="52CE98F8"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5ACF4EB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Artículo 2°. Alimentación laboral. </w:t>
      </w:r>
      <w:r>
        <w:rPr>
          <w:rFonts w:ascii="Arial" w:eastAsia="Arial" w:hAnsi="Arial" w:cs="Arial"/>
          <w:color w:val="000000"/>
          <w:sz w:val="24"/>
          <w:szCs w:val="24"/>
        </w:rPr>
        <w:t>La alimentación laboral es un derecho de los trabajadores y sus familias, como un beneficio social en donde concurre la responsabilidad del Estado, empleadores, trabajadores y sus familias para fortalecer la salud, prevenir enfermedades, aumentar la produc</w:t>
      </w:r>
      <w:r>
        <w:rPr>
          <w:rFonts w:ascii="Arial" w:eastAsia="Arial" w:hAnsi="Arial" w:cs="Arial"/>
          <w:color w:val="000000"/>
          <w:sz w:val="24"/>
          <w:szCs w:val="24"/>
        </w:rPr>
        <w:t>tividad y reducir el ausentismo laboral.</w:t>
      </w:r>
    </w:p>
    <w:p w14:paraId="5E0C9109"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2324E116" w14:textId="77777777" w:rsidR="00F22CA5" w:rsidRDefault="002F44DC">
      <w:pPr>
        <w:spacing w:after="0" w:line="240" w:lineRule="auto"/>
        <w:ind w:right="101"/>
        <w:jc w:val="both"/>
        <w:rPr>
          <w:rFonts w:ascii="Arial" w:eastAsia="Arial" w:hAnsi="Arial" w:cs="Arial"/>
          <w:sz w:val="24"/>
          <w:szCs w:val="24"/>
        </w:rPr>
      </w:pPr>
      <w:bookmarkStart w:id="0" w:name="_heading=h.gjdgxs" w:colFirst="0" w:colLast="0"/>
      <w:bookmarkEnd w:id="0"/>
      <w:r>
        <w:rPr>
          <w:rFonts w:ascii="Arial" w:eastAsia="Arial" w:hAnsi="Arial" w:cs="Arial"/>
          <w:b/>
          <w:sz w:val="24"/>
          <w:szCs w:val="24"/>
        </w:rPr>
        <w:t xml:space="preserve">Artículo 3°. Elementos del Beneficio de Alimentación al Trabajador. </w:t>
      </w:r>
      <w:r>
        <w:rPr>
          <w:rFonts w:ascii="Arial" w:eastAsia="Arial" w:hAnsi="Arial" w:cs="Arial"/>
          <w:sz w:val="24"/>
          <w:szCs w:val="24"/>
        </w:rPr>
        <w:t xml:space="preserve">El Beneficio de Alimentación al Trabajador, sin perjuicio de los demás beneficios que entreguen los empleadores a trabajadores y sus familias, se </w:t>
      </w:r>
      <w:r>
        <w:rPr>
          <w:rFonts w:ascii="Arial" w:eastAsia="Arial" w:hAnsi="Arial" w:cs="Arial"/>
          <w:sz w:val="24"/>
          <w:szCs w:val="24"/>
        </w:rPr>
        <w:t>compone de los siguientes elementos:</w:t>
      </w:r>
    </w:p>
    <w:p w14:paraId="58DBC229" w14:textId="77777777" w:rsidR="00F22CA5" w:rsidRDefault="00F22CA5">
      <w:pPr>
        <w:spacing w:after="0" w:line="240" w:lineRule="auto"/>
        <w:ind w:left="542" w:right="101"/>
        <w:jc w:val="both"/>
        <w:rPr>
          <w:rFonts w:ascii="Arial" w:eastAsia="Arial" w:hAnsi="Arial" w:cs="Arial"/>
          <w:sz w:val="24"/>
          <w:szCs w:val="24"/>
        </w:rPr>
      </w:pPr>
    </w:p>
    <w:p w14:paraId="01B48F71" w14:textId="77777777" w:rsidR="00F22CA5" w:rsidRDefault="002F44DC">
      <w:pPr>
        <w:widowControl w:val="0"/>
        <w:numPr>
          <w:ilvl w:val="0"/>
          <w:numId w:val="10"/>
        </w:numPr>
        <w:pBdr>
          <w:top w:val="nil"/>
          <w:left w:val="nil"/>
          <w:bottom w:val="nil"/>
          <w:right w:val="nil"/>
          <w:between w:val="nil"/>
        </w:pBdr>
        <w:tabs>
          <w:tab w:val="left" w:pos="1262"/>
        </w:tabs>
        <w:spacing w:after="0" w:line="240" w:lineRule="auto"/>
        <w:ind w:right="101" w:hanging="361"/>
        <w:rPr>
          <w:rFonts w:ascii="Arial" w:eastAsia="Arial" w:hAnsi="Arial" w:cs="Arial"/>
          <w:color w:val="000000"/>
          <w:sz w:val="24"/>
          <w:szCs w:val="24"/>
        </w:rPr>
      </w:pPr>
      <w:r>
        <w:rPr>
          <w:rFonts w:ascii="Arial" w:eastAsia="Arial" w:hAnsi="Arial" w:cs="Arial"/>
          <w:color w:val="000000"/>
          <w:sz w:val="24"/>
          <w:szCs w:val="24"/>
        </w:rPr>
        <w:t>Beneficio de alimentación al trabajador.</w:t>
      </w:r>
    </w:p>
    <w:p w14:paraId="06EF8EC9" w14:textId="77777777" w:rsidR="00F22CA5" w:rsidRDefault="002F44DC">
      <w:pPr>
        <w:widowControl w:val="0"/>
        <w:numPr>
          <w:ilvl w:val="0"/>
          <w:numId w:val="10"/>
        </w:numPr>
        <w:pBdr>
          <w:top w:val="nil"/>
          <w:left w:val="nil"/>
          <w:bottom w:val="nil"/>
          <w:right w:val="nil"/>
          <w:between w:val="nil"/>
        </w:pBdr>
        <w:tabs>
          <w:tab w:val="left" w:pos="1262"/>
        </w:tabs>
        <w:spacing w:after="0" w:line="240" w:lineRule="auto"/>
        <w:ind w:right="101" w:hanging="361"/>
        <w:rPr>
          <w:rFonts w:ascii="Arial" w:eastAsia="Arial" w:hAnsi="Arial" w:cs="Arial"/>
          <w:color w:val="000000"/>
          <w:sz w:val="24"/>
          <w:szCs w:val="24"/>
        </w:rPr>
      </w:pPr>
      <w:r>
        <w:rPr>
          <w:rFonts w:ascii="Arial" w:eastAsia="Arial" w:hAnsi="Arial" w:cs="Arial"/>
          <w:color w:val="000000"/>
          <w:sz w:val="24"/>
          <w:szCs w:val="24"/>
        </w:rPr>
        <w:t>Auxilio alimentario para la niñez temprana.</w:t>
      </w:r>
    </w:p>
    <w:p w14:paraId="2F45795C" w14:textId="77777777" w:rsidR="00F22CA5" w:rsidRDefault="002F44DC">
      <w:pPr>
        <w:widowControl w:val="0"/>
        <w:numPr>
          <w:ilvl w:val="0"/>
          <w:numId w:val="10"/>
        </w:numPr>
        <w:pBdr>
          <w:top w:val="nil"/>
          <w:left w:val="nil"/>
          <w:bottom w:val="nil"/>
          <w:right w:val="nil"/>
          <w:between w:val="nil"/>
        </w:pBdr>
        <w:tabs>
          <w:tab w:val="left" w:pos="1262"/>
        </w:tabs>
        <w:spacing w:after="0" w:line="240" w:lineRule="auto"/>
        <w:ind w:right="101" w:hanging="361"/>
        <w:rPr>
          <w:rFonts w:ascii="Arial" w:eastAsia="Arial" w:hAnsi="Arial" w:cs="Arial"/>
          <w:color w:val="000000"/>
          <w:sz w:val="24"/>
          <w:szCs w:val="24"/>
        </w:rPr>
      </w:pPr>
      <w:r>
        <w:rPr>
          <w:rFonts w:ascii="Arial" w:eastAsia="Arial" w:hAnsi="Arial" w:cs="Arial"/>
          <w:color w:val="000000"/>
          <w:sz w:val="24"/>
          <w:szCs w:val="24"/>
        </w:rPr>
        <w:t>Las demás disposiciones que la ley obligue.</w:t>
      </w:r>
    </w:p>
    <w:p w14:paraId="174D7BB5"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128F8950"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Artículo 4°. Beneficio de alimentación al trabajador. </w:t>
      </w:r>
      <w:r>
        <w:rPr>
          <w:rFonts w:ascii="Arial" w:eastAsia="Arial" w:hAnsi="Arial" w:cs="Arial"/>
          <w:color w:val="000000"/>
          <w:sz w:val="24"/>
          <w:szCs w:val="24"/>
        </w:rPr>
        <w:t xml:space="preserve">El beneficio de alimentación al trabajador es una prestación social obligatoria en cabeza del empleador que se otorga para garantizar una alimentación suficiente y adecuada en favor de los trabajadores </w:t>
      </w:r>
      <w:r>
        <w:rPr>
          <w:rFonts w:ascii="Arial" w:eastAsia="Arial" w:hAnsi="Arial" w:cs="Arial"/>
          <w:color w:val="000000"/>
          <w:sz w:val="24"/>
          <w:szCs w:val="24"/>
        </w:rPr>
        <w:t xml:space="preserve">beneficiarios y sus familias, para cumplir con los </w:t>
      </w:r>
      <w:r>
        <w:rPr>
          <w:rFonts w:ascii="Arial" w:eastAsia="Arial" w:hAnsi="Arial" w:cs="Arial"/>
          <w:color w:val="000000"/>
          <w:sz w:val="24"/>
          <w:szCs w:val="24"/>
        </w:rPr>
        <w:lastRenderedPageBreak/>
        <w:t>objetivos trazados por esta ley.</w:t>
      </w:r>
    </w:p>
    <w:p w14:paraId="279386E3"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61AA72D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Serán beneficiarios todos los trabajadores que devenguen mensualmente hasta dos (2) salarios mínimos mensuales legales vigentes; sin perjuicio de que los empleadores pueda</w:t>
      </w:r>
      <w:r>
        <w:rPr>
          <w:rFonts w:ascii="Arial" w:eastAsia="Arial" w:hAnsi="Arial" w:cs="Arial"/>
          <w:color w:val="000000"/>
          <w:sz w:val="24"/>
          <w:szCs w:val="24"/>
        </w:rPr>
        <w:t>n extender los beneficios del programa a los trabajadores que devenguen un monto superior. Para los trabajadores que por las jornadas laborales que ejecuten en su contrato de trabajo devenguen menos de un S.M.M.L.V, la prestación se pagará en la proporción</w:t>
      </w:r>
      <w:r>
        <w:rPr>
          <w:rFonts w:ascii="Arial" w:eastAsia="Arial" w:hAnsi="Arial" w:cs="Arial"/>
          <w:color w:val="000000"/>
          <w:sz w:val="24"/>
          <w:szCs w:val="24"/>
        </w:rPr>
        <w:t xml:space="preserve"> al tiempo efectivamente laborado en el mes.</w:t>
      </w:r>
    </w:p>
    <w:p w14:paraId="630579E9" w14:textId="77777777" w:rsidR="00F22CA5" w:rsidRDefault="00F22CA5">
      <w:pPr>
        <w:spacing w:after="0" w:line="240" w:lineRule="auto"/>
        <w:ind w:right="101"/>
        <w:jc w:val="both"/>
        <w:rPr>
          <w:rFonts w:ascii="Arial" w:eastAsia="Arial" w:hAnsi="Arial" w:cs="Arial"/>
          <w:sz w:val="24"/>
          <w:szCs w:val="24"/>
        </w:rPr>
      </w:pPr>
    </w:p>
    <w:p w14:paraId="6422DE45" w14:textId="77777777" w:rsidR="00F22CA5" w:rsidRDefault="002F44DC">
      <w:pPr>
        <w:spacing w:after="0" w:line="240" w:lineRule="auto"/>
        <w:ind w:right="101"/>
        <w:jc w:val="both"/>
        <w:rPr>
          <w:rFonts w:ascii="Arial" w:eastAsia="Arial" w:hAnsi="Arial" w:cs="Arial"/>
          <w:sz w:val="24"/>
          <w:szCs w:val="24"/>
        </w:rPr>
      </w:pPr>
      <w:r>
        <w:rPr>
          <w:rFonts w:ascii="Arial" w:eastAsia="Arial" w:hAnsi="Arial" w:cs="Arial"/>
          <w:b/>
          <w:sz w:val="24"/>
          <w:szCs w:val="24"/>
        </w:rPr>
        <w:t xml:space="preserve">Artículo 5°. Modalidades para otorgar el beneficio de alimentación. </w:t>
      </w:r>
      <w:r>
        <w:rPr>
          <w:rFonts w:ascii="Arial" w:eastAsia="Arial" w:hAnsi="Arial" w:cs="Arial"/>
          <w:sz w:val="24"/>
          <w:szCs w:val="24"/>
        </w:rPr>
        <w:t>Los empleadores podrán otorgar este beneficio para los trabajadores mediante cualquiera de las siguientes modalidades:</w:t>
      </w:r>
    </w:p>
    <w:p w14:paraId="28B5FC39" w14:textId="77777777" w:rsidR="00F22CA5" w:rsidRDefault="00F22CA5">
      <w:pPr>
        <w:spacing w:after="0" w:line="240" w:lineRule="auto"/>
        <w:ind w:left="542" w:right="101"/>
        <w:jc w:val="both"/>
        <w:rPr>
          <w:rFonts w:ascii="Arial" w:eastAsia="Arial" w:hAnsi="Arial" w:cs="Arial"/>
          <w:sz w:val="24"/>
          <w:szCs w:val="24"/>
        </w:rPr>
      </w:pPr>
    </w:p>
    <w:p w14:paraId="6899D38C" w14:textId="77777777" w:rsidR="00F22CA5" w:rsidRDefault="002F44DC">
      <w:pPr>
        <w:widowControl w:val="0"/>
        <w:numPr>
          <w:ilvl w:val="0"/>
          <w:numId w:val="8"/>
        </w:numPr>
        <w:pBdr>
          <w:top w:val="nil"/>
          <w:left w:val="nil"/>
          <w:bottom w:val="nil"/>
          <w:right w:val="nil"/>
          <w:between w:val="nil"/>
        </w:pBdr>
        <w:tabs>
          <w:tab w:val="left" w:pos="1248"/>
        </w:tabs>
        <w:spacing w:after="0" w:line="240" w:lineRule="auto"/>
        <w:ind w:right="101" w:hanging="282"/>
        <w:jc w:val="both"/>
        <w:rPr>
          <w:rFonts w:ascii="Arial" w:eastAsia="Arial" w:hAnsi="Arial" w:cs="Arial"/>
          <w:color w:val="000000"/>
          <w:sz w:val="24"/>
          <w:szCs w:val="24"/>
        </w:rPr>
      </w:pPr>
      <w:r>
        <w:rPr>
          <w:rFonts w:ascii="Arial" w:eastAsia="Arial" w:hAnsi="Arial" w:cs="Arial"/>
          <w:color w:val="000000"/>
          <w:sz w:val="24"/>
          <w:szCs w:val="24"/>
        </w:rPr>
        <w:t>Instalación de comedores o casinos, operados por las entidades de trabajo;</w:t>
      </w:r>
    </w:p>
    <w:p w14:paraId="70558E94" w14:textId="77777777" w:rsidR="00F22CA5" w:rsidRDefault="002F44DC">
      <w:pPr>
        <w:widowControl w:val="0"/>
        <w:numPr>
          <w:ilvl w:val="0"/>
          <w:numId w:val="8"/>
        </w:numPr>
        <w:pBdr>
          <w:top w:val="nil"/>
          <w:left w:val="nil"/>
          <w:bottom w:val="nil"/>
          <w:right w:val="nil"/>
          <w:between w:val="nil"/>
        </w:pBdr>
        <w:tabs>
          <w:tab w:val="left" w:pos="1260"/>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Uso de restaurantes administrados por terceros en el lugar de</w:t>
      </w:r>
      <w:r>
        <w:rPr>
          <w:rFonts w:ascii="Arial" w:eastAsia="Arial" w:hAnsi="Arial" w:cs="Arial"/>
          <w:color w:val="000000"/>
          <w:sz w:val="24"/>
          <w:szCs w:val="24"/>
        </w:rPr>
        <w:t xml:space="preserve"> trabajo o en sus inmediaciones;</w:t>
      </w:r>
    </w:p>
    <w:p w14:paraId="1D4BB31D" w14:textId="77777777" w:rsidR="00F22CA5" w:rsidRDefault="002F44DC">
      <w:pPr>
        <w:widowControl w:val="0"/>
        <w:numPr>
          <w:ilvl w:val="0"/>
          <w:numId w:val="8"/>
        </w:numPr>
        <w:pBdr>
          <w:top w:val="nil"/>
          <w:left w:val="nil"/>
          <w:bottom w:val="nil"/>
          <w:right w:val="nil"/>
          <w:between w:val="nil"/>
        </w:pBdr>
        <w:tabs>
          <w:tab w:val="left" w:pos="1245"/>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Entrega mensual de un bono de alimentación a través de vales, cupones o tarjetas de alimentación electrónicas emitidas por emisores especializados en este tipo de servicio profesional.</w:t>
      </w:r>
    </w:p>
    <w:p w14:paraId="7C231003"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682A30E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En los literales a) y b) los empleadores en ningún caso p</w:t>
      </w:r>
      <w:r>
        <w:rPr>
          <w:rFonts w:ascii="Arial" w:eastAsia="Arial" w:hAnsi="Arial" w:cs="Arial"/>
          <w:color w:val="000000"/>
          <w:sz w:val="24"/>
          <w:szCs w:val="24"/>
        </w:rPr>
        <w:t>odrán obligar a trabajadores a usar estos servicios y, en relación con su implementación, los empleadores podrán optar por la entrega de vales, cupones o tarjetas de alimentación electrónicas emitidas por emisores especializados en este tipo de servicio pr</w:t>
      </w:r>
      <w:r>
        <w:rPr>
          <w:rFonts w:ascii="Arial" w:eastAsia="Arial" w:hAnsi="Arial" w:cs="Arial"/>
          <w:color w:val="000000"/>
          <w:sz w:val="24"/>
          <w:szCs w:val="24"/>
        </w:rPr>
        <w:t>ofesional.</w:t>
      </w:r>
    </w:p>
    <w:p w14:paraId="35A425C1"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75492A49"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El beneficio de alimentación a los trabajadores no podrá entregarse en dinero en efectivo ni por otros mecanismos distintos a las modalidades establecidas en esta ley, debido a que no podrá considerarse un instrumento de pago.</w:t>
      </w:r>
    </w:p>
    <w:p w14:paraId="12E8362C"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7172EF01"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Par</w:t>
      </w:r>
      <w:r>
        <w:rPr>
          <w:rFonts w:ascii="Arial" w:eastAsia="Arial" w:hAnsi="Arial" w:cs="Arial"/>
          <w:b/>
          <w:color w:val="000000"/>
          <w:sz w:val="24"/>
          <w:szCs w:val="24"/>
        </w:rPr>
        <w:t xml:space="preserve">ágrafo 3. </w:t>
      </w:r>
      <w:r>
        <w:rPr>
          <w:rFonts w:ascii="Arial" w:eastAsia="Arial" w:hAnsi="Arial" w:cs="Arial"/>
          <w:color w:val="000000"/>
          <w:sz w:val="24"/>
          <w:szCs w:val="24"/>
        </w:rPr>
        <w:t>El Gobierno nacional, a efectos de mejorar la aplicación de esta ley, la reglamentará en los seis (6) meses siguientes a su promulgación.</w:t>
      </w:r>
    </w:p>
    <w:p w14:paraId="6147DBF8"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1CCE946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Artículo 6°. Del pago del beneficio de alimentación. </w:t>
      </w:r>
      <w:r>
        <w:rPr>
          <w:rFonts w:ascii="Arial" w:eastAsia="Arial" w:hAnsi="Arial" w:cs="Arial"/>
          <w:color w:val="000000"/>
          <w:sz w:val="24"/>
          <w:szCs w:val="24"/>
        </w:rPr>
        <w:t>La modalidad definida en el literal c) del artículo 5, se otorgará como una prestación social mensual de ayuda alimentaria que equivaldrá como mínimo a tres (3) UVT. Será potestativo acordar un mayor valor entre trabajadores y empleadores, que en ningún ca</w:t>
      </w:r>
      <w:r>
        <w:rPr>
          <w:rFonts w:ascii="Arial" w:eastAsia="Arial" w:hAnsi="Arial" w:cs="Arial"/>
          <w:color w:val="000000"/>
          <w:sz w:val="24"/>
          <w:szCs w:val="24"/>
        </w:rPr>
        <w:t>so podrá superar siete (7) UVT.</w:t>
      </w:r>
    </w:p>
    <w:p w14:paraId="3C2129E9"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5F51A356"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lastRenderedPageBreak/>
        <w:t>El beneficio de alimentación no constituye salario en especie para ningún efecto legal, no hace parte de la base para liquidar aportes parafiscales y será tratado como un gasto laboral, el cual será deducible en los término</w:t>
      </w:r>
      <w:r>
        <w:rPr>
          <w:rFonts w:ascii="Arial" w:eastAsia="Arial" w:hAnsi="Arial" w:cs="Arial"/>
          <w:color w:val="000000"/>
          <w:sz w:val="24"/>
          <w:szCs w:val="24"/>
        </w:rPr>
        <w:t>s y condiciones que se establecen en la ley.</w:t>
      </w:r>
    </w:p>
    <w:p w14:paraId="59F41652"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0409403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Los empleadores que contraten trabajadores en municipios de quinta y sexta categoría según lo dispuesto por la Ley 136 de 1994, podrán utilizar bonos en formato de papel para cumplir con la obligac</w:t>
      </w:r>
      <w:r>
        <w:rPr>
          <w:rFonts w:ascii="Arial" w:eastAsia="Arial" w:hAnsi="Arial" w:cs="Arial"/>
          <w:color w:val="000000"/>
          <w:sz w:val="24"/>
          <w:szCs w:val="24"/>
        </w:rPr>
        <w:t>ión del pago del beneficio de alimentación.</w:t>
      </w:r>
    </w:p>
    <w:p w14:paraId="71F0BA64"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3B2B94A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Estos bonos deberán indicar explícitamente que no podrán ser negociados total o parcialmente por dinero en efectivo, y especificar expresamente que su destinación es para alimentación, quedando proh</w:t>
      </w:r>
      <w:r>
        <w:rPr>
          <w:rFonts w:ascii="Arial" w:eastAsia="Arial" w:hAnsi="Arial" w:cs="Arial"/>
          <w:color w:val="000000"/>
          <w:sz w:val="24"/>
          <w:szCs w:val="24"/>
        </w:rPr>
        <w:t>ibida la adquisición de licores y cigarrillos.</w:t>
      </w:r>
    </w:p>
    <w:p w14:paraId="11F37E8D" w14:textId="77777777" w:rsidR="00F22CA5" w:rsidRDefault="00F22CA5">
      <w:pPr>
        <w:widowControl w:val="0"/>
        <w:pBdr>
          <w:top w:val="nil"/>
          <w:left w:val="nil"/>
          <w:bottom w:val="nil"/>
          <w:right w:val="nil"/>
          <w:between w:val="nil"/>
        </w:pBdr>
        <w:spacing w:after="0" w:line="240" w:lineRule="auto"/>
        <w:ind w:left="542" w:right="101"/>
        <w:jc w:val="both"/>
        <w:rPr>
          <w:rFonts w:ascii="Arial" w:eastAsia="Arial" w:hAnsi="Arial" w:cs="Arial"/>
          <w:b/>
          <w:color w:val="000000"/>
          <w:sz w:val="24"/>
          <w:szCs w:val="24"/>
        </w:rPr>
      </w:pPr>
    </w:p>
    <w:p w14:paraId="454AA88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Artículo 7°. Beneficios convenidos con anterioridad. </w:t>
      </w:r>
      <w:r>
        <w:rPr>
          <w:rFonts w:ascii="Arial" w:eastAsia="Arial" w:hAnsi="Arial" w:cs="Arial"/>
          <w:color w:val="000000"/>
          <w:sz w:val="24"/>
          <w:szCs w:val="24"/>
        </w:rPr>
        <w:t>El empleador que antes de la promulgación de la presente ley haya pactado con sus trabajadores, a través de acuerdos privados, pacto, laudo arbitral o convención colectiva, el reconocimiento de beneficios extralegales de alimentación a los trabajadores que</w:t>
      </w:r>
      <w:r>
        <w:rPr>
          <w:rFonts w:ascii="Arial" w:eastAsia="Arial" w:hAnsi="Arial" w:cs="Arial"/>
          <w:color w:val="000000"/>
          <w:sz w:val="24"/>
          <w:szCs w:val="24"/>
        </w:rPr>
        <w:t xml:space="preserve"> devenguen hasta 2 S.M.L.V mensuales, podrá computar dichos pagos al cumplimiento de la entrega del beneficio social referido en el artículo 5, siempre y cuando los otorguen en la forma definida por la presente ley.</w:t>
      </w:r>
    </w:p>
    <w:p w14:paraId="5C315EC6"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6D0DB030"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En caso de que el valor entregado sea i</w:t>
      </w:r>
      <w:r>
        <w:rPr>
          <w:rFonts w:ascii="Arial" w:eastAsia="Arial" w:hAnsi="Arial" w:cs="Arial"/>
          <w:color w:val="000000"/>
          <w:sz w:val="24"/>
          <w:szCs w:val="24"/>
        </w:rPr>
        <w:t>nferior al dispuesto en el artículo 6 de la presente ley, el empleador deberá agregar la suma adicional respetando las disposiciones de esta ley. En caso de que el valor pagado sea superior a lo allí dispuesto, el valor excedente se seguirá pagando de acue</w:t>
      </w:r>
      <w:r>
        <w:rPr>
          <w:rFonts w:ascii="Arial" w:eastAsia="Arial" w:hAnsi="Arial" w:cs="Arial"/>
          <w:color w:val="000000"/>
          <w:sz w:val="24"/>
          <w:szCs w:val="24"/>
        </w:rPr>
        <w:t>rdo con lo estipulado en el acuerdo, pacto, laudo arbitral o convención, con los efectos definidos en la legislación laboral. Los valores que pretendan acreditar el pago del beneficio de alimentación no podrán ser en dinero en efectivo.</w:t>
      </w:r>
    </w:p>
    <w:p w14:paraId="412D0E9C"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7896432C" w14:textId="77777777" w:rsidR="00F22CA5" w:rsidRDefault="002F44DC">
      <w:pPr>
        <w:spacing w:after="0" w:line="240" w:lineRule="auto"/>
        <w:ind w:right="101"/>
        <w:jc w:val="both"/>
        <w:rPr>
          <w:rFonts w:ascii="Arial" w:eastAsia="Arial" w:hAnsi="Arial" w:cs="Arial"/>
          <w:sz w:val="24"/>
          <w:szCs w:val="24"/>
        </w:rPr>
      </w:pPr>
      <w:r>
        <w:rPr>
          <w:rFonts w:ascii="Arial" w:eastAsia="Arial" w:hAnsi="Arial" w:cs="Arial"/>
          <w:b/>
          <w:sz w:val="24"/>
          <w:szCs w:val="24"/>
        </w:rPr>
        <w:t>Artículo 8°. Oblig</w:t>
      </w:r>
      <w:r>
        <w:rPr>
          <w:rFonts w:ascii="Arial" w:eastAsia="Arial" w:hAnsi="Arial" w:cs="Arial"/>
          <w:b/>
          <w:sz w:val="24"/>
          <w:szCs w:val="24"/>
        </w:rPr>
        <w:t xml:space="preserve">aciones del trabajador. </w:t>
      </w:r>
      <w:r>
        <w:rPr>
          <w:rFonts w:ascii="Arial" w:eastAsia="Arial" w:hAnsi="Arial" w:cs="Arial"/>
          <w:sz w:val="24"/>
          <w:szCs w:val="24"/>
        </w:rPr>
        <w:t>Los trabajadores deberán de hacer uso debido de los cupones, vales o tarjetas para lograr su alimentación y la de su familia en condiciones saludables y balanceadas.</w:t>
      </w:r>
    </w:p>
    <w:p w14:paraId="379BDA4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7111DA30"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El Gobierno Nacional fomentará entornos laborales salu</w:t>
      </w:r>
      <w:r>
        <w:rPr>
          <w:rFonts w:ascii="Arial" w:eastAsia="Arial" w:hAnsi="Arial" w:cs="Arial"/>
          <w:color w:val="000000"/>
          <w:sz w:val="24"/>
          <w:szCs w:val="24"/>
        </w:rPr>
        <w:t>dables, desarrollará jornadas educativas para los trabajadores en donde promuevan hábitos saludables y balanceados de alimentación, con el ánimo de prevenir enfermedades y promover la salud y el bienestar de trabajadores y sus familias.</w:t>
      </w:r>
    </w:p>
    <w:p w14:paraId="54EC6211" w14:textId="77777777" w:rsidR="00F22CA5" w:rsidRDefault="00F22CA5">
      <w:pPr>
        <w:widowControl w:val="0"/>
        <w:pBdr>
          <w:top w:val="nil"/>
          <w:left w:val="nil"/>
          <w:bottom w:val="nil"/>
          <w:right w:val="nil"/>
          <w:between w:val="nil"/>
        </w:pBdr>
        <w:spacing w:after="0" w:line="240" w:lineRule="auto"/>
        <w:ind w:left="542" w:right="101"/>
        <w:jc w:val="both"/>
        <w:rPr>
          <w:rFonts w:ascii="Arial" w:eastAsia="Arial" w:hAnsi="Arial" w:cs="Arial"/>
          <w:color w:val="000000"/>
          <w:sz w:val="24"/>
          <w:szCs w:val="24"/>
        </w:rPr>
      </w:pPr>
    </w:p>
    <w:p w14:paraId="0B7AFF1F" w14:textId="77777777" w:rsidR="00F22CA5" w:rsidRDefault="002F44DC">
      <w:pPr>
        <w:widowControl w:val="0"/>
        <w:pBdr>
          <w:top w:val="nil"/>
          <w:left w:val="nil"/>
          <w:bottom w:val="nil"/>
          <w:right w:val="nil"/>
          <w:between w:val="nil"/>
        </w:pBdr>
        <w:spacing w:after="0" w:line="240" w:lineRule="auto"/>
        <w:ind w:left="542" w:right="101"/>
        <w:jc w:val="center"/>
        <w:rPr>
          <w:rFonts w:ascii="Arial" w:eastAsia="Arial" w:hAnsi="Arial" w:cs="Arial"/>
          <w:b/>
          <w:color w:val="000000"/>
          <w:sz w:val="24"/>
          <w:szCs w:val="24"/>
        </w:rPr>
      </w:pPr>
      <w:r>
        <w:rPr>
          <w:rFonts w:ascii="Arial" w:eastAsia="Arial" w:hAnsi="Arial" w:cs="Arial"/>
          <w:b/>
          <w:color w:val="000000"/>
          <w:sz w:val="24"/>
          <w:szCs w:val="24"/>
        </w:rPr>
        <w:t>CAPÍTULO</w:t>
      </w:r>
      <w:r>
        <w:rPr>
          <w:rFonts w:ascii="Arial" w:eastAsia="Arial" w:hAnsi="Arial" w:cs="Arial"/>
          <w:b/>
          <w:color w:val="000000"/>
          <w:sz w:val="24"/>
          <w:szCs w:val="24"/>
        </w:rPr>
        <w:t xml:space="preserve"> II. EMPRESAS ADMINISTRADORAS</w:t>
      </w:r>
    </w:p>
    <w:p w14:paraId="0899ECAE"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b/>
          <w:color w:val="000000"/>
          <w:sz w:val="24"/>
          <w:szCs w:val="24"/>
        </w:rPr>
      </w:pPr>
    </w:p>
    <w:p w14:paraId="14198D54" w14:textId="77777777" w:rsidR="00F22CA5" w:rsidRDefault="002F44DC">
      <w:pPr>
        <w:spacing w:after="0" w:line="240" w:lineRule="auto"/>
        <w:ind w:right="101"/>
        <w:jc w:val="both"/>
        <w:rPr>
          <w:rFonts w:ascii="Arial" w:eastAsia="Arial" w:hAnsi="Arial" w:cs="Arial"/>
          <w:sz w:val="24"/>
          <w:szCs w:val="24"/>
        </w:rPr>
      </w:pPr>
      <w:r>
        <w:rPr>
          <w:rFonts w:ascii="Arial" w:eastAsia="Arial" w:hAnsi="Arial" w:cs="Arial"/>
          <w:b/>
          <w:sz w:val="24"/>
          <w:szCs w:val="24"/>
        </w:rPr>
        <w:t xml:space="preserve">Artículo 9°. Registro nacional de empresas administradoras de beneficios sociales. </w:t>
      </w:r>
      <w:r>
        <w:rPr>
          <w:rFonts w:ascii="Arial" w:eastAsia="Arial" w:hAnsi="Arial" w:cs="Arial"/>
          <w:sz w:val="24"/>
          <w:szCs w:val="24"/>
        </w:rPr>
        <w:t>Créese el Registro Nacional de empresas Administradoras de Beneficios Sociales y Beneficios para Empleados.</w:t>
      </w:r>
    </w:p>
    <w:p w14:paraId="334F993F"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0FB6D58A"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El Ministerio de Trabajo creará un registro único en el que incluya las empresas públicas y privadas que tengan la potencialidad de implementar programas sociales y/o de beneficios para empleados, para tener un diálogo permanente y crear buenas prácticas e</w:t>
      </w:r>
      <w:r>
        <w:rPr>
          <w:rFonts w:ascii="Arial" w:eastAsia="Arial" w:hAnsi="Arial" w:cs="Arial"/>
          <w:color w:val="000000"/>
          <w:sz w:val="24"/>
          <w:szCs w:val="24"/>
        </w:rPr>
        <w:t>n la administración de programas de beneficios para empleados.</w:t>
      </w:r>
    </w:p>
    <w:p w14:paraId="742AC5D4"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27F446C9"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Artículo 10°. De las empresas administradoras de beneficios sociales. </w:t>
      </w:r>
      <w:r>
        <w:rPr>
          <w:rFonts w:ascii="Arial" w:eastAsia="Arial" w:hAnsi="Arial" w:cs="Arial"/>
          <w:color w:val="000000"/>
          <w:sz w:val="24"/>
          <w:szCs w:val="24"/>
        </w:rPr>
        <w:t xml:space="preserve">Las empresas especializadas en la administración y gestión del beneficio social establecido en el literal c) del artículo </w:t>
      </w:r>
      <w:r>
        <w:rPr>
          <w:rFonts w:ascii="Arial" w:eastAsia="Arial" w:hAnsi="Arial" w:cs="Arial"/>
          <w:color w:val="000000"/>
          <w:sz w:val="24"/>
          <w:szCs w:val="24"/>
        </w:rPr>
        <w:t>5, serán aquellas que cuenten con la capacidad técnica, operativa y financiera suficiente para emitir, administrar y reembolsar bonos de alimentación a través de vales, cupones o tarjetas de alimentación electrónicas.</w:t>
      </w:r>
    </w:p>
    <w:p w14:paraId="614C4EBB" w14:textId="77777777" w:rsidR="00F22CA5" w:rsidRDefault="00F22CA5">
      <w:pPr>
        <w:widowControl w:val="0"/>
        <w:pBdr>
          <w:top w:val="nil"/>
          <w:left w:val="nil"/>
          <w:bottom w:val="nil"/>
          <w:right w:val="nil"/>
          <w:between w:val="nil"/>
        </w:pBdr>
        <w:spacing w:after="0" w:line="240" w:lineRule="auto"/>
        <w:ind w:left="542" w:right="101"/>
        <w:jc w:val="both"/>
        <w:rPr>
          <w:rFonts w:ascii="Arial" w:eastAsia="Arial" w:hAnsi="Arial" w:cs="Arial"/>
          <w:color w:val="000000"/>
          <w:sz w:val="24"/>
          <w:szCs w:val="24"/>
        </w:rPr>
      </w:pPr>
    </w:p>
    <w:p w14:paraId="4775413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Para tales efectos, deberán cumplir l</w:t>
      </w:r>
      <w:r>
        <w:rPr>
          <w:rFonts w:ascii="Arial" w:eastAsia="Arial" w:hAnsi="Arial" w:cs="Arial"/>
          <w:color w:val="000000"/>
          <w:sz w:val="24"/>
          <w:szCs w:val="24"/>
        </w:rPr>
        <w:t>os siguientes requisitos:</w:t>
      </w:r>
    </w:p>
    <w:p w14:paraId="78548AD0" w14:textId="77777777" w:rsidR="00F22CA5" w:rsidRDefault="00F22CA5">
      <w:pPr>
        <w:widowControl w:val="0"/>
        <w:pBdr>
          <w:top w:val="nil"/>
          <w:left w:val="nil"/>
          <w:bottom w:val="nil"/>
          <w:right w:val="nil"/>
          <w:between w:val="nil"/>
        </w:pBdr>
        <w:spacing w:after="0" w:line="240" w:lineRule="auto"/>
        <w:ind w:left="542" w:right="101"/>
        <w:jc w:val="both"/>
        <w:rPr>
          <w:rFonts w:ascii="Arial" w:eastAsia="Arial" w:hAnsi="Arial" w:cs="Arial"/>
          <w:color w:val="000000"/>
          <w:sz w:val="24"/>
          <w:szCs w:val="24"/>
        </w:rPr>
      </w:pPr>
    </w:p>
    <w:p w14:paraId="5E5E3C9B" w14:textId="77777777" w:rsidR="00F22CA5" w:rsidRDefault="002F44DC">
      <w:pPr>
        <w:widowControl w:val="0"/>
        <w:numPr>
          <w:ilvl w:val="0"/>
          <w:numId w:val="7"/>
        </w:numPr>
        <w:pBdr>
          <w:top w:val="nil"/>
          <w:left w:val="nil"/>
          <w:bottom w:val="nil"/>
          <w:right w:val="nil"/>
          <w:between w:val="nil"/>
        </w:pBdr>
        <w:tabs>
          <w:tab w:val="left" w:pos="1236"/>
        </w:tabs>
        <w:spacing w:after="0" w:line="240" w:lineRule="auto"/>
        <w:ind w:right="101" w:hanging="270"/>
        <w:jc w:val="both"/>
        <w:rPr>
          <w:rFonts w:ascii="Arial" w:eastAsia="Arial" w:hAnsi="Arial" w:cs="Arial"/>
          <w:color w:val="000000"/>
          <w:sz w:val="24"/>
          <w:szCs w:val="24"/>
        </w:rPr>
      </w:pPr>
      <w:r>
        <w:rPr>
          <w:rFonts w:ascii="Arial" w:eastAsia="Arial" w:hAnsi="Arial" w:cs="Arial"/>
          <w:color w:val="000000"/>
          <w:sz w:val="24"/>
          <w:szCs w:val="24"/>
        </w:rPr>
        <w:t>Estar constituida como persona jurídica.</w:t>
      </w:r>
    </w:p>
    <w:p w14:paraId="6047E7A4" w14:textId="77777777" w:rsidR="00F22CA5" w:rsidRDefault="002F44DC">
      <w:pPr>
        <w:widowControl w:val="0"/>
        <w:numPr>
          <w:ilvl w:val="0"/>
          <w:numId w:val="7"/>
        </w:numPr>
        <w:pBdr>
          <w:top w:val="nil"/>
          <w:left w:val="nil"/>
          <w:bottom w:val="nil"/>
          <w:right w:val="nil"/>
          <w:between w:val="nil"/>
        </w:pBdr>
        <w:tabs>
          <w:tab w:val="left" w:pos="1243"/>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Tener como objeto social la emisión, administración y gestión de beneficios sociales y/o beneficios para trabajadores.</w:t>
      </w:r>
    </w:p>
    <w:p w14:paraId="418E568B" w14:textId="77777777" w:rsidR="00F22CA5" w:rsidRDefault="002F44DC">
      <w:pPr>
        <w:widowControl w:val="0"/>
        <w:numPr>
          <w:ilvl w:val="0"/>
          <w:numId w:val="7"/>
        </w:numPr>
        <w:pBdr>
          <w:top w:val="nil"/>
          <w:left w:val="nil"/>
          <w:bottom w:val="nil"/>
          <w:right w:val="nil"/>
          <w:between w:val="nil"/>
        </w:pBdr>
        <w:tabs>
          <w:tab w:val="left" w:pos="1312"/>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Crear una red a la que se afiliarán establecimientos de comercio en los cuales puedan ser usados los cupones, bonos, vales o tarjetas ele</w:t>
      </w:r>
      <w:r>
        <w:rPr>
          <w:rFonts w:ascii="Arial" w:eastAsia="Arial" w:hAnsi="Arial" w:cs="Arial"/>
          <w:color w:val="000000"/>
          <w:sz w:val="24"/>
          <w:szCs w:val="24"/>
        </w:rPr>
        <w:t>ctrónicas de alimentación, debiendo publicar una lista de los comercios afiliados que conforman su red.</w:t>
      </w:r>
    </w:p>
    <w:p w14:paraId="0C9AF5C8" w14:textId="77777777" w:rsidR="00F22CA5" w:rsidRDefault="002F44DC">
      <w:pPr>
        <w:widowControl w:val="0"/>
        <w:numPr>
          <w:ilvl w:val="0"/>
          <w:numId w:val="7"/>
        </w:numPr>
        <w:pBdr>
          <w:top w:val="nil"/>
          <w:left w:val="nil"/>
          <w:bottom w:val="nil"/>
          <w:right w:val="nil"/>
          <w:between w:val="nil"/>
        </w:pBdr>
        <w:tabs>
          <w:tab w:val="left" w:pos="1312"/>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Suscribir contratos, con los establecimientos de comercio afiliados, en los que se establezcan las condiciones de uso, aceptación y reembolso de los cup</w:t>
      </w:r>
      <w:r>
        <w:rPr>
          <w:rFonts w:ascii="Arial" w:eastAsia="Arial" w:hAnsi="Arial" w:cs="Arial"/>
          <w:color w:val="000000"/>
          <w:sz w:val="24"/>
          <w:szCs w:val="24"/>
        </w:rPr>
        <w:t>ones, bonos, vales y tarjetas electrónicas de alimentación.</w:t>
      </w:r>
    </w:p>
    <w:p w14:paraId="2FD3A09F" w14:textId="77777777" w:rsidR="00F22CA5" w:rsidRDefault="002F44DC">
      <w:pPr>
        <w:widowControl w:val="0"/>
        <w:numPr>
          <w:ilvl w:val="0"/>
          <w:numId w:val="7"/>
        </w:numPr>
        <w:pBdr>
          <w:top w:val="nil"/>
          <w:left w:val="nil"/>
          <w:bottom w:val="nil"/>
          <w:right w:val="nil"/>
          <w:between w:val="nil"/>
        </w:pBdr>
        <w:tabs>
          <w:tab w:val="left" w:pos="1236"/>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Disponer de una adecuada estructura organizativa y tecnológica, amplia red de establecimientos afiliados y capacidad financiera, que le permita satisfacer los requerimientos de los empleadores y trabajadores.</w:t>
      </w:r>
    </w:p>
    <w:p w14:paraId="64C5B89E" w14:textId="77777777" w:rsidR="00F22CA5" w:rsidRDefault="002F44DC">
      <w:pPr>
        <w:widowControl w:val="0"/>
        <w:numPr>
          <w:ilvl w:val="0"/>
          <w:numId w:val="7"/>
        </w:numPr>
        <w:pBdr>
          <w:top w:val="nil"/>
          <w:left w:val="nil"/>
          <w:bottom w:val="nil"/>
          <w:right w:val="nil"/>
          <w:between w:val="nil"/>
        </w:pBdr>
        <w:tabs>
          <w:tab w:val="left" w:pos="1245"/>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Asegurar mediante contratos firmados con los establecimientos afiliados, la destinación específica que se debe dar a los cupones, bonos, vales o tarjetas electrónicas de alimentación para garantizar el correcto uso del beneficio.</w:t>
      </w:r>
    </w:p>
    <w:p w14:paraId="104882D5" w14:textId="77777777" w:rsidR="00F22CA5" w:rsidRDefault="002F44DC">
      <w:pPr>
        <w:widowControl w:val="0"/>
        <w:numPr>
          <w:ilvl w:val="0"/>
          <w:numId w:val="7"/>
        </w:numPr>
        <w:pBdr>
          <w:top w:val="nil"/>
          <w:left w:val="nil"/>
          <w:bottom w:val="nil"/>
          <w:right w:val="nil"/>
          <w:between w:val="nil"/>
        </w:pBdr>
        <w:tabs>
          <w:tab w:val="left" w:pos="1245"/>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Celebrar contratos directo</w:t>
      </w:r>
      <w:r>
        <w:rPr>
          <w:rFonts w:ascii="Arial" w:eastAsia="Arial" w:hAnsi="Arial" w:cs="Arial"/>
          <w:color w:val="000000"/>
          <w:sz w:val="24"/>
          <w:szCs w:val="24"/>
        </w:rPr>
        <w:t>s con los empleadores contratantes de los cupones, bonos, vales o tarjetas electrónicas de alimentación en los que se establezca la obligación del uso específico de los cupones, bonos, vales o tarjetas electrónicas de alimentación para la compra de aliment</w:t>
      </w:r>
      <w:r>
        <w:rPr>
          <w:rFonts w:ascii="Arial" w:eastAsia="Arial" w:hAnsi="Arial" w:cs="Arial"/>
          <w:color w:val="000000"/>
          <w:sz w:val="24"/>
          <w:szCs w:val="24"/>
        </w:rPr>
        <w:t xml:space="preserve">os </w:t>
      </w:r>
      <w:r>
        <w:rPr>
          <w:rFonts w:ascii="Arial" w:eastAsia="Arial" w:hAnsi="Arial" w:cs="Arial"/>
          <w:color w:val="000000"/>
          <w:sz w:val="24"/>
          <w:szCs w:val="24"/>
        </w:rPr>
        <w:lastRenderedPageBreak/>
        <w:t>o comidas preparadas.</w:t>
      </w:r>
    </w:p>
    <w:p w14:paraId="48CFDB67" w14:textId="77777777" w:rsidR="00F22CA5" w:rsidRDefault="002F44DC">
      <w:pPr>
        <w:widowControl w:val="0"/>
        <w:numPr>
          <w:ilvl w:val="0"/>
          <w:numId w:val="7"/>
        </w:numPr>
        <w:pBdr>
          <w:top w:val="nil"/>
          <w:left w:val="nil"/>
          <w:bottom w:val="nil"/>
          <w:right w:val="nil"/>
          <w:between w:val="nil"/>
        </w:pBdr>
        <w:tabs>
          <w:tab w:val="left" w:pos="1303"/>
        </w:tabs>
        <w:spacing w:after="0" w:line="240" w:lineRule="auto"/>
        <w:ind w:left="966" w:right="101" w:firstLine="0"/>
        <w:jc w:val="both"/>
        <w:rPr>
          <w:rFonts w:ascii="Arial" w:eastAsia="Arial" w:hAnsi="Arial" w:cs="Arial"/>
          <w:color w:val="000000"/>
          <w:sz w:val="24"/>
          <w:szCs w:val="24"/>
        </w:rPr>
      </w:pPr>
      <w:r>
        <w:rPr>
          <w:rFonts w:ascii="Arial" w:eastAsia="Arial" w:hAnsi="Arial" w:cs="Arial"/>
          <w:color w:val="000000"/>
          <w:sz w:val="24"/>
          <w:szCs w:val="24"/>
        </w:rPr>
        <w:t>Estar inscrita en el Ministerio del Trabajo en el “Registro Nacional de Empresas Administradoras de Beneficios Sociales y/o Beneficios para Empleados”, cumpliendo los requisitos y obligaciones que este tipo de empresas debe demostr</w:t>
      </w:r>
      <w:r>
        <w:rPr>
          <w:rFonts w:ascii="Arial" w:eastAsia="Arial" w:hAnsi="Arial" w:cs="Arial"/>
          <w:color w:val="000000"/>
          <w:sz w:val="24"/>
          <w:szCs w:val="24"/>
        </w:rPr>
        <w:t>ar para que puedan ejercer su labor como empresas especializadas en la administración y gestión de beneficios sociales y/o beneficios para empleados.</w:t>
      </w:r>
    </w:p>
    <w:p w14:paraId="6920D6D5"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2BDE901B"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El Ministerio de Trabajo tendrá la función de vigilancia y control de las empresas inscritas en el Registro Nacional de Empresas Administradoras de Beneficios Sociales y/o Beneficios para Empleados con el propósito de garantizar el correcto funcionamiento,</w:t>
      </w:r>
      <w:r>
        <w:rPr>
          <w:rFonts w:ascii="Arial" w:eastAsia="Arial" w:hAnsi="Arial" w:cs="Arial"/>
          <w:color w:val="000000"/>
          <w:sz w:val="24"/>
          <w:szCs w:val="24"/>
        </w:rPr>
        <w:t xml:space="preserve"> el cumplimiento y la entrega adecuada del beneficio.</w:t>
      </w:r>
    </w:p>
    <w:p w14:paraId="144B36C6"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2481110A" w14:textId="77777777" w:rsidR="00F22CA5" w:rsidRDefault="002F44DC">
      <w:pPr>
        <w:spacing w:after="0" w:line="240" w:lineRule="auto"/>
        <w:ind w:right="101"/>
        <w:jc w:val="both"/>
        <w:rPr>
          <w:rFonts w:ascii="Arial" w:eastAsia="Arial" w:hAnsi="Arial" w:cs="Arial"/>
          <w:sz w:val="24"/>
          <w:szCs w:val="24"/>
        </w:rPr>
      </w:pPr>
      <w:r>
        <w:rPr>
          <w:rFonts w:ascii="Arial" w:eastAsia="Arial" w:hAnsi="Arial" w:cs="Arial"/>
          <w:b/>
          <w:sz w:val="24"/>
          <w:szCs w:val="24"/>
        </w:rPr>
        <w:t xml:space="preserve">Artículo 11°. Obligaciones de las empresas administradoras de beneficios sociales. </w:t>
      </w:r>
      <w:r>
        <w:rPr>
          <w:rFonts w:ascii="Arial" w:eastAsia="Arial" w:hAnsi="Arial" w:cs="Arial"/>
          <w:sz w:val="24"/>
          <w:szCs w:val="24"/>
        </w:rPr>
        <w:t>Las empresas especializadas en la administración y gestión del beneficio social establecido en el literal c) del artíc</w:t>
      </w:r>
      <w:r>
        <w:rPr>
          <w:rFonts w:ascii="Arial" w:eastAsia="Arial" w:hAnsi="Arial" w:cs="Arial"/>
          <w:sz w:val="24"/>
          <w:szCs w:val="24"/>
        </w:rPr>
        <w:t>ulo 5 están obligadas a:</w:t>
      </w:r>
    </w:p>
    <w:p w14:paraId="06776E93"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2ED9AAE3" w14:textId="77777777" w:rsidR="00F22CA5" w:rsidRDefault="002F44DC">
      <w:pPr>
        <w:widowControl w:val="0"/>
        <w:numPr>
          <w:ilvl w:val="0"/>
          <w:numId w:val="6"/>
        </w:numPr>
        <w:pBdr>
          <w:top w:val="nil"/>
          <w:left w:val="nil"/>
          <w:bottom w:val="nil"/>
          <w:right w:val="nil"/>
          <w:between w:val="nil"/>
        </w:pBdr>
        <w:tabs>
          <w:tab w:val="left" w:pos="1260"/>
        </w:tabs>
        <w:spacing w:after="0" w:line="240" w:lineRule="auto"/>
        <w:ind w:right="101" w:firstLine="0"/>
        <w:jc w:val="both"/>
        <w:rPr>
          <w:rFonts w:ascii="Arial" w:eastAsia="Arial" w:hAnsi="Arial" w:cs="Arial"/>
          <w:color w:val="000000"/>
          <w:sz w:val="24"/>
          <w:szCs w:val="24"/>
        </w:rPr>
      </w:pPr>
      <w:r>
        <w:rPr>
          <w:rFonts w:ascii="Arial" w:eastAsia="Arial" w:hAnsi="Arial" w:cs="Arial"/>
          <w:color w:val="000000"/>
          <w:sz w:val="24"/>
          <w:szCs w:val="24"/>
        </w:rPr>
        <w:t>Contar y mantener un sistema propio de administración de beneficios que asegure la operación, resguardo y seguridad de la información del beneficio y de los trabajadores que lo reciben.</w:t>
      </w:r>
    </w:p>
    <w:p w14:paraId="6F7D83C1" w14:textId="77777777" w:rsidR="00F22CA5" w:rsidRDefault="002F44DC">
      <w:pPr>
        <w:widowControl w:val="0"/>
        <w:numPr>
          <w:ilvl w:val="0"/>
          <w:numId w:val="6"/>
        </w:numPr>
        <w:pBdr>
          <w:top w:val="nil"/>
          <w:left w:val="nil"/>
          <w:bottom w:val="nil"/>
          <w:right w:val="nil"/>
          <w:between w:val="nil"/>
        </w:pBdr>
        <w:tabs>
          <w:tab w:val="left" w:pos="1248"/>
        </w:tabs>
        <w:spacing w:after="0" w:line="240" w:lineRule="auto"/>
        <w:ind w:right="101" w:firstLine="0"/>
        <w:jc w:val="both"/>
        <w:rPr>
          <w:rFonts w:ascii="Arial" w:eastAsia="Arial" w:hAnsi="Arial" w:cs="Arial"/>
          <w:color w:val="000000"/>
          <w:sz w:val="24"/>
          <w:szCs w:val="24"/>
        </w:rPr>
      </w:pPr>
      <w:r>
        <w:rPr>
          <w:rFonts w:ascii="Arial" w:eastAsia="Arial" w:hAnsi="Arial" w:cs="Arial"/>
          <w:color w:val="000000"/>
          <w:sz w:val="24"/>
          <w:szCs w:val="24"/>
        </w:rPr>
        <w:t>Garantizar el reembolso, por parte de los establecimientos afiliados receptores, de los cupones, bonos, vales o tarjetas electrónicas de alimentación.</w:t>
      </w:r>
    </w:p>
    <w:p w14:paraId="3D347348" w14:textId="77777777" w:rsidR="00F22CA5" w:rsidRDefault="002F44DC">
      <w:pPr>
        <w:widowControl w:val="0"/>
        <w:numPr>
          <w:ilvl w:val="0"/>
          <w:numId w:val="6"/>
        </w:numPr>
        <w:pBdr>
          <w:top w:val="nil"/>
          <w:left w:val="nil"/>
          <w:bottom w:val="nil"/>
          <w:right w:val="nil"/>
          <w:between w:val="nil"/>
        </w:pBdr>
        <w:tabs>
          <w:tab w:val="left" w:pos="1248"/>
        </w:tabs>
        <w:spacing w:after="0" w:line="240" w:lineRule="auto"/>
        <w:ind w:right="101" w:firstLine="0"/>
        <w:jc w:val="both"/>
        <w:rPr>
          <w:rFonts w:ascii="Arial" w:eastAsia="Arial" w:hAnsi="Arial" w:cs="Arial"/>
          <w:color w:val="000000"/>
          <w:sz w:val="24"/>
          <w:szCs w:val="24"/>
        </w:rPr>
      </w:pPr>
      <w:r>
        <w:rPr>
          <w:rFonts w:ascii="Arial" w:eastAsia="Arial" w:hAnsi="Arial" w:cs="Arial"/>
          <w:color w:val="000000"/>
          <w:sz w:val="24"/>
          <w:szCs w:val="24"/>
        </w:rPr>
        <w:t>Entregar al órgano rector competente, las listas de los establecimientos afiliados con el fin de controla</w:t>
      </w:r>
      <w:r>
        <w:rPr>
          <w:rFonts w:ascii="Arial" w:eastAsia="Arial" w:hAnsi="Arial" w:cs="Arial"/>
          <w:color w:val="000000"/>
          <w:sz w:val="24"/>
          <w:szCs w:val="24"/>
        </w:rPr>
        <w:t>r la adecuación de los mismos al objetivo de la presente ley.</w:t>
      </w:r>
    </w:p>
    <w:p w14:paraId="203767DA" w14:textId="77777777" w:rsidR="00F22CA5" w:rsidRDefault="002F44DC">
      <w:pPr>
        <w:widowControl w:val="0"/>
        <w:numPr>
          <w:ilvl w:val="0"/>
          <w:numId w:val="6"/>
        </w:numPr>
        <w:pBdr>
          <w:top w:val="nil"/>
          <w:left w:val="nil"/>
          <w:bottom w:val="nil"/>
          <w:right w:val="nil"/>
          <w:between w:val="nil"/>
        </w:pBdr>
        <w:tabs>
          <w:tab w:val="left" w:pos="1300"/>
        </w:tabs>
        <w:spacing w:after="0" w:line="240" w:lineRule="auto"/>
        <w:ind w:right="101" w:firstLine="0"/>
        <w:jc w:val="both"/>
        <w:rPr>
          <w:rFonts w:ascii="Arial" w:eastAsia="Arial" w:hAnsi="Arial" w:cs="Arial"/>
          <w:color w:val="000000"/>
          <w:sz w:val="24"/>
          <w:szCs w:val="24"/>
        </w:rPr>
      </w:pPr>
      <w:r>
        <w:rPr>
          <w:rFonts w:ascii="Arial" w:eastAsia="Arial" w:hAnsi="Arial" w:cs="Arial"/>
          <w:color w:val="000000"/>
          <w:sz w:val="24"/>
          <w:szCs w:val="24"/>
        </w:rPr>
        <w:t>Mantener un banco de datos de los beneficios otorgados, que deberá contener la traza de los cupones, bonos, vales o tarjetas electrónicas que fueron asignados, así como los datos de las operacio</w:t>
      </w:r>
      <w:r>
        <w:rPr>
          <w:rFonts w:ascii="Arial" w:eastAsia="Arial" w:hAnsi="Arial" w:cs="Arial"/>
          <w:color w:val="000000"/>
          <w:sz w:val="24"/>
          <w:szCs w:val="24"/>
        </w:rPr>
        <w:t>nes realizadas con los mismos.</w:t>
      </w:r>
    </w:p>
    <w:p w14:paraId="0897CFBE" w14:textId="77777777" w:rsidR="00F22CA5" w:rsidRDefault="002F44DC">
      <w:pPr>
        <w:widowControl w:val="0"/>
        <w:numPr>
          <w:ilvl w:val="0"/>
          <w:numId w:val="6"/>
        </w:numPr>
        <w:pBdr>
          <w:top w:val="nil"/>
          <w:left w:val="nil"/>
          <w:bottom w:val="nil"/>
          <w:right w:val="nil"/>
          <w:between w:val="nil"/>
        </w:pBdr>
        <w:tabs>
          <w:tab w:val="left" w:pos="1288"/>
        </w:tabs>
        <w:spacing w:after="0" w:line="240" w:lineRule="auto"/>
        <w:ind w:right="101" w:firstLine="0"/>
        <w:jc w:val="both"/>
        <w:rPr>
          <w:rFonts w:ascii="Arial" w:eastAsia="Arial" w:hAnsi="Arial" w:cs="Arial"/>
          <w:color w:val="000000"/>
          <w:sz w:val="24"/>
          <w:szCs w:val="24"/>
        </w:rPr>
      </w:pPr>
      <w:r>
        <w:rPr>
          <w:rFonts w:ascii="Arial" w:eastAsia="Arial" w:hAnsi="Arial" w:cs="Arial"/>
          <w:color w:val="000000"/>
          <w:sz w:val="24"/>
          <w:szCs w:val="24"/>
        </w:rPr>
        <w:t>Emitir a los empleadores contratantes de los cupones, bonos, vales o tarjetas electrónicas, una factura por el servicio de administración del beneficio que contendrá aparte de los requisitos formales de las facturas que exige</w:t>
      </w:r>
      <w:r>
        <w:rPr>
          <w:rFonts w:ascii="Arial" w:eastAsia="Arial" w:hAnsi="Arial" w:cs="Arial"/>
          <w:color w:val="000000"/>
          <w:sz w:val="24"/>
          <w:szCs w:val="24"/>
        </w:rPr>
        <w:t xml:space="preserve"> la legislación colombiana: la cantidad de cupones, bonos, vales o tarjetas electrónicas  emitidas, la comisión cobrada sobre la cantidad cupones, bonos, vales o tarjetas electrónicas  emitidas, la carga tributaria correspondiente a este tipo de servicios </w:t>
      </w:r>
      <w:r>
        <w:rPr>
          <w:rFonts w:ascii="Arial" w:eastAsia="Arial" w:hAnsi="Arial" w:cs="Arial"/>
          <w:color w:val="000000"/>
          <w:sz w:val="24"/>
          <w:szCs w:val="24"/>
        </w:rPr>
        <w:t>y los otros cargos que con ocasión del servicio deban ser cobrados a los empleadores contratantes.</w:t>
      </w:r>
    </w:p>
    <w:p w14:paraId="430972AE" w14:textId="77777777" w:rsidR="00F22CA5" w:rsidRDefault="002F44DC">
      <w:pPr>
        <w:widowControl w:val="0"/>
        <w:numPr>
          <w:ilvl w:val="0"/>
          <w:numId w:val="6"/>
        </w:numPr>
        <w:pBdr>
          <w:top w:val="nil"/>
          <w:left w:val="nil"/>
          <w:bottom w:val="nil"/>
          <w:right w:val="nil"/>
          <w:between w:val="nil"/>
        </w:pBdr>
        <w:tabs>
          <w:tab w:val="left" w:pos="1286"/>
        </w:tabs>
        <w:spacing w:after="0" w:line="240" w:lineRule="auto"/>
        <w:ind w:right="101" w:firstLine="0"/>
        <w:jc w:val="both"/>
        <w:rPr>
          <w:rFonts w:ascii="Arial" w:eastAsia="Arial" w:hAnsi="Arial" w:cs="Arial"/>
          <w:color w:val="000000"/>
          <w:sz w:val="24"/>
          <w:szCs w:val="24"/>
        </w:rPr>
      </w:pPr>
      <w:r>
        <w:rPr>
          <w:rFonts w:ascii="Arial" w:eastAsia="Arial" w:hAnsi="Arial" w:cs="Arial"/>
          <w:color w:val="000000"/>
          <w:sz w:val="24"/>
          <w:szCs w:val="24"/>
        </w:rPr>
        <w:t xml:space="preserve">Establecer en los contratos con los establecimientos afiliados y con las empresas contratantes del servicio de administración del beneficio social de alimentación, la obligación de instruir a sus trabajadores en el correcto </w:t>
      </w:r>
      <w:r>
        <w:rPr>
          <w:rFonts w:ascii="Arial" w:eastAsia="Arial" w:hAnsi="Arial" w:cs="Arial"/>
          <w:color w:val="000000"/>
          <w:sz w:val="24"/>
          <w:szCs w:val="24"/>
        </w:rPr>
        <w:lastRenderedPageBreak/>
        <w:t>uso de los cupones, bonos, vales</w:t>
      </w:r>
      <w:r>
        <w:rPr>
          <w:rFonts w:ascii="Arial" w:eastAsia="Arial" w:hAnsi="Arial" w:cs="Arial"/>
          <w:color w:val="000000"/>
          <w:sz w:val="24"/>
          <w:szCs w:val="24"/>
        </w:rPr>
        <w:t xml:space="preserve"> o tarjetas electrónicas de alimentación.</w:t>
      </w:r>
    </w:p>
    <w:p w14:paraId="5C816210" w14:textId="77777777" w:rsidR="00F22CA5" w:rsidRDefault="002F44DC">
      <w:pPr>
        <w:widowControl w:val="0"/>
        <w:numPr>
          <w:ilvl w:val="0"/>
          <w:numId w:val="6"/>
        </w:numPr>
        <w:pBdr>
          <w:top w:val="nil"/>
          <w:left w:val="nil"/>
          <w:bottom w:val="nil"/>
          <w:right w:val="nil"/>
          <w:between w:val="nil"/>
        </w:pBdr>
        <w:tabs>
          <w:tab w:val="left" w:pos="1240"/>
        </w:tabs>
        <w:spacing w:after="0" w:line="240" w:lineRule="auto"/>
        <w:ind w:right="101" w:firstLine="0"/>
        <w:jc w:val="both"/>
        <w:rPr>
          <w:rFonts w:ascii="Arial" w:eastAsia="Arial" w:hAnsi="Arial" w:cs="Arial"/>
          <w:color w:val="000000"/>
          <w:sz w:val="24"/>
          <w:szCs w:val="24"/>
        </w:rPr>
      </w:pPr>
      <w:r>
        <w:rPr>
          <w:rFonts w:ascii="Arial" w:eastAsia="Arial" w:hAnsi="Arial" w:cs="Arial"/>
          <w:color w:val="000000"/>
          <w:sz w:val="24"/>
          <w:szCs w:val="24"/>
        </w:rPr>
        <w:t>Desarrollar campañas anuales para difundir el correcto uso de los cupones, bonos, vales o tarjetas electrónicas de alimentación para garantizar la adecuada difusión de la información y el correcto cumplimiento de l</w:t>
      </w:r>
      <w:r>
        <w:rPr>
          <w:rFonts w:ascii="Arial" w:eastAsia="Arial" w:hAnsi="Arial" w:cs="Arial"/>
          <w:color w:val="000000"/>
          <w:sz w:val="24"/>
          <w:szCs w:val="24"/>
        </w:rPr>
        <w:t>a presente     Ley.</w:t>
      </w:r>
    </w:p>
    <w:p w14:paraId="6A9BEC62" w14:textId="77777777" w:rsidR="00F22CA5" w:rsidRDefault="002F44DC">
      <w:pPr>
        <w:spacing w:after="0" w:line="240" w:lineRule="auto"/>
        <w:ind w:left="966" w:right="101"/>
        <w:jc w:val="both"/>
        <w:rPr>
          <w:rFonts w:ascii="Arial" w:eastAsia="Arial" w:hAnsi="Arial" w:cs="Arial"/>
        </w:rPr>
      </w:pPr>
      <w:r>
        <w:rPr>
          <w:rFonts w:ascii="Arial" w:eastAsia="Arial" w:hAnsi="Arial" w:cs="Arial"/>
          <w:sz w:val="24"/>
          <w:szCs w:val="24"/>
        </w:rPr>
        <w:t>8. Promover la vinculación en la red de establecimientos afiliados a las unidades de economía popular y de pequeñas y medianas empresas.</w:t>
      </w:r>
    </w:p>
    <w:p w14:paraId="7AC84D01"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713F24A8"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El incumplimiento por parte de las empresas administradoras de beneficios sociales de lo dispuesto en el presente artículo será sancionado por la autoridad competente.</w:t>
      </w:r>
    </w:p>
    <w:p w14:paraId="1E6E46A1"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0798633C" w14:textId="77777777" w:rsidR="00F22CA5" w:rsidRDefault="002F44DC">
      <w:pPr>
        <w:spacing w:after="0" w:line="240" w:lineRule="auto"/>
        <w:ind w:right="101"/>
        <w:jc w:val="both"/>
        <w:rPr>
          <w:rFonts w:ascii="Arial" w:eastAsia="Arial" w:hAnsi="Arial" w:cs="Arial"/>
          <w:sz w:val="24"/>
          <w:szCs w:val="24"/>
        </w:rPr>
      </w:pPr>
      <w:r>
        <w:rPr>
          <w:rFonts w:ascii="Arial" w:eastAsia="Arial" w:hAnsi="Arial" w:cs="Arial"/>
          <w:b/>
          <w:sz w:val="24"/>
          <w:szCs w:val="24"/>
        </w:rPr>
        <w:t xml:space="preserve">Artículo 12°. Competencia en las empresas administradoras de beneficios sociales. </w:t>
      </w:r>
      <w:r>
        <w:rPr>
          <w:rFonts w:ascii="Arial" w:eastAsia="Arial" w:hAnsi="Arial" w:cs="Arial"/>
          <w:sz w:val="24"/>
          <w:szCs w:val="24"/>
        </w:rPr>
        <w:t>El Go</w:t>
      </w:r>
      <w:r>
        <w:rPr>
          <w:rFonts w:ascii="Arial" w:eastAsia="Arial" w:hAnsi="Arial" w:cs="Arial"/>
          <w:sz w:val="24"/>
          <w:szCs w:val="24"/>
        </w:rPr>
        <w:t>bierno Nacional deberá promover la competencia en el mercado de las empresas administradoras de beneficios sociales para garantizar un mercado competitivo, abierto y eficaz.</w:t>
      </w:r>
    </w:p>
    <w:p w14:paraId="7C23B8FA" w14:textId="77777777" w:rsidR="00F22CA5" w:rsidRDefault="00F22CA5">
      <w:pPr>
        <w:pStyle w:val="Ttulo1"/>
        <w:spacing w:before="0" w:after="0" w:line="240" w:lineRule="auto"/>
        <w:ind w:right="101"/>
        <w:rPr>
          <w:rFonts w:ascii="Arial" w:eastAsia="Arial" w:hAnsi="Arial" w:cs="Arial"/>
          <w:sz w:val="24"/>
          <w:szCs w:val="24"/>
        </w:rPr>
      </w:pPr>
    </w:p>
    <w:p w14:paraId="017C5A44" w14:textId="77777777" w:rsidR="00F22CA5" w:rsidRDefault="002F44DC">
      <w:pPr>
        <w:pStyle w:val="Ttulo1"/>
        <w:spacing w:before="0" w:after="0" w:line="240" w:lineRule="auto"/>
        <w:ind w:right="101"/>
        <w:jc w:val="center"/>
        <w:rPr>
          <w:rFonts w:ascii="Arial" w:eastAsia="Arial" w:hAnsi="Arial" w:cs="Arial"/>
          <w:sz w:val="24"/>
          <w:szCs w:val="24"/>
        </w:rPr>
      </w:pPr>
      <w:r>
        <w:rPr>
          <w:rFonts w:ascii="Arial" w:eastAsia="Arial" w:hAnsi="Arial" w:cs="Arial"/>
          <w:sz w:val="24"/>
          <w:szCs w:val="24"/>
        </w:rPr>
        <w:t>CAPÍTULO III. OTRAS DISPOSICIONES</w:t>
      </w:r>
    </w:p>
    <w:p w14:paraId="1A9F9788"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b/>
          <w:color w:val="000000"/>
          <w:sz w:val="24"/>
          <w:szCs w:val="24"/>
        </w:rPr>
      </w:pPr>
    </w:p>
    <w:p w14:paraId="7784F20E"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sz w:val="24"/>
          <w:szCs w:val="24"/>
        </w:rPr>
      </w:pPr>
      <w:r>
        <w:rPr>
          <w:rFonts w:ascii="Arial" w:eastAsia="Arial" w:hAnsi="Arial" w:cs="Arial"/>
          <w:b/>
          <w:color w:val="0000FF"/>
          <w:sz w:val="24"/>
          <w:szCs w:val="24"/>
        </w:rPr>
        <w:t xml:space="preserve">Artículo 13°. </w:t>
      </w:r>
      <w:r>
        <w:rPr>
          <w:rFonts w:ascii="Arial" w:eastAsia="Arial" w:hAnsi="Arial" w:cs="Arial"/>
          <w:color w:val="0000FF"/>
          <w:sz w:val="24"/>
          <w:szCs w:val="24"/>
        </w:rPr>
        <w:t>El Gobierno nacional promoverá acciones enfocadas en fomentar la laboralización de personas que tengan contratos por prestación de servicios y cumplan con los criterios realidad de un contrato laboral, en cuyo caso, se equipararán los beneficios de esta le</w:t>
      </w:r>
      <w:r>
        <w:rPr>
          <w:rFonts w:ascii="Arial" w:eastAsia="Arial" w:hAnsi="Arial" w:cs="Arial"/>
          <w:color w:val="0000FF"/>
          <w:sz w:val="24"/>
          <w:szCs w:val="24"/>
        </w:rPr>
        <w:t>y.</w:t>
      </w:r>
    </w:p>
    <w:p w14:paraId="4246EA86"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359FFA69"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Artículo 1</w:t>
      </w:r>
      <w:r>
        <w:rPr>
          <w:rFonts w:ascii="Arial" w:eastAsia="Arial" w:hAnsi="Arial" w:cs="Arial"/>
          <w:b/>
          <w:sz w:val="24"/>
          <w:szCs w:val="24"/>
        </w:rPr>
        <w:t>4</w:t>
      </w:r>
      <w:r>
        <w:rPr>
          <w:rFonts w:ascii="Arial" w:eastAsia="Arial" w:hAnsi="Arial" w:cs="Arial"/>
          <w:b/>
          <w:color w:val="000000"/>
          <w:sz w:val="24"/>
          <w:szCs w:val="24"/>
        </w:rPr>
        <w:t xml:space="preserve">°. Auxilio suplementario para la primera infancia. </w:t>
      </w:r>
      <w:r>
        <w:rPr>
          <w:rFonts w:ascii="Arial" w:eastAsia="Arial" w:hAnsi="Arial" w:cs="Arial"/>
          <w:color w:val="000000"/>
          <w:sz w:val="24"/>
          <w:szCs w:val="24"/>
        </w:rPr>
        <w:t>Durante los primeros dieciocho (18) meses de maternidad o paternidad, los trabajadores que reciban el beneficio de alimentación podrán recibir un único pago adicional por el valor de dos (2)</w:t>
      </w:r>
      <w:r>
        <w:rPr>
          <w:rFonts w:ascii="Arial" w:eastAsia="Arial" w:hAnsi="Arial" w:cs="Arial"/>
          <w:color w:val="000000"/>
          <w:sz w:val="24"/>
          <w:szCs w:val="24"/>
        </w:rPr>
        <w:t xml:space="preserve"> días de trabajo, liquidados sobre la base de un salario mínimo mensual legal vigente, cumpliendo lo establecido en esta ley.</w:t>
      </w:r>
    </w:p>
    <w:p w14:paraId="55565EEB" w14:textId="77777777" w:rsidR="00F22CA5" w:rsidRDefault="00F22CA5">
      <w:pPr>
        <w:spacing w:after="0" w:line="240" w:lineRule="auto"/>
        <w:ind w:right="101"/>
        <w:jc w:val="both"/>
        <w:rPr>
          <w:rFonts w:ascii="Arial" w:eastAsia="Arial" w:hAnsi="Arial" w:cs="Arial"/>
          <w:sz w:val="24"/>
          <w:szCs w:val="24"/>
        </w:rPr>
      </w:pPr>
    </w:p>
    <w:p w14:paraId="6D842FD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El valor de este auxilio adicional será el mismo sin importar el número de hijos que tengan entre 0 y 18 meses de vida.</w:t>
      </w:r>
    </w:p>
    <w:p w14:paraId="032D30F8"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77BC3AFC"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Artículo 1</w:t>
      </w:r>
      <w:r>
        <w:rPr>
          <w:rFonts w:ascii="Arial" w:eastAsia="Arial" w:hAnsi="Arial" w:cs="Arial"/>
          <w:b/>
          <w:sz w:val="24"/>
          <w:szCs w:val="24"/>
        </w:rPr>
        <w:t>5</w:t>
      </w:r>
      <w:r>
        <w:rPr>
          <w:rFonts w:ascii="Arial" w:eastAsia="Arial" w:hAnsi="Arial" w:cs="Arial"/>
          <w:b/>
          <w:color w:val="000000"/>
          <w:sz w:val="24"/>
          <w:szCs w:val="24"/>
        </w:rPr>
        <w:t xml:space="preserve">°. Lucha contra el hambre. </w:t>
      </w:r>
      <w:r>
        <w:rPr>
          <w:rFonts w:ascii="Arial" w:eastAsia="Arial" w:hAnsi="Arial" w:cs="Arial"/>
          <w:color w:val="000000"/>
          <w:sz w:val="24"/>
          <w:szCs w:val="24"/>
        </w:rPr>
        <w:t>El Gobierno nacional promoverá programas enfocados en reducir la desnutrición infantil y en disminuir la inseguridad</w:t>
      </w:r>
      <w:r>
        <w:rPr>
          <w:rFonts w:ascii="Arial" w:eastAsia="Arial" w:hAnsi="Arial" w:cs="Arial"/>
          <w:sz w:val="24"/>
          <w:szCs w:val="24"/>
        </w:rPr>
        <w:t xml:space="preserve"> </w:t>
      </w:r>
      <w:r>
        <w:rPr>
          <w:rFonts w:ascii="Arial" w:eastAsia="Arial" w:hAnsi="Arial" w:cs="Arial"/>
          <w:color w:val="000000"/>
          <w:sz w:val="24"/>
          <w:szCs w:val="24"/>
        </w:rPr>
        <w:t>alimentaria en las personas de menores ingresos.</w:t>
      </w:r>
    </w:p>
    <w:p w14:paraId="0B2FCBCA"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43A9C0B3"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Uno de los mecanismos que se podrá implementar dent</w:t>
      </w:r>
      <w:r>
        <w:rPr>
          <w:rFonts w:ascii="Arial" w:eastAsia="Arial" w:hAnsi="Arial" w:cs="Arial"/>
          <w:color w:val="000000"/>
          <w:sz w:val="24"/>
          <w:szCs w:val="24"/>
        </w:rPr>
        <w:t>ro de estos programas será el uso de las establecidas en esta ley como un instrumento de asistencia social.</w:t>
      </w:r>
    </w:p>
    <w:p w14:paraId="62527555"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106C23B6"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Artículo 1</w:t>
      </w:r>
      <w:r>
        <w:rPr>
          <w:rFonts w:ascii="Arial" w:eastAsia="Arial" w:hAnsi="Arial" w:cs="Arial"/>
          <w:b/>
          <w:sz w:val="24"/>
          <w:szCs w:val="24"/>
        </w:rPr>
        <w:t>6</w:t>
      </w:r>
      <w:r>
        <w:rPr>
          <w:rFonts w:ascii="Arial" w:eastAsia="Arial" w:hAnsi="Arial" w:cs="Arial"/>
          <w:b/>
          <w:color w:val="000000"/>
          <w:sz w:val="24"/>
          <w:szCs w:val="24"/>
        </w:rPr>
        <w:t xml:space="preserve">°. Donación a los Bancos de Alimentos. </w:t>
      </w:r>
      <w:r>
        <w:rPr>
          <w:rFonts w:ascii="Arial" w:eastAsia="Arial" w:hAnsi="Arial" w:cs="Arial"/>
          <w:color w:val="000000"/>
          <w:sz w:val="24"/>
          <w:szCs w:val="24"/>
        </w:rPr>
        <w:t xml:space="preserve">Los alimentos producidos </w:t>
      </w:r>
      <w:r>
        <w:rPr>
          <w:rFonts w:ascii="Arial" w:eastAsia="Arial" w:hAnsi="Arial" w:cs="Arial"/>
          <w:color w:val="000000"/>
          <w:sz w:val="24"/>
          <w:szCs w:val="24"/>
        </w:rPr>
        <w:lastRenderedPageBreak/>
        <w:t>por comedores, casinos o restaurantes de los que trata la presente ley, que no hayan sido consumidos y que estén aptos y en buenas condiciones para el consumo humano podrán donarse a Bancos de Alimentos, sociedades sin ánimo de luc</w:t>
      </w:r>
      <w:r>
        <w:rPr>
          <w:rFonts w:ascii="Arial" w:eastAsia="Arial" w:hAnsi="Arial" w:cs="Arial"/>
          <w:color w:val="000000"/>
          <w:sz w:val="24"/>
          <w:szCs w:val="24"/>
        </w:rPr>
        <w:t>ro y demás entidades que se dediquen a atender población vulnerable.</w:t>
      </w:r>
    </w:p>
    <w:p w14:paraId="1FA2AAD3"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3E8032D9"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Artículo 1</w:t>
      </w:r>
      <w:r>
        <w:rPr>
          <w:rFonts w:ascii="Arial" w:eastAsia="Arial" w:hAnsi="Arial" w:cs="Arial"/>
          <w:b/>
          <w:sz w:val="24"/>
          <w:szCs w:val="24"/>
        </w:rPr>
        <w:t>7</w:t>
      </w:r>
      <w:r>
        <w:rPr>
          <w:rFonts w:ascii="Arial" w:eastAsia="Arial" w:hAnsi="Arial" w:cs="Arial"/>
          <w:b/>
          <w:color w:val="000000"/>
          <w:sz w:val="24"/>
          <w:szCs w:val="24"/>
        </w:rPr>
        <w:t xml:space="preserve">°. Evaluación de impacto. </w:t>
      </w:r>
      <w:r>
        <w:rPr>
          <w:rFonts w:ascii="Arial" w:eastAsia="Arial" w:hAnsi="Arial" w:cs="Arial"/>
          <w:color w:val="000000"/>
          <w:sz w:val="24"/>
          <w:szCs w:val="24"/>
        </w:rPr>
        <w:t>Dos años después de la entrada en vigencia de la presente ley, el Ministerio de Trabajo deberá realizar una evaluación de impacto en la que determine</w:t>
      </w:r>
      <w:r>
        <w:rPr>
          <w:rFonts w:ascii="Arial" w:eastAsia="Arial" w:hAnsi="Arial" w:cs="Arial"/>
          <w:color w:val="000000"/>
          <w:sz w:val="24"/>
          <w:szCs w:val="24"/>
        </w:rPr>
        <w:t xml:space="preserve"> los efectos de la ley sobre: el nivel de empleo, la formalidad laboral, los niveles de inseguridad alimentaria y la productividad de los trabajadores.</w:t>
      </w:r>
    </w:p>
    <w:p w14:paraId="572B92A3" w14:textId="77777777" w:rsidR="00F22CA5" w:rsidRDefault="00F22CA5">
      <w:pPr>
        <w:spacing w:after="0" w:line="240" w:lineRule="auto"/>
        <w:ind w:right="101"/>
        <w:jc w:val="both"/>
        <w:rPr>
          <w:rFonts w:ascii="Arial" w:eastAsia="Arial" w:hAnsi="Arial" w:cs="Arial"/>
          <w:b/>
          <w:sz w:val="24"/>
          <w:szCs w:val="24"/>
        </w:rPr>
      </w:pPr>
    </w:p>
    <w:p w14:paraId="3DA54EF5" w14:textId="77777777" w:rsidR="00F22CA5" w:rsidRDefault="002F44DC">
      <w:pPr>
        <w:spacing w:after="0" w:line="240" w:lineRule="auto"/>
        <w:ind w:right="101"/>
        <w:jc w:val="both"/>
        <w:rPr>
          <w:rFonts w:ascii="Arial" w:eastAsia="Arial" w:hAnsi="Arial" w:cs="Arial"/>
          <w:sz w:val="24"/>
          <w:szCs w:val="24"/>
        </w:rPr>
      </w:pPr>
      <w:r>
        <w:rPr>
          <w:rFonts w:ascii="Arial" w:eastAsia="Arial" w:hAnsi="Arial" w:cs="Arial"/>
          <w:b/>
          <w:sz w:val="24"/>
          <w:szCs w:val="24"/>
        </w:rPr>
        <w:t xml:space="preserve">Artículo 18°. Vigencia y derogatorias. </w:t>
      </w:r>
      <w:r>
        <w:rPr>
          <w:rFonts w:ascii="Arial" w:eastAsia="Arial" w:hAnsi="Arial" w:cs="Arial"/>
          <w:sz w:val="24"/>
          <w:szCs w:val="24"/>
        </w:rPr>
        <w:t xml:space="preserve">La presente ley entrará en vigencia a partir de su aprobación y </w:t>
      </w:r>
      <w:r>
        <w:rPr>
          <w:rFonts w:ascii="Arial" w:eastAsia="Arial" w:hAnsi="Arial" w:cs="Arial"/>
          <w:sz w:val="24"/>
          <w:szCs w:val="24"/>
        </w:rPr>
        <w:t>deroga las demás disposiciones que le sean contrarias.</w:t>
      </w:r>
    </w:p>
    <w:p w14:paraId="1A17945F" w14:textId="77777777" w:rsidR="0086778D" w:rsidRDefault="0086778D">
      <w:pPr>
        <w:shd w:val="clear" w:color="auto" w:fill="FFFFFF"/>
        <w:spacing w:after="0" w:line="240" w:lineRule="auto"/>
        <w:ind w:right="101"/>
        <w:jc w:val="both"/>
        <w:rPr>
          <w:rFonts w:ascii="Arial" w:eastAsia="Arial" w:hAnsi="Arial" w:cs="Arial"/>
          <w:sz w:val="24"/>
          <w:szCs w:val="24"/>
        </w:rPr>
      </w:pPr>
    </w:p>
    <w:p w14:paraId="09D2DB62" w14:textId="28568420" w:rsidR="00F22CA5" w:rsidRDefault="002F44DC">
      <w:pPr>
        <w:shd w:val="clear" w:color="auto" w:fill="FFFFFF"/>
        <w:spacing w:after="0" w:line="240" w:lineRule="auto"/>
        <w:ind w:right="101"/>
        <w:jc w:val="both"/>
        <w:rPr>
          <w:rFonts w:ascii="Arial" w:eastAsia="Arial" w:hAnsi="Arial" w:cs="Arial"/>
          <w:sz w:val="24"/>
          <w:szCs w:val="24"/>
        </w:rPr>
      </w:pPr>
      <w:r>
        <w:rPr>
          <w:rFonts w:ascii="Arial" w:eastAsia="Arial" w:hAnsi="Arial" w:cs="Arial"/>
          <w:sz w:val="24"/>
          <w:szCs w:val="24"/>
        </w:rPr>
        <w:t>De las y los honorables congresistas,</w:t>
      </w:r>
    </w:p>
    <w:p w14:paraId="7936F1ED" w14:textId="77777777" w:rsidR="00F22CA5" w:rsidRDefault="00F22CA5">
      <w:pPr>
        <w:spacing w:after="0" w:line="276" w:lineRule="auto"/>
        <w:ind w:right="101"/>
        <w:rPr>
          <w:rFonts w:ascii="Arial" w:eastAsia="Arial" w:hAnsi="Arial" w:cs="Arial"/>
          <w:sz w:val="24"/>
          <w:szCs w:val="24"/>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5D5352" w:rsidRPr="005D5352" w14:paraId="5C31214C" w14:textId="77777777" w:rsidTr="008268FC">
        <w:trPr>
          <w:jc w:val="center"/>
        </w:trPr>
        <w:tc>
          <w:tcPr>
            <w:tcW w:w="5128" w:type="dxa"/>
          </w:tcPr>
          <w:p w14:paraId="4D7658B2" w14:textId="77777777" w:rsidR="005D5352" w:rsidRPr="005D5352" w:rsidRDefault="005D5352" w:rsidP="008268FC">
            <w:pPr>
              <w:ind w:right="101"/>
              <w:rPr>
                <w:rFonts w:ascii="Arial" w:eastAsia="Arial Narrow" w:hAnsi="Arial" w:cs="Arial"/>
                <w:sz w:val="24"/>
                <w:szCs w:val="24"/>
              </w:rPr>
            </w:pPr>
          </w:p>
          <w:p w14:paraId="50358505" w14:textId="77777777" w:rsidR="005D5352" w:rsidRPr="005D5352" w:rsidRDefault="005D5352" w:rsidP="008268FC">
            <w:pPr>
              <w:ind w:right="101"/>
              <w:rPr>
                <w:rFonts w:ascii="Arial" w:eastAsia="Arial" w:hAnsi="Arial" w:cs="Arial"/>
                <w:sz w:val="24"/>
                <w:szCs w:val="24"/>
              </w:rPr>
            </w:pPr>
          </w:p>
          <w:p w14:paraId="303D0149" w14:textId="77777777" w:rsidR="005D5352" w:rsidRPr="005D5352" w:rsidRDefault="005D5352" w:rsidP="008268FC">
            <w:pPr>
              <w:ind w:right="101"/>
              <w:jc w:val="center"/>
              <w:rPr>
                <w:rFonts w:ascii="Arial" w:eastAsia="Arial" w:hAnsi="Arial" w:cs="Arial"/>
                <w:sz w:val="24"/>
                <w:szCs w:val="24"/>
              </w:rPr>
            </w:pPr>
            <w:r w:rsidRPr="005D5352">
              <w:rPr>
                <w:rFonts w:ascii="Arial" w:eastAsia="Arial" w:hAnsi="Arial" w:cs="Arial"/>
                <w:sz w:val="24"/>
                <w:szCs w:val="24"/>
              </w:rPr>
              <w:t>MARÍA FERNANDA CARRASCAL ROJAS</w:t>
            </w:r>
          </w:p>
          <w:p w14:paraId="2F6719A6" w14:textId="77777777" w:rsidR="005D5352" w:rsidRPr="005D5352" w:rsidRDefault="005D5352" w:rsidP="008268FC">
            <w:pPr>
              <w:ind w:right="101"/>
              <w:jc w:val="center"/>
              <w:rPr>
                <w:rFonts w:ascii="Arial" w:eastAsia="Arial" w:hAnsi="Arial" w:cs="Arial"/>
                <w:sz w:val="24"/>
                <w:szCs w:val="24"/>
              </w:rPr>
            </w:pPr>
            <w:r w:rsidRPr="005D5352">
              <w:rPr>
                <w:rFonts w:ascii="Arial" w:eastAsia="Arial" w:hAnsi="Arial" w:cs="Arial"/>
                <w:sz w:val="24"/>
                <w:szCs w:val="24"/>
              </w:rPr>
              <w:t>Representante a la Cámara por Bogotá</w:t>
            </w:r>
          </w:p>
        </w:tc>
        <w:tc>
          <w:tcPr>
            <w:tcW w:w="5220" w:type="dxa"/>
          </w:tcPr>
          <w:p w14:paraId="214FBDC3" w14:textId="77777777" w:rsidR="005D5352" w:rsidRPr="005D5352" w:rsidRDefault="005D5352" w:rsidP="008268FC">
            <w:pPr>
              <w:spacing w:line="276" w:lineRule="auto"/>
              <w:ind w:right="101"/>
              <w:rPr>
                <w:rFonts w:ascii="Arial" w:eastAsia="Arial" w:hAnsi="Arial" w:cs="Arial"/>
                <w:sz w:val="24"/>
                <w:szCs w:val="24"/>
              </w:rPr>
            </w:pPr>
          </w:p>
          <w:p w14:paraId="0B2FAE1F" w14:textId="77777777" w:rsidR="005D5352" w:rsidRPr="005D5352" w:rsidRDefault="005D5352" w:rsidP="008268FC">
            <w:pPr>
              <w:spacing w:line="276" w:lineRule="auto"/>
              <w:ind w:right="101"/>
              <w:jc w:val="center"/>
              <w:rPr>
                <w:rFonts w:ascii="Arial" w:eastAsia="Arial" w:hAnsi="Arial" w:cs="Arial"/>
                <w:sz w:val="24"/>
                <w:szCs w:val="24"/>
              </w:rPr>
            </w:pPr>
          </w:p>
          <w:p w14:paraId="3F378B4B" w14:textId="77777777" w:rsidR="005D5352" w:rsidRPr="005D5352" w:rsidRDefault="005D5352" w:rsidP="008268FC">
            <w:pPr>
              <w:ind w:right="101"/>
              <w:rPr>
                <w:rFonts w:ascii="Arial" w:eastAsia="Arial" w:hAnsi="Arial" w:cs="Arial"/>
                <w:sz w:val="24"/>
                <w:szCs w:val="24"/>
              </w:rPr>
            </w:pPr>
            <w:r w:rsidRPr="005D5352">
              <w:rPr>
                <w:rFonts w:ascii="Arial" w:eastAsia="Arial" w:hAnsi="Arial" w:cs="Arial"/>
                <w:sz w:val="24"/>
                <w:szCs w:val="24"/>
              </w:rPr>
              <w:t>ALFREDO MONDRAGÓN GARZÓN</w:t>
            </w:r>
          </w:p>
          <w:p w14:paraId="50E78048" w14:textId="77777777" w:rsidR="005D5352" w:rsidRPr="005D5352" w:rsidRDefault="005D5352" w:rsidP="008268FC">
            <w:pPr>
              <w:ind w:right="101"/>
              <w:jc w:val="center"/>
              <w:rPr>
                <w:rFonts w:ascii="Arial" w:eastAsia="Arial Narrow" w:hAnsi="Arial" w:cs="Arial"/>
                <w:sz w:val="24"/>
                <w:szCs w:val="24"/>
              </w:rPr>
            </w:pPr>
            <w:r w:rsidRPr="005D5352">
              <w:rPr>
                <w:rFonts w:ascii="Arial" w:eastAsia="Arial" w:hAnsi="Arial" w:cs="Arial"/>
                <w:sz w:val="24"/>
                <w:szCs w:val="24"/>
              </w:rPr>
              <w:t xml:space="preserve">Representante a la Cámara por el Valle </w:t>
            </w:r>
          </w:p>
        </w:tc>
      </w:tr>
      <w:tr w:rsidR="005D5352" w:rsidRPr="005D5352" w14:paraId="56E83F13" w14:textId="77777777" w:rsidTr="008268FC">
        <w:trPr>
          <w:jc w:val="center"/>
        </w:trPr>
        <w:tc>
          <w:tcPr>
            <w:tcW w:w="5128" w:type="dxa"/>
          </w:tcPr>
          <w:p w14:paraId="63D743F6" w14:textId="77777777" w:rsidR="005D5352" w:rsidRPr="005D5352" w:rsidRDefault="005D5352" w:rsidP="008268FC">
            <w:pPr>
              <w:jc w:val="both"/>
              <w:rPr>
                <w:rFonts w:ascii="Arial" w:eastAsia="Times New Roman" w:hAnsi="Arial" w:cs="Arial"/>
                <w:sz w:val="24"/>
                <w:szCs w:val="24"/>
              </w:rPr>
            </w:pPr>
          </w:p>
          <w:p w14:paraId="54572F06"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color w:val="111111"/>
                <w:sz w:val="24"/>
                <w:szCs w:val="24"/>
              </w:rPr>
              <w:t>LEIDER ALEXANDRA VÁSQUEZ OCHOA</w:t>
            </w:r>
          </w:p>
          <w:p w14:paraId="2FB3E048"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color w:val="111111"/>
                <w:sz w:val="24"/>
                <w:szCs w:val="24"/>
              </w:rPr>
              <w:t>Representante a la Cámara por Cundinamarca</w:t>
            </w:r>
          </w:p>
          <w:p w14:paraId="22B0019A" w14:textId="77777777" w:rsidR="005D5352" w:rsidRPr="005D5352" w:rsidRDefault="005D5352" w:rsidP="008268FC">
            <w:pPr>
              <w:jc w:val="both"/>
              <w:rPr>
                <w:rFonts w:ascii="Arial" w:eastAsia="Arial" w:hAnsi="Arial" w:cs="Arial"/>
                <w:sz w:val="24"/>
                <w:szCs w:val="24"/>
              </w:rPr>
            </w:pPr>
          </w:p>
        </w:tc>
        <w:tc>
          <w:tcPr>
            <w:tcW w:w="5220" w:type="dxa"/>
          </w:tcPr>
          <w:p w14:paraId="553A2372" w14:textId="77777777" w:rsidR="005D5352" w:rsidRPr="005D5352" w:rsidRDefault="005D5352" w:rsidP="008268FC">
            <w:pPr>
              <w:spacing w:line="276" w:lineRule="auto"/>
              <w:ind w:right="101"/>
              <w:jc w:val="center"/>
              <w:rPr>
                <w:rFonts w:ascii="Arial" w:eastAsia="Arial" w:hAnsi="Arial" w:cs="Arial"/>
                <w:sz w:val="24"/>
                <w:szCs w:val="24"/>
              </w:rPr>
            </w:pPr>
          </w:p>
          <w:p w14:paraId="326EB697"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CLARA LÓPEZ OBREGÓN </w:t>
            </w:r>
          </w:p>
          <w:p w14:paraId="5C5F8117" w14:textId="77777777" w:rsidR="005D5352" w:rsidRPr="005D5352" w:rsidRDefault="005D5352" w:rsidP="008268FC">
            <w:pPr>
              <w:spacing w:line="276" w:lineRule="auto"/>
              <w:ind w:right="101"/>
              <w:jc w:val="center"/>
              <w:rPr>
                <w:rFonts w:ascii="Arial" w:eastAsia="Arial" w:hAnsi="Arial" w:cs="Arial"/>
                <w:sz w:val="24"/>
                <w:szCs w:val="24"/>
              </w:rPr>
            </w:pPr>
            <w:r w:rsidRPr="005D5352">
              <w:rPr>
                <w:rFonts w:ascii="Arial" w:eastAsia="Times New Roman" w:hAnsi="Arial" w:cs="Arial"/>
                <w:sz w:val="24"/>
                <w:szCs w:val="24"/>
              </w:rPr>
              <w:t>Senadora - PACTO HISTÓRICO</w:t>
            </w:r>
          </w:p>
        </w:tc>
      </w:tr>
      <w:tr w:rsidR="005D5352" w:rsidRPr="005D5352" w14:paraId="2F49FACC" w14:textId="77777777" w:rsidTr="008268FC">
        <w:trPr>
          <w:jc w:val="center"/>
        </w:trPr>
        <w:tc>
          <w:tcPr>
            <w:tcW w:w="5128" w:type="dxa"/>
          </w:tcPr>
          <w:p w14:paraId="26C88F13" w14:textId="77777777" w:rsidR="005D5352" w:rsidRPr="005D5352" w:rsidRDefault="005D5352" w:rsidP="008268FC">
            <w:pPr>
              <w:jc w:val="both"/>
              <w:rPr>
                <w:rFonts w:ascii="Arial" w:eastAsia="Times New Roman" w:hAnsi="Arial" w:cs="Arial"/>
                <w:sz w:val="24"/>
                <w:szCs w:val="24"/>
              </w:rPr>
            </w:pPr>
          </w:p>
          <w:p w14:paraId="77259734" w14:textId="77777777" w:rsidR="005D5352" w:rsidRPr="005D5352" w:rsidRDefault="005D5352" w:rsidP="008268FC">
            <w:pPr>
              <w:jc w:val="both"/>
              <w:rPr>
                <w:rFonts w:ascii="Arial" w:eastAsia="Times New Roman" w:hAnsi="Arial" w:cs="Arial"/>
                <w:sz w:val="24"/>
                <w:szCs w:val="24"/>
              </w:rPr>
            </w:pPr>
          </w:p>
          <w:p w14:paraId="782694C8" w14:textId="77777777" w:rsidR="005D5352" w:rsidRPr="005D5352" w:rsidRDefault="005D5352" w:rsidP="008268FC">
            <w:pPr>
              <w:rPr>
                <w:rFonts w:ascii="Arial" w:eastAsia="Times New Roman" w:hAnsi="Arial" w:cs="Arial"/>
                <w:sz w:val="24"/>
                <w:szCs w:val="24"/>
              </w:rPr>
            </w:pPr>
          </w:p>
          <w:p w14:paraId="7B26B643"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FABIAN DIAZ PLATA</w:t>
            </w:r>
          </w:p>
          <w:p w14:paraId="172B210D"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Senador de la República</w:t>
            </w:r>
          </w:p>
          <w:p w14:paraId="6C9FBB2C"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Partido Alianza Verde</w:t>
            </w:r>
          </w:p>
        </w:tc>
        <w:tc>
          <w:tcPr>
            <w:tcW w:w="5220" w:type="dxa"/>
          </w:tcPr>
          <w:p w14:paraId="46DC83D1" w14:textId="77777777" w:rsidR="005D5352" w:rsidRPr="005D5352" w:rsidRDefault="005D5352" w:rsidP="008268FC">
            <w:pPr>
              <w:spacing w:line="276" w:lineRule="auto"/>
              <w:ind w:right="101"/>
              <w:rPr>
                <w:rFonts w:ascii="Arial" w:eastAsia="Times New Roman" w:hAnsi="Arial" w:cs="Arial"/>
                <w:sz w:val="24"/>
                <w:szCs w:val="24"/>
              </w:rPr>
            </w:pPr>
          </w:p>
          <w:p w14:paraId="14B9B415" w14:textId="77777777" w:rsidR="005D5352" w:rsidRPr="005D5352" w:rsidRDefault="005D5352" w:rsidP="008268FC">
            <w:pPr>
              <w:spacing w:line="276" w:lineRule="auto"/>
              <w:ind w:right="101"/>
              <w:rPr>
                <w:rFonts w:ascii="Arial" w:eastAsia="Times New Roman" w:hAnsi="Arial" w:cs="Arial"/>
                <w:sz w:val="24"/>
                <w:szCs w:val="24"/>
              </w:rPr>
            </w:pPr>
          </w:p>
          <w:p w14:paraId="333E4439" w14:textId="77777777" w:rsidR="005D5352" w:rsidRPr="005D5352" w:rsidRDefault="005D5352" w:rsidP="008268FC">
            <w:pPr>
              <w:spacing w:line="276" w:lineRule="auto"/>
              <w:ind w:right="101"/>
              <w:rPr>
                <w:rFonts w:ascii="Arial" w:eastAsia="Times New Roman" w:hAnsi="Arial" w:cs="Arial"/>
                <w:sz w:val="24"/>
                <w:szCs w:val="24"/>
              </w:rPr>
            </w:pPr>
          </w:p>
          <w:p w14:paraId="76CC1A31"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JUAN CARLOS VARGAS SOLER </w:t>
            </w:r>
          </w:p>
          <w:p w14:paraId="0F15C1B0"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Representante a la Cámara</w:t>
            </w:r>
          </w:p>
          <w:p w14:paraId="50B44864" w14:textId="77777777" w:rsidR="005D5352" w:rsidRPr="005D5352" w:rsidRDefault="005D5352" w:rsidP="008268FC">
            <w:pPr>
              <w:spacing w:line="276" w:lineRule="auto"/>
              <w:ind w:right="101"/>
              <w:jc w:val="center"/>
              <w:rPr>
                <w:rFonts w:ascii="Arial" w:eastAsia="Arial" w:hAnsi="Arial" w:cs="Arial"/>
                <w:sz w:val="24"/>
                <w:szCs w:val="24"/>
              </w:rPr>
            </w:pPr>
            <w:proofErr w:type="spellStart"/>
            <w:r w:rsidRPr="005D5352">
              <w:rPr>
                <w:rFonts w:ascii="Arial" w:eastAsia="Times New Roman" w:hAnsi="Arial" w:cs="Arial"/>
                <w:sz w:val="24"/>
                <w:szCs w:val="24"/>
              </w:rPr>
              <w:t>Citrep</w:t>
            </w:r>
            <w:proofErr w:type="spellEnd"/>
            <w:r w:rsidRPr="005D5352">
              <w:rPr>
                <w:rFonts w:ascii="Arial" w:eastAsia="Times New Roman" w:hAnsi="Arial" w:cs="Arial"/>
                <w:sz w:val="24"/>
                <w:szCs w:val="24"/>
              </w:rPr>
              <w:t xml:space="preserve"> N. 13</w:t>
            </w:r>
          </w:p>
        </w:tc>
      </w:tr>
      <w:tr w:rsidR="005D5352" w:rsidRPr="005D5352" w14:paraId="5825DC6A" w14:textId="77777777" w:rsidTr="008268FC">
        <w:trPr>
          <w:jc w:val="center"/>
        </w:trPr>
        <w:tc>
          <w:tcPr>
            <w:tcW w:w="5128" w:type="dxa"/>
          </w:tcPr>
          <w:p w14:paraId="44272F1D" w14:textId="77777777" w:rsidR="005D5352" w:rsidRPr="005D5352" w:rsidRDefault="005D5352" w:rsidP="008268FC">
            <w:pPr>
              <w:jc w:val="both"/>
              <w:rPr>
                <w:rFonts w:ascii="Arial" w:eastAsia="Times New Roman" w:hAnsi="Arial" w:cs="Arial"/>
                <w:sz w:val="24"/>
                <w:szCs w:val="24"/>
              </w:rPr>
            </w:pPr>
          </w:p>
          <w:p w14:paraId="2E473E8F"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sz w:val="24"/>
                <w:szCs w:val="24"/>
              </w:rPr>
              <w:t xml:space="preserve">Erick </w:t>
            </w:r>
            <w:proofErr w:type="spellStart"/>
            <w:r w:rsidRPr="005D5352">
              <w:rPr>
                <w:rFonts w:ascii="Arial" w:eastAsia="Times New Roman" w:hAnsi="Arial" w:cs="Arial"/>
                <w:sz w:val="24"/>
                <w:szCs w:val="24"/>
              </w:rPr>
              <w:t>Adrian</w:t>
            </w:r>
            <w:proofErr w:type="spellEnd"/>
            <w:r w:rsidRPr="005D5352">
              <w:rPr>
                <w:rFonts w:ascii="Arial" w:eastAsia="Times New Roman" w:hAnsi="Arial" w:cs="Arial"/>
                <w:sz w:val="24"/>
                <w:szCs w:val="24"/>
              </w:rPr>
              <w:t xml:space="preserve"> Velasco Burbano</w:t>
            </w:r>
          </w:p>
          <w:p w14:paraId="7E37B150"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sz w:val="24"/>
                <w:szCs w:val="24"/>
              </w:rPr>
              <w:t>Representante a la Cámara por Nariño</w:t>
            </w:r>
          </w:p>
          <w:p w14:paraId="399A4133" w14:textId="77777777" w:rsidR="005D5352" w:rsidRPr="005D5352" w:rsidRDefault="005D5352" w:rsidP="008268FC">
            <w:pPr>
              <w:jc w:val="both"/>
              <w:rPr>
                <w:rFonts w:ascii="Arial" w:eastAsia="Times New Roman" w:hAnsi="Arial" w:cs="Arial"/>
                <w:sz w:val="24"/>
                <w:szCs w:val="24"/>
              </w:rPr>
            </w:pPr>
            <w:r w:rsidRPr="005D5352">
              <w:rPr>
                <w:rFonts w:ascii="Arial" w:eastAsia="Times New Roman" w:hAnsi="Arial" w:cs="Arial"/>
                <w:sz w:val="24"/>
                <w:szCs w:val="24"/>
              </w:rPr>
              <w:t>Pacto Histórico</w:t>
            </w:r>
          </w:p>
        </w:tc>
        <w:tc>
          <w:tcPr>
            <w:tcW w:w="5220" w:type="dxa"/>
          </w:tcPr>
          <w:p w14:paraId="6DC4142C" w14:textId="77777777" w:rsidR="005D5352" w:rsidRPr="005D5352" w:rsidRDefault="005D5352" w:rsidP="008268FC">
            <w:pPr>
              <w:spacing w:line="276" w:lineRule="auto"/>
              <w:ind w:right="101"/>
              <w:jc w:val="center"/>
              <w:rPr>
                <w:rFonts w:ascii="Arial" w:eastAsia="Times New Roman" w:hAnsi="Arial" w:cs="Arial"/>
                <w:sz w:val="24"/>
                <w:szCs w:val="24"/>
              </w:rPr>
            </w:pPr>
          </w:p>
          <w:p w14:paraId="1646C33D" w14:textId="77777777" w:rsidR="005D5352" w:rsidRPr="005D5352" w:rsidRDefault="005D5352" w:rsidP="008268FC">
            <w:pPr>
              <w:spacing w:line="276" w:lineRule="auto"/>
              <w:ind w:right="101"/>
              <w:jc w:val="center"/>
              <w:rPr>
                <w:rFonts w:ascii="Arial" w:eastAsia="Times New Roman" w:hAnsi="Arial" w:cs="Arial"/>
                <w:sz w:val="24"/>
                <w:szCs w:val="24"/>
              </w:rPr>
            </w:pPr>
          </w:p>
          <w:p w14:paraId="33BCBA53" w14:textId="77777777" w:rsidR="005D5352" w:rsidRPr="005D5352" w:rsidRDefault="005D5352" w:rsidP="008268FC">
            <w:pPr>
              <w:jc w:val="center"/>
              <w:rPr>
                <w:rFonts w:ascii="Arial" w:eastAsia="Times New Roman" w:hAnsi="Arial" w:cs="Arial"/>
                <w:sz w:val="24"/>
                <w:szCs w:val="24"/>
              </w:rPr>
            </w:pPr>
          </w:p>
          <w:p w14:paraId="6A44E0B6"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JORGE HERNAN BASTIDAS ROSERO</w:t>
            </w:r>
          </w:p>
          <w:p w14:paraId="6F6D88CC" w14:textId="77777777" w:rsidR="005D5352" w:rsidRPr="005D5352" w:rsidRDefault="005D5352" w:rsidP="008268FC">
            <w:pPr>
              <w:jc w:val="center"/>
              <w:rPr>
                <w:rFonts w:ascii="Arial" w:eastAsia="Times New Roman" w:hAnsi="Arial" w:cs="Arial"/>
                <w:sz w:val="24"/>
                <w:szCs w:val="24"/>
              </w:rPr>
            </w:pPr>
            <w:r w:rsidRPr="005D5352">
              <w:rPr>
                <w:rFonts w:ascii="Arial" w:eastAsia="Times New Roman" w:hAnsi="Arial" w:cs="Arial"/>
                <w:sz w:val="24"/>
                <w:szCs w:val="24"/>
              </w:rPr>
              <w:t>Representante a la Cámara del Cauca</w:t>
            </w:r>
          </w:p>
        </w:tc>
      </w:tr>
      <w:tr w:rsidR="005D5352" w:rsidRPr="005D5352" w14:paraId="513653C5" w14:textId="77777777" w:rsidTr="008268FC">
        <w:trPr>
          <w:jc w:val="center"/>
        </w:trPr>
        <w:tc>
          <w:tcPr>
            <w:tcW w:w="5128" w:type="dxa"/>
          </w:tcPr>
          <w:p w14:paraId="3F85B456" w14:textId="77777777" w:rsidR="005D5352" w:rsidRPr="005D5352" w:rsidRDefault="005D5352" w:rsidP="008268FC">
            <w:pPr>
              <w:widowControl w:val="0"/>
              <w:ind w:right="100"/>
              <w:jc w:val="center"/>
              <w:rPr>
                <w:rFonts w:ascii="Arial" w:hAnsi="Arial" w:cs="Arial"/>
                <w:sz w:val="24"/>
                <w:szCs w:val="24"/>
              </w:rPr>
            </w:pPr>
          </w:p>
          <w:p w14:paraId="07641B51" w14:textId="77777777" w:rsidR="005D5352" w:rsidRPr="005D5352" w:rsidRDefault="005D5352" w:rsidP="008268FC">
            <w:pPr>
              <w:widowControl w:val="0"/>
              <w:ind w:right="100"/>
              <w:jc w:val="center"/>
              <w:rPr>
                <w:rFonts w:ascii="Arial" w:eastAsia="Times New Roman" w:hAnsi="Arial" w:cs="Arial"/>
                <w:sz w:val="24"/>
                <w:szCs w:val="24"/>
              </w:rPr>
            </w:pPr>
            <w:r w:rsidRPr="005D5352">
              <w:rPr>
                <w:rFonts w:ascii="Arial" w:eastAsia="Times New Roman" w:hAnsi="Arial" w:cs="Arial"/>
                <w:sz w:val="24"/>
                <w:szCs w:val="24"/>
              </w:rPr>
              <w:t xml:space="preserve"> </w:t>
            </w:r>
          </w:p>
          <w:p w14:paraId="26789E43" w14:textId="77777777" w:rsidR="005D5352" w:rsidRPr="005D5352" w:rsidRDefault="005D5352" w:rsidP="008268FC">
            <w:pPr>
              <w:widowControl w:val="0"/>
              <w:ind w:right="100"/>
              <w:jc w:val="center"/>
              <w:rPr>
                <w:rFonts w:ascii="Arial" w:eastAsia="Bookman Old Style" w:hAnsi="Arial" w:cs="Arial"/>
                <w:sz w:val="24"/>
                <w:szCs w:val="24"/>
              </w:rPr>
            </w:pPr>
            <w:r w:rsidRPr="005D5352">
              <w:rPr>
                <w:rFonts w:ascii="Arial" w:eastAsia="Bookman Old Style" w:hAnsi="Arial" w:cs="Arial"/>
                <w:sz w:val="24"/>
                <w:szCs w:val="24"/>
              </w:rPr>
              <w:t xml:space="preserve"> </w:t>
            </w:r>
          </w:p>
          <w:p w14:paraId="7C5C2DC7" w14:textId="77777777" w:rsidR="005D5352" w:rsidRPr="005D5352" w:rsidRDefault="005D5352" w:rsidP="008268FC">
            <w:pPr>
              <w:widowControl w:val="0"/>
              <w:ind w:right="100"/>
              <w:jc w:val="center"/>
              <w:rPr>
                <w:rFonts w:ascii="Arial" w:eastAsia="Bookman Old Style" w:hAnsi="Arial" w:cs="Arial"/>
                <w:sz w:val="24"/>
                <w:szCs w:val="24"/>
              </w:rPr>
            </w:pPr>
            <w:r w:rsidRPr="005D5352">
              <w:rPr>
                <w:rFonts w:ascii="Arial" w:eastAsia="Bookman Old Style" w:hAnsi="Arial" w:cs="Arial"/>
                <w:sz w:val="24"/>
                <w:szCs w:val="24"/>
              </w:rPr>
              <w:t xml:space="preserve">HÉCTOR DAVID CHAPARRO  </w:t>
            </w:r>
          </w:p>
          <w:p w14:paraId="77552965" w14:textId="77777777" w:rsidR="005D5352" w:rsidRPr="005D5352" w:rsidRDefault="005D5352" w:rsidP="008268FC">
            <w:pPr>
              <w:widowControl w:val="0"/>
              <w:jc w:val="center"/>
              <w:rPr>
                <w:rFonts w:ascii="Arial" w:eastAsia="Bookman Old Style" w:hAnsi="Arial" w:cs="Arial"/>
                <w:sz w:val="24"/>
                <w:szCs w:val="24"/>
              </w:rPr>
            </w:pPr>
            <w:r w:rsidRPr="005D5352">
              <w:rPr>
                <w:rFonts w:ascii="Arial" w:eastAsia="Bookman Old Style" w:hAnsi="Arial" w:cs="Arial"/>
                <w:sz w:val="24"/>
                <w:szCs w:val="24"/>
              </w:rPr>
              <w:t xml:space="preserve">Representante a la Cámara por Boyacá </w:t>
            </w:r>
          </w:p>
          <w:p w14:paraId="1921FC82" w14:textId="77777777" w:rsidR="005D5352" w:rsidRPr="005D5352" w:rsidRDefault="005D5352" w:rsidP="008268FC">
            <w:pPr>
              <w:widowControl w:val="0"/>
              <w:jc w:val="center"/>
              <w:rPr>
                <w:rFonts w:ascii="Arial" w:eastAsia="Times New Roman" w:hAnsi="Arial" w:cs="Arial"/>
                <w:sz w:val="24"/>
                <w:szCs w:val="24"/>
              </w:rPr>
            </w:pPr>
            <w:r w:rsidRPr="005D5352">
              <w:rPr>
                <w:rFonts w:ascii="Arial" w:eastAsia="Bookman Old Style" w:hAnsi="Arial" w:cs="Arial"/>
                <w:sz w:val="24"/>
                <w:szCs w:val="24"/>
              </w:rPr>
              <w:t xml:space="preserve">Partido Liberal Colombiano </w:t>
            </w:r>
          </w:p>
        </w:tc>
        <w:tc>
          <w:tcPr>
            <w:tcW w:w="5220" w:type="dxa"/>
          </w:tcPr>
          <w:p w14:paraId="47E0C198"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JUAN DIEGO MUÑOZ CABRERA </w:t>
            </w:r>
          </w:p>
          <w:p w14:paraId="146FD12B"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Representante a la Cámara por el Meta</w:t>
            </w:r>
          </w:p>
          <w:p w14:paraId="20B81625"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Partido Alianza Verde </w:t>
            </w:r>
          </w:p>
        </w:tc>
      </w:tr>
      <w:tr w:rsidR="005D5352" w:rsidRPr="005D5352" w14:paraId="35B3CE0B" w14:textId="77777777" w:rsidTr="008268FC">
        <w:trPr>
          <w:jc w:val="center"/>
        </w:trPr>
        <w:tc>
          <w:tcPr>
            <w:tcW w:w="5128" w:type="dxa"/>
          </w:tcPr>
          <w:p w14:paraId="2C388D9A" w14:textId="77777777" w:rsidR="005D5352" w:rsidRPr="005D5352" w:rsidRDefault="005D5352" w:rsidP="008268FC">
            <w:pPr>
              <w:widowControl w:val="0"/>
              <w:ind w:right="100"/>
              <w:jc w:val="center"/>
              <w:rPr>
                <w:rFonts w:ascii="Arial" w:hAnsi="Arial" w:cs="Arial"/>
                <w:sz w:val="24"/>
                <w:szCs w:val="24"/>
              </w:rPr>
            </w:pPr>
          </w:p>
          <w:p w14:paraId="109D090B" w14:textId="77777777" w:rsidR="005D5352" w:rsidRPr="005D5352" w:rsidRDefault="005D5352" w:rsidP="008268FC">
            <w:pPr>
              <w:widowControl w:val="0"/>
              <w:spacing w:line="276" w:lineRule="auto"/>
              <w:jc w:val="both"/>
              <w:rPr>
                <w:rFonts w:ascii="Arial" w:eastAsia="Arial" w:hAnsi="Arial" w:cs="Arial"/>
                <w:sz w:val="24"/>
                <w:szCs w:val="24"/>
              </w:rPr>
            </w:pPr>
          </w:p>
          <w:p w14:paraId="73709208" w14:textId="77777777" w:rsidR="005D5352" w:rsidRPr="005D5352" w:rsidRDefault="005D5352" w:rsidP="008268FC">
            <w:pPr>
              <w:widowControl w:val="0"/>
              <w:spacing w:line="276" w:lineRule="auto"/>
              <w:jc w:val="both"/>
              <w:rPr>
                <w:rFonts w:ascii="Arial" w:eastAsia="Arial" w:hAnsi="Arial" w:cs="Arial"/>
                <w:sz w:val="24"/>
                <w:szCs w:val="24"/>
              </w:rPr>
            </w:pPr>
          </w:p>
          <w:p w14:paraId="409F2F19" w14:textId="77777777" w:rsidR="005D5352" w:rsidRPr="005D5352" w:rsidRDefault="005D5352" w:rsidP="008268FC">
            <w:pPr>
              <w:widowControl w:val="0"/>
              <w:spacing w:line="276" w:lineRule="auto"/>
              <w:jc w:val="both"/>
              <w:rPr>
                <w:rFonts w:ascii="Arial" w:eastAsia="Arial" w:hAnsi="Arial" w:cs="Arial"/>
                <w:sz w:val="24"/>
                <w:szCs w:val="24"/>
              </w:rPr>
            </w:pPr>
          </w:p>
          <w:p w14:paraId="35DEA507" w14:textId="77777777" w:rsidR="005D5352" w:rsidRPr="005D5352" w:rsidRDefault="005D5352" w:rsidP="008268FC">
            <w:pPr>
              <w:widowControl w:val="0"/>
              <w:spacing w:line="276" w:lineRule="auto"/>
              <w:jc w:val="both"/>
              <w:rPr>
                <w:rFonts w:ascii="Arial" w:eastAsia="Arial" w:hAnsi="Arial" w:cs="Arial"/>
                <w:sz w:val="24"/>
                <w:szCs w:val="24"/>
              </w:rPr>
            </w:pPr>
            <w:r w:rsidRPr="005D5352">
              <w:rPr>
                <w:rFonts w:ascii="Arial" w:eastAsia="Arial" w:hAnsi="Arial" w:cs="Arial"/>
                <w:sz w:val="24"/>
                <w:szCs w:val="24"/>
              </w:rPr>
              <w:t>LUIS ALBERTO ALBÁN</w:t>
            </w:r>
          </w:p>
          <w:p w14:paraId="396DDA4E" w14:textId="77777777" w:rsidR="005D5352" w:rsidRPr="005D5352" w:rsidRDefault="005D5352" w:rsidP="008268FC">
            <w:pPr>
              <w:widowControl w:val="0"/>
              <w:spacing w:line="276" w:lineRule="auto"/>
              <w:jc w:val="both"/>
              <w:rPr>
                <w:rFonts w:ascii="Arial" w:eastAsia="Arial" w:hAnsi="Arial" w:cs="Arial"/>
                <w:sz w:val="24"/>
                <w:szCs w:val="24"/>
              </w:rPr>
            </w:pPr>
            <w:r w:rsidRPr="005D5352">
              <w:rPr>
                <w:rFonts w:ascii="Arial" w:eastAsia="Arial" w:hAnsi="Arial" w:cs="Arial"/>
                <w:sz w:val="24"/>
                <w:szCs w:val="24"/>
              </w:rPr>
              <w:t>Representante a la Cámara Valle del Cauca</w:t>
            </w:r>
          </w:p>
          <w:p w14:paraId="465CB73B" w14:textId="77777777" w:rsidR="005D5352" w:rsidRPr="005D5352" w:rsidRDefault="005D5352" w:rsidP="008268FC">
            <w:pPr>
              <w:widowControl w:val="0"/>
              <w:spacing w:line="276" w:lineRule="auto"/>
              <w:ind w:right="100"/>
              <w:jc w:val="both"/>
              <w:rPr>
                <w:rFonts w:ascii="Arial" w:hAnsi="Arial" w:cs="Arial"/>
                <w:sz w:val="24"/>
                <w:szCs w:val="24"/>
              </w:rPr>
            </w:pPr>
            <w:r w:rsidRPr="005D5352">
              <w:rPr>
                <w:rFonts w:ascii="Arial" w:eastAsia="Arial" w:hAnsi="Arial" w:cs="Arial"/>
                <w:sz w:val="24"/>
                <w:szCs w:val="24"/>
              </w:rPr>
              <w:t xml:space="preserve">Partido Comunes - Pacto Histórico </w:t>
            </w:r>
          </w:p>
        </w:tc>
        <w:tc>
          <w:tcPr>
            <w:tcW w:w="5220" w:type="dxa"/>
          </w:tcPr>
          <w:p w14:paraId="6DEE248D" w14:textId="77777777" w:rsidR="005D5352" w:rsidRPr="005D5352" w:rsidRDefault="005D5352" w:rsidP="008268FC">
            <w:pPr>
              <w:spacing w:line="276" w:lineRule="auto"/>
              <w:ind w:right="101"/>
              <w:jc w:val="center"/>
              <w:rPr>
                <w:rFonts w:ascii="Arial" w:eastAsia="Times New Roman" w:hAnsi="Arial" w:cs="Arial"/>
                <w:sz w:val="24"/>
                <w:szCs w:val="24"/>
              </w:rPr>
            </w:pPr>
          </w:p>
          <w:p w14:paraId="63FD386C" w14:textId="77777777" w:rsidR="005D5352" w:rsidRPr="005D5352" w:rsidRDefault="005D5352" w:rsidP="008268FC">
            <w:pPr>
              <w:spacing w:line="276" w:lineRule="auto"/>
              <w:ind w:right="101"/>
              <w:jc w:val="center"/>
              <w:rPr>
                <w:rFonts w:ascii="Arial" w:eastAsia="Times New Roman" w:hAnsi="Arial" w:cs="Arial"/>
                <w:sz w:val="24"/>
                <w:szCs w:val="24"/>
              </w:rPr>
            </w:pPr>
          </w:p>
          <w:p w14:paraId="046A632D" w14:textId="77777777" w:rsidR="005D5352" w:rsidRPr="005D5352" w:rsidRDefault="005D5352" w:rsidP="008268FC">
            <w:pPr>
              <w:spacing w:line="276" w:lineRule="auto"/>
              <w:ind w:right="101"/>
              <w:jc w:val="center"/>
              <w:rPr>
                <w:rFonts w:ascii="Arial" w:eastAsia="Times New Roman" w:hAnsi="Arial" w:cs="Arial"/>
                <w:sz w:val="24"/>
                <w:szCs w:val="24"/>
              </w:rPr>
            </w:pPr>
          </w:p>
          <w:p w14:paraId="006B63F5"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ALIRIO URIBE MUÑOZ</w:t>
            </w:r>
          </w:p>
          <w:p w14:paraId="32E660BB"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Representante a la Cámara </w:t>
            </w:r>
          </w:p>
          <w:p w14:paraId="4B19BEA6"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Pacto Histórico</w:t>
            </w:r>
          </w:p>
        </w:tc>
      </w:tr>
      <w:tr w:rsidR="005D5352" w:rsidRPr="005D5352" w14:paraId="32EB2DA7" w14:textId="77777777" w:rsidTr="008268FC">
        <w:trPr>
          <w:jc w:val="center"/>
        </w:trPr>
        <w:tc>
          <w:tcPr>
            <w:tcW w:w="5128" w:type="dxa"/>
          </w:tcPr>
          <w:p w14:paraId="4DF45529" w14:textId="77777777" w:rsidR="005D5352" w:rsidRPr="005D5352" w:rsidRDefault="005D5352" w:rsidP="008268FC">
            <w:pPr>
              <w:widowControl w:val="0"/>
              <w:ind w:right="100"/>
              <w:jc w:val="center"/>
              <w:rPr>
                <w:rFonts w:ascii="Arial" w:eastAsia="Arial" w:hAnsi="Arial" w:cs="Arial"/>
                <w:sz w:val="24"/>
                <w:szCs w:val="24"/>
              </w:rPr>
            </w:pPr>
          </w:p>
          <w:p w14:paraId="3173E594" w14:textId="77777777" w:rsidR="005D5352" w:rsidRPr="005D5352" w:rsidRDefault="005D5352" w:rsidP="008268FC">
            <w:pPr>
              <w:widowControl w:val="0"/>
              <w:ind w:right="100"/>
              <w:jc w:val="center"/>
              <w:rPr>
                <w:rFonts w:ascii="Arial" w:eastAsia="Arial" w:hAnsi="Arial" w:cs="Arial"/>
                <w:sz w:val="24"/>
                <w:szCs w:val="24"/>
              </w:rPr>
            </w:pPr>
            <w:r w:rsidRPr="005D5352">
              <w:rPr>
                <w:rFonts w:ascii="Arial" w:eastAsia="Arial" w:hAnsi="Arial" w:cs="Arial"/>
                <w:sz w:val="24"/>
                <w:szCs w:val="24"/>
              </w:rPr>
              <w:t xml:space="preserve">DAVID ALEJANDRO TORO RAMIREZ </w:t>
            </w:r>
            <w:r w:rsidRPr="005D5352">
              <w:rPr>
                <w:rFonts w:ascii="Arial" w:eastAsia="Arial" w:hAnsi="Arial" w:cs="Arial"/>
                <w:sz w:val="24"/>
                <w:szCs w:val="24"/>
              </w:rPr>
              <w:br/>
              <w:t xml:space="preserve">Representante a la Cámara </w:t>
            </w:r>
            <w:r w:rsidRPr="005D5352">
              <w:rPr>
                <w:rFonts w:ascii="Arial" w:eastAsia="Arial" w:hAnsi="Arial" w:cs="Arial"/>
                <w:sz w:val="24"/>
                <w:szCs w:val="24"/>
              </w:rPr>
              <w:br/>
              <w:t xml:space="preserve">Pacto Histórico </w:t>
            </w:r>
          </w:p>
        </w:tc>
        <w:tc>
          <w:tcPr>
            <w:tcW w:w="5220" w:type="dxa"/>
          </w:tcPr>
          <w:p w14:paraId="463B36E2" w14:textId="77777777" w:rsidR="005D5352" w:rsidRPr="005D5352" w:rsidRDefault="005D5352" w:rsidP="008268FC">
            <w:pPr>
              <w:spacing w:line="276" w:lineRule="auto"/>
              <w:ind w:right="101"/>
              <w:rPr>
                <w:rFonts w:ascii="Arial" w:eastAsia="Times New Roman" w:hAnsi="Arial" w:cs="Arial"/>
                <w:sz w:val="24"/>
                <w:szCs w:val="24"/>
              </w:rPr>
            </w:pPr>
          </w:p>
          <w:p w14:paraId="68B546F4" w14:textId="77777777" w:rsidR="005D5352" w:rsidRPr="005D5352" w:rsidRDefault="005D5352" w:rsidP="008268FC">
            <w:pPr>
              <w:widowControl w:val="0"/>
              <w:jc w:val="center"/>
              <w:rPr>
                <w:rFonts w:ascii="Arial" w:eastAsia="Times New Roman" w:hAnsi="Arial" w:cs="Arial"/>
                <w:sz w:val="24"/>
                <w:szCs w:val="24"/>
              </w:rPr>
            </w:pPr>
          </w:p>
          <w:p w14:paraId="0D6FEA17" w14:textId="77777777" w:rsidR="005D5352" w:rsidRPr="005D5352" w:rsidRDefault="005D5352"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t>ALEXANDER LÓPEZ MAYA</w:t>
            </w:r>
          </w:p>
          <w:p w14:paraId="197439F7" w14:textId="77777777" w:rsidR="005D5352" w:rsidRPr="005D5352" w:rsidRDefault="005D5352"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t>SENADOR DE LA REPÚBLICA</w:t>
            </w:r>
          </w:p>
          <w:p w14:paraId="1AE088C2" w14:textId="77777777" w:rsidR="005D5352" w:rsidRPr="005D5352" w:rsidRDefault="005D5352"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t>PACTO HISTÓRICO - POLO</w:t>
            </w:r>
          </w:p>
        </w:tc>
      </w:tr>
      <w:tr w:rsidR="005D5352" w:rsidRPr="005D5352" w14:paraId="2D6F13CB" w14:textId="77777777" w:rsidTr="008268FC">
        <w:trPr>
          <w:jc w:val="center"/>
        </w:trPr>
        <w:tc>
          <w:tcPr>
            <w:tcW w:w="5128" w:type="dxa"/>
          </w:tcPr>
          <w:p w14:paraId="03433BD5" w14:textId="77777777" w:rsidR="005D5352" w:rsidRPr="005D5352" w:rsidRDefault="005D5352" w:rsidP="008268FC">
            <w:pPr>
              <w:widowControl w:val="0"/>
              <w:ind w:right="100"/>
              <w:rPr>
                <w:rFonts w:ascii="Arial" w:eastAsia="Arial" w:hAnsi="Arial" w:cs="Arial"/>
                <w:sz w:val="24"/>
                <w:szCs w:val="24"/>
              </w:rPr>
            </w:pPr>
          </w:p>
          <w:p w14:paraId="455B1DE4" w14:textId="77777777" w:rsidR="005D5352" w:rsidRPr="005D5352" w:rsidRDefault="005D5352" w:rsidP="008268FC">
            <w:pPr>
              <w:widowControl w:val="0"/>
              <w:ind w:right="100"/>
              <w:rPr>
                <w:rFonts w:ascii="Arial" w:eastAsia="Arial" w:hAnsi="Arial" w:cs="Arial"/>
                <w:sz w:val="24"/>
                <w:szCs w:val="24"/>
              </w:rPr>
            </w:pPr>
          </w:p>
          <w:p w14:paraId="5396808E" w14:textId="77777777" w:rsidR="005D5352" w:rsidRPr="005D5352" w:rsidRDefault="005D5352" w:rsidP="008268FC">
            <w:pPr>
              <w:widowControl w:val="0"/>
              <w:ind w:right="100"/>
              <w:jc w:val="center"/>
              <w:rPr>
                <w:rFonts w:ascii="Arial" w:eastAsia="Arial" w:hAnsi="Arial" w:cs="Arial"/>
                <w:sz w:val="24"/>
                <w:szCs w:val="24"/>
              </w:rPr>
            </w:pPr>
          </w:p>
          <w:p w14:paraId="4FCEB86D" w14:textId="77777777" w:rsidR="005D5352" w:rsidRPr="005D5352" w:rsidRDefault="005D5352" w:rsidP="008268FC">
            <w:pPr>
              <w:widowControl w:val="0"/>
              <w:ind w:right="100"/>
              <w:jc w:val="center"/>
              <w:rPr>
                <w:rFonts w:ascii="Arial" w:eastAsia="Arial" w:hAnsi="Arial" w:cs="Arial"/>
                <w:sz w:val="24"/>
                <w:szCs w:val="24"/>
              </w:rPr>
            </w:pPr>
          </w:p>
          <w:p w14:paraId="48861C91" w14:textId="77777777" w:rsidR="005D5352" w:rsidRPr="005D5352" w:rsidRDefault="005D5352" w:rsidP="008268FC">
            <w:pPr>
              <w:widowControl w:val="0"/>
              <w:ind w:right="100"/>
              <w:jc w:val="center"/>
              <w:rPr>
                <w:rFonts w:ascii="Arial" w:eastAsia="Arial" w:hAnsi="Arial" w:cs="Arial"/>
                <w:sz w:val="24"/>
                <w:szCs w:val="24"/>
              </w:rPr>
            </w:pPr>
            <w:r w:rsidRPr="005D5352">
              <w:rPr>
                <w:rFonts w:ascii="Arial" w:eastAsia="Arial" w:hAnsi="Arial" w:cs="Arial"/>
                <w:sz w:val="24"/>
                <w:szCs w:val="24"/>
              </w:rPr>
              <w:t>ISABEL CRISTINA ZULETA LÓPEZ</w:t>
            </w:r>
          </w:p>
          <w:p w14:paraId="5C02C0E3" w14:textId="77777777" w:rsidR="005D5352" w:rsidRPr="005D5352" w:rsidRDefault="005D5352" w:rsidP="008268FC">
            <w:pPr>
              <w:widowControl w:val="0"/>
              <w:ind w:right="100"/>
              <w:jc w:val="center"/>
              <w:rPr>
                <w:rFonts w:ascii="Arial" w:eastAsia="Arial" w:hAnsi="Arial" w:cs="Arial"/>
                <w:sz w:val="24"/>
                <w:szCs w:val="24"/>
              </w:rPr>
            </w:pPr>
            <w:r w:rsidRPr="005D5352">
              <w:rPr>
                <w:rFonts w:ascii="Arial" w:eastAsia="Arial" w:hAnsi="Arial" w:cs="Arial"/>
                <w:sz w:val="24"/>
                <w:szCs w:val="24"/>
              </w:rPr>
              <w:t xml:space="preserve">Senadora de la República </w:t>
            </w:r>
          </w:p>
          <w:p w14:paraId="70AEB8FA" w14:textId="77777777" w:rsidR="005D5352" w:rsidRPr="005D5352" w:rsidRDefault="005D5352" w:rsidP="008268FC">
            <w:pPr>
              <w:widowControl w:val="0"/>
              <w:ind w:right="100"/>
              <w:jc w:val="center"/>
              <w:rPr>
                <w:rFonts w:ascii="Arial" w:eastAsia="Arial" w:hAnsi="Arial" w:cs="Arial"/>
                <w:sz w:val="24"/>
                <w:szCs w:val="24"/>
              </w:rPr>
            </w:pPr>
            <w:r w:rsidRPr="005D5352">
              <w:rPr>
                <w:rFonts w:ascii="Arial" w:eastAsia="Arial" w:hAnsi="Arial" w:cs="Arial"/>
                <w:sz w:val="24"/>
                <w:szCs w:val="24"/>
              </w:rPr>
              <w:t>Pacto Histórico - Colombia Humana</w:t>
            </w:r>
          </w:p>
        </w:tc>
        <w:tc>
          <w:tcPr>
            <w:tcW w:w="5220" w:type="dxa"/>
          </w:tcPr>
          <w:p w14:paraId="79FB39F7" w14:textId="77777777" w:rsidR="005D5352" w:rsidRPr="005D5352" w:rsidRDefault="005D5352" w:rsidP="008268FC">
            <w:pPr>
              <w:spacing w:line="276" w:lineRule="auto"/>
              <w:ind w:right="101"/>
              <w:rPr>
                <w:rFonts w:ascii="Arial" w:eastAsia="Times New Roman" w:hAnsi="Arial" w:cs="Arial"/>
                <w:sz w:val="24"/>
                <w:szCs w:val="24"/>
              </w:rPr>
            </w:pPr>
          </w:p>
          <w:p w14:paraId="35EBAF58" w14:textId="77777777" w:rsidR="005D5352" w:rsidRPr="005D5352" w:rsidRDefault="005D5352" w:rsidP="008268FC">
            <w:pPr>
              <w:spacing w:line="276" w:lineRule="auto"/>
              <w:ind w:right="101"/>
              <w:jc w:val="center"/>
              <w:rPr>
                <w:rFonts w:ascii="Arial" w:eastAsia="Times New Roman" w:hAnsi="Arial" w:cs="Arial"/>
                <w:sz w:val="24"/>
                <w:szCs w:val="24"/>
              </w:rPr>
            </w:pPr>
          </w:p>
          <w:p w14:paraId="2DB28B20"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James Mosquera T.</w:t>
            </w:r>
          </w:p>
          <w:p w14:paraId="35902165"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Representante a la Cámara </w:t>
            </w:r>
          </w:p>
          <w:p w14:paraId="755DE034" w14:textId="77777777" w:rsidR="005D5352" w:rsidRPr="005D5352" w:rsidRDefault="005D5352"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CITREP 6 Chocó -</w:t>
            </w:r>
            <w:proofErr w:type="spellStart"/>
            <w:r w:rsidRPr="005D5352">
              <w:rPr>
                <w:rFonts w:ascii="Arial" w:eastAsia="Times New Roman" w:hAnsi="Arial" w:cs="Arial"/>
                <w:sz w:val="24"/>
                <w:szCs w:val="24"/>
              </w:rPr>
              <w:t>Ant</w:t>
            </w:r>
            <w:proofErr w:type="spellEnd"/>
            <w:r w:rsidRPr="005D5352">
              <w:rPr>
                <w:rFonts w:ascii="Arial" w:eastAsia="Times New Roman" w:hAnsi="Arial" w:cs="Arial"/>
                <w:sz w:val="24"/>
                <w:szCs w:val="24"/>
              </w:rPr>
              <w:t>.</w:t>
            </w:r>
          </w:p>
        </w:tc>
      </w:tr>
      <w:tr w:rsidR="005D5352" w:rsidRPr="005D5352" w14:paraId="68FFA307" w14:textId="77777777" w:rsidTr="008268FC">
        <w:trPr>
          <w:jc w:val="center"/>
        </w:trPr>
        <w:tc>
          <w:tcPr>
            <w:tcW w:w="5128" w:type="dxa"/>
          </w:tcPr>
          <w:p w14:paraId="1957119D" w14:textId="77777777" w:rsidR="005D5352" w:rsidRPr="005D5352" w:rsidRDefault="005D5352" w:rsidP="008268FC">
            <w:pPr>
              <w:widowControl w:val="0"/>
              <w:rPr>
                <w:rFonts w:ascii="Arial" w:eastAsia="Arial Narrow" w:hAnsi="Arial" w:cs="Arial"/>
                <w:sz w:val="24"/>
                <w:szCs w:val="24"/>
              </w:rPr>
            </w:pPr>
          </w:p>
          <w:p w14:paraId="3C4B76B9" w14:textId="77777777" w:rsidR="005D5352" w:rsidRPr="005D5352" w:rsidRDefault="005D5352" w:rsidP="008268FC">
            <w:pPr>
              <w:widowControl w:val="0"/>
              <w:spacing w:before="240" w:after="240" w:line="276" w:lineRule="auto"/>
              <w:jc w:val="center"/>
              <w:rPr>
                <w:rFonts w:ascii="Arial" w:eastAsia="Arial Narrow" w:hAnsi="Arial" w:cs="Arial"/>
                <w:sz w:val="24"/>
                <w:szCs w:val="24"/>
              </w:rPr>
            </w:pPr>
          </w:p>
          <w:p w14:paraId="36166402" w14:textId="77777777" w:rsidR="005D5352" w:rsidRPr="005D5352" w:rsidRDefault="005D5352" w:rsidP="008268FC">
            <w:pPr>
              <w:widowControl w:val="0"/>
              <w:jc w:val="center"/>
              <w:rPr>
                <w:rFonts w:ascii="Arial" w:eastAsia="Arial Narrow" w:hAnsi="Arial" w:cs="Arial"/>
                <w:sz w:val="24"/>
                <w:szCs w:val="24"/>
              </w:rPr>
            </w:pPr>
          </w:p>
          <w:p w14:paraId="14078189"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SUSANA GÓMEZ CASTAÑO</w:t>
            </w:r>
          </w:p>
          <w:p w14:paraId="7F013251"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Representante a la Cámara</w:t>
            </w:r>
          </w:p>
          <w:p w14:paraId="6BF44D8D" w14:textId="77777777" w:rsidR="005D5352" w:rsidRPr="005D5352" w:rsidRDefault="005D5352" w:rsidP="008268FC">
            <w:pPr>
              <w:widowControl w:val="0"/>
              <w:jc w:val="center"/>
              <w:rPr>
                <w:rFonts w:ascii="Arial" w:eastAsia="Arial" w:hAnsi="Arial" w:cs="Arial"/>
                <w:sz w:val="24"/>
                <w:szCs w:val="24"/>
              </w:rPr>
            </w:pPr>
            <w:r w:rsidRPr="005D5352">
              <w:rPr>
                <w:rFonts w:ascii="Arial" w:eastAsia="Arial Narrow" w:hAnsi="Arial" w:cs="Arial"/>
                <w:sz w:val="24"/>
                <w:szCs w:val="24"/>
              </w:rPr>
              <w:t>Departamento de Antioquia.</w:t>
            </w:r>
          </w:p>
        </w:tc>
        <w:tc>
          <w:tcPr>
            <w:tcW w:w="5220" w:type="dxa"/>
          </w:tcPr>
          <w:p w14:paraId="16500B71" w14:textId="77777777" w:rsidR="005D5352" w:rsidRPr="005D5352" w:rsidRDefault="005D5352" w:rsidP="008268FC">
            <w:pPr>
              <w:rPr>
                <w:rFonts w:ascii="Arial" w:hAnsi="Arial" w:cs="Arial"/>
                <w:sz w:val="24"/>
                <w:szCs w:val="24"/>
              </w:rPr>
            </w:pPr>
          </w:p>
          <w:p w14:paraId="17D3B336" w14:textId="77777777" w:rsidR="005D5352" w:rsidRPr="005D5352" w:rsidRDefault="005D5352" w:rsidP="008268FC">
            <w:pPr>
              <w:rPr>
                <w:rFonts w:ascii="Arial" w:hAnsi="Arial" w:cs="Arial"/>
                <w:sz w:val="24"/>
                <w:szCs w:val="24"/>
              </w:rPr>
            </w:pPr>
          </w:p>
          <w:p w14:paraId="2F8EEB32" w14:textId="77777777" w:rsidR="005D5352" w:rsidRPr="005D5352" w:rsidRDefault="005D5352" w:rsidP="008268FC">
            <w:pPr>
              <w:rPr>
                <w:rFonts w:ascii="Arial" w:hAnsi="Arial" w:cs="Arial"/>
                <w:sz w:val="24"/>
                <w:szCs w:val="24"/>
              </w:rPr>
            </w:pPr>
          </w:p>
          <w:p w14:paraId="18E1A912" w14:textId="77777777" w:rsidR="005D5352" w:rsidRPr="005D5352" w:rsidRDefault="005D5352" w:rsidP="008268FC">
            <w:pPr>
              <w:rPr>
                <w:rFonts w:ascii="Arial" w:hAnsi="Arial" w:cs="Arial"/>
                <w:sz w:val="24"/>
                <w:szCs w:val="24"/>
              </w:rPr>
            </w:pPr>
            <w:r w:rsidRPr="005D5352">
              <w:rPr>
                <w:rFonts w:ascii="Arial" w:hAnsi="Arial" w:cs="Arial"/>
                <w:sz w:val="24"/>
                <w:szCs w:val="24"/>
              </w:rPr>
              <w:t>Aida Avella Esquivel.</w:t>
            </w:r>
          </w:p>
          <w:p w14:paraId="241FCB17" w14:textId="77777777" w:rsidR="005D5352" w:rsidRPr="005D5352" w:rsidRDefault="005D5352" w:rsidP="008268FC">
            <w:pPr>
              <w:rPr>
                <w:rFonts w:ascii="Arial" w:hAnsi="Arial" w:cs="Arial"/>
                <w:sz w:val="24"/>
                <w:szCs w:val="24"/>
              </w:rPr>
            </w:pPr>
            <w:r w:rsidRPr="005D5352">
              <w:rPr>
                <w:rFonts w:ascii="Arial" w:hAnsi="Arial" w:cs="Arial"/>
                <w:sz w:val="24"/>
                <w:szCs w:val="24"/>
              </w:rPr>
              <w:t>Senadora de la República.</w:t>
            </w:r>
          </w:p>
          <w:p w14:paraId="72BF09FE" w14:textId="77777777" w:rsidR="005D5352" w:rsidRPr="005D5352" w:rsidRDefault="005D5352" w:rsidP="008268FC">
            <w:pPr>
              <w:rPr>
                <w:rFonts w:ascii="Arial" w:hAnsi="Arial" w:cs="Arial"/>
                <w:sz w:val="24"/>
                <w:szCs w:val="24"/>
              </w:rPr>
            </w:pPr>
            <w:r w:rsidRPr="005D5352">
              <w:rPr>
                <w:rFonts w:ascii="Arial" w:hAnsi="Arial" w:cs="Arial"/>
                <w:sz w:val="24"/>
                <w:szCs w:val="24"/>
              </w:rPr>
              <w:t>Pacto Histórico – Unión Patriótica</w:t>
            </w:r>
          </w:p>
          <w:p w14:paraId="25EF50E8" w14:textId="77777777" w:rsidR="005D5352" w:rsidRPr="005D5352" w:rsidRDefault="005D5352" w:rsidP="008268FC">
            <w:pPr>
              <w:spacing w:line="276" w:lineRule="auto"/>
              <w:ind w:right="101"/>
              <w:rPr>
                <w:rFonts w:ascii="Arial" w:eastAsia="Times New Roman" w:hAnsi="Arial" w:cs="Arial"/>
                <w:sz w:val="24"/>
                <w:szCs w:val="24"/>
              </w:rPr>
            </w:pPr>
          </w:p>
        </w:tc>
      </w:tr>
      <w:tr w:rsidR="005D5352" w:rsidRPr="005D5352" w14:paraId="65D393D7" w14:textId="77777777" w:rsidTr="008268FC">
        <w:trPr>
          <w:jc w:val="center"/>
        </w:trPr>
        <w:tc>
          <w:tcPr>
            <w:tcW w:w="5128" w:type="dxa"/>
          </w:tcPr>
          <w:p w14:paraId="321E4013" w14:textId="77777777" w:rsidR="005D5352" w:rsidRPr="005D5352" w:rsidRDefault="005D5352" w:rsidP="008268FC">
            <w:pPr>
              <w:widowControl w:val="0"/>
              <w:rPr>
                <w:rFonts w:ascii="Arial" w:eastAsia="Arial Narrow" w:hAnsi="Arial" w:cs="Arial"/>
                <w:sz w:val="24"/>
                <w:szCs w:val="24"/>
              </w:rPr>
            </w:pPr>
          </w:p>
          <w:p w14:paraId="4D8CEE65"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Omar de Jesús Restrepo Correa</w:t>
            </w:r>
          </w:p>
          <w:p w14:paraId="32A27C33"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Senador de la República</w:t>
            </w:r>
          </w:p>
          <w:p w14:paraId="1E836C66"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Partido Comunes- Pacto Histórico</w:t>
            </w:r>
          </w:p>
        </w:tc>
        <w:tc>
          <w:tcPr>
            <w:tcW w:w="5220" w:type="dxa"/>
          </w:tcPr>
          <w:p w14:paraId="32E23D8D" w14:textId="77777777" w:rsidR="005D5352" w:rsidRPr="005D5352" w:rsidRDefault="005D5352" w:rsidP="008268FC">
            <w:pPr>
              <w:rPr>
                <w:rFonts w:ascii="Arial" w:eastAsia="Times New Roman" w:hAnsi="Arial" w:cs="Arial"/>
                <w:sz w:val="24"/>
                <w:szCs w:val="24"/>
              </w:rPr>
            </w:pPr>
          </w:p>
          <w:p w14:paraId="2C60226A" w14:textId="77777777" w:rsidR="005D5352" w:rsidRPr="005D5352" w:rsidRDefault="005D5352" w:rsidP="008268FC">
            <w:pPr>
              <w:rPr>
                <w:rFonts w:ascii="Arial" w:eastAsia="Times New Roman" w:hAnsi="Arial" w:cs="Arial"/>
                <w:sz w:val="24"/>
                <w:szCs w:val="24"/>
              </w:rPr>
            </w:pPr>
            <w:r w:rsidRPr="005D5352">
              <w:rPr>
                <w:rFonts w:ascii="Arial" w:eastAsia="Times New Roman" w:hAnsi="Arial" w:cs="Arial"/>
                <w:sz w:val="24"/>
                <w:szCs w:val="24"/>
              </w:rPr>
              <w:t>GERMÁN GÓMEZ                                                        Representante a la Cámara</w:t>
            </w:r>
            <w:r w:rsidRPr="005D5352">
              <w:rPr>
                <w:rFonts w:ascii="Arial" w:eastAsia="Times New Roman" w:hAnsi="Arial" w:cs="Arial"/>
                <w:sz w:val="24"/>
                <w:szCs w:val="24"/>
              </w:rPr>
              <w:tab/>
            </w:r>
          </w:p>
          <w:p w14:paraId="7F150E53" w14:textId="77777777" w:rsidR="005D5352" w:rsidRPr="005D5352" w:rsidRDefault="005D5352" w:rsidP="008268FC">
            <w:pPr>
              <w:rPr>
                <w:rFonts w:ascii="Arial" w:hAnsi="Arial" w:cs="Arial"/>
                <w:sz w:val="24"/>
                <w:szCs w:val="24"/>
              </w:rPr>
            </w:pPr>
            <w:r w:rsidRPr="005D5352">
              <w:rPr>
                <w:rFonts w:ascii="Arial" w:eastAsia="Times New Roman" w:hAnsi="Arial" w:cs="Arial"/>
                <w:sz w:val="24"/>
                <w:szCs w:val="24"/>
              </w:rPr>
              <w:t>Partido Comunes</w:t>
            </w:r>
          </w:p>
        </w:tc>
      </w:tr>
      <w:tr w:rsidR="005D5352" w:rsidRPr="005D5352" w14:paraId="640492FC" w14:textId="77777777" w:rsidTr="008268FC">
        <w:trPr>
          <w:jc w:val="center"/>
        </w:trPr>
        <w:tc>
          <w:tcPr>
            <w:tcW w:w="5128" w:type="dxa"/>
          </w:tcPr>
          <w:p w14:paraId="00DB8B88" w14:textId="77777777" w:rsidR="005D5352" w:rsidRPr="005D5352" w:rsidRDefault="005D5352" w:rsidP="008268FC">
            <w:pPr>
              <w:widowControl w:val="0"/>
              <w:jc w:val="center"/>
              <w:rPr>
                <w:rFonts w:ascii="Arial" w:eastAsia="Arial Narrow" w:hAnsi="Arial" w:cs="Arial"/>
                <w:sz w:val="24"/>
                <w:szCs w:val="24"/>
              </w:rPr>
            </w:pPr>
          </w:p>
          <w:p w14:paraId="01848D84" w14:textId="77777777" w:rsidR="005D5352" w:rsidRPr="005D5352" w:rsidRDefault="005D5352" w:rsidP="008268FC">
            <w:pPr>
              <w:widowControl w:val="0"/>
              <w:jc w:val="center"/>
              <w:rPr>
                <w:rFonts w:ascii="Arial" w:eastAsia="Arial Narrow" w:hAnsi="Arial" w:cs="Arial"/>
                <w:sz w:val="24"/>
                <w:szCs w:val="24"/>
              </w:rPr>
            </w:pPr>
          </w:p>
          <w:p w14:paraId="5535C1C4" w14:textId="77777777" w:rsidR="005D5352" w:rsidRPr="005D5352" w:rsidRDefault="005D5352" w:rsidP="008268FC">
            <w:pPr>
              <w:widowControl w:val="0"/>
              <w:jc w:val="center"/>
              <w:rPr>
                <w:rFonts w:ascii="Arial" w:eastAsia="Arial Narrow" w:hAnsi="Arial" w:cs="Arial"/>
                <w:sz w:val="24"/>
                <w:szCs w:val="24"/>
              </w:rPr>
            </w:pPr>
          </w:p>
          <w:p w14:paraId="0A57661E"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 xml:space="preserve">Karen </w:t>
            </w:r>
            <w:proofErr w:type="spellStart"/>
            <w:r w:rsidRPr="005D5352">
              <w:rPr>
                <w:rFonts w:ascii="Arial" w:eastAsia="Arial Narrow" w:hAnsi="Arial" w:cs="Arial"/>
                <w:sz w:val="24"/>
                <w:szCs w:val="24"/>
              </w:rPr>
              <w:t>Astrith</w:t>
            </w:r>
            <w:proofErr w:type="spellEnd"/>
            <w:r w:rsidRPr="005D5352">
              <w:rPr>
                <w:rFonts w:ascii="Arial" w:eastAsia="Arial Narrow" w:hAnsi="Arial" w:cs="Arial"/>
                <w:sz w:val="24"/>
                <w:szCs w:val="24"/>
              </w:rPr>
              <w:t xml:space="preserve"> Manrique Olarte</w:t>
            </w:r>
          </w:p>
          <w:p w14:paraId="55F532F6"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 xml:space="preserve">Representante a la Cámara </w:t>
            </w:r>
          </w:p>
          <w:p w14:paraId="3AB0EBB2" w14:textId="77777777" w:rsidR="005D5352" w:rsidRPr="005D5352" w:rsidRDefault="005D5352" w:rsidP="008268FC">
            <w:pPr>
              <w:widowControl w:val="0"/>
              <w:jc w:val="center"/>
              <w:rPr>
                <w:rFonts w:ascii="Arial" w:eastAsia="Arial Narrow" w:hAnsi="Arial" w:cs="Arial"/>
                <w:sz w:val="24"/>
                <w:szCs w:val="24"/>
              </w:rPr>
            </w:pPr>
            <w:r w:rsidRPr="005D5352">
              <w:rPr>
                <w:rFonts w:ascii="Arial" w:eastAsia="Arial Narrow" w:hAnsi="Arial" w:cs="Arial"/>
                <w:sz w:val="24"/>
                <w:szCs w:val="24"/>
              </w:rPr>
              <w:t>CITREP 2 Arauca</w:t>
            </w:r>
          </w:p>
        </w:tc>
        <w:tc>
          <w:tcPr>
            <w:tcW w:w="5220" w:type="dxa"/>
          </w:tcPr>
          <w:p w14:paraId="304EEDD2" w14:textId="77777777" w:rsidR="005D5352" w:rsidRPr="005D5352" w:rsidRDefault="005D5352" w:rsidP="008268FC">
            <w:pPr>
              <w:widowControl w:val="0"/>
              <w:spacing w:before="427"/>
              <w:rPr>
                <w:rFonts w:ascii="Arial" w:eastAsia="Arial" w:hAnsi="Arial" w:cs="Arial"/>
                <w:sz w:val="24"/>
                <w:szCs w:val="24"/>
              </w:rPr>
            </w:pPr>
            <w:r w:rsidRPr="005D5352">
              <w:rPr>
                <w:rFonts w:ascii="Arial" w:eastAsia="Arial" w:hAnsi="Arial" w:cs="Arial"/>
                <w:sz w:val="24"/>
                <w:szCs w:val="24"/>
              </w:rPr>
              <w:t xml:space="preserve">                                                                                           </w:t>
            </w:r>
          </w:p>
          <w:p w14:paraId="5F06692E" w14:textId="77777777" w:rsidR="005D5352" w:rsidRPr="005D5352" w:rsidRDefault="005D5352" w:rsidP="008268FC">
            <w:pPr>
              <w:tabs>
                <w:tab w:val="left" w:pos="1605"/>
                <w:tab w:val="left" w:pos="2055"/>
              </w:tabs>
              <w:spacing w:after="300"/>
              <w:rPr>
                <w:rFonts w:ascii="Arial" w:eastAsia="Arial" w:hAnsi="Arial" w:cs="Arial"/>
                <w:sz w:val="24"/>
                <w:szCs w:val="24"/>
              </w:rPr>
            </w:pPr>
          </w:p>
          <w:p w14:paraId="13FDE607" w14:textId="77777777" w:rsidR="005D5352" w:rsidRPr="005D5352" w:rsidRDefault="005D5352" w:rsidP="008268FC">
            <w:pPr>
              <w:rPr>
                <w:rFonts w:ascii="Arial" w:eastAsia="Arial" w:hAnsi="Arial" w:cs="Arial"/>
                <w:sz w:val="24"/>
                <w:szCs w:val="24"/>
              </w:rPr>
            </w:pPr>
            <w:r w:rsidRPr="005D5352">
              <w:rPr>
                <w:rFonts w:ascii="Arial" w:eastAsia="Arial" w:hAnsi="Arial" w:cs="Arial"/>
                <w:sz w:val="24"/>
                <w:szCs w:val="24"/>
              </w:rPr>
              <w:t>KAREN JULIANA LÓPEZ SALAZAR</w:t>
            </w:r>
          </w:p>
          <w:p w14:paraId="0E6E45A1" w14:textId="77777777" w:rsidR="005D5352" w:rsidRPr="005D5352" w:rsidRDefault="005D5352" w:rsidP="008268FC">
            <w:pPr>
              <w:rPr>
                <w:rFonts w:ascii="Arial" w:eastAsia="Arial" w:hAnsi="Arial" w:cs="Arial"/>
                <w:sz w:val="24"/>
                <w:szCs w:val="24"/>
              </w:rPr>
            </w:pPr>
            <w:r w:rsidRPr="005D5352">
              <w:rPr>
                <w:rFonts w:ascii="Arial" w:eastAsia="Arial" w:hAnsi="Arial" w:cs="Arial"/>
                <w:sz w:val="24"/>
                <w:szCs w:val="24"/>
              </w:rPr>
              <w:t>Representante a la Cámara</w:t>
            </w:r>
          </w:p>
          <w:p w14:paraId="3771F5F9" w14:textId="77777777" w:rsidR="005D5352" w:rsidRPr="005D5352" w:rsidRDefault="005D5352" w:rsidP="008268FC">
            <w:pPr>
              <w:spacing w:after="300"/>
              <w:rPr>
                <w:rFonts w:ascii="Arial" w:eastAsia="Arial" w:hAnsi="Arial" w:cs="Arial"/>
                <w:sz w:val="24"/>
                <w:szCs w:val="24"/>
              </w:rPr>
            </w:pPr>
            <w:r w:rsidRPr="005D5352">
              <w:rPr>
                <w:rFonts w:ascii="Arial" w:eastAsia="Arial" w:hAnsi="Arial" w:cs="Arial"/>
                <w:sz w:val="24"/>
                <w:szCs w:val="24"/>
              </w:rPr>
              <w:t>(CITREP 16 - Urabá</w:t>
            </w:r>
          </w:p>
          <w:p w14:paraId="29F62C0C" w14:textId="77777777" w:rsidR="005D5352" w:rsidRPr="005D5352" w:rsidRDefault="005D5352" w:rsidP="008268FC">
            <w:pPr>
              <w:rPr>
                <w:rFonts w:ascii="Arial" w:eastAsia="Times New Roman" w:hAnsi="Arial" w:cs="Arial"/>
                <w:sz w:val="24"/>
                <w:szCs w:val="24"/>
              </w:rPr>
            </w:pPr>
          </w:p>
        </w:tc>
      </w:tr>
    </w:tbl>
    <w:p w14:paraId="4E62D8FD" w14:textId="77777777" w:rsidR="00F22CA5" w:rsidRDefault="00F22CA5" w:rsidP="0086778D">
      <w:pPr>
        <w:shd w:val="clear" w:color="auto" w:fill="FFFFFF"/>
        <w:spacing w:after="0" w:line="240" w:lineRule="auto"/>
        <w:ind w:right="101"/>
        <w:rPr>
          <w:rFonts w:ascii="Arial" w:eastAsia="Arial" w:hAnsi="Arial" w:cs="Arial"/>
          <w:b/>
          <w:sz w:val="24"/>
          <w:szCs w:val="24"/>
        </w:rPr>
      </w:pPr>
    </w:p>
    <w:p w14:paraId="412B34C8" w14:textId="77777777" w:rsidR="00F22CA5" w:rsidRDefault="002F44DC">
      <w:pPr>
        <w:shd w:val="clear" w:color="auto" w:fill="FFFFFF"/>
        <w:spacing w:after="0" w:line="240" w:lineRule="auto"/>
        <w:ind w:right="101"/>
        <w:jc w:val="center"/>
        <w:rPr>
          <w:rFonts w:ascii="Arial" w:eastAsia="Arial" w:hAnsi="Arial" w:cs="Arial"/>
          <w:b/>
          <w:sz w:val="24"/>
          <w:szCs w:val="24"/>
        </w:rPr>
      </w:pPr>
      <w:r>
        <w:rPr>
          <w:rFonts w:ascii="Arial" w:eastAsia="Arial" w:hAnsi="Arial" w:cs="Arial"/>
          <w:b/>
          <w:sz w:val="24"/>
          <w:szCs w:val="24"/>
        </w:rPr>
        <w:t xml:space="preserve">PROYECTO DE LEY </w:t>
      </w:r>
    </w:p>
    <w:p w14:paraId="3194B273" w14:textId="77777777" w:rsidR="00F22CA5" w:rsidRDefault="002F44DC">
      <w:pPr>
        <w:spacing w:after="0" w:line="240" w:lineRule="auto"/>
        <w:ind w:right="101"/>
        <w:jc w:val="center"/>
        <w:rPr>
          <w:rFonts w:ascii="Arial" w:eastAsia="Arial" w:hAnsi="Arial" w:cs="Arial"/>
          <w:b/>
          <w:i/>
          <w:sz w:val="24"/>
          <w:szCs w:val="24"/>
        </w:rPr>
      </w:pPr>
      <w:r>
        <w:rPr>
          <w:rFonts w:ascii="Arial" w:eastAsia="Arial" w:hAnsi="Arial" w:cs="Arial"/>
          <w:b/>
          <w:i/>
          <w:sz w:val="24"/>
          <w:szCs w:val="24"/>
        </w:rPr>
        <w:t>“Por medio del cual se crea el beneficio de alimentación al trabajador y se dictan otras disposiciones”</w:t>
      </w:r>
    </w:p>
    <w:p w14:paraId="308EBECB" w14:textId="77777777" w:rsidR="00F22CA5" w:rsidRDefault="00F22CA5">
      <w:pPr>
        <w:shd w:val="clear" w:color="auto" w:fill="FFFFFF"/>
        <w:spacing w:after="0" w:line="240" w:lineRule="auto"/>
        <w:ind w:right="101"/>
        <w:jc w:val="center"/>
        <w:rPr>
          <w:rFonts w:ascii="Arial" w:eastAsia="Arial" w:hAnsi="Arial" w:cs="Arial"/>
          <w:b/>
          <w:sz w:val="24"/>
          <w:szCs w:val="24"/>
        </w:rPr>
      </w:pPr>
    </w:p>
    <w:p w14:paraId="6F3A437E" w14:textId="77777777" w:rsidR="00F22CA5" w:rsidRDefault="002F44DC">
      <w:pPr>
        <w:spacing w:after="0" w:line="240" w:lineRule="auto"/>
        <w:ind w:right="101"/>
        <w:jc w:val="center"/>
        <w:rPr>
          <w:rFonts w:ascii="Arial" w:eastAsia="Arial" w:hAnsi="Arial" w:cs="Arial"/>
          <w:b/>
          <w:sz w:val="24"/>
          <w:szCs w:val="24"/>
        </w:rPr>
      </w:pPr>
      <w:r>
        <w:rPr>
          <w:rFonts w:ascii="Arial" w:eastAsia="Arial" w:hAnsi="Arial" w:cs="Arial"/>
          <w:b/>
          <w:sz w:val="24"/>
          <w:szCs w:val="24"/>
        </w:rPr>
        <w:t>EXPOSICIÓN DE MOTIVOS</w:t>
      </w:r>
    </w:p>
    <w:p w14:paraId="293C1922" w14:textId="77777777" w:rsidR="00F22CA5" w:rsidRDefault="00F22CA5">
      <w:pPr>
        <w:spacing w:after="0" w:line="240" w:lineRule="auto"/>
        <w:ind w:right="101"/>
        <w:rPr>
          <w:rFonts w:ascii="Arial" w:eastAsia="Arial" w:hAnsi="Arial" w:cs="Arial"/>
          <w:sz w:val="24"/>
          <w:szCs w:val="24"/>
        </w:rPr>
      </w:pPr>
    </w:p>
    <w:p w14:paraId="019CF79C"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La presente exposición de motivos está compuesta por nueve (9) apartes:</w:t>
      </w:r>
    </w:p>
    <w:p w14:paraId="7DD3CF5E"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41C75617"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bookmarkStart w:id="1" w:name="_heading=h.1fob9te" w:colFirst="0" w:colLast="0"/>
      <w:bookmarkEnd w:id="1"/>
      <w:r>
        <w:rPr>
          <w:rFonts w:ascii="Arial" w:eastAsia="Arial" w:hAnsi="Arial" w:cs="Arial"/>
          <w:color w:val="000000"/>
          <w:sz w:val="24"/>
          <w:szCs w:val="24"/>
        </w:rPr>
        <w:t>Objeto del proyecto de ley</w:t>
      </w:r>
    </w:p>
    <w:p w14:paraId="173E8900"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r>
        <w:rPr>
          <w:rFonts w:ascii="Arial" w:eastAsia="Arial" w:hAnsi="Arial" w:cs="Arial"/>
          <w:color w:val="000000"/>
          <w:sz w:val="24"/>
          <w:szCs w:val="24"/>
        </w:rPr>
        <w:t>Problema a resolver</w:t>
      </w:r>
    </w:p>
    <w:p w14:paraId="551A73E7"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r>
        <w:rPr>
          <w:rFonts w:ascii="Arial" w:eastAsia="Arial" w:hAnsi="Arial" w:cs="Arial"/>
          <w:color w:val="000000"/>
          <w:sz w:val="24"/>
          <w:szCs w:val="24"/>
        </w:rPr>
        <w:t>Cómo se resuelve el problema</w:t>
      </w:r>
    </w:p>
    <w:p w14:paraId="72DD59E1"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r>
        <w:rPr>
          <w:rFonts w:ascii="Arial" w:eastAsia="Arial" w:hAnsi="Arial" w:cs="Arial"/>
          <w:color w:val="000000"/>
          <w:sz w:val="24"/>
          <w:szCs w:val="24"/>
        </w:rPr>
        <w:t>Antecedentes</w:t>
      </w:r>
    </w:p>
    <w:p w14:paraId="30CDFB55"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r>
        <w:rPr>
          <w:rFonts w:ascii="Arial" w:eastAsia="Arial" w:hAnsi="Arial" w:cs="Arial"/>
          <w:color w:val="000000"/>
          <w:sz w:val="24"/>
          <w:szCs w:val="24"/>
        </w:rPr>
        <w:t>Justificación del proyecto</w:t>
      </w:r>
    </w:p>
    <w:p w14:paraId="692FC99D"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r>
        <w:rPr>
          <w:rFonts w:ascii="Arial" w:eastAsia="Arial" w:hAnsi="Arial" w:cs="Arial"/>
          <w:color w:val="000000"/>
          <w:sz w:val="24"/>
          <w:szCs w:val="24"/>
        </w:rPr>
        <w:t>Derecho comparado</w:t>
      </w:r>
    </w:p>
    <w:p w14:paraId="69566ECA"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r>
        <w:rPr>
          <w:rFonts w:ascii="Arial" w:eastAsia="Arial" w:hAnsi="Arial" w:cs="Arial"/>
          <w:color w:val="000000"/>
          <w:sz w:val="24"/>
          <w:szCs w:val="24"/>
        </w:rPr>
        <w:t xml:space="preserve">Marco normativo </w:t>
      </w:r>
    </w:p>
    <w:p w14:paraId="33E524A8"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r>
        <w:rPr>
          <w:rFonts w:ascii="Arial" w:eastAsia="Arial" w:hAnsi="Arial" w:cs="Arial"/>
          <w:color w:val="000000"/>
          <w:sz w:val="24"/>
          <w:szCs w:val="24"/>
        </w:rPr>
        <w:t>Conflicto de intereses</w:t>
      </w:r>
    </w:p>
    <w:p w14:paraId="78BC22BC" w14:textId="77777777" w:rsidR="00F22CA5" w:rsidRDefault="002F44DC">
      <w:pPr>
        <w:widowControl w:val="0"/>
        <w:numPr>
          <w:ilvl w:val="0"/>
          <w:numId w:val="9"/>
        </w:numPr>
        <w:pBdr>
          <w:top w:val="nil"/>
          <w:left w:val="nil"/>
          <w:bottom w:val="nil"/>
          <w:right w:val="nil"/>
          <w:between w:val="nil"/>
        </w:pBdr>
        <w:tabs>
          <w:tab w:val="left" w:pos="982"/>
        </w:tabs>
        <w:spacing w:after="0" w:line="240" w:lineRule="auto"/>
        <w:ind w:right="101" w:hanging="361"/>
        <w:jc w:val="both"/>
        <w:rPr>
          <w:rFonts w:ascii="Arial" w:eastAsia="Arial" w:hAnsi="Arial" w:cs="Arial"/>
          <w:color w:val="000000"/>
          <w:sz w:val="24"/>
          <w:szCs w:val="24"/>
        </w:rPr>
      </w:pPr>
      <w:r>
        <w:rPr>
          <w:rFonts w:ascii="Arial" w:eastAsia="Arial" w:hAnsi="Arial" w:cs="Arial"/>
          <w:color w:val="000000"/>
          <w:sz w:val="24"/>
          <w:szCs w:val="24"/>
        </w:rPr>
        <w:t>Referencias</w:t>
      </w:r>
    </w:p>
    <w:p w14:paraId="648D811A" w14:textId="77777777" w:rsidR="00F22CA5" w:rsidRDefault="00F22CA5">
      <w:pPr>
        <w:widowControl w:val="0"/>
        <w:tabs>
          <w:tab w:val="left" w:pos="982"/>
        </w:tabs>
        <w:spacing w:after="0" w:line="240" w:lineRule="auto"/>
        <w:ind w:right="101"/>
        <w:rPr>
          <w:rFonts w:ascii="Arial" w:eastAsia="Arial" w:hAnsi="Arial" w:cs="Arial"/>
        </w:rPr>
      </w:pPr>
    </w:p>
    <w:p w14:paraId="239EB78F" w14:textId="77777777" w:rsidR="00F22CA5" w:rsidRDefault="002F44DC">
      <w:pPr>
        <w:numPr>
          <w:ilvl w:val="0"/>
          <w:numId w:val="2"/>
        </w:numPr>
        <w:spacing w:after="0" w:line="240" w:lineRule="auto"/>
        <w:ind w:right="101"/>
        <w:jc w:val="center"/>
        <w:rPr>
          <w:rFonts w:ascii="Arial" w:eastAsia="Arial" w:hAnsi="Arial" w:cs="Arial"/>
          <w:sz w:val="24"/>
          <w:szCs w:val="24"/>
        </w:rPr>
      </w:pPr>
      <w:r>
        <w:rPr>
          <w:rFonts w:ascii="Arial" w:eastAsia="Arial" w:hAnsi="Arial" w:cs="Arial"/>
          <w:b/>
          <w:sz w:val="24"/>
          <w:szCs w:val="24"/>
        </w:rPr>
        <w:t>OBJETO DEL PROYECTO DE LEY</w:t>
      </w:r>
    </w:p>
    <w:p w14:paraId="1AF4BF1F" w14:textId="77777777" w:rsidR="00F22CA5" w:rsidRDefault="00F22CA5">
      <w:pPr>
        <w:spacing w:after="0" w:line="240" w:lineRule="auto"/>
        <w:ind w:left="720" w:right="101"/>
        <w:rPr>
          <w:rFonts w:ascii="Arial" w:eastAsia="Arial" w:hAnsi="Arial" w:cs="Arial"/>
          <w:sz w:val="24"/>
          <w:szCs w:val="24"/>
        </w:rPr>
      </w:pPr>
    </w:p>
    <w:p w14:paraId="3A54B76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La presente ley tiene por objeto la creación del Beneficio de Alimentación al Trabajador que busca asegurar el acceso a los trabajadores y a sus familias a una alimentación adecuada como un beneficio social y con el objetivo de mejorar las condiciones nutr</w:t>
      </w:r>
      <w:r>
        <w:rPr>
          <w:rFonts w:ascii="Arial" w:eastAsia="Arial" w:hAnsi="Arial" w:cs="Arial"/>
          <w:color w:val="000000"/>
          <w:sz w:val="24"/>
          <w:szCs w:val="24"/>
        </w:rPr>
        <w:t>icionales, fortalecer la salud, prevenir enfermedades, aumentar la productividad y reducir el ausentismo laboral.</w:t>
      </w:r>
    </w:p>
    <w:p w14:paraId="5F0C5AD5"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78057F9B" w14:textId="77777777" w:rsidR="00F22CA5" w:rsidRDefault="002F44DC">
      <w:pPr>
        <w:numPr>
          <w:ilvl w:val="0"/>
          <w:numId w:val="2"/>
        </w:numPr>
        <w:spacing w:after="0" w:line="240" w:lineRule="auto"/>
        <w:ind w:right="101"/>
        <w:jc w:val="center"/>
        <w:rPr>
          <w:rFonts w:ascii="Arial" w:eastAsia="Arial" w:hAnsi="Arial" w:cs="Arial"/>
          <w:sz w:val="24"/>
          <w:szCs w:val="24"/>
        </w:rPr>
      </w:pPr>
      <w:r>
        <w:rPr>
          <w:rFonts w:ascii="Arial" w:eastAsia="Arial" w:hAnsi="Arial" w:cs="Arial"/>
          <w:b/>
          <w:sz w:val="24"/>
          <w:szCs w:val="24"/>
        </w:rPr>
        <w:t>PROBLEMA A RESOLVER</w:t>
      </w:r>
    </w:p>
    <w:p w14:paraId="05FD6289"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64B9D3B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En Colombia, 28 de cada 100 hogares tuvieron que disminuir la cantidad y calidad de los alimentos que consumieron en el </w:t>
      </w:r>
      <w:r>
        <w:rPr>
          <w:rFonts w:ascii="Arial" w:eastAsia="Arial" w:hAnsi="Arial" w:cs="Arial"/>
          <w:color w:val="000000"/>
          <w:sz w:val="24"/>
          <w:szCs w:val="24"/>
        </w:rPr>
        <w:t>último año, debido a falta de dinero y otros recursos (DANE, 2023). De estas un alto número de personas son trabajadores que</w:t>
      </w:r>
      <w:r>
        <w:rPr>
          <w:rFonts w:ascii="Arial" w:eastAsia="Arial" w:hAnsi="Arial" w:cs="Arial"/>
          <w:sz w:val="24"/>
          <w:szCs w:val="24"/>
        </w:rPr>
        <w:t xml:space="preserve"> </w:t>
      </w:r>
      <w:r>
        <w:rPr>
          <w:rFonts w:ascii="Arial" w:eastAsia="Arial" w:hAnsi="Arial" w:cs="Arial"/>
          <w:color w:val="000000"/>
          <w:sz w:val="24"/>
          <w:szCs w:val="24"/>
        </w:rPr>
        <w:t xml:space="preserve">enfrentan inseguridad alimentaria, ya sea por causas estructurales del mercado laboral o por el aumento de la inflación que reduce </w:t>
      </w:r>
      <w:r>
        <w:rPr>
          <w:rFonts w:ascii="Arial" w:eastAsia="Arial" w:hAnsi="Arial" w:cs="Arial"/>
          <w:color w:val="000000"/>
          <w:sz w:val="24"/>
          <w:szCs w:val="24"/>
        </w:rPr>
        <w:t>la capacidad adquisitiva.</w:t>
      </w:r>
    </w:p>
    <w:p w14:paraId="47FD2625"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1"/>
          <w:szCs w:val="21"/>
        </w:rPr>
      </w:pPr>
    </w:p>
    <w:p w14:paraId="55AD3886"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La malnutrición impacta a las personas siendo uno de los principales factores que genera enfermedades cardiovasculares (como el infarto de miocardio y los accidentes cerebrovasculares, a menudo asociados a la hipertensión arteria</w:t>
      </w:r>
      <w:r>
        <w:rPr>
          <w:rFonts w:ascii="Arial" w:eastAsia="Arial" w:hAnsi="Arial" w:cs="Arial"/>
          <w:color w:val="000000"/>
          <w:sz w:val="24"/>
          <w:szCs w:val="24"/>
        </w:rPr>
        <w:t xml:space="preserve">l), algunos cánceres, y la diabetes (OPS, </w:t>
      </w:r>
      <w:proofErr w:type="spellStart"/>
      <w:r>
        <w:rPr>
          <w:rFonts w:ascii="Arial" w:eastAsia="Arial" w:hAnsi="Arial" w:cs="Arial"/>
          <w:color w:val="000000"/>
          <w:sz w:val="24"/>
          <w:szCs w:val="24"/>
        </w:rPr>
        <w:t>n.d</w:t>
      </w:r>
      <w:proofErr w:type="spellEnd"/>
      <w:r>
        <w:rPr>
          <w:rFonts w:ascii="Arial" w:eastAsia="Arial" w:hAnsi="Arial" w:cs="Arial"/>
          <w:color w:val="000000"/>
          <w:sz w:val="24"/>
          <w:szCs w:val="24"/>
        </w:rPr>
        <w:t>.)</w:t>
      </w:r>
    </w:p>
    <w:p w14:paraId="715E59C6"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4BA6ECC0"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lastRenderedPageBreak/>
        <w:t>Al año fallecen 17,9 millones de personas en el mundo por enfermedades cardiovasculares, seguidas de 9 millones de cáncer y 1,6 millones de diabetes. Solo en América se producen 5,5 millones de muertes por e</w:t>
      </w:r>
      <w:r>
        <w:rPr>
          <w:rFonts w:ascii="Arial" w:eastAsia="Arial" w:hAnsi="Arial" w:cs="Arial"/>
          <w:color w:val="000000"/>
          <w:sz w:val="24"/>
          <w:szCs w:val="24"/>
        </w:rPr>
        <w:t xml:space="preserve">nfermedades no transmisibles cada año. (OPS, </w:t>
      </w:r>
      <w:proofErr w:type="spellStart"/>
      <w:r>
        <w:rPr>
          <w:rFonts w:ascii="Arial" w:eastAsia="Arial" w:hAnsi="Arial" w:cs="Arial"/>
          <w:color w:val="000000"/>
          <w:sz w:val="24"/>
          <w:szCs w:val="24"/>
        </w:rPr>
        <w:t>n.d</w:t>
      </w:r>
      <w:proofErr w:type="spellEnd"/>
      <w:r>
        <w:rPr>
          <w:rFonts w:ascii="Arial" w:eastAsia="Arial" w:hAnsi="Arial" w:cs="Arial"/>
          <w:color w:val="000000"/>
          <w:sz w:val="24"/>
          <w:szCs w:val="24"/>
        </w:rPr>
        <w:t>.)</w:t>
      </w:r>
    </w:p>
    <w:p w14:paraId="5DD56A46"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5F5AE82E" w14:textId="77777777" w:rsidR="00F22CA5" w:rsidRDefault="002F44DC">
      <w:pPr>
        <w:numPr>
          <w:ilvl w:val="0"/>
          <w:numId w:val="2"/>
        </w:numPr>
        <w:spacing w:line="276" w:lineRule="auto"/>
        <w:ind w:right="101"/>
        <w:jc w:val="center"/>
        <w:rPr>
          <w:rFonts w:ascii="Arial" w:eastAsia="Arial" w:hAnsi="Arial" w:cs="Arial"/>
          <w:b/>
          <w:sz w:val="24"/>
          <w:szCs w:val="24"/>
        </w:rPr>
      </w:pPr>
      <w:r>
        <w:rPr>
          <w:rFonts w:ascii="Arial" w:eastAsia="Arial" w:hAnsi="Arial" w:cs="Arial"/>
          <w:b/>
          <w:sz w:val="24"/>
          <w:szCs w:val="24"/>
        </w:rPr>
        <w:t>CÓMO SE RESUELVE EL PROBLEMA</w:t>
      </w:r>
    </w:p>
    <w:p w14:paraId="3D8A0401"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MT" w:eastAsia="Arial MT" w:hAnsi="Arial MT" w:cs="Arial MT"/>
          <w:color w:val="000000"/>
          <w:sz w:val="24"/>
          <w:szCs w:val="24"/>
        </w:rPr>
        <w:t>El presente proyecto de ley crea el beneficio de alimentación al trabajador para lograr el acceso de cada trabajador y sus familias a una alimentación adecuada. Para lo cual r</w:t>
      </w:r>
      <w:r>
        <w:rPr>
          <w:rFonts w:ascii="Arial MT" w:eastAsia="Arial MT" w:hAnsi="Arial MT" w:cs="Arial MT"/>
          <w:color w:val="000000"/>
          <w:sz w:val="24"/>
          <w:szCs w:val="24"/>
        </w:rPr>
        <w:t>econoce el derecho a la alimentación laboral en Colombia como ese beneficio social que debería tener toda persona trabajadora para fortalecer su salud, prevenir enfermedades, aumentar su desempeño laboral y reducir el ausentismo en los puestos de trabajo.</w:t>
      </w:r>
    </w:p>
    <w:p w14:paraId="72C8654A" w14:textId="77777777" w:rsidR="00F22CA5" w:rsidRDefault="00F22CA5">
      <w:pPr>
        <w:widowControl w:val="0"/>
        <w:pBdr>
          <w:top w:val="nil"/>
          <w:left w:val="nil"/>
          <w:bottom w:val="nil"/>
          <w:right w:val="nil"/>
          <w:between w:val="nil"/>
        </w:pBdr>
        <w:spacing w:after="0" w:line="240" w:lineRule="auto"/>
        <w:ind w:left="720" w:right="101"/>
        <w:rPr>
          <w:rFonts w:ascii="Arial" w:eastAsia="Arial" w:hAnsi="Arial" w:cs="Arial"/>
          <w:color w:val="000000"/>
          <w:sz w:val="24"/>
          <w:szCs w:val="24"/>
        </w:rPr>
      </w:pPr>
    </w:p>
    <w:p w14:paraId="0CE2BA4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Aunque puede pensarse que la población trabajadora no tiene dificultades para acceder a una buena alimentación, debe tenerse en consideración que cerca del 82% de estas personas recibe como remuneración de hasta 2 salarios mínimos. Así, según el DANE, en </w:t>
      </w:r>
      <w:r>
        <w:rPr>
          <w:rFonts w:ascii="Arial" w:eastAsia="Arial" w:hAnsi="Arial" w:cs="Arial"/>
          <w:color w:val="000000"/>
          <w:sz w:val="24"/>
          <w:szCs w:val="24"/>
        </w:rPr>
        <w:t>Colombia con corte a diciembre de 2022 hay 21 millones de personas ocupadas, de las cuales 18 millones ganan 2 SMLMV y 14 millones de trabajadores sustentan una familia compuesta por más de dos personas, de las cuales más del 26,8% padecen inseguridad alim</w:t>
      </w:r>
      <w:r>
        <w:rPr>
          <w:rFonts w:ascii="Arial" w:eastAsia="Arial" w:hAnsi="Arial" w:cs="Arial"/>
          <w:color w:val="000000"/>
          <w:sz w:val="24"/>
          <w:szCs w:val="24"/>
        </w:rPr>
        <w:t>entaria.</w:t>
      </w:r>
    </w:p>
    <w:p w14:paraId="7111DD88" w14:textId="77777777" w:rsidR="00F22CA5" w:rsidRDefault="00F22CA5">
      <w:pPr>
        <w:jc w:val="both"/>
        <w:rPr>
          <w:rFonts w:ascii="Arial" w:eastAsia="Arial" w:hAnsi="Arial" w:cs="Arial"/>
          <w:sz w:val="24"/>
          <w:szCs w:val="24"/>
        </w:rPr>
      </w:pPr>
    </w:p>
    <w:p w14:paraId="556CA823" w14:textId="77777777" w:rsidR="00F22CA5" w:rsidRDefault="002F44DC">
      <w:pPr>
        <w:numPr>
          <w:ilvl w:val="0"/>
          <w:numId w:val="2"/>
        </w:num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ANTECEDENTES</w:t>
      </w:r>
    </w:p>
    <w:p w14:paraId="447B18C3"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En materia de derechos de los trabajadores, la legislación colombiana contempla un subsidio y </w:t>
      </w:r>
      <w:r>
        <w:rPr>
          <w:rFonts w:ascii="Arial" w:eastAsia="Arial" w:hAnsi="Arial" w:cs="Arial"/>
          <w:sz w:val="24"/>
          <w:szCs w:val="24"/>
        </w:rPr>
        <w:t>dos</w:t>
      </w:r>
      <w:r>
        <w:rPr>
          <w:rFonts w:ascii="Arial" w:eastAsia="Arial" w:hAnsi="Arial" w:cs="Arial"/>
          <w:color w:val="000000"/>
          <w:sz w:val="24"/>
          <w:szCs w:val="24"/>
        </w:rPr>
        <w:t xml:space="preserve"> prestaci</w:t>
      </w:r>
      <w:r>
        <w:rPr>
          <w:rFonts w:ascii="Arial" w:eastAsia="Arial" w:hAnsi="Arial" w:cs="Arial"/>
          <w:sz w:val="24"/>
          <w:szCs w:val="24"/>
        </w:rPr>
        <w:t>o</w:t>
      </w:r>
      <w:r>
        <w:rPr>
          <w:rFonts w:ascii="Arial" w:eastAsia="Arial" w:hAnsi="Arial" w:cs="Arial"/>
          <w:color w:val="000000"/>
          <w:sz w:val="24"/>
          <w:szCs w:val="24"/>
        </w:rPr>
        <w:t xml:space="preserve">nes </w:t>
      </w:r>
      <w:r>
        <w:rPr>
          <w:rFonts w:ascii="Arial" w:eastAsia="Arial" w:hAnsi="Arial" w:cs="Arial"/>
          <w:sz w:val="24"/>
          <w:szCs w:val="24"/>
        </w:rPr>
        <w:t>sociales</w:t>
      </w:r>
      <w:r>
        <w:rPr>
          <w:rFonts w:ascii="Arial" w:eastAsia="Arial" w:hAnsi="Arial" w:cs="Arial"/>
          <w:color w:val="000000"/>
          <w:sz w:val="24"/>
          <w:szCs w:val="24"/>
        </w:rPr>
        <w:t xml:space="preserve"> que son importantes para el desarrollo de la labor, como son la dotación, </w:t>
      </w:r>
      <w:r>
        <w:rPr>
          <w:rFonts w:ascii="Arial" w:eastAsia="Arial" w:hAnsi="Arial" w:cs="Arial"/>
          <w:color w:val="0000FF"/>
          <w:sz w:val="24"/>
          <w:szCs w:val="24"/>
        </w:rPr>
        <w:t>el subsidio monetario</w:t>
      </w:r>
      <w:r>
        <w:rPr>
          <w:rFonts w:ascii="Arial" w:eastAsia="Arial" w:hAnsi="Arial" w:cs="Arial"/>
          <w:color w:val="000000"/>
          <w:sz w:val="24"/>
          <w:szCs w:val="24"/>
        </w:rPr>
        <w:t xml:space="preserve"> y el auxilio de transporte.</w:t>
      </w:r>
    </w:p>
    <w:p w14:paraId="4171C6B5"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0"/>
          <w:szCs w:val="20"/>
        </w:rPr>
      </w:pPr>
    </w:p>
    <w:p w14:paraId="44E0EDB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La dotación consiste en otorgar a cada empleado calzado y prendas de vestir apropiadas para el buen desempeño de las labores contr</w:t>
      </w:r>
      <w:r>
        <w:rPr>
          <w:rFonts w:ascii="Arial" w:eastAsia="Arial" w:hAnsi="Arial" w:cs="Arial"/>
          <w:color w:val="000000"/>
          <w:sz w:val="24"/>
          <w:szCs w:val="24"/>
        </w:rPr>
        <w:t xml:space="preserve">atadas y la legislación colombiana la define como una prestación social que debe entregar el empleador a los trabajadores que devenguen hasta dos salarios mínimos mensuales legales, según el Código Sustantivo del Trabajo (CST), del artículo 230 al 235. La </w:t>
      </w:r>
      <w:r>
        <w:rPr>
          <w:rFonts w:ascii="Arial" w:eastAsia="Arial" w:hAnsi="Arial" w:cs="Arial"/>
          <w:color w:val="000000"/>
          <w:sz w:val="24"/>
          <w:szCs w:val="24"/>
        </w:rPr>
        <w:t>entrega del vestuario de trabajo se realiza tres veces al año y la normativa dispone como fechas máximas para este procedimiento el 30 de abril, 31 de agosto y 20 de diciembre.</w:t>
      </w:r>
    </w:p>
    <w:p w14:paraId="040D394A"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11"/>
          <w:szCs w:val="11"/>
        </w:rPr>
      </w:pPr>
    </w:p>
    <w:p w14:paraId="0A5B8641"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Sobre el origen de la dotación como derecho es importante precisar que fue cre</w:t>
      </w:r>
      <w:r>
        <w:rPr>
          <w:rFonts w:ascii="Arial" w:eastAsia="Arial" w:hAnsi="Arial" w:cs="Arial"/>
          <w:color w:val="000000"/>
          <w:sz w:val="24"/>
          <w:szCs w:val="24"/>
        </w:rPr>
        <w:t xml:space="preserve">ada en beneficio de los trabajadores de menores ingresos, los que devengan hasta dos salarios mínimos legales vigentes, y cuyo fin es permitirles el uso de vestido de labor y calzado, disminuyendo los gastos en que estos incurren para adquirir el </w:t>
      </w:r>
      <w:r>
        <w:rPr>
          <w:rFonts w:ascii="Arial" w:eastAsia="Arial" w:hAnsi="Arial" w:cs="Arial"/>
          <w:color w:val="000000"/>
          <w:sz w:val="24"/>
          <w:szCs w:val="24"/>
        </w:rPr>
        <w:lastRenderedPageBreak/>
        <w:t>vestuario</w:t>
      </w:r>
      <w:r>
        <w:rPr>
          <w:rFonts w:ascii="Arial" w:eastAsia="Arial" w:hAnsi="Arial" w:cs="Arial"/>
          <w:color w:val="000000"/>
          <w:sz w:val="24"/>
          <w:szCs w:val="24"/>
        </w:rPr>
        <w:t xml:space="preserve"> para laborar.</w:t>
      </w:r>
    </w:p>
    <w:p w14:paraId="743A3231"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0"/>
          <w:szCs w:val="20"/>
        </w:rPr>
      </w:pPr>
    </w:p>
    <w:p w14:paraId="77A4860C"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Otra característica para resaltar acerca de la dotación es su esencia de prestación social. Debido a su naturaleza, por regla general, no puede ser compensada en dinero salvo si, una vez terminada la relación laboral, se demuestra que durante la vigencia d</w:t>
      </w:r>
      <w:r>
        <w:rPr>
          <w:rFonts w:ascii="Arial" w:eastAsia="Arial" w:hAnsi="Arial" w:cs="Arial"/>
          <w:color w:val="000000"/>
          <w:sz w:val="24"/>
          <w:szCs w:val="24"/>
        </w:rPr>
        <w:t>el contrato el empleador incumplió con la dotación correspondiente, caso en el cual puede ser pagada en dinero, pues es ilógico obligar al trabajador, una vez finalizada la relación laboral, a recibir un vestido de labor que no requiere.</w:t>
      </w:r>
    </w:p>
    <w:p w14:paraId="7DB76B1F"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1"/>
          <w:szCs w:val="21"/>
        </w:rPr>
      </w:pPr>
    </w:p>
    <w:p w14:paraId="009592B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Por otro lado, el auxilio de transporte fue creado por la Ley 15 de 1959, y reglamentado por</w:t>
      </w:r>
      <w:r>
        <w:rPr>
          <w:rFonts w:ascii="Arial" w:eastAsia="Arial" w:hAnsi="Arial" w:cs="Arial"/>
          <w:sz w:val="24"/>
          <w:szCs w:val="24"/>
        </w:rPr>
        <w:t xml:space="preserve"> </w:t>
      </w:r>
      <w:r>
        <w:rPr>
          <w:rFonts w:ascii="Arial" w:eastAsia="Arial" w:hAnsi="Arial" w:cs="Arial"/>
          <w:color w:val="000000"/>
          <w:sz w:val="24"/>
          <w:szCs w:val="24"/>
        </w:rPr>
        <w:t xml:space="preserve">el Decreto 1258 de 1959. La ley que lo creó pretendía intervenir el transporte urbano y de carreteras. Se pensó como un auxilio a cargo de los empleadores, en los </w:t>
      </w:r>
      <w:r>
        <w:rPr>
          <w:rFonts w:ascii="Arial" w:eastAsia="Arial" w:hAnsi="Arial" w:cs="Arial"/>
          <w:color w:val="000000"/>
          <w:sz w:val="24"/>
          <w:szCs w:val="24"/>
        </w:rPr>
        <w:t xml:space="preserve">municipios donde las condiciones del transporte así lo </w:t>
      </w:r>
      <w:r>
        <w:rPr>
          <w:rFonts w:ascii="Arial" w:eastAsia="Arial" w:hAnsi="Arial" w:cs="Arial"/>
          <w:sz w:val="24"/>
          <w:szCs w:val="24"/>
        </w:rPr>
        <w:t>requieran</w:t>
      </w:r>
      <w:r>
        <w:rPr>
          <w:rFonts w:ascii="Arial" w:eastAsia="Arial" w:hAnsi="Arial" w:cs="Arial"/>
          <w:color w:val="000000"/>
          <w:sz w:val="24"/>
          <w:szCs w:val="24"/>
        </w:rPr>
        <w:t xml:space="preserve"> a juicio del Gobierno, con base en el cual se pudiera compensar el pago del transporte de los trabajadores desde el sector de sus residencias hasta el sitio de su trabajo.</w:t>
      </w:r>
    </w:p>
    <w:p w14:paraId="0529C269"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1"/>
          <w:szCs w:val="21"/>
        </w:rPr>
      </w:pPr>
    </w:p>
    <w:p w14:paraId="2E13E068"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Hoy en día, el aux</w:t>
      </w:r>
      <w:r>
        <w:rPr>
          <w:rFonts w:ascii="Arial" w:eastAsia="Arial" w:hAnsi="Arial" w:cs="Arial"/>
          <w:color w:val="000000"/>
          <w:sz w:val="24"/>
          <w:szCs w:val="24"/>
        </w:rPr>
        <w:t>ilio de transporte tiene el objetivo de compensar el costo de movilización de los empleados desde su casa al lugar de trabajo y se paga a los trabajadores que devengan hasta dos salarios mínimos. No hace parte del salario, puesto que no constituye un ingre</w:t>
      </w:r>
      <w:r>
        <w:rPr>
          <w:rFonts w:ascii="Arial" w:eastAsia="Arial" w:hAnsi="Arial" w:cs="Arial"/>
          <w:color w:val="000000"/>
          <w:sz w:val="24"/>
          <w:szCs w:val="24"/>
        </w:rPr>
        <w:t>so para el empleado, de esta forma el auxilio tiene por objeto facilitar al empleado llegar al sitio de labor, sin que constituya una remuneración por su trabajo.</w:t>
      </w:r>
    </w:p>
    <w:p w14:paraId="4B94C5D6"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0"/>
          <w:szCs w:val="20"/>
        </w:rPr>
      </w:pPr>
    </w:p>
    <w:p w14:paraId="25768B4E"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Este auxilio, al igual que el salario, se paga en efectivo de manera mensual y se indexa anu</w:t>
      </w:r>
      <w:r>
        <w:rPr>
          <w:rFonts w:ascii="Arial" w:eastAsia="Arial" w:hAnsi="Arial" w:cs="Arial"/>
          <w:color w:val="000000"/>
          <w:sz w:val="24"/>
          <w:szCs w:val="24"/>
        </w:rPr>
        <w:t>almente, de acuerdo con la negociación de la mesa tripartita entre trabajadores, empleadores y el Gobierno nacional.</w:t>
      </w:r>
    </w:p>
    <w:p w14:paraId="4FCB085A"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3B0C3671"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FF"/>
          <w:sz w:val="24"/>
          <w:szCs w:val="24"/>
        </w:rPr>
      </w:pPr>
      <w:r>
        <w:rPr>
          <w:rFonts w:ascii="Arial" w:eastAsia="Arial" w:hAnsi="Arial" w:cs="Arial"/>
          <w:color w:val="0000FF"/>
          <w:sz w:val="24"/>
          <w:szCs w:val="24"/>
        </w:rPr>
        <w:t>Por su parte, el subsidio monetario se dispone como una prestación social que las cajas de compensación otorgan a los trabajadores que est</w:t>
      </w:r>
      <w:r>
        <w:rPr>
          <w:rFonts w:ascii="Arial" w:eastAsia="Arial" w:hAnsi="Arial" w:cs="Arial"/>
          <w:color w:val="0000FF"/>
          <w:sz w:val="24"/>
          <w:szCs w:val="24"/>
        </w:rPr>
        <w:t>én afiliados, devenguen hasta cuatro (4) SMMLV y tengan a su cargo familiares en primer grado de consanguinidad y hermanos siempre y cuando dependan económicamente y convivan con ellos. Esta prestación se reconoce en dinero y especie por un valor que es as</w:t>
      </w:r>
      <w:r>
        <w:rPr>
          <w:rFonts w:ascii="Arial" w:eastAsia="Arial" w:hAnsi="Arial" w:cs="Arial"/>
          <w:color w:val="0000FF"/>
          <w:sz w:val="24"/>
          <w:szCs w:val="24"/>
        </w:rPr>
        <w:t xml:space="preserve">ignado a cada trabajador dependiendo del municipio en el que estén ubicados y las condiciones que cada caja de compensación disponga para la solicitud. </w:t>
      </w:r>
    </w:p>
    <w:p w14:paraId="5E916D6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FF"/>
          <w:sz w:val="24"/>
          <w:szCs w:val="24"/>
        </w:rPr>
      </w:pPr>
    </w:p>
    <w:p w14:paraId="0C1F1F41"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sz w:val="24"/>
          <w:szCs w:val="24"/>
        </w:rPr>
      </w:pPr>
      <w:r>
        <w:rPr>
          <w:rFonts w:ascii="Arial" w:eastAsia="Arial" w:hAnsi="Arial" w:cs="Arial"/>
          <w:color w:val="0000FF"/>
          <w:sz w:val="24"/>
          <w:szCs w:val="24"/>
        </w:rPr>
        <w:t>Por tanto, este subsidio no se reconoce a todos los trabajadores porque las condiciones para su asigna</w:t>
      </w:r>
      <w:r>
        <w:rPr>
          <w:rFonts w:ascii="Arial" w:eastAsia="Arial" w:hAnsi="Arial" w:cs="Arial"/>
          <w:color w:val="0000FF"/>
          <w:sz w:val="24"/>
          <w:szCs w:val="24"/>
        </w:rPr>
        <w:t>ción limitan la población que puede efectivamente aplicar, al ser entregado en dinero la trazabilidad sobre el gasto no es posible y no está enfocado en mejorar el acceso a alimentos adecuados.</w:t>
      </w:r>
      <w:r>
        <w:rPr>
          <w:rFonts w:ascii="Arial" w:eastAsia="Arial" w:hAnsi="Arial" w:cs="Arial"/>
          <w:sz w:val="24"/>
          <w:szCs w:val="24"/>
        </w:rPr>
        <w:t xml:space="preserve"> </w:t>
      </w:r>
    </w:p>
    <w:p w14:paraId="20FEA661"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1"/>
          <w:szCs w:val="21"/>
        </w:rPr>
      </w:pPr>
    </w:p>
    <w:p w14:paraId="64419FB1"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En Colombia se </w:t>
      </w:r>
      <w:r>
        <w:rPr>
          <w:rFonts w:ascii="Arial" w:eastAsia="Arial" w:hAnsi="Arial" w:cs="Arial"/>
          <w:sz w:val="24"/>
          <w:szCs w:val="24"/>
        </w:rPr>
        <w:t>dispone de estos tres beneficios</w:t>
      </w:r>
      <w:r>
        <w:rPr>
          <w:rFonts w:ascii="Arial" w:eastAsia="Arial" w:hAnsi="Arial" w:cs="Arial"/>
          <w:color w:val="000000"/>
          <w:sz w:val="24"/>
          <w:szCs w:val="24"/>
        </w:rPr>
        <w:t xml:space="preserve"> para los tra</w:t>
      </w:r>
      <w:r>
        <w:rPr>
          <w:rFonts w:ascii="Arial" w:eastAsia="Arial" w:hAnsi="Arial" w:cs="Arial"/>
          <w:color w:val="000000"/>
          <w:sz w:val="24"/>
          <w:szCs w:val="24"/>
        </w:rPr>
        <w:t>bajadores la dotación, el subsidio monetario</w:t>
      </w:r>
      <w:r>
        <w:rPr>
          <w:rFonts w:ascii="Arial" w:eastAsia="Arial" w:hAnsi="Arial" w:cs="Arial"/>
          <w:sz w:val="24"/>
          <w:szCs w:val="24"/>
        </w:rPr>
        <w:t xml:space="preserve"> y</w:t>
      </w:r>
      <w:r>
        <w:rPr>
          <w:rFonts w:ascii="Arial" w:eastAsia="Arial" w:hAnsi="Arial" w:cs="Arial"/>
          <w:color w:val="000000"/>
          <w:sz w:val="24"/>
          <w:szCs w:val="24"/>
        </w:rPr>
        <w:t xml:space="preserve"> el transporte, indispensables para cierto sector de la población, ya que coadyuvan a que las personas puedan llevar a cabo sus labores sin incurrir en gastos adicionales, no obstante, el ordenamiento jurídico </w:t>
      </w:r>
      <w:r>
        <w:rPr>
          <w:rFonts w:ascii="Arial" w:eastAsia="Arial" w:hAnsi="Arial" w:cs="Arial"/>
          <w:color w:val="000000"/>
          <w:sz w:val="24"/>
          <w:szCs w:val="24"/>
        </w:rPr>
        <w:t>aún no establece una de las más importantes condiciones para el desempeño de las personas en general, como es la alimentación, la cual garantiza el normal desarrollo de los niños, niñas y la sana convivencia y el bienestar de los adultos.</w:t>
      </w:r>
    </w:p>
    <w:p w14:paraId="44983BF1"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1F4062F2"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Así, en el país </w:t>
      </w:r>
      <w:r>
        <w:rPr>
          <w:rFonts w:ascii="Arial" w:eastAsia="Arial" w:hAnsi="Arial" w:cs="Arial"/>
          <w:color w:val="000000"/>
          <w:sz w:val="24"/>
          <w:szCs w:val="24"/>
        </w:rPr>
        <w:t xml:space="preserve">se desaprovecha la oportunidad de impactar positivamente el desempeño laboral de las personas en las empresas y los índices de desnutrición nacional a través del  otorgamiento de alimentación adecuada a los trabajadores y por consiguiente, a sus familias, </w:t>
      </w:r>
      <w:r>
        <w:rPr>
          <w:rFonts w:ascii="Arial" w:eastAsia="Arial" w:hAnsi="Arial" w:cs="Arial"/>
          <w:color w:val="000000"/>
          <w:sz w:val="24"/>
          <w:szCs w:val="24"/>
        </w:rPr>
        <w:t>teniendo en cuenta que, si bien existe normatividad aislada en cuanto a salarios en especie, no hay una norma que recoja las reglas para el otorgamiento de este beneficio, entendido como la fuente primigenia de bienestar, reglas que sí existen en el caso d</w:t>
      </w:r>
      <w:r>
        <w:rPr>
          <w:rFonts w:ascii="Arial" w:eastAsia="Arial" w:hAnsi="Arial" w:cs="Arial"/>
          <w:color w:val="000000"/>
          <w:sz w:val="24"/>
          <w:szCs w:val="24"/>
        </w:rPr>
        <w:t>e la dotación y el transporte.</w:t>
      </w:r>
    </w:p>
    <w:p w14:paraId="0420A1F4"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0"/>
          <w:szCs w:val="20"/>
        </w:rPr>
      </w:pPr>
    </w:p>
    <w:p w14:paraId="72F1BE6B"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No todas las opciones para entregar alimentación a los empleados impactan </w:t>
      </w:r>
      <w:r>
        <w:rPr>
          <w:rFonts w:ascii="Arial" w:eastAsia="Arial" w:hAnsi="Arial" w:cs="Arial"/>
          <w:sz w:val="24"/>
          <w:szCs w:val="24"/>
        </w:rPr>
        <w:t>positivamente en sus</w:t>
      </w:r>
      <w:r>
        <w:rPr>
          <w:rFonts w:ascii="Arial" w:eastAsia="Arial" w:hAnsi="Arial" w:cs="Arial"/>
          <w:color w:val="000000"/>
          <w:sz w:val="24"/>
          <w:szCs w:val="24"/>
        </w:rPr>
        <w:t xml:space="preserve"> ingresos. El otorgamiento de alimentación en Colombia se realiza voluntariamente por los empleadores a través de una figura denom</w:t>
      </w:r>
      <w:r>
        <w:rPr>
          <w:rFonts w:ascii="Arial" w:eastAsia="Arial" w:hAnsi="Arial" w:cs="Arial"/>
          <w:color w:val="000000"/>
          <w:sz w:val="24"/>
          <w:szCs w:val="24"/>
        </w:rPr>
        <w:t>inada salario en especie, contemplada en el Código Sustantivo del Trabajo, es un pago que se hace a través de bienes o servicios al empleado; sin embargo, este pago constituye una remuneración del servicio que está prestando, lo cual implica que se tiene e</w:t>
      </w:r>
      <w:r>
        <w:rPr>
          <w:rFonts w:ascii="Arial" w:eastAsia="Arial" w:hAnsi="Arial" w:cs="Arial"/>
          <w:color w:val="000000"/>
          <w:sz w:val="24"/>
          <w:szCs w:val="24"/>
        </w:rPr>
        <w:t>n cuenta para todas las cargas tributarias que las partes de la relación laboral deben asumir.</w:t>
      </w:r>
    </w:p>
    <w:p w14:paraId="3F22F23A"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0"/>
          <w:szCs w:val="20"/>
        </w:rPr>
      </w:pPr>
    </w:p>
    <w:p w14:paraId="3AB36F8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Por otro lado, en el sector público, periódicamente se expiden decretos que establecen un subsidio de alimentación y actualizan su valor, así el artículo 10 del Decreto 896 de 2023, aplicable a los Gobernadores, </w:t>
      </w:r>
      <w:proofErr w:type="gramStart"/>
      <w:r>
        <w:rPr>
          <w:rFonts w:ascii="Arial" w:eastAsia="Arial" w:hAnsi="Arial" w:cs="Arial"/>
          <w:color w:val="000000"/>
          <w:sz w:val="24"/>
          <w:szCs w:val="24"/>
        </w:rPr>
        <w:t>Alcaldes</w:t>
      </w:r>
      <w:proofErr w:type="gramEnd"/>
      <w:r>
        <w:rPr>
          <w:rFonts w:ascii="Arial" w:eastAsia="Arial" w:hAnsi="Arial" w:cs="Arial"/>
          <w:color w:val="000000"/>
          <w:sz w:val="24"/>
          <w:szCs w:val="24"/>
        </w:rPr>
        <w:t xml:space="preserve"> y empleados públicos de las entidad</w:t>
      </w:r>
      <w:r>
        <w:rPr>
          <w:rFonts w:ascii="Arial" w:eastAsia="Arial" w:hAnsi="Arial" w:cs="Arial"/>
          <w:color w:val="000000"/>
          <w:sz w:val="24"/>
          <w:szCs w:val="24"/>
        </w:rPr>
        <w:t xml:space="preserve">es territoriales, indica: </w:t>
      </w:r>
    </w:p>
    <w:p w14:paraId="10C9E9A2"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2D1494B0" w14:textId="77777777" w:rsidR="00F22CA5" w:rsidRDefault="002F44DC">
      <w:pPr>
        <w:widowControl w:val="0"/>
        <w:pBdr>
          <w:top w:val="nil"/>
          <w:left w:val="nil"/>
          <w:bottom w:val="nil"/>
          <w:right w:val="nil"/>
          <w:between w:val="nil"/>
        </w:pBdr>
        <w:spacing w:after="0" w:line="240" w:lineRule="auto"/>
        <w:ind w:left="720" w:right="101"/>
        <w:jc w:val="both"/>
        <w:rPr>
          <w:rFonts w:ascii="Arial" w:eastAsia="Arial" w:hAnsi="Arial" w:cs="Arial"/>
          <w:i/>
          <w:color w:val="000000"/>
          <w:sz w:val="24"/>
          <w:szCs w:val="24"/>
        </w:rPr>
      </w:pPr>
      <w:r>
        <w:rPr>
          <w:rFonts w:ascii="Arial" w:eastAsia="Arial" w:hAnsi="Arial" w:cs="Arial"/>
          <w:i/>
          <w:color w:val="000000"/>
          <w:sz w:val="24"/>
          <w:szCs w:val="24"/>
        </w:rPr>
        <w:t>“El subsidio de alimentación de los empleados públicos de las entidades a que se refiere el presente decreto, que devenguen asignaciones básicas mensuales no superiores a dos millones trescientos treinta y ocho mil ciento noventa y siete pesos ($2.338.197)</w:t>
      </w:r>
      <w:r>
        <w:rPr>
          <w:rFonts w:ascii="Arial" w:eastAsia="Arial" w:hAnsi="Arial" w:cs="Arial"/>
          <w:i/>
          <w:color w:val="000000"/>
          <w:sz w:val="24"/>
          <w:szCs w:val="24"/>
        </w:rPr>
        <w:t xml:space="preserve"> m/cte., será de ochenta y tres mil trescientos ochenta y cinco pesos ($83.385) m/cte., mensuales o proporcional al tiempo servido, pagaderos por la respectiva entidad, sujeto a la disponibilidad presupuestal…”</w:t>
      </w:r>
    </w:p>
    <w:p w14:paraId="0998FD8E"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i/>
          <w:color w:val="000000"/>
          <w:sz w:val="24"/>
          <w:szCs w:val="24"/>
        </w:rPr>
      </w:pPr>
    </w:p>
    <w:p w14:paraId="4D43ED5A"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 su vez el artículo 11 del Decreto 905 de 2</w:t>
      </w:r>
      <w:r>
        <w:rPr>
          <w:rFonts w:ascii="Arial" w:eastAsia="Arial" w:hAnsi="Arial" w:cs="Arial"/>
          <w:color w:val="000000"/>
          <w:sz w:val="24"/>
          <w:szCs w:val="24"/>
        </w:rPr>
        <w:t xml:space="preserve">023, aplicable a empleados públicos </w:t>
      </w:r>
      <w:r>
        <w:rPr>
          <w:rFonts w:ascii="Arial" w:eastAsia="Arial" w:hAnsi="Arial" w:cs="Arial"/>
          <w:color w:val="000000"/>
          <w:sz w:val="24"/>
          <w:szCs w:val="24"/>
        </w:rPr>
        <w:lastRenderedPageBreak/>
        <w:t>de la Rama Ejecutiva, Corporaciones Autónomas Regionales y de Desarrollo Sostenible, preceptúa:</w:t>
      </w:r>
    </w:p>
    <w:p w14:paraId="41F57B73"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18DB7E2" w14:textId="77777777" w:rsidR="00F22CA5" w:rsidRDefault="002F44DC">
      <w:pPr>
        <w:widowControl w:val="0"/>
        <w:pBdr>
          <w:top w:val="nil"/>
          <w:left w:val="nil"/>
          <w:bottom w:val="nil"/>
          <w:right w:val="nil"/>
          <w:between w:val="nil"/>
        </w:pBdr>
        <w:spacing w:after="0" w:line="240" w:lineRule="auto"/>
        <w:ind w:left="720" w:right="101"/>
        <w:jc w:val="both"/>
        <w:rPr>
          <w:rFonts w:ascii="Arial" w:eastAsia="Arial" w:hAnsi="Arial" w:cs="Arial"/>
          <w:i/>
          <w:color w:val="000000"/>
          <w:sz w:val="24"/>
          <w:szCs w:val="24"/>
        </w:rPr>
      </w:pPr>
      <w:r>
        <w:rPr>
          <w:rFonts w:ascii="Arial" w:eastAsia="Arial" w:hAnsi="Arial" w:cs="Arial"/>
          <w:i/>
          <w:color w:val="000000"/>
          <w:sz w:val="24"/>
          <w:szCs w:val="24"/>
        </w:rPr>
        <w:t xml:space="preserve">“El subsidio de alimentación de los empleados públicos de las entidades a que se refiere el presente título, que devenguen </w:t>
      </w:r>
      <w:r>
        <w:rPr>
          <w:rFonts w:ascii="Arial" w:eastAsia="Arial" w:hAnsi="Arial" w:cs="Arial"/>
          <w:i/>
          <w:color w:val="000000"/>
          <w:sz w:val="24"/>
          <w:szCs w:val="24"/>
        </w:rPr>
        <w:t>asignaciones básicas mensuales no superiores a dos millones trescientos treinta y ocho mil ciento noventa y ocho pesos ($2.338.198) moneda corriente, será de ochenta y tres mil trescientos ochenta y cinco pesos ($83.385) moneda corriente mensuales o propor</w:t>
      </w:r>
      <w:r>
        <w:rPr>
          <w:rFonts w:ascii="Arial" w:eastAsia="Arial" w:hAnsi="Arial" w:cs="Arial"/>
          <w:i/>
          <w:color w:val="000000"/>
          <w:sz w:val="24"/>
          <w:szCs w:val="24"/>
        </w:rPr>
        <w:t>cional al tiempo servido, pagaderos por la respectiva entidad…”</w:t>
      </w:r>
    </w:p>
    <w:p w14:paraId="34D4090F"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456C418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Aunque esta regulación es aplicable sólo al sector público, da cuenta de la importancia que </w:t>
      </w:r>
      <w:proofErr w:type="gramStart"/>
      <w:r>
        <w:rPr>
          <w:rFonts w:ascii="Arial" w:eastAsia="Arial" w:hAnsi="Arial" w:cs="Arial"/>
          <w:color w:val="000000"/>
          <w:sz w:val="24"/>
          <w:szCs w:val="24"/>
        </w:rPr>
        <w:t>tiene  la</w:t>
      </w:r>
      <w:proofErr w:type="gramEnd"/>
      <w:r>
        <w:rPr>
          <w:rFonts w:ascii="Arial" w:eastAsia="Arial" w:hAnsi="Arial" w:cs="Arial"/>
          <w:color w:val="000000"/>
          <w:sz w:val="24"/>
          <w:szCs w:val="24"/>
        </w:rPr>
        <w:t xml:space="preserve"> alimentación no solo para el sector público, sino también para el sector privado.</w:t>
      </w:r>
      <w:r>
        <w:rPr>
          <w:rFonts w:ascii="Arial" w:eastAsia="Arial" w:hAnsi="Arial" w:cs="Arial"/>
          <w:sz w:val="24"/>
          <w:szCs w:val="24"/>
        </w:rPr>
        <w:t xml:space="preserve"> </w:t>
      </w:r>
      <w:r>
        <w:rPr>
          <w:rFonts w:ascii="Arial" w:eastAsia="Arial" w:hAnsi="Arial" w:cs="Arial"/>
          <w:color w:val="000000"/>
          <w:sz w:val="24"/>
          <w:szCs w:val="24"/>
        </w:rPr>
        <w:t>Esta re</w:t>
      </w:r>
      <w:r>
        <w:rPr>
          <w:rFonts w:ascii="Arial" w:eastAsia="Arial" w:hAnsi="Arial" w:cs="Arial"/>
          <w:color w:val="000000"/>
          <w:sz w:val="24"/>
          <w:szCs w:val="24"/>
        </w:rPr>
        <w:t>gulación específica se otorga en efectivo, lo que imposibilita generar trazabilidad concreta de los impactos que tiene en materia de bienestar para trabajadores, además de que se desdibuja la destinación específica del mismo.</w:t>
      </w:r>
    </w:p>
    <w:p w14:paraId="651A4BB7" w14:textId="77777777" w:rsidR="00F22CA5" w:rsidRDefault="00F22CA5">
      <w:pPr>
        <w:spacing w:after="0" w:line="240" w:lineRule="auto"/>
        <w:ind w:right="101"/>
        <w:jc w:val="both"/>
        <w:rPr>
          <w:rFonts w:ascii="Arial" w:eastAsia="Arial" w:hAnsi="Arial" w:cs="Arial"/>
          <w:sz w:val="24"/>
          <w:szCs w:val="24"/>
        </w:rPr>
      </w:pPr>
    </w:p>
    <w:p w14:paraId="3CD79D13" w14:textId="77777777" w:rsidR="00F22CA5" w:rsidRDefault="002F44DC">
      <w:pPr>
        <w:numPr>
          <w:ilvl w:val="0"/>
          <w:numId w:val="2"/>
        </w:numP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JUSTIFICACIÓN DEL PROYECTO</w:t>
      </w:r>
    </w:p>
    <w:p w14:paraId="36B1A377" w14:textId="77777777" w:rsidR="00F22CA5" w:rsidRDefault="00F22CA5">
      <w:pPr>
        <w:tabs>
          <w:tab w:val="left" w:pos="1621"/>
        </w:tabs>
        <w:spacing w:after="0" w:line="240" w:lineRule="auto"/>
        <w:ind w:right="101"/>
        <w:rPr>
          <w:rFonts w:ascii="Arial" w:eastAsia="Arial" w:hAnsi="Arial" w:cs="Arial"/>
          <w:b/>
          <w:sz w:val="24"/>
          <w:szCs w:val="24"/>
        </w:rPr>
      </w:pPr>
    </w:p>
    <w:p w14:paraId="57D8E399" w14:textId="77777777" w:rsidR="00F22CA5" w:rsidRDefault="002F44DC">
      <w:pPr>
        <w:tabs>
          <w:tab w:val="left" w:pos="1621"/>
        </w:tabs>
        <w:spacing w:after="0" w:line="240" w:lineRule="auto"/>
        <w:ind w:right="101"/>
        <w:rPr>
          <w:rFonts w:ascii="Arial" w:eastAsia="Arial" w:hAnsi="Arial" w:cs="Arial"/>
          <w:b/>
          <w:sz w:val="24"/>
          <w:szCs w:val="24"/>
        </w:rPr>
      </w:pPr>
      <w:r>
        <w:rPr>
          <w:rFonts w:ascii="Arial" w:eastAsia="Arial" w:hAnsi="Arial" w:cs="Arial"/>
          <w:b/>
          <w:sz w:val="24"/>
          <w:szCs w:val="24"/>
        </w:rPr>
        <w:t>5.1. Beneficio de alimentación laboral como política pública</w:t>
      </w:r>
    </w:p>
    <w:p w14:paraId="36A0367B" w14:textId="77777777" w:rsidR="00F22CA5" w:rsidRDefault="00F22CA5">
      <w:pPr>
        <w:widowControl w:val="0"/>
        <w:pBdr>
          <w:top w:val="nil"/>
          <w:left w:val="nil"/>
          <w:bottom w:val="nil"/>
          <w:right w:val="nil"/>
          <w:between w:val="nil"/>
        </w:pBdr>
        <w:spacing w:before="41" w:after="0" w:line="276" w:lineRule="auto"/>
        <w:ind w:right="101"/>
        <w:jc w:val="both"/>
        <w:rPr>
          <w:rFonts w:ascii="Arial MT" w:eastAsia="Arial MT" w:hAnsi="Arial MT" w:cs="Arial MT"/>
          <w:color w:val="000000"/>
          <w:sz w:val="24"/>
          <w:szCs w:val="24"/>
        </w:rPr>
      </w:pPr>
    </w:p>
    <w:p w14:paraId="3B56D49E"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La alimentación laboral es una necesidad mundial, ya </w:t>
      </w:r>
      <w:proofErr w:type="gramStart"/>
      <w:r>
        <w:rPr>
          <w:rFonts w:ascii="Arial" w:eastAsia="Arial" w:hAnsi="Arial" w:cs="Arial"/>
          <w:color w:val="000000"/>
          <w:sz w:val="24"/>
          <w:szCs w:val="24"/>
        </w:rPr>
        <w:t>que  la</w:t>
      </w:r>
      <w:proofErr w:type="gramEnd"/>
      <w:r>
        <w:rPr>
          <w:rFonts w:ascii="Arial" w:eastAsia="Arial" w:hAnsi="Arial" w:cs="Arial"/>
          <w:color w:val="000000"/>
          <w:sz w:val="24"/>
          <w:szCs w:val="24"/>
        </w:rPr>
        <w:t xml:space="preserve"> inseguridad alimentaria afecta a los trabajadores y sus familias con frecuencia en muchas zonas del mundo. Esto significa que no es u</w:t>
      </w:r>
      <w:r>
        <w:rPr>
          <w:rFonts w:ascii="Arial" w:eastAsia="Arial" w:hAnsi="Arial" w:cs="Arial"/>
          <w:color w:val="000000"/>
          <w:sz w:val="24"/>
          <w:szCs w:val="24"/>
        </w:rPr>
        <w:t xml:space="preserve">n problema exclusivo de Colombia y, por lo mismo, la solución de política pública planteada mediante este proyecto de ley ha evaluado y </w:t>
      </w:r>
      <w:proofErr w:type="gramStart"/>
      <w:r>
        <w:rPr>
          <w:rFonts w:ascii="Arial" w:eastAsia="Arial" w:hAnsi="Arial" w:cs="Arial"/>
          <w:color w:val="000000"/>
          <w:sz w:val="24"/>
          <w:szCs w:val="24"/>
        </w:rPr>
        <w:t>seleccionado  las</w:t>
      </w:r>
      <w:proofErr w:type="gramEnd"/>
      <w:r>
        <w:rPr>
          <w:rFonts w:ascii="Arial" w:eastAsia="Arial" w:hAnsi="Arial" w:cs="Arial"/>
          <w:color w:val="000000"/>
          <w:sz w:val="24"/>
          <w:szCs w:val="24"/>
        </w:rPr>
        <w:t xml:space="preserve"> mejores condiciones, modalidades y elementos de las alternativas planteadas en otros países. Esta extr</w:t>
      </w:r>
      <w:r>
        <w:rPr>
          <w:rFonts w:ascii="Arial" w:eastAsia="Arial" w:hAnsi="Arial" w:cs="Arial"/>
          <w:color w:val="000000"/>
          <w:sz w:val="24"/>
          <w:szCs w:val="24"/>
        </w:rPr>
        <w:t xml:space="preserve">apolación de política ha sido adaptada a las condiciones laborales de Colombia para </w:t>
      </w:r>
      <w:proofErr w:type="gramStart"/>
      <w:r>
        <w:rPr>
          <w:rFonts w:ascii="Arial" w:eastAsia="Arial" w:hAnsi="Arial" w:cs="Arial"/>
          <w:color w:val="000000"/>
          <w:sz w:val="24"/>
          <w:szCs w:val="24"/>
        </w:rPr>
        <w:t>responder  a</w:t>
      </w:r>
      <w:proofErr w:type="gramEnd"/>
      <w:r>
        <w:rPr>
          <w:rFonts w:ascii="Arial" w:eastAsia="Arial" w:hAnsi="Arial" w:cs="Arial"/>
          <w:color w:val="000000"/>
          <w:sz w:val="24"/>
          <w:szCs w:val="24"/>
        </w:rPr>
        <w:t xml:space="preserve"> las realidades sociales que vivimos y no generar traumatismos en el mercado laboral sino, por el contrario, fomentar el bienestar de los trabajadores y de sus </w:t>
      </w:r>
      <w:r>
        <w:rPr>
          <w:rFonts w:ascii="Arial" w:eastAsia="Arial" w:hAnsi="Arial" w:cs="Arial"/>
          <w:color w:val="000000"/>
          <w:sz w:val="24"/>
          <w:szCs w:val="24"/>
        </w:rPr>
        <w:t>familias para incidir positivamente en su alimentación y, por ende, en sus mejores condiciones personales, en su desempeño laboral y en una mejora de la productividad nacional.</w:t>
      </w:r>
    </w:p>
    <w:p w14:paraId="0D277344"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3D7D9E37"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Adicionalmente, en términos del bienestar laboral, en la Recomendación No. 102</w:t>
      </w:r>
      <w:r>
        <w:rPr>
          <w:rFonts w:ascii="Arial" w:eastAsia="Arial" w:hAnsi="Arial" w:cs="Arial"/>
          <w:color w:val="000000"/>
          <w:sz w:val="24"/>
          <w:szCs w:val="24"/>
        </w:rPr>
        <w:t xml:space="preserve"> de 1956 de la OIT se especifica que se deben establecer normas sobre los servicios sociales relativas a la alimentación laboral, incluyendo el acceso a alimentos de calidad, en condiciones higiénicas y a un precio asequible en el espacio de trabajo, al ig</w:t>
      </w:r>
      <w:r>
        <w:rPr>
          <w:rFonts w:ascii="Arial" w:eastAsia="Arial" w:hAnsi="Arial" w:cs="Arial"/>
          <w:color w:val="000000"/>
          <w:sz w:val="24"/>
          <w:szCs w:val="24"/>
        </w:rPr>
        <w:t xml:space="preserve">ual que ocurre con las horas de trabajo y los tiempos de </w:t>
      </w:r>
      <w:r>
        <w:rPr>
          <w:rFonts w:ascii="Arial" w:eastAsia="Arial" w:hAnsi="Arial" w:cs="Arial"/>
          <w:color w:val="000000"/>
          <w:sz w:val="24"/>
          <w:szCs w:val="24"/>
        </w:rPr>
        <w:lastRenderedPageBreak/>
        <w:t>descanso, considerados en la mayoría de los países como derechos propios de las personas trabajadoras.</w:t>
      </w:r>
      <w:r>
        <w:rPr>
          <w:rFonts w:ascii="Arial" w:eastAsia="Arial" w:hAnsi="Arial" w:cs="Arial"/>
          <w:sz w:val="24"/>
          <w:szCs w:val="24"/>
        </w:rPr>
        <w:t xml:space="preserve"> </w:t>
      </w:r>
      <w:r>
        <w:rPr>
          <w:rFonts w:ascii="Arial" w:eastAsia="Arial" w:hAnsi="Arial" w:cs="Arial"/>
          <w:color w:val="000000"/>
          <w:sz w:val="24"/>
          <w:szCs w:val="24"/>
        </w:rPr>
        <w:t xml:space="preserve">La buena alimentación durante la jornada laboral es un círculo virtuoso que </w:t>
      </w:r>
      <w:proofErr w:type="gramStart"/>
      <w:r>
        <w:rPr>
          <w:rFonts w:ascii="Arial" w:eastAsia="Arial" w:hAnsi="Arial" w:cs="Arial"/>
          <w:color w:val="000000"/>
          <w:sz w:val="24"/>
          <w:szCs w:val="24"/>
        </w:rPr>
        <w:t>beneficia  a</w:t>
      </w:r>
      <w:proofErr w:type="gramEnd"/>
      <w:r>
        <w:rPr>
          <w:rFonts w:ascii="Arial" w:eastAsia="Arial" w:hAnsi="Arial" w:cs="Arial"/>
          <w:color w:val="000000"/>
          <w:sz w:val="24"/>
          <w:szCs w:val="24"/>
        </w:rPr>
        <w:t xml:space="preserve"> todos los actores, desde las autoridades, hasta las empresas y, desde luego, a los propios trabajadores.</w:t>
      </w:r>
    </w:p>
    <w:p w14:paraId="172B8BC2"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7C9D5AE7" w14:textId="77777777" w:rsidR="00F22CA5" w:rsidRDefault="002F44DC">
      <w:pPr>
        <w:widowControl w:val="0"/>
        <w:pBdr>
          <w:top w:val="nil"/>
          <w:left w:val="nil"/>
          <w:bottom w:val="nil"/>
          <w:right w:val="nil"/>
          <w:between w:val="nil"/>
        </w:pBdr>
        <w:spacing w:after="0" w:line="240" w:lineRule="auto"/>
        <w:ind w:right="101"/>
        <w:jc w:val="both"/>
        <w:rPr>
          <w:rFonts w:ascii="Arial MT" w:eastAsia="Arial MT" w:hAnsi="Arial MT" w:cs="Arial MT"/>
          <w:sz w:val="27"/>
          <w:szCs w:val="27"/>
        </w:rPr>
      </w:pPr>
      <w:r>
        <w:rPr>
          <w:rFonts w:ascii="Arial" w:eastAsia="Arial" w:hAnsi="Arial" w:cs="Arial"/>
          <w:color w:val="000000"/>
          <w:sz w:val="24"/>
          <w:szCs w:val="24"/>
        </w:rPr>
        <w:t>En resumen, como se ve en el gráfico siguiente, una política pública de alimentación laboral tiene un círculo virtuoso en su visión costo efectiva y costo eficiente para incidir en mejoras a la alimentación, la economía popular, el desempeño laboral y el c</w:t>
      </w:r>
      <w:r>
        <w:rPr>
          <w:rFonts w:ascii="Arial" w:eastAsia="Arial" w:hAnsi="Arial" w:cs="Arial"/>
          <w:color w:val="000000"/>
          <w:sz w:val="24"/>
          <w:szCs w:val="24"/>
        </w:rPr>
        <w:t xml:space="preserve">recimiento económico de un país. Además, fomenta la formalidad y los puestos de trabajo por el incremento en la demanda de bienes alimenticios: </w:t>
      </w:r>
    </w:p>
    <w:p w14:paraId="3BB5506C" w14:textId="77777777" w:rsidR="00F22CA5" w:rsidRDefault="00F22CA5">
      <w:pPr>
        <w:widowControl w:val="0"/>
        <w:pBdr>
          <w:top w:val="nil"/>
          <w:left w:val="nil"/>
          <w:bottom w:val="nil"/>
          <w:right w:val="nil"/>
          <w:between w:val="nil"/>
        </w:pBdr>
        <w:spacing w:after="0" w:line="240" w:lineRule="auto"/>
        <w:ind w:right="101"/>
        <w:rPr>
          <w:rFonts w:ascii="Arial MT" w:eastAsia="Arial MT" w:hAnsi="Arial MT" w:cs="Arial MT"/>
          <w:sz w:val="27"/>
          <w:szCs w:val="27"/>
        </w:rPr>
      </w:pPr>
    </w:p>
    <w:p w14:paraId="35DB067E" w14:textId="77777777" w:rsidR="00F22CA5" w:rsidRDefault="002F44DC">
      <w:pPr>
        <w:ind w:left="549" w:right="101"/>
        <w:jc w:val="center"/>
        <w:rPr>
          <w:rFonts w:ascii="Arial" w:eastAsia="Arial" w:hAnsi="Arial" w:cs="Arial"/>
          <w:b/>
          <w:sz w:val="24"/>
          <w:szCs w:val="24"/>
        </w:rPr>
      </w:pPr>
      <w:r>
        <w:rPr>
          <w:rFonts w:ascii="Arial" w:eastAsia="Arial" w:hAnsi="Arial" w:cs="Arial"/>
          <w:b/>
          <w:sz w:val="24"/>
          <w:szCs w:val="24"/>
        </w:rPr>
        <w:t>Gráfica 1. Impactos de una política de alimentación laboral</w:t>
      </w:r>
    </w:p>
    <w:p w14:paraId="2E94DFA6" w14:textId="77777777" w:rsidR="00F22CA5" w:rsidRDefault="002F44DC">
      <w:pPr>
        <w:ind w:left="549" w:right="101"/>
        <w:jc w:val="center"/>
        <w:rPr>
          <w:rFonts w:ascii="Arial" w:eastAsia="Arial" w:hAnsi="Arial" w:cs="Arial"/>
          <w:b/>
          <w:color w:val="000000"/>
          <w:sz w:val="10"/>
          <w:szCs w:val="10"/>
        </w:rPr>
      </w:pPr>
      <w:r>
        <w:rPr>
          <w:rFonts w:ascii="Arial" w:eastAsia="Arial" w:hAnsi="Arial" w:cs="Arial"/>
          <w:b/>
          <w:noProof/>
          <w:sz w:val="24"/>
          <w:szCs w:val="24"/>
        </w:rPr>
        <w:drawing>
          <wp:inline distT="114300" distB="114300" distL="114300" distR="114300" wp14:anchorId="4D731C4F" wp14:editId="5411DC8A">
            <wp:extent cx="5612130" cy="3619500"/>
            <wp:effectExtent l="0" t="0" r="0" b="0"/>
            <wp:docPr id="5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5612130" cy="3619500"/>
                    </a:xfrm>
                    <a:prstGeom prst="rect">
                      <a:avLst/>
                    </a:prstGeom>
                    <a:ln/>
                  </pic:spPr>
                </pic:pic>
              </a:graphicData>
            </a:graphic>
          </wp:inline>
        </w:drawing>
      </w:r>
    </w:p>
    <w:p w14:paraId="2054AEE9" w14:textId="77777777" w:rsidR="00F22CA5" w:rsidRDefault="002F44DC">
      <w:pPr>
        <w:spacing w:before="158"/>
        <w:ind w:left="552" w:right="101"/>
        <w:jc w:val="center"/>
        <w:rPr>
          <w:rFonts w:ascii="Arial" w:eastAsia="Arial" w:hAnsi="Arial" w:cs="Arial"/>
          <w:sz w:val="20"/>
          <w:szCs w:val="20"/>
        </w:rPr>
      </w:pPr>
      <w:r>
        <w:rPr>
          <w:rFonts w:ascii="Arial" w:eastAsia="Arial" w:hAnsi="Arial" w:cs="Arial"/>
          <w:b/>
          <w:sz w:val="20"/>
          <w:szCs w:val="20"/>
        </w:rPr>
        <w:t xml:space="preserve">Fuente: </w:t>
      </w:r>
      <w:r>
        <w:rPr>
          <w:rFonts w:ascii="Arial" w:eastAsia="Arial" w:hAnsi="Arial" w:cs="Arial"/>
          <w:sz w:val="20"/>
          <w:szCs w:val="20"/>
        </w:rPr>
        <w:t xml:space="preserve">Elaboración propia </w:t>
      </w:r>
    </w:p>
    <w:p w14:paraId="6BC6DEAF" w14:textId="77777777" w:rsidR="00F22CA5" w:rsidRDefault="002F44DC">
      <w:pPr>
        <w:pStyle w:val="Ttulo1"/>
        <w:numPr>
          <w:ilvl w:val="1"/>
          <w:numId w:val="2"/>
        </w:numPr>
        <w:ind w:right="101"/>
        <w:rPr>
          <w:rFonts w:ascii="Arial" w:eastAsia="Arial" w:hAnsi="Arial" w:cs="Arial"/>
          <w:sz w:val="24"/>
          <w:szCs w:val="24"/>
        </w:rPr>
      </w:pPr>
      <w:r>
        <w:rPr>
          <w:rFonts w:ascii="Arial" w:eastAsia="Arial" w:hAnsi="Arial" w:cs="Arial"/>
          <w:sz w:val="24"/>
          <w:szCs w:val="24"/>
        </w:rPr>
        <w:t>Inseguridad alimentaria de los trabajadores y sus familias</w:t>
      </w:r>
    </w:p>
    <w:p w14:paraId="4759C8B3"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El estado de la seguridad alimentaria y la nutrición en el mundo viene </w:t>
      </w:r>
      <w:r>
        <w:rPr>
          <w:rFonts w:ascii="Arial" w:eastAsia="Arial" w:hAnsi="Arial" w:cs="Arial"/>
          <w:color w:val="000000"/>
          <w:sz w:val="24"/>
          <w:szCs w:val="24"/>
        </w:rPr>
        <w:lastRenderedPageBreak/>
        <w:t xml:space="preserve">deteriorándose, la FAO (2022) estima que entre 702 a 828 millones de personas padecen hambre en el mundo, de las cuales 267,7 </w:t>
      </w:r>
      <w:r>
        <w:rPr>
          <w:rFonts w:ascii="Arial" w:eastAsia="Arial" w:hAnsi="Arial" w:cs="Arial"/>
          <w:color w:val="000000"/>
          <w:sz w:val="24"/>
          <w:szCs w:val="24"/>
        </w:rPr>
        <w:t>millones experimentan inseguridad alimentaria moderada o grave; es decir, estas personas ven reducido su acceso en calidad y/o cantidad a alimentos, en el caso más grave se han quedado sin alimentos y pasan días sin comer.</w:t>
      </w:r>
    </w:p>
    <w:p w14:paraId="5A754EDF"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615FA4AA"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Estos tipos de inseguridad alime</w:t>
      </w:r>
      <w:r>
        <w:rPr>
          <w:rFonts w:ascii="Arial" w:eastAsia="Arial" w:hAnsi="Arial" w:cs="Arial"/>
          <w:color w:val="000000"/>
          <w:sz w:val="24"/>
          <w:szCs w:val="24"/>
        </w:rPr>
        <w:t>ntaria aumentan el riesgo de distintas formas de malnutrición, deficiencias en macro y micronutrientes, prevalencia de enfermedades no transmisibles relacionadas con la dieta. Organizaciones internacionales como la FAO, FIDA, el Programa Mundial de Aliment</w:t>
      </w:r>
      <w:r>
        <w:rPr>
          <w:rFonts w:ascii="Arial" w:eastAsia="Arial" w:hAnsi="Arial" w:cs="Arial"/>
          <w:color w:val="000000"/>
          <w:sz w:val="24"/>
          <w:szCs w:val="24"/>
        </w:rPr>
        <w:t xml:space="preserve">os (2022) han llamado la atención sobre esta preocupante situación, pues en América Latina y el Caribe se registra la mayor tasa de inseguridad alimentaria moderada o grave en comparación con el resto del mundo y la dieta saludable más costosa, la cual se </w:t>
      </w:r>
      <w:r>
        <w:rPr>
          <w:rFonts w:ascii="Arial" w:eastAsia="Arial" w:hAnsi="Arial" w:cs="Arial"/>
          <w:color w:val="000000"/>
          <w:sz w:val="24"/>
          <w:szCs w:val="24"/>
        </w:rPr>
        <w:t>estima, en promedio, en 3,89 USD diarios por persona.</w:t>
      </w:r>
    </w:p>
    <w:p w14:paraId="2D3CFDED"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7"/>
          <w:szCs w:val="27"/>
        </w:rPr>
      </w:pPr>
    </w:p>
    <w:p w14:paraId="17E643B8"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En Colombia 15,5 millones de personas se encuentran en situación de </w:t>
      </w:r>
      <w:r>
        <w:rPr>
          <w:rFonts w:ascii="Arial" w:eastAsia="Arial" w:hAnsi="Arial" w:cs="Arial"/>
          <w:sz w:val="24"/>
          <w:szCs w:val="24"/>
        </w:rPr>
        <w:t>inseguridad alimentaria</w:t>
      </w:r>
      <w:r>
        <w:rPr>
          <w:rFonts w:ascii="Arial" w:eastAsia="Arial" w:hAnsi="Arial" w:cs="Arial"/>
          <w:color w:val="000000"/>
          <w:sz w:val="24"/>
          <w:szCs w:val="24"/>
        </w:rPr>
        <w:t xml:space="preserve"> moderada y grave. Además, alrededor del 51% de la población colombiana está en una situación de seguridad ali</w:t>
      </w:r>
      <w:r>
        <w:rPr>
          <w:rFonts w:ascii="Arial" w:eastAsia="Arial" w:hAnsi="Arial" w:cs="Arial"/>
          <w:color w:val="000000"/>
          <w:sz w:val="24"/>
          <w:szCs w:val="24"/>
        </w:rPr>
        <w:t>mentaria marginal, es decir, ante el aumento de precios de los alimentos o los desastres naturales podrían perder los medios para consumir alimentos a diario o tendrían que endeudarse para adquirirlos (Programa Mundial de Alimentos, 2023).</w:t>
      </w:r>
    </w:p>
    <w:p w14:paraId="77C09C6B"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333DA60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A lo anterior se debe sumar el alto valor de la inflación para el 2022 y </w:t>
      </w:r>
      <w:r>
        <w:rPr>
          <w:rFonts w:ascii="Arial" w:eastAsia="Arial" w:hAnsi="Arial" w:cs="Arial"/>
          <w:sz w:val="24"/>
          <w:szCs w:val="24"/>
        </w:rPr>
        <w:t xml:space="preserve">en los primeros meses </w:t>
      </w:r>
      <w:r>
        <w:rPr>
          <w:rFonts w:ascii="Arial" w:eastAsia="Arial" w:hAnsi="Arial" w:cs="Arial"/>
          <w:color w:val="000000"/>
          <w:sz w:val="24"/>
          <w:szCs w:val="24"/>
        </w:rPr>
        <w:t>del 2023, en donde vemos que los alimentos y bebidas no alcohólicas tienen la mayor variación promedio del IPC en Colombia, situándose en el 27,02% al cierre del</w:t>
      </w:r>
      <w:r>
        <w:rPr>
          <w:rFonts w:ascii="Arial" w:eastAsia="Arial" w:hAnsi="Arial" w:cs="Arial"/>
          <w:color w:val="000000"/>
          <w:sz w:val="24"/>
          <w:szCs w:val="24"/>
        </w:rPr>
        <w:t xml:space="preserve"> año 2022 y en el 1,76% en enero de 2023 (DANE, 2023). Esto significa que el mayor incremento inflacionario lo sienten las familias en la compra de sus alimentos y evidentemente conlleva el cambio en las dietas y en el limitado acceso a alimentación de cal</w:t>
      </w:r>
      <w:r>
        <w:rPr>
          <w:rFonts w:ascii="Arial" w:eastAsia="Arial" w:hAnsi="Arial" w:cs="Arial"/>
          <w:color w:val="000000"/>
          <w:sz w:val="24"/>
          <w:szCs w:val="24"/>
        </w:rPr>
        <w:t>idad, generando como consecuencia malnutrición o problemas asociados a la desnutrición. El poder adquisitivo, entonces, tiene un alto impacto en la elasticidad de la demanda del consumo de bienes alimenticios y en las dietas que se eligen por las familias,</w:t>
      </w:r>
      <w:r>
        <w:rPr>
          <w:rFonts w:ascii="Arial" w:eastAsia="Arial" w:hAnsi="Arial" w:cs="Arial"/>
          <w:color w:val="000000"/>
          <w:sz w:val="24"/>
          <w:szCs w:val="24"/>
        </w:rPr>
        <w:t xml:space="preserve"> de manera que se genera mayor riesgo de caer en inseguridad alimentaria moderada por el costo de los alimentos; es decir, las personas tienden a cambiar su dieta o reducir alimentos cuando los costos incrementan.</w:t>
      </w:r>
    </w:p>
    <w:p w14:paraId="5F16A5B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2E05B8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Lo anterior genera que el Estado deba hac</w:t>
      </w:r>
      <w:r>
        <w:rPr>
          <w:rFonts w:ascii="Arial" w:eastAsia="Arial" w:hAnsi="Arial" w:cs="Arial"/>
          <w:color w:val="000000"/>
          <w:sz w:val="24"/>
          <w:szCs w:val="24"/>
        </w:rPr>
        <w:t>er un gasto superior en materia de salud nutricional y promoción de hábitos saludables, que solo para el año 2016 sumaban 127 mil millones de pesos (Fedesarrollo, 2017), sin contar el costo de tratamientos por enfermedades asociadas a riesgos nutricionales</w:t>
      </w:r>
      <w:r>
        <w:rPr>
          <w:rFonts w:ascii="Arial" w:eastAsia="Arial" w:hAnsi="Arial" w:cs="Arial"/>
          <w:color w:val="000000"/>
          <w:sz w:val="24"/>
          <w:szCs w:val="24"/>
        </w:rPr>
        <w:t xml:space="preserve"> como la anemia, diabetes, sobrepeso, obesidad, riesgos cardiovasculares, entre otros. Por ejemplo, las EPS </w:t>
      </w:r>
      <w:r>
        <w:rPr>
          <w:rFonts w:ascii="Arial" w:eastAsia="Arial" w:hAnsi="Arial" w:cs="Arial"/>
          <w:color w:val="000000"/>
          <w:sz w:val="24"/>
          <w:szCs w:val="24"/>
        </w:rPr>
        <w:lastRenderedPageBreak/>
        <w:t>del régimen contributivo invierten más de $600.000 millones de pesos en la atención de personas que padecen diabetes (ACEMI, 2022) y las enfermedade</w:t>
      </w:r>
      <w:r>
        <w:rPr>
          <w:rFonts w:ascii="Arial" w:eastAsia="Arial" w:hAnsi="Arial" w:cs="Arial"/>
          <w:color w:val="000000"/>
          <w:sz w:val="24"/>
          <w:szCs w:val="24"/>
        </w:rPr>
        <w:t>s cardiovasculares generan costos por $6,4 billones al año, de los cuales, $3,84 billones son asumidos por el sistema de salud (Fondo Colombiano de Enfermedades de Alto Costo, 2018).</w:t>
      </w:r>
    </w:p>
    <w:p w14:paraId="742377FE"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FBF4F7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Esto incide en la probabilidad de accidentes de trabajo: según cifras de</w:t>
      </w:r>
      <w:r>
        <w:rPr>
          <w:rFonts w:ascii="Arial" w:eastAsia="Arial" w:hAnsi="Arial" w:cs="Arial"/>
          <w:color w:val="000000"/>
          <w:sz w:val="24"/>
          <w:szCs w:val="24"/>
        </w:rPr>
        <w:t xml:space="preserve"> la OIT (</w:t>
      </w:r>
      <w:proofErr w:type="spellStart"/>
      <w:r>
        <w:rPr>
          <w:rFonts w:ascii="Arial" w:eastAsia="Arial" w:hAnsi="Arial" w:cs="Arial"/>
          <w:color w:val="000000"/>
          <w:sz w:val="24"/>
          <w:szCs w:val="24"/>
        </w:rPr>
        <w:t>n.d</w:t>
      </w:r>
      <w:proofErr w:type="spellEnd"/>
      <w:r>
        <w:rPr>
          <w:rFonts w:ascii="Arial" w:eastAsia="Arial" w:hAnsi="Arial" w:cs="Arial"/>
          <w:color w:val="000000"/>
          <w:sz w:val="24"/>
          <w:szCs w:val="24"/>
        </w:rPr>
        <w:t>.) aproximadamente 317 millones de personas son víctimas de accidentes de trabajo en todo el mundo.</w:t>
      </w:r>
      <w:r>
        <w:rPr>
          <w:rFonts w:ascii="Arial" w:eastAsia="Arial" w:hAnsi="Arial" w:cs="Arial"/>
          <w:sz w:val="24"/>
          <w:szCs w:val="24"/>
        </w:rPr>
        <w:t xml:space="preserve"> </w:t>
      </w:r>
      <w:r>
        <w:rPr>
          <w:rFonts w:ascii="Arial" w:eastAsia="Arial" w:hAnsi="Arial" w:cs="Arial"/>
          <w:color w:val="000000"/>
          <w:sz w:val="24"/>
          <w:szCs w:val="24"/>
        </w:rPr>
        <w:t>Sumado a las enfermedades que puede causar la malnutrición, también disminuye el rendimiento laboral, es así como se calcula que una nutrición a</w:t>
      </w:r>
      <w:r>
        <w:rPr>
          <w:rFonts w:ascii="Arial" w:eastAsia="Arial" w:hAnsi="Arial" w:cs="Arial"/>
          <w:color w:val="000000"/>
          <w:sz w:val="24"/>
          <w:szCs w:val="24"/>
        </w:rPr>
        <w:t>decuada puede mejorar los niveles de productividad en 20%. Esto tiene un impacto directo en la economía nacional, la cual pierde de 2 a 3% del PIB anualmente debido a las deficiencias en los micronutrientes (OIT, 2005).</w:t>
      </w:r>
    </w:p>
    <w:p w14:paraId="3957C937"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77CF2608"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Por último, en Colombia la ANDI en </w:t>
      </w:r>
      <w:r>
        <w:rPr>
          <w:rFonts w:ascii="Arial" w:eastAsia="Arial" w:hAnsi="Arial" w:cs="Arial"/>
          <w:color w:val="000000"/>
          <w:sz w:val="24"/>
          <w:szCs w:val="24"/>
        </w:rPr>
        <w:t xml:space="preserve">su Encuesta de Ausentismo Laboral e Incapacidades encontró que para el 2018 (usando este año de referencia por ser pre pandemia), tomando como muestra 139 empresas que representan el 16% del PIB y que </w:t>
      </w:r>
      <w:r>
        <w:rPr>
          <w:rFonts w:ascii="Arial" w:eastAsia="Arial" w:hAnsi="Arial" w:cs="Arial"/>
          <w:sz w:val="24"/>
          <w:szCs w:val="24"/>
        </w:rPr>
        <w:t>tiene</w:t>
      </w:r>
      <w:r>
        <w:rPr>
          <w:rFonts w:ascii="Arial" w:eastAsia="Arial" w:hAnsi="Arial" w:cs="Arial"/>
          <w:color w:val="000000"/>
          <w:sz w:val="24"/>
          <w:szCs w:val="24"/>
        </w:rPr>
        <w:t xml:space="preserve"> 341.843 empleados, hubo 1,59 casos de ausentismo </w:t>
      </w:r>
      <w:r>
        <w:rPr>
          <w:rFonts w:ascii="Arial" w:eastAsia="Arial" w:hAnsi="Arial" w:cs="Arial"/>
          <w:color w:val="000000"/>
          <w:sz w:val="24"/>
          <w:szCs w:val="24"/>
        </w:rPr>
        <w:t>laboral por cada trabajador, en donde la causa principal de ausencia es la enfermedad general, además que sus costos ascienden en promedio a $535 millones y los de restricciones médicas y reubicaciones laborales a $177 millones (ANDI, 2019).</w:t>
      </w:r>
    </w:p>
    <w:p w14:paraId="60F3060D"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663C1862" w14:textId="77777777" w:rsidR="00F22CA5" w:rsidRDefault="002F44DC">
      <w:pPr>
        <w:widowControl w:val="0"/>
        <w:tabs>
          <w:tab w:val="left" w:pos="982"/>
        </w:tabs>
        <w:spacing w:after="0" w:line="240" w:lineRule="auto"/>
        <w:ind w:right="101"/>
        <w:jc w:val="both"/>
        <w:rPr>
          <w:rFonts w:ascii="Arial" w:eastAsia="Arial" w:hAnsi="Arial" w:cs="Arial"/>
          <w:sz w:val="24"/>
          <w:szCs w:val="24"/>
        </w:rPr>
      </w:pPr>
      <w:r>
        <w:rPr>
          <w:rFonts w:ascii="Arial" w:eastAsia="Arial" w:hAnsi="Arial" w:cs="Arial"/>
          <w:b/>
          <w:sz w:val="24"/>
          <w:szCs w:val="24"/>
        </w:rPr>
        <w:t>5.2. Població</w:t>
      </w:r>
      <w:r>
        <w:rPr>
          <w:rFonts w:ascii="Arial" w:eastAsia="Arial" w:hAnsi="Arial" w:cs="Arial"/>
          <w:b/>
          <w:sz w:val="24"/>
          <w:szCs w:val="24"/>
        </w:rPr>
        <w:t>n objetivo del beneficio de alimentación laboral</w:t>
      </w:r>
    </w:p>
    <w:p w14:paraId="2A804484"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15D1386C"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El país atraviesa un alto índice inflacionario como se ha mencionado previamente. Las personas más afectadas naturalmente son las de menores ingresos y especialmente en una sociedad en donde los salarios so</w:t>
      </w:r>
      <w:r>
        <w:rPr>
          <w:rFonts w:ascii="Arial" w:eastAsia="Arial" w:hAnsi="Arial" w:cs="Arial"/>
          <w:color w:val="000000"/>
          <w:sz w:val="24"/>
          <w:szCs w:val="24"/>
        </w:rPr>
        <w:t>n bajos en comparación la</w:t>
      </w:r>
      <w:r>
        <w:rPr>
          <w:rFonts w:ascii="Arial" w:eastAsia="Arial" w:hAnsi="Arial" w:cs="Arial"/>
          <w:sz w:val="24"/>
          <w:szCs w:val="24"/>
        </w:rPr>
        <w:t xml:space="preserve"> </w:t>
      </w:r>
      <w:r>
        <w:rPr>
          <w:rFonts w:ascii="Arial" w:eastAsia="Arial" w:hAnsi="Arial" w:cs="Arial"/>
          <w:color w:val="000000"/>
          <w:sz w:val="24"/>
          <w:szCs w:val="24"/>
        </w:rPr>
        <w:t>región, en donde un colombiano tiene un salario mínimo equivalente a 244 dólares, mientras que en Ecuador asciende a 425 dólares, en Chile a 411, Panamá 365 y México 256 (Statista, 2023).</w:t>
      </w:r>
    </w:p>
    <w:p w14:paraId="166E511E"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212AA31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En relación con las personas ocupadas, en</w:t>
      </w:r>
      <w:r>
        <w:rPr>
          <w:rFonts w:ascii="Arial" w:eastAsia="Arial" w:hAnsi="Arial" w:cs="Arial"/>
          <w:color w:val="000000"/>
          <w:sz w:val="24"/>
          <w:szCs w:val="24"/>
        </w:rPr>
        <w:t xml:space="preserve"> Colombia hubo casi 22 millones de personas en promedio ocupadas durante el 2022 (GEIH, 2023), de las cuales el 82% tuvo un salario de hasta 2 salarios mínimos</w:t>
      </w:r>
      <w:r>
        <w:rPr>
          <w:rFonts w:ascii="Arial" w:eastAsia="Arial" w:hAnsi="Arial" w:cs="Arial"/>
          <w:sz w:val="24"/>
          <w:szCs w:val="24"/>
        </w:rPr>
        <w:t xml:space="preserve"> </w:t>
      </w:r>
      <w:r>
        <w:rPr>
          <w:rFonts w:ascii="Arial" w:eastAsia="Arial" w:hAnsi="Arial" w:cs="Arial"/>
          <w:color w:val="0000FF"/>
          <w:sz w:val="24"/>
          <w:szCs w:val="24"/>
        </w:rPr>
        <w:t xml:space="preserve">y el 77,14% (14.299.208 de personas) trabaja en una </w:t>
      </w:r>
      <w:proofErr w:type="spellStart"/>
      <w:r>
        <w:rPr>
          <w:rFonts w:ascii="Arial" w:eastAsia="Arial" w:hAnsi="Arial" w:cs="Arial"/>
          <w:color w:val="0000FF"/>
          <w:sz w:val="24"/>
          <w:szCs w:val="24"/>
        </w:rPr>
        <w:t>Mipyme</w:t>
      </w:r>
      <w:proofErr w:type="spellEnd"/>
      <w:r>
        <w:rPr>
          <w:rFonts w:ascii="Arial" w:eastAsia="Arial" w:hAnsi="Arial" w:cs="Arial"/>
          <w:color w:val="000000"/>
          <w:sz w:val="24"/>
          <w:szCs w:val="24"/>
        </w:rPr>
        <w:t xml:space="preserve">. Si bien representa la mayoría de la </w:t>
      </w:r>
      <w:r>
        <w:rPr>
          <w:rFonts w:ascii="Arial" w:eastAsia="Arial" w:hAnsi="Arial" w:cs="Arial"/>
          <w:color w:val="000000"/>
          <w:sz w:val="24"/>
          <w:szCs w:val="24"/>
        </w:rPr>
        <w:t xml:space="preserve">población trabajadora, también es una muestra de que la inseguridad alimentaria no afecta únicamente a las personas desempleadas o desocupadas en nuestro país. </w:t>
      </w:r>
    </w:p>
    <w:p w14:paraId="7BC0B114"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2A563DC9" w14:textId="77777777" w:rsidR="00F22CA5" w:rsidRDefault="002F44DC">
      <w:pPr>
        <w:widowControl w:val="0"/>
        <w:pBdr>
          <w:top w:val="nil"/>
          <w:left w:val="nil"/>
          <w:bottom w:val="nil"/>
          <w:right w:val="nil"/>
          <w:between w:val="nil"/>
        </w:pBdr>
        <w:spacing w:after="0" w:line="240" w:lineRule="auto"/>
        <w:ind w:right="101"/>
        <w:jc w:val="center"/>
        <w:rPr>
          <w:rFonts w:ascii="Arial" w:eastAsia="Arial" w:hAnsi="Arial" w:cs="Arial"/>
          <w:color w:val="0000FF"/>
          <w:sz w:val="24"/>
          <w:szCs w:val="24"/>
        </w:rPr>
      </w:pPr>
      <w:r>
        <w:rPr>
          <w:rFonts w:ascii="Arial" w:eastAsia="Arial" w:hAnsi="Arial" w:cs="Arial"/>
          <w:color w:val="0000FF"/>
          <w:sz w:val="24"/>
          <w:szCs w:val="24"/>
        </w:rPr>
        <w:t>Tabla 1. Distribución de trabajadores por tamaño de la empresa.</w:t>
      </w:r>
    </w:p>
    <w:p w14:paraId="498D02B0" w14:textId="77777777" w:rsidR="00F22CA5" w:rsidRDefault="00F22CA5">
      <w:pPr>
        <w:widowControl w:val="0"/>
        <w:pBdr>
          <w:top w:val="nil"/>
          <w:left w:val="nil"/>
          <w:bottom w:val="nil"/>
          <w:right w:val="nil"/>
          <w:between w:val="nil"/>
        </w:pBdr>
        <w:spacing w:after="0" w:line="240" w:lineRule="auto"/>
        <w:ind w:right="101"/>
        <w:jc w:val="center"/>
        <w:rPr>
          <w:rFonts w:ascii="Arial" w:eastAsia="Arial" w:hAnsi="Arial" w:cs="Arial"/>
          <w:color w:val="0000FF"/>
          <w:sz w:val="24"/>
          <w:szCs w:val="24"/>
        </w:rPr>
      </w:pPr>
    </w:p>
    <w:tbl>
      <w:tblPr>
        <w:tblStyle w:val="a5"/>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46"/>
        <w:gridCol w:w="3370"/>
        <w:gridCol w:w="2022"/>
      </w:tblGrid>
      <w:tr w:rsidR="00F22CA5" w14:paraId="794E7DCD" w14:textId="77777777">
        <w:trPr>
          <w:trHeight w:val="300"/>
        </w:trPr>
        <w:tc>
          <w:tcPr>
            <w:tcW w:w="3445" w:type="dxa"/>
            <w:tcBorders>
              <w:top w:val="single" w:sz="7" w:space="0" w:color="000000"/>
              <w:left w:val="single" w:sz="7" w:space="0" w:color="000000"/>
              <w:bottom w:val="single" w:sz="7" w:space="0" w:color="000000"/>
              <w:right w:val="single" w:sz="7" w:space="0" w:color="000000"/>
            </w:tcBorders>
            <w:shd w:val="clear" w:color="auto" w:fill="D9D9D9"/>
            <w:tcMar>
              <w:top w:w="0" w:type="dxa"/>
              <w:left w:w="100" w:type="dxa"/>
              <w:bottom w:w="0" w:type="dxa"/>
              <w:right w:w="100" w:type="dxa"/>
            </w:tcMar>
            <w:vAlign w:val="center"/>
          </w:tcPr>
          <w:p w14:paraId="41ACFC65" w14:textId="77777777" w:rsidR="00F22CA5" w:rsidRDefault="002F44DC">
            <w:pPr>
              <w:widowControl w:val="0"/>
              <w:spacing w:before="240" w:after="0" w:line="276" w:lineRule="auto"/>
              <w:jc w:val="center"/>
              <w:rPr>
                <w:rFonts w:ascii="Arial" w:eastAsia="Arial" w:hAnsi="Arial" w:cs="Arial"/>
                <w:b/>
                <w:color w:val="0000FF"/>
                <w:sz w:val="24"/>
                <w:szCs w:val="24"/>
              </w:rPr>
            </w:pPr>
            <w:r>
              <w:rPr>
                <w:rFonts w:ascii="Arial" w:eastAsia="Arial" w:hAnsi="Arial" w:cs="Arial"/>
                <w:b/>
                <w:color w:val="0000FF"/>
                <w:sz w:val="24"/>
                <w:szCs w:val="24"/>
              </w:rPr>
              <w:lastRenderedPageBreak/>
              <w:t>Tamaño de la empresa</w:t>
            </w:r>
          </w:p>
        </w:tc>
        <w:tc>
          <w:tcPr>
            <w:tcW w:w="337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245B7C18" w14:textId="77777777" w:rsidR="00F22CA5" w:rsidRDefault="002F44DC">
            <w:pPr>
              <w:widowControl w:val="0"/>
              <w:spacing w:before="240" w:after="0" w:line="276" w:lineRule="auto"/>
              <w:jc w:val="center"/>
              <w:rPr>
                <w:rFonts w:ascii="Arial" w:eastAsia="Arial" w:hAnsi="Arial" w:cs="Arial"/>
                <w:b/>
                <w:color w:val="0000FF"/>
                <w:sz w:val="24"/>
                <w:szCs w:val="24"/>
              </w:rPr>
            </w:pPr>
            <w:r>
              <w:rPr>
                <w:rFonts w:ascii="Arial" w:eastAsia="Arial" w:hAnsi="Arial" w:cs="Arial"/>
                <w:b/>
                <w:color w:val="0000FF"/>
                <w:sz w:val="24"/>
                <w:szCs w:val="24"/>
              </w:rPr>
              <w:t>Número trabajadores</w:t>
            </w:r>
          </w:p>
        </w:tc>
        <w:tc>
          <w:tcPr>
            <w:tcW w:w="2022"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64B4708B" w14:textId="77777777" w:rsidR="00F22CA5" w:rsidRDefault="002F44DC">
            <w:pPr>
              <w:widowControl w:val="0"/>
              <w:spacing w:before="240" w:after="0" w:line="276" w:lineRule="auto"/>
              <w:jc w:val="center"/>
              <w:rPr>
                <w:rFonts w:ascii="Arial" w:eastAsia="Arial" w:hAnsi="Arial" w:cs="Arial"/>
                <w:b/>
                <w:color w:val="0000FF"/>
                <w:sz w:val="24"/>
                <w:szCs w:val="24"/>
              </w:rPr>
            </w:pPr>
            <w:r>
              <w:rPr>
                <w:rFonts w:ascii="Arial" w:eastAsia="Arial" w:hAnsi="Arial" w:cs="Arial"/>
                <w:b/>
                <w:color w:val="0000FF"/>
                <w:sz w:val="24"/>
                <w:szCs w:val="24"/>
              </w:rPr>
              <w:t>Porcentaje</w:t>
            </w:r>
          </w:p>
        </w:tc>
      </w:tr>
      <w:tr w:rsidR="00F22CA5" w14:paraId="737217D1"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533D2499"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Trabaja solo</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6BB1D6A0"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7.461.187</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2083982F"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40,25%</w:t>
            </w:r>
          </w:p>
        </w:tc>
      </w:tr>
      <w:tr w:rsidR="00F22CA5" w14:paraId="66368E4C"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7B089778"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2 a 3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13A7E230"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2.878.446</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2A9D0E33"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15,53%</w:t>
            </w:r>
          </w:p>
        </w:tc>
      </w:tr>
      <w:tr w:rsidR="00F22CA5" w14:paraId="7A711C8C"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55FDD64B"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4 a 5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0612EF8A"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1.288.010</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1F7C3104"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6,95%</w:t>
            </w:r>
          </w:p>
        </w:tc>
      </w:tr>
      <w:tr w:rsidR="00F22CA5" w14:paraId="731D17CE"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60612C9B"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6 a 10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0AF918FE"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952.565</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11408438"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5,14%</w:t>
            </w:r>
          </w:p>
        </w:tc>
      </w:tr>
      <w:tr w:rsidR="00F22CA5" w14:paraId="5F1FE1F7"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3E273445"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11 a 19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010D0D6B"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663.401</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6CC866E2"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3,58%</w:t>
            </w:r>
          </w:p>
        </w:tc>
      </w:tr>
      <w:tr w:rsidR="00F22CA5" w14:paraId="0EB812F7"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652C9B77"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20 a 30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7B552328"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558.823</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0C32AA33"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3,01%</w:t>
            </w:r>
          </w:p>
        </w:tc>
      </w:tr>
      <w:tr w:rsidR="00F22CA5" w14:paraId="20A8DBD5"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46BC3631"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31 a 50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3D77D2F0"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496.782</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38E4128F"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2,68%</w:t>
            </w:r>
          </w:p>
        </w:tc>
      </w:tr>
      <w:tr w:rsidR="00F22CA5" w14:paraId="3D00960F"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090632BB"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51 a 100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4DD4D3D3"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622.494</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78CF1FB7"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3,36%</w:t>
            </w:r>
          </w:p>
        </w:tc>
      </w:tr>
      <w:tr w:rsidR="00F22CA5" w14:paraId="125FBD94"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5A898A8D"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101 a 200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6995198A"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631.118</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1801A691"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3,40%</w:t>
            </w:r>
          </w:p>
        </w:tc>
      </w:tr>
      <w:tr w:rsidR="00F22CA5" w14:paraId="6380978C" w14:textId="77777777">
        <w:trPr>
          <w:trHeight w:val="300"/>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7DF89361" w14:textId="77777777" w:rsidR="00F22CA5" w:rsidRDefault="002F44DC">
            <w:pPr>
              <w:widowControl w:val="0"/>
              <w:spacing w:before="240" w:after="0" w:line="276" w:lineRule="auto"/>
              <w:jc w:val="both"/>
              <w:rPr>
                <w:rFonts w:ascii="Arial" w:eastAsia="Arial" w:hAnsi="Arial" w:cs="Arial"/>
                <w:color w:val="0000FF"/>
                <w:sz w:val="24"/>
                <w:szCs w:val="24"/>
              </w:rPr>
            </w:pPr>
            <w:r>
              <w:rPr>
                <w:rFonts w:ascii="Arial" w:eastAsia="Arial" w:hAnsi="Arial" w:cs="Arial"/>
                <w:color w:val="0000FF"/>
                <w:sz w:val="24"/>
                <w:szCs w:val="24"/>
              </w:rPr>
              <w:t>Empresa de 201 o más personas</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443AEE6B"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2.985.391</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23D95437"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16,10%</w:t>
            </w:r>
          </w:p>
        </w:tc>
      </w:tr>
      <w:tr w:rsidR="00F22CA5" w14:paraId="34750F1D" w14:textId="77777777">
        <w:trPr>
          <w:trHeight w:val="542"/>
        </w:trPr>
        <w:tc>
          <w:tcPr>
            <w:tcW w:w="3445" w:type="dxa"/>
            <w:tcBorders>
              <w:top w:val="nil"/>
              <w:left w:val="single" w:sz="7" w:space="0" w:color="000000"/>
              <w:bottom w:val="single" w:sz="7" w:space="0" w:color="000000"/>
              <w:right w:val="single" w:sz="7" w:space="0" w:color="000000"/>
            </w:tcBorders>
            <w:tcMar>
              <w:top w:w="0" w:type="dxa"/>
              <w:left w:w="100" w:type="dxa"/>
              <w:bottom w:w="0" w:type="dxa"/>
              <w:right w:w="100" w:type="dxa"/>
            </w:tcMar>
            <w:vAlign w:val="center"/>
          </w:tcPr>
          <w:p w14:paraId="5742C055" w14:textId="77777777" w:rsidR="00F22CA5" w:rsidRDefault="002F44DC">
            <w:pPr>
              <w:widowControl w:val="0"/>
              <w:spacing w:before="240" w:after="0" w:line="276" w:lineRule="auto"/>
              <w:jc w:val="both"/>
              <w:rPr>
                <w:rFonts w:ascii="Arial" w:eastAsia="Arial" w:hAnsi="Arial" w:cs="Arial"/>
                <w:b/>
                <w:color w:val="0000FF"/>
                <w:sz w:val="24"/>
                <w:szCs w:val="24"/>
              </w:rPr>
            </w:pPr>
            <w:r>
              <w:rPr>
                <w:rFonts w:ascii="Arial" w:eastAsia="Arial" w:hAnsi="Arial" w:cs="Arial"/>
                <w:b/>
                <w:color w:val="0000FF"/>
                <w:sz w:val="24"/>
                <w:szCs w:val="24"/>
              </w:rPr>
              <w:t>Total</w:t>
            </w:r>
          </w:p>
        </w:tc>
        <w:tc>
          <w:tcPr>
            <w:tcW w:w="3370"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36D95AFD"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18.538.217</w:t>
            </w:r>
          </w:p>
        </w:tc>
        <w:tc>
          <w:tcPr>
            <w:tcW w:w="2022" w:type="dxa"/>
            <w:tcBorders>
              <w:top w:val="nil"/>
              <w:left w:val="nil"/>
              <w:bottom w:val="single" w:sz="7" w:space="0" w:color="000000"/>
              <w:right w:val="single" w:sz="7" w:space="0" w:color="000000"/>
            </w:tcBorders>
            <w:tcMar>
              <w:top w:w="0" w:type="dxa"/>
              <w:left w:w="100" w:type="dxa"/>
              <w:bottom w:w="0" w:type="dxa"/>
              <w:right w:w="100" w:type="dxa"/>
            </w:tcMar>
            <w:vAlign w:val="center"/>
          </w:tcPr>
          <w:p w14:paraId="4B847B25" w14:textId="77777777" w:rsidR="00F22CA5" w:rsidRDefault="002F44DC">
            <w:pPr>
              <w:widowControl w:val="0"/>
              <w:spacing w:before="240" w:after="0" w:line="276" w:lineRule="auto"/>
              <w:jc w:val="center"/>
              <w:rPr>
                <w:rFonts w:ascii="Arial" w:eastAsia="Arial" w:hAnsi="Arial" w:cs="Arial"/>
                <w:color w:val="0000FF"/>
                <w:sz w:val="24"/>
                <w:szCs w:val="24"/>
              </w:rPr>
            </w:pPr>
            <w:r>
              <w:rPr>
                <w:rFonts w:ascii="Arial" w:eastAsia="Arial" w:hAnsi="Arial" w:cs="Arial"/>
                <w:color w:val="0000FF"/>
                <w:sz w:val="24"/>
                <w:szCs w:val="24"/>
              </w:rPr>
              <w:t xml:space="preserve"> </w:t>
            </w:r>
          </w:p>
        </w:tc>
      </w:tr>
    </w:tbl>
    <w:p w14:paraId="09D188C1" w14:textId="77777777" w:rsidR="00F22CA5" w:rsidRDefault="002F44DC">
      <w:pPr>
        <w:widowControl w:val="0"/>
        <w:pBdr>
          <w:top w:val="nil"/>
          <w:left w:val="nil"/>
          <w:bottom w:val="nil"/>
          <w:right w:val="nil"/>
          <w:between w:val="nil"/>
        </w:pBdr>
        <w:spacing w:after="0" w:line="240" w:lineRule="auto"/>
        <w:ind w:right="101"/>
        <w:jc w:val="center"/>
        <w:rPr>
          <w:rFonts w:ascii="Arial" w:eastAsia="Arial" w:hAnsi="Arial" w:cs="Arial"/>
          <w:color w:val="0000FF"/>
          <w:sz w:val="20"/>
          <w:szCs w:val="20"/>
        </w:rPr>
      </w:pPr>
      <w:r>
        <w:rPr>
          <w:rFonts w:ascii="Arial" w:eastAsia="Arial" w:hAnsi="Arial" w:cs="Arial"/>
          <w:b/>
          <w:color w:val="0000FF"/>
          <w:sz w:val="20"/>
          <w:szCs w:val="20"/>
        </w:rPr>
        <w:t>Fuente:</w:t>
      </w:r>
      <w:r>
        <w:rPr>
          <w:rFonts w:ascii="Arial" w:eastAsia="Arial" w:hAnsi="Arial" w:cs="Arial"/>
          <w:color w:val="0000FF"/>
          <w:sz w:val="20"/>
          <w:szCs w:val="20"/>
        </w:rPr>
        <w:t xml:space="preserve"> Elaboración propia GEIH (2023)</w:t>
      </w:r>
    </w:p>
    <w:p w14:paraId="467816F3"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08154305"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b/>
          <w:sz w:val="24"/>
          <w:szCs w:val="24"/>
        </w:rPr>
      </w:pPr>
      <w:r>
        <w:rPr>
          <w:rFonts w:ascii="Arial" w:eastAsia="Arial" w:hAnsi="Arial" w:cs="Arial"/>
          <w:color w:val="000000"/>
          <w:sz w:val="24"/>
          <w:szCs w:val="24"/>
        </w:rPr>
        <w:t xml:space="preserve">En cuanto a la distribución del ingreso entre hombres y mujeres, de </w:t>
      </w:r>
      <w:proofErr w:type="gramStart"/>
      <w:r>
        <w:rPr>
          <w:rFonts w:ascii="Arial" w:eastAsia="Arial" w:hAnsi="Arial" w:cs="Arial"/>
          <w:color w:val="000000"/>
          <w:sz w:val="24"/>
          <w:szCs w:val="24"/>
        </w:rPr>
        <w:t>las 18 millones</w:t>
      </w:r>
      <w:proofErr w:type="gramEnd"/>
      <w:r>
        <w:rPr>
          <w:rFonts w:ascii="Arial" w:eastAsia="Arial" w:hAnsi="Arial" w:cs="Arial"/>
          <w:color w:val="000000"/>
          <w:sz w:val="24"/>
          <w:szCs w:val="24"/>
        </w:rPr>
        <w:t xml:space="preserve"> de personas que reciben salarios iguales o menores a 2 salarios mínimos, el 60% corresponde a hombres y el restante a mujeres:</w:t>
      </w:r>
    </w:p>
    <w:p w14:paraId="32B8C905" w14:textId="77777777" w:rsidR="00F22CA5" w:rsidRDefault="002F44DC">
      <w:pPr>
        <w:spacing w:before="83" w:after="38"/>
        <w:ind w:left="553" w:right="101"/>
        <w:jc w:val="center"/>
        <w:rPr>
          <w:rFonts w:ascii="Arial" w:eastAsia="Arial" w:hAnsi="Arial" w:cs="Arial"/>
          <w:b/>
          <w:sz w:val="24"/>
          <w:szCs w:val="24"/>
        </w:rPr>
      </w:pPr>
      <w:r>
        <w:rPr>
          <w:rFonts w:ascii="Arial" w:eastAsia="Arial" w:hAnsi="Arial" w:cs="Arial"/>
          <w:b/>
          <w:sz w:val="24"/>
          <w:szCs w:val="24"/>
        </w:rPr>
        <w:t>Tabla 2. Distribución de ingresos</w:t>
      </w:r>
    </w:p>
    <w:tbl>
      <w:tblPr>
        <w:tblStyle w:val="a6"/>
        <w:tblW w:w="7830"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60"/>
        <w:gridCol w:w="1770"/>
        <w:gridCol w:w="1740"/>
        <w:gridCol w:w="1860"/>
      </w:tblGrid>
      <w:tr w:rsidR="00F22CA5" w14:paraId="74D1F6F1" w14:textId="77777777">
        <w:trPr>
          <w:trHeight w:val="669"/>
        </w:trPr>
        <w:tc>
          <w:tcPr>
            <w:tcW w:w="2460" w:type="dxa"/>
            <w:shd w:val="clear" w:color="auto" w:fill="D9D9D9"/>
          </w:tcPr>
          <w:p w14:paraId="7604931D" w14:textId="77777777" w:rsidR="00F22CA5" w:rsidRDefault="002F44DC">
            <w:pPr>
              <w:widowControl w:val="0"/>
              <w:pBdr>
                <w:top w:val="nil"/>
                <w:left w:val="nil"/>
                <w:bottom w:val="nil"/>
                <w:right w:val="nil"/>
                <w:between w:val="nil"/>
              </w:pBdr>
              <w:spacing w:before="100" w:line="276" w:lineRule="auto"/>
              <w:ind w:left="431" w:right="101" w:hanging="67"/>
              <w:jc w:val="center"/>
              <w:rPr>
                <w:rFonts w:ascii="Arial" w:eastAsia="Arial" w:hAnsi="Arial" w:cs="Arial"/>
                <w:b/>
                <w:sz w:val="24"/>
                <w:szCs w:val="24"/>
              </w:rPr>
            </w:pPr>
            <w:r>
              <w:rPr>
                <w:rFonts w:ascii="Arial" w:eastAsia="Arial" w:hAnsi="Arial" w:cs="Arial"/>
                <w:b/>
                <w:color w:val="000000"/>
                <w:sz w:val="24"/>
                <w:szCs w:val="24"/>
              </w:rPr>
              <w:t>Ingresos</w:t>
            </w:r>
          </w:p>
          <w:p w14:paraId="288CB89F" w14:textId="77777777" w:rsidR="00F22CA5" w:rsidRDefault="002F44DC">
            <w:pPr>
              <w:widowControl w:val="0"/>
              <w:pBdr>
                <w:top w:val="nil"/>
                <w:left w:val="nil"/>
                <w:bottom w:val="nil"/>
                <w:right w:val="nil"/>
                <w:between w:val="nil"/>
              </w:pBdr>
              <w:spacing w:before="100" w:line="276" w:lineRule="auto"/>
              <w:ind w:left="431" w:right="101" w:hanging="67"/>
              <w:jc w:val="center"/>
              <w:rPr>
                <w:rFonts w:ascii="Arial" w:eastAsia="Arial" w:hAnsi="Arial" w:cs="Arial"/>
                <w:b/>
                <w:color w:val="000000"/>
                <w:sz w:val="24"/>
                <w:szCs w:val="24"/>
              </w:rPr>
            </w:pPr>
            <w:r>
              <w:rPr>
                <w:rFonts w:ascii="Arial" w:eastAsia="Arial" w:hAnsi="Arial" w:cs="Arial"/>
                <w:b/>
                <w:color w:val="000000"/>
                <w:sz w:val="24"/>
                <w:szCs w:val="24"/>
              </w:rPr>
              <w:t>(rango)</w:t>
            </w:r>
          </w:p>
        </w:tc>
        <w:tc>
          <w:tcPr>
            <w:tcW w:w="1770" w:type="dxa"/>
            <w:shd w:val="clear" w:color="auto" w:fill="D9D9D9"/>
          </w:tcPr>
          <w:p w14:paraId="3993739E" w14:textId="77777777" w:rsidR="00F22CA5" w:rsidRDefault="002F44DC">
            <w:pPr>
              <w:widowControl w:val="0"/>
              <w:pBdr>
                <w:top w:val="nil"/>
                <w:left w:val="nil"/>
                <w:bottom w:val="nil"/>
                <w:right w:val="nil"/>
                <w:between w:val="nil"/>
              </w:pBdr>
              <w:spacing w:before="100"/>
              <w:ind w:right="101"/>
              <w:jc w:val="center"/>
              <w:rPr>
                <w:rFonts w:ascii="Arial" w:eastAsia="Arial" w:hAnsi="Arial" w:cs="Arial"/>
                <w:b/>
                <w:color w:val="000000"/>
                <w:sz w:val="24"/>
                <w:szCs w:val="24"/>
              </w:rPr>
            </w:pPr>
            <w:r>
              <w:rPr>
                <w:rFonts w:ascii="Arial" w:eastAsia="Arial" w:hAnsi="Arial" w:cs="Arial"/>
                <w:b/>
                <w:color w:val="000000"/>
                <w:sz w:val="24"/>
                <w:szCs w:val="24"/>
              </w:rPr>
              <w:t>Hombres</w:t>
            </w:r>
          </w:p>
        </w:tc>
        <w:tc>
          <w:tcPr>
            <w:tcW w:w="1740" w:type="dxa"/>
            <w:shd w:val="clear" w:color="auto" w:fill="D9D9D9"/>
          </w:tcPr>
          <w:p w14:paraId="68C755A7" w14:textId="77777777" w:rsidR="00F22CA5" w:rsidRDefault="002F44DC">
            <w:pPr>
              <w:widowControl w:val="0"/>
              <w:pBdr>
                <w:top w:val="nil"/>
                <w:left w:val="nil"/>
                <w:bottom w:val="nil"/>
                <w:right w:val="nil"/>
                <w:between w:val="nil"/>
              </w:pBdr>
              <w:spacing w:before="100"/>
              <w:ind w:left="309" w:right="101"/>
              <w:jc w:val="center"/>
              <w:rPr>
                <w:rFonts w:ascii="Arial" w:eastAsia="Arial" w:hAnsi="Arial" w:cs="Arial"/>
                <w:b/>
                <w:color w:val="000000"/>
                <w:sz w:val="24"/>
                <w:szCs w:val="24"/>
              </w:rPr>
            </w:pPr>
            <w:r>
              <w:rPr>
                <w:rFonts w:ascii="Arial" w:eastAsia="Arial" w:hAnsi="Arial" w:cs="Arial"/>
                <w:b/>
                <w:color w:val="000000"/>
                <w:sz w:val="24"/>
                <w:szCs w:val="24"/>
              </w:rPr>
              <w:t>Mujeres</w:t>
            </w:r>
          </w:p>
        </w:tc>
        <w:tc>
          <w:tcPr>
            <w:tcW w:w="1860" w:type="dxa"/>
            <w:shd w:val="clear" w:color="auto" w:fill="D9D9D9"/>
          </w:tcPr>
          <w:p w14:paraId="422DDF07" w14:textId="77777777" w:rsidR="00F22CA5" w:rsidRDefault="002F44DC">
            <w:pPr>
              <w:widowControl w:val="0"/>
              <w:pBdr>
                <w:top w:val="nil"/>
                <w:left w:val="nil"/>
                <w:bottom w:val="nil"/>
                <w:right w:val="nil"/>
                <w:between w:val="nil"/>
              </w:pBdr>
              <w:spacing w:before="100"/>
              <w:ind w:left="286" w:right="101"/>
              <w:jc w:val="center"/>
              <w:rPr>
                <w:rFonts w:ascii="Arial" w:eastAsia="Arial" w:hAnsi="Arial" w:cs="Arial"/>
                <w:b/>
                <w:color w:val="000000"/>
                <w:sz w:val="24"/>
                <w:szCs w:val="24"/>
              </w:rPr>
            </w:pPr>
            <w:r>
              <w:rPr>
                <w:rFonts w:ascii="Arial" w:eastAsia="Arial" w:hAnsi="Arial" w:cs="Arial"/>
                <w:b/>
                <w:color w:val="000000"/>
                <w:sz w:val="24"/>
                <w:szCs w:val="24"/>
              </w:rPr>
              <w:t>Total</w:t>
            </w:r>
          </w:p>
        </w:tc>
      </w:tr>
      <w:tr w:rsidR="00F22CA5" w14:paraId="614A9AFF" w14:textId="77777777">
        <w:trPr>
          <w:trHeight w:val="491"/>
        </w:trPr>
        <w:tc>
          <w:tcPr>
            <w:tcW w:w="2460" w:type="dxa"/>
          </w:tcPr>
          <w:p w14:paraId="35FB6EDE" w14:textId="77777777" w:rsidR="00F22CA5" w:rsidRDefault="002F44DC">
            <w:pPr>
              <w:widowControl w:val="0"/>
              <w:pBdr>
                <w:top w:val="nil"/>
                <w:left w:val="nil"/>
                <w:bottom w:val="nil"/>
                <w:right w:val="nil"/>
                <w:between w:val="nil"/>
              </w:pBdr>
              <w:spacing w:before="100"/>
              <w:ind w:left="414" w:right="101"/>
              <w:jc w:val="center"/>
              <w:rPr>
                <w:rFonts w:ascii="Arial" w:eastAsia="Arial" w:hAnsi="Arial" w:cs="Arial"/>
                <w:color w:val="000000"/>
                <w:sz w:val="24"/>
                <w:szCs w:val="24"/>
              </w:rPr>
            </w:pPr>
            <w:sdt>
              <w:sdtPr>
                <w:tag w:val="goog_rdk_0"/>
                <w:id w:val="-1298141903"/>
              </w:sdtPr>
              <w:sdtEndPr/>
              <w:sdtContent>
                <w:r>
                  <w:rPr>
                    <w:rFonts w:ascii="Arial Unicode MS" w:eastAsia="Arial Unicode MS" w:hAnsi="Arial Unicode MS" w:cs="Arial Unicode MS"/>
                    <w:color w:val="000000"/>
                    <w:sz w:val="24"/>
                    <w:szCs w:val="24"/>
                  </w:rPr>
                  <w:t>≤ 2 SM</w:t>
                </w:r>
              </w:sdtContent>
            </w:sdt>
          </w:p>
        </w:tc>
        <w:tc>
          <w:tcPr>
            <w:tcW w:w="1770" w:type="dxa"/>
          </w:tcPr>
          <w:p w14:paraId="09D9031C" w14:textId="77777777" w:rsidR="00F22CA5" w:rsidRDefault="002F44DC">
            <w:pPr>
              <w:widowControl w:val="0"/>
              <w:pBdr>
                <w:top w:val="nil"/>
                <w:left w:val="nil"/>
                <w:bottom w:val="nil"/>
                <w:right w:val="nil"/>
                <w:between w:val="nil"/>
              </w:pBdr>
              <w:spacing w:before="100"/>
              <w:ind w:right="101"/>
              <w:jc w:val="right"/>
              <w:rPr>
                <w:rFonts w:ascii="Arial" w:eastAsia="Arial" w:hAnsi="Arial" w:cs="Arial"/>
                <w:color w:val="000000"/>
                <w:sz w:val="24"/>
                <w:szCs w:val="24"/>
              </w:rPr>
            </w:pPr>
            <w:r>
              <w:rPr>
                <w:rFonts w:ascii="Arial" w:eastAsia="Arial" w:hAnsi="Arial" w:cs="Arial"/>
                <w:color w:val="000000"/>
                <w:sz w:val="24"/>
                <w:szCs w:val="24"/>
              </w:rPr>
              <w:t>10.822.665</w:t>
            </w:r>
          </w:p>
        </w:tc>
        <w:tc>
          <w:tcPr>
            <w:tcW w:w="1740" w:type="dxa"/>
          </w:tcPr>
          <w:p w14:paraId="6558EF15" w14:textId="77777777" w:rsidR="00F22CA5" w:rsidRDefault="002F44DC">
            <w:pPr>
              <w:widowControl w:val="0"/>
              <w:pBdr>
                <w:top w:val="nil"/>
                <w:left w:val="nil"/>
                <w:bottom w:val="nil"/>
                <w:right w:val="nil"/>
                <w:between w:val="nil"/>
              </w:pBdr>
              <w:spacing w:before="100"/>
              <w:ind w:left="309" w:right="101"/>
              <w:jc w:val="center"/>
              <w:rPr>
                <w:rFonts w:ascii="Arial" w:eastAsia="Arial" w:hAnsi="Arial" w:cs="Arial"/>
                <w:color w:val="000000"/>
                <w:sz w:val="24"/>
                <w:szCs w:val="24"/>
              </w:rPr>
            </w:pPr>
            <w:r>
              <w:rPr>
                <w:rFonts w:ascii="Arial" w:eastAsia="Arial" w:hAnsi="Arial" w:cs="Arial"/>
                <w:color w:val="000000"/>
                <w:sz w:val="24"/>
                <w:szCs w:val="24"/>
              </w:rPr>
              <w:t>7.227.769</w:t>
            </w:r>
          </w:p>
        </w:tc>
        <w:tc>
          <w:tcPr>
            <w:tcW w:w="1860" w:type="dxa"/>
          </w:tcPr>
          <w:p w14:paraId="1FD8F563" w14:textId="77777777" w:rsidR="00F22CA5" w:rsidRDefault="002F44DC">
            <w:pPr>
              <w:widowControl w:val="0"/>
              <w:pBdr>
                <w:top w:val="nil"/>
                <w:left w:val="nil"/>
                <w:bottom w:val="nil"/>
                <w:right w:val="nil"/>
                <w:between w:val="nil"/>
              </w:pBdr>
              <w:spacing w:before="100"/>
              <w:ind w:left="290" w:right="101"/>
              <w:jc w:val="center"/>
              <w:rPr>
                <w:rFonts w:ascii="Arial" w:eastAsia="Arial" w:hAnsi="Arial" w:cs="Arial"/>
                <w:color w:val="000000"/>
                <w:sz w:val="24"/>
                <w:szCs w:val="24"/>
              </w:rPr>
            </w:pPr>
            <w:r>
              <w:rPr>
                <w:rFonts w:ascii="Arial" w:eastAsia="Arial" w:hAnsi="Arial" w:cs="Arial"/>
                <w:color w:val="000000"/>
                <w:sz w:val="24"/>
                <w:szCs w:val="24"/>
              </w:rPr>
              <w:t>18.050.434</w:t>
            </w:r>
          </w:p>
        </w:tc>
      </w:tr>
      <w:tr w:rsidR="00F22CA5" w14:paraId="7721BDCF" w14:textId="77777777">
        <w:trPr>
          <w:trHeight w:val="491"/>
        </w:trPr>
        <w:tc>
          <w:tcPr>
            <w:tcW w:w="2460" w:type="dxa"/>
          </w:tcPr>
          <w:p w14:paraId="06292625" w14:textId="77777777" w:rsidR="00F22CA5" w:rsidRDefault="002F44DC">
            <w:pPr>
              <w:widowControl w:val="0"/>
              <w:pBdr>
                <w:top w:val="nil"/>
                <w:left w:val="nil"/>
                <w:bottom w:val="nil"/>
                <w:right w:val="nil"/>
                <w:between w:val="nil"/>
              </w:pBdr>
              <w:spacing w:before="100"/>
              <w:ind w:left="417" w:right="101"/>
              <w:jc w:val="center"/>
              <w:rPr>
                <w:rFonts w:ascii="Arial" w:eastAsia="Arial" w:hAnsi="Arial" w:cs="Arial"/>
                <w:color w:val="000000"/>
                <w:sz w:val="24"/>
                <w:szCs w:val="24"/>
              </w:rPr>
            </w:pPr>
            <w:r>
              <w:rPr>
                <w:rFonts w:ascii="Arial" w:eastAsia="Arial" w:hAnsi="Arial" w:cs="Arial"/>
                <w:color w:val="000000"/>
                <w:sz w:val="24"/>
                <w:szCs w:val="24"/>
              </w:rPr>
              <w:lastRenderedPageBreak/>
              <w:t>&gt; 2 SM</w:t>
            </w:r>
          </w:p>
        </w:tc>
        <w:tc>
          <w:tcPr>
            <w:tcW w:w="1770" w:type="dxa"/>
          </w:tcPr>
          <w:p w14:paraId="73A9166E" w14:textId="77777777" w:rsidR="00F22CA5" w:rsidRDefault="002F44DC">
            <w:pPr>
              <w:widowControl w:val="0"/>
              <w:pBdr>
                <w:top w:val="nil"/>
                <w:left w:val="nil"/>
                <w:bottom w:val="nil"/>
                <w:right w:val="nil"/>
                <w:between w:val="nil"/>
              </w:pBdr>
              <w:spacing w:before="100"/>
              <w:ind w:right="101"/>
              <w:jc w:val="right"/>
              <w:rPr>
                <w:rFonts w:ascii="Arial" w:eastAsia="Arial" w:hAnsi="Arial" w:cs="Arial"/>
                <w:color w:val="000000"/>
                <w:sz w:val="24"/>
                <w:szCs w:val="24"/>
              </w:rPr>
            </w:pPr>
            <w:r>
              <w:rPr>
                <w:rFonts w:ascii="Arial" w:eastAsia="Arial" w:hAnsi="Arial" w:cs="Arial"/>
                <w:color w:val="000000"/>
                <w:sz w:val="24"/>
                <w:szCs w:val="24"/>
              </w:rPr>
              <w:t>2.198.558</w:t>
            </w:r>
          </w:p>
        </w:tc>
        <w:tc>
          <w:tcPr>
            <w:tcW w:w="1740" w:type="dxa"/>
          </w:tcPr>
          <w:p w14:paraId="38CE749F" w14:textId="77777777" w:rsidR="00F22CA5" w:rsidRDefault="002F44DC">
            <w:pPr>
              <w:widowControl w:val="0"/>
              <w:pBdr>
                <w:top w:val="nil"/>
                <w:left w:val="nil"/>
                <w:bottom w:val="nil"/>
                <w:right w:val="nil"/>
                <w:between w:val="nil"/>
              </w:pBdr>
              <w:spacing w:before="100"/>
              <w:ind w:left="309" w:right="101"/>
              <w:jc w:val="center"/>
              <w:rPr>
                <w:rFonts w:ascii="Arial" w:eastAsia="Arial" w:hAnsi="Arial" w:cs="Arial"/>
                <w:color w:val="000000"/>
                <w:sz w:val="24"/>
                <w:szCs w:val="24"/>
              </w:rPr>
            </w:pPr>
            <w:r>
              <w:rPr>
                <w:rFonts w:ascii="Arial" w:eastAsia="Arial" w:hAnsi="Arial" w:cs="Arial"/>
                <w:color w:val="000000"/>
                <w:sz w:val="24"/>
                <w:szCs w:val="24"/>
              </w:rPr>
              <w:t>1.743.592</w:t>
            </w:r>
          </w:p>
        </w:tc>
        <w:tc>
          <w:tcPr>
            <w:tcW w:w="1860" w:type="dxa"/>
          </w:tcPr>
          <w:p w14:paraId="635CB893" w14:textId="77777777" w:rsidR="00F22CA5" w:rsidRDefault="002F44DC">
            <w:pPr>
              <w:widowControl w:val="0"/>
              <w:pBdr>
                <w:top w:val="nil"/>
                <w:left w:val="nil"/>
                <w:bottom w:val="nil"/>
                <w:right w:val="nil"/>
                <w:between w:val="nil"/>
              </w:pBdr>
              <w:spacing w:before="100"/>
              <w:ind w:left="287" w:right="101"/>
              <w:jc w:val="center"/>
              <w:rPr>
                <w:rFonts w:ascii="Arial" w:eastAsia="Arial" w:hAnsi="Arial" w:cs="Arial"/>
                <w:color w:val="000000"/>
                <w:sz w:val="24"/>
                <w:szCs w:val="24"/>
              </w:rPr>
            </w:pPr>
            <w:r>
              <w:rPr>
                <w:rFonts w:ascii="Arial" w:eastAsia="Arial" w:hAnsi="Arial" w:cs="Arial"/>
                <w:color w:val="000000"/>
                <w:sz w:val="24"/>
                <w:szCs w:val="24"/>
              </w:rPr>
              <w:t>3.942.150</w:t>
            </w:r>
          </w:p>
        </w:tc>
      </w:tr>
      <w:tr w:rsidR="00F22CA5" w14:paraId="5571FCA4" w14:textId="77777777">
        <w:trPr>
          <w:trHeight w:val="491"/>
        </w:trPr>
        <w:tc>
          <w:tcPr>
            <w:tcW w:w="2460" w:type="dxa"/>
          </w:tcPr>
          <w:p w14:paraId="647BA94E" w14:textId="77777777" w:rsidR="00F22CA5" w:rsidRDefault="002F44DC">
            <w:pPr>
              <w:widowControl w:val="0"/>
              <w:pBdr>
                <w:top w:val="nil"/>
                <w:left w:val="nil"/>
                <w:bottom w:val="nil"/>
                <w:right w:val="nil"/>
                <w:between w:val="nil"/>
              </w:pBdr>
              <w:spacing w:before="100"/>
              <w:ind w:left="414" w:right="101"/>
              <w:jc w:val="center"/>
              <w:rPr>
                <w:rFonts w:ascii="Arial" w:eastAsia="Arial" w:hAnsi="Arial" w:cs="Arial"/>
                <w:b/>
                <w:color w:val="000000"/>
                <w:sz w:val="24"/>
                <w:szCs w:val="24"/>
              </w:rPr>
            </w:pPr>
            <w:r>
              <w:rPr>
                <w:rFonts w:ascii="Arial" w:eastAsia="Arial" w:hAnsi="Arial" w:cs="Arial"/>
                <w:b/>
                <w:color w:val="000000"/>
                <w:sz w:val="24"/>
                <w:szCs w:val="24"/>
              </w:rPr>
              <w:t>Total</w:t>
            </w:r>
          </w:p>
        </w:tc>
        <w:tc>
          <w:tcPr>
            <w:tcW w:w="1770" w:type="dxa"/>
          </w:tcPr>
          <w:p w14:paraId="771AFFF5" w14:textId="77777777" w:rsidR="00F22CA5" w:rsidRDefault="002F44DC">
            <w:pPr>
              <w:widowControl w:val="0"/>
              <w:pBdr>
                <w:top w:val="nil"/>
                <w:left w:val="nil"/>
                <w:bottom w:val="nil"/>
                <w:right w:val="nil"/>
                <w:between w:val="nil"/>
              </w:pBdr>
              <w:spacing w:before="100"/>
              <w:ind w:right="101"/>
              <w:jc w:val="right"/>
              <w:rPr>
                <w:rFonts w:ascii="Arial" w:eastAsia="Arial" w:hAnsi="Arial" w:cs="Arial"/>
                <w:b/>
                <w:color w:val="000000"/>
                <w:sz w:val="24"/>
                <w:szCs w:val="24"/>
              </w:rPr>
            </w:pPr>
            <w:r>
              <w:rPr>
                <w:rFonts w:ascii="Arial" w:eastAsia="Arial" w:hAnsi="Arial" w:cs="Arial"/>
                <w:b/>
                <w:color w:val="000000"/>
                <w:sz w:val="24"/>
                <w:szCs w:val="24"/>
              </w:rPr>
              <w:t>13.021.223</w:t>
            </w:r>
          </w:p>
        </w:tc>
        <w:tc>
          <w:tcPr>
            <w:tcW w:w="1740" w:type="dxa"/>
          </w:tcPr>
          <w:p w14:paraId="61DA460C" w14:textId="77777777" w:rsidR="00F22CA5" w:rsidRDefault="002F44DC">
            <w:pPr>
              <w:widowControl w:val="0"/>
              <w:pBdr>
                <w:top w:val="nil"/>
                <w:left w:val="nil"/>
                <w:bottom w:val="nil"/>
                <w:right w:val="nil"/>
                <w:between w:val="nil"/>
              </w:pBdr>
              <w:spacing w:before="100"/>
              <w:ind w:left="309" w:right="101"/>
              <w:jc w:val="center"/>
              <w:rPr>
                <w:rFonts w:ascii="Arial" w:eastAsia="Arial" w:hAnsi="Arial" w:cs="Arial"/>
                <w:b/>
                <w:color w:val="000000"/>
                <w:sz w:val="24"/>
                <w:szCs w:val="24"/>
              </w:rPr>
            </w:pPr>
            <w:r>
              <w:rPr>
                <w:rFonts w:ascii="Arial" w:eastAsia="Arial" w:hAnsi="Arial" w:cs="Arial"/>
                <w:b/>
                <w:color w:val="000000"/>
                <w:sz w:val="24"/>
                <w:szCs w:val="24"/>
              </w:rPr>
              <w:t>8.971.361</w:t>
            </w:r>
          </w:p>
        </w:tc>
        <w:tc>
          <w:tcPr>
            <w:tcW w:w="1860" w:type="dxa"/>
          </w:tcPr>
          <w:p w14:paraId="0DBE37DE" w14:textId="77777777" w:rsidR="00F22CA5" w:rsidRDefault="002F44DC">
            <w:pPr>
              <w:widowControl w:val="0"/>
              <w:pBdr>
                <w:top w:val="nil"/>
                <w:left w:val="nil"/>
                <w:bottom w:val="nil"/>
                <w:right w:val="nil"/>
                <w:between w:val="nil"/>
              </w:pBdr>
              <w:spacing w:before="100"/>
              <w:ind w:left="290" w:right="101"/>
              <w:jc w:val="center"/>
              <w:rPr>
                <w:rFonts w:ascii="Arial" w:eastAsia="Arial" w:hAnsi="Arial" w:cs="Arial"/>
                <w:b/>
                <w:color w:val="000000"/>
                <w:sz w:val="24"/>
                <w:szCs w:val="24"/>
              </w:rPr>
            </w:pPr>
            <w:r>
              <w:rPr>
                <w:rFonts w:ascii="Arial" w:eastAsia="Arial" w:hAnsi="Arial" w:cs="Arial"/>
                <w:b/>
                <w:color w:val="000000"/>
                <w:sz w:val="24"/>
                <w:szCs w:val="24"/>
              </w:rPr>
              <w:t>21.992.584</w:t>
            </w:r>
          </w:p>
        </w:tc>
      </w:tr>
    </w:tbl>
    <w:p w14:paraId="10F5F3E0" w14:textId="77777777" w:rsidR="00F22CA5" w:rsidRDefault="002F44DC">
      <w:pPr>
        <w:ind w:left="2044" w:right="101"/>
        <w:rPr>
          <w:rFonts w:ascii="Arial" w:eastAsia="Arial" w:hAnsi="Arial" w:cs="Arial"/>
          <w:sz w:val="20"/>
          <w:szCs w:val="20"/>
        </w:rPr>
      </w:pPr>
      <w:r>
        <w:rPr>
          <w:rFonts w:ascii="Arial" w:eastAsia="Arial" w:hAnsi="Arial" w:cs="Arial"/>
          <w:b/>
          <w:sz w:val="20"/>
          <w:szCs w:val="20"/>
        </w:rPr>
        <w:t xml:space="preserve">              Fuente</w:t>
      </w:r>
      <w:r>
        <w:rPr>
          <w:rFonts w:ascii="Arial" w:eastAsia="Arial" w:hAnsi="Arial" w:cs="Arial"/>
          <w:sz w:val="20"/>
          <w:szCs w:val="20"/>
        </w:rPr>
        <w:t>: Elaboración propia con datos GEIH (2023)</w:t>
      </w:r>
    </w:p>
    <w:p w14:paraId="4699991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Enfocando más el análisis en las mujeres que, aun cuando son minoría en el mercado laboral, son quienes se encuentran en mayores dificultades si son madres cabeza de familia de bajos ingresos por la situación de desprotección en la que están.</w:t>
      </w:r>
    </w:p>
    <w:p w14:paraId="0D93C4FB"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78F883A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En nuestro p</w:t>
      </w:r>
      <w:r>
        <w:rPr>
          <w:rFonts w:ascii="Arial" w:eastAsia="Arial" w:hAnsi="Arial" w:cs="Arial"/>
          <w:color w:val="000000"/>
          <w:sz w:val="24"/>
          <w:szCs w:val="24"/>
        </w:rPr>
        <w:t>aís, según el DANE (2022), hay 23.312.832 mujeres y se calcula que un 53%, es decir, 12.300.000 son cabeza de familia. En el marco laboral, la situación no es fácil para las mujeres, pues tienen un mayor desempleo que el de los hombres (14,1 y 9,0 respecti</w:t>
      </w:r>
      <w:r>
        <w:rPr>
          <w:rFonts w:ascii="Arial" w:eastAsia="Arial" w:hAnsi="Arial" w:cs="Arial"/>
          <w:color w:val="000000"/>
          <w:sz w:val="24"/>
          <w:szCs w:val="24"/>
        </w:rPr>
        <w:t>vamente) y un ingreso inferior de 6,3% en comparación con estos (DANE, 2023), y esta realidad tienen que enfrentarla, en mayor proporción, el 43,1% de los hogares colombianos en donde una mujer es la jefe del hogar (DANE, 2022a).</w:t>
      </w:r>
    </w:p>
    <w:p w14:paraId="70E0BABF"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78691A0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Ahora bien, en cuanto a l</w:t>
      </w:r>
      <w:r>
        <w:rPr>
          <w:rFonts w:ascii="Arial" w:eastAsia="Arial" w:hAnsi="Arial" w:cs="Arial"/>
          <w:color w:val="000000"/>
          <w:sz w:val="24"/>
          <w:szCs w:val="24"/>
        </w:rPr>
        <w:t>os ingresos laborales, en promedio una persona en Colombia tiene un ingreso entre 1,22 millones si es hombre y 1,15 millones si es mujer:</w:t>
      </w:r>
    </w:p>
    <w:p w14:paraId="7319A835" w14:textId="77777777" w:rsidR="00F22CA5" w:rsidRDefault="002F44DC">
      <w:pPr>
        <w:spacing w:line="251" w:lineRule="auto"/>
        <w:ind w:left="553" w:right="101"/>
        <w:jc w:val="center"/>
        <w:rPr>
          <w:rFonts w:ascii="Arial" w:eastAsia="Arial" w:hAnsi="Arial" w:cs="Arial"/>
          <w:b/>
        </w:rPr>
      </w:pPr>
      <w:r>
        <w:rPr>
          <w:rFonts w:ascii="Arial" w:eastAsia="Arial" w:hAnsi="Arial" w:cs="Arial"/>
          <w:b/>
        </w:rPr>
        <w:t>Imagen. 1. Ingresos de los trabajadores</w:t>
      </w:r>
      <w:r>
        <w:rPr>
          <w:noProof/>
        </w:rPr>
        <w:drawing>
          <wp:anchor distT="0" distB="0" distL="0" distR="0" simplePos="0" relativeHeight="251667456" behindDoc="0" locked="0" layoutInCell="1" hidden="0" allowOverlap="1" wp14:anchorId="4C466BCE" wp14:editId="44A2973A">
            <wp:simplePos x="0" y="0"/>
            <wp:positionH relativeFrom="column">
              <wp:posOffset>428625</wp:posOffset>
            </wp:positionH>
            <wp:positionV relativeFrom="paragraph">
              <wp:posOffset>238125</wp:posOffset>
            </wp:positionV>
            <wp:extent cx="4887278" cy="2225362"/>
            <wp:effectExtent l="0" t="0" r="0" b="0"/>
            <wp:wrapTopAndBottom distT="0" distB="0"/>
            <wp:docPr id="70" name="image29.jpg"/>
            <wp:cNvGraphicFramePr/>
            <a:graphic xmlns:a="http://schemas.openxmlformats.org/drawingml/2006/main">
              <a:graphicData uri="http://schemas.openxmlformats.org/drawingml/2006/picture">
                <pic:pic xmlns:pic="http://schemas.openxmlformats.org/drawingml/2006/picture">
                  <pic:nvPicPr>
                    <pic:cNvPr id="0" name="image29.jpg"/>
                    <pic:cNvPicPr preferRelativeResize="0"/>
                  </pic:nvPicPr>
                  <pic:blipFill>
                    <a:blip r:embed="rId9"/>
                    <a:srcRect/>
                    <a:stretch>
                      <a:fillRect/>
                    </a:stretch>
                  </pic:blipFill>
                  <pic:spPr>
                    <a:xfrm>
                      <a:off x="0" y="0"/>
                      <a:ext cx="4887278" cy="2225362"/>
                    </a:xfrm>
                    <a:prstGeom prst="rect">
                      <a:avLst/>
                    </a:prstGeom>
                    <a:ln/>
                  </pic:spPr>
                </pic:pic>
              </a:graphicData>
            </a:graphic>
          </wp:anchor>
        </w:drawing>
      </w:r>
    </w:p>
    <w:p w14:paraId="3A56F5B6" w14:textId="77777777" w:rsidR="00F22CA5" w:rsidRDefault="002F44DC">
      <w:pPr>
        <w:spacing w:before="79"/>
        <w:ind w:left="550" w:right="101"/>
        <w:jc w:val="center"/>
        <w:rPr>
          <w:rFonts w:ascii="Arial" w:eastAsia="Arial" w:hAnsi="Arial" w:cs="Arial"/>
          <w:sz w:val="20"/>
          <w:szCs w:val="20"/>
        </w:rPr>
      </w:pPr>
      <w:r>
        <w:rPr>
          <w:rFonts w:ascii="Arial" w:eastAsia="Arial" w:hAnsi="Arial" w:cs="Arial"/>
          <w:b/>
          <w:sz w:val="20"/>
          <w:szCs w:val="20"/>
        </w:rPr>
        <w:t>Fuente</w:t>
      </w:r>
      <w:r>
        <w:rPr>
          <w:rFonts w:ascii="Arial" w:eastAsia="Arial" w:hAnsi="Arial" w:cs="Arial"/>
          <w:sz w:val="20"/>
          <w:szCs w:val="20"/>
        </w:rPr>
        <w:t>: DANE, 2023a.</w:t>
      </w:r>
    </w:p>
    <w:p w14:paraId="351D15B8" w14:textId="77777777" w:rsidR="00F22CA5" w:rsidRDefault="002F44DC">
      <w:pPr>
        <w:widowControl w:val="0"/>
        <w:pBdr>
          <w:top w:val="nil"/>
          <w:left w:val="nil"/>
          <w:bottom w:val="nil"/>
          <w:right w:val="nil"/>
          <w:between w:val="nil"/>
        </w:pBdr>
        <w:spacing w:after="0" w:line="240" w:lineRule="auto"/>
        <w:ind w:right="101"/>
        <w:jc w:val="both"/>
        <w:rPr>
          <w:rFonts w:ascii="Arial MT" w:eastAsia="Arial MT" w:hAnsi="Arial MT" w:cs="Arial MT"/>
          <w:sz w:val="25"/>
          <w:szCs w:val="25"/>
        </w:rPr>
      </w:pPr>
      <w:r>
        <w:rPr>
          <w:rFonts w:ascii="Arial" w:eastAsia="Arial" w:hAnsi="Arial" w:cs="Arial"/>
          <w:color w:val="000000"/>
          <w:sz w:val="24"/>
          <w:szCs w:val="24"/>
        </w:rPr>
        <w:t>Las mujeres que se encuentran ocupadas y que son cabeza de familia son casi 4 millones, su ingreso se distribuye de tal manera que el 79,36% percibe ingresos de hasta 2 salarios mínimos (GEIH, 2023), lo que equivale a 3.130.215 mujeres cabeza de familia qu</w:t>
      </w:r>
      <w:r>
        <w:rPr>
          <w:rFonts w:ascii="Arial" w:eastAsia="Arial" w:hAnsi="Arial" w:cs="Arial"/>
          <w:color w:val="000000"/>
          <w:sz w:val="24"/>
          <w:szCs w:val="24"/>
        </w:rPr>
        <w:t xml:space="preserve">e podrían beneficiarse del beneficio de alimentación y que </w:t>
      </w:r>
      <w:r>
        <w:rPr>
          <w:rFonts w:ascii="Arial" w:eastAsia="Arial" w:hAnsi="Arial" w:cs="Arial"/>
          <w:color w:val="000000"/>
          <w:sz w:val="24"/>
          <w:szCs w:val="24"/>
        </w:rPr>
        <w:lastRenderedPageBreak/>
        <w:t xml:space="preserve">contribuirían a apoyar estrategias </w:t>
      </w:r>
      <w:proofErr w:type="gramStart"/>
      <w:r>
        <w:rPr>
          <w:rFonts w:ascii="Arial" w:eastAsia="Arial" w:hAnsi="Arial" w:cs="Arial"/>
          <w:color w:val="000000"/>
          <w:sz w:val="24"/>
          <w:szCs w:val="24"/>
        </w:rPr>
        <w:t>contra  la</w:t>
      </w:r>
      <w:proofErr w:type="gramEnd"/>
      <w:r>
        <w:rPr>
          <w:rFonts w:ascii="Arial" w:eastAsia="Arial" w:hAnsi="Arial" w:cs="Arial"/>
          <w:color w:val="000000"/>
          <w:sz w:val="24"/>
          <w:szCs w:val="24"/>
        </w:rPr>
        <w:t xml:space="preserve"> desnutrición y la malnutrición en la que están las personas que dependen económicamente de estas mujeres por su jefatura de hogar.</w:t>
      </w:r>
    </w:p>
    <w:p w14:paraId="37D6FC13" w14:textId="77777777" w:rsidR="00F22CA5" w:rsidRDefault="00F22CA5">
      <w:pPr>
        <w:widowControl w:val="0"/>
        <w:pBdr>
          <w:top w:val="nil"/>
          <w:left w:val="nil"/>
          <w:bottom w:val="nil"/>
          <w:right w:val="nil"/>
          <w:between w:val="nil"/>
        </w:pBdr>
        <w:spacing w:before="4" w:after="0" w:line="240" w:lineRule="auto"/>
        <w:ind w:right="101"/>
        <w:rPr>
          <w:rFonts w:ascii="Arial MT" w:eastAsia="Arial MT" w:hAnsi="Arial MT" w:cs="Arial MT"/>
          <w:sz w:val="25"/>
          <w:szCs w:val="25"/>
        </w:rPr>
      </w:pPr>
    </w:p>
    <w:p w14:paraId="4D9142A3" w14:textId="77777777" w:rsidR="00F22CA5" w:rsidRDefault="002F44DC">
      <w:pPr>
        <w:spacing w:after="37"/>
        <w:ind w:left="553" w:right="101"/>
        <w:jc w:val="center"/>
        <w:rPr>
          <w:rFonts w:ascii="Arial" w:eastAsia="Arial" w:hAnsi="Arial" w:cs="Arial"/>
          <w:b/>
        </w:rPr>
      </w:pPr>
      <w:r>
        <w:rPr>
          <w:rFonts w:ascii="Arial" w:eastAsia="Arial" w:hAnsi="Arial" w:cs="Arial"/>
          <w:b/>
        </w:rPr>
        <w:t>Tabla 3. Ingresos por rango para mujeres</w:t>
      </w:r>
    </w:p>
    <w:tbl>
      <w:tblPr>
        <w:tblStyle w:val="a7"/>
        <w:tblW w:w="5145" w:type="dxa"/>
        <w:tblInd w:w="2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20"/>
        <w:gridCol w:w="1635"/>
        <w:gridCol w:w="1590"/>
      </w:tblGrid>
      <w:tr w:rsidR="00F22CA5" w14:paraId="4392B901" w14:textId="77777777">
        <w:trPr>
          <w:trHeight w:val="491"/>
        </w:trPr>
        <w:tc>
          <w:tcPr>
            <w:tcW w:w="1920" w:type="dxa"/>
            <w:shd w:val="clear" w:color="auto" w:fill="D9D9D9"/>
          </w:tcPr>
          <w:p w14:paraId="58B649F8" w14:textId="77777777" w:rsidR="00F22CA5" w:rsidRDefault="002F44DC">
            <w:pPr>
              <w:widowControl w:val="0"/>
              <w:pBdr>
                <w:top w:val="nil"/>
                <w:left w:val="nil"/>
                <w:bottom w:val="nil"/>
                <w:right w:val="nil"/>
                <w:between w:val="nil"/>
              </w:pBdr>
              <w:spacing w:before="100"/>
              <w:ind w:left="135" w:right="101"/>
              <w:jc w:val="center"/>
              <w:rPr>
                <w:rFonts w:ascii="Arial" w:eastAsia="Arial" w:hAnsi="Arial" w:cs="Arial"/>
                <w:b/>
                <w:color w:val="000000"/>
              </w:rPr>
            </w:pPr>
            <w:r>
              <w:rPr>
                <w:rFonts w:ascii="Arial" w:eastAsia="Arial" w:hAnsi="Arial" w:cs="Arial"/>
                <w:b/>
                <w:color w:val="000000"/>
              </w:rPr>
              <w:t>Ingresos (rango)</w:t>
            </w:r>
          </w:p>
        </w:tc>
        <w:tc>
          <w:tcPr>
            <w:tcW w:w="1635" w:type="dxa"/>
            <w:shd w:val="clear" w:color="auto" w:fill="D9D9D9"/>
          </w:tcPr>
          <w:p w14:paraId="6440985E" w14:textId="77777777" w:rsidR="00F22CA5" w:rsidRDefault="002F44DC">
            <w:pPr>
              <w:widowControl w:val="0"/>
              <w:pBdr>
                <w:top w:val="nil"/>
                <w:left w:val="nil"/>
                <w:bottom w:val="nil"/>
                <w:right w:val="nil"/>
                <w:between w:val="nil"/>
              </w:pBdr>
              <w:spacing w:before="100"/>
              <w:ind w:left="224" w:right="101"/>
              <w:jc w:val="center"/>
              <w:rPr>
                <w:rFonts w:ascii="Arial" w:eastAsia="Arial" w:hAnsi="Arial" w:cs="Arial"/>
                <w:b/>
                <w:color w:val="000000"/>
              </w:rPr>
            </w:pPr>
            <w:r>
              <w:rPr>
                <w:rFonts w:ascii="Arial" w:eastAsia="Arial" w:hAnsi="Arial" w:cs="Arial"/>
                <w:b/>
                <w:color w:val="000000"/>
              </w:rPr>
              <w:t>Cantidad</w:t>
            </w:r>
          </w:p>
        </w:tc>
        <w:tc>
          <w:tcPr>
            <w:tcW w:w="1590" w:type="dxa"/>
            <w:shd w:val="clear" w:color="auto" w:fill="D9D9D9"/>
          </w:tcPr>
          <w:p w14:paraId="1D222FDB" w14:textId="77777777" w:rsidR="00F22CA5" w:rsidRDefault="002F44DC">
            <w:pPr>
              <w:widowControl w:val="0"/>
              <w:pBdr>
                <w:top w:val="nil"/>
                <w:left w:val="nil"/>
                <w:bottom w:val="nil"/>
                <w:right w:val="nil"/>
                <w:between w:val="nil"/>
              </w:pBdr>
              <w:spacing w:before="100"/>
              <w:ind w:left="149" w:right="101"/>
              <w:jc w:val="center"/>
              <w:rPr>
                <w:rFonts w:ascii="Arial" w:eastAsia="Arial" w:hAnsi="Arial" w:cs="Arial"/>
                <w:b/>
                <w:color w:val="000000"/>
              </w:rPr>
            </w:pPr>
            <w:r>
              <w:rPr>
                <w:rFonts w:ascii="Arial" w:eastAsia="Arial" w:hAnsi="Arial" w:cs="Arial"/>
                <w:b/>
                <w:color w:val="000000"/>
              </w:rPr>
              <w:t>Porcentaje</w:t>
            </w:r>
          </w:p>
        </w:tc>
      </w:tr>
      <w:tr w:rsidR="00F22CA5" w14:paraId="08431747" w14:textId="77777777">
        <w:trPr>
          <w:trHeight w:val="491"/>
        </w:trPr>
        <w:tc>
          <w:tcPr>
            <w:tcW w:w="1920" w:type="dxa"/>
          </w:tcPr>
          <w:p w14:paraId="6ED02A09" w14:textId="77777777" w:rsidR="00F22CA5" w:rsidRDefault="002F44DC">
            <w:pPr>
              <w:widowControl w:val="0"/>
              <w:pBdr>
                <w:top w:val="nil"/>
                <w:left w:val="nil"/>
                <w:bottom w:val="nil"/>
                <w:right w:val="nil"/>
                <w:between w:val="nil"/>
              </w:pBdr>
              <w:spacing w:before="100"/>
              <w:ind w:left="135" w:right="101"/>
              <w:jc w:val="center"/>
              <w:rPr>
                <w:rFonts w:ascii="Arial" w:eastAsia="Arial" w:hAnsi="Arial" w:cs="Arial"/>
                <w:color w:val="000000"/>
              </w:rPr>
            </w:pPr>
            <w:r>
              <w:rPr>
                <w:rFonts w:ascii="Arial" w:eastAsia="Arial" w:hAnsi="Arial" w:cs="Arial"/>
                <w:color w:val="000000"/>
              </w:rPr>
              <w:t>0-1 SM</w:t>
            </w:r>
          </w:p>
        </w:tc>
        <w:tc>
          <w:tcPr>
            <w:tcW w:w="1635" w:type="dxa"/>
          </w:tcPr>
          <w:p w14:paraId="42E990D5" w14:textId="77777777" w:rsidR="00F22CA5" w:rsidRDefault="002F44DC">
            <w:pPr>
              <w:widowControl w:val="0"/>
              <w:pBdr>
                <w:top w:val="nil"/>
                <w:left w:val="nil"/>
                <w:bottom w:val="nil"/>
                <w:right w:val="nil"/>
                <w:between w:val="nil"/>
              </w:pBdr>
              <w:spacing w:before="100"/>
              <w:ind w:left="225" w:right="101"/>
              <w:jc w:val="center"/>
              <w:rPr>
                <w:rFonts w:ascii="Arial" w:eastAsia="Arial" w:hAnsi="Arial" w:cs="Arial"/>
                <w:color w:val="000000"/>
              </w:rPr>
            </w:pPr>
            <w:r>
              <w:rPr>
                <w:rFonts w:ascii="Arial" w:eastAsia="Arial" w:hAnsi="Arial" w:cs="Arial"/>
                <w:color w:val="000000"/>
              </w:rPr>
              <w:t>2.367.252</w:t>
            </w:r>
          </w:p>
        </w:tc>
        <w:tc>
          <w:tcPr>
            <w:tcW w:w="1590" w:type="dxa"/>
          </w:tcPr>
          <w:p w14:paraId="15661512" w14:textId="77777777" w:rsidR="00F22CA5" w:rsidRDefault="002F44DC">
            <w:pPr>
              <w:widowControl w:val="0"/>
              <w:pBdr>
                <w:top w:val="nil"/>
                <w:left w:val="nil"/>
                <w:bottom w:val="nil"/>
                <w:right w:val="nil"/>
                <w:between w:val="nil"/>
              </w:pBdr>
              <w:spacing w:before="100"/>
              <w:ind w:left="148" w:right="101"/>
              <w:jc w:val="center"/>
              <w:rPr>
                <w:rFonts w:ascii="Arial" w:eastAsia="Arial" w:hAnsi="Arial" w:cs="Arial"/>
                <w:color w:val="000000"/>
              </w:rPr>
            </w:pPr>
            <w:r>
              <w:rPr>
                <w:rFonts w:ascii="Arial" w:eastAsia="Arial" w:hAnsi="Arial" w:cs="Arial"/>
                <w:color w:val="000000"/>
              </w:rPr>
              <w:t>60.02</w:t>
            </w:r>
          </w:p>
        </w:tc>
      </w:tr>
      <w:tr w:rsidR="00F22CA5" w14:paraId="37B63409" w14:textId="77777777">
        <w:trPr>
          <w:trHeight w:val="491"/>
        </w:trPr>
        <w:tc>
          <w:tcPr>
            <w:tcW w:w="1920" w:type="dxa"/>
          </w:tcPr>
          <w:p w14:paraId="10E0BA10" w14:textId="77777777" w:rsidR="00F22CA5" w:rsidRDefault="002F44DC">
            <w:pPr>
              <w:widowControl w:val="0"/>
              <w:pBdr>
                <w:top w:val="nil"/>
                <w:left w:val="nil"/>
                <w:bottom w:val="nil"/>
                <w:right w:val="nil"/>
                <w:between w:val="nil"/>
              </w:pBdr>
              <w:spacing w:before="100"/>
              <w:ind w:left="135" w:right="101"/>
              <w:jc w:val="center"/>
              <w:rPr>
                <w:rFonts w:ascii="Arial" w:eastAsia="Arial" w:hAnsi="Arial" w:cs="Arial"/>
                <w:color w:val="000000"/>
              </w:rPr>
            </w:pPr>
            <w:r>
              <w:rPr>
                <w:rFonts w:ascii="Arial" w:eastAsia="Arial" w:hAnsi="Arial" w:cs="Arial"/>
                <w:color w:val="000000"/>
              </w:rPr>
              <w:t>1-2 SM</w:t>
            </w:r>
          </w:p>
        </w:tc>
        <w:tc>
          <w:tcPr>
            <w:tcW w:w="1635" w:type="dxa"/>
          </w:tcPr>
          <w:p w14:paraId="184EC54B" w14:textId="77777777" w:rsidR="00F22CA5" w:rsidRDefault="002F44DC">
            <w:pPr>
              <w:widowControl w:val="0"/>
              <w:pBdr>
                <w:top w:val="nil"/>
                <w:left w:val="nil"/>
                <w:bottom w:val="nil"/>
                <w:right w:val="nil"/>
                <w:between w:val="nil"/>
              </w:pBdr>
              <w:spacing w:before="100"/>
              <w:ind w:left="225" w:right="101"/>
              <w:jc w:val="center"/>
              <w:rPr>
                <w:rFonts w:ascii="Arial" w:eastAsia="Arial" w:hAnsi="Arial" w:cs="Arial"/>
                <w:color w:val="000000"/>
              </w:rPr>
            </w:pPr>
            <w:r>
              <w:rPr>
                <w:rFonts w:ascii="Arial" w:eastAsia="Arial" w:hAnsi="Arial" w:cs="Arial"/>
                <w:color w:val="000000"/>
              </w:rPr>
              <w:t>762.963</w:t>
            </w:r>
          </w:p>
        </w:tc>
        <w:tc>
          <w:tcPr>
            <w:tcW w:w="1590" w:type="dxa"/>
          </w:tcPr>
          <w:p w14:paraId="20F37AAE" w14:textId="77777777" w:rsidR="00F22CA5" w:rsidRDefault="002F44DC">
            <w:pPr>
              <w:widowControl w:val="0"/>
              <w:pBdr>
                <w:top w:val="nil"/>
                <w:left w:val="nil"/>
                <w:bottom w:val="nil"/>
                <w:right w:val="nil"/>
                <w:between w:val="nil"/>
              </w:pBdr>
              <w:spacing w:before="100"/>
              <w:ind w:left="148" w:right="101"/>
              <w:jc w:val="center"/>
              <w:rPr>
                <w:rFonts w:ascii="Arial" w:eastAsia="Arial" w:hAnsi="Arial" w:cs="Arial"/>
                <w:color w:val="000000"/>
              </w:rPr>
            </w:pPr>
            <w:r>
              <w:rPr>
                <w:rFonts w:ascii="Arial" w:eastAsia="Arial" w:hAnsi="Arial" w:cs="Arial"/>
                <w:color w:val="000000"/>
              </w:rPr>
              <w:t>19.34</w:t>
            </w:r>
          </w:p>
        </w:tc>
      </w:tr>
      <w:tr w:rsidR="00F22CA5" w14:paraId="41405812" w14:textId="77777777">
        <w:trPr>
          <w:trHeight w:val="491"/>
        </w:trPr>
        <w:tc>
          <w:tcPr>
            <w:tcW w:w="1920" w:type="dxa"/>
          </w:tcPr>
          <w:p w14:paraId="63F71A67" w14:textId="77777777" w:rsidR="00F22CA5" w:rsidRDefault="002F44DC">
            <w:pPr>
              <w:widowControl w:val="0"/>
              <w:pBdr>
                <w:top w:val="nil"/>
                <w:left w:val="nil"/>
                <w:bottom w:val="nil"/>
                <w:right w:val="nil"/>
                <w:between w:val="nil"/>
              </w:pBdr>
              <w:spacing w:before="100"/>
              <w:ind w:left="135" w:right="101"/>
              <w:jc w:val="center"/>
              <w:rPr>
                <w:rFonts w:ascii="Arial" w:eastAsia="Arial" w:hAnsi="Arial" w:cs="Arial"/>
                <w:color w:val="000000"/>
              </w:rPr>
            </w:pPr>
            <w:r>
              <w:rPr>
                <w:rFonts w:ascii="Arial" w:eastAsia="Arial" w:hAnsi="Arial" w:cs="Arial"/>
                <w:color w:val="000000"/>
              </w:rPr>
              <w:t>2-3 SM</w:t>
            </w:r>
          </w:p>
        </w:tc>
        <w:tc>
          <w:tcPr>
            <w:tcW w:w="1635" w:type="dxa"/>
          </w:tcPr>
          <w:p w14:paraId="19BCD928" w14:textId="77777777" w:rsidR="00F22CA5" w:rsidRDefault="002F44DC">
            <w:pPr>
              <w:widowControl w:val="0"/>
              <w:pBdr>
                <w:top w:val="nil"/>
                <w:left w:val="nil"/>
                <w:bottom w:val="nil"/>
                <w:right w:val="nil"/>
                <w:between w:val="nil"/>
              </w:pBdr>
              <w:spacing w:before="100"/>
              <w:ind w:left="225" w:right="101"/>
              <w:jc w:val="center"/>
              <w:rPr>
                <w:rFonts w:ascii="Arial" w:eastAsia="Arial" w:hAnsi="Arial" w:cs="Arial"/>
                <w:color w:val="000000"/>
              </w:rPr>
            </w:pPr>
            <w:r>
              <w:rPr>
                <w:rFonts w:ascii="Arial" w:eastAsia="Arial" w:hAnsi="Arial" w:cs="Arial"/>
                <w:color w:val="000000"/>
              </w:rPr>
              <w:t>358.900</w:t>
            </w:r>
          </w:p>
        </w:tc>
        <w:tc>
          <w:tcPr>
            <w:tcW w:w="1590" w:type="dxa"/>
          </w:tcPr>
          <w:p w14:paraId="7CE3910B" w14:textId="77777777" w:rsidR="00F22CA5" w:rsidRDefault="002F44DC">
            <w:pPr>
              <w:widowControl w:val="0"/>
              <w:pBdr>
                <w:top w:val="nil"/>
                <w:left w:val="nil"/>
                <w:bottom w:val="nil"/>
                <w:right w:val="nil"/>
                <w:between w:val="nil"/>
              </w:pBdr>
              <w:spacing w:before="100"/>
              <w:ind w:left="149" w:right="101"/>
              <w:jc w:val="center"/>
              <w:rPr>
                <w:rFonts w:ascii="Arial" w:eastAsia="Arial" w:hAnsi="Arial" w:cs="Arial"/>
                <w:color w:val="000000"/>
              </w:rPr>
            </w:pPr>
            <w:r>
              <w:rPr>
                <w:rFonts w:ascii="Arial" w:eastAsia="Arial" w:hAnsi="Arial" w:cs="Arial"/>
                <w:color w:val="000000"/>
              </w:rPr>
              <w:t>9.10</w:t>
            </w:r>
          </w:p>
        </w:tc>
      </w:tr>
      <w:tr w:rsidR="00F22CA5" w14:paraId="3E086F52" w14:textId="77777777">
        <w:trPr>
          <w:trHeight w:val="491"/>
        </w:trPr>
        <w:tc>
          <w:tcPr>
            <w:tcW w:w="1920" w:type="dxa"/>
          </w:tcPr>
          <w:p w14:paraId="5C7F74CB" w14:textId="77777777" w:rsidR="00F22CA5" w:rsidRDefault="002F44DC">
            <w:pPr>
              <w:widowControl w:val="0"/>
              <w:pBdr>
                <w:top w:val="nil"/>
                <w:left w:val="nil"/>
                <w:bottom w:val="nil"/>
                <w:right w:val="nil"/>
                <w:between w:val="nil"/>
              </w:pBdr>
              <w:spacing w:before="100"/>
              <w:ind w:left="135" w:right="101"/>
              <w:jc w:val="center"/>
              <w:rPr>
                <w:rFonts w:ascii="Arial" w:eastAsia="Arial" w:hAnsi="Arial" w:cs="Arial"/>
                <w:color w:val="000000"/>
              </w:rPr>
            </w:pPr>
            <w:r>
              <w:rPr>
                <w:rFonts w:ascii="Arial" w:eastAsia="Arial" w:hAnsi="Arial" w:cs="Arial"/>
                <w:color w:val="000000"/>
              </w:rPr>
              <w:t>3-4 SM</w:t>
            </w:r>
          </w:p>
        </w:tc>
        <w:tc>
          <w:tcPr>
            <w:tcW w:w="1635" w:type="dxa"/>
          </w:tcPr>
          <w:p w14:paraId="20B069D0" w14:textId="77777777" w:rsidR="00F22CA5" w:rsidRDefault="002F44DC">
            <w:pPr>
              <w:widowControl w:val="0"/>
              <w:pBdr>
                <w:top w:val="nil"/>
                <w:left w:val="nil"/>
                <w:bottom w:val="nil"/>
                <w:right w:val="nil"/>
                <w:between w:val="nil"/>
              </w:pBdr>
              <w:spacing w:before="100"/>
              <w:ind w:left="225" w:right="101"/>
              <w:jc w:val="center"/>
              <w:rPr>
                <w:rFonts w:ascii="Arial" w:eastAsia="Arial" w:hAnsi="Arial" w:cs="Arial"/>
                <w:color w:val="000000"/>
              </w:rPr>
            </w:pPr>
            <w:r>
              <w:rPr>
                <w:rFonts w:ascii="Arial" w:eastAsia="Arial" w:hAnsi="Arial" w:cs="Arial"/>
                <w:color w:val="000000"/>
              </w:rPr>
              <w:t>155.335</w:t>
            </w:r>
          </w:p>
        </w:tc>
        <w:tc>
          <w:tcPr>
            <w:tcW w:w="1590" w:type="dxa"/>
          </w:tcPr>
          <w:p w14:paraId="2AD810C7" w14:textId="77777777" w:rsidR="00F22CA5" w:rsidRDefault="002F44DC">
            <w:pPr>
              <w:widowControl w:val="0"/>
              <w:pBdr>
                <w:top w:val="nil"/>
                <w:left w:val="nil"/>
                <w:bottom w:val="nil"/>
                <w:right w:val="nil"/>
                <w:between w:val="nil"/>
              </w:pBdr>
              <w:spacing w:before="100"/>
              <w:ind w:left="149" w:right="101"/>
              <w:jc w:val="center"/>
              <w:rPr>
                <w:rFonts w:ascii="Arial" w:eastAsia="Arial" w:hAnsi="Arial" w:cs="Arial"/>
                <w:color w:val="000000"/>
              </w:rPr>
            </w:pPr>
            <w:r>
              <w:rPr>
                <w:rFonts w:ascii="Arial" w:eastAsia="Arial" w:hAnsi="Arial" w:cs="Arial"/>
                <w:color w:val="000000"/>
              </w:rPr>
              <w:t>3.94</w:t>
            </w:r>
          </w:p>
        </w:tc>
      </w:tr>
      <w:tr w:rsidR="00F22CA5" w14:paraId="07037870" w14:textId="77777777">
        <w:trPr>
          <w:trHeight w:val="491"/>
        </w:trPr>
        <w:tc>
          <w:tcPr>
            <w:tcW w:w="1920" w:type="dxa"/>
          </w:tcPr>
          <w:p w14:paraId="64A36C23" w14:textId="77777777" w:rsidR="00F22CA5" w:rsidRDefault="002F44DC">
            <w:pPr>
              <w:widowControl w:val="0"/>
              <w:pBdr>
                <w:top w:val="nil"/>
                <w:left w:val="nil"/>
                <w:bottom w:val="nil"/>
                <w:right w:val="nil"/>
                <w:between w:val="nil"/>
              </w:pBdr>
              <w:spacing w:before="100"/>
              <w:ind w:left="135" w:right="101"/>
              <w:jc w:val="center"/>
              <w:rPr>
                <w:rFonts w:ascii="Arial" w:eastAsia="Arial" w:hAnsi="Arial" w:cs="Arial"/>
                <w:color w:val="000000"/>
              </w:rPr>
            </w:pPr>
            <w:r>
              <w:rPr>
                <w:rFonts w:ascii="Arial" w:eastAsia="Arial" w:hAnsi="Arial" w:cs="Arial"/>
                <w:color w:val="000000"/>
              </w:rPr>
              <w:t>4-5 SM</w:t>
            </w:r>
          </w:p>
        </w:tc>
        <w:tc>
          <w:tcPr>
            <w:tcW w:w="1635" w:type="dxa"/>
          </w:tcPr>
          <w:p w14:paraId="6C786243" w14:textId="77777777" w:rsidR="00F22CA5" w:rsidRDefault="002F44DC">
            <w:pPr>
              <w:widowControl w:val="0"/>
              <w:pBdr>
                <w:top w:val="nil"/>
                <w:left w:val="nil"/>
                <w:bottom w:val="nil"/>
                <w:right w:val="nil"/>
                <w:between w:val="nil"/>
              </w:pBdr>
              <w:spacing w:before="100"/>
              <w:ind w:left="224" w:right="101"/>
              <w:jc w:val="center"/>
              <w:rPr>
                <w:rFonts w:ascii="Arial" w:eastAsia="Arial" w:hAnsi="Arial" w:cs="Arial"/>
                <w:color w:val="000000"/>
              </w:rPr>
            </w:pPr>
            <w:r>
              <w:rPr>
                <w:rFonts w:ascii="Arial" w:eastAsia="Arial" w:hAnsi="Arial" w:cs="Arial"/>
                <w:color w:val="000000"/>
              </w:rPr>
              <w:t>91.263</w:t>
            </w:r>
          </w:p>
        </w:tc>
        <w:tc>
          <w:tcPr>
            <w:tcW w:w="1590" w:type="dxa"/>
          </w:tcPr>
          <w:p w14:paraId="615EA597" w14:textId="77777777" w:rsidR="00F22CA5" w:rsidRDefault="002F44DC">
            <w:pPr>
              <w:widowControl w:val="0"/>
              <w:pBdr>
                <w:top w:val="nil"/>
                <w:left w:val="nil"/>
                <w:bottom w:val="nil"/>
                <w:right w:val="nil"/>
                <w:between w:val="nil"/>
              </w:pBdr>
              <w:spacing w:before="100"/>
              <w:ind w:left="149" w:right="101"/>
              <w:jc w:val="center"/>
              <w:rPr>
                <w:rFonts w:ascii="Arial" w:eastAsia="Arial" w:hAnsi="Arial" w:cs="Arial"/>
                <w:color w:val="000000"/>
              </w:rPr>
            </w:pPr>
            <w:r>
              <w:rPr>
                <w:rFonts w:ascii="Arial" w:eastAsia="Arial" w:hAnsi="Arial" w:cs="Arial"/>
                <w:color w:val="000000"/>
              </w:rPr>
              <w:t>2.31</w:t>
            </w:r>
          </w:p>
        </w:tc>
      </w:tr>
      <w:tr w:rsidR="00F22CA5" w14:paraId="2082DDE6" w14:textId="77777777">
        <w:trPr>
          <w:trHeight w:val="488"/>
        </w:trPr>
        <w:tc>
          <w:tcPr>
            <w:tcW w:w="1920" w:type="dxa"/>
          </w:tcPr>
          <w:p w14:paraId="2B30075A" w14:textId="77777777" w:rsidR="00F22CA5" w:rsidRDefault="002F44DC">
            <w:pPr>
              <w:widowControl w:val="0"/>
              <w:pBdr>
                <w:top w:val="nil"/>
                <w:left w:val="nil"/>
                <w:bottom w:val="nil"/>
                <w:right w:val="nil"/>
                <w:between w:val="nil"/>
              </w:pBdr>
              <w:spacing w:before="100"/>
              <w:ind w:left="134" w:right="101"/>
              <w:jc w:val="center"/>
              <w:rPr>
                <w:rFonts w:ascii="Arial" w:eastAsia="Arial" w:hAnsi="Arial" w:cs="Arial"/>
                <w:color w:val="000000"/>
              </w:rPr>
            </w:pPr>
            <w:r>
              <w:rPr>
                <w:rFonts w:ascii="Arial" w:eastAsia="Arial" w:hAnsi="Arial" w:cs="Arial"/>
                <w:color w:val="000000"/>
              </w:rPr>
              <w:t>5-10 SM</w:t>
            </w:r>
          </w:p>
        </w:tc>
        <w:tc>
          <w:tcPr>
            <w:tcW w:w="1635" w:type="dxa"/>
          </w:tcPr>
          <w:p w14:paraId="6C96D70B" w14:textId="77777777" w:rsidR="00F22CA5" w:rsidRDefault="002F44DC">
            <w:pPr>
              <w:widowControl w:val="0"/>
              <w:pBdr>
                <w:top w:val="nil"/>
                <w:left w:val="nil"/>
                <w:bottom w:val="nil"/>
                <w:right w:val="nil"/>
                <w:between w:val="nil"/>
              </w:pBdr>
              <w:spacing w:before="100"/>
              <w:ind w:left="224" w:right="101"/>
              <w:jc w:val="center"/>
              <w:rPr>
                <w:rFonts w:ascii="Arial" w:eastAsia="Arial" w:hAnsi="Arial" w:cs="Arial"/>
                <w:color w:val="000000"/>
              </w:rPr>
            </w:pPr>
            <w:r>
              <w:rPr>
                <w:rFonts w:ascii="Arial" w:eastAsia="Arial" w:hAnsi="Arial" w:cs="Arial"/>
                <w:color w:val="000000"/>
              </w:rPr>
              <w:t>72.307</w:t>
            </w:r>
          </w:p>
        </w:tc>
        <w:tc>
          <w:tcPr>
            <w:tcW w:w="1590" w:type="dxa"/>
          </w:tcPr>
          <w:p w14:paraId="71C4A88B" w14:textId="77777777" w:rsidR="00F22CA5" w:rsidRDefault="002F44DC">
            <w:pPr>
              <w:widowControl w:val="0"/>
              <w:pBdr>
                <w:top w:val="nil"/>
                <w:left w:val="nil"/>
                <w:bottom w:val="nil"/>
                <w:right w:val="nil"/>
                <w:between w:val="nil"/>
              </w:pBdr>
              <w:spacing w:before="100"/>
              <w:ind w:left="149" w:right="101"/>
              <w:jc w:val="center"/>
              <w:rPr>
                <w:rFonts w:ascii="Arial" w:eastAsia="Arial" w:hAnsi="Arial" w:cs="Arial"/>
                <w:color w:val="000000"/>
              </w:rPr>
            </w:pPr>
            <w:r>
              <w:rPr>
                <w:rFonts w:ascii="Arial" w:eastAsia="Arial" w:hAnsi="Arial" w:cs="Arial"/>
                <w:color w:val="000000"/>
              </w:rPr>
              <w:t>1.83</w:t>
            </w:r>
          </w:p>
        </w:tc>
      </w:tr>
      <w:tr w:rsidR="00F22CA5" w14:paraId="773047F0" w14:textId="77777777">
        <w:trPr>
          <w:trHeight w:val="491"/>
        </w:trPr>
        <w:tc>
          <w:tcPr>
            <w:tcW w:w="1920" w:type="dxa"/>
          </w:tcPr>
          <w:p w14:paraId="57878EB4" w14:textId="77777777" w:rsidR="00F22CA5" w:rsidRDefault="002F44DC">
            <w:pPr>
              <w:widowControl w:val="0"/>
              <w:pBdr>
                <w:top w:val="nil"/>
                <w:left w:val="nil"/>
                <w:bottom w:val="nil"/>
                <w:right w:val="nil"/>
                <w:between w:val="nil"/>
              </w:pBdr>
              <w:spacing w:before="101"/>
              <w:ind w:left="135" w:right="101"/>
              <w:jc w:val="center"/>
              <w:rPr>
                <w:rFonts w:ascii="Arial" w:eastAsia="Arial" w:hAnsi="Arial" w:cs="Arial"/>
                <w:color w:val="000000"/>
              </w:rPr>
            </w:pPr>
            <w:r>
              <w:rPr>
                <w:rFonts w:ascii="Arial" w:eastAsia="Arial" w:hAnsi="Arial" w:cs="Arial"/>
                <w:color w:val="000000"/>
              </w:rPr>
              <w:t>10-25 SM</w:t>
            </w:r>
          </w:p>
        </w:tc>
        <w:tc>
          <w:tcPr>
            <w:tcW w:w="1635" w:type="dxa"/>
          </w:tcPr>
          <w:p w14:paraId="067A7A8B" w14:textId="77777777" w:rsidR="00F22CA5" w:rsidRDefault="002F44DC">
            <w:pPr>
              <w:widowControl w:val="0"/>
              <w:pBdr>
                <w:top w:val="nil"/>
                <w:left w:val="nil"/>
                <w:bottom w:val="nil"/>
                <w:right w:val="nil"/>
                <w:between w:val="nil"/>
              </w:pBdr>
              <w:spacing w:before="101"/>
              <w:ind w:left="224" w:right="101"/>
              <w:jc w:val="center"/>
              <w:rPr>
                <w:rFonts w:ascii="Arial" w:eastAsia="Arial" w:hAnsi="Arial" w:cs="Arial"/>
                <w:color w:val="000000"/>
              </w:rPr>
            </w:pPr>
            <w:r>
              <w:rPr>
                <w:rFonts w:ascii="Arial" w:eastAsia="Arial" w:hAnsi="Arial" w:cs="Arial"/>
                <w:color w:val="000000"/>
              </w:rPr>
              <w:t>31.730</w:t>
            </w:r>
          </w:p>
        </w:tc>
        <w:tc>
          <w:tcPr>
            <w:tcW w:w="1590" w:type="dxa"/>
          </w:tcPr>
          <w:p w14:paraId="23BBD03C" w14:textId="77777777" w:rsidR="00F22CA5" w:rsidRDefault="002F44DC">
            <w:pPr>
              <w:widowControl w:val="0"/>
              <w:pBdr>
                <w:top w:val="nil"/>
                <w:left w:val="nil"/>
                <w:bottom w:val="nil"/>
                <w:right w:val="nil"/>
                <w:between w:val="nil"/>
              </w:pBdr>
              <w:spacing w:before="101"/>
              <w:ind w:left="149" w:right="101"/>
              <w:jc w:val="center"/>
              <w:rPr>
                <w:rFonts w:ascii="Arial" w:eastAsia="Arial" w:hAnsi="Arial" w:cs="Arial"/>
                <w:color w:val="000000"/>
              </w:rPr>
            </w:pPr>
            <w:r>
              <w:rPr>
                <w:rFonts w:ascii="Arial" w:eastAsia="Arial" w:hAnsi="Arial" w:cs="Arial"/>
                <w:color w:val="000000"/>
              </w:rPr>
              <w:t>0.80</w:t>
            </w:r>
          </w:p>
        </w:tc>
      </w:tr>
      <w:tr w:rsidR="00F22CA5" w14:paraId="70EE0CBA" w14:textId="77777777">
        <w:trPr>
          <w:trHeight w:val="491"/>
        </w:trPr>
        <w:tc>
          <w:tcPr>
            <w:tcW w:w="1920" w:type="dxa"/>
          </w:tcPr>
          <w:p w14:paraId="1244C098" w14:textId="77777777" w:rsidR="00F22CA5" w:rsidRDefault="002F44DC">
            <w:pPr>
              <w:widowControl w:val="0"/>
              <w:pBdr>
                <w:top w:val="nil"/>
                <w:left w:val="nil"/>
                <w:bottom w:val="nil"/>
                <w:right w:val="nil"/>
                <w:between w:val="nil"/>
              </w:pBdr>
              <w:spacing w:before="100"/>
              <w:ind w:left="134" w:right="101"/>
              <w:jc w:val="center"/>
              <w:rPr>
                <w:rFonts w:ascii="Arial" w:eastAsia="Arial" w:hAnsi="Arial" w:cs="Arial"/>
                <w:color w:val="000000"/>
              </w:rPr>
            </w:pPr>
            <w:r>
              <w:rPr>
                <w:rFonts w:ascii="Arial" w:eastAsia="Arial" w:hAnsi="Arial" w:cs="Arial"/>
                <w:color w:val="000000"/>
              </w:rPr>
              <w:t>&gt;25 SM</w:t>
            </w:r>
          </w:p>
        </w:tc>
        <w:tc>
          <w:tcPr>
            <w:tcW w:w="1635" w:type="dxa"/>
          </w:tcPr>
          <w:p w14:paraId="729D4B2D" w14:textId="77777777" w:rsidR="00F22CA5" w:rsidRDefault="002F44DC">
            <w:pPr>
              <w:widowControl w:val="0"/>
              <w:pBdr>
                <w:top w:val="nil"/>
                <w:left w:val="nil"/>
                <w:bottom w:val="nil"/>
                <w:right w:val="nil"/>
                <w:between w:val="nil"/>
              </w:pBdr>
              <w:spacing w:before="100"/>
              <w:ind w:left="225" w:right="101"/>
              <w:jc w:val="center"/>
              <w:rPr>
                <w:rFonts w:ascii="Arial" w:eastAsia="Arial" w:hAnsi="Arial" w:cs="Arial"/>
                <w:color w:val="000000"/>
              </w:rPr>
            </w:pPr>
            <w:r>
              <w:rPr>
                <w:rFonts w:ascii="Arial" w:eastAsia="Arial" w:hAnsi="Arial" w:cs="Arial"/>
                <w:color w:val="000000"/>
              </w:rPr>
              <w:t>104.583</w:t>
            </w:r>
          </w:p>
        </w:tc>
        <w:tc>
          <w:tcPr>
            <w:tcW w:w="1590" w:type="dxa"/>
          </w:tcPr>
          <w:p w14:paraId="1759F3E3" w14:textId="77777777" w:rsidR="00F22CA5" w:rsidRDefault="002F44DC">
            <w:pPr>
              <w:widowControl w:val="0"/>
              <w:pBdr>
                <w:top w:val="nil"/>
                <w:left w:val="nil"/>
                <w:bottom w:val="nil"/>
                <w:right w:val="nil"/>
                <w:between w:val="nil"/>
              </w:pBdr>
              <w:spacing w:before="100"/>
              <w:ind w:left="149" w:right="101"/>
              <w:jc w:val="center"/>
              <w:rPr>
                <w:rFonts w:ascii="Arial" w:eastAsia="Arial" w:hAnsi="Arial" w:cs="Arial"/>
                <w:color w:val="000000"/>
              </w:rPr>
            </w:pPr>
            <w:r>
              <w:rPr>
                <w:rFonts w:ascii="Arial" w:eastAsia="Arial" w:hAnsi="Arial" w:cs="Arial"/>
                <w:color w:val="000000"/>
              </w:rPr>
              <w:t>2.65</w:t>
            </w:r>
          </w:p>
        </w:tc>
      </w:tr>
      <w:tr w:rsidR="00F22CA5" w14:paraId="22FEE800" w14:textId="77777777">
        <w:trPr>
          <w:trHeight w:val="491"/>
        </w:trPr>
        <w:tc>
          <w:tcPr>
            <w:tcW w:w="1920" w:type="dxa"/>
          </w:tcPr>
          <w:p w14:paraId="776B1D6C" w14:textId="77777777" w:rsidR="00F22CA5" w:rsidRDefault="002F44DC">
            <w:pPr>
              <w:widowControl w:val="0"/>
              <w:pBdr>
                <w:top w:val="nil"/>
                <w:left w:val="nil"/>
                <w:bottom w:val="nil"/>
                <w:right w:val="nil"/>
                <w:between w:val="nil"/>
              </w:pBdr>
              <w:spacing w:before="100"/>
              <w:ind w:left="134" w:right="101"/>
              <w:jc w:val="center"/>
              <w:rPr>
                <w:rFonts w:ascii="Arial" w:eastAsia="Arial" w:hAnsi="Arial" w:cs="Arial"/>
                <w:b/>
                <w:color w:val="000000"/>
              </w:rPr>
            </w:pPr>
            <w:r>
              <w:rPr>
                <w:rFonts w:ascii="Arial" w:eastAsia="Arial" w:hAnsi="Arial" w:cs="Arial"/>
                <w:b/>
                <w:color w:val="000000"/>
              </w:rPr>
              <w:t>Total</w:t>
            </w:r>
          </w:p>
        </w:tc>
        <w:tc>
          <w:tcPr>
            <w:tcW w:w="1635" w:type="dxa"/>
          </w:tcPr>
          <w:p w14:paraId="6354C120" w14:textId="77777777" w:rsidR="00F22CA5" w:rsidRDefault="002F44DC">
            <w:pPr>
              <w:widowControl w:val="0"/>
              <w:pBdr>
                <w:top w:val="nil"/>
                <w:left w:val="nil"/>
                <w:bottom w:val="nil"/>
                <w:right w:val="nil"/>
                <w:between w:val="nil"/>
              </w:pBdr>
              <w:spacing w:before="100"/>
              <w:ind w:left="225" w:right="101"/>
              <w:jc w:val="center"/>
              <w:rPr>
                <w:rFonts w:ascii="Arial" w:eastAsia="Arial" w:hAnsi="Arial" w:cs="Arial"/>
                <w:b/>
                <w:color w:val="000000"/>
              </w:rPr>
            </w:pPr>
            <w:r>
              <w:rPr>
                <w:rFonts w:ascii="Arial" w:eastAsia="Arial" w:hAnsi="Arial" w:cs="Arial"/>
                <w:b/>
                <w:color w:val="000000"/>
              </w:rPr>
              <w:t>3.944.333</w:t>
            </w:r>
          </w:p>
        </w:tc>
        <w:tc>
          <w:tcPr>
            <w:tcW w:w="1590" w:type="dxa"/>
          </w:tcPr>
          <w:p w14:paraId="4581E36F" w14:textId="77777777" w:rsidR="00F22CA5" w:rsidRDefault="002F44DC">
            <w:pPr>
              <w:widowControl w:val="0"/>
              <w:pBdr>
                <w:top w:val="nil"/>
                <w:left w:val="nil"/>
                <w:bottom w:val="nil"/>
                <w:right w:val="nil"/>
                <w:between w:val="nil"/>
              </w:pBdr>
              <w:spacing w:before="100"/>
              <w:ind w:left="145" w:right="101"/>
              <w:jc w:val="center"/>
              <w:rPr>
                <w:rFonts w:ascii="Arial" w:eastAsia="Arial" w:hAnsi="Arial" w:cs="Arial"/>
                <w:b/>
                <w:color w:val="000000"/>
              </w:rPr>
            </w:pPr>
            <w:r>
              <w:rPr>
                <w:rFonts w:ascii="Arial" w:eastAsia="Arial" w:hAnsi="Arial" w:cs="Arial"/>
                <w:b/>
                <w:color w:val="000000"/>
              </w:rPr>
              <w:t>100</w:t>
            </w:r>
          </w:p>
        </w:tc>
      </w:tr>
    </w:tbl>
    <w:p w14:paraId="28171733" w14:textId="77777777" w:rsidR="00F22CA5" w:rsidRDefault="002F44DC">
      <w:pPr>
        <w:ind w:left="1982" w:right="101"/>
        <w:rPr>
          <w:rFonts w:ascii="Arial" w:eastAsia="Arial" w:hAnsi="Arial" w:cs="Arial"/>
          <w:sz w:val="20"/>
          <w:szCs w:val="20"/>
        </w:rPr>
      </w:pPr>
      <w:r>
        <w:rPr>
          <w:rFonts w:ascii="Arial" w:eastAsia="Arial" w:hAnsi="Arial" w:cs="Arial"/>
          <w:b/>
          <w:sz w:val="20"/>
          <w:szCs w:val="20"/>
        </w:rPr>
        <w:t xml:space="preserve">               Fuente</w:t>
      </w:r>
      <w:r>
        <w:rPr>
          <w:rFonts w:ascii="Arial" w:eastAsia="Arial" w:hAnsi="Arial" w:cs="Arial"/>
          <w:sz w:val="20"/>
          <w:szCs w:val="20"/>
        </w:rPr>
        <w:t>: Elaboración propia con datos GEIH (2023)</w:t>
      </w:r>
    </w:p>
    <w:p w14:paraId="18E1D925"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Lo anterior, entonces, debe leerse en clave de derechos teniendo en cuenta que las mujeres con menores ingresos además son quienes mayores dificultades tienen para acceder a una dieta completa, siendo que la prevalencia de inseguridad alimentaria es más al</w:t>
      </w:r>
      <w:r>
        <w:rPr>
          <w:rFonts w:ascii="Arial" w:eastAsia="Arial" w:hAnsi="Arial" w:cs="Arial"/>
          <w:color w:val="000000"/>
          <w:sz w:val="24"/>
          <w:szCs w:val="24"/>
        </w:rPr>
        <w:t>ta en hogares cuya jefatura de hogar sea ejercida por una mujer (31 de cada 100) (DANE, 2023) y enfrentan problemas asociados a la anemia y demás enfermedades por malnutrición. Adicionalmente, si se tiene en cuenta que el 67% de los hogares se conforma por</w:t>
      </w:r>
      <w:r>
        <w:rPr>
          <w:rFonts w:ascii="Arial" w:eastAsia="Arial" w:hAnsi="Arial" w:cs="Arial"/>
          <w:color w:val="000000"/>
          <w:sz w:val="24"/>
          <w:szCs w:val="24"/>
        </w:rPr>
        <w:t xml:space="preserve"> más de 2 personas y hasta 4 personas (DANE, 2022), las mujeres cabeza de familia tienen que responder por la nutrición de las personas que componen sus hogares.</w:t>
      </w:r>
    </w:p>
    <w:p w14:paraId="2B541D36"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54F16001"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Sumado a lo anterior, debe pensarse que existe una brecha de género cada vez mayor en relació</w:t>
      </w:r>
      <w:r>
        <w:rPr>
          <w:rFonts w:ascii="Arial" w:eastAsia="Arial" w:hAnsi="Arial" w:cs="Arial"/>
          <w:color w:val="000000"/>
          <w:sz w:val="24"/>
          <w:szCs w:val="24"/>
        </w:rPr>
        <w:t>n con la inseguridad alimentaria, en donde a nivel global se anuncia que el 31,9% de las mujeres padecen inseguridad alimentaria, a diferencia de los hombres que son el 27,6%, lo que puede generar a mediano plazo que haya mayor cantidad de mujeres con anem</w:t>
      </w:r>
      <w:r>
        <w:rPr>
          <w:rFonts w:ascii="Arial" w:eastAsia="Arial" w:hAnsi="Arial" w:cs="Arial"/>
          <w:color w:val="000000"/>
          <w:sz w:val="24"/>
          <w:szCs w:val="24"/>
        </w:rPr>
        <w:t xml:space="preserve">ia, recién nacidos con bajo peso y niñas y </w:t>
      </w:r>
      <w:r>
        <w:rPr>
          <w:rFonts w:ascii="Arial" w:eastAsia="Arial" w:hAnsi="Arial" w:cs="Arial"/>
          <w:color w:val="000000"/>
          <w:sz w:val="24"/>
          <w:szCs w:val="24"/>
        </w:rPr>
        <w:lastRenderedPageBreak/>
        <w:t>niños malnutridos (FAO, 2022).</w:t>
      </w:r>
    </w:p>
    <w:p w14:paraId="4AFCF9D4" w14:textId="77777777" w:rsidR="00F22CA5" w:rsidRDefault="00F22CA5">
      <w:pPr>
        <w:widowControl w:val="0"/>
        <w:pBdr>
          <w:top w:val="nil"/>
          <w:left w:val="nil"/>
          <w:bottom w:val="nil"/>
          <w:right w:val="nil"/>
          <w:between w:val="nil"/>
        </w:pBdr>
        <w:spacing w:after="0" w:line="240" w:lineRule="auto"/>
        <w:ind w:right="101"/>
        <w:rPr>
          <w:rFonts w:ascii="Arial" w:eastAsia="Arial" w:hAnsi="Arial" w:cs="Arial"/>
          <w:color w:val="000000"/>
          <w:sz w:val="24"/>
          <w:szCs w:val="24"/>
        </w:rPr>
      </w:pPr>
    </w:p>
    <w:p w14:paraId="66091055"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En conclusión, las personas beneficiarias de la alimentación laboral serían la mayoría de trabajadores que hoy en día son quienes tienen que soportar la carga inflacionaria del país y este beneficio podría apoyarles en reducir el impacto económico, además </w:t>
      </w:r>
      <w:r>
        <w:rPr>
          <w:rFonts w:ascii="Arial" w:eastAsia="Arial" w:hAnsi="Arial" w:cs="Arial"/>
          <w:color w:val="000000"/>
          <w:sz w:val="24"/>
          <w:szCs w:val="24"/>
        </w:rPr>
        <w:t>de impactar positivamente en reducir la brecha nutricional en relación con las mujeres y mejorar su salud personal.</w:t>
      </w:r>
    </w:p>
    <w:p w14:paraId="04C47050"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7F1561F5"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b/>
          <w:color w:val="000000"/>
          <w:sz w:val="24"/>
          <w:szCs w:val="24"/>
        </w:rPr>
      </w:pPr>
      <w:r>
        <w:rPr>
          <w:rFonts w:ascii="Arial" w:eastAsia="Arial" w:hAnsi="Arial" w:cs="Arial"/>
          <w:b/>
          <w:color w:val="000000"/>
          <w:sz w:val="24"/>
          <w:szCs w:val="24"/>
        </w:rPr>
        <w:t xml:space="preserve">5.2.1. </w:t>
      </w:r>
      <w:r>
        <w:rPr>
          <w:rFonts w:ascii="Arial MT" w:eastAsia="Arial MT" w:hAnsi="Arial MT" w:cs="Arial MT"/>
          <w:b/>
          <w:color w:val="000000"/>
          <w:sz w:val="24"/>
          <w:szCs w:val="24"/>
        </w:rPr>
        <w:t>Impacto positivo en trabajadores y sus familias</w:t>
      </w:r>
    </w:p>
    <w:p w14:paraId="725BFD58" w14:textId="77777777" w:rsidR="00F22CA5" w:rsidRDefault="00F22CA5">
      <w:pPr>
        <w:widowControl w:val="0"/>
        <w:pBdr>
          <w:top w:val="nil"/>
          <w:left w:val="nil"/>
          <w:bottom w:val="nil"/>
          <w:right w:val="nil"/>
          <w:between w:val="nil"/>
        </w:pBdr>
        <w:spacing w:before="2" w:after="0" w:line="240" w:lineRule="auto"/>
        <w:ind w:right="101"/>
        <w:rPr>
          <w:rFonts w:ascii="Arial" w:eastAsia="Arial" w:hAnsi="Arial" w:cs="Arial"/>
          <w:b/>
          <w:color w:val="000000"/>
          <w:sz w:val="31"/>
          <w:szCs w:val="31"/>
        </w:rPr>
      </w:pPr>
    </w:p>
    <w:p w14:paraId="4E131739"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La magnitud de la problemática de hambre en el país impacta a los trabajadores y sus hogares, afectando su salud, bienestar y rendimiento en sus tareas diarias.</w:t>
      </w:r>
    </w:p>
    <w:p w14:paraId="4D6EC21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2D18EB23"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De acuerdo con la FAO (2022) el balance de energía que debería tener una dieta saludable sería</w:t>
      </w:r>
      <w:r>
        <w:rPr>
          <w:rFonts w:ascii="Arial" w:eastAsia="Arial" w:hAnsi="Arial" w:cs="Arial"/>
          <w:color w:val="000000"/>
          <w:sz w:val="24"/>
          <w:szCs w:val="24"/>
        </w:rPr>
        <w:t xml:space="preserve"> de 2330 kcal/día. El trabajo de oficina requiere 1.8 kcal por minuto mientras que para desarrollar trabajos manuales o de construcción se pueden necesitar entre 5 a 10 kcal por minuto trabajado, los países de ingresos bajos tienden a depender más del trab</w:t>
      </w:r>
      <w:r>
        <w:rPr>
          <w:rFonts w:ascii="Arial" w:eastAsia="Arial" w:hAnsi="Arial" w:cs="Arial"/>
          <w:color w:val="000000"/>
          <w:sz w:val="24"/>
          <w:szCs w:val="24"/>
        </w:rPr>
        <w:t>ajo manual que requiere de un mayor gasto calórico y como resultado necesita de una alimentación con mayor consumo de calorías (OIT, 2005).</w:t>
      </w:r>
    </w:p>
    <w:p w14:paraId="30015E14"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3F83003B"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Las afectaciones que se generan cuando este balance energético no se satisface o se supera incluyen: la incidencia de enfermedades no transmisibles, insuficiencia de macro y micronutrientes, deficiencia de hierro y alta accidentalidad. Lo anterior conlleva</w:t>
      </w:r>
      <w:r>
        <w:rPr>
          <w:rFonts w:ascii="Arial" w:eastAsia="Arial" w:hAnsi="Arial" w:cs="Arial"/>
          <w:color w:val="000000"/>
          <w:sz w:val="24"/>
          <w:szCs w:val="24"/>
        </w:rPr>
        <w:t xml:space="preserve"> dificultades de salud y también afecta la capacidad de asistir al trabajo.</w:t>
      </w:r>
    </w:p>
    <w:p w14:paraId="1FAC9E8B"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3C4AFC6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Se consideran como enfermedades no transmisibles a las condiciones cardiovasculares, los distintos tipos de cáncer, las enfermedades respiratorias crónicas y la diabetes, estas oc</w:t>
      </w:r>
      <w:r>
        <w:rPr>
          <w:rFonts w:ascii="Arial" w:eastAsia="Arial" w:hAnsi="Arial" w:cs="Arial"/>
          <w:color w:val="000000"/>
          <w:sz w:val="24"/>
          <w:szCs w:val="24"/>
        </w:rPr>
        <w:t>asionan la muerte de 41 millones de personas en el mundo al año (OMS, 2022). Estas condiciones pueden estar relacionadas con una dieta poco balanceada, por ejemplo, se cuentan 1,8 millones de muertes anuales en el mundo debido al exceso de consumo de sodio</w:t>
      </w:r>
      <w:r>
        <w:rPr>
          <w:rFonts w:ascii="Arial" w:eastAsia="Arial" w:hAnsi="Arial" w:cs="Arial"/>
          <w:color w:val="000000"/>
          <w:sz w:val="24"/>
          <w:szCs w:val="24"/>
        </w:rPr>
        <w:t>.</w:t>
      </w:r>
    </w:p>
    <w:p w14:paraId="23C3022C"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B370F47"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Según el Fondo de Enfermedades de Alto Costo (2018), Colombia es el tercer país que más invierte en el tratamiento de enfermedades cardíacas en la región, debido a que las enfermedades cardiovasculares cuestan aproximadamente $6,4 billones al año, de lo</w:t>
      </w:r>
      <w:r>
        <w:rPr>
          <w:rFonts w:ascii="Arial" w:eastAsia="Arial" w:hAnsi="Arial" w:cs="Arial"/>
          <w:color w:val="000000"/>
          <w:sz w:val="24"/>
          <w:szCs w:val="24"/>
        </w:rPr>
        <w:t>s cuales, $3,84 billones son asumidos por el sistema de salud. Esto sin cuantificar los gastos adicionales que se generan en el tratamiento prolongado de otras enfermedades no transmisibles.</w:t>
      </w:r>
    </w:p>
    <w:p w14:paraId="5A51E099"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1222243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Las insuficiencias de macro y micronutrientes, y en especial la </w:t>
      </w:r>
      <w:r>
        <w:rPr>
          <w:rFonts w:ascii="Arial" w:eastAsia="Arial" w:hAnsi="Arial" w:cs="Arial"/>
          <w:color w:val="000000"/>
          <w:sz w:val="24"/>
          <w:szCs w:val="24"/>
        </w:rPr>
        <w:t>deficiencia de hierro son las principales causas de anemia la cual, a su vez, es la deficiencia nutricional más prevalente en todo el mundo y afecta especialmente a las mujeres ya que 614 millones la padecen, adicionalmente en las mujeres en gestación pued</w:t>
      </w:r>
      <w:r>
        <w:rPr>
          <w:rFonts w:ascii="Arial" w:eastAsia="Arial" w:hAnsi="Arial" w:cs="Arial"/>
          <w:color w:val="000000"/>
          <w:sz w:val="24"/>
          <w:szCs w:val="24"/>
        </w:rPr>
        <w:t>e provocar bajo peso al nacer del bebé y acortamiento del embarazo. En los adultos la carencia de hierro produce agotamiento, menor rendimiento físico y reduce la capacidad de realización de actividades repetitivas. Al punto de producir pérdidas de hasta 3</w:t>
      </w:r>
      <w:r>
        <w:rPr>
          <w:rFonts w:ascii="Arial" w:eastAsia="Arial" w:hAnsi="Arial" w:cs="Arial"/>
          <w:color w:val="000000"/>
          <w:sz w:val="24"/>
          <w:szCs w:val="24"/>
        </w:rPr>
        <w:t>0% de la capacidad laboral (OIT, 2005).</w:t>
      </w:r>
    </w:p>
    <w:p w14:paraId="42D3917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4980735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La población económicamente más vulnerable se encuentra más expuesta a alimentos en menor cantidad y calidad, y como resultado a padecer las condiciones que se han mencionado. También es importante </w:t>
      </w:r>
      <w:r>
        <w:rPr>
          <w:rFonts w:ascii="Arial" w:eastAsia="Arial" w:hAnsi="Arial" w:cs="Arial"/>
          <w:sz w:val="24"/>
          <w:szCs w:val="24"/>
        </w:rPr>
        <w:t>anotar que Améric</w:t>
      </w:r>
      <w:r>
        <w:rPr>
          <w:rFonts w:ascii="Arial" w:eastAsia="Arial" w:hAnsi="Arial" w:cs="Arial"/>
          <w:sz w:val="24"/>
          <w:szCs w:val="24"/>
        </w:rPr>
        <w:t>a</w:t>
      </w:r>
      <w:r>
        <w:rPr>
          <w:rFonts w:ascii="Arial" w:eastAsia="Arial" w:hAnsi="Arial" w:cs="Arial"/>
          <w:color w:val="000000"/>
          <w:sz w:val="24"/>
          <w:szCs w:val="24"/>
        </w:rPr>
        <w:t xml:space="preserve"> Latina y el Caribe cuentan con el costo de vida más alto para la adquisición de una dieta saludable por persona y un acceso limitado a servicios de salud.</w:t>
      </w:r>
    </w:p>
    <w:p w14:paraId="5FD6E7FD"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528EC501"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Un buen balance nutricional en los trabajadores puede aumentar la productividad, la OIT (2005) det</w:t>
      </w:r>
      <w:r>
        <w:rPr>
          <w:rFonts w:ascii="Arial" w:eastAsia="Arial" w:hAnsi="Arial" w:cs="Arial"/>
          <w:color w:val="000000"/>
          <w:sz w:val="24"/>
          <w:szCs w:val="24"/>
        </w:rPr>
        <w:t>erminó que una mejora en el 1% del consumo de calorías saludables impacta positivamente en la mejora del rendimiento laboral en 2,27% para cada individuo. Además, disminuye la accidentalidad al reducir la fatiga ya que los niveles bajos de azúcar que se pr</w:t>
      </w:r>
      <w:r>
        <w:rPr>
          <w:rFonts w:ascii="Arial" w:eastAsia="Arial" w:hAnsi="Arial" w:cs="Arial"/>
          <w:color w:val="000000"/>
          <w:sz w:val="24"/>
          <w:szCs w:val="24"/>
        </w:rPr>
        <w:t>oducen cuando no se consumen todas las comidas acortan el tiempo de concentración y disminuyen la velocidad en la que un trabajador puede procesar información. En Brasil después del inicio del Programa de Alimentación al Trabajador se ha conseguido la redu</w:t>
      </w:r>
      <w:r>
        <w:rPr>
          <w:rFonts w:ascii="Arial" w:eastAsia="Arial" w:hAnsi="Arial" w:cs="Arial"/>
          <w:color w:val="000000"/>
          <w:sz w:val="24"/>
          <w:szCs w:val="24"/>
        </w:rPr>
        <w:t>cción de los accidentes de trabajo en 2% cada año (OCDE, 2021)</w:t>
      </w:r>
    </w:p>
    <w:p w14:paraId="4A288703"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FD05B27"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Asimismo, la malnutrición está relacionada con ausencias largas y menor motivación para la realización de los trabajos, varias de las organizaciones que han implementado estrategias de aliment</w:t>
      </w:r>
      <w:r>
        <w:rPr>
          <w:rFonts w:ascii="Arial" w:eastAsia="Arial" w:hAnsi="Arial" w:cs="Arial"/>
          <w:color w:val="000000"/>
          <w:sz w:val="24"/>
          <w:szCs w:val="24"/>
        </w:rPr>
        <w:t>ación laboral han manifestado la reducción del ausentismo laboral, llegando a reportar que las ausencias pasaron de 3.7 a 1.9 días por año (OIT, 2005).</w:t>
      </w:r>
    </w:p>
    <w:p w14:paraId="4745B192"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57BA160A"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Adicionalmente, este tipo de estrategias ha mostrado ser efectiva en la promoción de hábitos saludables</w:t>
      </w:r>
      <w:r>
        <w:rPr>
          <w:rFonts w:ascii="Arial" w:eastAsia="Arial" w:hAnsi="Arial" w:cs="Arial"/>
          <w:color w:val="000000"/>
          <w:sz w:val="24"/>
          <w:szCs w:val="24"/>
        </w:rPr>
        <w:t xml:space="preserve"> como el aumento en el consumo de frutas y verduras que se pueden transmitir al núcleo familiar, mejorando la equidad especialmente para las mujeres y los niños (Hidrobo et. </w:t>
      </w:r>
      <w:proofErr w:type="spellStart"/>
      <w:r>
        <w:rPr>
          <w:rFonts w:ascii="Arial" w:eastAsia="Arial" w:hAnsi="Arial" w:cs="Arial"/>
          <w:color w:val="000000"/>
          <w:sz w:val="24"/>
          <w:szCs w:val="24"/>
        </w:rPr>
        <w:t>al</w:t>
      </w:r>
      <w:proofErr w:type="spellEnd"/>
      <w:r>
        <w:rPr>
          <w:rFonts w:ascii="Arial" w:eastAsia="Arial" w:hAnsi="Arial" w:cs="Arial"/>
          <w:color w:val="000000"/>
          <w:sz w:val="24"/>
          <w:szCs w:val="24"/>
        </w:rPr>
        <w:t>., 2014).</w:t>
      </w:r>
    </w:p>
    <w:p w14:paraId="18EC5BF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3E9106D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Al garantizar la disponibilidad de alimentos en los hogares se proteg</w:t>
      </w:r>
      <w:r>
        <w:rPr>
          <w:rFonts w:ascii="Arial" w:eastAsia="Arial" w:hAnsi="Arial" w:cs="Arial"/>
          <w:color w:val="000000"/>
          <w:sz w:val="24"/>
          <w:szCs w:val="24"/>
        </w:rPr>
        <w:t>e sobre todo a los niños, previniendo que desarrollen enfermedades que pueden resultar en discapacidad, retraso de crecimiento y dificultades de aprendizaje que impactan desfavorablemente a futuro su rendimiento laboral y como resultado su capacidad para m</w:t>
      </w:r>
      <w:r>
        <w:rPr>
          <w:rFonts w:ascii="Arial" w:eastAsia="Arial" w:hAnsi="Arial" w:cs="Arial"/>
          <w:color w:val="000000"/>
          <w:sz w:val="24"/>
          <w:szCs w:val="24"/>
        </w:rPr>
        <w:t>aterializar sus proyectos de vida.</w:t>
      </w:r>
    </w:p>
    <w:p w14:paraId="5CC16151"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1BF4522"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El beneficio de alimentación como está planteado en este proyecto de ley también atiende a la situación inflacionaria del país,  ya que al proteger la capacidad adquisitiva de las familias para la compra de alimentos no </w:t>
      </w:r>
      <w:r>
        <w:rPr>
          <w:rFonts w:ascii="Arial" w:eastAsia="Arial" w:hAnsi="Arial" w:cs="Arial"/>
          <w:color w:val="000000"/>
          <w:sz w:val="24"/>
          <w:szCs w:val="24"/>
        </w:rPr>
        <w:t>sólo se garantiza que no caerán en inseguridad alimentaria en el corto y mediano plazo, también se busca que se reduzca el porcentaje de personas que tiene que endeudarse para comer y le permite a estas familias tomar mejores decisiones de consumo que tien</w:t>
      </w:r>
      <w:r>
        <w:rPr>
          <w:rFonts w:ascii="Arial" w:eastAsia="Arial" w:hAnsi="Arial" w:cs="Arial"/>
          <w:color w:val="000000"/>
          <w:sz w:val="24"/>
          <w:szCs w:val="24"/>
        </w:rPr>
        <w:t>en el potencial de transformarse en ahorro para inversión en rubros como educación (</w:t>
      </w:r>
      <w:proofErr w:type="spellStart"/>
      <w:r>
        <w:rPr>
          <w:rFonts w:ascii="Arial" w:eastAsia="Arial" w:hAnsi="Arial" w:cs="Arial"/>
          <w:color w:val="000000"/>
          <w:sz w:val="24"/>
          <w:szCs w:val="24"/>
        </w:rPr>
        <w:t>Savy</w:t>
      </w:r>
      <w:proofErr w:type="spellEnd"/>
      <w:r>
        <w:rPr>
          <w:rFonts w:ascii="Arial" w:eastAsia="Arial" w:hAnsi="Arial" w:cs="Arial"/>
          <w:color w:val="000000"/>
          <w:sz w:val="24"/>
          <w:szCs w:val="24"/>
        </w:rPr>
        <w:t xml:space="preserve"> et. </w:t>
      </w:r>
      <w:proofErr w:type="spellStart"/>
      <w:r>
        <w:rPr>
          <w:rFonts w:ascii="Arial" w:eastAsia="Arial" w:hAnsi="Arial" w:cs="Arial"/>
          <w:color w:val="000000"/>
          <w:sz w:val="24"/>
          <w:szCs w:val="24"/>
        </w:rPr>
        <w:t>al</w:t>
      </w:r>
      <w:proofErr w:type="spellEnd"/>
      <w:r>
        <w:rPr>
          <w:rFonts w:ascii="Arial" w:eastAsia="Arial" w:hAnsi="Arial" w:cs="Arial"/>
          <w:color w:val="000000"/>
          <w:sz w:val="24"/>
          <w:szCs w:val="24"/>
        </w:rPr>
        <w:t>., 2020).</w:t>
      </w:r>
    </w:p>
    <w:p w14:paraId="21CBE1A0"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259B7A6A"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58B40355"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b/>
          <w:color w:val="000000"/>
          <w:sz w:val="24"/>
          <w:szCs w:val="24"/>
        </w:rPr>
      </w:pPr>
      <w:r>
        <w:rPr>
          <w:rFonts w:ascii="Arial" w:eastAsia="Arial" w:hAnsi="Arial" w:cs="Arial"/>
          <w:b/>
          <w:color w:val="000000"/>
          <w:sz w:val="24"/>
          <w:szCs w:val="24"/>
        </w:rPr>
        <w:t>5.2.2. Beneficio a los empleadores: aumenta sus ingresos operacionales.</w:t>
      </w:r>
    </w:p>
    <w:p w14:paraId="0CF0B105"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8C3B7D4"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MT" w:eastAsia="Arial MT" w:hAnsi="Arial MT" w:cs="Arial MT"/>
          <w:color w:val="000000"/>
          <w:sz w:val="24"/>
          <w:szCs w:val="24"/>
        </w:rPr>
        <w:t>A primera vista este proyecto de ley podría representar un aumento de los costos laborales, que tendría como consecuencias el incremento de la inflación y afectar la generación de empleo. Sin embargo, una lectura profunda de las disposiciones de este docum</w:t>
      </w:r>
      <w:r>
        <w:rPr>
          <w:rFonts w:ascii="Arial MT" w:eastAsia="Arial MT" w:hAnsi="Arial MT" w:cs="Arial MT"/>
          <w:color w:val="000000"/>
          <w:sz w:val="24"/>
          <w:szCs w:val="24"/>
        </w:rPr>
        <w:t>ento, resaltaría los incentivos tributarios, los incrementos en productividad, la reducción del ausentismo y accidentes laborales que podrían gozar los empresarios como parte de la aplicación del BAT.</w:t>
      </w:r>
    </w:p>
    <w:p w14:paraId="576FFD8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7E5E291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El costo real de este proyecto de ley es de 1% sobre e</w:t>
      </w:r>
      <w:r>
        <w:rPr>
          <w:rFonts w:ascii="Arial" w:eastAsia="Arial" w:hAnsi="Arial" w:cs="Arial"/>
          <w:color w:val="000000"/>
          <w:sz w:val="24"/>
          <w:szCs w:val="24"/>
        </w:rPr>
        <w:t xml:space="preserve">l margen de utilidad del </w:t>
      </w:r>
      <w:proofErr w:type="gramStart"/>
      <w:r>
        <w:rPr>
          <w:rFonts w:ascii="Arial" w:eastAsia="Arial" w:hAnsi="Arial" w:cs="Arial"/>
          <w:color w:val="000000"/>
          <w:sz w:val="24"/>
          <w:szCs w:val="24"/>
        </w:rPr>
        <w:t>empleador  que</w:t>
      </w:r>
      <w:proofErr w:type="gramEnd"/>
      <w:r>
        <w:rPr>
          <w:rFonts w:ascii="Arial" w:eastAsia="Arial" w:hAnsi="Arial" w:cs="Arial"/>
          <w:color w:val="000000"/>
          <w:sz w:val="24"/>
          <w:szCs w:val="24"/>
        </w:rPr>
        <w:t>, de acuerdo, con  la evidencia  internacional, repercutirá en mayor desempeño laboral, productividad y  en agregado en mayores utilidades empresariales (García, et al, 2020).</w:t>
      </w:r>
    </w:p>
    <w:p w14:paraId="7D5C2E26"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5463684E"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Es fundamental comprender que este benef</w:t>
      </w:r>
      <w:r>
        <w:rPr>
          <w:rFonts w:ascii="Arial" w:eastAsia="Arial" w:hAnsi="Arial" w:cs="Arial"/>
          <w:color w:val="000000"/>
          <w:sz w:val="24"/>
          <w:szCs w:val="24"/>
        </w:rPr>
        <w:t xml:space="preserve">icio al </w:t>
      </w:r>
      <w:proofErr w:type="gramStart"/>
      <w:r>
        <w:rPr>
          <w:rFonts w:ascii="Arial" w:eastAsia="Arial" w:hAnsi="Arial" w:cs="Arial"/>
          <w:color w:val="000000"/>
          <w:sz w:val="24"/>
          <w:szCs w:val="24"/>
        </w:rPr>
        <w:t>trabajador  como</w:t>
      </w:r>
      <w:proofErr w:type="gramEnd"/>
      <w:r>
        <w:rPr>
          <w:rFonts w:ascii="Arial" w:eastAsia="Arial" w:hAnsi="Arial" w:cs="Arial"/>
          <w:color w:val="000000"/>
          <w:sz w:val="24"/>
          <w:szCs w:val="24"/>
        </w:rPr>
        <w:t xml:space="preserve"> una inversión en el bienestar y rendimiento de los empleados. Son las empresas las que pagan el costo indirecto de la mala alimentación de las personas y quienes asumen también los efectos de la prevalencia de patologías crónicas a</w:t>
      </w:r>
      <w:r>
        <w:rPr>
          <w:rFonts w:ascii="Arial" w:eastAsia="Arial" w:hAnsi="Arial" w:cs="Arial"/>
          <w:color w:val="000000"/>
          <w:sz w:val="24"/>
          <w:szCs w:val="24"/>
        </w:rPr>
        <w:t xml:space="preserve">sociadas a la alimentación, de manera que esta medida sea </w:t>
      </w:r>
      <w:proofErr w:type="gramStart"/>
      <w:r>
        <w:rPr>
          <w:rFonts w:ascii="Arial" w:eastAsia="Arial" w:hAnsi="Arial" w:cs="Arial"/>
          <w:color w:val="000000"/>
          <w:sz w:val="24"/>
          <w:szCs w:val="24"/>
        </w:rPr>
        <w:t>costo efectiva</w:t>
      </w:r>
      <w:proofErr w:type="gramEnd"/>
      <w:r>
        <w:rPr>
          <w:rFonts w:ascii="Arial" w:eastAsia="Arial" w:hAnsi="Arial" w:cs="Arial"/>
          <w:color w:val="000000"/>
          <w:sz w:val="24"/>
          <w:szCs w:val="24"/>
        </w:rPr>
        <w:t xml:space="preserve"> positiva para cada empleador que asuma el compromiso real de apoyar y mejorar las condiciones de alimentación de sus trabajadores. Por esto, los mayores interesados de que sus trabaja</w:t>
      </w:r>
      <w:r>
        <w:rPr>
          <w:rFonts w:ascii="Arial" w:eastAsia="Arial" w:hAnsi="Arial" w:cs="Arial"/>
          <w:color w:val="000000"/>
          <w:sz w:val="24"/>
          <w:szCs w:val="24"/>
        </w:rPr>
        <w:t>dores y sus familias tengan mejores condiciones de salud y personales deben ser los empleadores, pues son estas personas quienes generan la fuerza de trabajo para el desarrollo de sus negocios.</w:t>
      </w:r>
    </w:p>
    <w:p w14:paraId="04A565F6"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584537E0"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Además, debe tenerse en cuenta que la alimentación es un dere</w:t>
      </w:r>
      <w:r>
        <w:rPr>
          <w:rFonts w:ascii="Arial" w:eastAsia="Arial" w:hAnsi="Arial" w:cs="Arial"/>
          <w:color w:val="000000"/>
          <w:sz w:val="24"/>
          <w:szCs w:val="24"/>
        </w:rPr>
        <w:t>cho de todo ser humano, por igual, sin distinción de ningún tipo, y por esto, la Oficina de Derechos Humanos de las Naciones Unidas desde el año 2011 implementó los “Principios Rectores sobre las Empresas y los Derechos Humanos” en donde se contemplan tres</w:t>
      </w:r>
      <w:r>
        <w:rPr>
          <w:rFonts w:ascii="Arial" w:eastAsia="Arial" w:hAnsi="Arial" w:cs="Arial"/>
          <w:color w:val="000000"/>
          <w:sz w:val="24"/>
          <w:szCs w:val="24"/>
        </w:rPr>
        <w:t xml:space="preserve"> principios básicos para que las organizaciones contribuyan a mejorar las </w:t>
      </w:r>
      <w:r>
        <w:rPr>
          <w:rFonts w:ascii="Arial" w:eastAsia="Arial" w:hAnsi="Arial" w:cs="Arial"/>
          <w:color w:val="000000"/>
          <w:sz w:val="24"/>
          <w:szCs w:val="24"/>
        </w:rPr>
        <w:lastRenderedPageBreak/>
        <w:t>condiciones sociales de sus entornos: (i) proteger; (</w:t>
      </w:r>
      <w:proofErr w:type="spellStart"/>
      <w:r>
        <w:rPr>
          <w:rFonts w:ascii="Arial" w:eastAsia="Arial" w:hAnsi="Arial" w:cs="Arial"/>
          <w:color w:val="000000"/>
          <w:sz w:val="24"/>
          <w:szCs w:val="24"/>
        </w:rPr>
        <w:t>ii</w:t>
      </w:r>
      <w:proofErr w:type="spellEnd"/>
      <w:r>
        <w:rPr>
          <w:rFonts w:ascii="Arial" w:eastAsia="Arial" w:hAnsi="Arial" w:cs="Arial"/>
          <w:color w:val="000000"/>
          <w:sz w:val="24"/>
          <w:szCs w:val="24"/>
        </w:rPr>
        <w:t>) respetar y (</w:t>
      </w:r>
      <w:proofErr w:type="spellStart"/>
      <w:r>
        <w:rPr>
          <w:rFonts w:ascii="Arial" w:eastAsia="Arial" w:hAnsi="Arial" w:cs="Arial"/>
          <w:color w:val="000000"/>
          <w:sz w:val="24"/>
          <w:szCs w:val="24"/>
        </w:rPr>
        <w:t>iii</w:t>
      </w:r>
      <w:proofErr w:type="spellEnd"/>
      <w:r>
        <w:rPr>
          <w:rFonts w:ascii="Arial" w:eastAsia="Arial" w:hAnsi="Arial" w:cs="Arial"/>
          <w:color w:val="000000"/>
          <w:sz w:val="24"/>
          <w:szCs w:val="24"/>
        </w:rPr>
        <w:t>) reparar. Estos tres principios se enfocan en que las organizaciones tengan en cuenta que los impactos de Der</w:t>
      </w:r>
      <w:r>
        <w:rPr>
          <w:rFonts w:ascii="Arial" w:eastAsia="Arial" w:hAnsi="Arial" w:cs="Arial"/>
          <w:color w:val="000000"/>
          <w:sz w:val="24"/>
          <w:szCs w:val="24"/>
        </w:rPr>
        <w:t>echos Humanos se pueden materializar en toda la cadena de valor de las organizaciones y sus grupos de interés, como son las familias de los trabajadores.</w:t>
      </w:r>
    </w:p>
    <w:p w14:paraId="727D7E57"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5364B402"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Como se mencionó previamente, son múltiples los estudios internacionales que afirman la existencia de</w:t>
      </w:r>
      <w:r>
        <w:rPr>
          <w:rFonts w:ascii="Arial" w:eastAsia="Arial" w:hAnsi="Arial" w:cs="Arial"/>
          <w:color w:val="000000"/>
          <w:sz w:val="24"/>
          <w:szCs w:val="24"/>
        </w:rPr>
        <w:t xml:space="preserve"> una relación directa entre una alimentación saludable, la seguridad laboral y la mejora en la productividad, pues trabajadores bien alimentados y motivados tienen mayor concentración, incrementan su satisfacción laboral, al igual que mejoran su capacidad </w:t>
      </w:r>
      <w:r>
        <w:rPr>
          <w:rFonts w:ascii="Arial" w:eastAsia="Arial" w:hAnsi="Arial" w:cs="Arial"/>
          <w:color w:val="000000"/>
          <w:sz w:val="24"/>
          <w:szCs w:val="24"/>
        </w:rPr>
        <w:t>física y mental para trabajar (OIT, 2021).</w:t>
      </w:r>
    </w:p>
    <w:p w14:paraId="595A99DA"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3CD13F8"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Por ejemplo, en Brasil el Programa de Alimentación al Trabajador ha logrado reducir los accidentes en la jornada de trabajo en 2% cada año desde su implementación, ha reducido el ausentismo laboral y ha increment</w:t>
      </w:r>
      <w:r>
        <w:rPr>
          <w:rFonts w:ascii="Arial" w:eastAsia="Arial" w:hAnsi="Arial" w:cs="Arial"/>
          <w:color w:val="000000"/>
          <w:sz w:val="24"/>
          <w:szCs w:val="24"/>
        </w:rPr>
        <w:t xml:space="preserve">ado la satisfacción de los trabajadores. (OCDE, 2021). </w:t>
      </w:r>
    </w:p>
    <w:p w14:paraId="6D83C76A"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738621CB"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Ahora bien, en relación con el costo directo para los empleadores del beneficio de alimentación laboral, sin contar los beneficios en el desempeño laboral de cada trabajador, no corresponde realmente</w:t>
      </w:r>
      <w:r>
        <w:rPr>
          <w:rFonts w:ascii="Arial" w:eastAsia="Arial" w:hAnsi="Arial" w:cs="Arial"/>
          <w:color w:val="000000"/>
          <w:sz w:val="24"/>
          <w:szCs w:val="24"/>
        </w:rPr>
        <w:t xml:space="preserve"> a las 3 UVT que se han planteado en el proyecto. Su costo es menor por los beneficios tributarios que existen en las normas vigentes porque son deducibles para el empleador y no constituyen ingreso para el trabajador cuando son pagos por concepto de alime</w:t>
      </w:r>
      <w:r>
        <w:rPr>
          <w:rFonts w:ascii="Arial" w:eastAsia="Arial" w:hAnsi="Arial" w:cs="Arial"/>
          <w:color w:val="000000"/>
          <w:sz w:val="24"/>
          <w:szCs w:val="24"/>
        </w:rPr>
        <w:t>ntación al trabajador (artículo 387-1 del Estatuto Tributario).</w:t>
      </w:r>
    </w:p>
    <w:p w14:paraId="7BCB6559"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44FC0A3B"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b/>
          <w:sz w:val="24"/>
          <w:szCs w:val="24"/>
        </w:rPr>
      </w:pPr>
      <w:r>
        <w:rPr>
          <w:rFonts w:ascii="Arial" w:eastAsia="Arial" w:hAnsi="Arial" w:cs="Arial"/>
          <w:color w:val="000000"/>
          <w:sz w:val="24"/>
          <w:szCs w:val="24"/>
        </w:rPr>
        <w:t>En un ejercicio matemático se estima el costo directo del beneficio de alimentación al trabajador entre un 3,95% y un 7,44% según el valor del ingreso de la persona (para 2 salarios mínimos o</w:t>
      </w:r>
      <w:r>
        <w:rPr>
          <w:rFonts w:ascii="Arial" w:eastAsia="Arial" w:hAnsi="Arial" w:cs="Arial"/>
          <w:color w:val="000000"/>
          <w:sz w:val="24"/>
          <w:szCs w:val="24"/>
        </w:rPr>
        <w:t xml:space="preserve"> para 1 salario mínimo, respectivamente). En el siguiente ejemplo se ve que el beneficio de alimentación no incrementa los costos de seguridad social ni salariales:</w:t>
      </w:r>
    </w:p>
    <w:p w14:paraId="14215FDD" w14:textId="77777777" w:rsidR="00F22CA5" w:rsidRDefault="00F22CA5">
      <w:pPr>
        <w:spacing w:after="0" w:line="240" w:lineRule="auto"/>
        <w:ind w:right="101"/>
        <w:rPr>
          <w:rFonts w:ascii="Arial" w:eastAsia="Arial" w:hAnsi="Arial" w:cs="Arial"/>
          <w:b/>
          <w:sz w:val="24"/>
          <w:szCs w:val="24"/>
        </w:rPr>
      </w:pPr>
    </w:p>
    <w:p w14:paraId="5F676060" w14:textId="77777777" w:rsidR="00F22CA5" w:rsidRDefault="00F22CA5">
      <w:pPr>
        <w:spacing w:after="0" w:line="240" w:lineRule="auto"/>
        <w:ind w:right="101"/>
        <w:rPr>
          <w:rFonts w:ascii="Arial" w:eastAsia="Arial" w:hAnsi="Arial" w:cs="Arial"/>
          <w:b/>
          <w:sz w:val="24"/>
          <w:szCs w:val="24"/>
        </w:rPr>
      </w:pPr>
    </w:p>
    <w:p w14:paraId="1BE91A78" w14:textId="77777777" w:rsidR="00F22CA5" w:rsidRDefault="002F44DC">
      <w:pPr>
        <w:spacing w:after="0" w:line="240" w:lineRule="auto"/>
        <w:ind w:right="101"/>
        <w:rPr>
          <w:rFonts w:ascii="Arial" w:eastAsia="Arial" w:hAnsi="Arial" w:cs="Arial"/>
          <w:b/>
          <w:sz w:val="24"/>
          <w:szCs w:val="24"/>
        </w:rPr>
      </w:pPr>
      <w:r>
        <w:rPr>
          <w:rFonts w:ascii="Arial" w:eastAsia="Arial" w:hAnsi="Arial" w:cs="Arial"/>
          <w:b/>
          <w:sz w:val="24"/>
          <w:szCs w:val="24"/>
        </w:rPr>
        <w:t>Imagen 2. Costos directos</w:t>
      </w:r>
    </w:p>
    <w:p w14:paraId="58A92E08" w14:textId="77777777" w:rsidR="00F22CA5" w:rsidRDefault="00F22CA5">
      <w:pPr>
        <w:spacing w:after="0" w:line="240" w:lineRule="auto"/>
        <w:ind w:left="552" w:right="101"/>
        <w:jc w:val="center"/>
        <w:rPr>
          <w:rFonts w:ascii="Arial" w:eastAsia="Arial" w:hAnsi="Arial" w:cs="Arial"/>
          <w:b/>
          <w:sz w:val="24"/>
          <w:szCs w:val="24"/>
        </w:rPr>
      </w:pPr>
    </w:p>
    <w:tbl>
      <w:tblPr>
        <w:tblStyle w:val="a8"/>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20"/>
        <w:gridCol w:w="1695"/>
        <w:gridCol w:w="1710"/>
        <w:gridCol w:w="2190"/>
        <w:gridCol w:w="2175"/>
      </w:tblGrid>
      <w:tr w:rsidR="00F22CA5" w14:paraId="792E5E20" w14:textId="77777777">
        <w:trPr>
          <w:trHeight w:val="755"/>
        </w:trPr>
        <w:tc>
          <w:tcPr>
            <w:tcW w:w="1620" w:type="dxa"/>
            <w:tcBorders>
              <w:top w:val="single" w:sz="3" w:space="0" w:color="000000"/>
              <w:left w:val="single" w:sz="3" w:space="0" w:color="000000"/>
              <w:bottom w:val="single" w:sz="3" w:space="0" w:color="000000"/>
              <w:right w:val="single" w:sz="3" w:space="0" w:color="000000"/>
            </w:tcBorders>
            <w:shd w:val="clear" w:color="auto" w:fill="4472C4"/>
            <w:tcMar>
              <w:top w:w="100" w:type="dxa"/>
              <w:left w:w="100" w:type="dxa"/>
              <w:bottom w:w="100" w:type="dxa"/>
              <w:right w:w="100" w:type="dxa"/>
            </w:tcMar>
          </w:tcPr>
          <w:p w14:paraId="6D57CAD6" w14:textId="77777777" w:rsidR="00F22CA5" w:rsidRDefault="00F22CA5">
            <w:pPr>
              <w:widowControl w:val="0"/>
              <w:spacing w:after="0" w:line="276" w:lineRule="auto"/>
              <w:rPr>
                <w:b/>
                <w:color w:val="FFFFFF"/>
              </w:rPr>
            </w:pPr>
          </w:p>
        </w:tc>
        <w:tc>
          <w:tcPr>
            <w:tcW w:w="1695" w:type="dxa"/>
            <w:tcBorders>
              <w:top w:val="single" w:sz="3" w:space="0" w:color="000000"/>
              <w:left w:val="single" w:sz="3" w:space="0" w:color="000000"/>
              <w:bottom w:val="single" w:sz="3" w:space="0" w:color="000000"/>
              <w:right w:val="single" w:sz="3" w:space="0" w:color="000000"/>
            </w:tcBorders>
            <w:shd w:val="clear" w:color="auto" w:fill="4472C4"/>
            <w:tcMar>
              <w:top w:w="100" w:type="dxa"/>
              <w:left w:w="100" w:type="dxa"/>
              <w:bottom w:w="100" w:type="dxa"/>
              <w:right w:w="100" w:type="dxa"/>
            </w:tcMar>
          </w:tcPr>
          <w:p w14:paraId="5C0D5D17" w14:textId="77777777" w:rsidR="00F22CA5" w:rsidRDefault="002F44DC">
            <w:pPr>
              <w:widowControl w:val="0"/>
              <w:spacing w:after="0" w:line="276" w:lineRule="auto"/>
              <w:jc w:val="center"/>
              <w:rPr>
                <w:rFonts w:ascii="Arial" w:eastAsia="Arial" w:hAnsi="Arial" w:cs="Arial"/>
                <w:b/>
                <w:sz w:val="24"/>
                <w:szCs w:val="24"/>
              </w:rPr>
            </w:pPr>
            <w:r>
              <w:rPr>
                <w:b/>
                <w:color w:val="FFFFFF"/>
              </w:rPr>
              <w:t>Valor Mensual con Alimentación</w:t>
            </w:r>
          </w:p>
        </w:tc>
        <w:tc>
          <w:tcPr>
            <w:tcW w:w="1710" w:type="dxa"/>
            <w:tcBorders>
              <w:top w:val="single" w:sz="3" w:space="0" w:color="000000"/>
              <w:left w:val="single" w:sz="3" w:space="0" w:color="000000"/>
              <w:bottom w:val="single" w:sz="3" w:space="0" w:color="000000"/>
              <w:right w:val="single" w:sz="3" w:space="0" w:color="000000"/>
            </w:tcBorders>
            <w:shd w:val="clear" w:color="auto" w:fill="4472C4"/>
            <w:tcMar>
              <w:top w:w="100" w:type="dxa"/>
              <w:left w:w="100" w:type="dxa"/>
              <w:bottom w:w="100" w:type="dxa"/>
              <w:right w:w="100" w:type="dxa"/>
            </w:tcMar>
          </w:tcPr>
          <w:p w14:paraId="07B9242F" w14:textId="77777777" w:rsidR="00F22CA5" w:rsidRDefault="002F44DC">
            <w:pPr>
              <w:widowControl w:val="0"/>
              <w:spacing w:after="0" w:line="276" w:lineRule="auto"/>
              <w:jc w:val="center"/>
              <w:rPr>
                <w:rFonts w:ascii="Arial" w:eastAsia="Arial" w:hAnsi="Arial" w:cs="Arial"/>
                <w:b/>
                <w:sz w:val="24"/>
                <w:szCs w:val="24"/>
              </w:rPr>
            </w:pPr>
            <w:r>
              <w:rPr>
                <w:b/>
                <w:color w:val="FFFFFF"/>
              </w:rPr>
              <w:t>Valor Mensual sin Alimentación</w:t>
            </w:r>
          </w:p>
        </w:tc>
        <w:tc>
          <w:tcPr>
            <w:tcW w:w="2190" w:type="dxa"/>
            <w:tcBorders>
              <w:top w:val="single" w:sz="3" w:space="0" w:color="000000"/>
              <w:left w:val="single" w:sz="3" w:space="0" w:color="000000"/>
              <w:bottom w:val="single" w:sz="3" w:space="0" w:color="000000"/>
              <w:right w:val="single" w:sz="3" w:space="0" w:color="000000"/>
            </w:tcBorders>
            <w:shd w:val="clear" w:color="auto" w:fill="4472C4"/>
            <w:tcMar>
              <w:top w:w="100" w:type="dxa"/>
              <w:left w:w="100" w:type="dxa"/>
              <w:bottom w:w="100" w:type="dxa"/>
              <w:right w:w="100" w:type="dxa"/>
            </w:tcMar>
          </w:tcPr>
          <w:p w14:paraId="64ADD6F8" w14:textId="77777777" w:rsidR="00F22CA5" w:rsidRDefault="002F44DC">
            <w:pPr>
              <w:spacing w:after="0" w:line="240" w:lineRule="auto"/>
              <w:ind w:left="552" w:right="101"/>
              <w:jc w:val="center"/>
              <w:rPr>
                <w:b/>
                <w:color w:val="FFFFFF"/>
              </w:rPr>
            </w:pPr>
            <w:r>
              <w:rPr>
                <w:b/>
                <w:color w:val="FFFFFF"/>
              </w:rPr>
              <w:t>Valor Mensual con Alimentación</w:t>
            </w:r>
          </w:p>
        </w:tc>
        <w:tc>
          <w:tcPr>
            <w:tcW w:w="2175" w:type="dxa"/>
            <w:tcBorders>
              <w:top w:val="single" w:sz="3" w:space="0" w:color="000000"/>
              <w:left w:val="single" w:sz="3" w:space="0" w:color="000000"/>
              <w:bottom w:val="single" w:sz="3" w:space="0" w:color="000000"/>
              <w:right w:val="single" w:sz="3" w:space="0" w:color="000000"/>
            </w:tcBorders>
            <w:shd w:val="clear" w:color="auto" w:fill="4472C4"/>
            <w:tcMar>
              <w:top w:w="100" w:type="dxa"/>
              <w:left w:w="100" w:type="dxa"/>
              <w:bottom w:w="100" w:type="dxa"/>
              <w:right w:w="100" w:type="dxa"/>
            </w:tcMar>
          </w:tcPr>
          <w:p w14:paraId="7C1CD543" w14:textId="77777777" w:rsidR="00F22CA5" w:rsidRDefault="002F44DC">
            <w:pPr>
              <w:spacing w:after="0" w:line="240" w:lineRule="auto"/>
              <w:ind w:left="552" w:right="101"/>
              <w:jc w:val="center"/>
              <w:rPr>
                <w:rFonts w:ascii="Arial" w:eastAsia="Arial" w:hAnsi="Arial" w:cs="Arial"/>
                <w:b/>
                <w:sz w:val="24"/>
                <w:szCs w:val="24"/>
              </w:rPr>
            </w:pPr>
            <w:r>
              <w:rPr>
                <w:b/>
                <w:color w:val="FFFFFF"/>
              </w:rPr>
              <w:t>Valor Mensual sin Alimentación</w:t>
            </w:r>
          </w:p>
        </w:tc>
      </w:tr>
      <w:tr w:rsidR="00F22CA5" w14:paraId="1182F0FA" w14:textId="77777777">
        <w:trPr>
          <w:trHeight w:val="48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02DDFC52" w14:textId="77777777" w:rsidR="00F22CA5" w:rsidRDefault="002F44DC">
            <w:pPr>
              <w:widowControl w:val="0"/>
              <w:spacing w:after="0" w:line="276" w:lineRule="auto"/>
              <w:rPr>
                <w:rFonts w:ascii="Arial" w:eastAsia="Arial" w:hAnsi="Arial" w:cs="Arial"/>
                <w:b/>
                <w:sz w:val="24"/>
                <w:szCs w:val="24"/>
              </w:rPr>
            </w:pPr>
            <w:r>
              <w:rPr>
                <w:b/>
              </w:rPr>
              <w:t>Salarios</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192591A9" w14:textId="77777777" w:rsidR="00F22CA5" w:rsidRDefault="002F44DC">
            <w:pPr>
              <w:widowControl w:val="0"/>
              <w:spacing w:after="0" w:line="276" w:lineRule="auto"/>
              <w:jc w:val="right"/>
              <w:rPr>
                <w:rFonts w:ascii="Arial" w:eastAsia="Arial" w:hAnsi="Arial" w:cs="Arial"/>
                <w:sz w:val="24"/>
                <w:szCs w:val="24"/>
              </w:rPr>
            </w:pPr>
            <w:r>
              <w:t>$ 1.160.000</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5151B8E4" w14:textId="77777777" w:rsidR="00F22CA5" w:rsidRDefault="002F44DC">
            <w:pPr>
              <w:widowControl w:val="0"/>
              <w:spacing w:after="0" w:line="276" w:lineRule="auto"/>
              <w:jc w:val="right"/>
              <w:rPr>
                <w:rFonts w:ascii="Arial" w:eastAsia="Arial" w:hAnsi="Arial" w:cs="Arial"/>
                <w:sz w:val="24"/>
                <w:szCs w:val="24"/>
              </w:rPr>
            </w:pPr>
            <w:r>
              <w:t>$ 1.160.000</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72EF206" w14:textId="77777777" w:rsidR="00F22CA5" w:rsidRDefault="002F44DC">
            <w:pPr>
              <w:widowControl w:val="0"/>
              <w:spacing w:after="0" w:line="276" w:lineRule="auto"/>
              <w:jc w:val="right"/>
              <w:rPr>
                <w:rFonts w:ascii="Arial" w:eastAsia="Arial" w:hAnsi="Arial" w:cs="Arial"/>
                <w:sz w:val="24"/>
                <w:szCs w:val="24"/>
              </w:rPr>
            </w:pPr>
            <w:r>
              <w:t>$ 2.320.000</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F0798EF" w14:textId="77777777" w:rsidR="00F22CA5" w:rsidRDefault="002F44DC">
            <w:pPr>
              <w:widowControl w:val="0"/>
              <w:spacing w:after="0" w:line="276" w:lineRule="auto"/>
              <w:jc w:val="right"/>
              <w:rPr>
                <w:rFonts w:ascii="Arial" w:eastAsia="Arial" w:hAnsi="Arial" w:cs="Arial"/>
                <w:sz w:val="24"/>
                <w:szCs w:val="24"/>
              </w:rPr>
            </w:pPr>
            <w:r>
              <w:t>$ 2.320.000</w:t>
            </w:r>
          </w:p>
        </w:tc>
      </w:tr>
      <w:tr w:rsidR="00F22CA5" w14:paraId="47A5980D" w14:textId="77777777">
        <w:trPr>
          <w:trHeight w:val="770"/>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7636CE0" w14:textId="77777777" w:rsidR="00F22CA5" w:rsidRDefault="002F44DC">
            <w:pPr>
              <w:widowControl w:val="0"/>
              <w:spacing w:after="0" w:line="276" w:lineRule="auto"/>
              <w:rPr>
                <w:rFonts w:ascii="Arial" w:eastAsia="Arial" w:hAnsi="Arial" w:cs="Arial"/>
                <w:b/>
                <w:sz w:val="24"/>
                <w:szCs w:val="24"/>
              </w:rPr>
            </w:pPr>
            <w:r>
              <w:rPr>
                <w:b/>
              </w:rPr>
              <w:lastRenderedPageBreak/>
              <w:t>Auxilio de transportes</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C54C735" w14:textId="77777777" w:rsidR="00F22CA5" w:rsidRDefault="002F44DC">
            <w:pPr>
              <w:widowControl w:val="0"/>
              <w:spacing w:after="0" w:line="276" w:lineRule="auto"/>
              <w:jc w:val="right"/>
              <w:rPr>
                <w:rFonts w:ascii="Arial" w:eastAsia="Arial" w:hAnsi="Arial" w:cs="Arial"/>
                <w:sz w:val="24"/>
                <w:szCs w:val="24"/>
              </w:rPr>
            </w:pPr>
            <w:r>
              <w:t>$ 140.606</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0B6B236F" w14:textId="77777777" w:rsidR="00F22CA5" w:rsidRDefault="002F44DC">
            <w:pPr>
              <w:widowControl w:val="0"/>
              <w:spacing w:after="0" w:line="276" w:lineRule="auto"/>
              <w:jc w:val="right"/>
              <w:rPr>
                <w:rFonts w:ascii="Arial" w:eastAsia="Arial" w:hAnsi="Arial" w:cs="Arial"/>
                <w:sz w:val="24"/>
                <w:szCs w:val="24"/>
              </w:rPr>
            </w:pPr>
            <w:r>
              <w:t>$ 140.606</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83B1173" w14:textId="77777777" w:rsidR="00F22CA5" w:rsidRDefault="002F44DC">
            <w:pPr>
              <w:widowControl w:val="0"/>
              <w:spacing w:after="0" w:line="276" w:lineRule="auto"/>
              <w:jc w:val="right"/>
              <w:rPr>
                <w:rFonts w:ascii="Arial" w:eastAsia="Arial" w:hAnsi="Arial" w:cs="Arial"/>
                <w:sz w:val="24"/>
                <w:szCs w:val="24"/>
              </w:rPr>
            </w:pPr>
            <w:r>
              <w:t>$ 140.606</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D191E1F" w14:textId="77777777" w:rsidR="00F22CA5" w:rsidRDefault="002F44DC">
            <w:pPr>
              <w:widowControl w:val="0"/>
              <w:spacing w:after="0" w:line="276" w:lineRule="auto"/>
              <w:jc w:val="right"/>
              <w:rPr>
                <w:rFonts w:ascii="Arial" w:eastAsia="Arial" w:hAnsi="Arial" w:cs="Arial"/>
                <w:sz w:val="24"/>
                <w:szCs w:val="24"/>
              </w:rPr>
            </w:pPr>
            <w:r>
              <w:t>$ 140.606</w:t>
            </w:r>
          </w:p>
        </w:tc>
      </w:tr>
      <w:tr w:rsidR="00F22CA5" w14:paraId="0325B3BA" w14:textId="77777777">
        <w:trPr>
          <w:trHeight w:val="720"/>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6C71040" w14:textId="77777777" w:rsidR="00F22CA5" w:rsidRDefault="002F44DC">
            <w:pPr>
              <w:widowControl w:val="0"/>
              <w:spacing w:after="0" w:line="276" w:lineRule="auto"/>
              <w:rPr>
                <w:rFonts w:ascii="Arial" w:eastAsia="Arial" w:hAnsi="Arial" w:cs="Arial"/>
                <w:b/>
                <w:sz w:val="24"/>
                <w:szCs w:val="24"/>
              </w:rPr>
            </w:pPr>
            <w:r>
              <w:rPr>
                <w:b/>
              </w:rPr>
              <w:t>Primas legales (provisión)</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0DC745D0" w14:textId="77777777" w:rsidR="00F22CA5" w:rsidRDefault="002F44DC">
            <w:pPr>
              <w:widowControl w:val="0"/>
              <w:spacing w:after="0" w:line="276" w:lineRule="auto"/>
              <w:jc w:val="right"/>
              <w:rPr>
                <w:rFonts w:ascii="Arial" w:eastAsia="Arial" w:hAnsi="Arial" w:cs="Arial"/>
                <w:sz w:val="24"/>
                <w:szCs w:val="24"/>
              </w:rPr>
            </w:pPr>
            <w:r>
              <w:t>$ 108.384</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0CDF8E2" w14:textId="77777777" w:rsidR="00F22CA5" w:rsidRDefault="002F44DC">
            <w:pPr>
              <w:widowControl w:val="0"/>
              <w:spacing w:after="0" w:line="276" w:lineRule="auto"/>
              <w:jc w:val="right"/>
              <w:rPr>
                <w:rFonts w:ascii="Arial" w:eastAsia="Arial" w:hAnsi="Arial" w:cs="Arial"/>
                <w:sz w:val="24"/>
                <w:szCs w:val="24"/>
              </w:rPr>
            </w:pPr>
            <w:r>
              <w:t>$ 108.384</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8D1B20B" w14:textId="77777777" w:rsidR="00F22CA5" w:rsidRDefault="002F44DC">
            <w:pPr>
              <w:widowControl w:val="0"/>
              <w:spacing w:after="0" w:line="276" w:lineRule="auto"/>
              <w:jc w:val="right"/>
              <w:rPr>
                <w:rFonts w:ascii="Arial" w:eastAsia="Arial" w:hAnsi="Arial" w:cs="Arial"/>
                <w:sz w:val="24"/>
                <w:szCs w:val="24"/>
              </w:rPr>
            </w:pPr>
            <w:r>
              <w:t>$ 205.051</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FA835D3" w14:textId="77777777" w:rsidR="00F22CA5" w:rsidRDefault="002F44DC">
            <w:pPr>
              <w:widowControl w:val="0"/>
              <w:spacing w:after="0" w:line="276" w:lineRule="auto"/>
              <w:jc w:val="right"/>
              <w:rPr>
                <w:rFonts w:ascii="Arial" w:eastAsia="Arial" w:hAnsi="Arial" w:cs="Arial"/>
                <w:sz w:val="24"/>
                <w:szCs w:val="24"/>
              </w:rPr>
            </w:pPr>
            <w:r>
              <w:t>$ 205.051</w:t>
            </w:r>
          </w:p>
        </w:tc>
      </w:tr>
      <w:tr w:rsidR="00F22CA5" w14:paraId="56F4E7E8" w14:textId="77777777">
        <w:trPr>
          <w:trHeight w:val="770"/>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586C9267" w14:textId="77777777" w:rsidR="00F22CA5" w:rsidRDefault="002F44DC">
            <w:pPr>
              <w:widowControl w:val="0"/>
              <w:spacing w:after="0" w:line="276" w:lineRule="auto"/>
              <w:rPr>
                <w:rFonts w:ascii="Arial" w:eastAsia="Arial" w:hAnsi="Arial" w:cs="Arial"/>
                <w:b/>
                <w:sz w:val="24"/>
                <w:szCs w:val="24"/>
              </w:rPr>
            </w:pPr>
            <w:r>
              <w:rPr>
                <w:b/>
              </w:rPr>
              <w:t>Cesantías anuales</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58395D39" w14:textId="77777777" w:rsidR="00F22CA5" w:rsidRDefault="002F44DC">
            <w:pPr>
              <w:widowControl w:val="0"/>
              <w:spacing w:after="0" w:line="276" w:lineRule="auto"/>
              <w:jc w:val="right"/>
              <w:rPr>
                <w:rFonts w:ascii="Arial" w:eastAsia="Arial" w:hAnsi="Arial" w:cs="Arial"/>
                <w:sz w:val="24"/>
                <w:szCs w:val="24"/>
              </w:rPr>
            </w:pPr>
            <w:r>
              <w:t>$ 108.384</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BBA4274" w14:textId="77777777" w:rsidR="00F22CA5" w:rsidRDefault="002F44DC">
            <w:pPr>
              <w:widowControl w:val="0"/>
              <w:spacing w:after="0" w:line="276" w:lineRule="auto"/>
              <w:jc w:val="right"/>
              <w:rPr>
                <w:rFonts w:ascii="Arial" w:eastAsia="Arial" w:hAnsi="Arial" w:cs="Arial"/>
                <w:sz w:val="24"/>
                <w:szCs w:val="24"/>
              </w:rPr>
            </w:pPr>
            <w:r>
              <w:t>$ 108.384</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3942174" w14:textId="77777777" w:rsidR="00F22CA5" w:rsidRDefault="002F44DC">
            <w:pPr>
              <w:widowControl w:val="0"/>
              <w:spacing w:after="0" w:line="276" w:lineRule="auto"/>
              <w:jc w:val="right"/>
              <w:rPr>
                <w:rFonts w:ascii="Arial" w:eastAsia="Arial" w:hAnsi="Arial" w:cs="Arial"/>
                <w:sz w:val="24"/>
                <w:szCs w:val="24"/>
              </w:rPr>
            </w:pPr>
            <w:r>
              <w:t>$ 205.051</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04D4134B" w14:textId="77777777" w:rsidR="00F22CA5" w:rsidRDefault="002F44DC">
            <w:pPr>
              <w:widowControl w:val="0"/>
              <w:spacing w:after="0" w:line="276" w:lineRule="auto"/>
              <w:jc w:val="right"/>
              <w:rPr>
                <w:rFonts w:ascii="Arial" w:eastAsia="Arial" w:hAnsi="Arial" w:cs="Arial"/>
                <w:sz w:val="24"/>
                <w:szCs w:val="24"/>
              </w:rPr>
            </w:pPr>
            <w:r>
              <w:t>$ 205.051</w:t>
            </w:r>
          </w:p>
        </w:tc>
      </w:tr>
      <w:tr w:rsidR="00F22CA5" w14:paraId="71A18AAC" w14:textId="77777777">
        <w:trPr>
          <w:trHeight w:val="105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0C7189F3" w14:textId="77777777" w:rsidR="00F22CA5" w:rsidRDefault="002F44DC">
            <w:pPr>
              <w:widowControl w:val="0"/>
              <w:spacing w:after="0" w:line="276" w:lineRule="auto"/>
              <w:rPr>
                <w:rFonts w:ascii="Arial" w:eastAsia="Arial" w:hAnsi="Arial" w:cs="Arial"/>
                <w:b/>
                <w:sz w:val="24"/>
                <w:szCs w:val="24"/>
              </w:rPr>
            </w:pPr>
            <w:r>
              <w:rPr>
                <w:b/>
              </w:rPr>
              <w:t>Intereses a las cesantías (provisión)</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AC5DA82" w14:textId="77777777" w:rsidR="00F22CA5" w:rsidRDefault="002F44DC">
            <w:pPr>
              <w:widowControl w:val="0"/>
              <w:spacing w:after="0" w:line="276" w:lineRule="auto"/>
              <w:jc w:val="right"/>
              <w:rPr>
                <w:rFonts w:ascii="Arial" w:eastAsia="Arial" w:hAnsi="Arial" w:cs="Arial"/>
                <w:sz w:val="24"/>
                <w:szCs w:val="24"/>
              </w:rPr>
            </w:pPr>
            <w:r>
              <w:t>$ 13.006</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135CA604" w14:textId="77777777" w:rsidR="00F22CA5" w:rsidRDefault="002F44DC">
            <w:pPr>
              <w:widowControl w:val="0"/>
              <w:spacing w:after="0" w:line="276" w:lineRule="auto"/>
              <w:jc w:val="right"/>
              <w:rPr>
                <w:rFonts w:ascii="Arial" w:eastAsia="Arial" w:hAnsi="Arial" w:cs="Arial"/>
                <w:sz w:val="24"/>
                <w:szCs w:val="24"/>
              </w:rPr>
            </w:pPr>
            <w:r>
              <w:t>$ 13.006,06</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459936F" w14:textId="77777777" w:rsidR="00F22CA5" w:rsidRDefault="002F44DC">
            <w:pPr>
              <w:widowControl w:val="0"/>
              <w:spacing w:after="0" w:line="276" w:lineRule="auto"/>
              <w:jc w:val="right"/>
              <w:rPr>
                <w:rFonts w:ascii="Arial" w:eastAsia="Arial" w:hAnsi="Arial" w:cs="Arial"/>
                <w:sz w:val="24"/>
                <w:szCs w:val="24"/>
              </w:rPr>
            </w:pPr>
            <w:r>
              <w:t>$ 24.606,06</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5B79FB10" w14:textId="77777777" w:rsidR="00F22CA5" w:rsidRDefault="002F44DC">
            <w:pPr>
              <w:widowControl w:val="0"/>
              <w:spacing w:after="0" w:line="276" w:lineRule="auto"/>
              <w:jc w:val="right"/>
              <w:rPr>
                <w:rFonts w:ascii="Arial" w:eastAsia="Arial" w:hAnsi="Arial" w:cs="Arial"/>
                <w:sz w:val="24"/>
                <w:szCs w:val="24"/>
              </w:rPr>
            </w:pPr>
            <w:r>
              <w:t>$ 24.606,06</w:t>
            </w:r>
          </w:p>
        </w:tc>
      </w:tr>
      <w:tr w:rsidR="00F22CA5" w14:paraId="4F924052" w14:textId="77777777">
        <w:trPr>
          <w:trHeight w:val="707"/>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5D51DDF8" w14:textId="77777777" w:rsidR="00F22CA5" w:rsidRDefault="002F44DC">
            <w:pPr>
              <w:widowControl w:val="0"/>
              <w:spacing w:after="0" w:line="276" w:lineRule="auto"/>
              <w:rPr>
                <w:rFonts w:ascii="Arial" w:eastAsia="Arial" w:hAnsi="Arial" w:cs="Arial"/>
                <w:b/>
                <w:sz w:val="24"/>
                <w:szCs w:val="24"/>
              </w:rPr>
            </w:pPr>
            <w:r>
              <w:rPr>
                <w:b/>
              </w:rPr>
              <w:t>Dotación (provisión)</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8BD6C1B" w14:textId="77777777" w:rsidR="00F22CA5" w:rsidRDefault="002F44DC">
            <w:pPr>
              <w:widowControl w:val="0"/>
              <w:spacing w:after="0" w:line="276" w:lineRule="auto"/>
              <w:jc w:val="right"/>
              <w:rPr>
                <w:rFonts w:ascii="Arial" w:eastAsia="Arial" w:hAnsi="Arial" w:cs="Arial"/>
                <w:sz w:val="24"/>
                <w:szCs w:val="24"/>
              </w:rPr>
            </w:pPr>
            <w:r>
              <w:t>$ 35.000,00</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05E908B3" w14:textId="77777777" w:rsidR="00F22CA5" w:rsidRDefault="002F44DC">
            <w:pPr>
              <w:widowControl w:val="0"/>
              <w:spacing w:after="0" w:line="276" w:lineRule="auto"/>
              <w:jc w:val="right"/>
              <w:rPr>
                <w:rFonts w:ascii="Arial" w:eastAsia="Arial" w:hAnsi="Arial" w:cs="Arial"/>
                <w:sz w:val="24"/>
                <w:szCs w:val="24"/>
              </w:rPr>
            </w:pPr>
            <w:r>
              <w:t>$ 35.000,00</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57FF7A0A" w14:textId="77777777" w:rsidR="00F22CA5" w:rsidRDefault="002F44DC">
            <w:pPr>
              <w:widowControl w:val="0"/>
              <w:spacing w:after="0" w:line="276" w:lineRule="auto"/>
              <w:jc w:val="right"/>
              <w:rPr>
                <w:rFonts w:ascii="Arial" w:eastAsia="Arial" w:hAnsi="Arial" w:cs="Arial"/>
                <w:sz w:val="24"/>
                <w:szCs w:val="24"/>
              </w:rPr>
            </w:pPr>
            <w:r>
              <w:t>$ 35.000,00</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EF9C89E" w14:textId="77777777" w:rsidR="00F22CA5" w:rsidRDefault="002F44DC">
            <w:pPr>
              <w:widowControl w:val="0"/>
              <w:spacing w:after="0" w:line="276" w:lineRule="auto"/>
              <w:jc w:val="right"/>
              <w:rPr>
                <w:rFonts w:ascii="Arial" w:eastAsia="Arial" w:hAnsi="Arial" w:cs="Arial"/>
                <w:sz w:val="24"/>
                <w:szCs w:val="24"/>
              </w:rPr>
            </w:pPr>
            <w:r>
              <w:t>$ 35.000,00</w:t>
            </w:r>
          </w:p>
        </w:tc>
      </w:tr>
      <w:tr w:rsidR="00F22CA5" w14:paraId="450D9B53" w14:textId="77777777">
        <w:trPr>
          <w:trHeight w:val="48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8BA6B6C" w14:textId="77777777" w:rsidR="00F22CA5" w:rsidRDefault="002F44DC">
            <w:pPr>
              <w:widowControl w:val="0"/>
              <w:spacing w:after="0" w:line="276" w:lineRule="auto"/>
              <w:rPr>
                <w:rFonts w:ascii="Arial" w:eastAsia="Arial" w:hAnsi="Arial" w:cs="Arial"/>
                <w:b/>
                <w:sz w:val="24"/>
                <w:szCs w:val="24"/>
              </w:rPr>
            </w:pPr>
            <w:r>
              <w:rPr>
                <w:b/>
              </w:rPr>
              <w:t>Pensión</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2B7DBB5" w14:textId="77777777" w:rsidR="00F22CA5" w:rsidRDefault="002F44DC">
            <w:pPr>
              <w:widowControl w:val="0"/>
              <w:spacing w:after="0" w:line="276" w:lineRule="auto"/>
              <w:jc w:val="right"/>
              <w:rPr>
                <w:rFonts w:ascii="Arial" w:eastAsia="Arial" w:hAnsi="Arial" w:cs="Arial"/>
                <w:sz w:val="24"/>
                <w:szCs w:val="24"/>
              </w:rPr>
            </w:pPr>
            <w:r>
              <w:t>$ 139.200,00</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274A7EA" w14:textId="77777777" w:rsidR="00F22CA5" w:rsidRDefault="002F44DC">
            <w:pPr>
              <w:widowControl w:val="0"/>
              <w:spacing w:after="0" w:line="276" w:lineRule="auto"/>
              <w:jc w:val="right"/>
              <w:rPr>
                <w:rFonts w:ascii="Arial" w:eastAsia="Arial" w:hAnsi="Arial" w:cs="Arial"/>
                <w:sz w:val="24"/>
                <w:szCs w:val="24"/>
              </w:rPr>
            </w:pPr>
            <w:r>
              <w:t>$ 139.200,00</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105A8AD6" w14:textId="77777777" w:rsidR="00F22CA5" w:rsidRDefault="002F44DC">
            <w:pPr>
              <w:widowControl w:val="0"/>
              <w:spacing w:after="0" w:line="276" w:lineRule="auto"/>
              <w:jc w:val="right"/>
              <w:rPr>
                <w:rFonts w:ascii="Arial" w:eastAsia="Arial" w:hAnsi="Arial" w:cs="Arial"/>
                <w:sz w:val="24"/>
                <w:szCs w:val="24"/>
              </w:rPr>
            </w:pPr>
            <w:r>
              <w:t>$ 278.400,00</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C8CEA83" w14:textId="77777777" w:rsidR="00F22CA5" w:rsidRDefault="002F44DC">
            <w:pPr>
              <w:widowControl w:val="0"/>
              <w:spacing w:after="0" w:line="276" w:lineRule="auto"/>
              <w:jc w:val="right"/>
              <w:rPr>
                <w:rFonts w:ascii="Arial" w:eastAsia="Arial" w:hAnsi="Arial" w:cs="Arial"/>
                <w:sz w:val="24"/>
                <w:szCs w:val="24"/>
              </w:rPr>
            </w:pPr>
            <w:r>
              <w:t>$ 278.400,00</w:t>
            </w:r>
          </w:p>
        </w:tc>
      </w:tr>
      <w:tr w:rsidR="00F22CA5" w14:paraId="1857AB82" w14:textId="77777777">
        <w:trPr>
          <w:trHeight w:val="48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60CA32F" w14:textId="77777777" w:rsidR="00F22CA5" w:rsidRDefault="002F44DC">
            <w:pPr>
              <w:widowControl w:val="0"/>
              <w:spacing w:after="0" w:line="276" w:lineRule="auto"/>
              <w:rPr>
                <w:rFonts w:ascii="Arial" w:eastAsia="Arial" w:hAnsi="Arial" w:cs="Arial"/>
                <w:b/>
                <w:sz w:val="24"/>
                <w:szCs w:val="24"/>
              </w:rPr>
            </w:pPr>
            <w:r>
              <w:rPr>
                <w:b/>
              </w:rPr>
              <w:t>Salud</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1DDD085C" w14:textId="77777777" w:rsidR="00F22CA5" w:rsidRDefault="002F44DC">
            <w:pPr>
              <w:widowControl w:val="0"/>
              <w:spacing w:after="0" w:line="276" w:lineRule="auto"/>
              <w:jc w:val="right"/>
              <w:rPr>
                <w:rFonts w:ascii="Arial" w:eastAsia="Arial" w:hAnsi="Arial" w:cs="Arial"/>
                <w:sz w:val="24"/>
                <w:szCs w:val="24"/>
              </w:rPr>
            </w:pPr>
            <w:r>
              <w:t>$ -</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396736F" w14:textId="77777777" w:rsidR="00F22CA5" w:rsidRDefault="002F44DC">
            <w:pPr>
              <w:widowControl w:val="0"/>
              <w:spacing w:after="0" w:line="276" w:lineRule="auto"/>
              <w:jc w:val="right"/>
              <w:rPr>
                <w:rFonts w:ascii="Arial" w:eastAsia="Arial" w:hAnsi="Arial" w:cs="Arial"/>
                <w:sz w:val="24"/>
                <w:szCs w:val="24"/>
              </w:rPr>
            </w:pPr>
            <w:r>
              <w:t>$ -</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DD74422" w14:textId="77777777" w:rsidR="00F22CA5" w:rsidRDefault="002F44DC">
            <w:pPr>
              <w:widowControl w:val="0"/>
              <w:spacing w:after="0" w:line="276" w:lineRule="auto"/>
              <w:jc w:val="right"/>
              <w:rPr>
                <w:rFonts w:ascii="Arial" w:eastAsia="Arial" w:hAnsi="Arial" w:cs="Arial"/>
                <w:sz w:val="24"/>
                <w:szCs w:val="24"/>
              </w:rPr>
            </w:pPr>
            <w:r>
              <w:t>$ -</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65DD240" w14:textId="77777777" w:rsidR="00F22CA5" w:rsidRDefault="002F44DC">
            <w:pPr>
              <w:widowControl w:val="0"/>
              <w:spacing w:after="0" w:line="276" w:lineRule="auto"/>
              <w:jc w:val="right"/>
              <w:rPr>
                <w:rFonts w:ascii="Arial" w:eastAsia="Arial" w:hAnsi="Arial" w:cs="Arial"/>
                <w:sz w:val="24"/>
                <w:szCs w:val="24"/>
              </w:rPr>
            </w:pPr>
            <w:r>
              <w:t>$ -</w:t>
            </w:r>
          </w:p>
        </w:tc>
      </w:tr>
      <w:tr w:rsidR="00F22CA5" w14:paraId="5DCA2DA4" w14:textId="77777777">
        <w:trPr>
          <w:trHeight w:val="48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65B4DED" w14:textId="77777777" w:rsidR="00F22CA5" w:rsidRDefault="002F44DC">
            <w:pPr>
              <w:widowControl w:val="0"/>
              <w:spacing w:after="0" w:line="276" w:lineRule="auto"/>
              <w:rPr>
                <w:rFonts w:ascii="Arial" w:eastAsia="Arial" w:hAnsi="Arial" w:cs="Arial"/>
                <w:b/>
                <w:sz w:val="24"/>
                <w:szCs w:val="24"/>
              </w:rPr>
            </w:pPr>
            <w:r>
              <w:rPr>
                <w:b/>
              </w:rPr>
              <w:t>ARL</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7C963AD" w14:textId="77777777" w:rsidR="00F22CA5" w:rsidRDefault="002F44DC">
            <w:pPr>
              <w:widowControl w:val="0"/>
              <w:spacing w:after="0" w:line="276" w:lineRule="auto"/>
              <w:jc w:val="right"/>
              <w:rPr>
                <w:rFonts w:ascii="Arial" w:eastAsia="Arial" w:hAnsi="Arial" w:cs="Arial"/>
                <w:sz w:val="24"/>
                <w:szCs w:val="24"/>
              </w:rPr>
            </w:pPr>
            <w:r>
              <w:t>$ 6.055,20</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401B0F2" w14:textId="77777777" w:rsidR="00F22CA5" w:rsidRDefault="002F44DC">
            <w:pPr>
              <w:widowControl w:val="0"/>
              <w:spacing w:after="0" w:line="276" w:lineRule="auto"/>
              <w:jc w:val="right"/>
              <w:rPr>
                <w:rFonts w:ascii="Arial" w:eastAsia="Arial" w:hAnsi="Arial" w:cs="Arial"/>
                <w:sz w:val="24"/>
                <w:szCs w:val="24"/>
              </w:rPr>
            </w:pPr>
            <w:r>
              <w:t>$ 6.055,20</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FEE3097" w14:textId="77777777" w:rsidR="00F22CA5" w:rsidRDefault="002F44DC">
            <w:pPr>
              <w:widowControl w:val="0"/>
              <w:spacing w:after="0" w:line="276" w:lineRule="auto"/>
              <w:jc w:val="right"/>
              <w:rPr>
                <w:rFonts w:ascii="Arial" w:eastAsia="Arial" w:hAnsi="Arial" w:cs="Arial"/>
                <w:sz w:val="24"/>
                <w:szCs w:val="24"/>
              </w:rPr>
            </w:pPr>
            <w:r>
              <w:t>$ 12.110,40</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FCB1AA5" w14:textId="77777777" w:rsidR="00F22CA5" w:rsidRDefault="002F44DC">
            <w:pPr>
              <w:widowControl w:val="0"/>
              <w:spacing w:after="0" w:line="276" w:lineRule="auto"/>
              <w:jc w:val="right"/>
              <w:rPr>
                <w:rFonts w:ascii="Arial" w:eastAsia="Arial" w:hAnsi="Arial" w:cs="Arial"/>
                <w:sz w:val="24"/>
                <w:szCs w:val="24"/>
              </w:rPr>
            </w:pPr>
            <w:r>
              <w:t>$ 12.110,40</w:t>
            </w:r>
          </w:p>
        </w:tc>
      </w:tr>
      <w:tr w:rsidR="00F22CA5" w14:paraId="6D230605" w14:textId="77777777">
        <w:trPr>
          <w:trHeight w:val="48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045D69A" w14:textId="77777777" w:rsidR="00F22CA5" w:rsidRDefault="002F44DC">
            <w:pPr>
              <w:widowControl w:val="0"/>
              <w:spacing w:after="0" w:line="276" w:lineRule="auto"/>
              <w:rPr>
                <w:rFonts w:ascii="Arial" w:eastAsia="Arial" w:hAnsi="Arial" w:cs="Arial"/>
                <w:b/>
                <w:sz w:val="24"/>
                <w:szCs w:val="24"/>
              </w:rPr>
            </w:pPr>
            <w:r>
              <w:rPr>
                <w:b/>
              </w:rPr>
              <w:t>Sena</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0246AC9D" w14:textId="77777777" w:rsidR="00F22CA5" w:rsidRDefault="002F44DC">
            <w:pPr>
              <w:widowControl w:val="0"/>
              <w:spacing w:after="0" w:line="276" w:lineRule="auto"/>
              <w:jc w:val="right"/>
              <w:rPr>
                <w:rFonts w:ascii="Arial" w:eastAsia="Arial" w:hAnsi="Arial" w:cs="Arial"/>
                <w:sz w:val="24"/>
                <w:szCs w:val="24"/>
              </w:rPr>
            </w:pPr>
            <w:r>
              <w:t xml:space="preserve"> </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C58AE44" w14:textId="77777777" w:rsidR="00F22CA5" w:rsidRDefault="002F44DC">
            <w:pPr>
              <w:widowControl w:val="0"/>
              <w:spacing w:after="0" w:line="276" w:lineRule="auto"/>
              <w:jc w:val="right"/>
              <w:rPr>
                <w:rFonts w:ascii="Arial" w:eastAsia="Arial" w:hAnsi="Arial" w:cs="Arial"/>
                <w:sz w:val="24"/>
                <w:szCs w:val="24"/>
              </w:rPr>
            </w:pPr>
            <w:r>
              <w:t xml:space="preserve"> </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1225F7E" w14:textId="77777777" w:rsidR="00F22CA5" w:rsidRDefault="002F44DC">
            <w:pPr>
              <w:widowControl w:val="0"/>
              <w:spacing w:after="0" w:line="276" w:lineRule="auto"/>
              <w:jc w:val="right"/>
              <w:rPr>
                <w:rFonts w:ascii="Arial" w:eastAsia="Arial" w:hAnsi="Arial" w:cs="Arial"/>
                <w:sz w:val="24"/>
                <w:szCs w:val="24"/>
              </w:rPr>
            </w:pPr>
            <w:r>
              <w:t xml:space="preserve"> </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EB627D6" w14:textId="77777777" w:rsidR="00F22CA5" w:rsidRDefault="002F44DC">
            <w:pPr>
              <w:widowControl w:val="0"/>
              <w:spacing w:after="0" w:line="276" w:lineRule="auto"/>
              <w:jc w:val="right"/>
              <w:rPr>
                <w:rFonts w:ascii="Arial" w:eastAsia="Arial" w:hAnsi="Arial" w:cs="Arial"/>
                <w:sz w:val="24"/>
                <w:szCs w:val="24"/>
              </w:rPr>
            </w:pPr>
            <w:r>
              <w:t xml:space="preserve"> </w:t>
            </w:r>
          </w:p>
        </w:tc>
      </w:tr>
      <w:tr w:rsidR="00F22CA5" w14:paraId="054BFC21" w14:textId="77777777">
        <w:trPr>
          <w:trHeight w:val="48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3AAE061" w14:textId="77777777" w:rsidR="00F22CA5" w:rsidRDefault="002F44DC">
            <w:pPr>
              <w:widowControl w:val="0"/>
              <w:spacing w:after="0" w:line="276" w:lineRule="auto"/>
              <w:rPr>
                <w:rFonts w:ascii="Arial" w:eastAsia="Arial" w:hAnsi="Arial" w:cs="Arial"/>
                <w:b/>
                <w:sz w:val="24"/>
                <w:szCs w:val="24"/>
              </w:rPr>
            </w:pPr>
            <w:proofErr w:type="spellStart"/>
            <w:r>
              <w:rPr>
                <w:b/>
              </w:rPr>
              <w:t>Icbf</w:t>
            </w:r>
            <w:proofErr w:type="spellEnd"/>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D6EDF19" w14:textId="77777777" w:rsidR="00F22CA5" w:rsidRDefault="002F44DC">
            <w:pPr>
              <w:widowControl w:val="0"/>
              <w:spacing w:after="0" w:line="276" w:lineRule="auto"/>
              <w:jc w:val="right"/>
              <w:rPr>
                <w:rFonts w:ascii="Arial" w:eastAsia="Arial" w:hAnsi="Arial" w:cs="Arial"/>
                <w:sz w:val="24"/>
                <w:szCs w:val="24"/>
              </w:rPr>
            </w:pPr>
            <w:r>
              <w:t>$ -</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171B7A6" w14:textId="77777777" w:rsidR="00F22CA5" w:rsidRDefault="002F44DC">
            <w:pPr>
              <w:widowControl w:val="0"/>
              <w:spacing w:after="0" w:line="276" w:lineRule="auto"/>
              <w:jc w:val="right"/>
              <w:rPr>
                <w:rFonts w:ascii="Arial" w:eastAsia="Arial" w:hAnsi="Arial" w:cs="Arial"/>
                <w:sz w:val="24"/>
                <w:szCs w:val="24"/>
              </w:rPr>
            </w:pPr>
            <w:r>
              <w:t>$ -</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29F0EA2" w14:textId="77777777" w:rsidR="00F22CA5" w:rsidRDefault="002F44DC">
            <w:pPr>
              <w:widowControl w:val="0"/>
              <w:spacing w:after="0" w:line="276" w:lineRule="auto"/>
              <w:jc w:val="right"/>
              <w:rPr>
                <w:rFonts w:ascii="Arial" w:eastAsia="Arial" w:hAnsi="Arial" w:cs="Arial"/>
                <w:sz w:val="24"/>
                <w:szCs w:val="24"/>
              </w:rPr>
            </w:pPr>
            <w:r>
              <w:t>$ -</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B012096" w14:textId="77777777" w:rsidR="00F22CA5" w:rsidRDefault="002F44DC">
            <w:pPr>
              <w:widowControl w:val="0"/>
              <w:spacing w:after="0" w:line="276" w:lineRule="auto"/>
              <w:jc w:val="right"/>
              <w:rPr>
                <w:rFonts w:ascii="Arial" w:eastAsia="Arial" w:hAnsi="Arial" w:cs="Arial"/>
                <w:sz w:val="24"/>
                <w:szCs w:val="24"/>
              </w:rPr>
            </w:pPr>
            <w:r>
              <w:t>$ -</w:t>
            </w:r>
          </w:p>
        </w:tc>
      </w:tr>
      <w:tr w:rsidR="00F22CA5" w14:paraId="135CE47C" w14:textId="77777777">
        <w:trPr>
          <w:trHeight w:val="48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F14251A" w14:textId="77777777" w:rsidR="00F22CA5" w:rsidRDefault="002F44DC">
            <w:pPr>
              <w:widowControl w:val="0"/>
              <w:spacing w:after="0" w:line="276" w:lineRule="auto"/>
              <w:rPr>
                <w:rFonts w:ascii="Arial" w:eastAsia="Arial" w:hAnsi="Arial" w:cs="Arial"/>
                <w:b/>
                <w:sz w:val="24"/>
                <w:szCs w:val="24"/>
              </w:rPr>
            </w:pPr>
            <w:r>
              <w:rPr>
                <w:b/>
              </w:rPr>
              <w:t>CCF</w:t>
            </w:r>
          </w:p>
        </w:tc>
        <w:tc>
          <w:tcPr>
            <w:tcW w:w="1695" w:type="dxa"/>
            <w:tcBorders>
              <w:top w:val="single" w:sz="3" w:space="0" w:color="4472C4"/>
              <w:left w:val="nil"/>
              <w:bottom w:val="nil"/>
              <w:right w:val="nil"/>
            </w:tcBorders>
            <w:tcMar>
              <w:top w:w="100" w:type="dxa"/>
              <w:left w:w="100" w:type="dxa"/>
              <w:bottom w:w="100" w:type="dxa"/>
              <w:right w:w="100" w:type="dxa"/>
            </w:tcMar>
          </w:tcPr>
          <w:p w14:paraId="52E0293E" w14:textId="77777777" w:rsidR="00F22CA5" w:rsidRDefault="002F44DC">
            <w:pPr>
              <w:widowControl w:val="0"/>
              <w:spacing w:after="0" w:line="276" w:lineRule="auto"/>
              <w:jc w:val="center"/>
              <w:rPr>
                <w:rFonts w:ascii="Arial" w:eastAsia="Arial" w:hAnsi="Arial" w:cs="Arial"/>
                <w:sz w:val="24"/>
                <w:szCs w:val="24"/>
              </w:rPr>
            </w:pPr>
            <w:r>
              <w:t>$ 46,400</w:t>
            </w:r>
          </w:p>
        </w:tc>
        <w:tc>
          <w:tcPr>
            <w:tcW w:w="1710" w:type="dxa"/>
            <w:tcBorders>
              <w:top w:val="single" w:sz="3" w:space="0" w:color="4472C4"/>
              <w:left w:val="nil"/>
              <w:bottom w:val="nil"/>
              <w:right w:val="nil"/>
            </w:tcBorders>
            <w:tcMar>
              <w:top w:w="100" w:type="dxa"/>
              <w:left w:w="100" w:type="dxa"/>
              <w:bottom w:w="100" w:type="dxa"/>
              <w:right w:w="100" w:type="dxa"/>
            </w:tcMar>
          </w:tcPr>
          <w:p w14:paraId="7C9AFE58" w14:textId="77777777" w:rsidR="00F22CA5" w:rsidRDefault="002F44DC">
            <w:pPr>
              <w:widowControl w:val="0"/>
              <w:spacing w:after="0" w:line="276" w:lineRule="auto"/>
              <w:jc w:val="right"/>
              <w:rPr>
                <w:rFonts w:ascii="Arial" w:eastAsia="Arial" w:hAnsi="Arial" w:cs="Arial"/>
                <w:sz w:val="24"/>
                <w:szCs w:val="24"/>
              </w:rPr>
            </w:pPr>
            <w:r>
              <w:t>$ 46,400</w:t>
            </w:r>
          </w:p>
        </w:tc>
        <w:tc>
          <w:tcPr>
            <w:tcW w:w="2190" w:type="dxa"/>
            <w:tcBorders>
              <w:top w:val="single" w:sz="3" w:space="0" w:color="4472C4"/>
              <w:left w:val="nil"/>
              <w:bottom w:val="nil"/>
              <w:right w:val="nil"/>
            </w:tcBorders>
            <w:tcMar>
              <w:top w:w="100" w:type="dxa"/>
              <w:left w:w="100" w:type="dxa"/>
              <w:bottom w:w="100" w:type="dxa"/>
              <w:right w:w="100" w:type="dxa"/>
            </w:tcMar>
          </w:tcPr>
          <w:p w14:paraId="611C7977" w14:textId="77777777" w:rsidR="00F22CA5" w:rsidRDefault="002F44DC">
            <w:pPr>
              <w:widowControl w:val="0"/>
              <w:spacing w:after="0" w:line="276" w:lineRule="auto"/>
              <w:jc w:val="right"/>
              <w:rPr>
                <w:rFonts w:ascii="Arial" w:eastAsia="Arial" w:hAnsi="Arial" w:cs="Arial"/>
                <w:sz w:val="24"/>
                <w:szCs w:val="24"/>
              </w:rPr>
            </w:pPr>
            <w:r>
              <w:t>$ 46,400</w:t>
            </w:r>
          </w:p>
        </w:tc>
        <w:tc>
          <w:tcPr>
            <w:tcW w:w="2175" w:type="dxa"/>
            <w:tcBorders>
              <w:top w:val="single" w:sz="3" w:space="0" w:color="4472C4"/>
              <w:left w:val="nil"/>
              <w:bottom w:val="nil"/>
              <w:right w:val="single" w:sz="3" w:space="0" w:color="4472C4"/>
            </w:tcBorders>
            <w:tcMar>
              <w:top w:w="100" w:type="dxa"/>
              <w:left w:w="100" w:type="dxa"/>
              <w:bottom w:w="100" w:type="dxa"/>
              <w:right w:w="100" w:type="dxa"/>
            </w:tcMar>
          </w:tcPr>
          <w:p w14:paraId="1C6CC20B" w14:textId="77777777" w:rsidR="00F22CA5" w:rsidRDefault="002F44DC">
            <w:pPr>
              <w:widowControl w:val="0"/>
              <w:spacing w:after="0" w:line="276" w:lineRule="auto"/>
              <w:jc w:val="right"/>
              <w:rPr>
                <w:rFonts w:ascii="Arial" w:eastAsia="Arial" w:hAnsi="Arial" w:cs="Arial"/>
                <w:sz w:val="24"/>
                <w:szCs w:val="24"/>
              </w:rPr>
            </w:pPr>
            <w:r>
              <w:t>$ 46,400</w:t>
            </w:r>
          </w:p>
        </w:tc>
      </w:tr>
      <w:tr w:rsidR="00F22CA5" w14:paraId="573FCC03" w14:textId="77777777">
        <w:trPr>
          <w:trHeight w:val="485"/>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6DB61D45" w14:textId="77777777" w:rsidR="00F22CA5" w:rsidRDefault="002F44DC">
            <w:pPr>
              <w:widowControl w:val="0"/>
              <w:spacing w:after="0" w:line="276" w:lineRule="auto"/>
              <w:rPr>
                <w:rFonts w:ascii="Arial" w:eastAsia="Arial" w:hAnsi="Arial" w:cs="Arial"/>
                <w:b/>
                <w:sz w:val="24"/>
                <w:szCs w:val="24"/>
              </w:rPr>
            </w:pPr>
            <w:r>
              <w:rPr>
                <w:b/>
              </w:rPr>
              <w:t>Alimentación</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E8DD10E" w14:textId="77777777" w:rsidR="00F22CA5" w:rsidRDefault="002F44DC">
            <w:pPr>
              <w:widowControl w:val="0"/>
              <w:spacing w:after="0" w:line="276" w:lineRule="auto"/>
              <w:jc w:val="right"/>
              <w:rPr>
                <w:rFonts w:ascii="Arial" w:eastAsia="Arial" w:hAnsi="Arial" w:cs="Arial"/>
                <w:sz w:val="24"/>
                <w:szCs w:val="24"/>
              </w:rPr>
            </w:pPr>
            <w:r>
              <w:t>$ 127.236</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19A02FE" w14:textId="77777777" w:rsidR="00F22CA5" w:rsidRDefault="002F44DC">
            <w:pPr>
              <w:widowControl w:val="0"/>
              <w:spacing w:after="0" w:line="276" w:lineRule="auto"/>
              <w:jc w:val="right"/>
              <w:rPr>
                <w:rFonts w:ascii="Arial" w:eastAsia="Arial" w:hAnsi="Arial" w:cs="Arial"/>
                <w:sz w:val="24"/>
                <w:szCs w:val="24"/>
              </w:rPr>
            </w:pPr>
            <w:r>
              <w:t xml:space="preserve"> </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2C719C52" w14:textId="77777777" w:rsidR="00F22CA5" w:rsidRDefault="002F44DC">
            <w:pPr>
              <w:widowControl w:val="0"/>
              <w:spacing w:after="0" w:line="276" w:lineRule="auto"/>
              <w:jc w:val="right"/>
              <w:rPr>
                <w:rFonts w:ascii="Arial" w:eastAsia="Arial" w:hAnsi="Arial" w:cs="Arial"/>
                <w:sz w:val="24"/>
                <w:szCs w:val="24"/>
              </w:rPr>
            </w:pPr>
            <w:r>
              <w:t>$ 127.236</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1D86CBA9" w14:textId="77777777" w:rsidR="00F22CA5" w:rsidRDefault="002F44DC">
            <w:pPr>
              <w:widowControl w:val="0"/>
              <w:spacing w:after="0" w:line="276" w:lineRule="auto"/>
              <w:jc w:val="right"/>
              <w:rPr>
                <w:rFonts w:ascii="Arial" w:eastAsia="Arial" w:hAnsi="Arial" w:cs="Arial"/>
                <w:sz w:val="24"/>
                <w:szCs w:val="24"/>
              </w:rPr>
            </w:pPr>
            <w:r>
              <w:t xml:space="preserve"> </w:t>
            </w:r>
          </w:p>
        </w:tc>
      </w:tr>
      <w:tr w:rsidR="00F22CA5" w14:paraId="6F55F78E" w14:textId="77777777">
        <w:trPr>
          <w:trHeight w:val="770"/>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5828314" w14:textId="77777777" w:rsidR="00F22CA5" w:rsidRDefault="002F44DC">
            <w:pPr>
              <w:widowControl w:val="0"/>
              <w:spacing w:after="0" w:line="276" w:lineRule="auto"/>
              <w:rPr>
                <w:rFonts w:ascii="Arial" w:eastAsia="Arial" w:hAnsi="Arial" w:cs="Arial"/>
                <w:b/>
                <w:sz w:val="24"/>
                <w:szCs w:val="24"/>
              </w:rPr>
            </w:pPr>
            <w:r>
              <w:rPr>
                <w:b/>
              </w:rPr>
              <w:t>Costo total empleado</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AEB7700" w14:textId="77777777" w:rsidR="00F22CA5" w:rsidRDefault="002F44DC">
            <w:pPr>
              <w:widowControl w:val="0"/>
              <w:spacing w:after="0" w:line="276" w:lineRule="auto"/>
              <w:jc w:val="right"/>
              <w:rPr>
                <w:rFonts w:ascii="Arial" w:eastAsia="Arial" w:hAnsi="Arial" w:cs="Arial"/>
                <w:sz w:val="24"/>
                <w:szCs w:val="24"/>
              </w:rPr>
            </w:pPr>
            <w:r>
              <w:t>$ 1.837.918</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76410194" w14:textId="77777777" w:rsidR="00F22CA5" w:rsidRDefault="002F44DC">
            <w:pPr>
              <w:widowControl w:val="0"/>
              <w:spacing w:after="0" w:line="276" w:lineRule="auto"/>
              <w:jc w:val="right"/>
              <w:rPr>
                <w:rFonts w:ascii="Arial" w:eastAsia="Arial" w:hAnsi="Arial" w:cs="Arial"/>
                <w:sz w:val="24"/>
                <w:szCs w:val="24"/>
              </w:rPr>
            </w:pPr>
            <w:r>
              <w:t>$ 1.710.682</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6E68F04" w14:textId="77777777" w:rsidR="00F22CA5" w:rsidRDefault="002F44DC">
            <w:pPr>
              <w:widowControl w:val="0"/>
              <w:spacing w:after="0" w:line="276" w:lineRule="auto"/>
              <w:jc w:val="right"/>
              <w:rPr>
                <w:rFonts w:ascii="Arial" w:eastAsia="Arial" w:hAnsi="Arial" w:cs="Arial"/>
                <w:sz w:val="24"/>
                <w:szCs w:val="24"/>
              </w:rPr>
            </w:pPr>
            <w:r>
              <w:t>$ 3.348.107</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460956DB" w14:textId="77777777" w:rsidR="00F22CA5" w:rsidRDefault="002F44DC">
            <w:pPr>
              <w:widowControl w:val="0"/>
              <w:spacing w:after="0" w:line="276" w:lineRule="auto"/>
              <w:jc w:val="right"/>
              <w:rPr>
                <w:rFonts w:ascii="Arial" w:eastAsia="Arial" w:hAnsi="Arial" w:cs="Arial"/>
                <w:sz w:val="24"/>
                <w:szCs w:val="24"/>
              </w:rPr>
            </w:pPr>
            <w:r>
              <w:t>$ 3.220.871</w:t>
            </w:r>
          </w:p>
        </w:tc>
      </w:tr>
      <w:tr w:rsidR="00F22CA5" w14:paraId="47CA67C5" w14:textId="77777777">
        <w:trPr>
          <w:trHeight w:val="1340"/>
        </w:trPr>
        <w:tc>
          <w:tcPr>
            <w:tcW w:w="162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50070749" w14:textId="77777777" w:rsidR="00F22CA5" w:rsidRDefault="002F44DC">
            <w:pPr>
              <w:widowControl w:val="0"/>
              <w:spacing w:after="0" w:line="276" w:lineRule="auto"/>
              <w:rPr>
                <w:rFonts w:ascii="Arial" w:eastAsia="Arial" w:hAnsi="Arial" w:cs="Arial"/>
                <w:b/>
                <w:sz w:val="24"/>
                <w:szCs w:val="24"/>
              </w:rPr>
            </w:pPr>
            <w:r>
              <w:rPr>
                <w:b/>
              </w:rPr>
              <w:lastRenderedPageBreak/>
              <w:t>Incremento porcentual factor prestacional alimentación</w:t>
            </w:r>
          </w:p>
        </w:tc>
        <w:tc>
          <w:tcPr>
            <w:tcW w:w="169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8AF495F" w14:textId="77777777" w:rsidR="00F22CA5" w:rsidRDefault="002F44DC">
            <w:pPr>
              <w:widowControl w:val="0"/>
              <w:spacing w:after="0" w:line="276" w:lineRule="auto"/>
              <w:jc w:val="right"/>
              <w:rPr>
                <w:rFonts w:ascii="Arial" w:eastAsia="Arial" w:hAnsi="Arial" w:cs="Arial"/>
                <w:sz w:val="24"/>
                <w:szCs w:val="24"/>
              </w:rPr>
            </w:pPr>
            <w:r>
              <w:t>6,92%</w:t>
            </w:r>
          </w:p>
        </w:tc>
        <w:tc>
          <w:tcPr>
            <w:tcW w:w="171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379E90C9" w14:textId="77777777" w:rsidR="00F22CA5" w:rsidRDefault="002F44DC">
            <w:pPr>
              <w:widowControl w:val="0"/>
              <w:spacing w:after="0" w:line="276" w:lineRule="auto"/>
              <w:jc w:val="right"/>
              <w:rPr>
                <w:rFonts w:ascii="Arial" w:eastAsia="Arial" w:hAnsi="Arial" w:cs="Arial"/>
                <w:sz w:val="24"/>
                <w:szCs w:val="24"/>
              </w:rPr>
            </w:pPr>
            <w:r>
              <w:t xml:space="preserve"> </w:t>
            </w:r>
          </w:p>
        </w:tc>
        <w:tc>
          <w:tcPr>
            <w:tcW w:w="2190"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59254F9A" w14:textId="77777777" w:rsidR="00F22CA5" w:rsidRDefault="002F44DC">
            <w:pPr>
              <w:widowControl w:val="0"/>
              <w:spacing w:after="0" w:line="276" w:lineRule="auto"/>
              <w:jc w:val="right"/>
              <w:rPr>
                <w:rFonts w:ascii="Arial" w:eastAsia="Arial" w:hAnsi="Arial" w:cs="Arial"/>
                <w:sz w:val="24"/>
                <w:szCs w:val="24"/>
              </w:rPr>
            </w:pPr>
            <w:r>
              <w:t xml:space="preserve"> </w:t>
            </w:r>
          </w:p>
        </w:tc>
        <w:tc>
          <w:tcPr>
            <w:tcW w:w="2175" w:type="dxa"/>
            <w:tcBorders>
              <w:top w:val="single" w:sz="3" w:space="0" w:color="000000"/>
              <w:left w:val="single" w:sz="3" w:space="0" w:color="000000"/>
              <w:bottom w:val="single" w:sz="3" w:space="0" w:color="000000"/>
              <w:right w:val="single" w:sz="3" w:space="0" w:color="000000"/>
            </w:tcBorders>
            <w:tcMar>
              <w:top w:w="100" w:type="dxa"/>
              <w:left w:w="100" w:type="dxa"/>
              <w:bottom w:w="100" w:type="dxa"/>
              <w:right w:w="100" w:type="dxa"/>
            </w:tcMar>
          </w:tcPr>
          <w:p w14:paraId="076BA5F5" w14:textId="77777777" w:rsidR="00F22CA5" w:rsidRDefault="002F44DC">
            <w:pPr>
              <w:widowControl w:val="0"/>
              <w:spacing w:after="0" w:line="276" w:lineRule="auto"/>
              <w:jc w:val="right"/>
              <w:rPr>
                <w:rFonts w:ascii="Arial" w:eastAsia="Arial" w:hAnsi="Arial" w:cs="Arial"/>
                <w:sz w:val="24"/>
                <w:szCs w:val="24"/>
              </w:rPr>
            </w:pPr>
            <w:r>
              <w:t>3,8%</w:t>
            </w:r>
          </w:p>
        </w:tc>
      </w:tr>
    </w:tbl>
    <w:p w14:paraId="3AFBBA26" w14:textId="77777777" w:rsidR="00F22CA5" w:rsidRDefault="00F22CA5">
      <w:pPr>
        <w:spacing w:after="0" w:line="240" w:lineRule="auto"/>
        <w:ind w:right="101"/>
        <w:rPr>
          <w:rFonts w:ascii="Arial" w:eastAsia="Arial" w:hAnsi="Arial" w:cs="Arial"/>
          <w:b/>
          <w:sz w:val="24"/>
          <w:szCs w:val="24"/>
        </w:rPr>
      </w:pPr>
    </w:p>
    <w:p w14:paraId="66210584" w14:textId="77777777" w:rsidR="00F22CA5" w:rsidRDefault="002F44DC">
      <w:pPr>
        <w:spacing w:after="0" w:line="240" w:lineRule="auto"/>
        <w:ind w:left="549" w:right="101"/>
        <w:jc w:val="center"/>
        <w:rPr>
          <w:rFonts w:ascii="Arial" w:eastAsia="Arial" w:hAnsi="Arial" w:cs="Arial"/>
          <w:sz w:val="20"/>
          <w:szCs w:val="20"/>
        </w:rPr>
      </w:pPr>
      <w:r>
        <w:rPr>
          <w:rFonts w:ascii="Arial" w:eastAsia="Arial" w:hAnsi="Arial" w:cs="Arial"/>
          <w:b/>
          <w:sz w:val="20"/>
          <w:szCs w:val="20"/>
        </w:rPr>
        <w:t xml:space="preserve">Fuente: </w:t>
      </w:r>
      <w:r>
        <w:rPr>
          <w:rFonts w:ascii="Arial" w:eastAsia="Arial" w:hAnsi="Arial" w:cs="Arial"/>
          <w:sz w:val="20"/>
          <w:szCs w:val="20"/>
        </w:rPr>
        <w:t>Elaboración propia</w:t>
      </w:r>
    </w:p>
    <w:p w14:paraId="1BDD7E42"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1B4173A2"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Así las cosas, es importante aclarar</w:t>
      </w:r>
      <w:r>
        <w:rPr>
          <w:rFonts w:ascii="Arial" w:eastAsia="Arial" w:hAnsi="Arial" w:cs="Arial"/>
          <w:sz w:val="24"/>
          <w:szCs w:val="24"/>
        </w:rPr>
        <w:t xml:space="preserve"> </w:t>
      </w:r>
      <w:r>
        <w:rPr>
          <w:rFonts w:ascii="Arial" w:eastAsia="Arial" w:hAnsi="Arial" w:cs="Arial"/>
          <w:color w:val="000000"/>
          <w:sz w:val="24"/>
          <w:szCs w:val="24"/>
        </w:rPr>
        <w:t>que el beneficio de alimentación no constituye salario para ningún efecto y se contempla en la norma como una prestación social, es decir, como un pago de beneficios al trabajador para cubrir los riesgos o necesidades q</w:t>
      </w:r>
      <w:r>
        <w:rPr>
          <w:rFonts w:ascii="Arial" w:eastAsia="Arial" w:hAnsi="Arial" w:cs="Arial"/>
          <w:color w:val="000000"/>
          <w:sz w:val="24"/>
          <w:szCs w:val="24"/>
        </w:rPr>
        <w:t>ue se originan durante la relación de trabajo o con motivo de la misma. De esta manera, el costo únicamente afecta el pago directo mensual que hacen los empleadores a las personas trabajadoras y no se traduce en mayores costos de seguridad social, pagos de</w:t>
      </w:r>
      <w:r>
        <w:rPr>
          <w:rFonts w:ascii="Arial" w:eastAsia="Arial" w:hAnsi="Arial" w:cs="Arial"/>
          <w:color w:val="000000"/>
          <w:sz w:val="24"/>
          <w:szCs w:val="24"/>
        </w:rPr>
        <w:t xml:space="preserve"> parafiscales o demás pagos que tiene por obligación el empleador.</w:t>
      </w:r>
    </w:p>
    <w:p w14:paraId="38FDD68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7D1C0096"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El resumen de lo dicho anteriormente es el siguiente:</w:t>
      </w:r>
    </w:p>
    <w:p w14:paraId="364F6AE3"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1FC44BA0" w14:textId="77777777" w:rsidR="00F22CA5" w:rsidRDefault="002F44DC">
      <w:pPr>
        <w:spacing w:after="0" w:line="240" w:lineRule="auto"/>
        <w:ind w:left="554" w:right="101"/>
        <w:jc w:val="center"/>
        <w:rPr>
          <w:rFonts w:ascii="Arial" w:eastAsia="Arial" w:hAnsi="Arial" w:cs="Arial"/>
          <w:b/>
          <w:sz w:val="24"/>
          <w:szCs w:val="24"/>
        </w:rPr>
      </w:pPr>
      <w:r>
        <w:rPr>
          <w:rFonts w:ascii="Arial" w:eastAsia="Arial" w:hAnsi="Arial" w:cs="Arial"/>
          <w:b/>
          <w:sz w:val="24"/>
          <w:szCs w:val="24"/>
        </w:rPr>
        <w:t>Tabla 4. Resumen beneficios</w:t>
      </w:r>
    </w:p>
    <w:p w14:paraId="489605B4" w14:textId="77777777" w:rsidR="00F22CA5" w:rsidRDefault="00F22CA5">
      <w:pPr>
        <w:spacing w:after="0" w:line="240" w:lineRule="auto"/>
        <w:ind w:left="554" w:right="101"/>
        <w:jc w:val="center"/>
        <w:rPr>
          <w:rFonts w:ascii="Arial" w:eastAsia="Arial" w:hAnsi="Arial" w:cs="Arial"/>
          <w:b/>
          <w:sz w:val="24"/>
          <w:szCs w:val="24"/>
        </w:rPr>
      </w:pPr>
    </w:p>
    <w:tbl>
      <w:tblPr>
        <w:tblStyle w:val="a9"/>
        <w:tblW w:w="879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57"/>
        <w:gridCol w:w="1759"/>
        <w:gridCol w:w="1759"/>
        <w:gridCol w:w="1759"/>
        <w:gridCol w:w="1760"/>
      </w:tblGrid>
      <w:tr w:rsidR="00F22CA5" w14:paraId="46E376C5" w14:textId="77777777">
        <w:trPr>
          <w:trHeight w:val="464"/>
          <w:jc w:val="center"/>
        </w:trPr>
        <w:tc>
          <w:tcPr>
            <w:tcW w:w="1757" w:type="dxa"/>
            <w:vMerge w:val="restart"/>
            <w:shd w:val="clear" w:color="auto" w:fill="EEEEEE"/>
          </w:tcPr>
          <w:p w14:paraId="3E65964B" w14:textId="77777777" w:rsidR="00F22CA5" w:rsidRDefault="002F44DC">
            <w:pPr>
              <w:widowControl w:val="0"/>
              <w:pBdr>
                <w:top w:val="nil"/>
                <w:left w:val="nil"/>
                <w:bottom w:val="nil"/>
                <w:right w:val="nil"/>
                <w:between w:val="nil"/>
              </w:pBdr>
              <w:ind w:left="100" w:right="101"/>
              <w:jc w:val="both"/>
              <w:rPr>
                <w:rFonts w:ascii="Arial" w:eastAsia="Arial" w:hAnsi="Arial" w:cs="Arial"/>
                <w:color w:val="000000"/>
              </w:rPr>
            </w:pPr>
            <w:r>
              <w:rPr>
                <w:rFonts w:ascii="Arial" w:eastAsia="Arial" w:hAnsi="Arial" w:cs="Arial"/>
                <w:color w:val="000000"/>
              </w:rPr>
              <w:t>Beneficio de alimentación por trabajador salario mínimo</w:t>
            </w:r>
          </w:p>
        </w:tc>
        <w:tc>
          <w:tcPr>
            <w:tcW w:w="1759" w:type="dxa"/>
            <w:shd w:val="clear" w:color="auto" w:fill="EEEEEE"/>
          </w:tcPr>
          <w:p w14:paraId="5A439529" w14:textId="77777777" w:rsidR="00F22CA5" w:rsidRDefault="002F44DC">
            <w:pPr>
              <w:widowControl w:val="0"/>
              <w:pBdr>
                <w:top w:val="nil"/>
                <w:left w:val="nil"/>
                <w:bottom w:val="nil"/>
                <w:right w:val="nil"/>
                <w:between w:val="nil"/>
              </w:pBdr>
              <w:ind w:left="254" w:right="101"/>
              <w:jc w:val="both"/>
              <w:rPr>
                <w:rFonts w:ascii="Arial" w:eastAsia="Arial" w:hAnsi="Arial" w:cs="Arial"/>
                <w:color w:val="000000"/>
              </w:rPr>
            </w:pPr>
            <w:r>
              <w:rPr>
                <w:rFonts w:ascii="Arial" w:eastAsia="Arial" w:hAnsi="Arial" w:cs="Arial"/>
                <w:color w:val="000000"/>
              </w:rPr>
              <w:t>Mensual</w:t>
            </w:r>
          </w:p>
        </w:tc>
        <w:tc>
          <w:tcPr>
            <w:tcW w:w="1759" w:type="dxa"/>
            <w:shd w:val="clear" w:color="auto" w:fill="EEEEEE"/>
          </w:tcPr>
          <w:p w14:paraId="6DBE1E88" w14:textId="77777777" w:rsidR="00F22CA5" w:rsidRDefault="002F44DC">
            <w:pPr>
              <w:widowControl w:val="0"/>
              <w:pBdr>
                <w:top w:val="nil"/>
                <w:left w:val="nil"/>
                <w:bottom w:val="nil"/>
                <w:right w:val="nil"/>
                <w:between w:val="nil"/>
              </w:pBdr>
              <w:ind w:left="254" w:right="101"/>
              <w:jc w:val="both"/>
              <w:rPr>
                <w:rFonts w:ascii="Arial" w:eastAsia="Arial" w:hAnsi="Arial" w:cs="Arial"/>
                <w:color w:val="000000"/>
              </w:rPr>
            </w:pPr>
            <w:r>
              <w:rPr>
                <w:rFonts w:ascii="Arial" w:eastAsia="Arial" w:hAnsi="Arial" w:cs="Arial"/>
                <w:color w:val="000000"/>
              </w:rPr>
              <w:t>Anual</w:t>
            </w:r>
          </w:p>
        </w:tc>
        <w:tc>
          <w:tcPr>
            <w:tcW w:w="1759" w:type="dxa"/>
            <w:shd w:val="clear" w:color="auto" w:fill="EEEEEE"/>
          </w:tcPr>
          <w:p w14:paraId="31A6430A" w14:textId="77777777" w:rsidR="00F22CA5" w:rsidRDefault="002F44DC">
            <w:pPr>
              <w:widowControl w:val="0"/>
              <w:pBdr>
                <w:top w:val="nil"/>
                <w:left w:val="nil"/>
                <w:bottom w:val="nil"/>
                <w:right w:val="nil"/>
                <w:between w:val="nil"/>
              </w:pBdr>
              <w:ind w:right="101"/>
              <w:jc w:val="center"/>
              <w:rPr>
                <w:rFonts w:ascii="Arial" w:eastAsia="Arial" w:hAnsi="Arial" w:cs="Arial"/>
                <w:color w:val="000000"/>
              </w:rPr>
            </w:pPr>
            <w:r>
              <w:rPr>
                <w:rFonts w:ascii="Arial" w:eastAsia="Arial" w:hAnsi="Arial" w:cs="Arial"/>
                <w:color w:val="000000"/>
              </w:rPr>
              <w:t>Deducibilidad</w:t>
            </w:r>
          </w:p>
        </w:tc>
        <w:tc>
          <w:tcPr>
            <w:tcW w:w="1760" w:type="dxa"/>
            <w:shd w:val="clear" w:color="auto" w:fill="EEEEEE"/>
          </w:tcPr>
          <w:p w14:paraId="5266A562" w14:textId="77777777" w:rsidR="00F22CA5" w:rsidRDefault="002F44DC">
            <w:pPr>
              <w:widowControl w:val="0"/>
              <w:pBdr>
                <w:top w:val="nil"/>
                <w:left w:val="nil"/>
                <w:bottom w:val="nil"/>
                <w:right w:val="nil"/>
                <w:between w:val="nil"/>
              </w:pBdr>
              <w:ind w:left="128" w:right="101"/>
              <w:jc w:val="both"/>
              <w:rPr>
                <w:rFonts w:ascii="Arial" w:eastAsia="Arial" w:hAnsi="Arial" w:cs="Arial"/>
                <w:color w:val="000000"/>
              </w:rPr>
            </w:pPr>
            <w:r>
              <w:rPr>
                <w:rFonts w:ascii="Arial" w:eastAsia="Arial" w:hAnsi="Arial" w:cs="Arial"/>
                <w:color w:val="000000"/>
              </w:rPr>
              <w:t>Costo real anual</w:t>
            </w:r>
          </w:p>
        </w:tc>
      </w:tr>
      <w:tr w:rsidR="00F22CA5" w14:paraId="566DBCE2" w14:textId="77777777">
        <w:trPr>
          <w:trHeight w:val="774"/>
          <w:jc w:val="center"/>
        </w:trPr>
        <w:tc>
          <w:tcPr>
            <w:tcW w:w="1757" w:type="dxa"/>
            <w:vMerge/>
            <w:shd w:val="clear" w:color="auto" w:fill="EEEEEE"/>
          </w:tcPr>
          <w:p w14:paraId="1F503910" w14:textId="77777777" w:rsidR="00F22CA5" w:rsidRDefault="00F22CA5">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759" w:type="dxa"/>
          </w:tcPr>
          <w:p w14:paraId="63A9D7F4" w14:textId="77777777" w:rsidR="00F22CA5" w:rsidRDefault="00F22CA5">
            <w:pPr>
              <w:widowControl w:val="0"/>
              <w:pBdr>
                <w:top w:val="nil"/>
                <w:left w:val="nil"/>
                <w:bottom w:val="nil"/>
                <w:right w:val="nil"/>
                <w:between w:val="nil"/>
              </w:pBdr>
              <w:ind w:right="101"/>
              <w:jc w:val="both"/>
              <w:rPr>
                <w:rFonts w:ascii="Arial" w:eastAsia="Arial" w:hAnsi="Arial" w:cs="Arial"/>
                <w:b/>
                <w:color w:val="000000"/>
              </w:rPr>
            </w:pPr>
          </w:p>
          <w:p w14:paraId="05CE8DE0" w14:textId="77777777" w:rsidR="00F22CA5" w:rsidRDefault="002F44DC">
            <w:pPr>
              <w:widowControl w:val="0"/>
              <w:pBdr>
                <w:top w:val="nil"/>
                <w:left w:val="nil"/>
                <w:bottom w:val="nil"/>
                <w:right w:val="nil"/>
                <w:between w:val="nil"/>
              </w:pBdr>
              <w:ind w:left="254" w:right="101"/>
              <w:jc w:val="both"/>
              <w:rPr>
                <w:rFonts w:ascii="Arial" w:eastAsia="Arial" w:hAnsi="Arial" w:cs="Arial"/>
                <w:color w:val="000000"/>
              </w:rPr>
            </w:pPr>
            <w:r>
              <w:rPr>
                <w:rFonts w:ascii="Arial" w:eastAsia="Arial" w:hAnsi="Arial" w:cs="Arial"/>
                <w:color w:val="000000"/>
              </w:rPr>
              <w:t>$127.236</w:t>
            </w:r>
          </w:p>
        </w:tc>
        <w:tc>
          <w:tcPr>
            <w:tcW w:w="1759" w:type="dxa"/>
          </w:tcPr>
          <w:p w14:paraId="602582DF" w14:textId="77777777" w:rsidR="00F22CA5" w:rsidRDefault="00F22CA5">
            <w:pPr>
              <w:widowControl w:val="0"/>
              <w:pBdr>
                <w:top w:val="nil"/>
                <w:left w:val="nil"/>
                <w:bottom w:val="nil"/>
                <w:right w:val="nil"/>
                <w:between w:val="nil"/>
              </w:pBdr>
              <w:ind w:right="101"/>
              <w:jc w:val="both"/>
              <w:rPr>
                <w:rFonts w:ascii="Arial" w:eastAsia="Arial" w:hAnsi="Arial" w:cs="Arial"/>
                <w:b/>
                <w:color w:val="000000"/>
              </w:rPr>
            </w:pPr>
          </w:p>
          <w:p w14:paraId="1A1A7D34" w14:textId="77777777" w:rsidR="00F22CA5" w:rsidRDefault="002F44DC">
            <w:pPr>
              <w:widowControl w:val="0"/>
              <w:pBdr>
                <w:top w:val="nil"/>
                <w:left w:val="nil"/>
                <w:bottom w:val="nil"/>
                <w:right w:val="nil"/>
                <w:between w:val="nil"/>
              </w:pBdr>
              <w:ind w:left="254" w:right="101"/>
              <w:jc w:val="both"/>
              <w:rPr>
                <w:rFonts w:ascii="Arial" w:eastAsia="Arial" w:hAnsi="Arial" w:cs="Arial"/>
                <w:color w:val="000000"/>
              </w:rPr>
            </w:pPr>
            <w:r>
              <w:rPr>
                <w:rFonts w:ascii="Arial" w:eastAsia="Arial" w:hAnsi="Arial" w:cs="Arial"/>
                <w:color w:val="000000"/>
              </w:rPr>
              <w:t>$1.526.832</w:t>
            </w:r>
          </w:p>
        </w:tc>
        <w:tc>
          <w:tcPr>
            <w:tcW w:w="1759" w:type="dxa"/>
          </w:tcPr>
          <w:p w14:paraId="054205B7" w14:textId="77777777" w:rsidR="00F22CA5" w:rsidRDefault="00F22CA5">
            <w:pPr>
              <w:widowControl w:val="0"/>
              <w:pBdr>
                <w:top w:val="nil"/>
                <w:left w:val="nil"/>
                <w:bottom w:val="nil"/>
                <w:right w:val="nil"/>
                <w:between w:val="nil"/>
              </w:pBdr>
              <w:ind w:right="101"/>
              <w:jc w:val="both"/>
              <w:rPr>
                <w:rFonts w:ascii="Arial" w:eastAsia="Arial" w:hAnsi="Arial" w:cs="Arial"/>
                <w:b/>
                <w:color w:val="000000"/>
              </w:rPr>
            </w:pPr>
          </w:p>
          <w:p w14:paraId="50E1FE71" w14:textId="77777777" w:rsidR="00F22CA5" w:rsidRDefault="002F44DC">
            <w:pPr>
              <w:widowControl w:val="0"/>
              <w:pBdr>
                <w:top w:val="nil"/>
                <w:left w:val="nil"/>
                <w:bottom w:val="nil"/>
                <w:right w:val="nil"/>
                <w:between w:val="nil"/>
              </w:pBdr>
              <w:ind w:left="254" w:right="101"/>
              <w:jc w:val="both"/>
              <w:rPr>
                <w:rFonts w:ascii="Arial" w:eastAsia="Arial" w:hAnsi="Arial" w:cs="Arial"/>
                <w:color w:val="000000"/>
              </w:rPr>
            </w:pPr>
            <w:r>
              <w:rPr>
                <w:rFonts w:ascii="Arial" w:eastAsia="Arial" w:hAnsi="Arial" w:cs="Arial"/>
                <w:color w:val="000000"/>
              </w:rPr>
              <w:t>$535.000</w:t>
            </w:r>
          </w:p>
        </w:tc>
        <w:tc>
          <w:tcPr>
            <w:tcW w:w="1760" w:type="dxa"/>
          </w:tcPr>
          <w:p w14:paraId="08EB2167" w14:textId="77777777" w:rsidR="00F22CA5" w:rsidRDefault="00F22CA5">
            <w:pPr>
              <w:widowControl w:val="0"/>
              <w:pBdr>
                <w:top w:val="nil"/>
                <w:left w:val="nil"/>
                <w:bottom w:val="nil"/>
                <w:right w:val="nil"/>
                <w:between w:val="nil"/>
              </w:pBdr>
              <w:ind w:right="101"/>
              <w:jc w:val="both"/>
              <w:rPr>
                <w:rFonts w:ascii="Arial" w:eastAsia="Arial" w:hAnsi="Arial" w:cs="Arial"/>
                <w:b/>
                <w:color w:val="000000"/>
              </w:rPr>
            </w:pPr>
          </w:p>
          <w:p w14:paraId="3F6D128F" w14:textId="77777777" w:rsidR="00F22CA5" w:rsidRDefault="002F44DC">
            <w:pPr>
              <w:widowControl w:val="0"/>
              <w:pBdr>
                <w:top w:val="nil"/>
                <w:left w:val="nil"/>
                <w:bottom w:val="nil"/>
                <w:right w:val="nil"/>
                <w:between w:val="nil"/>
              </w:pBdr>
              <w:ind w:left="125" w:right="101"/>
              <w:jc w:val="both"/>
              <w:rPr>
                <w:rFonts w:ascii="Arial" w:eastAsia="Arial" w:hAnsi="Arial" w:cs="Arial"/>
                <w:color w:val="000000"/>
              </w:rPr>
            </w:pPr>
            <w:r>
              <w:rPr>
                <w:rFonts w:ascii="Arial" w:eastAsia="Arial" w:hAnsi="Arial" w:cs="Arial"/>
                <w:color w:val="000000"/>
              </w:rPr>
              <w:t>$991.832</w:t>
            </w:r>
          </w:p>
        </w:tc>
      </w:tr>
    </w:tbl>
    <w:p w14:paraId="4AF40823" w14:textId="77777777" w:rsidR="00F22CA5" w:rsidRDefault="002F44DC">
      <w:pPr>
        <w:spacing w:after="0" w:line="240" w:lineRule="auto"/>
        <w:ind w:left="549" w:right="101"/>
        <w:jc w:val="center"/>
        <w:rPr>
          <w:rFonts w:ascii="Arial" w:eastAsia="Arial" w:hAnsi="Arial" w:cs="Arial"/>
          <w:sz w:val="20"/>
          <w:szCs w:val="20"/>
        </w:rPr>
      </w:pPr>
      <w:r>
        <w:rPr>
          <w:rFonts w:ascii="Arial" w:eastAsia="Arial" w:hAnsi="Arial" w:cs="Arial"/>
          <w:b/>
          <w:sz w:val="20"/>
          <w:szCs w:val="20"/>
        </w:rPr>
        <w:t xml:space="preserve">Fuente: </w:t>
      </w:r>
      <w:r>
        <w:rPr>
          <w:rFonts w:ascii="Arial" w:eastAsia="Arial" w:hAnsi="Arial" w:cs="Arial"/>
          <w:sz w:val="20"/>
          <w:szCs w:val="20"/>
        </w:rPr>
        <w:t>Elaboración propia</w:t>
      </w:r>
    </w:p>
    <w:p w14:paraId="0EE8FEFC"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1B8ABBFA"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No obstante, este valor no tiene en consideración el tratamiento tributario por efecto de la deducibilidad del gasto. Entonces, se modelan dos escenarios en los que se considera una empresa que tiene ingresos brutos por 490 millones de pesos al año (una mi</w:t>
      </w:r>
      <w:r>
        <w:rPr>
          <w:rFonts w:ascii="Arial" w:eastAsia="Arial" w:hAnsi="Arial" w:cs="Arial"/>
          <w:color w:val="000000"/>
          <w:sz w:val="24"/>
          <w:szCs w:val="24"/>
        </w:rPr>
        <w:t>cro empresa), y teniendo en cuenta el ejercicio con 5 empleados, costos laborales y adicionales de la operación como arriendos, junto con la deducibilidad tributaria del beneficio de alimentación que ya está establecido en el artículo 387-1 del Estatuto Tr</w:t>
      </w:r>
      <w:r>
        <w:rPr>
          <w:rFonts w:ascii="Arial" w:eastAsia="Arial" w:hAnsi="Arial" w:cs="Arial"/>
          <w:color w:val="000000"/>
          <w:sz w:val="24"/>
          <w:szCs w:val="24"/>
        </w:rPr>
        <w:t xml:space="preserve">ibutario. </w:t>
      </w:r>
    </w:p>
    <w:p w14:paraId="345A22AA"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0F09A1F"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El primer escenario, con un margen de utilidad del 20</w:t>
      </w:r>
      <w:proofErr w:type="gramStart"/>
      <w:r>
        <w:rPr>
          <w:rFonts w:ascii="Arial" w:eastAsia="Arial" w:hAnsi="Arial" w:cs="Arial"/>
          <w:color w:val="000000"/>
          <w:sz w:val="24"/>
          <w:szCs w:val="24"/>
        </w:rPr>
        <w:t>%,arroja</w:t>
      </w:r>
      <w:proofErr w:type="gramEnd"/>
      <w:r>
        <w:rPr>
          <w:rFonts w:ascii="Arial" w:eastAsia="Arial" w:hAnsi="Arial" w:cs="Arial"/>
          <w:color w:val="000000"/>
          <w:sz w:val="24"/>
          <w:szCs w:val="24"/>
        </w:rPr>
        <w:t xml:space="preserve"> que el costo directo del beneficio de alimentación tendría un valor anual de 991.832 pesos y no de 1.526.832, lo que equivale a un costo total real de la inversión en los trabajadore</w:t>
      </w:r>
      <w:r>
        <w:rPr>
          <w:rFonts w:ascii="Arial" w:eastAsia="Arial" w:hAnsi="Arial" w:cs="Arial"/>
          <w:color w:val="000000"/>
          <w:sz w:val="24"/>
          <w:szCs w:val="24"/>
        </w:rPr>
        <w:t xml:space="preserve">s </w:t>
      </w:r>
      <w:r>
        <w:rPr>
          <w:rFonts w:ascii="Arial" w:eastAsia="Arial" w:hAnsi="Arial" w:cs="Arial"/>
          <w:color w:val="000000"/>
          <w:sz w:val="24"/>
          <w:szCs w:val="24"/>
        </w:rPr>
        <w:lastRenderedPageBreak/>
        <w:t>que es de 1% del margen de la utilidad neta. Así se ve el ejercicio:</w:t>
      </w:r>
    </w:p>
    <w:p w14:paraId="295539E1" w14:textId="77777777" w:rsidR="00F22CA5" w:rsidRDefault="00F22CA5">
      <w:pPr>
        <w:widowControl w:val="0"/>
        <w:pBdr>
          <w:top w:val="nil"/>
          <w:left w:val="nil"/>
          <w:bottom w:val="nil"/>
          <w:right w:val="nil"/>
          <w:between w:val="nil"/>
        </w:pBdr>
        <w:spacing w:after="0" w:line="240" w:lineRule="auto"/>
        <w:ind w:left="542" w:right="101"/>
        <w:jc w:val="both"/>
        <w:rPr>
          <w:rFonts w:ascii="Arial" w:eastAsia="Arial" w:hAnsi="Arial" w:cs="Arial"/>
          <w:color w:val="000000"/>
          <w:sz w:val="24"/>
          <w:szCs w:val="24"/>
        </w:rPr>
      </w:pPr>
    </w:p>
    <w:p w14:paraId="459A436E" w14:textId="77777777" w:rsidR="00F22CA5" w:rsidRDefault="002F44DC">
      <w:pPr>
        <w:ind w:left="552" w:right="101"/>
        <w:jc w:val="center"/>
        <w:rPr>
          <w:rFonts w:ascii="Arial" w:eastAsia="Arial" w:hAnsi="Arial" w:cs="Arial"/>
          <w:b/>
          <w:sz w:val="24"/>
          <w:szCs w:val="24"/>
        </w:rPr>
      </w:pPr>
      <w:r>
        <w:rPr>
          <w:rFonts w:ascii="Arial" w:eastAsia="Arial" w:hAnsi="Arial" w:cs="Arial"/>
          <w:b/>
          <w:sz w:val="24"/>
          <w:szCs w:val="24"/>
        </w:rPr>
        <w:t>Imagen 3. Simulación contable primer escenario</w:t>
      </w:r>
      <w:r>
        <w:rPr>
          <w:noProof/>
        </w:rPr>
        <mc:AlternateContent>
          <mc:Choice Requires="wpg">
            <w:drawing>
              <wp:anchor distT="0" distB="0" distL="0" distR="0" simplePos="0" relativeHeight="251668480" behindDoc="0" locked="0" layoutInCell="1" hidden="0" allowOverlap="1" wp14:anchorId="2C905A4C" wp14:editId="38E4E15D">
                <wp:simplePos x="0" y="0"/>
                <wp:positionH relativeFrom="column">
                  <wp:posOffset>330200</wp:posOffset>
                </wp:positionH>
                <wp:positionV relativeFrom="paragraph">
                  <wp:posOffset>241300</wp:posOffset>
                </wp:positionV>
                <wp:extent cx="5415280" cy="444500"/>
                <wp:effectExtent l="0" t="0" r="0" b="0"/>
                <wp:wrapTopAndBottom distT="0" distB="0"/>
                <wp:docPr id="48" name="Rectángulo 48"/>
                <wp:cNvGraphicFramePr/>
                <a:graphic xmlns:a="http://schemas.openxmlformats.org/drawingml/2006/main">
                  <a:graphicData uri="http://schemas.microsoft.com/office/word/2010/wordprocessingShape">
                    <wps:wsp>
                      <wps:cNvSpPr/>
                      <wps:spPr>
                        <a:xfrm>
                          <a:off x="2643123" y="3562513"/>
                          <a:ext cx="5405755" cy="434975"/>
                        </a:xfrm>
                        <a:prstGeom prst="rect">
                          <a:avLst/>
                        </a:prstGeom>
                        <a:solidFill>
                          <a:srgbClr val="D0CECE"/>
                        </a:solidFill>
                        <a:ln>
                          <a:noFill/>
                        </a:ln>
                      </wps:spPr>
                      <wps:txbx>
                        <w:txbxContent>
                          <w:p w14:paraId="196EEFFA" w14:textId="77777777" w:rsidR="00F22CA5" w:rsidRDefault="002F44DC">
                            <w:pPr>
                              <w:spacing w:before="29" w:line="258" w:lineRule="auto"/>
                              <w:ind w:left="2113" w:right="2123" w:firstLine="2113"/>
                              <w:jc w:val="center"/>
                              <w:textDirection w:val="btLr"/>
                            </w:pPr>
                            <w:r>
                              <w:rPr>
                                <w:rFonts w:ascii="Arial" w:eastAsia="Arial" w:hAnsi="Arial" w:cs="Arial"/>
                                <w:b/>
                                <w:color w:val="000000"/>
                                <w:sz w:val="14"/>
                              </w:rPr>
                              <w:t>Simulación Estado de Resultados Anual</w:t>
                            </w:r>
                          </w:p>
                          <w:p w14:paraId="4FF91439" w14:textId="77777777" w:rsidR="00F22CA5" w:rsidRDefault="002F44DC">
                            <w:pPr>
                              <w:spacing w:before="106" w:line="258" w:lineRule="auto"/>
                              <w:ind w:left="2113" w:right="2123" w:firstLine="2113"/>
                              <w:jc w:val="center"/>
                              <w:textDirection w:val="btLr"/>
                            </w:pPr>
                            <w:r>
                              <w:rPr>
                                <w:rFonts w:ascii="Arial" w:eastAsia="Arial" w:hAnsi="Arial" w:cs="Arial"/>
                                <w:b/>
                                <w:color w:val="000000"/>
                                <w:sz w:val="14"/>
                              </w:rPr>
                              <w:t>Microempresa con ingresos de 490 millones de pesos al año</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330200</wp:posOffset>
                </wp:positionH>
                <wp:positionV relativeFrom="paragraph">
                  <wp:posOffset>241300</wp:posOffset>
                </wp:positionV>
                <wp:extent cx="5415280" cy="444500"/>
                <wp:effectExtent b="0" l="0" r="0" t="0"/>
                <wp:wrapTopAndBottom distB="0" distT="0"/>
                <wp:docPr id="48" name="image35.png"/>
                <a:graphic>
                  <a:graphicData uri="http://schemas.openxmlformats.org/drawingml/2006/picture">
                    <pic:pic>
                      <pic:nvPicPr>
                        <pic:cNvPr id="0" name="image35.png"/>
                        <pic:cNvPicPr preferRelativeResize="0"/>
                      </pic:nvPicPr>
                      <pic:blipFill>
                        <a:blip r:embed="rId31"/>
                        <a:srcRect/>
                        <a:stretch>
                          <a:fillRect/>
                        </a:stretch>
                      </pic:blipFill>
                      <pic:spPr>
                        <a:xfrm>
                          <a:off x="0" y="0"/>
                          <a:ext cx="5415280" cy="444500"/>
                        </a:xfrm>
                        <a:prstGeom prst="rect"/>
                        <a:ln/>
                      </pic:spPr>
                    </pic:pic>
                  </a:graphicData>
                </a:graphic>
              </wp:anchor>
            </w:drawing>
          </mc:Fallback>
        </mc:AlternateContent>
      </w:r>
    </w:p>
    <w:tbl>
      <w:tblPr>
        <w:tblStyle w:val="aa"/>
        <w:tblW w:w="8519" w:type="dxa"/>
        <w:tblInd w:w="552" w:type="dxa"/>
        <w:tblLayout w:type="fixed"/>
        <w:tblLook w:val="0000" w:firstRow="0" w:lastRow="0" w:firstColumn="0" w:lastColumn="0" w:noHBand="0" w:noVBand="0"/>
      </w:tblPr>
      <w:tblGrid>
        <w:gridCol w:w="3163"/>
        <w:gridCol w:w="2982"/>
        <w:gridCol w:w="2374"/>
      </w:tblGrid>
      <w:tr w:rsidR="00F22CA5" w14:paraId="6EE90634" w14:textId="77777777">
        <w:trPr>
          <w:trHeight w:val="523"/>
        </w:trPr>
        <w:tc>
          <w:tcPr>
            <w:tcW w:w="3164" w:type="dxa"/>
            <w:shd w:val="clear" w:color="auto" w:fill="D0CECE"/>
          </w:tcPr>
          <w:p w14:paraId="4A19BE5F" w14:textId="77777777" w:rsidR="00F22CA5" w:rsidRDefault="00F22CA5">
            <w:pPr>
              <w:widowControl w:val="0"/>
              <w:pBdr>
                <w:top w:val="nil"/>
                <w:left w:val="nil"/>
                <w:bottom w:val="nil"/>
                <w:right w:val="nil"/>
                <w:between w:val="nil"/>
              </w:pBdr>
              <w:ind w:right="101"/>
              <w:rPr>
                <w:rFonts w:ascii="Times New Roman" w:eastAsia="Times New Roman" w:hAnsi="Times New Roman" w:cs="Times New Roman"/>
                <w:color w:val="000000"/>
                <w:sz w:val="20"/>
                <w:szCs w:val="20"/>
              </w:rPr>
            </w:pPr>
          </w:p>
        </w:tc>
        <w:tc>
          <w:tcPr>
            <w:tcW w:w="2982" w:type="dxa"/>
            <w:shd w:val="clear" w:color="auto" w:fill="D0CECE"/>
          </w:tcPr>
          <w:p w14:paraId="58A917C7" w14:textId="77777777" w:rsidR="00F22CA5" w:rsidRDefault="002F44DC">
            <w:pPr>
              <w:widowControl w:val="0"/>
              <w:pBdr>
                <w:top w:val="nil"/>
                <w:left w:val="nil"/>
                <w:bottom w:val="nil"/>
                <w:right w:val="nil"/>
                <w:between w:val="nil"/>
              </w:pBdr>
              <w:spacing w:before="160"/>
              <w:ind w:left="411" w:right="101"/>
              <w:rPr>
                <w:b/>
                <w:color w:val="000000"/>
                <w:sz w:val="17"/>
                <w:szCs w:val="17"/>
              </w:rPr>
            </w:pPr>
            <w:r>
              <w:rPr>
                <w:b/>
                <w:color w:val="000000"/>
                <w:sz w:val="17"/>
                <w:szCs w:val="17"/>
              </w:rPr>
              <w:t>Sin beneficio de alimentación</w:t>
            </w:r>
          </w:p>
        </w:tc>
        <w:tc>
          <w:tcPr>
            <w:tcW w:w="2374" w:type="dxa"/>
            <w:shd w:val="clear" w:color="auto" w:fill="F8CAAC"/>
          </w:tcPr>
          <w:p w14:paraId="6A022241" w14:textId="77777777" w:rsidR="00F22CA5" w:rsidRDefault="002F44DC">
            <w:pPr>
              <w:widowControl w:val="0"/>
              <w:pBdr>
                <w:top w:val="nil"/>
                <w:left w:val="nil"/>
                <w:bottom w:val="nil"/>
                <w:right w:val="nil"/>
                <w:between w:val="nil"/>
              </w:pBdr>
              <w:spacing w:before="160"/>
              <w:ind w:right="101"/>
              <w:jc w:val="right"/>
              <w:rPr>
                <w:b/>
                <w:color w:val="000000"/>
                <w:sz w:val="17"/>
                <w:szCs w:val="17"/>
              </w:rPr>
            </w:pPr>
            <w:r>
              <w:rPr>
                <w:b/>
                <w:color w:val="000000"/>
                <w:sz w:val="17"/>
                <w:szCs w:val="17"/>
              </w:rPr>
              <w:t>Con beneficio de alimentación</w:t>
            </w:r>
          </w:p>
        </w:tc>
      </w:tr>
      <w:tr w:rsidR="00F22CA5" w14:paraId="48796D60" w14:textId="77777777">
        <w:trPr>
          <w:trHeight w:val="225"/>
        </w:trPr>
        <w:tc>
          <w:tcPr>
            <w:tcW w:w="3164" w:type="dxa"/>
          </w:tcPr>
          <w:p w14:paraId="7C9FFCFC" w14:textId="77777777" w:rsidR="00F22CA5" w:rsidRDefault="00F22CA5">
            <w:pPr>
              <w:widowControl w:val="0"/>
              <w:pBdr>
                <w:top w:val="nil"/>
                <w:left w:val="nil"/>
                <w:bottom w:val="nil"/>
                <w:right w:val="nil"/>
                <w:between w:val="nil"/>
              </w:pBdr>
              <w:ind w:right="101"/>
              <w:rPr>
                <w:rFonts w:ascii="Times New Roman" w:eastAsia="Times New Roman" w:hAnsi="Times New Roman" w:cs="Times New Roman"/>
                <w:color w:val="000000"/>
                <w:sz w:val="16"/>
                <w:szCs w:val="16"/>
              </w:rPr>
            </w:pPr>
          </w:p>
        </w:tc>
        <w:tc>
          <w:tcPr>
            <w:tcW w:w="2982" w:type="dxa"/>
          </w:tcPr>
          <w:p w14:paraId="20B958BE" w14:textId="77777777" w:rsidR="00F22CA5" w:rsidRDefault="00F22CA5">
            <w:pPr>
              <w:widowControl w:val="0"/>
              <w:pBdr>
                <w:top w:val="nil"/>
                <w:left w:val="nil"/>
                <w:bottom w:val="nil"/>
                <w:right w:val="nil"/>
                <w:between w:val="nil"/>
              </w:pBdr>
              <w:ind w:right="101"/>
              <w:rPr>
                <w:rFonts w:ascii="Times New Roman" w:eastAsia="Times New Roman" w:hAnsi="Times New Roman" w:cs="Times New Roman"/>
                <w:color w:val="000000"/>
                <w:sz w:val="16"/>
                <w:szCs w:val="16"/>
              </w:rPr>
            </w:pPr>
          </w:p>
        </w:tc>
        <w:tc>
          <w:tcPr>
            <w:tcW w:w="2374" w:type="dxa"/>
          </w:tcPr>
          <w:p w14:paraId="018E3AFB" w14:textId="77777777" w:rsidR="00F22CA5" w:rsidRDefault="00F22CA5">
            <w:pPr>
              <w:widowControl w:val="0"/>
              <w:pBdr>
                <w:top w:val="nil"/>
                <w:left w:val="nil"/>
                <w:bottom w:val="nil"/>
                <w:right w:val="nil"/>
                <w:between w:val="nil"/>
              </w:pBdr>
              <w:ind w:right="101"/>
              <w:rPr>
                <w:rFonts w:ascii="Times New Roman" w:eastAsia="Times New Roman" w:hAnsi="Times New Roman" w:cs="Times New Roman"/>
                <w:color w:val="000000"/>
                <w:sz w:val="16"/>
                <w:szCs w:val="16"/>
              </w:rPr>
            </w:pPr>
          </w:p>
        </w:tc>
      </w:tr>
      <w:tr w:rsidR="00F22CA5" w14:paraId="3FB05094" w14:textId="77777777">
        <w:trPr>
          <w:trHeight w:val="310"/>
        </w:trPr>
        <w:tc>
          <w:tcPr>
            <w:tcW w:w="3164" w:type="dxa"/>
          </w:tcPr>
          <w:p w14:paraId="7565CC92" w14:textId="77777777" w:rsidR="00F22CA5" w:rsidRDefault="002F44DC">
            <w:pPr>
              <w:widowControl w:val="0"/>
              <w:pBdr>
                <w:top w:val="nil"/>
                <w:left w:val="nil"/>
                <w:bottom w:val="nil"/>
                <w:right w:val="nil"/>
                <w:between w:val="nil"/>
              </w:pBdr>
              <w:spacing w:before="23"/>
              <w:ind w:left="24" w:right="101"/>
              <w:rPr>
                <w:color w:val="000000"/>
                <w:sz w:val="17"/>
                <w:szCs w:val="17"/>
              </w:rPr>
            </w:pPr>
            <w:r>
              <w:rPr>
                <w:color w:val="000000"/>
                <w:sz w:val="17"/>
                <w:szCs w:val="17"/>
              </w:rPr>
              <w:t>Ingresos de actividades ordinarias</w:t>
            </w:r>
          </w:p>
        </w:tc>
        <w:tc>
          <w:tcPr>
            <w:tcW w:w="2982" w:type="dxa"/>
            <w:shd w:val="clear" w:color="auto" w:fill="F1F1F1"/>
          </w:tcPr>
          <w:p w14:paraId="5D65FA65" w14:textId="77777777" w:rsidR="00F22CA5" w:rsidRDefault="002F44DC">
            <w:pPr>
              <w:widowControl w:val="0"/>
              <w:pBdr>
                <w:top w:val="nil"/>
                <w:left w:val="nil"/>
                <w:bottom w:val="nil"/>
                <w:right w:val="nil"/>
                <w:between w:val="nil"/>
              </w:pBdr>
              <w:spacing w:before="23"/>
              <w:ind w:right="101"/>
              <w:jc w:val="right"/>
              <w:rPr>
                <w:b/>
                <w:color w:val="000000"/>
                <w:sz w:val="17"/>
                <w:szCs w:val="17"/>
              </w:rPr>
            </w:pPr>
            <w:r>
              <w:rPr>
                <w:b/>
                <w:color w:val="000000"/>
                <w:sz w:val="17"/>
                <w:szCs w:val="17"/>
              </w:rPr>
              <w:t>$ 490.000.000</w:t>
            </w:r>
          </w:p>
        </w:tc>
        <w:tc>
          <w:tcPr>
            <w:tcW w:w="2374" w:type="dxa"/>
            <w:shd w:val="clear" w:color="auto" w:fill="F1F1F1"/>
          </w:tcPr>
          <w:p w14:paraId="2C43CA30" w14:textId="77777777" w:rsidR="00F22CA5" w:rsidRDefault="002F44DC">
            <w:pPr>
              <w:widowControl w:val="0"/>
              <w:pBdr>
                <w:top w:val="nil"/>
                <w:left w:val="nil"/>
                <w:bottom w:val="nil"/>
                <w:right w:val="nil"/>
                <w:between w:val="nil"/>
              </w:pBdr>
              <w:spacing w:before="23"/>
              <w:ind w:right="101"/>
              <w:jc w:val="right"/>
              <w:rPr>
                <w:b/>
                <w:color w:val="000000"/>
                <w:sz w:val="17"/>
                <w:szCs w:val="17"/>
              </w:rPr>
            </w:pPr>
            <w:r>
              <w:rPr>
                <w:b/>
                <w:color w:val="000000"/>
                <w:sz w:val="17"/>
                <w:szCs w:val="17"/>
              </w:rPr>
              <w:t>$ 490.000.000</w:t>
            </w:r>
          </w:p>
        </w:tc>
      </w:tr>
      <w:tr w:rsidR="00F22CA5" w14:paraId="2512E057" w14:textId="77777777">
        <w:trPr>
          <w:trHeight w:val="378"/>
        </w:trPr>
        <w:tc>
          <w:tcPr>
            <w:tcW w:w="3164" w:type="dxa"/>
          </w:tcPr>
          <w:p w14:paraId="6A101FFF" w14:textId="77777777" w:rsidR="00F22CA5" w:rsidRDefault="002F44DC">
            <w:pPr>
              <w:widowControl w:val="0"/>
              <w:pBdr>
                <w:top w:val="nil"/>
                <w:left w:val="nil"/>
                <w:bottom w:val="nil"/>
                <w:right w:val="nil"/>
                <w:between w:val="nil"/>
              </w:pBdr>
              <w:spacing w:before="51"/>
              <w:ind w:left="24" w:right="101"/>
              <w:rPr>
                <w:color w:val="000000"/>
                <w:sz w:val="17"/>
                <w:szCs w:val="17"/>
              </w:rPr>
            </w:pPr>
            <w:r>
              <w:rPr>
                <w:color w:val="000000"/>
                <w:sz w:val="17"/>
                <w:szCs w:val="17"/>
              </w:rPr>
              <w:t>Ingresos financieros</w:t>
            </w:r>
          </w:p>
        </w:tc>
        <w:tc>
          <w:tcPr>
            <w:tcW w:w="2982" w:type="dxa"/>
            <w:shd w:val="clear" w:color="auto" w:fill="F1F1F1"/>
          </w:tcPr>
          <w:p w14:paraId="07A85880" w14:textId="77777777" w:rsidR="00F22CA5" w:rsidRDefault="002F44DC">
            <w:pPr>
              <w:widowControl w:val="0"/>
              <w:pBdr>
                <w:top w:val="nil"/>
                <w:left w:val="nil"/>
                <w:bottom w:val="nil"/>
                <w:right w:val="nil"/>
                <w:between w:val="nil"/>
              </w:pBdr>
              <w:spacing w:before="51"/>
              <w:ind w:right="101"/>
              <w:jc w:val="right"/>
              <w:rPr>
                <w:b/>
                <w:color w:val="000000"/>
                <w:sz w:val="17"/>
                <w:szCs w:val="17"/>
              </w:rPr>
            </w:pPr>
            <w:r>
              <w:rPr>
                <w:b/>
                <w:color w:val="000000"/>
                <w:sz w:val="17"/>
                <w:szCs w:val="17"/>
              </w:rPr>
              <w:t>$ 0</w:t>
            </w:r>
          </w:p>
        </w:tc>
        <w:tc>
          <w:tcPr>
            <w:tcW w:w="2374" w:type="dxa"/>
            <w:shd w:val="clear" w:color="auto" w:fill="F1F1F1"/>
          </w:tcPr>
          <w:p w14:paraId="6057D853" w14:textId="77777777" w:rsidR="00F22CA5" w:rsidRDefault="002F44DC">
            <w:pPr>
              <w:widowControl w:val="0"/>
              <w:pBdr>
                <w:top w:val="nil"/>
                <w:left w:val="nil"/>
                <w:bottom w:val="nil"/>
                <w:right w:val="nil"/>
                <w:between w:val="nil"/>
              </w:pBdr>
              <w:spacing w:before="51"/>
              <w:ind w:right="101"/>
              <w:jc w:val="right"/>
              <w:rPr>
                <w:b/>
                <w:color w:val="000000"/>
                <w:sz w:val="17"/>
                <w:szCs w:val="17"/>
              </w:rPr>
            </w:pPr>
            <w:r>
              <w:rPr>
                <w:b/>
                <w:color w:val="000000"/>
                <w:sz w:val="17"/>
                <w:szCs w:val="17"/>
              </w:rPr>
              <w:t>$ 0</w:t>
            </w:r>
          </w:p>
        </w:tc>
      </w:tr>
      <w:tr w:rsidR="00F22CA5" w14:paraId="7BE69994" w14:textId="77777777">
        <w:trPr>
          <w:trHeight w:val="414"/>
        </w:trPr>
        <w:tc>
          <w:tcPr>
            <w:tcW w:w="3164" w:type="dxa"/>
          </w:tcPr>
          <w:p w14:paraId="60352A91" w14:textId="77777777" w:rsidR="00F22CA5" w:rsidRDefault="002F44DC">
            <w:pPr>
              <w:widowControl w:val="0"/>
              <w:pBdr>
                <w:top w:val="nil"/>
                <w:left w:val="nil"/>
                <w:bottom w:val="nil"/>
                <w:right w:val="nil"/>
                <w:between w:val="nil"/>
              </w:pBdr>
              <w:spacing w:before="92"/>
              <w:ind w:left="24" w:right="101"/>
              <w:rPr>
                <w:color w:val="000000"/>
                <w:sz w:val="17"/>
                <w:szCs w:val="17"/>
              </w:rPr>
            </w:pPr>
            <w:r>
              <w:rPr>
                <w:color w:val="000000"/>
                <w:sz w:val="17"/>
                <w:szCs w:val="17"/>
              </w:rPr>
              <w:t>Otros ingresos</w:t>
            </w:r>
          </w:p>
        </w:tc>
        <w:tc>
          <w:tcPr>
            <w:tcW w:w="2982" w:type="dxa"/>
            <w:shd w:val="clear" w:color="auto" w:fill="F1F1F1"/>
          </w:tcPr>
          <w:p w14:paraId="72AEE905" w14:textId="77777777" w:rsidR="00F22CA5" w:rsidRDefault="002F44DC">
            <w:pPr>
              <w:widowControl w:val="0"/>
              <w:pBdr>
                <w:top w:val="nil"/>
                <w:left w:val="nil"/>
                <w:bottom w:val="nil"/>
                <w:right w:val="nil"/>
                <w:between w:val="nil"/>
              </w:pBdr>
              <w:spacing w:before="92"/>
              <w:ind w:right="101"/>
              <w:jc w:val="right"/>
              <w:rPr>
                <w:b/>
                <w:color w:val="000000"/>
                <w:sz w:val="17"/>
                <w:szCs w:val="17"/>
              </w:rPr>
            </w:pPr>
            <w:r>
              <w:rPr>
                <w:b/>
                <w:color w:val="000000"/>
                <w:sz w:val="17"/>
                <w:szCs w:val="17"/>
              </w:rPr>
              <w:t>$ 0</w:t>
            </w:r>
          </w:p>
        </w:tc>
        <w:tc>
          <w:tcPr>
            <w:tcW w:w="2374" w:type="dxa"/>
            <w:shd w:val="clear" w:color="auto" w:fill="F1F1F1"/>
          </w:tcPr>
          <w:p w14:paraId="3B2E57AF" w14:textId="77777777" w:rsidR="00F22CA5" w:rsidRDefault="002F44DC">
            <w:pPr>
              <w:widowControl w:val="0"/>
              <w:pBdr>
                <w:top w:val="nil"/>
                <w:left w:val="nil"/>
                <w:bottom w:val="nil"/>
                <w:right w:val="nil"/>
                <w:between w:val="nil"/>
              </w:pBdr>
              <w:spacing w:before="92"/>
              <w:ind w:right="101"/>
              <w:jc w:val="right"/>
              <w:rPr>
                <w:b/>
                <w:color w:val="000000"/>
                <w:sz w:val="17"/>
                <w:szCs w:val="17"/>
              </w:rPr>
            </w:pPr>
            <w:r>
              <w:rPr>
                <w:b/>
                <w:color w:val="000000"/>
                <w:sz w:val="17"/>
                <w:szCs w:val="17"/>
              </w:rPr>
              <w:t>$ 0</w:t>
            </w:r>
          </w:p>
        </w:tc>
      </w:tr>
      <w:tr w:rsidR="00F22CA5" w14:paraId="576B78A8" w14:textId="77777777">
        <w:trPr>
          <w:trHeight w:val="242"/>
        </w:trPr>
        <w:tc>
          <w:tcPr>
            <w:tcW w:w="3164" w:type="dxa"/>
            <w:shd w:val="clear" w:color="auto" w:fill="001F5F"/>
          </w:tcPr>
          <w:p w14:paraId="589ECE22" w14:textId="77777777" w:rsidR="00F22CA5" w:rsidRDefault="002F44DC">
            <w:pPr>
              <w:widowControl w:val="0"/>
              <w:pBdr>
                <w:top w:val="nil"/>
                <w:left w:val="nil"/>
                <w:bottom w:val="nil"/>
                <w:right w:val="nil"/>
                <w:between w:val="nil"/>
              </w:pBdr>
              <w:spacing w:before="23" w:line="199" w:lineRule="auto"/>
              <w:ind w:left="24" w:right="101"/>
              <w:rPr>
                <w:b/>
                <w:color w:val="000000"/>
                <w:sz w:val="17"/>
                <w:szCs w:val="17"/>
              </w:rPr>
            </w:pPr>
            <w:r>
              <w:rPr>
                <w:b/>
                <w:color w:val="FFFFFF"/>
                <w:sz w:val="17"/>
                <w:szCs w:val="17"/>
              </w:rPr>
              <w:t>Ingresos brutos</w:t>
            </w:r>
          </w:p>
        </w:tc>
        <w:tc>
          <w:tcPr>
            <w:tcW w:w="2982" w:type="dxa"/>
            <w:shd w:val="clear" w:color="auto" w:fill="001F5F"/>
          </w:tcPr>
          <w:p w14:paraId="5F56C27F" w14:textId="77777777" w:rsidR="00F22CA5" w:rsidRDefault="002F44DC">
            <w:pPr>
              <w:widowControl w:val="0"/>
              <w:pBdr>
                <w:top w:val="nil"/>
                <w:left w:val="nil"/>
                <w:bottom w:val="nil"/>
                <w:right w:val="nil"/>
                <w:between w:val="nil"/>
              </w:pBdr>
              <w:spacing w:before="23" w:line="199" w:lineRule="auto"/>
              <w:ind w:right="101"/>
              <w:jc w:val="right"/>
              <w:rPr>
                <w:b/>
                <w:color w:val="000000"/>
                <w:sz w:val="17"/>
                <w:szCs w:val="17"/>
              </w:rPr>
            </w:pPr>
            <w:r>
              <w:rPr>
                <w:b/>
                <w:color w:val="FFFFFF"/>
                <w:sz w:val="17"/>
                <w:szCs w:val="17"/>
              </w:rPr>
              <w:t>$ 490.000.000</w:t>
            </w:r>
          </w:p>
        </w:tc>
        <w:tc>
          <w:tcPr>
            <w:tcW w:w="2374" w:type="dxa"/>
            <w:shd w:val="clear" w:color="auto" w:fill="001F5F"/>
          </w:tcPr>
          <w:p w14:paraId="1E705B4E" w14:textId="77777777" w:rsidR="00F22CA5" w:rsidRDefault="002F44DC">
            <w:pPr>
              <w:widowControl w:val="0"/>
              <w:pBdr>
                <w:top w:val="nil"/>
                <w:left w:val="nil"/>
                <w:bottom w:val="nil"/>
                <w:right w:val="nil"/>
                <w:between w:val="nil"/>
              </w:pBdr>
              <w:spacing w:before="23" w:line="199" w:lineRule="auto"/>
              <w:ind w:right="101"/>
              <w:jc w:val="right"/>
              <w:rPr>
                <w:b/>
                <w:color w:val="000000"/>
                <w:sz w:val="17"/>
                <w:szCs w:val="17"/>
              </w:rPr>
            </w:pPr>
            <w:r>
              <w:rPr>
                <w:b/>
                <w:color w:val="FFFFFF"/>
                <w:sz w:val="17"/>
                <w:szCs w:val="17"/>
              </w:rPr>
              <w:t>$ 490.000.000</w:t>
            </w:r>
          </w:p>
        </w:tc>
      </w:tr>
      <w:tr w:rsidR="00F22CA5" w14:paraId="0140594C" w14:textId="77777777">
        <w:trPr>
          <w:trHeight w:val="233"/>
        </w:trPr>
        <w:tc>
          <w:tcPr>
            <w:tcW w:w="3164" w:type="dxa"/>
          </w:tcPr>
          <w:p w14:paraId="51009D25" w14:textId="77777777" w:rsidR="00F22CA5" w:rsidRDefault="002F44DC">
            <w:pPr>
              <w:widowControl w:val="0"/>
              <w:pBdr>
                <w:top w:val="nil"/>
                <w:left w:val="nil"/>
                <w:bottom w:val="nil"/>
                <w:right w:val="nil"/>
                <w:between w:val="nil"/>
              </w:pBdr>
              <w:spacing w:before="15" w:line="198" w:lineRule="auto"/>
              <w:ind w:left="24" w:right="101"/>
              <w:rPr>
                <w:color w:val="000000"/>
                <w:sz w:val="17"/>
                <w:szCs w:val="17"/>
              </w:rPr>
            </w:pPr>
            <w:r>
              <w:rPr>
                <w:color w:val="000000"/>
                <w:sz w:val="17"/>
                <w:szCs w:val="17"/>
              </w:rPr>
              <w:t>Costo Laboral por trabajador mensual</w:t>
            </w:r>
          </w:p>
        </w:tc>
        <w:tc>
          <w:tcPr>
            <w:tcW w:w="2982" w:type="dxa"/>
            <w:shd w:val="clear" w:color="auto" w:fill="F1F1F1"/>
          </w:tcPr>
          <w:p w14:paraId="1F9985A9" w14:textId="77777777" w:rsidR="00F22CA5" w:rsidRDefault="002F44DC">
            <w:pPr>
              <w:widowControl w:val="0"/>
              <w:pBdr>
                <w:top w:val="nil"/>
                <w:left w:val="nil"/>
                <w:bottom w:val="nil"/>
                <w:right w:val="nil"/>
                <w:between w:val="nil"/>
              </w:pBdr>
              <w:spacing w:before="15" w:line="198" w:lineRule="auto"/>
              <w:ind w:right="101"/>
              <w:jc w:val="right"/>
              <w:rPr>
                <w:b/>
                <w:color w:val="000000"/>
                <w:sz w:val="17"/>
                <w:szCs w:val="17"/>
              </w:rPr>
            </w:pPr>
            <w:r>
              <w:rPr>
                <w:b/>
                <w:color w:val="000000"/>
                <w:sz w:val="17"/>
                <w:szCs w:val="17"/>
              </w:rPr>
              <w:t>$ 3.367.506</w:t>
            </w:r>
          </w:p>
        </w:tc>
        <w:tc>
          <w:tcPr>
            <w:tcW w:w="2374" w:type="dxa"/>
            <w:shd w:val="clear" w:color="auto" w:fill="F1F1F1"/>
          </w:tcPr>
          <w:p w14:paraId="5FA9697A" w14:textId="77777777" w:rsidR="00F22CA5" w:rsidRDefault="002F44DC">
            <w:pPr>
              <w:widowControl w:val="0"/>
              <w:pBdr>
                <w:top w:val="nil"/>
                <w:left w:val="nil"/>
                <w:bottom w:val="nil"/>
                <w:right w:val="nil"/>
                <w:between w:val="nil"/>
              </w:pBdr>
              <w:spacing w:before="15" w:line="198" w:lineRule="auto"/>
              <w:ind w:right="101"/>
              <w:jc w:val="right"/>
              <w:rPr>
                <w:b/>
                <w:color w:val="000000"/>
                <w:sz w:val="17"/>
                <w:szCs w:val="17"/>
              </w:rPr>
            </w:pPr>
            <w:r>
              <w:rPr>
                <w:b/>
                <w:color w:val="000000"/>
                <w:sz w:val="17"/>
                <w:szCs w:val="17"/>
              </w:rPr>
              <w:t>$ 3.494.742</w:t>
            </w:r>
          </w:p>
        </w:tc>
      </w:tr>
      <w:tr w:rsidR="00F22CA5" w14:paraId="19D4B995" w14:textId="77777777">
        <w:trPr>
          <w:trHeight w:val="250"/>
        </w:trPr>
        <w:tc>
          <w:tcPr>
            <w:tcW w:w="3164" w:type="dxa"/>
          </w:tcPr>
          <w:p w14:paraId="1CAE6246" w14:textId="77777777" w:rsidR="00F22CA5" w:rsidRDefault="002F44DC">
            <w:pPr>
              <w:widowControl w:val="0"/>
              <w:pBdr>
                <w:top w:val="nil"/>
                <w:left w:val="nil"/>
                <w:bottom w:val="nil"/>
                <w:right w:val="nil"/>
                <w:between w:val="nil"/>
              </w:pBdr>
              <w:spacing w:before="15"/>
              <w:ind w:left="24" w:right="101"/>
              <w:rPr>
                <w:color w:val="000000"/>
                <w:sz w:val="17"/>
                <w:szCs w:val="17"/>
              </w:rPr>
            </w:pPr>
            <w:r>
              <w:rPr>
                <w:color w:val="000000"/>
                <w:sz w:val="17"/>
                <w:szCs w:val="17"/>
              </w:rPr>
              <w:t xml:space="preserve">Número de Trabajadores </w:t>
            </w:r>
            <w:proofErr w:type="spellStart"/>
            <w:r>
              <w:rPr>
                <w:color w:val="000000"/>
                <w:sz w:val="17"/>
                <w:szCs w:val="17"/>
              </w:rPr>
              <w:t>MiPYME</w:t>
            </w:r>
            <w:proofErr w:type="spellEnd"/>
          </w:p>
        </w:tc>
        <w:tc>
          <w:tcPr>
            <w:tcW w:w="2982" w:type="dxa"/>
          </w:tcPr>
          <w:p w14:paraId="68FCCA9B" w14:textId="77777777" w:rsidR="00F22CA5" w:rsidRDefault="002F44DC">
            <w:pPr>
              <w:widowControl w:val="0"/>
              <w:pBdr>
                <w:top w:val="nil"/>
                <w:left w:val="nil"/>
                <w:bottom w:val="nil"/>
                <w:right w:val="nil"/>
                <w:between w:val="nil"/>
              </w:pBdr>
              <w:spacing w:before="7"/>
              <w:ind w:right="101"/>
              <w:jc w:val="right"/>
              <w:rPr>
                <w:color w:val="000000"/>
                <w:sz w:val="17"/>
                <w:szCs w:val="17"/>
              </w:rPr>
            </w:pPr>
            <w:r>
              <w:rPr>
                <w:color w:val="000000"/>
                <w:sz w:val="17"/>
                <w:szCs w:val="17"/>
              </w:rPr>
              <w:t>5</w:t>
            </w:r>
          </w:p>
        </w:tc>
        <w:tc>
          <w:tcPr>
            <w:tcW w:w="2374" w:type="dxa"/>
          </w:tcPr>
          <w:p w14:paraId="44F583F9" w14:textId="77777777" w:rsidR="00F22CA5" w:rsidRDefault="00F22CA5">
            <w:pPr>
              <w:widowControl w:val="0"/>
              <w:pBdr>
                <w:top w:val="nil"/>
                <w:left w:val="nil"/>
                <w:bottom w:val="nil"/>
                <w:right w:val="nil"/>
                <w:between w:val="nil"/>
              </w:pBdr>
              <w:ind w:right="101"/>
              <w:rPr>
                <w:rFonts w:ascii="Times New Roman" w:eastAsia="Times New Roman" w:hAnsi="Times New Roman" w:cs="Times New Roman"/>
                <w:color w:val="000000"/>
                <w:sz w:val="18"/>
                <w:szCs w:val="18"/>
              </w:rPr>
            </w:pPr>
          </w:p>
        </w:tc>
      </w:tr>
      <w:tr w:rsidR="00F22CA5" w14:paraId="15950ABE" w14:textId="77777777">
        <w:trPr>
          <w:trHeight w:val="233"/>
        </w:trPr>
        <w:tc>
          <w:tcPr>
            <w:tcW w:w="3164" w:type="dxa"/>
          </w:tcPr>
          <w:p w14:paraId="10E03F9B" w14:textId="77777777" w:rsidR="00F22CA5" w:rsidRDefault="002F44DC">
            <w:pPr>
              <w:widowControl w:val="0"/>
              <w:pBdr>
                <w:top w:val="nil"/>
                <w:left w:val="nil"/>
                <w:bottom w:val="nil"/>
                <w:right w:val="nil"/>
                <w:between w:val="nil"/>
              </w:pBdr>
              <w:spacing w:line="207" w:lineRule="auto"/>
              <w:ind w:left="24" w:right="101"/>
              <w:rPr>
                <w:color w:val="000000"/>
                <w:sz w:val="17"/>
                <w:szCs w:val="17"/>
              </w:rPr>
            </w:pPr>
            <w:r>
              <w:rPr>
                <w:color w:val="000000"/>
                <w:sz w:val="17"/>
                <w:szCs w:val="17"/>
              </w:rPr>
              <w:t>Costo Anual</w:t>
            </w:r>
          </w:p>
        </w:tc>
        <w:tc>
          <w:tcPr>
            <w:tcW w:w="2982" w:type="dxa"/>
          </w:tcPr>
          <w:p w14:paraId="05F4D2D0" w14:textId="77777777" w:rsidR="00F22CA5" w:rsidRDefault="002F44DC">
            <w:pPr>
              <w:widowControl w:val="0"/>
              <w:pBdr>
                <w:top w:val="nil"/>
                <w:left w:val="nil"/>
                <w:bottom w:val="nil"/>
                <w:right w:val="nil"/>
                <w:between w:val="nil"/>
              </w:pBdr>
              <w:spacing w:line="207" w:lineRule="auto"/>
              <w:ind w:right="101"/>
              <w:jc w:val="right"/>
              <w:rPr>
                <w:color w:val="000000"/>
                <w:sz w:val="17"/>
                <w:szCs w:val="17"/>
              </w:rPr>
            </w:pPr>
            <w:r>
              <w:rPr>
                <w:color w:val="000000"/>
                <w:sz w:val="17"/>
                <w:szCs w:val="17"/>
              </w:rPr>
              <w:t>$ 202.050.360</w:t>
            </w:r>
          </w:p>
        </w:tc>
        <w:tc>
          <w:tcPr>
            <w:tcW w:w="2374" w:type="dxa"/>
          </w:tcPr>
          <w:p w14:paraId="1C481D34" w14:textId="77777777" w:rsidR="00F22CA5" w:rsidRDefault="002F44DC">
            <w:pPr>
              <w:widowControl w:val="0"/>
              <w:pBdr>
                <w:top w:val="nil"/>
                <w:left w:val="nil"/>
                <w:bottom w:val="nil"/>
                <w:right w:val="nil"/>
                <w:between w:val="nil"/>
              </w:pBdr>
              <w:spacing w:line="207" w:lineRule="auto"/>
              <w:ind w:right="101"/>
              <w:jc w:val="right"/>
              <w:rPr>
                <w:color w:val="000000"/>
                <w:sz w:val="17"/>
                <w:szCs w:val="17"/>
              </w:rPr>
            </w:pPr>
            <w:r>
              <w:rPr>
                <w:color w:val="000000"/>
                <w:sz w:val="17"/>
                <w:szCs w:val="17"/>
              </w:rPr>
              <w:t>$ 209.684.520</w:t>
            </w:r>
          </w:p>
        </w:tc>
      </w:tr>
      <w:tr w:rsidR="00F22CA5" w14:paraId="49FC000B" w14:textId="77777777">
        <w:trPr>
          <w:trHeight w:val="209"/>
        </w:trPr>
        <w:tc>
          <w:tcPr>
            <w:tcW w:w="3164" w:type="dxa"/>
          </w:tcPr>
          <w:p w14:paraId="11C9CD01" w14:textId="77777777" w:rsidR="00F22CA5" w:rsidRDefault="002F44DC">
            <w:pPr>
              <w:widowControl w:val="0"/>
              <w:pBdr>
                <w:top w:val="nil"/>
                <w:left w:val="nil"/>
                <w:bottom w:val="nil"/>
                <w:right w:val="nil"/>
                <w:between w:val="nil"/>
              </w:pBdr>
              <w:spacing w:line="190" w:lineRule="auto"/>
              <w:ind w:left="24" w:right="101"/>
              <w:rPr>
                <w:color w:val="000000"/>
                <w:sz w:val="17"/>
                <w:szCs w:val="17"/>
              </w:rPr>
            </w:pPr>
            <w:r>
              <w:rPr>
                <w:color w:val="000000"/>
                <w:sz w:val="17"/>
                <w:szCs w:val="17"/>
              </w:rPr>
              <w:t>Arriendos y Otros Costos anuales</w:t>
            </w:r>
          </w:p>
        </w:tc>
        <w:tc>
          <w:tcPr>
            <w:tcW w:w="2982" w:type="dxa"/>
          </w:tcPr>
          <w:p w14:paraId="05CA58C3" w14:textId="77777777" w:rsidR="00F22CA5" w:rsidRDefault="002F44DC">
            <w:pPr>
              <w:widowControl w:val="0"/>
              <w:pBdr>
                <w:top w:val="nil"/>
                <w:left w:val="nil"/>
                <w:bottom w:val="nil"/>
                <w:right w:val="nil"/>
                <w:between w:val="nil"/>
              </w:pBdr>
              <w:spacing w:line="190" w:lineRule="auto"/>
              <w:ind w:right="101"/>
              <w:jc w:val="right"/>
              <w:rPr>
                <w:color w:val="000000"/>
                <w:sz w:val="17"/>
                <w:szCs w:val="17"/>
              </w:rPr>
            </w:pPr>
            <w:r>
              <w:rPr>
                <w:color w:val="000000"/>
                <w:sz w:val="17"/>
                <w:szCs w:val="17"/>
              </w:rPr>
              <w:t>$ 120.000.000</w:t>
            </w:r>
          </w:p>
        </w:tc>
        <w:tc>
          <w:tcPr>
            <w:tcW w:w="2374" w:type="dxa"/>
          </w:tcPr>
          <w:p w14:paraId="3EBBE990" w14:textId="77777777" w:rsidR="00F22CA5" w:rsidRDefault="002F44DC">
            <w:pPr>
              <w:widowControl w:val="0"/>
              <w:pBdr>
                <w:top w:val="nil"/>
                <w:left w:val="nil"/>
                <w:bottom w:val="nil"/>
                <w:right w:val="nil"/>
                <w:between w:val="nil"/>
              </w:pBdr>
              <w:spacing w:line="190" w:lineRule="auto"/>
              <w:ind w:right="101"/>
              <w:jc w:val="right"/>
              <w:rPr>
                <w:color w:val="000000"/>
                <w:sz w:val="17"/>
                <w:szCs w:val="17"/>
              </w:rPr>
            </w:pPr>
            <w:r>
              <w:rPr>
                <w:color w:val="000000"/>
                <w:sz w:val="17"/>
                <w:szCs w:val="17"/>
              </w:rPr>
              <w:t>$ 120.000.000</w:t>
            </w:r>
          </w:p>
        </w:tc>
      </w:tr>
      <w:tr w:rsidR="00F22CA5" w14:paraId="78FE1B71" w14:textId="77777777">
        <w:trPr>
          <w:trHeight w:val="475"/>
        </w:trPr>
        <w:tc>
          <w:tcPr>
            <w:tcW w:w="3164" w:type="dxa"/>
          </w:tcPr>
          <w:p w14:paraId="639A91D1" w14:textId="77777777" w:rsidR="00F22CA5" w:rsidRDefault="002F44DC">
            <w:pPr>
              <w:widowControl w:val="0"/>
              <w:pBdr>
                <w:top w:val="nil"/>
                <w:left w:val="nil"/>
                <w:bottom w:val="nil"/>
                <w:right w:val="nil"/>
                <w:between w:val="nil"/>
              </w:pBdr>
              <w:spacing w:before="112"/>
              <w:ind w:left="24" w:right="101"/>
              <w:rPr>
                <w:b/>
                <w:color w:val="000000"/>
                <w:sz w:val="17"/>
                <w:szCs w:val="17"/>
              </w:rPr>
            </w:pPr>
            <w:r>
              <w:rPr>
                <w:b/>
                <w:color w:val="000000"/>
                <w:sz w:val="17"/>
                <w:szCs w:val="17"/>
              </w:rPr>
              <w:t>Costos y gastos deducibles potenciales</w:t>
            </w:r>
          </w:p>
        </w:tc>
        <w:tc>
          <w:tcPr>
            <w:tcW w:w="2982" w:type="dxa"/>
            <w:shd w:val="clear" w:color="auto" w:fill="F1F1F1"/>
          </w:tcPr>
          <w:p w14:paraId="3BD8E760" w14:textId="77777777" w:rsidR="00F22CA5" w:rsidRDefault="002F44DC">
            <w:pPr>
              <w:widowControl w:val="0"/>
              <w:pBdr>
                <w:top w:val="nil"/>
                <w:left w:val="nil"/>
                <w:bottom w:val="nil"/>
                <w:right w:val="nil"/>
                <w:between w:val="nil"/>
              </w:pBdr>
              <w:spacing w:before="112"/>
              <w:ind w:right="101"/>
              <w:jc w:val="right"/>
              <w:rPr>
                <w:b/>
                <w:color w:val="000000"/>
                <w:sz w:val="17"/>
                <w:szCs w:val="17"/>
              </w:rPr>
            </w:pPr>
            <w:r>
              <w:rPr>
                <w:b/>
                <w:color w:val="000000"/>
                <w:sz w:val="17"/>
                <w:szCs w:val="17"/>
              </w:rPr>
              <w:t>$ 322.050.360</w:t>
            </w:r>
          </w:p>
        </w:tc>
        <w:tc>
          <w:tcPr>
            <w:tcW w:w="2374" w:type="dxa"/>
            <w:shd w:val="clear" w:color="auto" w:fill="F1F1F1"/>
          </w:tcPr>
          <w:p w14:paraId="0B312FA9" w14:textId="77777777" w:rsidR="00F22CA5" w:rsidRDefault="002F44DC">
            <w:pPr>
              <w:widowControl w:val="0"/>
              <w:pBdr>
                <w:top w:val="nil"/>
                <w:left w:val="nil"/>
                <w:bottom w:val="nil"/>
                <w:right w:val="nil"/>
                <w:between w:val="nil"/>
              </w:pBdr>
              <w:spacing w:before="112"/>
              <w:ind w:right="101"/>
              <w:jc w:val="right"/>
              <w:rPr>
                <w:b/>
                <w:color w:val="000000"/>
                <w:sz w:val="17"/>
                <w:szCs w:val="17"/>
              </w:rPr>
            </w:pPr>
            <w:r>
              <w:rPr>
                <w:b/>
                <w:color w:val="000000"/>
                <w:sz w:val="17"/>
                <w:szCs w:val="17"/>
              </w:rPr>
              <w:t>$ 329.684.520</w:t>
            </w:r>
          </w:p>
        </w:tc>
      </w:tr>
      <w:tr w:rsidR="00F22CA5" w14:paraId="31083B66" w14:textId="77777777">
        <w:trPr>
          <w:trHeight w:val="346"/>
        </w:trPr>
        <w:tc>
          <w:tcPr>
            <w:tcW w:w="3164" w:type="dxa"/>
          </w:tcPr>
          <w:p w14:paraId="476FAEF8" w14:textId="77777777" w:rsidR="00F22CA5" w:rsidRDefault="002F44DC">
            <w:pPr>
              <w:widowControl w:val="0"/>
              <w:pBdr>
                <w:top w:val="nil"/>
                <w:left w:val="nil"/>
                <w:bottom w:val="nil"/>
                <w:right w:val="nil"/>
                <w:between w:val="nil"/>
              </w:pBdr>
              <w:spacing w:before="128" w:line="198" w:lineRule="auto"/>
              <w:ind w:left="24" w:right="101"/>
              <w:rPr>
                <w:b/>
                <w:color w:val="000000"/>
                <w:sz w:val="17"/>
                <w:szCs w:val="17"/>
              </w:rPr>
            </w:pPr>
            <w:r>
              <w:rPr>
                <w:b/>
                <w:color w:val="000000"/>
                <w:sz w:val="17"/>
                <w:szCs w:val="17"/>
              </w:rPr>
              <w:t>% Deducibilidad</w:t>
            </w:r>
          </w:p>
        </w:tc>
        <w:tc>
          <w:tcPr>
            <w:tcW w:w="2982" w:type="dxa"/>
            <w:shd w:val="clear" w:color="auto" w:fill="F1F1F1"/>
          </w:tcPr>
          <w:p w14:paraId="22982FBF" w14:textId="77777777" w:rsidR="00F22CA5" w:rsidRDefault="002F44DC">
            <w:pPr>
              <w:widowControl w:val="0"/>
              <w:pBdr>
                <w:top w:val="nil"/>
                <w:left w:val="nil"/>
                <w:bottom w:val="nil"/>
                <w:right w:val="nil"/>
                <w:between w:val="nil"/>
              </w:pBdr>
              <w:spacing w:before="128" w:line="198" w:lineRule="auto"/>
              <w:ind w:right="101"/>
              <w:jc w:val="right"/>
              <w:rPr>
                <w:b/>
                <w:color w:val="000000"/>
                <w:sz w:val="17"/>
                <w:szCs w:val="17"/>
              </w:rPr>
            </w:pPr>
            <w:r>
              <w:rPr>
                <w:b/>
                <w:color w:val="000000"/>
                <w:sz w:val="17"/>
                <w:szCs w:val="17"/>
              </w:rPr>
              <w:t>100%</w:t>
            </w:r>
          </w:p>
        </w:tc>
        <w:tc>
          <w:tcPr>
            <w:tcW w:w="2374" w:type="dxa"/>
            <w:shd w:val="clear" w:color="auto" w:fill="F1F1F1"/>
          </w:tcPr>
          <w:p w14:paraId="436C6916" w14:textId="77777777" w:rsidR="00F22CA5" w:rsidRDefault="002F44DC">
            <w:pPr>
              <w:widowControl w:val="0"/>
              <w:pBdr>
                <w:top w:val="nil"/>
                <w:left w:val="nil"/>
                <w:bottom w:val="nil"/>
                <w:right w:val="nil"/>
                <w:between w:val="nil"/>
              </w:pBdr>
              <w:spacing w:before="128" w:line="198" w:lineRule="auto"/>
              <w:ind w:right="101"/>
              <w:jc w:val="right"/>
              <w:rPr>
                <w:b/>
                <w:color w:val="000000"/>
                <w:sz w:val="17"/>
                <w:szCs w:val="17"/>
              </w:rPr>
            </w:pPr>
            <w:r>
              <w:rPr>
                <w:b/>
                <w:color w:val="000000"/>
                <w:sz w:val="17"/>
                <w:szCs w:val="17"/>
              </w:rPr>
              <w:t>100%</w:t>
            </w:r>
          </w:p>
        </w:tc>
      </w:tr>
      <w:tr w:rsidR="00F22CA5" w14:paraId="65E7CB94" w14:textId="77777777">
        <w:trPr>
          <w:trHeight w:val="358"/>
        </w:trPr>
        <w:tc>
          <w:tcPr>
            <w:tcW w:w="3164" w:type="dxa"/>
          </w:tcPr>
          <w:p w14:paraId="23DB79B2" w14:textId="77777777" w:rsidR="00F22CA5" w:rsidRDefault="002F44DC">
            <w:pPr>
              <w:widowControl w:val="0"/>
              <w:pBdr>
                <w:top w:val="nil"/>
                <w:left w:val="nil"/>
                <w:bottom w:val="nil"/>
                <w:right w:val="nil"/>
                <w:between w:val="nil"/>
              </w:pBdr>
              <w:spacing w:before="152" w:line="186" w:lineRule="auto"/>
              <w:ind w:left="24" w:right="101"/>
              <w:rPr>
                <w:b/>
                <w:color w:val="000000"/>
                <w:sz w:val="17"/>
                <w:szCs w:val="17"/>
              </w:rPr>
            </w:pPr>
            <w:r>
              <w:rPr>
                <w:b/>
                <w:color w:val="000000"/>
                <w:sz w:val="17"/>
                <w:szCs w:val="17"/>
              </w:rPr>
              <w:t>Costos y gastos deducibles reales</w:t>
            </w:r>
          </w:p>
        </w:tc>
        <w:tc>
          <w:tcPr>
            <w:tcW w:w="2982" w:type="dxa"/>
          </w:tcPr>
          <w:p w14:paraId="35D859A3" w14:textId="77777777" w:rsidR="00F22CA5" w:rsidRDefault="002F44DC">
            <w:pPr>
              <w:widowControl w:val="0"/>
              <w:pBdr>
                <w:top w:val="nil"/>
                <w:left w:val="nil"/>
                <w:bottom w:val="nil"/>
                <w:right w:val="nil"/>
                <w:between w:val="nil"/>
              </w:pBdr>
              <w:spacing w:before="152" w:line="186" w:lineRule="auto"/>
              <w:ind w:right="101"/>
              <w:jc w:val="right"/>
              <w:rPr>
                <w:b/>
                <w:color w:val="000000"/>
                <w:sz w:val="17"/>
                <w:szCs w:val="17"/>
              </w:rPr>
            </w:pPr>
            <w:r>
              <w:rPr>
                <w:b/>
                <w:color w:val="000000"/>
                <w:sz w:val="17"/>
                <w:szCs w:val="17"/>
              </w:rPr>
              <w:t>$ 322.050.360</w:t>
            </w:r>
          </w:p>
        </w:tc>
        <w:tc>
          <w:tcPr>
            <w:tcW w:w="2374" w:type="dxa"/>
          </w:tcPr>
          <w:p w14:paraId="47F38FFE" w14:textId="77777777" w:rsidR="00F22CA5" w:rsidRDefault="002F44DC">
            <w:pPr>
              <w:widowControl w:val="0"/>
              <w:pBdr>
                <w:top w:val="nil"/>
                <w:left w:val="nil"/>
                <w:bottom w:val="nil"/>
                <w:right w:val="nil"/>
                <w:between w:val="nil"/>
              </w:pBdr>
              <w:spacing w:before="152" w:line="186" w:lineRule="auto"/>
              <w:ind w:right="101"/>
              <w:jc w:val="right"/>
              <w:rPr>
                <w:b/>
                <w:color w:val="000000"/>
                <w:sz w:val="17"/>
                <w:szCs w:val="17"/>
              </w:rPr>
            </w:pPr>
            <w:r>
              <w:rPr>
                <w:b/>
                <w:color w:val="000000"/>
                <w:sz w:val="17"/>
                <w:szCs w:val="17"/>
              </w:rPr>
              <w:t>$ 329.684.520</w:t>
            </w:r>
          </w:p>
        </w:tc>
      </w:tr>
      <w:tr w:rsidR="00F22CA5" w14:paraId="77B1A207" w14:textId="77777777">
        <w:trPr>
          <w:trHeight w:val="241"/>
        </w:trPr>
        <w:tc>
          <w:tcPr>
            <w:tcW w:w="3164" w:type="dxa"/>
          </w:tcPr>
          <w:p w14:paraId="0879D179" w14:textId="77777777" w:rsidR="00F22CA5" w:rsidRDefault="002F44DC">
            <w:pPr>
              <w:widowControl w:val="0"/>
              <w:pBdr>
                <w:top w:val="nil"/>
                <w:left w:val="nil"/>
                <w:bottom w:val="nil"/>
                <w:right w:val="nil"/>
                <w:between w:val="nil"/>
              </w:pBdr>
              <w:spacing w:before="23" w:line="198" w:lineRule="auto"/>
              <w:ind w:left="24" w:right="101"/>
              <w:rPr>
                <w:b/>
                <w:color w:val="000000"/>
                <w:sz w:val="17"/>
                <w:szCs w:val="17"/>
              </w:rPr>
            </w:pPr>
            <w:r>
              <w:rPr>
                <w:b/>
                <w:color w:val="000000"/>
                <w:sz w:val="17"/>
                <w:szCs w:val="17"/>
              </w:rPr>
              <w:t>Renta líquida</w:t>
            </w:r>
          </w:p>
        </w:tc>
        <w:tc>
          <w:tcPr>
            <w:tcW w:w="2982" w:type="dxa"/>
          </w:tcPr>
          <w:p w14:paraId="4465C73A" w14:textId="77777777" w:rsidR="00F22CA5" w:rsidRDefault="002F44DC">
            <w:pPr>
              <w:widowControl w:val="0"/>
              <w:pBdr>
                <w:top w:val="nil"/>
                <w:left w:val="nil"/>
                <w:bottom w:val="nil"/>
                <w:right w:val="nil"/>
                <w:between w:val="nil"/>
              </w:pBdr>
              <w:spacing w:before="23" w:line="198" w:lineRule="auto"/>
              <w:ind w:right="101"/>
              <w:jc w:val="right"/>
              <w:rPr>
                <w:b/>
                <w:color w:val="000000"/>
                <w:sz w:val="17"/>
                <w:szCs w:val="17"/>
              </w:rPr>
            </w:pPr>
            <w:r>
              <w:rPr>
                <w:b/>
                <w:color w:val="000000"/>
                <w:sz w:val="17"/>
                <w:szCs w:val="17"/>
              </w:rPr>
              <w:t>$ 167.949.640</w:t>
            </w:r>
          </w:p>
        </w:tc>
        <w:tc>
          <w:tcPr>
            <w:tcW w:w="2374" w:type="dxa"/>
          </w:tcPr>
          <w:p w14:paraId="0F98E5B9" w14:textId="77777777" w:rsidR="00F22CA5" w:rsidRDefault="002F44DC">
            <w:pPr>
              <w:widowControl w:val="0"/>
              <w:pBdr>
                <w:top w:val="nil"/>
                <w:left w:val="nil"/>
                <w:bottom w:val="nil"/>
                <w:right w:val="nil"/>
                <w:between w:val="nil"/>
              </w:pBdr>
              <w:spacing w:before="23" w:line="198" w:lineRule="auto"/>
              <w:ind w:right="101"/>
              <w:jc w:val="right"/>
              <w:rPr>
                <w:b/>
                <w:color w:val="000000"/>
                <w:sz w:val="17"/>
                <w:szCs w:val="17"/>
              </w:rPr>
            </w:pPr>
            <w:r>
              <w:rPr>
                <w:b/>
                <w:color w:val="000000"/>
                <w:sz w:val="17"/>
                <w:szCs w:val="17"/>
              </w:rPr>
              <w:t>$ 160.315.480</w:t>
            </w:r>
          </w:p>
        </w:tc>
      </w:tr>
      <w:tr w:rsidR="00F22CA5" w14:paraId="449B1EEB" w14:textId="77777777">
        <w:trPr>
          <w:trHeight w:val="233"/>
        </w:trPr>
        <w:tc>
          <w:tcPr>
            <w:tcW w:w="3164" w:type="dxa"/>
          </w:tcPr>
          <w:p w14:paraId="74A1CCBE" w14:textId="77777777" w:rsidR="00F22CA5" w:rsidRDefault="00F22CA5">
            <w:pPr>
              <w:widowControl w:val="0"/>
              <w:pBdr>
                <w:top w:val="nil"/>
                <w:left w:val="nil"/>
                <w:bottom w:val="nil"/>
                <w:right w:val="nil"/>
                <w:between w:val="nil"/>
              </w:pBdr>
              <w:ind w:right="101"/>
              <w:rPr>
                <w:rFonts w:ascii="Times New Roman" w:eastAsia="Times New Roman" w:hAnsi="Times New Roman" w:cs="Times New Roman"/>
                <w:color w:val="000000"/>
                <w:sz w:val="16"/>
                <w:szCs w:val="16"/>
              </w:rPr>
            </w:pPr>
          </w:p>
        </w:tc>
        <w:tc>
          <w:tcPr>
            <w:tcW w:w="2982" w:type="dxa"/>
          </w:tcPr>
          <w:p w14:paraId="7E388BEE" w14:textId="77777777" w:rsidR="00F22CA5" w:rsidRDefault="00F22CA5">
            <w:pPr>
              <w:widowControl w:val="0"/>
              <w:pBdr>
                <w:top w:val="nil"/>
                <w:left w:val="nil"/>
                <w:bottom w:val="nil"/>
                <w:right w:val="nil"/>
                <w:between w:val="nil"/>
              </w:pBdr>
              <w:ind w:right="101"/>
              <w:rPr>
                <w:rFonts w:ascii="Times New Roman" w:eastAsia="Times New Roman" w:hAnsi="Times New Roman" w:cs="Times New Roman"/>
                <w:color w:val="000000"/>
                <w:sz w:val="16"/>
                <w:szCs w:val="16"/>
              </w:rPr>
            </w:pPr>
          </w:p>
        </w:tc>
        <w:tc>
          <w:tcPr>
            <w:tcW w:w="2374" w:type="dxa"/>
          </w:tcPr>
          <w:p w14:paraId="5A5D33DA" w14:textId="77777777" w:rsidR="00F22CA5" w:rsidRDefault="00F22CA5">
            <w:pPr>
              <w:widowControl w:val="0"/>
              <w:pBdr>
                <w:top w:val="nil"/>
                <w:left w:val="nil"/>
                <w:bottom w:val="nil"/>
                <w:right w:val="nil"/>
                <w:between w:val="nil"/>
              </w:pBdr>
              <w:ind w:right="101"/>
              <w:rPr>
                <w:rFonts w:ascii="Times New Roman" w:eastAsia="Times New Roman" w:hAnsi="Times New Roman" w:cs="Times New Roman"/>
                <w:color w:val="000000"/>
                <w:sz w:val="16"/>
                <w:szCs w:val="16"/>
              </w:rPr>
            </w:pPr>
          </w:p>
        </w:tc>
      </w:tr>
      <w:tr w:rsidR="00F22CA5" w14:paraId="68B4C208" w14:textId="77777777">
        <w:trPr>
          <w:trHeight w:val="241"/>
        </w:trPr>
        <w:tc>
          <w:tcPr>
            <w:tcW w:w="3164" w:type="dxa"/>
          </w:tcPr>
          <w:p w14:paraId="0DFDE65B" w14:textId="77777777" w:rsidR="00F22CA5" w:rsidRDefault="002F44DC">
            <w:pPr>
              <w:widowControl w:val="0"/>
              <w:pBdr>
                <w:top w:val="nil"/>
                <w:left w:val="nil"/>
                <w:bottom w:val="nil"/>
                <w:right w:val="nil"/>
                <w:between w:val="nil"/>
              </w:pBdr>
              <w:spacing w:before="23" w:line="198" w:lineRule="auto"/>
              <w:ind w:left="24" w:right="101"/>
              <w:rPr>
                <w:b/>
                <w:color w:val="000000"/>
                <w:sz w:val="17"/>
                <w:szCs w:val="17"/>
              </w:rPr>
            </w:pPr>
            <w:r>
              <w:rPr>
                <w:b/>
                <w:color w:val="000000"/>
                <w:sz w:val="17"/>
                <w:szCs w:val="17"/>
              </w:rPr>
              <w:t>Impuesto sobre renta líquida</w:t>
            </w:r>
          </w:p>
        </w:tc>
        <w:tc>
          <w:tcPr>
            <w:tcW w:w="2982" w:type="dxa"/>
          </w:tcPr>
          <w:p w14:paraId="607AE163" w14:textId="77777777" w:rsidR="00F22CA5" w:rsidRDefault="002F44DC">
            <w:pPr>
              <w:widowControl w:val="0"/>
              <w:pBdr>
                <w:top w:val="nil"/>
                <w:left w:val="nil"/>
                <w:bottom w:val="nil"/>
                <w:right w:val="nil"/>
                <w:between w:val="nil"/>
              </w:pBdr>
              <w:spacing w:before="23" w:line="198" w:lineRule="auto"/>
              <w:ind w:right="101"/>
              <w:jc w:val="right"/>
              <w:rPr>
                <w:b/>
                <w:color w:val="000000"/>
                <w:sz w:val="17"/>
                <w:szCs w:val="17"/>
              </w:rPr>
            </w:pPr>
            <w:r>
              <w:rPr>
                <w:b/>
                <w:color w:val="000000"/>
                <w:sz w:val="17"/>
                <w:szCs w:val="17"/>
              </w:rPr>
              <w:t>$ 58.782.000</w:t>
            </w:r>
          </w:p>
        </w:tc>
        <w:tc>
          <w:tcPr>
            <w:tcW w:w="2374" w:type="dxa"/>
          </w:tcPr>
          <w:p w14:paraId="652572DF" w14:textId="77777777" w:rsidR="00F22CA5" w:rsidRDefault="002F44DC">
            <w:pPr>
              <w:widowControl w:val="0"/>
              <w:pBdr>
                <w:top w:val="nil"/>
                <w:left w:val="nil"/>
                <w:bottom w:val="nil"/>
                <w:right w:val="nil"/>
                <w:between w:val="nil"/>
              </w:pBdr>
              <w:spacing w:before="23" w:line="198" w:lineRule="auto"/>
              <w:ind w:right="101"/>
              <w:jc w:val="right"/>
              <w:rPr>
                <w:b/>
                <w:color w:val="000000"/>
                <w:sz w:val="17"/>
                <w:szCs w:val="17"/>
              </w:rPr>
            </w:pPr>
            <w:r>
              <w:rPr>
                <w:b/>
                <w:color w:val="000000"/>
                <w:sz w:val="17"/>
                <w:szCs w:val="17"/>
              </w:rPr>
              <w:t>$ 56.110.000</w:t>
            </w:r>
          </w:p>
        </w:tc>
      </w:tr>
      <w:tr w:rsidR="00F22CA5" w14:paraId="2C4D29D8" w14:textId="77777777">
        <w:trPr>
          <w:trHeight w:val="223"/>
        </w:trPr>
        <w:tc>
          <w:tcPr>
            <w:tcW w:w="3164" w:type="dxa"/>
            <w:tcBorders>
              <w:top w:val="single" w:sz="4" w:space="0" w:color="FFFFFF"/>
              <w:left w:val="nil"/>
              <w:bottom w:val="single" w:sz="4" w:space="0" w:color="FFFFFF"/>
              <w:right w:val="single" w:sz="4" w:space="0" w:color="FFFFFF"/>
            </w:tcBorders>
            <w:shd w:val="clear" w:color="auto" w:fill="F1F1F1"/>
          </w:tcPr>
          <w:p w14:paraId="798491C2" w14:textId="77777777" w:rsidR="00F22CA5" w:rsidRDefault="002F44DC">
            <w:pPr>
              <w:widowControl w:val="0"/>
              <w:pBdr>
                <w:top w:val="nil"/>
                <w:left w:val="nil"/>
                <w:bottom w:val="nil"/>
                <w:right w:val="nil"/>
                <w:between w:val="nil"/>
              </w:pBdr>
              <w:spacing w:before="14" w:line="189" w:lineRule="auto"/>
              <w:ind w:left="28" w:right="101"/>
              <w:rPr>
                <w:b/>
                <w:color w:val="000000"/>
                <w:sz w:val="17"/>
                <w:szCs w:val="17"/>
              </w:rPr>
            </w:pPr>
            <w:r>
              <w:rPr>
                <w:b/>
                <w:color w:val="000000"/>
                <w:sz w:val="17"/>
                <w:szCs w:val="17"/>
              </w:rPr>
              <w:t>Menor contribución de impuesto</w:t>
            </w:r>
          </w:p>
        </w:tc>
        <w:tc>
          <w:tcPr>
            <w:tcW w:w="5356" w:type="dxa"/>
            <w:gridSpan w:val="2"/>
            <w:tcBorders>
              <w:top w:val="single" w:sz="4" w:space="0" w:color="FFFFFF"/>
              <w:left w:val="single" w:sz="4" w:space="0" w:color="FFFFFF"/>
              <w:bottom w:val="single" w:sz="4" w:space="0" w:color="FFFFFF"/>
              <w:right w:val="single" w:sz="4" w:space="0" w:color="FFFFFF"/>
            </w:tcBorders>
            <w:shd w:val="clear" w:color="auto" w:fill="F1F1F1"/>
          </w:tcPr>
          <w:p w14:paraId="6DD8AC0C" w14:textId="77777777" w:rsidR="00F22CA5" w:rsidRDefault="002F44DC">
            <w:pPr>
              <w:widowControl w:val="0"/>
              <w:pBdr>
                <w:top w:val="nil"/>
                <w:left w:val="nil"/>
                <w:bottom w:val="nil"/>
                <w:right w:val="nil"/>
                <w:between w:val="nil"/>
              </w:pBdr>
              <w:spacing w:before="6" w:line="197" w:lineRule="auto"/>
              <w:ind w:right="101"/>
              <w:jc w:val="right"/>
              <w:rPr>
                <w:b/>
                <w:color w:val="000000"/>
                <w:sz w:val="17"/>
                <w:szCs w:val="17"/>
              </w:rPr>
            </w:pPr>
            <w:r>
              <w:rPr>
                <w:b/>
                <w:color w:val="000000"/>
                <w:sz w:val="17"/>
                <w:szCs w:val="17"/>
              </w:rPr>
              <w:t>$ 2.672.000</w:t>
            </w:r>
          </w:p>
        </w:tc>
      </w:tr>
      <w:tr w:rsidR="00F22CA5" w14:paraId="491E1D2B" w14:textId="77777777">
        <w:trPr>
          <w:trHeight w:val="223"/>
        </w:trPr>
        <w:tc>
          <w:tcPr>
            <w:tcW w:w="3164" w:type="dxa"/>
            <w:tcBorders>
              <w:top w:val="single" w:sz="4" w:space="0" w:color="FFFFFF"/>
              <w:left w:val="nil"/>
              <w:bottom w:val="single" w:sz="4" w:space="0" w:color="FFFFFF"/>
              <w:right w:val="single" w:sz="4" w:space="0" w:color="FFFFFF"/>
            </w:tcBorders>
            <w:shd w:val="clear" w:color="auto" w:fill="F1F1F1"/>
          </w:tcPr>
          <w:p w14:paraId="274B0316" w14:textId="77777777" w:rsidR="00F22CA5" w:rsidRDefault="002F44DC">
            <w:pPr>
              <w:widowControl w:val="0"/>
              <w:pBdr>
                <w:top w:val="nil"/>
                <w:left w:val="nil"/>
                <w:bottom w:val="nil"/>
                <w:right w:val="nil"/>
                <w:between w:val="nil"/>
              </w:pBdr>
              <w:spacing w:before="14" w:line="189" w:lineRule="auto"/>
              <w:ind w:left="28" w:right="101"/>
              <w:rPr>
                <w:b/>
                <w:color w:val="000000"/>
                <w:sz w:val="17"/>
                <w:szCs w:val="17"/>
              </w:rPr>
            </w:pPr>
            <w:r>
              <w:rPr>
                <w:b/>
                <w:color w:val="000000"/>
                <w:sz w:val="17"/>
                <w:szCs w:val="17"/>
              </w:rPr>
              <w:t>Menor contribución de impuesto en %</w:t>
            </w:r>
          </w:p>
        </w:tc>
        <w:tc>
          <w:tcPr>
            <w:tcW w:w="5356" w:type="dxa"/>
            <w:gridSpan w:val="2"/>
            <w:tcBorders>
              <w:top w:val="single" w:sz="4" w:space="0" w:color="FFFFFF"/>
              <w:left w:val="single" w:sz="4" w:space="0" w:color="FFFFFF"/>
              <w:bottom w:val="single" w:sz="4" w:space="0" w:color="FFFFFF"/>
              <w:right w:val="single" w:sz="4" w:space="0" w:color="FFFFFF"/>
            </w:tcBorders>
            <w:shd w:val="clear" w:color="auto" w:fill="F1F1F1"/>
          </w:tcPr>
          <w:p w14:paraId="03C21EA4" w14:textId="77777777" w:rsidR="00F22CA5" w:rsidRDefault="002F44DC">
            <w:pPr>
              <w:widowControl w:val="0"/>
              <w:pBdr>
                <w:top w:val="nil"/>
                <w:left w:val="nil"/>
                <w:bottom w:val="nil"/>
                <w:right w:val="nil"/>
                <w:between w:val="nil"/>
              </w:pBdr>
              <w:spacing w:before="6" w:line="197" w:lineRule="auto"/>
              <w:ind w:right="101"/>
              <w:jc w:val="right"/>
              <w:rPr>
                <w:b/>
                <w:color w:val="000000"/>
                <w:sz w:val="17"/>
                <w:szCs w:val="17"/>
              </w:rPr>
            </w:pPr>
            <w:r>
              <w:rPr>
                <w:b/>
                <w:color w:val="000000"/>
                <w:sz w:val="17"/>
                <w:szCs w:val="17"/>
              </w:rPr>
              <w:t>4,5%</w:t>
            </w:r>
          </w:p>
        </w:tc>
      </w:tr>
      <w:tr w:rsidR="00F22CA5" w14:paraId="16EB920C" w14:textId="77777777">
        <w:trPr>
          <w:trHeight w:val="232"/>
        </w:trPr>
        <w:tc>
          <w:tcPr>
            <w:tcW w:w="8520" w:type="dxa"/>
            <w:gridSpan w:val="3"/>
            <w:tcBorders>
              <w:top w:val="single" w:sz="4" w:space="0" w:color="FFFFFF"/>
              <w:left w:val="nil"/>
              <w:bottom w:val="nil"/>
              <w:right w:val="nil"/>
            </w:tcBorders>
            <w:shd w:val="clear" w:color="auto" w:fill="001F5F"/>
          </w:tcPr>
          <w:p w14:paraId="2351DF2D" w14:textId="77777777" w:rsidR="00F22CA5" w:rsidRDefault="002F44DC">
            <w:pPr>
              <w:widowControl w:val="0"/>
              <w:pBdr>
                <w:top w:val="nil"/>
                <w:left w:val="nil"/>
                <w:bottom w:val="nil"/>
                <w:right w:val="nil"/>
                <w:between w:val="nil"/>
              </w:pBdr>
              <w:tabs>
                <w:tab w:val="left" w:pos="3252"/>
                <w:tab w:val="left" w:pos="4937"/>
                <w:tab w:val="left" w:pos="7307"/>
              </w:tabs>
              <w:spacing w:before="14" w:line="198" w:lineRule="auto"/>
              <w:ind w:left="28" w:right="101"/>
              <w:rPr>
                <w:b/>
                <w:color w:val="000000"/>
                <w:sz w:val="17"/>
                <w:szCs w:val="17"/>
              </w:rPr>
            </w:pPr>
            <w:proofErr w:type="gramStart"/>
            <w:r>
              <w:rPr>
                <w:b/>
                <w:color w:val="FFFFFF"/>
                <w:sz w:val="17"/>
                <w:szCs w:val="17"/>
              </w:rPr>
              <w:t>Total</w:t>
            </w:r>
            <w:proofErr w:type="gramEnd"/>
            <w:r>
              <w:rPr>
                <w:b/>
                <w:color w:val="FFFFFF"/>
                <w:sz w:val="17"/>
                <w:szCs w:val="17"/>
              </w:rPr>
              <w:t xml:space="preserve"> Costos</w:t>
            </w:r>
            <w:r>
              <w:rPr>
                <w:b/>
                <w:color w:val="FFFFFF"/>
                <w:sz w:val="17"/>
                <w:szCs w:val="17"/>
              </w:rPr>
              <w:tab/>
              <w:t>$</w:t>
            </w:r>
            <w:r>
              <w:rPr>
                <w:b/>
                <w:color w:val="FFFFFF"/>
                <w:sz w:val="17"/>
                <w:szCs w:val="17"/>
              </w:rPr>
              <w:tab/>
            </w:r>
            <w:r>
              <w:rPr>
                <w:b/>
                <w:color w:val="FFFFFF"/>
                <w:sz w:val="17"/>
                <w:szCs w:val="17"/>
              </w:rPr>
              <w:t>380.832.360,00                       $ 385.794.520,00</w:t>
            </w:r>
          </w:p>
        </w:tc>
      </w:tr>
    </w:tbl>
    <w:p w14:paraId="664EA1E3" w14:textId="77777777" w:rsidR="00F22CA5" w:rsidRDefault="002F44DC">
      <w:pPr>
        <w:widowControl w:val="0"/>
        <w:pBdr>
          <w:top w:val="nil"/>
          <w:left w:val="nil"/>
          <w:bottom w:val="nil"/>
          <w:right w:val="nil"/>
          <w:between w:val="nil"/>
        </w:pBdr>
        <w:spacing w:before="45" w:after="0" w:line="240" w:lineRule="auto"/>
        <w:ind w:left="550" w:right="101"/>
        <w:jc w:val="center"/>
        <w:rPr>
          <w:rFonts w:ascii="Arial" w:eastAsia="Arial" w:hAnsi="Arial" w:cs="Arial"/>
          <w:color w:val="000000"/>
          <w:sz w:val="20"/>
          <w:szCs w:val="20"/>
        </w:rPr>
      </w:pPr>
      <w:r>
        <w:rPr>
          <w:rFonts w:ascii="Arial" w:eastAsia="Arial" w:hAnsi="Arial" w:cs="Arial"/>
          <w:b/>
          <w:color w:val="000000"/>
          <w:sz w:val="20"/>
          <w:szCs w:val="20"/>
        </w:rPr>
        <w:t>Fuente</w:t>
      </w:r>
      <w:r>
        <w:rPr>
          <w:rFonts w:ascii="Arial" w:eastAsia="Arial" w:hAnsi="Arial" w:cs="Arial"/>
          <w:color w:val="000000"/>
          <w:sz w:val="20"/>
          <w:szCs w:val="20"/>
        </w:rPr>
        <w:t>: Elaboración propia - simulación ejercicio contable.</w:t>
      </w:r>
    </w:p>
    <w:p w14:paraId="71A55EE6" w14:textId="77777777" w:rsidR="00F22CA5" w:rsidRDefault="00F22CA5">
      <w:pPr>
        <w:widowControl w:val="0"/>
        <w:pBdr>
          <w:top w:val="nil"/>
          <w:left w:val="nil"/>
          <w:bottom w:val="nil"/>
          <w:right w:val="nil"/>
          <w:between w:val="nil"/>
        </w:pBdr>
        <w:spacing w:before="45" w:after="0" w:line="240" w:lineRule="auto"/>
        <w:ind w:right="101"/>
        <w:rPr>
          <w:rFonts w:ascii="Arial" w:eastAsia="Arial" w:hAnsi="Arial" w:cs="Arial"/>
          <w:b/>
          <w:color w:val="000000"/>
          <w:sz w:val="24"/>
          <w:szCs w:val="24"/>
        </w:rPr>
      </w:pPr>
    </w:p>
    <w:p w14:paraId="70368ACC" w14:textId="77777777" w:rsidR="00F22CA5" w:rsidRDefault="002F44DC">
      <w:pPr>
        <w:widowControl w:val="0"/>
        <w:pBdr>
          <w:top w:val="nil"/>
          <w:left w:val="nil"/>
          <w:bottom w:val="nil"/>
          <w:right w:val="nil"/>
          <w:between w:val="nil"/>
        </w:pBdr>
        <w:spacing w:before="45" w:after="0" w:line="240" w:lineRule="auto"/>
        <w:ind w:right="101"/>
        <w:jc w:val="both"/>
        <w:rPr>
          <w:rFonts w:ascii="Arial" w:eastAsia="Arial" w:hAnsi="Arial" w:cs="Arial"/>
          <w:color w:val="000000"/>
          <w:sz w:val="24"/>
          <w:szCs w:val="24"/>
        </w:rPr>
      </w:pPr>
      <w:r>
        <w:rPr>
          <w:rFonts w:ascii="Arial" w:eastAsia="Arial" w:hAnsi="Arial" w:cs="Arial"/>
          <w:b/>
          <w:color w:val="000000"/>
          <w:sz w:val="24"/>
          <w:szCs w:val="24"/>
        </w:rPr>
        <w:t>En el segundo</w:t>
      </w:r>
      <w:r>
        <w:rPr>
          <w:rFonts w:ascii="Arial" w:eastAsia="Arial" w:hAnsi="Arial" w:cs="Arial"/>
          <w:color w:val="000000"/>
          <w:sz w:val="24"/>
          <w:szCs w:val="24"/>
        </w:rPr>
        <w:t xml:space="preserve"> ejercicio se proyecta un margen de utilidad neta de 12,27%, teniendo en cuenta que esta es “la utilidad media de las micro empresas en Colombia, después de asumir todos los costos, gastos e impuestos en los que incurren” (Arévalo, J., Navarro, G. y Quinte</w:t>
      </w:r>
      <w:r>
        <w:rPr>
          <w:rFonts w:ascii="Arial" w:eastAsia="Arial" w:hAnsi="Arial" w:cs="Arial"/>
          <w:color w:val="000000"/>
          <w:sz w:val="24"/>
          <w:szCs w:val="24"/>
        </w:rPr>
        <w:t xml:space="preserve">ro, W., 2020) y con la finalidad de comprobar que en escenarios diferentes el valor agregado de la implementación del beneficio de alimentación al trabajador dentro de las empresas </w:t>
      </w:r>
      <w:r>
        <w:rPr>
          <w:rFonts w:ascii="Arial" w:eastAsia="Arial" w:hAnsi="Arial" w:cs="Arial"/>
          <w:sz w:val="24"/>
          <w:szCs w:val="24"/>
        </w:rPr>
        <w:t>sólo</w:t>
      </w:r>
      <w:r>
        <w:rPr>
          <w:rFonts w:ascii="Arial" w:eastAsia="Arial" w:hAnsi="Arial" w:cs="Arial"/>
          <w:color w:val="000000"/>
          <w:sz w:val="24"/>
          <w:szCs w:val="24"/>
        </w:rPr>
        <w:t xml:space="preserve"> representaría una disminución del 1% del margen de utilidad neta, de esta forma: </w:t>
      </w:r>
    </w:p>
    <w:p w14:paraId="7777AE04"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455BBDAC"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6B8850D0"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679139E4"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4966C342" w14:textId="77777777" w:rsidR="00F22CA5" w:rsidRDefault="002F44DC">
      <w:pPr>
        <w:widowControl w:val="0"/>
        <w:pBdr>
          <w:top w:val="nil"/>
          <w:left w:val="nil"/>
          <w:bottom w:val="nil"/>
          <w:right w:val="nil"/>
          <w:between w:val="nil"/>
        </w:pBdr>
        <w:spacing w:before="45" w:after="0" w:line="240" w:lineRule="auto"/>
        <w:ind w:left="550" w:right="101"/>
        <w:jc w:val="center"/>
        <w:rPr>
          <w:rFonts w:ascii="Arial" w:eastAsia="Arial" w:hAnsi="Arial" w:cs="Arial"/>
          <w:b/>
          <w:color w:val="000000"/>
          <w:sz w:val="24"/>
          <w:szCs w:val="24"/>
        </w:rPr>
      </w:pPr>
      <w:r>
        <w:rPr>
          <w:rFonts w:ascii="Arial" w:eastAsia="Arial" w:hAnsi="Arial" w:cs="Arial"/>
          <w:b/>
          <w:color w:val="000000"/>
          <w:sz w:val="24"/>
          <w:szCs w:val="24"/>
        </w:rPr>
        <w:t>Imagen 4. Simulación contable escenario 2</w:t>
      </w:r>
    </w:p>
    <w:p w14:paraId="065D963E" w14:textId="77777777" w:rsidR="00F22CA5" w:rsidRDefault="002F44DC">
      <w:pPr>
        <w:widowControl w:val="0"/>
        <w:pBdr>
          <w:top w:val="nil"/>
          <w:left w:val="nil"/>
          <w:bottom w:val="nil"/>
          <w:right w:val="nil"/>
          <w:between w:val="nil"/>
        </w:pBdr>
        <w:spacing w:before="45" w:after="0" w:line="240" w:lineRule="auto"/>
        <w:ind w:left="550" w:right="101"/>
        <w:jc w:val="center"/>
        <w:rPr>
          <w:rFonts w:ascii="Arial" w:eastAsia="Arial" w:hAnsi="Arial" w:cs="Arial"/>
          <w:b/>
          <w:color w:val="000000"/>
          <w:sz w:val="24"/>
          <w:szCs w:val="24"/>
        </w:rPr>
      </w:pPr>
      <w:r>
        <w:rPr>
          <w:noProof/>
        </w:rPr>
        <w:lastRenderedPageBreak/>
        <mc:AlternateContent>
          <mc:Choice Requires="wpg">
            <w:drawing>
              <wp:anchor distT="0" distB="0" distL="0" distR="0" simplePos="0" relativeHeight="251669504" behindDoc="0" locked="0" layoutInCell="1" hidden="0" allowOverlap="1" wp14:anchorId="3FA678C3" wp14:editId="7073B1B8">
                <wp:simplePos x="0" y="0"/>
                <wp:positionH relativeFrom="column">
                  <wp:posOffset>342900</wp:posOffset>
                </wp:positionH>
                <wp:positionV relativeFrom="paragraph">
                  <wp:posOffset>254000</wp:posOffset>
                </wp:positionV>
                <wp:extent cx="5415280" cy="444500"/>
                <wp:effectExtent l="0" t="0" r="0" b="0"/>
                <wp:wrapTopAndBottom distT="0" distB="0"/>
                <wp:docPr id="47" name="Rectángulo 47"/>
                <wp:cNvGraphicFramePr/>
                <a:graphic xmlns:a="http://schemas.openxmlformats.org/drawingml/2006/main">
                  <a:graphicData uri="http://schemas.microsoft.com/office/word/2010/wordprocessingShape">
                    <wps:wsp>
                      <wps:cNvSpPr/>
                      <wps:spPr>
                        <a:xfrm>
                          <a:off x="2643123" y="3562513"/>
                          <a:ext cx="5405755" cy="434975"/>
                        </a:xfrm>
                        <a:prstGeom prst="rect">
                          <a:avLst/>
                        </a:prstGeom>
                        <a:solidFill>
                          <a:srgbClr val="D0CECE"/>
                        </a:solidFill>
                        <a:ln>
                          <a:noFill/>
                        </a:ln>
                      </wps:spPr>
                      <wps:txbx>
                        <w:txbxContent>
                          <w:p w14:paraId="3B331C17" w14:textId="77777777" w:rsidR="00F22CA5" w:rsidRDefault="002F44DC">
                            <w:pPr>
                              <w:spacing w:before="29" w:line="258" w:lineRule="auto"/>
                              <w:ind w:left="2113" w:right="2123" w:firstLine="2113"/>
                              <w:jc w:val="center"/>
                              <w:textDirection w:val="btLr"/>
                            </w:pPr>
                            <w:r>
                              <w:rPr>
                                <w:rFonts w:ascii="Arial" w:eastAsia="Arial" w:hAnsi="Arial" w:cs="Arial"/>
                                <w:b/>
                                <w:color w:val="000000"/>
                                <w:sz w:val="14"/>
                              </w:rPr>
                              <w:t>Simulación Estado de Resultados Anual</w:t>
                            </w:r>
                          </w:p>
                          <w:p w14:paraId="32C96C22" w14:textId="77777777" w:rsidR="00F22CA5" w:rsidRDefault="002F44DC">
                            <w:pPr>
                              <w:spacing w:before="106" w:line="258" w:lineRule="auto"/>
                              <w:ind w:left="2113" w:right="2123" w:firstLine="2113"/>
                              <w:jc w:val="center"/>
                              <w:textDirection w:val="btLr"/>
                            </w:pPr>
                            <w:r>
                              <w:rPr>
                                <w:rFonts w:ascii="Arial" w:eastAsia="Arial" w:hAnsi="Arial" w:cs="Arial"/>
                                <w:b/>
                                <w:color w:val="000000"/>
                                <w:sz w:val="14"/>
                              </w:rPr>
                              <w:t>Microempresa con ingresos de 490 millones de pesos al año</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342900</wp:posOffset>
                </wp:positionH>
                <wp:positionV relativeFrom="paragraph">
                  <wp:posOffset>254000</wp:posOffset>
                </wp:positionV>
                <wp:extent cx="5415280" cy="444500"/>
                <wp:effectExtent b="0" l="0" r="0" t="0"/>
                <wp:wrapTopAndBottom distB="0" distT="0"/>
                <wp:docPr id="47" name="image34.png"/>
                <a:graphic>
                  <a:graphicData uri="http://schemas.openxmlformats.org/drawingml/2006/picture">
                    <pic:pic>
                      <pic:nvPicPr>
                        <pic:cNvPr id="0" name="image34.png"/>
                        <pic:cNvPicPr preferRelativeResize="0"/>
                      </pic:nvPicPr>
                      <pic:blipFill>
                        <a:blip r:embed="rId32"/>
                        <a:srcRect/>
                        <a:stretch>
                          <a:fillRect/>
                        </a:stretch>
                      </pic:blipFill>
                      <pic:spPr>
                        <a:xfrm>
                          <a:off x="0" y="0"/>
                          <a:ext cx="5415280" cy="444500"/>
                        </a:xfrm>
                        <a:prstGeom prst="rect"/>
                        <a:ln/>
                      </pic:spPr>
                    </pic:pic>
                  </a:graphicData>
                </a:graphic>
              </wp:anchor>
            </w:drawing>
          </mc:Fallback>
        </mc:AlternateContent>
      </w:r>
    </w:p>
    <w:tbl>
      <w:tblPr>
        <w:tblStyle w:val="ab"/>
        <w:tblW w:w="8505" w:type="dxa"/>
        <w:tblInd w:w="567" w:type="dxa"/>
        <w:tblLayout w:type="fixed"/>
        <w:tblLook w:val="0400" w:firstRow="0" w:lastRow="0" w:firstColumn="0" w:lastColumn="0" w:noHBand="0" w:noVBand="1"/>
      </w:tblPr>
      <w:tblGrid>
        <w:gridCol w:w="2970"/>
        <w:gridCol w:w="3090"/>
        <w:gridCol w:w="2445"/>
      </w:tblGrid>
      <w:tr w:rsidR="00F22CA5" w14:paraId="122AE057" w14:textId="77777777">
        <w:trPr>
          <w:trHeight w:val="547"/>
        </w:trPr>
        <w:tc>
          <w:tcPr>
            <w:tcW w:w="2970" w:type="dxa"/>
            <w:tcBorders>
              <w:top w:val="nil"/>
              <w:left w:val="nil"/>
              <w:bottom w:val="nil"/>
              <w:right w:val="nil"/>
            </w:tcBorders>
            <w:shd w:val="clear" w:color="auto" w:fill="D6DCE4"/>
            <w:vAlign w:val="center"/>
          </w:tcPr>
          <w:p w14:paraId="4F598524" w14:textId="77777777" w:rsidR="00F22CA5" w:rsidRDefault="002F44DC">
            <w:pPr>
              <w:spacing w:after="0" w:line="240" w:lineRule="auto"/>
              <w:rPr>
                <w:b/>
                <w:color w:val="002060"/>
                <w:sz w:val="17"/>
                <w:szCs w:val="17"/>
              </w:rPr>
            </w:pPr>
            <w:r>
              <w:rPr>
                <w:b/>
                <w:color w:val="002060"/>
                <w:sz w:val="17"/>
                <w:szCs w:val="17"/>
              </w:rPr>
              <w:t>Cálculo de renta persona jurídica</w:t>
            </w:r>
          </w:p>
        </w:tc>
        <w:tc>
          <w:tcPr>
            <w:tcW w:w="3090" w:type="dxa"/>
            <w:tcBorders>
              <w:top w:val="nil"/>
              <w:left w:val="nil"/>
              <w:bottom w:val="nil"/>
              <w:right w:val="nil"/>
            </w:tcBorders>
            <w:shd w:val="clear" w:color="auto" w:fill="D6DCE4"/>
            <w:vAlign w:val="center"/>
          </w:tcPr>
          <w:p w14:paraId="38558DE5" w14:textId="77777777" w:rsidR="00F22CA5" w:rsidRDefault="002F44DC">
            <w:pPr>
              <w:spacing w:after="0" w:line="240" w:lineRule="auto"/>
              <w:jc w:val="center"/>
              <w:rPr>
                <w:b/>
                <w:color w:val="002060"/>
                <w:sz w:val="17"/>
                <w:szCs w:val="17"/>
              </w:rPr>
            </w:pPr>
            <w:r>
              <w:rPr>
                <w:b/>
                <w:color w:val="002060"/>
                <w:sz w:val="17"/>
                <w:szCs w:val="17"/>
              </w:rPr>
              <w:t>Sin Beneficio de Alimentación</w:t>
            </w:r>
          </w:p>
        </w:tc>
        <w:tc>
          <w:tcPr>
            <w:tcW w:w="2445" w:type="dxa"/>
            <w:tcBorders>
              <w:top w:val="nil"/>
              <w:left w:val="nil"/>
              <w:bottom w:val="nil"/>
              <w:right w:val="nil"/>
            </w:tcBorders>
            <w:shd w:val="clear" w:color="auto" w:fill="FCE5CD"/>
            <w:vAlign w:val="center"/>
          </w:tcPr>
          <w:p w14:paraId="45315F89" w14:textId="77777777" w:rsidR="00F22CA5" w:rsidRDefault="002F44DC">
            <w:pPr>
              <w:spacing w:after="0" w:line="240" w:lineRule="auto"/>
              <w:jc w:val="center"/>
              <w:rPr>
                <w:b/>
                <w:color w:val="FFFFFF"/>
                <w:sz w:val="17"/>
                <w:szCs w:val="17"/>
              </w:rPr>
            </w:pPr>
            <w:r>
              <w:rPr>
                <w:b/>
                <w:sz w:val="17"/>
                <w:szCs w:val="17"/>
              </w:rPr>
              <w:t>Con Beneficio de Alimentación</w:t>
            </w:r>
          </w:p>
        </w:tc>
      </w:tr>
      <w:tr w:rsidR="00F22CA5" w14:paraId="3F03C206" w14:textId="77777777">
        <w:trPr>
          <w:trHeight w:val="300"/>
        </w:trPr>
        <w:tc>
          <w:tcPr>
            <w:tcW w:w="2970" w:type="dxa"/>
            <w:tcBorders>
              <w:top w:val="nil"/>
              <w:left w:val="nil"/>
              <w:bottom w:val="nil"/>
              <w:right w:val="nil"/>
            </w:tcBorders>
            <w:shd w:val="clear" w:color="auto" w:fill="auto"/>
            <w:vAlign w:val="center"/>
          </w:tcPr>
          <w:p w14:paraId="11ED2DB8" w14:textId="77777777" w:rsidR="00F22CA5" w:rsidRDefault="002F44DC">
            <w:pPr>
              <w:spacing w:after="0" w:line="240" w:lineRule="auto"/>
              <w:rPr>
                <w:color w:val="000000"/>
                <w:sz w:val="17"/>
                <w:szCs w:val="17"/>
              </w:rPr>
            </w:pPr>
            <w:r>
              <w:rPr>
                <w:color w:val="000000"/>
                <w:sz w:val="17"/>
                <w:szCs w:val="17"/>
              </w:rPr>
              <w:t>Ingresos de actividades ordinarias</w:t>
            </w:r>
          </w:p>
        </w:tc>
        <w:tc>
          <w:tcPr>
            <w:tcW w:w="3090" w:type="dxa"/>
            <w:tcBorders>
              <w:top w:val="nil"/>
              <w:left w:val="nil"/>
              <w:bottom w:val="nil"/>
              <w:right w:val="nil"/>
            </w:tcBorders>
            <w:shd w:val="clear" w:color="auto" w:fill="FFFFFF"/>
            <w:vAlign w:val="center"/>
          </w:tcPr>
          <w:p w14:paraId="52FFA397" w14:textId="77777777" w:rsidR="00F22CA5" w:rsidRDefault="002F44DC">
            <w:pPr>
              <w:spacing w:after="0" w:line="240" w:lineRule="auto"/>
              <w:jc w:val="right"/>
              <w:rPr>
                <w:b/>
                <w:color w:val="000000"/>
                <w:sz w:val="17"/>
                <w:szCs w:val="17"/>
              </w:rPr>
            </w:pPr>
            <w:r>
              <w:rPr>
                <w:b/>
                <w:color w:val="000000"/>
                <w:sz w:val="17"/>
                <w:szCs w:val="17"/>
              </w:rPr>
              <w:t>$ 490.000.000</w:t>
            </w:r>
          </w:p>
        </w:tc>
        <w:tc>
          <w:tcPr>
            <w:tcW w:w="2445" w:type="dxa"/>
            <w:tcBorders>
              <w:top w:val="nil"/>
              <w:left w:val="nil"/>
              <w:bottom w:val="nil"/>
              <w:right w:val="nil"/>
            </w:tcBorders>
            <w:shd w:val="clear" w:color="auto" w:fill="FFFFFF"/>
            <w:vAlign w:val="center"/>
          </w:tcPr>
          <w:p w14:paraId="3433B717" w14:textId="77777777" w:rsidR="00F22CA5" w:rsidRDefault="002F44DC">
            <w:pPr>
              <w:spacing w:after="0" w:line="240" w:lineRule="auto"/>
              <w:jc w:val="right"/>
              <w:rPr>
                <w:b/>
                <w:sz w:val="17"/>
                <w:szCs w:val="17"/>
              </w:rPr>
            </w:pPr>
            <w:r>
              <w:rPr>
                <w:b/>
                <w:sz w:val="17"/>
                <w:szCs w:val="17"/>
              </w:rPr>
              <w:t>$ 490.000.000</w:t>
            </w:r>
          </w:p>
        </w:tc>
      </w:tr>
      <w:tr w:rsidR="00F22CA5" w14:paraId="7D750021" w14:textId="77777777">
        <w:trPr>
          <w:trHeight w:val="133"/>
        </w:trPr>
        <w:tc>
          <w:tcPr>
            <w:tcW w:w="2970" w:type="dxa"/>
            <w:tcBorders>
              <w:top w:val="nil"/>
              <w:left w:val="nil"/>
              <w:bottom w:val="nil"/>
              <w:right w:val="nil"/>
            </w:tcBorders>
            <w:shd w:val="clear" w:color="auto" w:fill="auto"/>
            <w:vAlign w:val="center"/>
          </w:tcPr>
          <w:p w14:paraId="0E3743C3" w14:textId="77777777" w:rsidR="00F22CA5" w:rsidRDefault="00F22CA5">
            <w:pPr>
              <w:spacing w:after="0" w:line="240" w:lineRule="auto"/>
              <w:jc w:val="right"/>
              <w:rPr>
                <w:b/>
                <w:sz w:val="17"/>
                <w:szCs w:val="17"/>
              </w:rPr>
            </w:pPr>
          </w:p>
        </w:tc>
        <w:tc>
          <w:tcPr>
            <w:tcW w:w="3090" w:type="dxa"/>
            <w:tcBorders>
              <w:top w:val="nil"/>
              <w:left w:val="nil"/>
              <w:bottom w:val="nil"/>
              <w:right w:val="nil"/>
            </w:tcBorders>
            <w:shd w:val="clear" w:color="auto" w:fill="FFFFFF"/>
            <w:vAlign w:val="center"/>
          </w:tcPr>
          <w:p w14:paraId="792F52AC" w14:textId="77777777" w:rsidR="00F22CA5" w:rsidRDefault="002F44DC">
            <w:pPr>
              <w:spacing w:after="0" w:line="240" w:lineRule="auto"/>
              <w:rPr>
                <w:b/>
                <w:color w:val="000000"/>
                <w:sz w:val="17"/>
                <w:szCs w:val="17"/>
              </w:rPr>
            </w:pPr>
            <w:r>
              <w:rPr>
                <w:b/>
                <w:color w:val="000000"/>
                <w:sz w:val="17"/>
                <w:szCs w:val="17"/>
              </w:rPr>
              <w:t> </w:t>
            </w:r>
          </w:p>
        </w:tc>
        <w:tc>
          <w:tcPr>
            <w:tcW w:w="2445" w:type="dxa"/>
            <w:tcBorders>
              <w:top w:val="nil"/>
              <w:left w:val="nil"/>
              <w:bottom w:val="nil"/>
              <w:right w:val="nil"/>
            </w:tcBorders>
            <w:shd w:val="clear" w:color="auto" w:fill="FFFFFF"/>
            <w:vAlign w:val="center"/>
          </w:tcPr>
          <w:p w14:paraId="27839196" w14:textId="77777777" w:rsidR="00F22CA5" w:rsidRDefault="002F44DC">
            <w:pPr>
              <w:spacing w:after="0" w:line="240" w:lineRule="auto"/>
              <w:rPr>
                <w:b/>
                <w:sz w:val="17"/>
                <w:szCs w:val="17"/>
              </w:rPr>
            </w:pPr>
            <w:r>
              <w:rPr>
                <w:b/>
                <w:sz w:val="17"/>
                <w:szCs w:val="17"/>
              </w:rPr>
              <w:t> </w:t>
            </w:r>
          </w:p>
        </w:tc>
      </w:tr>
      <w:tr w:rsidR="00F22CA5" w14:paraId="6002F61E" w14:textId="77777777">
        <w:trPr>
          <w:trHeight w:val="237"/>
        </w:trPr>
        <w:tc>
          <w:tcPr>
            <w:tcW w:w="2970" w:type="dxa"/>
            <w:tcBorders>
              <w:top w:val="nil"/>
              <w:left w:val="nil"/>
              <w:bottom w:val="nil"/>
              <w:right w:val="nil"/>
            </w:tcBorders>
            <w:shd w:val="clear" w:color="auto" w:fill="auto"/>
            <w:vAlign w:val="center"/>
          </w:tcPr>
          <w:p w14:paraId="0C92EDA0" w14:textId="77777777" w:rsidR="00F22CA5" w:rsidRDefault="002F44DC">
            <w:pPr>
              <w:spacing w:after="0" w:line="240" w:lineRule="auto"/>
              <w:rPr>
                <w:color w:val="000000"/>
                <w:sz w:val="17"/>
                <w:szCs w:val="17"/>
              </w:rPr>
            </w:pPr>
            <w:r>
              <w:rPr>
                <w:color w:val="000000"/>
                <w:sz w:val="17"/>
                <w:szCs w:val="17"/>
              </w:rPr>
              <w:t>Ingresos financieros</w:t>
            </w:r>
          </w:p>
        </w:tc>
        <w:tc>
          <w:tcPr>
            <w:tcW w:w="3090" w:type="dxa"/>
            <w:tcBorders>
              <w:top w:val="nil"/>
              <w:left w:val="nil"/>
              <w:bottom w:val="nil"/>
              <w:right w:val="nil"/>
            </w:tcBorders>
            <w:shd w:val="clear" w:color="auto" w:fill="FFFFFF"/>
            <w:vAlign w:val="center"/>
          </w:tcPr>
          <w:p w14:paraId="7BB2BB82" w14:textId="77777777" w:rsidR="00F22CA5" w:rsidRDefault="002F44DC">
            <w:pPr>
              <w:spacing w:after="0" w:line="240" w:lineRule="auto"/>
              <w:jc w:val="right"/>
              <w:rPr>
                <w:b/>
                <w:color w:val="000000"/>
                <w:sz w:val="17"/>
                <w:szCs w:val="17"/>
              </w:rPr>
            </w:pPr>
            <w:r>
              <w:rPr>
                <w:b/>
                <w:color w:val="000000"/>
                <w:sz w:val="17"/>
                <w:szCs w:val="17"/>
              </w:rPr>
              <w:t>$ 0</w:t>
            </w:r>
          </w:p>
        </w:tc>
        <w:tc>
          <w:tcPr>
            <w:tcW w:w="2445" w:type="dxa"/>
            <w:tcBorders>
              <w:top w:val="nil"/>
              <w:left w:val="nil"/>
              <w:bottom w:val="nil"/>
              <w:right w:val="nil"/>
            </w:tcBorders>
            <w:shd w:val="clear" w:color="auto" w:fill="FFFFFF"/>
            <w:vAlign w:val="center"/>
          </w:tcPr>
          <w:p w14:paraId="12D066C3" w14:textId="77777777" w:rsidR="00F22CA5" w:rsidRDefault="002F44DC">
            <w:pPr>
              <w:spacing w:after="0" w:line="240" w:lineRule="auto"/>
              <w:jc w:val="right"/>
              <w:rPr>
                <w:b/>
                <w:sz w:val="17"/>
                <w:szCs w:val="17"/>
              </w:rPr>
            </w:pPr>
            <w:r>
              <w:rPr>
                <w:b/>
                <w:sz w:val="17"/>
                <w:szCs w:val="17"/>
              </w:rPr>
              <w:t>$ 0</w:t>
            </w:r>
          </w:p>
        </w:tc>
      </w:tr>
      <w:tr w:rsidR="00F22CA5" w14:paraId="4CED0508" w14:textId="77777777">
        <w:trPr>
          <w:trHeight w:val="42"/>
        </w:trPr>
        <w:tc>
          <w:tcPr>
            <w:tcW w:w="2970" w:type="dxa"/>
            <w:tcBorders>
              <w:top w:val="nil"/>
              <w:left w:val="nil"/>
              <w:bottom w:val="nil"/>
              <w:right w:val="nil"/>
            </w:tcBorders>
            <w:shd w:val="clear" w:color="auto" w:fill="auto"/>
            <w:vAlign w:val="center"/>
          </w:tcPr>
          <w:p w14:paraId="6CA8CE56" w14:textId="77777777" w:rsidR="00F22CA5" w:rsidRDefault="00F22CA5">
            <w:pPr>
              <w:spacing w:after="0" w:line="240" w:lineRule="auto"/>
              <w:jc w:val="right"/>
              <w:rPr>
                <w:b/>
                <w:sz w:val="17"/>
                <w:szCs w:val="17"/>
              </w:rPr>
            </w:pPr>
          </w:p>
        </w:tc>
        <w:tc>
          <w:tcPr>
            <w:tcW w:w="3090" w:type="dxa"/>
            <w:tcBorders>
              <w:top w:val="nil"/>
              <w:left w:val="nil"/>
              <w:bottom w:val="nil"/>
              <w:right w:val="nil"/>
            </w:tcBorders>
            <w:shd w:val="clear" w:color="auto" w:fill="FFFFFF"/>
            <w:vAlign w:val="center"/>
          </w:tcPr>
          <w:p w14:paraId="2300B999" w14:textId="77777777" w:rsidR="00F22CA5" w:rsidRDefault="002F44DC">
            <w:pPr>
              <w:spacing w:after="0" w:line="240" w:lineRule="auto"/>
              <w:rPr>
                <w:b/>
                <w:color w:val="000000"/>
                <w:sz w:val="17"/>
                <w:szCs w:val="17"/>
              </w:rPr>
            </w:pPr>
            <w:r>
              <w:rPr>
                <w:b/>
                <w:color w:val="000000"/>
                <w:sz w:val="17"/>
                <w:szCs w:val="17"/>
              </w:rPr>
              <w:t> </w:t>
            </w:r>
          </w:p>
        </w:tc>
        <w:tc>
          <w:tcPr>
            <w:tcW w:w="2445" w:type="dxa"/>
            <w:tcBorders>
              <w:top w:val="nil"/>
              <w:left w:val="nil"/>
              <w:bottom w:val="nil"/>
              <w:right w:val="nil"/>
            </w:tcBorders>
            <w:shd w:val="clear" w:color="auto" w:fill="FFFFFF"/>
            <w:vAlign w:val="center"/>
          </w:tcPr>
          <w:p w14:paraId="6DDCDBE6" w14:textId="77777777" w:rsidR="00F22CA5" w:rsidRDefault="002F44DC">
            <w:pPr>
              <w:spacing w:after="0" w:line="240" w:lineRule="auto"/>
              <w:rPr>
                <w:b/>
                <w:sz w:val="17"/>
                <w:szCs w:val="17"/>
              </w:rPr>
            </w:pPr>
            <w:r>
              <w:rPr>
                <w:b/>
                <w:sz w:val="17"/>
                <w:szCs w:val="17"/>
              </w:rPr>
              <w:t> </w:t>
            </w:r>
          </w:p>
        </w:tc>
      </w:tr>
      <w:tr w:rsidR="00F22CA5" w14:paraId="1C5B8799" w14:textId="77777777">
        <w:trPr>
          <w:trHeight w:val="480"/>
        </w:trPr>
        <w:tc>
          <w:tcPr>
            <w:tcW w:w="2970" w:type="dxa"/>
            <w:tcBorders>
              <w:top w:val="nil"/>
              <w:left w:val="nil"/>
              <w:bottom w:val="nil"/>
              <w:right w:val="nil"/>
            </w:tcBorders>
            <w:shd w:val="clear" w:color="auto" w:fill="auto"/>
            <w:vAlign w:val="center"/>
          </w:tcPr>
          <w:p w14:paraId="3BE6F520" w14:textId="77777777" w:rsidR="00F22CA5" w:rsidRDefault="002F44DC">
            <w:pPr>
              <w:spacing w:after="0" w:line="240" w:lineRule="auto"/>
              <w:rPr>
                <w:color w:val="000000"/>
                <w:sz w:val="17"/>
                <w:szCs w:val="17"/>
              </w:rPr>
            </w:pPr>
            <w:r>
              <w:rPr>
                <w:color w:val="000000"/>
                <w:sz w:val="17"/>
                <w:szCs w:val="17"/>
              </w:rPr>
              <w:t>Otros ingresos</w:t>
            </w:r>
          </w:p>
        </w:tc>
        <w:tc>
          <w:tcPr>
            <w:tcW w:w="3090" w:type="dxa"/>
            <w:tcBorders>
              <w:top w:val="nil"/>
              <w:left w:val="nil"/>
              <w:bottom w:val="nil"/>
              <w:right w:val="nil"/>
            </w:tcBorders>
            <w:shd w:val="clear" w:color="auto" w:fill="FFFFFF"/>
            <w:vAlign w:val="center"/>
          </w:tcPr>
          <w:p w14:paraId="265691B6" w14:textId="77777777" w:rsidR="00F22CA5" w:rsidRDefault="002F44DC">
            <w:pPr>
              <w:spacing w:after="0" w:line="240" w:lineRule="auto"/>
              <w:jc w:val="right"/>
              <w:rPr>
                <w:b/>
                <w:color w:val="000000"/>
                <w:sz w:val="17"/>
                <w:szCs w:val="17"/>
              </w:rPr>
            </w:pPr>
            <w:r>
              <w:rPr>
                <w:b/>
                <w:color w:val="000000"/>
                <w:sz w:val="17"/>
                <w:szCs w:val="17"/>
              </w:rPr>
              <w:t>$ 0</w:t>
            </w:r>
          </w:p>
        </w:tc>
        <w:tc>
          <w:tcPr>
            <w:tcW w:w="2445" w:type="dxa"/>
            <w:tcBorders>
              <w:top w:val="nil"/>
              <w:left w:val="nil"/>
              <w:bottom w:val="nil"/>
              <w:right w:val="nil"/>
            </w:tcBorders>
            <w:shd w:val="clear" w:color="auto" w:fill="FFFFFF"/>
            <w:vAlign w:val="center"/>
          </w:tcPr>
          <w:p w14:paraId="6220B8B9" w14:textId="77777777" w:rsidR="00F22CA5" w:rsidRDefault="002F44DC">
            <w:pPr>
              <w:spacing w:after="0" w:line="240" w:lineRule="auto"/>
              <w:jc w:val="right"/>
              <w:rPr>
                <w:b/>
                <w:sz w:val="17"/>
                <w:szCs w:val="17"/>
              </w:rPr>
            </w:pPr>
            <w:r>
              <w:rPr>
                <w:b/>
                <w:sz w:val="17"/>
                <w:szCs w:val="17"/>
              </w:rPr>
              <w:t>$ 0</w:t>
            </w:r>
          </w:p>
        </w:tc>
      </w:tr>
      <w:tr w:rsidR="00F22CA5" w14:paraId="73EECED2" w14:textId="77777777">
        <w:trPr>
          <w:trHeight w:val="80"/>
        </w:trPr>
        <w:tc>
          <w:tcPr>
            <w:tcW w:w="2970" w:type="dxa"/>
            <w:tcBorders>
              <w:top w:val="nil"/>
              <w:left w:val="nil"/>
              <w:bottom w:val="nil"/>
              <w:right w:val="nil"/>
            </w:tcBorders>
            <w:shd w:val="clear" w:color="auto" w:fill="auto"/>
            <w:vAlign w:val="center"/>
          </w:tcPr>
          <w:p w14:paraId="7E6DABC1" w14:textId="77777777" w:rsidR="00F22CA5" w:rsidRDefault="00F22CA5">
            <w:pPr>
              <w:spacing w:after="0" w:line="240" w:lineRule="auto"/>
              <w:jc w:val="right"/>
              <w:rPr>
                <w:b/>
                <w:sz w:val="17"/>
                <w:szCs w:val="17"/>
              </w:rPr>
            </w:pPr>
          </w:p>
        </w:tc>
        <w:tc>
          <w:tcPr>
            <w:tcW w:w="3090" w:type="dxa"/>
            <w:tcBorders>
              <w:top w:val="nil"/>
              <w:left w:val="nil"/>
              <w:bottom w:val="nil"/>
              <w:right w:val="nil"/>
            </w:tcBorders>
            <w:shd w:val="clear" w:color="auto" w:fill="auto"/>
            <w:vAlign w:val="center"/>
          </w:tcPr>
          <w:p w14:paraId="50630DA3" w14:textId="77777777" w:rsidR="00F22CA5" w:rsidRDefault="00F22CA5">
            <w:pPr>
              <w:spacing w:after="0" w:line="240" w:lineRule="auto"/>
              <w:rPr>
                <w:rFonts w:ascii="Times New Roman" w:eastAsia="Times New Roman" w:hAnsi="Times New Roman" w:cs="Times New Roman"/>
                <w:sz w:val="17"/>
                <w:szCs w:val="17"/>
              </w:rPr>
            </w:pPr>
          </w:p>
        </w:tc>
        <w:tc>
          <w:tcPr>
            <w:tcW w:w="2445" w:type="dxa"/>
            <w:tcBorders>
              <w:top w:val="nil"/>
              <w:left w:val="nil"/>
              <w:bottom w:val="nil"/>
              <w:right w:val="nil"/>
            </w:tcBorders>
            <w:shd w:val="clear" w:color="auto" w:fill="auto"/>
            <w:vAlign w:val="center"/>
          </w:tcPr>
          <w:p w14:paraId="030F103E" w14:textId="77777777" w:rsidR="00F22CA5" w:rsidRDefault="00F22CA5">
            <w:pPr>
              <w:spacing w:after="0" w:line="240" w:lineRule="auto"/>
              <w:rPr>
                <w:rFonts w:ascii="Times New Roman" w:eastAsia="Times New Roman" w:hAnsi="Times New Roman" w:cs="Times New Roman"/>
                <w:sz w:val="17"/>
                <w:szCs w:val="17"/>
              </w:rPr>
            </w:pPr>
          </w:p>
        </w:tc>
      </w:tr>
      <w:tr w:rsidR="00F22CA5" w14:paraId="2286BA31" w14:textId="77777777">
        <w:trPr>
          <w:trHeight w:val="408"/>
        </w:trPr>
        <w:tc>
          <w:tcPr>
            <w:tcW w:w="2970" w:type="dxa"/>
            <w:tcBorders>
              <w:top w:val="nil"/>
              <w:left w:val="nil"/>
              <w:bottom w:val="nil"/>
              <w:right w:val="nil"/>
            </w:tcBorders>
            <w:shd w:val="clear" w:color="auto" w:fill="002060"/>
            <w:vAlign w:val="center"/>
          </w:tcPr>
          <w:p w14:paraId="2B814641" w14:textId="77777777" w:rsidR="00F22CA5" w:rsidRDefault="002F44DC">
            <w:pPr>
              <w:spacing w:after="0" w:line="240" w:lineRule="auto"/>
              <w:rPr>
                <w:b/>
                <w:color w:val="FFFFFF"/>
                <w:sz w:val="17"/>
                <w:szCs w:val="17"/>
              </w:rPr>
            </w:pPr>
            <w:r>
              <w:rPr>
                <w:b/>
                <w:color w:val="FFFFFF"/>
                <w:sz w:val="17"/>
                <w:szCs w:val="17"/>
              </w:rPr>
              <w:t>Ingresos brutos</w:t>
            </w:r>
          </w:p>
        </w:tc>
        <w:tc>
          <w:tcPr>
            <w:tcW w:w="3090" w:type="dxa"/>
            <w:tcBorders>
              <w:top w:val="nil"/>
              <w:left w:val="nil"/>
              <w:bottom w:val="nil"/>
              <w:right w:val="nil"/>
            </w:tcBorders>
            <w:shd w:val="clear" w:color="auto" w:fill="002060"/>
            <w:vAlign w:val="center"/>
          </w:tcPr>
          <w:p w14:paraId="1970EEAD" w14:textId="77777777" w:rsidR="00F22CA5" w:rsidRDefault="002F44DC">
            <w:pPr>
              <w:spacing w:after="0" w:line="240" w:lineRule="auto"/>
              <w:jc w:val="right"/>
              <w:rPr>
                <w:b/>
                <w:color w:val="FFFFFF"/>
                <w:sz w:val="17"/>
                <w:szCs w:val="17"/>
              </w:rPr>
            </w:pPr>
            <w:r>
              <w:rPr>
                <w:b/>
                <w:color w:val="FFFFFF"/>
                <w:sz w:val="17"/>
                <w:szCs w:val="17"/>
              </w:rPr>
              <w:t>$ 650.000.000</w:t>
            </w:r>
          </w:p>
        </w:tc>
        <w:tc>
          <w:tcPr>
            <w:tcW w:w="2445" w:type="dxa"/>
            <w:tcBorders>
              <w:top w:val="nil"/>
              <w:left w:val="nil"/>
              <w:bottom w:val="nil"/>
              <w:right w:val="nil"/>
            </w:tcBorders>
            <w:shd w:val="clear" w:color="auto" w:fill="002060"/>
            <w:vAlign w:val="center"/>
          </w:tcPr>
          <w:p w14:paraId="1C812C21" w14:textId="77777777" w:rsidR="00F22CA5" w:rsidRDefault="002F44DC">
            <w:pPr>
              <w:spacing w:after="0" w:line="240" w:lineRule="auto"/>
              <w:jc w:val="right"/>
              <w:rPr>
                <w:b/>
                <w:color w:val="FFFFFF"/>
                <w:sz w:val="17"/>
                <w:szCs w:val="17"/>
              </w:rPr>
            </w:pPr>
            <w:r>
              <w:rPr>
                <w:b/>
                <w:color w:val="FFFFFF"/>
                <w:sz w:val="17"/>
                <w:szCs w:val="17"/>
              </w:rPr>
              <w:t>$ 650.000.000</w:t>
            </w:r>
          </w:p>
        </w:tc>
      </w:tr>
      <w:tr w:rsidR="00F22CA5" w14:paraId="18EAA19F" w14:textId="77777777">
        <w:trPr>
          <w:trHeight w:val="300"/>
        </w:trPr>
        <w:tc>
          <w:tcPr>
            <w:tcW w:w="2970" w:type="dxa"/>
            <w:tcBorders>
              <w:top w:val="nil"/>
              <w:left w:val="nil"/>
              <w:bottom w:val="nil"/>
              <w:right w:val="nil"/>
            </w:tcBorders>
            <w:shd w:val="clear" w:color="auto" w:fill="auto"/>
            <w:vAlign w:val="center"/>
          </w:tcPr>
          <w:p w14:paraId="25A1B93A" w14:textId="77777777" w:rsidR="00F22CA5" w:rsidRDefault="002F44DC">
            <w:pPr>
              <w:spacing w:after="0" w:line="240" w:lineRule="auto"/>
              <w:rPr>
                <w:color w:val="000000"/>
                <w:sz w:val="17"/>
                <w:szCs w:val="17"/>
              </w:rPr>
            </w:pPr>
            <w:r>
              <w:rPr>
                <w:color w:val="000000"/>
                <w:sz w:val="17"/>
                <w:szCs w:val="17"/>
              </w:rPr>
              <w:t>Costo Laboral por trabajador mensual</w:t>
            </w:r>
          </w:p>
        </w:tc>
        <w:tc>
          <w:tcPr>
            <w:tcW w:w="3090" w:type="dxa"/>
            <w:tcBorders>
              <w:top w:val="nil"/>
              <w:left w:val="nil"/>
              <w:bottom w:val="nil"/>
              <w:right w:val="nil"/>
            </w:tcBorders>
            <w:shd w:val="clear" w:color="auto" w:fill="FFFFFF"/>
            <w:vAlign w:val="center"/>
          </w:tcPr>
          <w:p w14:paraId="484BAE3A" w14:textId="77777777" w:rsidR="00F22CA5" w:rsidRDefault="002F44DC">
            <w:pPr>
              <w:spacing w:after="0" w:line="240" w:lineRule="auto"/>
              <w:jc w:val="right"/>
              <w:rPr>
                <w:b/>
                <w:color w:val="000000"/>
                <w:sz w:val="17"/>
                <w:szCs w:val="17"/>
              </w:rPr>
            </w:pPr>
            <w:r>
              <w:rPr>
                <w:b/>
                <w:color w:val="000000"/>
                <w:sz w:val="17"/>
                <w:szCs w:val="17"/>
              </w:rPr>
              <w:t>$ 3.367.506</w:t>
            </w:r>
          </w:p>
        </w:tc>
        <w:tc>
          <w:tcPr>
            <w:tcW w:w="2445" w:type="dxa"/>
            <w:tcBorders>
              <w:top w:val="nil"/>
              <w:left w:val="nil"/>
              <w:bottom w:val="nil"/>
              <w:right w:val="nil"/>
            </w:tcBorders>
            <w:shd w:val="clear" w:color="auto" w:fill="FFFFFF"/>
            <w:vAlign w:val="center"/>
          </w:tcPr>
          <w:p w14:paraId="1A67BDD7" w14:textId="77777777" w:rsidR="00F22CA5" w:rsidRDefault="002F44DC">
            <w:pPr>
              <w:spacing w:after="0" w:line="240" w:lineRule="auto"/>
              <w:jc w:val="right"/>
              <w:rPr>
                <w:b/>
                <w:color w:val="000000"/>
                <w:sz w:val="17"/>
                <w:szCs w:val="17"/>
              </w:rPr>
            </w:pPr>
            <w:r>
              <w:rPr>
                <w:b/>
                <w:color w:val="000000"/>
                <w:sz w:val="17"/>
                <w:szCs w:val="17"/>
              </w:rPr>
              <w:t>$ 3.494.742</w:t>
            </w:r>
          </w:p>
        </w:tc>
      </w:tr>
      <w:tr w:rsidR="00F22CA5" w14:paraId="47840DDE" w14:textId="77777777">
        <w:trPr>
          <w:trHeight w:val="300"/>
        </w:trPr>
        <w:tc>
          <w:tcPr>
            <w:tcW w:w="2970" w:type="dxa"/>
            <w:tcBorders>
              <w:top w:val="nil"/>
              <w:left w:val="nil"/>
              <w:bottom w:val="nil"/>
              <w:right w:val="nil"/>
            </w:tcBorders>
            <w:shd w:val="clear" w:color="auto" w:fill="auto"/>
            <w:vAlign w:val="center"/>
          </w:tcPr>
          <w:p w14:paraId="7C47134B" w14:textId="77777777" w:rsidR="00F22CA5" w:rsidRDefault="002F44DC">
            <w:pPr>
              <w:spacing w:after="0" w:line="240" w:lineRule="auto"/>
              <w:rPr>
                <w:color w:val="000000"/>
                <w:sz w:val="17"/>
                <w:szCs w:val="17"/>
              </w:rPr>
            </w:pPr>
            <w:r>
              <w:rPr>
                <w:color w:val="000000"/>
                <w:sz w:val="17"/>
                <w:szCs w:val="17"/>
              </w:rPr>
              <w:t xml:space="preserve">Número de Trabajadores </w:t>
            </w:r>
            <w:proofErr w:type="spellStart"/>
            <w:r>
              <w:rPr>
                <w:color w:val="000000"/>
                <w:sz w:val="17"/>
                <w:szCs w:val="17"/>
              </w:rPr>
              <w:t>MiPYME</w:t>
            </w:r>
            <w:proofErr w:type="spellEnd"/>
          </w:p>
        </w:tc>
        <w:tc>
          <w:tcPr>
            <w:tcW w:w="5535" w:type="dxa"/>
            <w:gridSpan w:val="2"/>
            <w:tcBorders>
              <w:top w:val="nil"/>
              <w:left w:val="nil"/>
              <w:bottom w:val="nil"/>
              <w:right w:val="nil"/>
            </w:tcBorders>
            <w:shd w:val="clear" w:color="auto" w:fill="FFFFFF"/>
            <w:vAlign w:val="center"/>
          </w:tcPr>
          <w:p w14:paraId="4DBC2FD6" w14:textId="77777777" w:rsidR="00F22CA5" w:rsidRDefault="002F44DC">
            <w:pPr>
              <w:spacing w:after="0" w:line="240" w:lineRule="auto"/>
              <w:jc w:val="center"/>
              <w:rPr>
                <w:color w:val="000000"/>
                <w:sz w:val="17"/>
                <w:szCs w:val="17"/>
              </w:rPr>
            </w:pPr>
            <w:r>
              <w:rPr>
                <w:color w:val="000000"/>
                <w:sz w:val="17"/>
                <w:szCs w:val="17"/>
              </w:rPr>
              <w:t>5</w:t>
            </w:r>
          </w:p>
        </w:tc>
      </w:tr>
      <w:tr w:rsidR="00F22CA5" w14:paraId="7BD0B89D" w14:textId="77777777">
        <w:trPr>
          <w:trHeight w:val="300"/>
        </w:trPr>
        <w:tc>
          <w:tcPr>
            <w:tcW w:w="2970" w:type="dxa"/>
            <w:tcBorders>
              <w:top w:val="nil"/>
              <w:left w:val="nil"/>
              <w:bottom w:val="nil"/>
              <w:right w:val="nil"/>
            </w:tcBorders>
            <w:shd w:val="clear" w:color="auto" w:fill="auto"/>
            <w:vAlign w:val="center"/>
          </w:tcPr>
          <w:p w14:paraId="3014D16B" w14:textId="77777777" w:rsidR="00F22CA5" w:rsidRDefault="002F44DC">
            <w:pPr>
              <w:spacing w:after="0" w:line="240" w:lineRule="auto"/>
              <w:rPr>
                <w:color w:val="000000"/>
                <w:sz w:val="17"/>
                <w:szCs w:val="17"/>
              </w:rPr>
            </w:pPr>
            <w:r>
              <w:rPr>
                <w:color w:val="000000"/>
                <w:sz w:val="17"/>
                <w:szCs w:val="17"/>
              </w:rPr>
              <w:t xml:space="preserve">Costo Anual </w:t>
            </w:r>
          </w:p>
        </w:tc>
        <w:tc>
          <w:tcPr>
            <w:tcW w:w="3090" w:type="dxa"/>
            <w:tcBorders>
              <w:top w:val="nil"/>
              <w:left w:val="nil"/>
              <w:bottom w:val="nil"/>
              <w:right w:val="nil"/>
            </w:tcBorders>
            <w:shd w:val="clear" w:color="auto" w:fill="FFFFFF"/>
            <w:vAlign w:val="center"/>
          </w:tcPr>
          <w:p w14:paraId="29B2D28F" w14:textId="77777777" w:rsidR="00F22CA5" w:rsidRDefault="002F44DC">
            <w:pPr>
              <w:spacing w:after="0" w:line="240" w:lineRule="auto"/>
              <w:jc w:val="right"/>
              <w:rPr>
                <w:color w:val="000000"/>
                <w:sz w:val="17"/>
                <w:szCs w:val="17"/>
              </w:rPr>
            </w:pPr>
            <w:r>
              <w:rPr>
                <w:color w:val="000000"/>
                <w:sz w:val="17"/>
                <w:szCs w:val="17"/>
              </w:rPr>
              <w:t>$ 202.050.360</w:t>
            </w:r>
          </w:p>
        </w:tc>
        <w:tc>
          <w:tcPr>
            <w:tcW w:w="2445" w:type="dxa"/>
            <w:tcBorders>
              <w:top w:val="nil"/>
              <w:left w:val="nil"/>
              <w:bottom w:val="nil"/>
              <w:right w:val="nil"/>
            </w:tcBorders>
            <w:shd w:val="clear" w:color="auto" w:fill="FFFFFF"/>
            <w:vAlign w:val="center"/>
          </w:tcPr>
          <w:p w14:paraId="4C4485E0" w14:textId="77777777" w:rsidR="00F22CA5" w:rsidRDefault="002F44DC">
            <w:pPr>
              <w:spacing w:after="0" w:line="240" w:lineRule="auto"/>
              <w:jc w:val="right"/>
              <w:rPr>
                <w:color w:val="000000"/>
                <w:sz w:val="17"/>
                <w:szCs w:val="17"/>
              </w:rPr>
            </w:pPr>
            <w:r>
              <w:rPr>
                <w:color w:val="000000"/>
                <w:sz w:val="17"/>
                <w:szCs w:val="17"/>
              </w:rPr>
              <w:t>$ 209.684.520</w:t>
            </w:r>
          </w:p>
        </w:tc>
      </w:tr>
      <w:tr w:rsidR="00F22CA5" w14:paraId="1A3C8AD2" w14:textId="77777777">
        <w:trPr>
          <w:trHeight w:val="300"/>
        </w:trPr>
        <w:tc>
          <w:tcPr>
            <w:tcW w:w="2970" w:type="dxa"/>
            <w:tcBorders>
              <w:top w:val="nil"/>
              <w:left w:val="nil"/>
              <w:bottom w:val="nil"/>
              <w:right w:val="nil"/>
            </w:tcBorders>
            <w:shd w:val="clear" w:color="auto" w:fill="auto"/>
            <w:vAlign w:val="center"/>
          </w:tcPr>
          <w:p w14:paraId="114761DD" w14:textId="77777777" w:rsidR="00F22CA5" w:rsidRDefault="002F44DC">
            <w:pPr>
              <w:spacing w:after="0" w:line="240" w:lineRule="auto"/>
              <w:rPr>
                <w:color w:val="000000"/>
                <w:sz w:val="17"/>
                <w:szCs w:val="17"/>
              </w:rPr>
            </w:pPr>
            <w:r>
              <w:rPr>
                <w:color w:val="000000"/>
                <w:sz w:val="17"/>
                <w:szCs w:val="17"/>
              </w:rPr>
              <w:t>Arriendos y Otros Costos anuales</w:t>
            </w:r>
          </w:p>
        </w:tc>
        <w:tc>
          <w:tcPr>
            <w:tcW w:w="3090" w:type="dxa"/>
            <w:tcBorders>
              <w:top w:val="nil"/>
              <w:left w:val="nil"/>
              <w:bottom w:val="nil"/>
              <w:right w:val="nil"/>
            </w:tcBorders>
            <w:shd w:val="clear" w:color="auto" w:fill="FFFFFF"/>
            <w:vAlign w:val="center"/>
          </w:tcPr>
          <w:p w14:paraId="7A821474" w14:textId="77777777" w:rsidR="00F22CA5" w:rsidRDefault="002F44DC">
            <w:pPr>
              <w:spacing w:after="0" w:line="240" w:lineRule="auto"/>
              <w:jc w:val="right"/>
              <w:rPr>
                <w:color w:val="000000"/>
                <w:sz w:val="17"/>
                <w:szCs w:val="17"/>
              </w:rPr>
            </w:pPr>
            <w:r>
              <w:rPr>
                <w:color w:val="000000"/>
                <w:sz w:val="17"/>
                <w:szCs w:val="17"/>
              </w:rPr>
              <w:t>$ 238.000.000</w:t>
            </w:r>
          </w:p>
        </w:tc>
        <w:tc>
          <w:tcPr>
            <w:tcW w:w="2445" w:type="dxa"/>
            <w:tcBorders>
              <w:top w:val="nil"/>
              <w:left w:val="nil"/>
              <w:bottom w:val="nil"/>
              <w:right w:val="nil"/>
            </w:tcBorders>
            <w:shd w:val="clear" w:color="auto" w:fill="FFFFFF"/>
            <w:vAlign w:val="center"/>
          </w:tcPr>
          <w:p w14:paraId="6B5796AE" w14:textId="77777777" w:rsidR="00F22CA5" w:rsidRDefault="002F44DC">
            <w:pPr>
              <w:spacing w:after="0" w:line="240" w:lineRule="auto"/>
              <w:jc w:val="right"/>
              <w:rPr>
                <w:color w:val="000000"/>
                <w:sz w:val="17"/>
                <w:szCs w:val="17"/>
              </w:rPr>
            </w:pPr>
            <w:r>
              <w:rPr>
                <w:color w:val="000000"/>
                <w:sz w:val="17"/>
                <w:szCs w:val="17"/>
              </w:rPr>
              <w:t>$ 238.000.000</w:t>
            </w:r>
          </w:p>
        </w:tc>
      </w:tr>
      <w:tr w:rsidR="00F22CA5" w14:paraId="788AF3F7" w14:textId="77777777">
        <w:trPr>
          <w:trHeight w:val="375"/>
        </w:trPr>
        <w:tc>
          <w:tcPr>
            <w:tcW w:w="2970" w:type="dxa"/>
            <w:tcBorders>
              <w:top w:val="nil"/>
              <w:left w:val="nil"/>
              <w:bottom w:val="nil"/>
              <w:right w:val="nil"/>
            </w:tcBorders>
            <w:shd w:val="clear" w:color="auto" w:fill="FFFFFF"/>
            <w:vAlign w:val="center"/>
          </w:tcPr>
          <w:p w14:paraId="1FA66CA3" w14:textId="77777777" w:rsidR="00F22CA5" w:rsidRDefault="002F44DC">
            <w:pPr>
              <w:spacing w:after="0" w:line="240" w:lineRule="auto"/>
              <w:rPr>
                <w:color w:val="000000"/>
                <w:sz w:val="17"/>
                <w:szCs w:val="17"/>
              </w:rPr>
            </w:pPr>
            <w:r>
              <w:rPr>
                <w:color w:val="000000"/>
                <w:sz w:val="17"/>
                <w:szCs w:val="17"/>
              </w:rPr>
              <w:t>Otros impuestos</w:t>
            </w:r>
          </w:p>
        </w:tc>
        <w:tc>
          <w:tcPr>
            <w:tcW w:w="3090" w:type="dxa"/>
            <w:tcBorders>
              <w:top w:val="nil"/>
              <w:left w:val="nil"/>
              <w:bottom w:val="nil"/>
              <w:right w:val="nil"/>
            </w:tcBorders>
            <w:shd w:val="clear" w:color="auto" w:fill="FFFFFF"/>
            <w:vAlign w:val="center"/>
          </w:tcPr>
          <w:p w14:paraId="4EA27498" w14:textId="77777777" w:rsidR="00F22CA5" w:rsidRDefault="002F44DC">
            <w:pPr>
              <w:spacing w:after="0" w:line="240" w:lineRule="auto"/>
              <w:jc w:val="right"/>
              <w:rPr>
                <w:color w:val="000000"/>
                <w:sz w:val="17"/>
                <w:szCs w:val="17"/>
              </w:rPr>
            </w:pPr>
            <w:r>
              <w:rPr>
                <w:color w:val="000000"/>
                <w:sz w:val="17"/>
                <w:szCs w:val="17"/>
              </w:rPr>
              <w:t>$ 93.100.000</w:t>
            </w:r>
          </w:p>
        </w:tc>
        <w:tc>
          <w:tcPr>
            <w:tcW w:w="2445" w:type="dxa"/>
            <w:tcBorders>
              <w:top w:val="nil"/>
              <w:left w:val="nil"/>
              <w:bottom w:val="nil"/>
              <w:right w:val="nil"/>
            </w:tcBorders>
            <w:shd w:val="clear" w:color="auto" w:fill="FFFFFF"/>
            <w:vAlign w:val="center"/>
          </w:tcPr>
          <w:p w14:paraId="495FBAB8" w14:textId="77777777" w:rsidR="00F22CA5" w:rsidRDefault="002F44DC">
            <w:pPr>
              <w:spacing w:after="0" w:line="240" w:lineRule="auto"/>
              <w:jc w:val="right"/>
              <w:rPr>
                <w:color w:val="000000"/>
                <w:sz w:val="17"/>
                <w:szCs w:val="17"/>
              </w:rPr>
            </w:pPr>
            <w:r>
              <w:rPr>
                <w:color w:val="000000"/>
                <w:sz w:val="17"/>
                <w:szCs w:val="17"/>
              </w:rPr>
              <w:t>$ 93.100.000</w:t>
            </w:r>
          </w:p>
        </w:tc>
      </w:tr>
      <w:tr w:rsidR="00F22CA5" w14:paraId="4614C0D8" w14:textId="77777777">
        <w:trPr>
          <w:trHeight w:val="265"/>
        </w:trPr>
        <w:tc>
          <w:tcPr>
            <w:tcW w:w="2970" w:type="dxa"/>
            <w:tcBorders>
              <w:top w:val="nil"/>
              <w:left w:val="nil"/>
              <w:bottom w:val="nil"/>
              <w:right w:val="nil"/>
            </w:tcBorders>
            <w:shd w:val="clear" w:color="auto" w:fill="auto"/>
            <w:vAlign w:val="center"/>
          </w:tcPr>
          <w:p w14:paraId="05BE43BE" w14:textId="77777777" w:rsidR="00F22CA5" w:rsidRDefault="002F44DC">
            <w:pPr>
              <w:spacing w:after="0" w:line="240" w:lineRule="auto"/>
              <w:rPr>
                <w:b/>
                <w:color w:val="000000"/>
                <w:sz w:val="17"/>
                <w:szCs w:val="17"/>
              </w:rPr>
            </w:pPr>
            <w:r>
              <w:rPr>
                <w:b/>
                <w:color w:val="000000"/>
                <w:sz w:val="17"/>
                <w:szCs w:val="17"/>
              </w:rPr>
              <w:t>% Deducibilidad</w:t>
            </w:r>
          </w:p>
        </w:tc>
        <w:tc>
          <w:tcPr>
            <w:tcW w:w="3090" w:type="dxa"/>
            <w:tcBorders>
              <w:top w:val="nil"/>
              <w:left w:val="nil"/>
              <w:bottom w:val="nil"/>
              <w:right w:val="nil"/>
            </w:tcBorders>
            <w:shd w:val="clear" w:color="auto" w:fill="FFFFFF"/>
            <w:vAlign w:val="center"/>
          </w:tcPr>
          <w:p w14:paraId="6F3990FC" w14:textId="77777777" w:rsidR="00F22CA5" w:rsidRDefault="002F44DC">
            <w:pPr>
              <w:spacing w:after="0" w:line="240" w:lineRule="auto"/>
              <w:jc w:val="right"/>
              <w:rPr>
                <w:b/>
                <w:color w:val="000000"/>
                <w:sz w:val="17"/>
                <w:szCs w:val="17"/>
              </w:rPr>
            </w:pPr>
            <w:r>
              <w:rPr>
                <w:b/>
                <w:color w:val="000000"/>
                <w:sz w:val="17"/>
                <w:szCs w:val="17"/>
              </w:rPr>
              <w:t>100%</w:t>
            </w:r>
          </w:p>
        </w:tc>
        <w:tc>
          <w:tcPr>
            <w:tcW w:w="2445" w:type="dxa"/>
            <w:tcBorders>
              <w:top w:val="nil"/>
              <w:left w:val="nil"/>
              <w:bottom w:val="nil"/>
              <w:right w:val="nil"/>
            </w:tcBorders>
            <w:shd w:val="clear" w:color="auto" w:fill="FFFFFF"/>
            <w:vAlign w:val="center"/>
          </w:tcPr>
          <w:p w14:paraId="0E7BFFE6" w14:textId="77777777" w:rsidR="00F22CA5" w:rsidRDefault="002F44DC">
            <w:pPr>
              <w:spacing w:after="0" w:line="240" w:lineRule="auto"/>
              <w:jc w:val="right"/>
              <w:rPr>
                <w:b/>
                <w:sz w:val="17"/>
                <w:szCs w:val="17"/>
              </w:rPr>
            </w:pPr>
            <w:r>
              <w:rPr>
                <w:b/>
                <w:sz w:val="17"/>
                <w:szCs w:val="17"/>
              </w:rPr>
              <w:t>100%</w:t>
            </w:r>
          </w:p>
        </w:tc>
      </w:tr>
      <w:tr w:rsidR="00F22CA5" w14:paraId="2CA1AA4A" w14:textId="77777777">
        <w:trPr>
          <w:trHeight w:val="555"/>
        </w:trPr>
        <w:tc>
          <w:tcPr>
            <w:tcW w:w="2970" w:type="dxa"/>
            <w:tcBorders>
              <w:top w:val="nil"/>
              <w:left w:val="nil"/>
              <w:bottom w:val="nil"/>
              <w:right w:val="nil"/>
            </w:tcBorders>
            <w:shd w:val="clear" w:color="auto" w:fill="auto"/>
            <w:vAlign w:val="center"/>
          </w:tcPr>
          <w:p w14:paraId="2536F157" w14:textId="77777777" w:rsidR="00F22CA5" w:rsidRDefault="002F44DC">
            <w:pPr>
              <w:spacing w:after="0" w:line="240" w:lineRule="auto"/>
              <w:rPr>
                <w:color w:val="000000"/>
                <w:sz w:val="17"/>
                <w:szCs w:val="17"/>
              </w:rPr>
            </w:pPr>
            <w:r>
              <w:rPr>
                <w:color w:val="000000"/>
                <w:sz w:val="17"/>
                <w:szCs w:val="17"/>
              </w:rPr>
              <w:t>Impuestos no deducibles</w:t>
            </w:r>
          </w:p>
        </w:tc>
        <w:tc>
          <w:tcPr>
            <w:tcW w:w="3090" w:type="dxa"/>
            <w:tcBorders>
              <w:top w:val="nil"/>
              <w:left w:val="nil"/>
              <w:bottom w:val="nil"/>
              <w:right w:val="nil"/>
            </w:tcBorders>
            <w:shd w:val="clear" w:color="auto" w:fill="auto"/>
            <w:vAlign w:val="center"/>
          </w:tcPr>
          <w:p w14:paraId="47D56C66" w14:textId="77777777" w:rsidR="00F22CA5" w:rsidRDefault="002F44DC">
            <w:pPr>
              <w:spacing w:after="0" w:line="240" w:lineRule="auto"/>
              <w:jc w:val="right"/>
              <w:rPr>
                <w:b/>
                <w:color w:val="000000"/>
                <w:sz w:val="17"/>
                <w:szCs w:val="17"/>
              </w:rPr>
            </w:pPr>
            <w:r>
              <w:rPr>
                <w:b/>
                <w:color w:val="000000"/>
                <w:sz w:val="17"/>
                <w:szCs w:val="17"/>
              </w:rPr>
              <w:t>$ 10.000.000</w:t>
            </w:r>
          </w:p>
        </w:tc>
        <w:tc>
          <w:tcPr>
            <w:tcW w:w="2445" w:type="dxa"/>
            <w:tcBorders>
              <w:top w:val="nil"/>
              <w:left w:val="nil"/>
              <w:bottom w:val="nil"/>
              <w:right w:val="nil"/>
            </w:tcBorders>
            <w:shd w:val="clear" w:color="auto" w:fill="auto"/>
            <w:vAlign w:val="center"/>
          </w:tcPr>
          <w:p w14:paraId="61AC5E11" w14:textId="77777777" w:rsidR="00F22CA5" w:rsidRDefault="002F44DC">
            <w:pPr>
              <w:spacing w:after="0" w:line="240" w:lineRule="auto"/>
              <w:jc w:val="right"/>
              <w:rPr>
                <w:b/>
                <w:sz w:val="17"/>
                <w:szCs w:val="17"/>
              </w:rPr>
            </w:pPr>
            <w:r>
              <w:rPr>
                <w:b/>
                <w:sz w:val="17"/>
                <w:szCs w:val="17"/>
              </w:rPr>
              <w:t>$ 10.000.000</w:t>
            </w:r>
          </w:p>
        </w:tc>
      </w:tr>
      <w:tr w:rsidR="00F22CA5" w14:paraId="67E11B09" w14:textId="77777777">
        <w:trPr>
          <w:trHeight w:val="291"/>
        </w:trPr>
        <w:tc>
          <w:tcPr>
            <w:tcW w:w="2970" w:type="dxa"/>
            <w:tcBorders>
              <w:top w:val="nil"/>
              <w:left w:val="nil"/>
              <w:bottom w:val="nil"/>
              <w:right w:val="nil"/>
            </w:tcBorders>
            <w:shd w:val="clear" w:color="auto" w:fill="auto"/>
            <w:vAlign w:val="center"/>
          </w:tcPr>
          <w:p w14:paraId="510E92E0" w14:textId="77777777" w:rsidR="00F22CA5" w:rsidRDefault="002F44DC">
            <w:pPr>
              <w:spacing w:after="0" w:line="240" w:lineRule="auto"/>
              <w:rPr>
                <w:b/>
                <w:color w:val="000000"/>
                <w:sz w:val="17"/>
                <w:szCs w:val="17"/>
              </w:rPr>
            </w:pPr>
            <w:r>
              <w:rPr>
                <w:b/>
                <w:color w:val="000000"/>
                <w:sz w:val="17"/>
                <w:szCs w:val="17"/>
              </w:rPr>
              <w:t>Costos y gastos deducibles reales</w:t>
            </w:r>
          </w:p>
        </w:tc>
        <w:tc>
          <w:tcPr>
            <w:tcW w:w="3090" w:type="dxa"/>
            <w:tcBorders>
              <w:top w:val="nil"/>
              <w:left w:val="nil"/>
              <w:bottom w:val="nil"/>
              <w:right w:val="nil"/>
            </w:tcBorders>
            <w:shd w:val="clear" w:color="auto" w:fill="auto"/>
            <w:vAlign w:val="center"/>
          </w:tcPr>
          <w:p w14:paraId="37258BD8" w14:textId="77777777" w:rsidR="00F22CA5" w:rsidRDefault="002F44DC">
            <w:pPr>
              <w:spacing w:after="0" w:line="240" w:lineRule="auto"/>
              <w:jc w:val="right"/>
              <w:rPr>
                <w:b/>
                <w:color w:val="000000"/>
                <w:sz w:val="17"/>
                <w:szCs w:val="17"/>
              </w:rPr>
            </w:pPr>
            <w:r>
              <w:rPr>
                <w:b/>
                <w:color w:val="000000"/>
                <w:sz w:val="17"/>
                <w:szCs w:val="17"/>
              </w:rPr>
              <w:t>$ 549.987.890</w:t>
            </w:r>
          </w:p>
        </w:tc>
        <w:tc>
          <w:tcPr>
            <w:tcW w:w="2445" w:type="dxa"/>
            <w:tcBorders>
              <w:top w:val="nil"/>
              <w:left w:val="nil"/>
              <w:bottom w:val="nil"/>
              <w:right w:val="nil"/>
            </w:tcBorders>
            <w:shd w:val="clear" w:color="auto" w:fill="auto"/>
            <w:vAlign w:val="center"/>
          </w:tcPr>
          <w:p w14:paraId="3672A999" w14:textId="77777777" w:rsidR="00F22CA5" w:rsidRDefault="002F44DC">
            <w:pPr>
              <w:spacing w:after="0" w:line="240" w:lineRule="auto"/>
              <w:jc w:val="right"/>
              <w:rPr>
                <w:b/>
                <w:sz w:val="17"/>
                <w:szCs w:val="17"/>
              </w:rPr>
            </w:pPr>
            <w:r>
              <w:rPr>
                <w:b/>
                <w:sz w:val="17"/>
                <w:szCs w:val="17"/>
              </w:rPr>
              <w:t>$ 558.258.230</w:t>
            </w:r>
          </w:p>
        </w:tc>
      </w:tr>
      <w:tr w:rsidR="00F22CA5" w14:paraId="69C5D943" w14:textId="77777777">
        <w:trPr>
          <w:trHeight w:val="600"/>
        </w:trPr>
        <w:tc>
          <w:tcPr>
            <w:tcW w:w="2970" w:type="dxa"/>
            <w:tcBorders>
              <w:top w:val="nil"/>
              <w:left w:val="nil"/>
              <w:bottom w:val="nil"/>
              <w:right w:val="nil"/>
            </w:tcBorders>
            <w:shd w:val="clear" w:color="auto" w:fill="002060"/>
            <w:vAlign w:val="center"/>
          </w:tcPr>
          <w:p w14:paraId="41D71AE9" w14:textId="77777777" w:rsidR="00F22CA5" w:rsidRDefault="002F44DC">
            <w:pPr>
              <w:spacing w:after="0" w:line="240" w:lineRule="auto"/>
              <w:rPr>
                <w:b/>
                <w:color w:val="FFFFFF"/>
                <w:sz w:val="17"/>
                <w:szCs w:val="17"/>
              </w:rPr>
            </w:pPr>
            <w:r>
              <w:rPr>
                <w:b/>
                <w:color w:val="FFFFFF"/>
                <w:sz w:val="17"/>
                <w:szCs w:val="17"/>
              </w:rPr>
              <w:t>Renta líquida</w:t>
            </w:r>
          </w:p>
        </w:tc>
        <w:tc>
          <w:tcPr>
            <w:tcW w:w="3090" w:type="dxa"/>
            <w:tcBorders>
              <w:top w:val="nil"/>
              <w:left w:val="nil"/>
              <w:bottom w:val="nil"/>
              <w:right w:val="nil"/>
            </w:tcBorders>
            <w:shd w:val="clear" w:color="auto" w:fill="002060"/>
            <w:vAlign w:val="center"/>
          </w:tcPr>
          <w:p w14:paraId="74303309" w14:textId="77777777" w:rsidR="00F22CA5" w:rsidRDefault="002F44DC">
            <w:pPr>
              <w:spacing w:after="0" w:line="240" w:lineRule="auto"/>
              <w:jc w:val="right"/>
              <w:rPr>
                <w:b/>
                <w:color w:val="FFFFFF"/>
                <w:sz w:val="17"/>
                <w:szCs w:val="17"/>
              </w:rPr>
            </w:pPr>
            <w:r>
              <w:rPr>
                <w:b/>
                <w:color w:val="FFFFFF"/>
                <w:sz w:val="17"/>
                <w:szCs w:val="17"/>
              </w:rPr>
              <w:t>$ 100.012.110</w:t>
            </w:r>
          </w:p>
        </w:tc>
        <w:tc>
          <w:tcPr>
            <w:tcW w:w="2445" w:type="dxa"/>
            <w:tcBorders>
              <w:top w:val="nil"/>
              <w:left w:val="nil"/>
              <w:bottom w:val="nil"/>
              <w:right w:val="nil"/>
            </w:tcBorders>
            <w:shd w:val="clear" w:color="auto" w:fill="002060"/>
            <w:vAlign w:val="center"/>
          </w:tcPr>
          <w:p w14:paraId="7822CAAA" w14:textId="77777777" w:rsidR="00F22CA5" w:rsidRDefault="002F44DC">
            <w:pPr>
              <w:spacing w:after="0" w:line="240" w:lineRule="auto"/>
              <w:jc w:val="right"/>
              <w:rPr>
                <w:b/>
                <w:color w:val="FFFFFF"/>
                <w:sz w:val="17"/>
                <w:szCs w:val="17"/>
              </w:rPr>
            </w:pPr>
            <w:r>
              <w:rPr>
                <w:b/>
                <w:color w:val="FFFFFF"/>
                <w:sz w:val="17"/>
                <w:szCs w:val="17"/>
              </w:rPr>
              <w:t>$ 91.741.770</w:t>
            </w:r>
          </w:p>
        </w:tc>
      </w:tr>
      <w:tr w:rsidR="00F22CA5" w14:paraId="34CAE374" w14:textId="77777777">
        <w:trPr>
          <w:trHeight w:val="300"/>
        </w:trPr>
        <w:tc>
          <w:tcPr>
            <w:tcW w:w="2970" w:type="dxa"/>
            <w:tcBorders>
              <w:top w:val="nil"/>
              <w:left w:val="nil"/>
              <w:bottom w:val="nil"/>
              <w:right w:val="nil"/>
            </w:tcBorders>
            <w:shd w:val="clear" w:color="auto" w:fill="D9E1F2"/>
            <w:vAlign w:val="center"/>
          </w:tcPr>
          <w:p w14:paraId="662CC2C5" w14:textId="77777777" w:rsidR="00F22CA5" w:rsidRDefault="002F44DC">
            <w:pPr>
              <w:spacing w:after="0" w:line="240" w:lineRule="auto"/>
              <w:rPr>
                <w:b/>
                <w:sz w:val="17"/>
                <w:szCs w:val="17"/>
              </w:rPr>
            </w:pPr>
            <w:r>
              <w:rPr>
                <w:b/>
                <w:sz w:val="17"/>
                <w:szCs w:val="17"/>
              </w:rPr>
              <w:t>Impuesto sobre renta líquida</w:t>
            </w:r>
          </w:p>
        </w:tc>
        <w:tc>
          <w:tcPr>
            <w:tcW w:w="3090" w:type="dxa"/>
            <w:tcBorders>
              <w:top w:val="nil"/>
              <w:left w:val="nil"/>
              <w:bottom w:val="nil"/>
              <w:right w:val="nil"/>
            </w:tcBorders>
            <w:shd w:val="clear" w:color="auto" w:fill="D9E1F2"/>
            <w:vAlign w:val="center"/>
          </w:tcPr>
          <w:p w14:paraId="5E38DAD4" w14:textId="77777777" w:rsidR="00F22CA5" w:rsidRDefault="002F44DC">
            <w:pPr>
              <w:spacing w:after="0" w:line="240" w:lineRule="auto"/>
              <w:jc w:val="right"/>
              <w:rPr>
                <w:b/>
                <w:sz w:val="17"/>
                <w:szCs w:val="17"/>
              </w:rPr>
            </w:pPr>
            <w:r>
              <w:rPr>
                <w:b/>
                <w:sz w:val="17"/>
                <w:szCs w:val="17"/>
              </w:rPr>
              <w:t>$ 35.004.000</w:t>
            </w:r>
          </w:p>
        </w:tc>
        <w:tc>
          <w:tcPr>
            <w:tcW w:w="2445" w:type="dxa"/>
            <w:tcBorders>
              <w:top w:val="nil"/>
              <w:left w:val="nil"/>
              <w:bottom w:val="nil"/>
              <w:right w:val="nil"/>
            </w:tcBorders>
            <w:shd w:val="clear" w:color="auto" w:fill="D9E1F2"/>
            <w:vAlign w:val="center"/>
          </w:tcPr>
          <w:p w14:paraId="462FD9FF" w14:textId="77777777" w:rsidR="00F22CA5" w:rsidRDefault="002F44DC">
            <w:pPr>
              <w:spacing w:after="0" w:line="240" w:lineRule="auto"/>
              <w:jc w:val="right"/>
              <w:rPr>
                <w:b/>
                <w:sz w:val="17"/>
                <w:szCs w:val="17"/>
              </w:rPr>
            </w:pPr>
            <w:r>
              <w:rPr>
                <w:b/>
                <w:sz w:val="17"/>
                <w:szCs w:val="17"/>
              </w:rPr>
              <w:t>$ 32.110.000</w:t>
            </w:r>
          </w:p>
        </w:tc>
      </w:tr>
      <w:tr w:rsidR="00F22CA5" w14:paraId="63EC9182" w14:textId="77777777">
        <w:trPr>
          <w:trHeight w:val="300"/>
        </w:trPr>
        <w:tc>
          <w:tcPr>
            <w:tcW w:w="2970" w:type="dxa"/>
            <w:tcBorders>
              <w:top w:val="single" w:sz="4" w:space="0" w:color="FFFFFF"/>
              <w:left w:val="single" w:sz="4" w:space="0" w:color="FFFFFF"/>
              <w:bottom w:val="single" w:sz="4" w:space="0" w:color="FFFFFF"/>
              <w:right w:val="single" w:sz="4" w:space="0" w:color="FFFFFF"/>
            </w:tcBorders>
            <w:shd w:val="clear" w:color="auto" w:fill="D9E1F2"/>
            <w:vAlign w:val="center"/>
          </w:tcPr>
          <w:p w14:paraId="6684AE7B" w14:textId="77777777" w:rsidR="00F22CA5" w:rsidRDefault="002F44DC">
            <w:pPr>
              <w:spacing w:after="0" w:line="240" w:lineRule="auto"/>
              <w:rPr>
                <w:b/>
                <w:color w:val="000000"/>
                <w:sz w:val="17"/>
                <w:szCs w:val="17"/>
              </w:rPr>
            </w:pPr>
            <w:r>
              <w:rPr>
                <w:b/>
                <w:color w:val="000000"/>
                <w:sz w:val="17"/>
                <w:szCs w:val="17"/>
              </w:rPr>
              <w:t>Ahorro absoluto</w:t>
            </w:r>
          </w:p>
        </w:tc>
        <w:tc>
          <w:tcPr>
            <w:tcW w:w="5535" w:type="dxa"/>
            <w:gridSpan w:val="2"/>
            <w:tcBorders>
              <w:top w:val="single" w:sz="4" w:space="0" w:color="FFFFFF"/>
              <w:left w:val="nil"/>
              <w:bottom w:val="single" w:sz="4" w:space="0" w:color="FFFFFF"/>
              <w:right w:val="single" w:sz="4" w:space="0" w:color="FFFFFF"/>
            </w:tcBorders>
            <w:shd w:val="clear" w:color="auto" w:fill="D9E1F2"/>
            <w:vAlign w:val="center"/>
          </w:tcPr>
          <w:p w14:paraId="0B26A09E" w14:textId="77777777" w:rsidR="00F22CA5" w:rsidRDefault="002F44DC">
            <w:pPr>
              <w:spacing w:after="0" w:line="240" w:lineRule="auto"/>
              <w:jc w:val="right"/>
              <w:rPr>
                <w:b/>
                <w:color w:val="000000"/>
                <w:sz w:val="17"/>
                <w:szCs w:val="17"/>
              </w:rPr>
            </w:pPr>
            <w:r>
              <w:rPr>
                <w:b/>
                <w:color w:val="000000"/>
                <w:sz w:val="17"/>
                <w:szCs w:val="17"/>
              </w:rPr>
              <w:t>$ 2.894.000</w:t>
            </w:r>
          </w:p>
        </w:tc>
      </w:tr>
      <w:tr w:rsidR="00F22CA5" w14:paraId="23484CFE" w14:textId="77777777">
        <w:trPr>
          <w:trHeight w:val="300"/>
        </w:trPr>
        <w:tc>
          <w:tcPr>
            <w:tcW w:w="2970" w:type="dxa"/>
            <w:tcBorders>
              <w:top w:val="nil"/>
              <w:left w:val="single" w:sz="4" w:space="0" w:color="FFFFFF"/>
              <w:bottom w:val="single" w:sz="4" w:space="0" w:color="FFFFFF"/>
              <w:right w:val="single" w:sz="4" w:space="0" w:color="FFFFFF"/>
            </w:tcBorders>
            <w:shd w:val="clear" w:color="auto" w:fill="D9E1F2"/>
            <w:vAlign w:val="center"/>
          </w:tcPr>
          <w:p w14:paraId="05970657" w14:textId="77777777" w:rsidR="00F22CA5" w:rsidRDefault="002F44DC">
            <w:pPr>
              <w:spacing w:after="0" w:line="240" w:lineRule="auto"/>
              <w:rPr>
                <w:b/>
                <w:color w:val="000000"/>
                <w:sz w:val="17"/>
                <w:szCs w:val="17"/>
              </w:rPr>
            </w:pPr>
            <w:r>
              <w:rPr>
                <w:b/>
                <w:color w:val="000000"/>
                <w:sz w:val="17"/>
                <w:szCs w:val="17"/>
              </w:rPr>
              <w:t>Ahorro porcentual</w:t>
            </w:r>
          </w:p>
        </w:tc>
        <w:tc>
          <w:tcPr>
            <w:tcW w:w="5535" w:type="dxa"/>
            <w:gridSpan w:val="2"/>
            <w:tcBorders>
              <w:top w:val="single" w:sz="4" w:space="0" w:color="FFFFFF"/>
              <w:left w:val="nil"/>
              <w:bottom w:val="single" w:sz="4" w:space="0" w:color="FFFFFF"/>
              <w:right w:val="single" w:sz="4" w:space="0" w:color="FFFFFF"/>
            </w:tcBorders>
            <w:shd w:val="clear" w:color="auto" w:fill="D9E1F2"/>
            <w:vAlign w:val="center"/>
          </w:tcPr>
          <w:p w14:paraId="0DDAF07B" w14:textId="77777777" w:rsidR="00F22CA5" w:rsidRDefault="002F44DC">
            <w:pPr>
              <w:spacing w:after="0" w:line="240" w:lineRule="auto"/>
              <w:jc w:val="right"/>
              <w:rPr>
                <w:b/>
                <w:color w:val="000000"/>
                <w:sz w:val="17"/>
                <w:szCs w:val="17"/>
              </w:rPr>
            </w:pPr>
            <w:r>
              <w:rPr>
                <w:b/>
                <w:color w:val="000000"/>
                <w:sz w:val="17"/>
                <w:szCs w:val="17"/>
              </w:rPr>
              <w:t>8,3%</w:t>
            </w:r>
          </w:p>
        </w:tc>
      </w:tr>
      <w:tr w:rsidR="00F22CA5" w14:paraId="6FB3D4B5" w14:textId="77777777">
        <w:trPr>
          <w:trHeight w:val="300"/>
        </w:trPr>
        <w:tc>
          <w:tcPr>
            <w:tcW w:w="2970" w:type="dxa"/>
            <w:tcBorders>
              <w:top w:val="nil"/>
              <w:left w:val="nil"/>
              <w:bottom w:val="nil"/>
              <w:right w:val="nil"/>
            </w:tcBorders>
            <w:shd w:val="clear" w:color="auto" w:fill="F3F3F3"/>
            <w:vAlign w:val="center"/>
          </w:tcPr>
          <w:p w14:paraId="27BE697E" w14:textId="77777777" w:rsidR="00F22CA5" w:rsidRDefault="002F44DC">
            <w:pPr>
              <w:spacing w:after="0" w:line="240" w:lineRule="auto"/>
              <w:rPr>
                <w:color w:val="000000"/>
                <w:sz w:val="17"/>
                <w:szCs w:val="17"/>
              </w:rPr>
            </w:pPr>
            <w:r>
              <w:rPr>
                <w:color w:val="000000"/>
                <w:sz w:val="17"/>
                <w:szCs w:val="17"/>
              </w:rPr>
              <w:t>Utilidad Neta</w:t>
            </w:r>
          </w:p>
        </w:tc>
        <w:tc>
          <w:tcPr>
            <w:tcW w:w="3090" w:type="dxa"/>
            <w:tcBorders>
              <w:top w:val="nil"/>
              <w:left w:val="nil"/>
              <w:bottom w:val="nil"/>
              <w:right w:val="nil"/>
            </w:tcBorders>
            <w:shd w:val="clear" w:color="auto" w:fill="F3F3F3"/>
            <w:vAlign w:val="center"/>
          </w:tcPr>
          <w:p w14:paraId="4EE1C99C" w14:textId="77777777" w:rsidR="00F22CA5" w:rsidRDefault="002F44DC">
            <w:pPr>
              <w:spacing w:after="0" w:line="240" w:lineRule="auto"/>
              <w:jc w:val="right"/>
              <w:rPr>
                <w:color w:val="000000"/>
                <w:sz w:val="17"/>
                <w:szCs w:val="17"/>
              </w:rPr>
            </w:pPr>
            <w:r>
              <w:rPr>
                <w:color w:val="000000"/>
                <w:sz w:val="17"/>
                <w:szCs w:val="17"/>
              </w:rPr>
              <w:t>65.008.110</w:t>
            </w:r>
          </w:p>
        </w:tc>
        <w:tc>
          <w:tcPr>
            <w:tcW w:w="2445" w:type="dxa"/>
            <w:tcBorders>
              <w:top w:val="nil"/>
              <w:left w:val="nil"/>
              <w:bottom w:val="nil"/>
              <w:right w:val="nil"/>
            </w:tcBorders>
            <w:shd w:val="clear" w:color="auto" w:fill="F3F3F3"/>
            <w:vAlign w:val="center"/>
          </w:tcPr>
          <w:p w14:paraId="47004069" w14:textId="77777777" w:rsidR="00F22CA5" w:rsidRDefault="002F44DC">
            <w:pPr>
              <w:spacing w:after="0" w:line="240" w:lineRule="auto"/>
              <w:jc w:val="right"/>
              <w:rPr>
                <w:color w:val="000000"/>
                <w:sz w:val="17"/>
                <w:szCs w:val="17"/>
              </w:rPr>
            </w:pPr>
            <w:r>
              <w:rPr>
                <w:color w:val="000000"/>
                <w:sz w:val="17"/>
                <w:szCs w:val="17"/>
              </w:rPr>
              <w:t>59.631.770</w:t>
            </w:r>
          </w:p>
        </w:tc>
      </w:tr>
      <w:tr w:rsidR="00F22CA5" w14:paraId="0856820E" w14:textId="77777777">
        <w:trPr>
          <w:trHeight w:val="300"/>
        </w:trPr>
        <w:tc>
          <w:tcPr>
            <w:tcW w:w="2970" w:type="dxa"/>
            <w:tcBorders>
              <w:top w:val="nil"/>
              <w:left w:val="nil"/>
              <w:bottom w:val="nil"/>
              <w:right w:val="nil"/>
            </w:tcBorders>
            <w:shd w:val="clear" w:color="auto" w:fill="F3F3F3"/>
            <w:vAlign w:val="center"/>
          </w:tcPr>
          <w:p w14:paraId="60F4186A" w14:textId="77777777" w:rsidR="00F22CA5" w:rsidRDefault="002F44DC">
            <w:pPr>
              <w:spacing w:after="0" w:line="240" w:lineRule="auto"/>
              <w:rPr>
                <w:color w:val="000000"/>
                <w:sz w:val="17"/>
                <w:szCs w:val="17"/>
              </w:rPr>
            </w:pPr>
            <w:r>
              <w:rPr>
                <w:color w:val="000000"/>
                <w:sz w:val="17"/>
                <w:szCs w:val="17"/>
              </w:rPr>
              <w:t>Margen</w:t>
            </w:r>
          </w:p>
        </w:tc>
        <w:tc>
          <w:tcPr>
            <w:tcW w:w="3090" w:type="dxa"/>
            <w:tcBorders>
              <w:top w:val="nil"/>
              <w:left w:val="nil"/>
              <w:bottom w:val="nil"/>
              <w:right w:val="nil"/>
            </w:tcBorders>
            <w:shd w:val="clear" w:color="auto" w:fill="F3F3F3"/>
            <w:vAlign w:val="center"/>
          </w:tcPr>
          <w:p w14:paraId="0F5993AC" w14:textId="77777777" w:rsidR="00F22CA5" w:rsidRDefault="002F44DC">
            <w:pPr>
              <w:spacing w:after="0" w:line="240" w:lineRule="auto"/>
              <w:jc w:val="right"/>
              <w:rPr>
                <w:color w:val="000000"/>
                <w:sz w:val="17"/>
                <w:szCs w:val="17"/>
              </w:rPr>
            </w:pPr>
            <w:r>
              <w:rPr>
                <w:color w:val="000000"/>
                <w:sz w:val="17"/>
                <w:szCs w:val="17"/>
              </w:rPr>
              <w:t>13,267%</w:t>
            </w:r>
          </w:p>
        </w:tc>
        <w:tc>
          <w:tcPr>
            <w:tcW w:w="2445" w:type="dxa"/>
            <w:tcBorders>
              <w:top w:val="nil"/>
              <w:left w:val="nil"/>
              <w:bottom w:val="nil"/>
              <w:right w:val="nil"/>
            </w:tcBorders>
            <w:shd w:val="clear" w:color="auto" w:fill="F3F3F3"/>
            <w:vAlign w:val="center"/>
          </w:tcPr>
          <w:p w14:paraId="7A82D5F1" w14:textId="77777777" w:rsidR="00F22CA5" w:rsidRDefault="002F44DC">
            <w:pPr>
              <w:spacing w:after="0" w:line="240" w:lineRule="auto"/>
              <w:jc w:val="right"/>
              <w:rPr>
                <w:color w:val="000000"/>
                <w:sz w:val="17"/>
                <w:szCs w:val="17"/>
              </w:rPr>
            </w:pPr>
            <w:r>
              <w:rPr>
                <w:color w:val="000000"/>
                <w:sz w:val="17"/>
                <w:szCs w:val="17"/>
              </w:rPr>
              <w:t>12,2%</w:t>
            </w:r>
          </w:p>
        </w:tc>
      </w:tr>
    </w:tbl>
    <w:p w14:paraId="79C7FE2B" w14:textId="77777777" w:rsidR="00F22CA5" w:rsidRDefault="002F44DC">
      <w:pPr>
        <w:widowControl w:val="0"/>
        <w:pBdr>
          <w:top w:val="nil"/>
          <w:left w:val="nil"/>
          <w:bottom w:val="nil"/>
          <w:right w:val="nil"/>
          <w:between w:val="nil"/>
        </w:pBdr>
        <w:spacing w:before="45" w:after="0" w:line="240" w:lineRule="auto"/>
        <w:ind w:right="101"/>
        <w:jc w:val="center"/>
        <w:rPr>
          <w:rFonts w:ascii="Arial" w:eastAsia="Arial" w:hAnsi="Arial" w:cs="Arial"/>
          <w:color w:val="000000"/>
          <w:sz w:val="20"/>
          <w:szCs w:val="20"/>
        </w:rPr>
      </w:pPr>
      <w:r>
        <w:rPr>
          <w:rFonts w:ascii="Arial" w:eastAsia="Arial" w:hAnsi="Arial" w:cs="Arial"/>
          <w:b/>
          <w:color w:val="000000"/>
          <w:sz w:val="20"/>
          <w:szCs w:val="20"/>
        </w:rPr>
        <w:t>Fuente</w:t>
      </w:r>
      <w:r>
        <w:rPr>
          <w:rFonts w:ascii="Arial" w:eastAsia="Arial" w:hAnsi="Arial" w:cs="Arial"/>
          <w:color w:val="000000"/>
          <w:sz w:val="20"/>
          <w:szCs w:val="20"/>
        </w:rPr>
        <w:t>: Elaboración propia - simulación ejercicio contable.</w:t>
      </w:r>
    </w:p>
    <w:p w14:paraId="086EA279" w14:textId="77777777" w:rsidR="00F22CA5" w:rsidRDefault="00F22CA5">
      <w:pPr>
        <w:widowControl w:val="0"/>
        <w:pBdr>
          <w:top w:val="nil"/>
          <w:left w:val="nil"/>
          <w:bottom w:val="nil"/>
          <w:right w:val="nil"/>
          <w:between w:val="nil"/>
        </w:pBdr>
        <w:spacing w:after="0" w:line="240" w:lineRule="auto"/>
        <w:ind w:left="542" w:right="101"/>
        <w:jc w:val="both"/>
        <w:rPr>
          <w:rFonts w:ascii="Arial" w:eastAsia="Arial" w:hAnsi="Arial" w:cs="Arial"/>
          <w:color w:val="000000"/>
          <w:sz w:val="24"/>
          <w:szCs w:val="24"/>
        </w:rPr>
      </w:pPr>
    </w:p>
    <w:p w14:paraId="175BB056"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Como se muestra en la simulación contable, sin tener en cuenta los beneficios en desempeño laboral, reducción del ausentismo y productividad, el costo real de la inversión del beneficio de alimentación laboral es de 1% sobre la utilidad anual de las empres</w:t>
      </w:r>
      <w:r>
        <w:rPr>
          <w:rFonts w:ascii="Arial" w:eastAsia="Arial" w:hAnsi="Arial" w:cs="Arial"/>
          <w:color w:val="000000"/>
          <w:sz w:val="24"/>
          <w:szCs w:val="24"/>
        </w:rPr>
        <w:t>as. Por esto, debe reiterarse que este beneficio es poco probable que pueda romper la generación de empleo o incrementar la informalidad, porque es una inversión costo efectiva positiva para los empleadores.</w:t>
      </w:r>
    </w:p>
    <w:p w14:paraId="33888572"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177434B8"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60172333" w14:textId="77777777" w:rsidR="00F22CA5" w:rsidRDefault="002F44DC">
      <w:pPr>
        <w:spacing w:line="276" w:lineRule="auto"/>
        <w:ind w:right="101"/>
        <w:jc w:val="both"/>
        <w:rPr>
          <w:rFonts w:ascii="Arial" w:eastAsia="Arial" w:hAnsi="Arial" w:cs="Arial"/>
          <w:b/>
          <w:sz w:val="24"/>
          <w:szCs w:val="24"/>
        </w:rPr>
      </w:pPr>
      <w:r>
        <w:rPr>
          <w:rFonts w:ascii="Arial" w:eastAsia="Arial" w:hAnsi="Arial" w:cs="Arial"/>
          <w:b/>
          <w:sz w:val="24"/>
          <w:szCs w:val="24"/>
        </w:rPr>
        <w:lastRenderedPageBreak/>
        <w:t>5.2.3</w:t>
      </w:r>
      <w:r>
        <w:t xml:space="preserve"> </w:t>
      </w:r>
      <w:r>
        <w:rPr>
          <w:rFonts w:ascii="Arial" w:eastAsia="Arial" w:hAnsi="Arial" w:cs="Arial"/>
          <w:b/>
          <w:sz w:val="24"/>
          <w:szCs w:val="24"/>
        </w:rPr>
        <w:tab/>
      </w:r>
      <w:r>
        <w:rPr>
          <w:rFonts w:ascii="Arial" w:eastAsia="Arial" w:hAnsi="Arial" w:cs="Arial"/>
          <w:b/>
          <w:sz w:val="24"/>
          <w:szCs w:val="24"/>
        </w:rPr>
        <w:t>Impacto positivo en la economía nacional</w:t>
      </w:r>
    </w:p>
    <w:p w14:paraId="72AE49BE"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Además de todo lo anterior, este beneficio que se propone es un mecanismo para que los empleadores inviertan en sus trabajadores y por ese motivo puedan reducir el monto de impuestos a su cargo. Es decir, es una opo</w:t>
      </w:r>
      <w:r>
        <w:rPr>
          <w:rFonts w:ascii="Arial" w:eastAsia="Arial" w:hAnsi="Arial" w:cs="Arial"/>
          <w:color w:val="000000"/>
          <w:sz w:val="24"/>
          <w:szCs w:val="24"/>
        </w:rPr>
        <w:t>rtunidad para que los empleadores inviertan en sus trabajadores para mejorar su desempeño y productividad, toda vez que se verán beneficiados de la financiación de la mejor condición personal de los trabajadores y sus familias.</w:t>
      </w:r>
    </w:p>
    <w:p w14:paraId="235005A5" w14:textId="77777777" w:rsidR="00F22CA5" w:rsidRDefault="00F22CA5">
      <w:pPr>
        <w:widowControl w:val="0"/>
        <w:pBdr>
          <w:top w:val="nil"/>
          <w:left w:val="nil"/>
          <w:bottom w:val="nil"/>
          <w:right w:val="nil"/>
          <w:between w:val="nil"/>
        </w:pBdr>
        <w:spacing w:before="7" w:after="0" w:line="240" w:lineRule="auto"/>
        <w:ind w:right="101"/>
        <w:rPr>
          <w:rFonts w:ascii="Arial" w:eastAsia="Arial" w:hAnsi="Arial" w:cs="Arial"/>
          <w:color w:val="000000"/>
          <w:sz w:val="24"/>
          <w:szCs w:val="24"/>
        </w:rPr>
      </w:pPr>
    </w:p>
    <w:p w14:paraId="4FF55C17"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 xml:space="preserve">Sin embargo, esto no </w:t>
      </w:r>
      <w:proofErr w:type="gramStart"/>
      <w:r>
        <w:rPr>
          <w:rFonts w:ascii="Arial" w:eastAsia="Arial" w:hAnsi="Arial" w:cs="Arial"/>
          <w:color w:val="000000"/>
          <w:sz w:val="24"/>
          <w:szCs w:val="24"/>
        </w:rPr>
        <w:t>representa  un</w:t>
      </w:r>
      <w:proofErr w:type="gramEnd"/>
      <w:r>
        <w:rPr>
          <w:rFonts w:ascii="Arial" w:eastAsia="Arial" w:hAnsi="Arial" w:cs="Arial"/>
          <w:color w:val="000000"/>
          <w:sz w:val="24"/>
          <w:szCs w:val="24"/>
        </w:rPr>
        <w:t xml:space="preserve"> impacto negativo  para las arcas públicas debido  la mayor deducibilidad de impuestos a cargo de los empleadores; es decir, no tiene un impacto fiscal negativo. Esto considerando que la mejora en la alimentación de los t</w:t>
      </w:r>
      <w:r>
        <w:rPr>
          <w:rFonts w:ascii="Arial" w:eastAsia="Arial" w:hAnsi="Arial" w:cs="Arial"/>
          <w:color w:val="000000"/>
          <w:sz w:val="24"/>
          <w:szCs w:val="24"/>
        </w:rPr>
        <w:t xml:space="preserve">rabajadores, según se documentó en Chile, tiene un efecto positivo de 1% en la productividad acumulada en los siguientes 5 años y, en consecuencia, el PIB podría aumentar en 0,3% en los próximos 5 años (García, Manríquez y </w:t>
      </w:r>
      <w:proofErr w:type="spellStart"/>
      <w:r>
        <w:rPr>
          <w:rFonts w:ascii="Arial" w:eastAsia="Arial" w:hAnsi="Arial" w:cs="Arial"/>
          <w:color w:val="000000"/>
          <w:sz w:val="24"/>
          <w:szCs w:val="24"/>
        </w:rPr>
        <w:t>Tiboni</w:t>
      </w:r>
      <w:proofErr w:type="spellEnd"/>
      <w:r>
        <w:rPr>
          <w:rFonts w:ascii="Arial" w:eastAsia="Arial" w:hAnsi="Arial" w:cs="Arial"/>
          <w:color w:val="000000"/>
          <w:sz w:val="24"/>
          <w:szCs w:val="24"/>
        </w:rPr>
        <w:t xml:space="preserve">, 2020), lo que equivale a </w:t>
      </w:r>
      <w:r>
        <w:rPr>
          <w:rFonts w:ascii="Arial" w:eastAsia="Arial" w:hAnsi="Arial" w:cs="Arial"/>
          <w:color w:val="000000"/>
          <w:sz w:val="24"/>
          <w:szCs w:val="24"/>
        </w:rPr>
        <w:t>30,9 billones de pesos en este periodo de tiempo, lo que corresponde a 6,18 billones de pesos anuales de mayor recaudo por mejora en la productividad, incremento del consumo de bienes alimenticios, fortalecimiento de la demanda (en consecuencia de la ofert</w:t>
      </w:r>
      <w:r>
        <w:rPr>
          <w:rFonts w:ascii="Arial" w:eastAsia="Arial" w:hAnsi="Arial" w:cs="Arial"/>
          <w:color w:val="000000"/>
          <w:sz w:val="24"/>
          <w:szCs w:val="24"/>
        </w:rPr>
        <w:t>a) y una reducción de los costos de atención en salud por enfermedades de conexas a la mala alimentación.</w:t>
      </w:r>
    </w:p>
    <w:p w14:paraId="12DAAD55"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6A385A96"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r>
        <w:rPr>
          <w:rFonts w:ascii="Arial" w:eastAsia="Arial" w:hAnsi="Arial" w:cs="Arial"/>
          <w:color w:val="000000"/>
          <w:sz w:val="24"/>
          <w:szCs w:val="24"/>
        </w:rPr>
        <w:t>Los efectos que pueden recibir los gobiernos en materia de salud incluyen la reducción de los gastos directos por el tratamiento de enfermedades no t</w:t>
      </w:r>
      <w:r>
        <w:rPr>
          <w:rFonts w:ascii="Arial" w:eastAsia="Arial" w:hAnsi="Arial" w:cs="Arial"/>
          <w:color w:val="000000"/>
          <w:sz w:val="24"/>
          <w:szCs w:val="24"/>
        </w:rPr>
        <w:t>ransmisibles e indirectos por la pérdida de capacidad laboral, la accidentalidad y las muertes prematuras. Solo la deficiencia de micronutrientes puede generar la reducción de 2 a 3% del PIB como consecuencia del bajo rendimiento laboral que puede provocar</w:t>
      </w:r>
      <w:r>
        <w:rPr>
          <w:rFonts w:ascii="Arial" w:eastAsia="Arial" w:hAnsi="Arial" w:cs="Arial"/>
          <w:color w:val="000000"/>
          <w:sz w:val="24"/>
          <w:szCs w:val="24"/>
        </w:rPr>
        <w:t xml:space="preserve"> en los trabajadores de países de ingresos medios y bajos, según lo ha documentado la OIT (2005).</w:t>
      </w:r>
    </w:p>
    <w:p w14:paraId="0EF81BFD" w14:textId="77777777" w:rsidR="00F22CA5" w:rsidRDefault="00F22CA5">
      <w:pPr>
        <w:widowControl w:val="0"/>
        <w:pBdr>
          <w:top w:val="nil"/>
          <w:left w:val="nil"/>
          <w:bottom w:val="nil"/>
          <w:right w:val="nil"/>
          <w:between w:val="nil"/>
        </w:pBdr>
        <w:spacing w:before="7" w:after="0" w:line="240" w:lineRule="auto"/>
        <w:ind w:right="101"/>
        <w:rPr>
          <w:rFonts w:ascii="Arial" w:eastAsia="Arial" w:hAnsi="Arial" w:cs="Arial"/>
          <w:color w:val="000000"/>
          <w:sz w:val="24"/>
          <w:szCs w:val="24"/>
        </w:rPr>
      </w:pPr>
    </w:p>
    <w:p w14:paraId="5F56772D" w14:textId="77777777" w:rsidR="00F22CA5" w:rsidRDefault="002F44DC">
      <w:pPr>
        <w:widowControl w:val="0"/>
        <w:pBdr>
          <w:top w:val="nil"/>
          <w:left w:val="nil"/>
          <w:bottom w:val="nil"/>
          <w:right w:val="nil"/>
          <w:between w:val="nil"/>
        </w:pBdr>
        <w:spacing w:after="0" w:line="240" w:lineRule="auto"/>
        <w:ind w:right="101"/>
        <w:jc w:val="both"/>
        <w:rPr>
          <w:rFonts w:ascii="Arial" w:eastAsia="Arial" w:hAnsi="Arial" w:cs="Arial"/>
          <w:sz w:val="24"/>
          <w:szCs w:val="24"/>
        </w:rPr>
      </w:pPr>
      <w:r>
        <w:rPr>
          <w:rFonts w:ascii="Arial" w:eastAsia="Arial" w:hAnsi="Arial" w:cs="Arial"/>
          <w:color w:val="000000"/>
          <w:sz w:val="24"/>
          <w:szCs w:val="24"/>
        </w:rPr>
        <w:t xml:space="preserve">En particular, otros gobiernos del mundo han obtenido resultados positivos de la implementación de estrategias como la que plantea el proyecto de ley, entre </w:t>
      </w:r>
      <w:r>
        <w:rPr>
          <w:rFonts w:ascii="Arial" w:eastAsia="Arial" w:hAnsi="Arial" w:cs="Arial"/>
          <w:color w:val="000000"/>
          <w:sz w:val="24"/>
          <w:szCs w:val="24"/>
        </w:rPr>
        <w:t>estos se cuenta la creación de nuevos empleos, por ejemplo, en el caso de Bélgica, se ha logrado que entre 8300 y 9000 empleos se vinculen de forma directa e indirecta con el bono y, en un caso más contundente como Francia se crearon 164.000 puestos de tra</w:t>
      </w:r>
      <w:r>
        <w:rPr>
          <w:rFonts w:ascii="Arial" w:eastAsia="Arial" w:hAnsi="Arial" w:cs="Arial"/>
          <w:color w:val="000000"/>
          <w:sz w:val="24"/>
          <w:szCs w:val="24"/>
        </w:rPr>
        <w:t xml:space="preserve">bajo desde la reglamentación del programa de alimentación laboral en el territorio. Esto se evidencia en los siguientes ejemplos: </w:t>
      </w:r>
    </w:p>
    <w:p w14:paraId="1326D104"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sz w:val="24"/>
          <w:szCs w:val="24"/>
        </w:rPr>
      </w:pPr>
    </w:p>
    <w:p w14:paraId="532D4DDC" w14:textId="77777777" w:rsidR="00F22CA5" w:rsidRDefault="002F44DC">
      <w:pPr>
        <w:spacing w:before="83" w:after="0" w:line="240" w:lineRule="auto"/>
        <w:ind w:left="551" w:right="101"/>
        <w:jc w:val="center"/>
        <w:rPr>
          <w:rFonts w:ascii="Arial" w:eastAsia="Arial" w:hAnsi="Arial" w:cs="Arial"/>
          <w:b/>
          <w:sz w:val="24"/>
          <w:szCs w:val="24"/>
        </w:rPr>
      </w:pPr>
      <w:r>
        <w:rPr>
          <w:rFonts w:ascii="Arial" w:eastAsia="Arial" w:hAnsi="Arial" w:cs="Arial"/>
          <w:b/>
          <w:sz w:val="24"/>
          <w:szCs w:val="24"/>
        </w:rPr>
        <w:t>Tabla 5. Impactos sobre los empleos</w:t>
      </w:r>
    </w:p>
    <w:tbl>
      <w:tblPr>
        <w:tblStyle w:val="ac"/>
        <w:tblW w:w="8133" w:type="dxa"/>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97"/>
        <w:gridCol w:w="3147"/>
        <w:gridCol w:w="3289"/>
      </w:tblGrid>
      <w:tr w:rsidR="00F22CA5" w14:paraId="0B118D5C" w14:textId="77777777">
        <w:trPr>
          <w:trHeight w:val="1045"/>
        </w:trPr>
        <w:tc>
          <w:tcPr>
            <w:tcW w:w="1697" w:type="dxa"/>
            <w:shd w:val="clear" w:color="auto" w:fill="D9D9D9"/>
          </w:tcPr>
          <w:p w14:paraId="0C10CEBC" w14:textId="77777777" w:rsidR="00F22CA5" w:rsidRDefault="00F22CA5">
            <w:pPr>
              <w:widowControl w:val="0"/>
              <w:pBdr>
                <w:top w:val="nil"/>
                <w:left w:val="nil"/>
                <w:bottom w:val="nil"/>
                <w:right w:val="nil"/>
                <w:between w:val="nil"/>
              </w:pBdr>
              <w:spacing w:before="11"/>
              <w:ind w:right="101"/>
              <w:rPr>
                <w:rFonts w:ascii="Arial" w:eastAsia="Arial" w:hAnsi="Arial" w:cs="Arial"/>
                <w:color w:val="000000"/>
                <w:sz w:val="24"/>
                <w:szCs w:val="24"/>
              </w:rPr>
            </w:pPr>
          </w:p>
          <w:p w14:paraId="7BD7C5A7" w14:textId="77777777" w:rsidR="00F22CA5" w:rsidRDefault="002F44DC">
            <w:pPr>
              <w:widowControl w:val="0"/>
              <w:pBdr>
                <w:top w:val="nil"/>
                <w:left w:val="nil"/>
                <w:bottom w:val="nil"/>
                <w:right w:val="nil"/>
                <w:between w:val="nil"/>
              </w:pBdr>
              <w:ind w:left="527" w:right="101"/>
              <w:jc w:val="center"/>
              <w:rPr>
                <w:rFonts w:ascii="Arial" w:eastAsia="Arial" w:hAnsi="Arial" w:cs="Arial"/>
                <w:color w:val="000000"/>
                <w:sz w:val="24"/>
                <w:szCs w:val="24"/>
              </w:rPr>
            </w:pPr>
            <w:r>
              <w:rPr>
                <w:rFonts w:ascii="Arial" w:eastAsia="Arial" w:hAnsi="Arial" w:cs="Arial"/>
                <w:color w:val="000000"/>
                <w:sz w:val="24"/>
                <w:szCs w:val="24"/>
              </w:rPr>
              <w:t>País</w:t>
            </w:r>
          </w:p>
        </w:tc>
        <w:tc>
          <w:tcPr>
            <w:tcW w:w="3147" w:type="dxa"/>
            <w:shd w:val="clear" w:color="auto" w:fill="D9D9D9"/>
          </w:tcPr>
          <w:p w14:paraId="1FC6A330" w14:textId="77777777" w:rsidR="00F22CA5" w:rsidRDefault="002F44DC">
            <w:pPr>
              <w:widowControl w:val="0"/>
              <w:pBdr>
                <w:top w:val="nil"/>
                <w:left w:val="nil"/>
                <w:bottom w:val="nil"/>
                <w:right w:val="nil"/>
                <w:between w:val="nil"/>
              </w:pBdr>
              <w:spacing w:before="100"/>
              <w:ind w:left="205" w:right="101"/>
              <w:jc w:val="center"/>
              <w:rPr>
                <w:rFonts w:ascii="Arial" w:eastAsia="Arial" w:hAnsi="Arial" w:cs="Arial"/>
                <w:color w:val="000000"/>
                <w:sz w:val="24"/>
                <w:szCs w:val="24"/>
              </w:rPr>
            </w:pPr>
            <w:r>
              <w:rPr>
                <w:rFonts w:ascii="Arial" w:eastAsia="Arial" w:hAnsi="Arial" w:cs="Arial"/>
                <w:color w:val="000000"/>
                <w:sz w:val="24"/>
                <w:szCs w:val="24"/>
              </w:rPr>
              <w:t>Empleos creados o vinculados con programa de bonos de alimentación</w:t>
            </w:r>
          </w:p>
        </w:tc>
        <w:tc>
          <w:tcPr>
            <w:tcW w:w="3289" w:type="dxa"/>
            <w:shd w:val="clear" w:color="auto" w:fill="D9D9D9"/>
          </w:tcPr>
          <w:p w14:paraId="226F244F" w14:textId="77777777" w:rsidR="00F22CA5" w:rsidRDefault="00F22CA5">
            <w:pPr>
              <w:widowControl w:val="0"/>
              <w:pBdr>
                <w:top w:val="nil"/>
                <w:left w:val="nil"/>
                <w:bottom w:val="nil"/>
                <w:right w:val="nil"/>
                <w:between w:val="nil"/>
              </w:pBdr>
              <w:spacing w:before="5"/>
              <w:ind w:right="101"/>
              <w:rPr>
                <w:rFonts w:ascii="Arial" w:eastAsia="Arial" w:hAnsi="Arial" w:cs="Arial"/>
                <w:color w:val="000000"/>
                <w:sz w:val="24"/>
                <w:szCs w:val="24"/>
              </w:rPr>
            </w:pPr>
          </w:p>
          <w:p w14:paraId="1CD0A333" w14:textId="77777777" w:rsidR="00F22CA5" w:rsidRDefault="002F44DC">
            <w:pPr>
              <w:widowControl w:val="0"/>
              <w:pBdr>
                <w:top w:val="nil"/>
                <w:left w:val="nil"/>
                <w:bottom w:val="nil"/>
                <w:right w:val="nil"/>
                <w:between w:val="nil"/>
              </w:pBdr>
              <w:ind w:left="1035" w:right="101" w:hanging="545"/>
              <w:rPr>
                <w:rFonts w:ascii="Arial" w:eastAsia="Arial" w:hAnsi="Arial" w:cs="Arial"/>
                <w:color w:val="000000"/>
                <w:sz w:val="24"/>
                <w:szCs w:val="24"/>
              </w:rPr>
            </w:pPr>
            <w:r>
              <w:rPr>
                <w:rFonts w:ascii="Arial" w:eastAsia="Arial" w:hAnsi="Arial" w:cs="Arial"/>
                <w:color w:val="000000"/>
                <w:sz w:val="24"/>
                <w:szCs w:val="24"/>
              </w:rPr>
              <w:t>Consumo o reinversión en economía local</w:t>
            </w:r>
          </w:p>
        </w:tc>
      </w:tr>
      <w:tr w:rsidR="00F22CA5" w14:paraId="2100F366" w14:textId="77777777">
        <w:trPr>
          <w:trHeight w:val="478"/>
        </w:trPr>
        <w:tc>
          <w:tcPr>
            <w:tcW w:w="1697" w:type="dxa"/>
          </w:tcPr>
          <w:p w14:paraId="3B68ADE2" w14:textId="77777777" w:rsidR="00F22CA5" w:rsidRDefault="002F44DC">
            <w:pPr>
              <w:widowControl w:val="0"/>
              <w:pBdr>
                <w:top w:val="nil"/>
                <w:left w:val="nil"/>
                <w:bottom w:val="nil"/>
                <w:right w:val="nil"/>
                <w:between w:val="nil"/>
              </w:pBdr>
              <w:spacing w:before="100"/>
              <w:ind w:left="524" w:right="101"/>
              <w:jc w:val="center"/>
              <w:rPr>
                <w:rFonts w:ascii="Arial" w:eastAsia="Arial" w:hAnsi="Arial" w:cs="Arial"/>
                <w:color w:val="000000"/>
                <w:sz w:val="24"/>
                <w:szCs w:val="24"/>
              </w:rPr>
            </w:pPr>
            <w:r>
              <w:rPr>
                <w:rFonts w:ascii="Arial" w:eastAsia="Arial" w:hAnsi="Arial" w:cs="Arial"/>
                <w:color w:val="000000"/>
                <w:sz w:val="24"/>
                <w:szCs w:val="24"/>
              </w:rPr>
              <w:t>Bélgica</w:t>
            </w:r>
          </w:p>
        </w:tc>
        <w:tc>
          <w:tcPr>
            <w:tcW w:w="3147" w:type="dxa"/>
          </w:tcPr>
          <w:p w14:paraId="39E37811" w14:textId="77777777" w:rsidR="00F22CA5" w:rsidRDefault="002F44DC">
            <w:pPr>
              <w:widowControl w:val="0"/>
              <w:pBdr>
                <w:top w:val="nil"/>
                <w:left w:val="nil"/>
                <w:bottom w:val="nil"/>
                <w:right w:val="nil"/>
                <w:between w:val="nil"/>
              </w:pBdr>
              <w:spacing w:before="100"/>
              <w:ind w:left="205" w:right="101"/>
              <w:jc w:val="center"/>
              <w:rPr>
                <w:rFonts w:ascii="Arial" w:eastAsia="Arial" w:hAnsi="Arial" w:cs="Arial"/>
                <w:color w:val="000000"/>
                <w:sz w:val="24"/>
                <w:szCs w:val="24"/>
              </w:rPr>
            </w:pPr>
            <w:r>
              <w:rPr>
                <w:rFonts w:ascii="Arial" w:eastAsia="Arial" w:hAnsi="Arial" w:cs="Arial"/>
                <w:color w:val="000000"/>
                <w:sz w:val="24"/>
                <w:szCs w:val="24"/>
              </w:rPr>
              <w:t>aprox. 29.000</w:t>
            </w:r>
          </w:p>
        </w:tc>
        <w:tc>
          <w:tcPr>
            <w:tcW w:w="3289" w:type="dxa"/>
          </w:tcPr>
          <w:p w14:paraId="6681EA28" w14:textId="77777777" w:rsidR="00F22CA5" w:rsidRDefault="002F44DC">
            <w:pPr>
              <w:widowControl w:val="0"/>
              <w:pBdr>
                <w:top w:val="nil"/>
                <w:left w:val="nil"/>
                <w:bottom w:val="nil"/>
                <w:right w:val="nil"/>
                <w:between w:val="nil"/>
              </w:pBdr>
              <w:spacing w:before="100"/>
              <w:ind w:left="91" w:right="101"/>
              <w:jc w:val="both"/>
              <w:rPr>
                <w:rFonts w:ascii="Arial" w:eastAsia="Arial" w:hAnsi="Arial" w:cs="Arial"/>
                <w:color w:val="000000"/>
                <w:sz w:val="24"/>
                <w:szCs w:val="24"/>
              </w:rPr>
            </w:pPr>
            <w:r>
              <w:rPr>
                <w:rFonts w:ascii="Arial" w:eastAsia="Arial" w:hAnsi="Arial" w:cs="Arial"/>
                <w:color w:val="000000"/>
                <w:sz w:val="24"/>
                <w:szCs w:val="24"/>
              </w:rPr>
              <w:t>Entre 380 y 400 millones de euros</w:t>
            </w:r>
          </w:p>
        </w:tc>
      </w:tr>
      <w:tr w:rsidR="00F22CA5" w14:paraId="731BCC80" w14:textId="77777777">
        <w:trPr>
          <w:trHeight w:val="478"/>
        </w:trPr>
        <w:tc>
          <w:tcPr>
            <w:tcW w:w="1697" w:type="dxa"/>
          </w:tcPr>
          <w:p w14:paraId="3C8654FD" w14:textId="77777777" w:rsidR="00F22CA5" w:rsidRDefault="002F44DC">
            <w:pPr>
              <w:widowControl w:val="0"/>
              <w:pBdr>
                <w:top w:val="nil"/>
                <w:left w:val="nil"/>
                <w:bottom w:val="nil"/>
                <w:right w:val="nil"/>
                <w:between w:val="nil"/>
              </w:pBdr>
              <w:spacing w:before="100"/>
              <w:ind w:left="527" w:right="101"/>
              <w:jc w:val="center"/>
              <w:rPr>
                <w:rFonts w:ascii="Arial" w:eastAsia="Arial" w:hAnsi="Arial" w:cs="Arial"/>
                <w:color w:val="000000"/>
                <w:sz w:val="24"/>
                <w:szCs w:val="24"/>
              </w:rPr>
            </w:pPr>
            <w:r>
              <w:rPr>
                <w:rFonts w:ascii="Arial" w:eastAsia="Arial" w:hAnsi="Arial" w:cs="Arial"/>
                <w:color w:val="000000"/>
                <w:sz w:val="24"/>
                <w:szCs w:val="24"/>
              </w:rPr>
              <w:t>Brasil</w:t>
            </w:r>
          </w:p>
        </w:tc>
        <w:tc>
          <w:tcPr>
            <w:tcW w:w="3147" w:type="dxa"/>
          </w:tcPr>
          <w:p w14:paraId="08774BF3" w14:textId="77777777" w:rsidR="00F22CA5" w:rsidRDefault="002F44DC">
            <w:pPr>
              <w:widowControl w:val="0"/>
              <w:pBdr>
                <w:top w:val="nil"/>
                <w:left w:val="nil"/>
                <w:bottom w:val="nil"/>
                <w:right w:val="nil"/>
                <w:between w:val="nil"/>
              </w:pBdr>
              <w:spacing w:before="100"/>
              <w:ind w:left="205" w:right="101"/>
              <w:jc w:val="center"/>
              <w:rPr>
                <w:rFonts w:ascii="Arial" w:eastAsia="Arial" w:hAnsi="Arial" w:cs="Arial"/>
                <w:color w:val="000000"/>
                <w:sz w:val="24"/>
                <w:szCs w:val="24"/>
              </w:rPr>
            </w:pPr>
            <w:r>
              <w:rPr>
                <w:rFonts w:ascii="Arial" w:eastAsia="Arial" w:hAnsi="Arial" w:cs="Arial"/>
                <w:color w:val="000000"/>
                <w:sz w:val="24"/>
                <w:szCs w:val="24"/>
              </w:rPr>
              <w:t>670.000</w:t>
            </w:r>
          </w:p>
        </w:tc>
        <w:tc>
          <w:tcPr>
            <w:tcW w:w="3289" w:type="dxa"/>
          </w:tcPr>
          <w:p w14:paraId="63A95B2E" w14:textId="77777777" w:rsidR="00F22CA5" w:rsidRDefault="002F44DC">
            <w:pPr>
              <w:widowControl w:val="0"/>
              <w:pBdr>
                <w:top w:val="nil"/>
                <w:left w:val="nil"/>
                <w:bottom w:val="nil"/>
                <w:right w:val="nil"/>
                <w:between w:val="nil"/>
              </w:pBdr>
              <w:spacing w:before="100"/>
              <w:ind w:left="91" w:right="101"/>
              <w:jc w:val="both"/>
              <w:rPr>
                <w:rFonts w:ascii="Arial" w:eastAsia="Arial" w:hAnsi="Arial" w:cs="Arial"/>
                <w:color w:val="000000"/>
                <w:sz w:val="24"/>
                <w:szCs w:val="24"/>
              </w:rPr>
            </w:pPr>
            <w:r>
              <w:rPr>
                <w:rFonts w:ascii="Arial" w:eastAsia="Arial" w:hAnsi="Arial" w:cs="Arial"/>
                <w:color w:val="000000"/>
                <w:sz w:val="24"/>
                <w:szCs w:val="24"/>
              </w:rPr>
              <w:t>400 millones de euros</w:t>
            </w:r>
          </w:p>
        </w:tc>
      </w:tr>
      <w:tr w:rsidR="00F22CA5" w14:paraId="1D0F12A6" w14:textId="77777777">
        <w:trPr>
          <w:trHeight w:val="1613"/>
        </w:trPr>
        <w:tc>
          <w:tcPr>
            <w:tcW w:w="1697" w:type="dxa"/>
          </w:tcPr>
          <w:p w14:paraId="0C812DB5" w14:textId="77777777" w:rsidR="00F22CA5" w:rsidRDefault="002F44DC">
            <w:pPr>
              <w:widowControl w:val="0"/>
              <w:pBdr>
                <w:top w:val="nil"/>
                <w:left w:val="nil"/>
                <w:bottom w:val="nil"/>
                <w:right w:val="nil"/>
                <w:between w:val="nil"/>
              </w:pBdr>
              <w:spacing w:before="100"/>
              <w:ind w:left="529" w:right="101"/>
              <w:jc w:val="center"/>
              <w:rPr>
                <w:rFonts w:ascii="Arial" w:eastAsia="Arial" w:hAnsi="Arial" w:cs="Arial"/>
                <w:color w:val="000000"/>
                <w:sz w:val="24"/>
                <w:szCs w:val="24"/>
              </w:rPr>
            </w:pPr>
            <w:r>
              <w:rPr>
                <w:rFonts w:ascii="Arial" w:eastAsia="Arial" w:hAnsi="Arial" w:cs="Arial"/>
                <w:color w:val="000000"/>
                <w:sz w:val="24"/>
                <w:szCs w:val="24"/>
              </w:rPr>
              <w:t>Francia</w:t>
            </w:r>
          </w:p>
        </w:tc>
        <w:tc>
          <w:tcPr>
            <w:tcW w:w="3147" w:type="dxa"/>
          </w:tcPr>
          <w:p w14:paraId="52C33F1C" w14:textId="77777777" w:rsidR="00F22CA5" w:rsidRDefault="002F44DC">
            <w:pPr>
              <w:widowControl w:val="0"/>
              <w:pBdr>
                <w:top w:val="nil"/>
                <w:left w:val="nil"/>
                <w:bottom w:val="nil"/>
                <w:right w:val="nil"/>
                <w:between w:val="nil"/>
              </w:pBdr>
              <w:spacing w:before="100"/>
              <w:ind w:left="205" w:right="101"/>
              <w:jc w:val="center"/>
              <w:rPr>
                <w:rFonts w:ascii="Arial" w:eastAsia="Arial" w:hAnsi="Arial" w:cs="Arial"/>
                <w:color w:val="000000"/>
                <w:sz w:val="24"/>
                <w:szCs w:val="24"/>
              </w:rPr>
            </w:pPr>
            <w:r>
              <w:rPr>
                <w:rFonts w:ascii="Arial" w:eastAsia="Arial" w:hAnsi="Arial" w:cs="Arial"/>
                <w:color w:val="000000"/>
                <w:sz w:val="24"/>
                <w:szCs w:val="24"/>
              </w:rPr>
              <w:t>164.000</w:t>
            </w:r>
          </w:p>
        </w:tc>
        <w:tc>
          <w:tcPr>
            <w:tcW w:w="3289" w:type="dxa"/>
          </w:tcPr>
          <w:p w14:paraId="27590484" w14:textId="77777777" w:rsidR="00F22CA5" w:rsidRDefault="002F44DC">
            <w:pPr>
              <w:widowControl w:val="0"/>
              <w:pBdr>
                <w:top w:val="nil"/>
                <w:left w:val="nil"/>
                <w:bottom w:val="nil"/>
                <w:right w:val="nil"/>
                <w:between w:val="nil"/>
              </w:pBdr>
              <w:spacing w:before="100"/>
              <w:ind w:right="101"/>
              <w:jc w:val="both"/>
              <w:rPr>
                <w:rFonts w:ascii="Arial" w:eastAsia="Arial" w:hAnsi="Arial" w:cs="Arial"/>
                <w:color w:val="000000"/>
                <w:sz w:val="24"/>
                <w:szCs w:val="24"/>
              </w:rPr>
            </w:pPr>
            <w:r>
              <w:rPr>
                <w:rFonts w:ascii="Arial" w:eastAsia="Arial" w:hAnsi="Arial" w:cs="Arial"/>
                <w:color w:val="000000"/>
                <w:sz w:val="24"/>
                <w:szCs w:val="24"/>
              </w:rPr>
              <w:t>Por cada 1 euro de contribución del empleador se reinvierten 2,55 euros a la economía local. En total se han reinvertido 8 billones de pesos en la economía.</w:t>
            </w:r>
          </w:p>
        </w:tc>
      </w:tr>
      <w:tr w:rsidR="00F22CA5" w14:paraId="7BE67114" w14:textId="77777777">
        <w:trPr>
          <w:trHeight w:val="761"/>
        </w:trPr>
        <w:tc>
          <w:tcPr>
            <w:tcW w:w="1697" w:type="dxa"/>
          </w:tcPr>
          <w:p w14:paraId="664B23D9" w14:textId="77777777" w:rsidR="00F22CA5" w:rsidRDefault="002F44DC">
            <w:pPr>
              <w:widowControl w:val="0"/>
              <w:pBdr>
                <w:top w:val="nil"/>
                <w:left w:val="nil"/>
                <w:bottom w:val="nil"/>
                <w:right w:val="nil"/>
                <w:between w:val="nil"/>
              </w:pBdr>
              <w:spacing w:before="100"/>
              <w:ind w:left="528" w:right="101"/>
              <w:jc w:val="center"/>
              <w:rPr>
                <w:rFonts w:ascii="Arial" w:eastAsia="Arial" w:hAnsi="Arial" w:cs="Arial"/>
                <w:color w:val="000000"/>
                <w:sz w:val="24"/>
                <w:szCs w:val="24"/>
              </w:rPr>
            </w:pPr>
            <w:r>
              <w:rPr>
                <w:rFonts w:ascii="Arial" w:eastAsia="Arial" w:hAnsi="Arial" w:cs="Arial"/>
                <w:color w:val="000000"/>
                <w:sz w:val="24"/>
                <w:szCs w:val="24"/>
              </w:rPr>
              <w:t>Italia</w:t>
            </w:r>
          </w:p>
        </w:tc>
        <w:tc>
          <w:tcPr>
            <w:tcW w:w="3147" w:type="dxa"/>
          </w:tcPr>
          <w:p w14:paraId="6BAB28DA" w14:textId="77777777" w:rsidR="00F22CA5" w:rsidRDefault="002F44DC">
            <w:pPr>
              <w:widowControl w:val="0"/>
              <w:pBdr>
                <w:top w:val="nil"/>
                <w:left w:val="nil"/>
                <w:bottom w:val="nil"/>
                <w:right w:val="nil"/>
                <w:between w:val="nil"/>
              </w:pBdr>
              <w:spacing w:before="100"/>
              <w:ind w:left="205" w:right="101"/>
              <w:jc w:val="center"/>
              <w:rPr>
                <w:rFonts w:ascii="Arial" w:eastAsia="Arial" w:hAnsi="Arial" w:cs="Arial"/>
                <w:color w:val="000000"/>
                <w:sz w:val="24"/>
                <w:szCs w:val="24"/>
              </w:rPr>
            </w:pPr>
            <w:r>
              <w:rPr>
                <w:rFonts w:ascii="Arial" w:eastAsia="Arial" w:hAnsi="Arial" w:cs="Arial"/>
                <w:color w:val="000000"/>
                <w:sz w:val="24"/>
                <w:szCs w:val="24"/>
              </w:rPr>
              <w:t>190.000</w:t>
            </w:r>
          </w:p>
        </w:tc>
        <w:tc>
          <w:tcPr>
            <w:tcW w:w="3289" w:type="dxa"/>
          </w:tcPr>
          <w:p w14:paraId="204B180D" w14:textId="77777777" w:rsidR="00F22CA5" w:rsidRDefault="002F44DC">
            <w:pPr>
              <w:widowControl w:val="0"/>
              <w:pBdr>
                <w:top w:val="nil"/>
                <w:left w:val="nil"/>
                <w:bottom w:val="nil"/>
                <w:right w:val="nil"/>
                <w:between w:val="nil"/>
              </w:pBdr>
              <w:spacing w:before="100"/>
              <w:ind w:right="101"/>
              <w:jc w:val="both"/>
              <w:rPr>
                <w:rFonts w:ascii="Arial" w:eastAsia="Arial" w:hAnsi="Arial" w:cs="Arial"/>
                <w:color w:val="000000"/>
                <w:sz w:val="24"/>
                <w:szCs w:val="24"/>
              </w:rPr>
            </w:pPr>
            <w:r>
              <w:rPr>
                <w:rFonts w:ascii="Arial" w:eastAsia="Arial" w:hAnsi="Arial" w:cs="Arial"/>
                <w:color w:val="000000"/>
                <w:sz w:val="24"/>
                <w:szCs w:val="24"/>
              </w:rPr>
              <w:t>La contribución se estima que asciende al 0,72% del PIB</w:t>
            </w:r>
          </w:p>
        </w:tc>
      </w:tr>
    </w:tbl>
    <w:p w14:paraId="528CFB9C" w14:textId="77777777" w:rsidR="00F22CA5" w:rsidRDefault="002F44DC">
      <w:pPr>
        <w:spacing w:after="0" w:line="240" w:lineRule="auto"/>
        <w:ind w:left="550" w:right="101"/>
        <w:jc w:val="center"/>
        <w:rPr>
          <w:rFonts w:ascii="Arial" w:eastAsia="Arial" w:hAnsi="Arial" w:cs="Arial"/>
          <w:sz w:val="20"/>
          <w:szCs w:val="20"/>
        </w:rPr>
      </w:pPr>
      <w:r>
        <w:rPr>
          <w:rFonts w:ascii="Arial" w:eastAsia="Arial" w:hAnsi="Arial" w:cs="Arial"/>
          <w:b/>
          <w:sz w:val="20"/>
          <w:szCs w:val="20"/>
        </w:rPr>
        <w:t>Fuente</w:t>
      </w:r>
      <w:r>
        <w:rPr>
          <w:rFonts w:ascii="Arial" w:eastAsia="Arial" w:hAnsi="Arial" w:cs="Arial"/>
          <w:sz w:val="20"/>
          <w:szCs w:val="20"/>
        </w:rPr>
        <w:t>: OECD (2021)</w:t>
      </w:r>
    </w:p>
    <w:p w14:paraId="059D6685"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2729D70"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Aun cuando el proyecto de ley contempla la deducción de impuestos, es posible aumentar la tributación con este beneficio, teniendo en cuenta que al proteger la capacidad adquisitiva de los empleados su consumo aumentará, por ejemplo, en Brasil en el año 20</w:t>
      </w:r>
      <w:r>
        <w:rPr>
          <w:rFonts w:ascii="Arial" w:eastAsia="Arial" w:hAnsi="Arial" w:cs="Arial"/>
          <w:color w:val="000000"/>
          <w:sz w:val="24"/>
          <w:szCs w:val="24"/>
        </w:rPr>
        <w:t>15 se consumieron 239 millones de dólares, con los cuales se consiguió una tributación adicional de 2.189 millones de dólares. Esto ha tenido un impacto en el PIB cuantificado en 456 millones de dólares (OECD, 2021).</w:t>
      </w:r>
    </w:p>
    <w:p w14:paraId="020E901B" w14:textId="77777777" w:rsidR="00F22CA5" w:rsidRDefault="00F22CA5">
      <w:pPr>
        <w:widowControl w:val="0"/>
        <w:pBdr>
          <w:top w:val="nil"/>
          <w:left w:val="nil"/>
          <w:bottom w:val="nil"/>
          <w:right w:val="nil"/>
          <w:between w:val="nil"/>
        </w:pBdr>
        <w:spacing w:after="0" w:line="240" w:lineRule="auto"/>
        <w:ind w:right="101"/>
        <w:jc w:val="both"/>
        <w:rPr>
          <w:rFonts w:ascii="Arial" w:eastAsia="Arial" w:hAnsi="Arial" w:cs="Arial"/>
          <w:color w:val="000000"/>
          <w:sz w:val="24"/>
          <w:szCs w:val="24"/>
        </w:rPr>
      </w:pPr>
    </w:p>
    <w:p w14:paraId="03BB1B0E"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Esto sin calcular el impacto que tendr</w:t>
      </w:r>
      <w:r>
        <w:rPr>
          <w:rFonts w:ascii="Arial" w:eastAsia="Arial" w:hAnsi="Arial" w:cs="Arial"/>
          <w:color w:val="000000"/>
          <w:sz w:val="24"/>
          <w:szCs w:val="24"/>
        </w:rPr>
        <w:t>ía en la reducción de costos para el sistema de salud que, solo con la prevención de enfermedades cardiovasculares que pueden estar relacionadas con la dieta, se ahorraría 6,4 billones de pesos anualmente y sin cuantificar los beneficios agregados en el la</w:t>
      </w:r>
      <w:r>
        <w:rPr>
          <w:rFonts w:ascii="Arial" w:eastAsia="Arial" w:hAnsi="Arial" w:cs="Arial"/>
          <w:color w:val="000000"/>
          <w:sz w:val="24"/>
          <w:szCs w:val="24"/>
        </w:rPr>
        <w:t>rgo plazo que traería que una nueva generación de niños tengan una nutrición adecuada que les permita gozar de buena salud, les facilite su aprendizaje y les dé la oportunidad de desarrollarse profesionalmente.</w:t>
      </w:r>
    </w:p>
    <w:p w14:paraId="3C0997E3" w14:textId="77777777" w:rsidR="00F22CA5" w:rsidRDefault="00F22CA5">
      <w:pPr>
        <w:widowControl w:val="0"/>
        <w:pBdr>
          <w:top w:val="nil"/>
          <w:left w:val="nil"/>
          <w:bottom w:val="nil"/>
          <w:right w:val="nil"/>
          <w:between w:val="nil"/>
        </w:pBdr>
        <w:spacing w:after="0" w:line="240" w:lineRule="auto"/>
        <w:ind w:right="49"/>
        <w:jc w:val="both"/>
        <w:rPr>
          <w:rFonts w:ascii="Arial" w:eastAsia="Arial" w:hAnsi="Arial" w:cs="Arial"/>
          <w:color w:val="000000"/>
          <w:sz w:val="24"/>
          <w:szCs w:val="24"/>
        </w:rPr>
      </w:pPr>
    </w:p>
    <w:p w14:paraId="5714AD54" w14:textId="77777777" w:rsidR="00F22CA5" w:rsidRDefault="002F44DC">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sz w:val="24"/>
          <w:szCs w:val="24"/>
        </w:rPr>
        <w:t>6. POLÍTICA PÚBLICA COMPARADA</w:t>
      </w:r>
    </w:p>
    <w:p w14:paraId="4F4A55A4" w14:textId="77777777" w:rsidR="00F22CA5" w:rsidRDefault="00F22CA5">
      <w:pPr>
        <w:widowControl w:val="0"/>
        <w:pBdr>
          <w:top w:val="nil"/>
          <w:left w:val="nil"/>
          <w:bottom w:val="nil"/>
          <w:right w:val="nil"/>
          <w:between w:val="nil"/>
        </w:pBdr>
        <w:spacing w:after="0" w:line="240" w:lineRule="auto"/>
        <w:ind w:right="404"/>
        <w:jc w:val="both"/>
        <w:rPr>
          <w:rFonts w:ascii="Arial" w:eastAsia="Arial" w:hAnsi="Arial" w:cs="Arial"/>
          <w:color w:val="000000"/>
          <w:sz w:val="24"/>
          <w:szCs w:val="24"/>
        </w:rPr>
      </w:pPr>
    </w:p>
    <w:p w14:paraId="71C46485"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 xml:space="preserve">En desarrollo de la Recomendación 102 de la OIT de 1956, a nivel internacional se han diseñado distintos tipos de leyes en donde se disponen regulaciones para que los empleadores apoyen a las personas trabajadoras en lograr el sustento mínimo de sus </w:t>
      </w:r>
      <w:r>
        <w:rPr>
          <w:rFonts w:ascii="Arial" w:eastAsia="Arial" w:hAnsi="Arial" w:cs="Arial"/>
          <w:color w:val="000000"/>
          <w:sz w:val="24"/>
          <w:szCs w:val="24"/>
        </w:rPr>
        <w:lastRenderedPageBreak/>
        <w:t>famili</w:t>
      </w:r>
      <w:r>
        <w:rPr>
          <w:rFonts w:ascii="Arial" w:eastAsia="Arial" w:hAnsi="Arial" w:cs="Arial"/>
          <w:color w:val="000000"/>
          <w:sz w:val="24"/>
          <w:szCs w:val="24"/>
        </w:rPr>
        <w:t>as y en mejorar sus condiciones personales, asimismo, enfocan los esfuerzos de las organizaciones para aumentar el bienestar de sus colaboradores y, especialmente, generar una responsabilidad compartida para mejorar la situación nutricional del país.</w:t>
      </w:r>
    </w:p>
    <w:p w14:paraId="16512A65" w14:textId="77777777" w:rsidR="00F22CA5" w:rsidRDefault="00F22CA5">
      <w:pPr>
        <w:widowControl w:val="0"/>
        <w:pBdr>
          <w:top w:val="nil"/>
          <w:left w:val="nil"/>
          <w:bottom w:val="nil"/>
          <w:right w:val="nil"/>
          <w:between w:val="nil"/>
        </w:pBdr>
        <w:spacing w:after="0" w:line="240" w:lineRule="auto"/>
        <w:ind w:right="-234"/>
        <w:rPr>
          <w:rFonts w:ascii="Arial" w:eastAsia="Arial" w:hAnsi="Arial" w:cs="Arial"/>
          <w:color w:val="000000"/>
          <w:sz w:val="24"/>
          <w:szCs w:val="24"/>
        </w:rPr>
      </w:pPr>
    </w:p>
    <w:p w14:paraId="42D423B5"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De e</w:t>
      </w:r>
      <w:r>
        <w:rPr>
          <w:rFonts w:ascii="Arial" w:eastAsia="Arial" w:hAnsi="Arial" w:cs="Arial"/>
          <w:color w:val="000000"/>
          <w:sz w:val="24"/>
          <w:szCs w:val="24"/>
        </w:rPr>
        <w:t>sta manera, esta alternativa de política pública ha sido implementada en varios lugares del mundo y con resultados que son muy positivos en el tiempo que llevan operando:</w:t>
      </w:r>
    </w:p>
    <w:p w14:paraId="5F6AA760" w14:textId="77777777" w:rsidR="00F22CA5" w:rsidRDefault="00F22CA5">
      <w:pPr>
        <w:widowControl w:val="0"/>
        <w:pBdr>
          <w:top w:val="nil"/>
          <w:left w:val="nil"/>
          <w:bottom w:val="nil"/>
          <w:right w:val="nil"/>
          <w:between w:val="nil"/>
        </w:pBdr>
        <w:spacing w:after="0" w:line="240" w:lineRule="auto"/>
        <w:ind w:right="410"/>
        <w:jc w:val="both"/>
        <w:rPr>
          <w:rFonts w:ascii="Arial" w:eastAsia="Arial" w:hAnsi="Arial" w:cs="Arial"/>
          <w:color w:val="000000"/>
          <w:sz w:val="24"/>
          <w:szCs w:val="24"/>
        </w:rPr>
      </w:pPr>
    </w:p>
    <w:p w14:paraId="19A3F8CD" w14:textId="77777777" w:rsidR="00F22CA5" w:rsidRDefault="002F44DC">
      <w:pPr>
        <w:spacing w:after="37" w:line="251" w:lineRule="auto"/>
        <w:ind w:left="552" w:right="418"/>
        <w:jc w:val="center"/>
        <w:rPr>
          <w:rFonts w:ascii="Arial" w:eastAsia="Arial" w:hAnsi="Arial" w:cs="Arial"/>
          <w:b/>
          <w:sz w:val="24"/>
          <w:szCs w:val="24"/>
        </w:rPr>
      </w:pPr>
      <w:r>
        <w:rPr>
          <w:rFonts w:ascii="Arial" w:eastAsia="Arial" w:hAnsi="Arial" w:cs="Arial"/>
          <w:b/>
          <w:sz w:val="24"/>
          <w:szCs w:val="24"/>
        </w:rPr>
        <w:t>Tabla 6. Política Pública comparada</w:t>
      </w:r>
    </w:p>
    <w:p w14:paraId="428C8BAB" w14:textId="77777777" w:rsidR="00F22CA5" w:rsidRDefault="00F22CA5">
      <w:pPr>
        <w:spacing w:after="37" w:line="251" w:lineRule="auto"/>
        <w:ind w:left="552" w:right="418"/>
        <w:jc w:val="center"/>
        <w:rPr>
          <w:rFonts w:ascii="Arial" w:eastAsia="Arial" w:hAnsi="Arial" w:cs="Arial"/>
        </w:rPr>
      </w:pPr>
    </w:p>
    <w:tbl>
      <w:tblPr>
        <w:tblStyle w:val="ad"/>
        <w:tblW w:w="8926"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00" w:firstRow="0" w:lastRow="0" w:firstColumn="0" w:lastColumn="0" w:noHBand="0" w:noVBand="1"/>
      </w:tblPr>
      <w:tblGrid>
        <w:gridCol w:w="1585"/>
        <w:gridCol w:w="4230"/>
        <w:gridCol w:w="3111"/>
      </w:tblGrid>
      <w:tr w:rsidR="00F22CA5" w14:paraId="68B97417" w14:textId="77777777">
        <w:tc>
          <w:tcPr>
            <w:tcW w:w="1585" w:type="dxa"/>
            <w:shd w:val="clear" w:color="auto" w:fill="D0CECE"/>
          </w:tcPr>
          <w:p w14:paraId="24D6E5A1" w14:textId="77777777" w:rsidR="00F22CA5" w:rsidRDefault="002F44DC">
            <w:pPr>
              <w:spacing w:line="276" w:lineRule="auto"/>
              <w:rPr>
                <w:rFonts w:ascii="Arial" w:eastAsia="Arial" w:hAnsi="Arial" w:cs="Arial"/>
              </w:rPr>
            </w:pPr>
            <w:r>
              <w:rPr>
                <w:rFonts w:ascii="Arial" w:eastAsia="Arial" w:hAnsi="Arial" w:cs="Arial"/>
                <w:b/>
              </w:rPr>
              <w:t>País</w:t>
            </w:r>
          </w:p>
        </w:tc>
        <w:tc>
          <w:tcPr>
            <w:tcW w:w="4230" w:type="dxa"/>
            <w:shd w:val="clear" w:color="auto" w:fill="D0CECE"/>
          </w:tcPr>
          <w:p w14:paraId="63342867" w14:textId="77777777" w:rsidR="00F22CA5" w:rsidRDefault="002F44DC">
            <w:pPr>
              <w:spacing w:line="276" w:lineRule="auto"/>
              <w:rPr>
                <w:rFonts w:ascii="Arial" w:eastAsia="Arial" w:hAnsi="Arial" w:cs="Arial"/>
              </w:rPr>
            </w:pPr>
            <w:r>
              <w:rPr>
                <w:rFonts w:ascii="Arial" w:eastAsia="Arial" w:hAnsi="Arial" w:cs="Arial"/>
                <w:b/>
              </w:rPr>
              <w:t>Medida de alimentación laboral</w:t>
            </w:r>
          </w:p>
        </w:tc>
        <w:tc>
          <w:tcPr>
            <w:tcW w:w="3111" w:type="dxa"/>
            <w:shd w:val="clear" w:color="auto" w:fill="D0CECE"/>
          </w:tcPr>
          <w:p w14:paraId="62FEEC3B" w14:textId="77777777" w:rsidR="00F22CA5" w:rsidRDefault="002F44DC">
            <w:pPr>
              <w:spacing w:line="276" w:lineRule="auto"/>
              <w:rPr>
                <w:rFonts w:ascii="Arial" w:eastAsia="Arial" w:hAnsi="Arial" w:cs="Arial"/>
              </w:rPr>
            </w:pPr>
            <w:r>
              <w:rPr>
                <w:rFonts w:ascii="Arial" w:eastAsia="Arial" w:hAnsi="Arial" w:cs="Arial"/>
                <w:b/>
              </w:rPr>
              <w:t>Resultados</w:t>
            </w:r>
          </w:p>
        </w:tc>
      </w:tr>
      <w:tr w:rsidR="00F22CA5" w14:paraId="20B8540B" w14:textId="77777777">
        <w:tc>
          <w:tcPr>
            <w:tcW w:w="1585" w:type="dxa"/>
          </w:tcPr>
          <w:p w14:paraId="2DA77C56" w14:textId="77777777" w:rsidR="00F22CA5" w:rsidRDefault="002F44DC">
            <w:pPr>
              <w:spacing w:line="276" w:lineRule="auto"/>
              <w:rPr>
                <w:rFonts w:ascii="Arial" w:eastAsia="Arial" w:hAnsi="Arial" w:cs="Arial"/>
              </w:rPr>
            </w:pPr>
            <w:r>
              <w:rPr>
                <w:rFonts w:ascii="Arial" w:eastAsia="Arial" w:hAnsi="Arial" w:cs="Arial"/>
                <w:sz w:val="24"/>
                <w:szCs w:val="24"/>
              </w:rPr>
              <w:t>Bélgica</w:t>
            </w:r>
          </w:p>
        </w:tc>
        <w:tc>
          <w:tcPr>
            <w:tcW w:w="4230" w:type="dxa"/>
          </w:tcPr>
          <w:p w14:paraId="0D59AAE3" w14:textId="77777777" w:rsidR="00F22CA5" w:rsidRDefault="002F44DC">
            <w:pPr>
              <w:widowControl w:val="0"/>
              <w:pBdr>
                <w:top w:val="nil"/>
                <w:left w:val="nil"/>
                <w:bottom w:val="nil"/>
                <w:right w:val="nil"/>
                <w:between w:val="nil"/>
              </w:pBdr>
              <w:ind w:right="78"/>
              <w:jc w:val="both"/>
              <w:rPr>
                <w:rFonts w:ascii="Arial" w:eastAsia="Arial" w:hAnsi="Arial" w:cs="Arial"/>
                <w:color w:val="000000"/>
              </w:rPr>
            </w:pPr>
            <w:r>
              <w:rPr>
                <w:rFonts w:ascii="Arial" w:eastAsia="Arial" w:hAnsi="Arial" w:cs="Arial"/>
                <w:color w:val="000000"/>
              </w:rPr>
              <w:t>Existe desde 1965, los empleadores y empleados acuerdan el valor del beneficio que puede ser máximo de 8 EUR por día y se asignan dependiendo el número de días trabajados.</w:t>
            </w:r>
          </w:p>
          <w:p w14:paraId="43FD906B" w14:textId="77777777" w:rsidR="00F22CA5" w:rsidRDefault="00F22CA5">
            <w:pPr>
              <w:widowControl w:val="0"/>
              <w:pBdr>
                <w:top w:val="nil"/>
                <w:left w:val="nil"/>
                <w:bottom w:val="nil"/>
                <w:right w:val="nil"/>
                <w:between w:val="nil"/>
              </w:pBdr>
              <w:rPr>
                <w:rFonts w:ascii="Arial" w:eastAsia="Arial" w:hAnsi="Arial" w:cs="Arial"/>
                <w:b/>
                <w:color w:val="000000"/>
                <w:sz w:val="25"/>
                <w:szCs w:val="25"/>
              </w:rPr>
            </w:pPr>
          </w:p>
          <w:p w14:paraId="719A3D6C" w14:textId="77777777" w:rsidR="00F22CA5" w:rsidRDefault="002F44DC">
            <w:pPr>
              <w:widowControl w:val="0"/>
              <w:pBdr>
                <w:top w:val="nil"/>
                <w:left w:val="nil"/>
                <w:bottom w:val="nil"/>
                <w:right w:val="nil"/>
                <w:between w:val="nil"/>
              </w:pBdr>
              <w:ind w:right="75"/>
              <w:jc w:val="both"/>
              <w:rPr>
                <w:rFonts w:ascii="Arial" w:eastAsia="Arial" w:hAnsi="Arial" w:cs="Arial"/>
                <w:color w:val="000000"/>
              </w:rPr>
            </w:pPr>
            <w:r>
              <w:rPr>
                <w:rFonts w:ascii="Arial" w:eastAsia="Arial" w:hAnsi="Arial" w:cs="Arial"/>
                <w:color w:val="000000"/>
              </w:rPr>
              <w:t>Los bonos solo pueden ser usados para la compra de alimentos y se entregan a nombre del empleado. El beneficio debe ser pactado a través de un acuerdo individual o colectivo.</w:t>
            </w:r>
          </w:p>
          <w:p w14:paraId="45334F4C" w14:textId="77777777" w:rsidR="00F22CA5" w:rsidRDefault="00F22CA5">
            <w:pPr>
              <w:widowControl w:val="0"/>
              <w:pBdr>
                <w:top w:val="nil"/>
                <w:left w:val="nil"/>
                <w:bottom w:val="nil"/>
                <w:right w:val="nil"/>
                <w:between w:val="nil"/>
              </w:pBdr>
              <w:jc w:val="both"/>
              <w:rPr>
                <w:rFonts w:ascii="Arial" w:eastAsia="Arial" w:hAnsi="Arial" w:cs="Arial"/>
                <w:b/>
                <w:color w:val="000000"/>
                <w:sz w:val="25"/>
                <w:szCs w:val="25"/>
              </w:rPr>
            </w:pPr>
          </w:p>
          <w:p w14:paraId="5C75E236" w14:textId="77777777" w:rsidR="00F22CA5" w:rsidRDefault="002F44DC">
            <w:pPr>
              <w:jc w:val="both"/>
              <w:rPr>
                <w:rFonts w:ascii="Arial" w:eastAsia="Arial" w:hAnsi="Arial" w:cs="Arial"/>
              </w:rPr>
            </w:pPr>
            <w:r>
              <w:rPr>
                <w:rFonts w:ascii="Arial" w:eastAsia="Arial" w:hAnsi="Arial" w:cs="Arial"/>
              </w:rPr>
              <w:t>Los empleadores cuentan con beneficios como la deducibilidad de EUR 2 por cada b</w:t>
            </w:r>
            <w:r>
              <w:rPr>
                <w:rFonts w:ascii="Arial" w:eastAsia="Arial" w:hAnsi="Arial" w:cs="Arial"/>
              </w:rPr>
              <w:t>ono entregado a un empleado.</w:t>
            </w:r>
          </w:p>
        </w:tc>
        <w:tc>
          <w:tcPr>
            <w:tcW w:w="3111" w:type="dxa"/>
          </w:tcPr>
          <w:p w14:paraId="31741606" w14:textId="77777777" w:rsidR="00F22CA5" w:rsidRDefault="002F44DC">
            <w:pPr>
              <w:widowControl w:val="0"/>
              <w:pBdr>
                <w:top w:val="nil"/>
                <w:left w:val="nil"/>
                <w:bottom w:val="nil"/>
                <w:right w:val="nil"/>
                <w:between w:val="nil"/>
              </w:pBdr>
              <w:tabs>
                <w:tab w:val="left" w:pos="1454"/>
                <w:tab w:val="left" w:pos="1773"/>
                <w:tab w:val="left" w:pos="2439"/>
                <w:tab w:val="left" w:pos="2476"/>
                <w:tab w:val="left" w:pos="2673"/>
              </w:tabs>
              <w:ind w:left="-79" w:right="79"/>
              <w:jc w:val="both"/>
              <w:rPr>
                <w:rFonts w:ascii="Arial" w:eastAsia="Arial" w:hAnsi="Arial" w:cs="Arial"/>
                <w:color w:val="000000"/>
              </w:rPr>
            </w:pPr>
            <w:r>
              <w:rPr>
                <w:rFonts w:ascii="Arial" w:eastAsia="Arial" w:hAnsi="Arial" w:cs="Arial"/>
                <w:color w:val="000000"/>
              </w:rPr>
              <w:t>119.000 empleadores entregan beneficios a sus empleados.</w:t>
            </w:r>
          </w:p>
          <w:p w14:paraId="4D7DA6F1" w14:textId="77777777" w:rsidR="00F22CA5" w:rsidRDefault="00F22CA5">
            <w:pPr>
              <w:widowControl w:val="0"/>
              <w:pBdr>
                <w:top w:val="nil"/>
                <w:left w:val="nil"/>
                <w:bottom w:val="nil"/>
                <w:right w:val="nil"/>
                <w:between w:val="nil"/>
              </w:pBdr>
              <w:tabs>
                <w:tab w:val="left" w:pos="1454"/>
                <w:tab w:val="left" w:pos="1773"/>
                <w:tab w:val="left" w:pos="2439"/>
                <w:tab w:val="left" w:pos="2476"/>
                <w:tab w:val="left" w:pos="2673"/>
              </w:tabs>
              <w:ind w:left="-79" w:right="79"/>
              <w:jc w:val="both"/>
              <w:rPr>
                <w:rFonts w:ascii="Arial" w:eastAsia="Arial" w:hAnsi="Arial" w:cs="Arial"/>
                <w:color w:val="000000"/>
              </w:rPr>
            </w:pPr>
          </w:p>
          <w:p w14:paraId="687A3F52" w14:textId="77777777" w:rsidR="00F22CA5" w:rsidRDefault="002F44DC">
            <w:pPr>
              <w:widowControl w:val="0"/>
              <w:pBdr>
                <w:top w:val="nil"/>
                <w:left w:val="nil"/>
                <w:bottom w:val="nil"/>
                <w:right w:val="nil"/>
                <w:between w:val="nil"/>
              </w:pBdr>
              <w:tabs>
                <w:tab w:val="left" w:pos="1454"/>
                <w:tab w:val="left" w:pos="1773"/>
                <w:tab w:val="left" w:pos="2439"/>
                <w:tab w:val="left" w:pos="2476"/>
                <w:tab w:val="left" w:pos="2673"/>
              </w:tabs>
              <w:ind w:left="-79" w:right="79"/>
              <w:jc w:val="both"/>
              <w:rPr>
                <w:rFonts w:ascii="Arial" w:eastAsia="Arial" w:hAnsi="Arial" w:cs="Arial"/>
                <w:color w:val="000000"/>
              </w:rPr>
            </w:pPr>
            <w:r>
              <w:rPr>
                <w:rFonts w:ascii="Arial" w:eastAsia="Arial" w:hAnsi="Arial" w:cs="Arial"/>
                <w:color w:val="000000"/>
              </w:rPr>
              <w:t>26.000 comercios afiliados.</w:t>
            </w:r>
          </w:p>
          <w:p w14:paraId="34DC097A" w14:textId="77777777" w:rsidR="00F22CA5" w:rsidRDefault="00F22CA5">
            <w:pPr>
              <w:widowControl w:val="0"/>
              <w:pBdr>
                <w:top w:val="nil"/>
                <w:left w:val="nil"/>
                <w:bottom w:val="nil"/>
                <w:right w:val="nil"/>
                <w:between w:val="nil"/>
              </w:pBdr>
              <w:tabs>
                <w:tab w:val="left" w:pos="1454"/>
                <w:tab w:val="left" w:pos="1773"/>
                <w:tab w:val="left" w:pos="2439"/>
                <w:tab w:val="left" w:pos="2476"/>
                <w:tab w:val="left" w:pos="2673"/>
              </w:tabs>
              <w:ind w:left="-79" w:right="79"/>
              <w:jc w:val="both"/>
              <w:rPr>
                <w:rFonts w:ascii="Arial" w:eastAsia="Arial" w:hAnsi="Arial" w:cs="Arial"/>
                <w:color w:val="000000"/>
              </w:rPr>
            </w:pPr>
          </w:p>
          <w:p w14:paraId="78645B3E" w14:textId="77777777" w:rsidR="00F22CA5" w:rsidRDefault="002F44DC">
            <w:pPr>
              <w:widowControl w:val="0"/>
              <w:pBdr>
                <w:top w:val="nil"/>
                <w:left w:val="nil"/>
                <w:bottom w:val="nil"/>
                <w:right w:val="nil"/>
                <w:between w:val="nil"/>
              </w:pBdr>
              <w:tabs>
                <w:tab w:val="left" w:pos="1454"/>
                <w:tab w:val="left" w:pos="1773"/>
                <w:tab w:val="left" w:pos="2439"/>
                <w:tab w:val="left" w:pos="2476"/>
                <w:tab w:val="left" w:pos="2673"/>
              </w:tabs>
              <w:ind w:left="-79" w:right="79"/>
              <w:jc w:val="both"/>
              <w:rPr>
                <w:rFonts w:ascii="Arial" w:eastAsia="Arial" w:hAnsi="Arial" w:cs="Arial"/>
                <w:color w:val="000000"/>
              </w:rPr>
            </w:pPr>
            <w:r>
              <w:rPr>
                <w:rFonts w:ascii="Arial" w:eastAsia="Arial" w:hAnsi="Arial" w:cs="Arial"/>
                <w:color w:val="000000"/>
              </w:rPr>
              <w:t>Hay 2.8 millones de trabajadores se benefician con un bono equivalente a 7 euros por día.</w:t>
            </w:r>
          </w:p>
          <w:p w14:paraId="3D0D5621" w14:textId="77777777" w:rsidR="00F22CA5" w:rsidRDefault="00F22CA5">
            <w:pPr>
              <w:widowControl w:val="0"/>
              <w:pBdr>
                <w:top w:val="nil"/>
                <w:left w:val="nil"/>
                <w:bottom w:val="nil"/>
                <w:right w:val="nil"/>
                <w:between w:val="nil"/>
              </w:pBdr>
              <w:tabs>
                <w:tab w:val="left" w:pos="1454"/>
                <w:tab w:val="left" w:pos="1773"/>
                <w:tab w:val="left" w:pos="2439"/>
                <w:tab w:val="left" w:pos="2476"/>
                <w:tab w:val="left" w:pos="2673"/>
              </w:tabs>
              <w:ind w:left="-79" w:right="79"/>
              <w:jc w:val="both"/>
              <w:rPr>
                <w:rFonts w:ascii="Arial" w:eastAsia="Arial" w:hAnsi="Arial" w:cs="Arial"/>
                <w:color w:val="000000"/>
              </w:rPr>
            </w:pPr>
          </w:p>
          <w:p w14:paraId="43AE0C86" w14:textId="77777777" w:rsidR="00F22CA5" w:rsidRDefault="002F44DC">
            <w:pPr>
              <w:widowControl w:val="0"/>
              <w:pBdr>
                <w:top w:val="nil"/>
                <w:left w:val="nil"/>
                <w:bottom w:val="nil"/>
                <w:right w:val="nil"/>
                <w:between w:val="nil"/>
              </w:pBdr>
              <w:tabs>
                <w:tab w:val="left" w:pos="1454"/>
                <w:tab w:val="left" w:pos="1773"/>
                <w:tab w:val="left" w:pos="2439"/>
                <w:tab w:val="left" w:pos="2476"/>
                <w:tab w:val="left" w:pos="2673"/>
              </w:tabs>
              <w:ind w:left="-79" w:right="79"/>
              <w:jc w:val="both"/>
              <w:rPr>
                <w:rFonts w:ascii="Arial" w:eastAsia="Arial" w:hAnsi="Arial" w:cs="Arial"/>
                <w:color w:val="000000"/>
              </w:rPr>
            </w:pPr>
            <w:r>
              <w:rPr>
                <w:rFonts w:ascii="Arial" w:eastAsia="Arial" w:hAnsi="Arial" w:cs="Arial"/>
                <w:color w:val="000000"/>
              </w:rPr>
              <w:t>Cada</w:t>
            </w:r>
            <w:r>
              <w:rPr>
                <w:rFonts w:ascii="Arial" w:eastAsia="Arial" w:hAnsi="Arial" w:cs="Arial"/>
                <w:color w:val="000000"/>
              </w:rPr>
              <w:tab/>
              <w:t>euro</w:t>
            </w:r>
            <w:r>
              <w:rPr>
                <w:rFonts w:ascii="Arial" w:eastAsia="Arial" w:hAnsi="Arial" w:cs="Arial"/>
                <w:color w:val="000000"/>
              </w:rPr>
              <w:tab/>
              <w:t>de financiamiento de un bono de alimentación genera 1.8 euros para la economía local, representando un aumento del PIB en 0.24 puntos.</w:t>
            </w:r>
          </w:p>
          <w:p w14:paraId="07235709" w14:textId="77777777" w:rsidR="00F22CA5" w:rsidRDefault="00F22CA5">
            <w:pPr>
              <w:widowControl w:val="0"/>
              <w:pBdr>
                <w:top w:val="nil"/>
                <w:left w:val="nil"/>
                <w:bottom w:val="nil"/>
                <w:right w:val="nil"/>
                <w:between w:val="nil"/>
              </w:pBdr>
              <w:tabs>
                <w:tab w:val="left" w:pos="1454"/>
                <w:tab w:val="left" w:pos="1773"/>
                <w:tab w:val="left" w:pos="2439"/>
                <w:tab w:val="left" w:pos="2476"/>
                <w:tab w:val="left" w:pos="2673"/>
              </w:tabs>
              <w:ind w:left="-79" w:right="79"/>
              <w:jc w:val="both"/>
              <w:rPr>
                <w:rFonts w:ascii="Arial" w:eastAsia="Arial" w:hAnsi="Arial" w:cs="Arial"/>
                <w:color w:val="000000"/>
              </w:rPr>
            </w:pPr>
          </w:p>
          <w:p w14:paraId="71CEAC63" w14:textId="77777777" w:rsidR="00F22CA5" w:rsidRDefault="002F44DC">
            <w:pPr>
              <w:widowControl w:val="0"/>
              <w:pBdr>
                <w:top w:val="nil"/>
                <w:left w:val="nil"/>
                <w:bottom w:val="nil"/>
                <w:right w:val="nil"/>
                <w:between w:val="nil"/>
              </w:pBdr>
              <w:tabs>
                <w:tab w:val="left" w:pos="1454"/>
                <w:tab w:val="left" w:pos="1773"/>
                <w:tab w:val="left" w:pos="2439"/>
                <w:tab w:val="left" w:pos="2476"/>
                <w:tab w:val="left" w:pos="2718"/>
              </w:tabs>
              <w:ind w:left="-79" w:right="79"/>
              <w:jc w:val="both"/>
              <w:rPr>
                <w:rFonts w:ascii="Arial" w:eastAsia="Arial" w:hAnsi="Arial" w:cs="Arial"/>
                <w:b/>
                <w:color w:val="000000"/>
              </w:rPr>
            </w:pPr>
            <w:r>
              <w:rPr>
                <w:rFonts w:ascii="Arial" w:eastAsia="Arial" w:hAnsi="Arial" w:cs="Arial"/>
                <w:b/>
                <w:color w:val="000000"/>
              </w:rPr>
              <w:t>Aproximadamente 29.</w:t>
            </w:r>
            <w:r>
              <w:rPr>
                <w:rFonts w:ascii="Arial" w:eastAsia="Arial" w:hAnsi="Arial" w:cs="Arial"/>
                <w:b/>
                <w:color w:val="000000"/>
              </w:rPr>
              <w:t>000 trabajos</w:t>
            </w:r>
            <w:r>
              <w:rPr>
                <w:rFonts w:ascii="Arial" w:eastAsia="Arial" w:hAnsi="Arial" w:cs="Arial"/>
                <w:b/>
                <w:color w:val="000000"/>
              </w:rPr>
              <w:tab/>
              <w:t>directa</w:t>
            </w:r>
            <w:r>
              <w:rPr>
                <w:rFonts w:ascii="Arial" w:eastAsia="Arial" w:hAnsi="Arial" w:cs="Arial"/>
                <w:b/>
                <w:color w:val="000000"/>
              </w:rPr>
              <w:tab/>
            </w:r>
            <w:r>
              <w:rPr>
                <w:rFonts w:ascii="Arial" w:eastAsia="Arial" w:hAnsi="Arial" w:cs="Arial"/>
                <w:b/>
                <w:color w:val="000000"/>
              </w:rPr>
              <w:tab/>
              <w:t>e indirectamente relacionados con</w:t>
            </w:r>
            <w:r>
              <w:rPr>
                <w:rFonts w:ascii="Arial" w:eastAsia="Arial" w:hAnsi="Arial" w:cs="Arial"/>
                <w:b/>
                <w:color w:val="000000"/>
              </w:rPr>
              <w:tab/>
            </w:r>
            <w:r>
              <w:rPr>
                <w:rFonts w:ascii="Arial" w:eastAsia="Arial" w:hAnsi="Arial" w:cs="Arial"/>
                <w:b/>
                <w:color w:val="000000"/>
              </w:rPr>
              <w:tab/>
              <w:t>los bonos por establecimientos afiliados a la red de comercios.</w:t>
            </w:r>
          </w:p>
        </w:tc>
      </w:tr>
      <w:tr w:rsidR="00F22CA5" w14:paraId="768963F8" w14:textId="77777777">
        <w:tc>
          <w:tcPr>
            <w:tcW w:w="1585" w:type="dxa"/>
          </w:tcPr>
          <w:p w14:paraId="5A7CEA0F" w14:textId="77777777" w:rsidR="00F22CA5" w:rsidRDefault="002F44DC">
            <w:pPr>
              <w:spacing w:line="276" w:lineRule="auto"/>
              <w:rPr>
                <w:rFonts w:ascii="Arial" w:eastAsia="Arial" w:hAnsi="Arial" w:cs="Arial"/>
              </w:rPr>
            </w:pPr>
            <w:r>
              <w:rPr>
                <w:rFonts w:ascii="Arial" w:eastAsia="Arial" w:hAnsi="Arial" w:cs="Arial"/>
              </w:rPr>
              <w:t>Brasil</w:t>
            </w:r>
          </w:p>
        </w:tc>
        <w:tc>
          <w:tcPr>
            <w:tcW w:w="4230" w:type="dxa"/>
          </w:tcPr>
          <w:p w14:paraId="052C26E8" w14:textId="77777777" w:rsidR="00F22CA5" w:rsidRDefault="002F44DC">
            <w:pPr>
              <w:widowControl w:val="0"/>
              <w:pBdr>
                <w:top w:val="nil"/>
                <w:left w:val="nil"/>
                <w:bottom w:val="nil"/>
                <w:right w:val="nil"/>
                <w:between w:val="nil"/>
              </w:pBdr>
              <w:ind w:right="78"/>
              <w:jc w:val="both"/>
              <w:rPr>
                <w:rFonts w:ascii="Arial" w:eastAsia="Arial" w:hAnsi="Arial" w:cs="Arial"/>
                <w:color w:val="000000"/>
              </w:rPr>
            </w:pPr>
            <w:r>
              <w:rPr>
                <w:rFonts w:ascii="Arial" w:eastAsia="Arial" w:hAnsi="Arial" w:cs="Arial"/>
                <w:color w:val="000000"/>
              </w:rPr>
              <w:t>Implementado desde 1976, el Programa de Alimentación al Trabajador (PAT) promueve que las empresas provean comida adecuada a los empleados, priorizando a aquellos que reciban menos              de 5 salarios mínimos, pero con la posibilidad de extenderlo a</w:t>
            </w:r>
            <w:r>
              <w:rPr>
                <w:rFonts w:ascii="Arial" w:eastAsia="Arial" w:hAnsi="Arial" w:cs="Arial"/>
                <w:color w:val="000000"/>
              </w:rPr>
              <w:t xml:space="preserve"> </w:t>
            </w:r>
            <w:r>
              <w:rPr>
                <w:rFonts w:ascii="Arial" w:eastAsia="Arial" w:hAnsi="Arial" w:cs="Arial"/>
                <w:color w:val="000000"/>
              </w:rPr>
              <w:lastRenderedPageBreak/>
              <w:t>trabajadores que devenguen más salarios.</w:t>
            </w:r>
          </w:p>
          <w:p w14:paraId="09DD4383" w14:textId="77777777" w:rsidR="00F22CA5" w:rsidRDefault="00F22CA5">
            <w:pPr>
              <w:widowControl w:val="0"/>
              <w:pBdr>
                <w:top w:val="nil"/>
                <w:left w:val="nil"/>
                <w:bottom w:val="nil"/>
                <w:right w:val="nil"/>
                <w:between w:val="nil"/>
              </w:pBdr>
              <w:rPr>
                <w:rFonts w:ascii="Arial" w:eastAsia="Arial" w:hAnsi="Arial" w:cs="Arial"/>
                <w:b/>
                <w:color w:val="000000"/>
                <w:sz w:val="25"/>
                <w:szCs w:val="25"/>
              </w:rPr>
            </w:pPr>
          </w:p>
          <w:p w14:paraId="0873B908" w14:textId="77777777" w:rsidR="00F22CA5" w:rsidRDefault="002F44DC">
            <w:pPr>
              <w:widowControl w:val="0"/>
              <w:pBdr>
                <w:top w:val="nil"/>
                <w:left w:val="nil"/>
                <w:bottom w:val="nil"/>
                <w:right w:val="nil"/>
                <w:between w:val="nil"/>
              </w:pBdr>
              <w:ind w:right="78"/>
              <w:jc w:val="both"/>
              <w:rPr>
                <w:rFonts w:ascii="Arial" w:eastAsia="Arial" w:hAnsi="Arial" w:cs="Arial"/>
                <w:color w:val="000000"/>
              </w:rPr>
            </w:pPr>
            <w:r>
              <w:rPr>
                <w:rFonts w:ascii="Arial" w:eastAsia="Arial" w:hAnsi="Arial" w:cs="Arial"/>
                <w:color w:val="000000"/>
              </w:rPr>
              <w:t>Las organizaciones se unen al programa de forma voluntaria, el 70% de las firmas escoge la entrega de bonos, mientras que el 30% provee alimentación a través de restaurantes o casinos.</w:t>
            </w:r>
          </w:p>
          <w:p w14:paraId="5A8E2379" w14:textId="77777777" w:rsidR="00F22CA5" w:rsidRDefault="00F22CA5">
            <w:pPr>
              <w:widowControl w:val="0"/>
              <w:pBdr>
                <w:top w:val="nil"/>
                <w:left w:val="nil"/>
                <w:bottom w:val="nil"/>
                <w:right w:val="nil"/>
                <w:between w:val="nil"/>
              </w:pBdr>
              <w:rPr>
                <w:rFonts w:ascii="Arial" w:eastAsia="Arial" w:hAnsi="Arial" w:cs="Arial"/>
                <w:b/>
                <w:color w:val="000000"/>
                <w:sz w:val="25"/>
                <w:szCs w:val="25"/>
              </w:rPr>
            </w:pPr>
          </w:p>
          <w:p w14:paraId="19F3C24F" w14:textId="77777777" w:rsidR="00F22CA5" w:rsidRDefault="002F44DC">
            <w:pPr>
              <w:jc w:val="both"/>
              <w:rPr>
                <w:rFonts w:ascii="Arial" w:eastAsia="Arial" w:hAnsi="Arial" w:cs="Arial"/>
              </w:rPr>
            </w:pPr>
            <w:r>
              <w:rPr>
                <w:rFonts w:ascii="Arial" w:eastAsia="Arial" w:hAnsi="Arial" w:cs="Arial"/>
              </w:rPr>
              <w:t>Las empresas que implementan este programa reciben exenciones en sus impuestos, incluyendo la deducción del 4% del impuesto de sociedades.</w:t>
            </w:r>
          </w:p>
        </w:tc>
        <w:tc>
          <w:tcPr>
            <w:tcW w:w="3111" w:type="dxa"/>
          </w:tcPr>
          <w:p w14:paraId="37721303" w14:textId="77777777" w:rsidR="00F22CA5" w:rsidRDefault="002F44DC">
            <w:pPr>
              <w:widowControl w:val="0"/>
              <w:pBdr>
                <w:top w:val="nil"/>
                <w:left w:val="nil"/>
                <w:bottom w:val="nil"/>
                <w:right w:val="nil"/>
                <w:between w:val="nil"/>
              </w:pBdr>
              <w:ind w:right="79"/>
              <w:jc w:val="both"/>
              <w:rPr>
                <w:rFonts w:ascii="Arial" w:eastAsia="Arial" w:hAnsi="Arial" w:cs="Arial"/>
                <w:b/>
                <w:color w:val="000000"/>
              </w:rPr>
            </w:pPr>
            <w:r>
              <w:rPr>
                <w:rFonts w:ascii="Arial" w:eastAsia="Arial" w:hAnsi="Arial" w:cs="Arial"/>
                <w:b/>
                <w:color w:val="000000"/>
              </w:rPr>
              <w:lastRenderedPageBreak/>
              <w:t>El PAT permite una rentabilidad media de 15.71 reales brasileños por cada real de incentivo fiscal, lo que ha llevado</w:t>
            </w:r>
            <w:r>
              <w:rPr>
                <w:rFonts w:ascii="Arial" w:eastAsia="Arial" w:hAnsi="Arial" w:cs="Arial"/>
                <w:b/>
                <w:color w:val="000000"/>
              </w:rPr>
              <w:t xml:space="preserve"> a que se incremente el recaudo tributario anual en </w:t>
            </w:r>
            <w:r>
              <w:rPr>
                <w:rFonts w:ascii="Arial" w:eastAsia="Arial" w:hAnsi="Arial" w:cs="Arial"/>
                <w:b/>
                <w:color w:val="000000"/>
              </w:rPr>
              <w:lastRenderedPageBreak/>
              <w:t>11 500 millones de reales brasileños por año (equivalente a 2.170 millones de dólares adicionales cada año).</w:t>
            </w:r>
          </w:p>
          <w:p w14:paraId="2E502A6A" w14:textId="77777777" w:rsidR="00F22CA5" w:rsidRDefault="00F22CA5">
            <w:pPr>
              <w:widowControl w:val="0"/>
              <w:pBdr>
                <w:top w:val="nil"/>
                <w:left w:val="nil"/>
                <w:bottom w:val="nil"/>
                <w:right w:val="nil"/>
                <w:between w:val="nil"/>
              </w:pBdr>
              <w:ind w:right="79"/>
              <w:jc w:val="both"/>
              <w:rPr>
                <w:rFonts w:ascii="Arial" w:eastAsia="Arial" w:hAnsi="Arial" w:cs="Arial"/>
                <w:color w:val="000000"/>
              </w:rPr>
            </w:pPr>
          </w:p>
          <w:p w14:paraId="5477F38E" w14:textId="77777777" w:rsidR="00F22CA5" w:rsidRDefault="002F44DC">
            <w:pPr>
              <w:widowControl w:val="0"/>
              <w:pBdr>
                <w:top w:val="nil"/>
                <w:left w:val="nil"/>
                <w:bottom w:val="nil"/>
                <w:right w:val="nil"/>
                <w:between w:val="nil"/>
              </w:pBdr>
              <w:ind w:right="79"/>
              <w:jc w:val="both"/>
              <w:rPr>
                <w:rFonts w:ascii="Arial" w:eastAsia="Arial" w:hAnsi="Arial" w:cs="Arial"/>
                <w:color w:val="000000"/>
              </w:rPr>
            </w:pPr>
            <w:r>
              <w:rPr>
                <w:rFonts w:ascii="Arial" w:eastAsia="Arial" w:hAnsi="Arial" w:cs="Arial"/>
                <w:color w:val="000000"/>
              </w:rPr>
              <w:t>Actualmente se benefician 22 millones de trabajadores, que corresponde a cerca del 50% de la f</w:t>
            </w:r>
            <w:r>
              <w:rPr>
                <w:rFonts w:ascii="Arial" w:eastAsia="Arial" w:hAnsi="Arial" w:cs="Arial"/>
                <w:color w:val="000000"/>
              </w:rPr>
              <w:t>uerza de trabajo.</w:t>
            </w:r>
          </w:p>
          <w:p w14:paraId="18C780A1" w14:textId="77777777" w:rsidR="00F22CA5" w:rsidRDefault="00F22CA5">
            <w:pPr>
              <w:widowControl w:val="0"/>
              <w:pBdr>
                <w:top w:val="nil"/>
                <w:left w:val="nil"/>
                <w:bottom w:val="nil"/>
                <w:right w:val="nil"/>
                <w:between w:val="nil"/>
              </w:pBdr>
              <w:jc w:val="both"/>
              <w:rPr>
                <w:rFonts w:ascii="Arial" w:eastAsia="Arial" w:hAnsi="Arial" w:cs="Arial"/>
                <w:color w:val="000000"/>
              </w:rPr>
            </w:pPr>
          </w:p>
          <w:p w14:paraId="389E657F" w14:textId="77777777" w:rsidR="00F22CA5" w:rsidRDefault="002F44DC">
            <w:pPr>
              <w:widowControl w:val="0"/>
              <w:pBdr>
                <w:top w:val="nil"/>
                <w:left w:val="nil"/>
                <w:bottom w:val="nil"/>
                <w:right w:val="nil"/>
                <w:between w:val="nil"/>
              </w:pBdr>
              <w:ind w:right="78"/>
              <w:jc w:val="both"/>
              <w:rPr>
                <w:rFonts w:ascii="Arial" w:eastAsia="Arial" w:hAnsi="Arial" w:cs="Arial"/>
                <w:b/>
                <w:color w:val="000000"/>
              </w:rPr>
            </w:pPr>
            <w:r>
              <w:rPr>
                <w:rFonts w:ascii="Arial" w:eastAsia="Arial" w:hAnsi="Arial" w:cs="Arial"/>
                <w:b/>
                <w:color w:val="000000"/>
              </w:rPr>
              <w:t>Desde su puesta en marcha la accidentalidad en la jornada laboral se ha reducido en 2% por año.</w:t>
            </w:r>
          </w:p>
          <w:p w14:paraId="2FA89E24" w14:textId="77777777" w:rsidR="00F22CA5" w:rsidRDefault="00F22CA5">
            <w:pPr>
              <w:widowControl w:val="0"/>
              <w:pBdr>
                <w:top w:val="nil"/>
                <w:left w:val="nil"/>
                <w:bottom w:val="nil"/>
                <w:right w:val="nil"/>
                <w:between w:val="nil"/>
              </w:pBdr>
              <w:jc w:val="both"/>
              <w:rPr>
                <w:rFonts w:ascii="Arial" w:eastAsia="Arial" w:hAnsi="Arial" w:cs="Arial"/>
                <w:color w:val="000000"/>
              </w:rPr>
            </w:pPr>
          </w:p>
          <w:p w14:paraId="72C79F38" w14:textId="77777777" w:rsidR="00F22CA5" w:rsidRDefault="002F44DC">
            <w:pPr>
              <w:widowControl w:val="0"/>
              <w:pBdr>
                <w:top w:val="nil"/>
                <w:left w:val="nil"/>
                <w:bottom w:val="nil"/>
                <w:right w:val="nil"/>
                <w:between w:val="nil"/>
              </w:pBdr>
              <w:ind w:right="78"/>
              <w:jc w:val="both"/>
              <w:rPr>
                <w:rFonts w:ascii="Arial" w:eastAsia="Arial" w:hAnsi="Arial" w:cs="Arial"/>
                <w:b/>
                <w:color w:val="000000"/>
              </w:rPr>
            </w:pPr>
            <w:r>
              <w:rPr>
                <w:rFonts w:ascii="Arial" w:eastAsia="Arial" w:hAnsi="Arial" w:cs="Arial"/>
                <w:b/>
                <w:color w:val="000000"/>
              </w:rPr>
              <w:t>El PAT ha tenido un impacto importante en la reducción de condiciones de salud asociadas a la malnutrición reduciendo en 1.8% la hipertensión, 0,5% las condiciones cardiovasculares y en 0.6% la diabetes.</w:t>
            </w:r>
          </w:p>
          <w:p w14:paraId="6F3426DF" w14:textId="77777777" w:rsidR="00F22CA5" w:rsidRDefault="00F22CA5">
            <w:pPr>
              <w:jc w:val="both"/>
              <w:rPr>
                <w:rFonts w:ascii="Arial" w:eastAsia="Arial" w:hAnsi="Arial" w:cs="Arial"/>
              </w:rPr>
            </w:pPr>
          </w:p>
          <w:p w14:paraId="3EC418D8" w14:textId="77777777" w:rsidR="00F22CA5" w:rsidRDefault="002F44DC">
            <w:pPr>
              <w:jc w:val="both"/>
              <w:rPr>
                <w:rFonts w:ascii="Arial" w:eastAsia="Arial" w:hAnsi="Arial" w:cs="Arial"/>
              </w:rPr>
            </w:pPr>
            <w:r>
              <w:rPr>
                <w:rFonts w:ascii="Arial" w:eastAsia="Arial" w:hAnsi="Arial" w:cs="Arial"/>
              </w:rPr>
              <w:t>Hoy 282.605 empleadores forman parte del programa b</w:t>
            </w:r>
            <w:r>
              <w:rPr>
                <w:rFonts w:ascii="Arial" w:eastAsia="Arial" w:hAnsi="Arial" w:cs="Arial"/>
              </w:rPr>
              <w:t>rindándole beneficio de alimentación a sus trabajadores.</w:t>
            </w:r>
          </w:p>
          <w:p w14:paraId="03F9FC9A" w14:textId="77777777" w:rsidR="00F22CA5" w:rsidRDefault="00F22CA5">
            <w:pPr>
              <w:jc w:val="both"/>
              <w:rPr>
                <w:rFonts w:ascii="Arial" w:eastAsia="Arial" w:hAnsi="Arial" w:cs="Arial"/>
              </w:rPr>
            </w:pPr>
          </w:p>
          <w:p w14:paraId="285C432A" w14:textId="77777777" w:rsidR="00F22CA5" w:rsidRDefault="002F44DC">
            <w:pPr>
              <w:jc w:val="both"/>
              <w:rPr>
                <w:rFonts w:ascii="Arial" w:eastAsia="Arial" w:hAnsi="Arial" w:cs="Arial"/>
                <w:b/>
              </w:rPr>
            </w:pPr>
            <w:r>
              <w:rPr>
                <w:rFonts w:ascii="Arial" w:eastAsia="Arial" w:hAnsi="Arial" w:cs="Arial"/>
                <w:b/>
              </w:rPr>
              <w:t>En 2016 se estimaba que había 670.000 trabajos directa o indirectamente relacionados con este programa. Es decir, 1 puesto de trabajo creado por cada 30 trabajadores beneficiados de este beneficio.</w:t>
            </w:r>
          </w:p>
        </w:tc>
      </w:tr>
      <w:tr w:rsidR="00F22CA5" w14:paraId="671836BB" w14:textId="77777777">
        <w:tc>
          <w:tcPr>
            <w:tcW w:w="1585" w:type="dxa"/>
          </w:tcPr>
          <w:p w14:paraId="0FCD0666" w14:textId="77777777" w:rsidR="00F22CA5" w:rsidRDefault="002F44DC">
            <w:pPr>
              <w:spacing w:line="276" w:lineRule="auto"/>
              <w:rPr>
                <w:rFonts w:ascii="Arial" w:eastAsia="Arial" w:hAnsi="Arial" w:cs="Arial"/>
              </w:rPr>
            </w:pPr>
            <w:r>
              <w:rPr>
                <w:rFonts w:ascii="Arial" w:eastAsia="Arial" w:hAnsi="Arial" w:cs="Arial"/>
              </w:rPr>
              <w:lastRenderedPageBreak/>
              <w:t>Francia</w:t>
            </w:r>
          </w:p>
        </w:tc>
        <w:tc>
          <w:tcPr>
            <w:tcW w:w="4230" w:type="dxa"/>
          </w:tcPr>
          <w:p w14:paraId="477B40B6" w14:textId="77777777" w:rsidR="00F22CA5" w:rsidRDefault="002F44DC">
            <w:pPr>
              <w:jc w:val="both"/>
              <w:rPr>
                <w:rFonts w:ascii="Arial" w:eastAsia="Arial" w:hAnsi="Arial" w:cs="Arial"/>
              </w:rPr>
            </w:pPr>
            <w:r>
              <w:rPr>
                <w:rFonts w:ascii="Arial" w:eastAsia="Arial" w:hAnsi="Arial" w:cs="Arial"/>
              </w:rPr>
              <w:t xml:space="preserve">Creado desde 1962, el gobierno otorga a los empleadores exenciones en las contribuciones sociales y fiscales de </w:t>
            </w:r>
            <w:r>
              <w:rPr>
                <w:rFonts w:ascii="Arial" w:eastAsia="Arial" w:hAnsi="Arial" w:cs="Arial"/>
              </w:rPr>
              <w:lastRenderedPageBreak/>
              <w:t>acuerdo con sus contribuciones en bonos y comida para sus trabajadores.</w:t>
            </w:r>
          </w:p>
          <w:p w14:paraId="5E6E4ECC" w14:textId="77777777" w:rsidR="00F22CA5" w:rsidRDefault="00F22CA5">
            <w:pPr>
              <w:jc w:val="both"/>
              <w:rPr>
                <w:rFonts w:ascii="Arial" w:eastAsia="Arial" w:hAnsi="Arial" w:cs="Arial"/>
              </w:rPr>
            </w:pPr>
          </w:p>
          <w:p w14:paraId="48D1C94B" w14:textId="77777777" w:rsidR="00F22CA5" w:rsidRDefault="002F44DC">
            <w:pPr>
              <w:jc w:val="both"/>
              <w:rPr>
                <w:rFonts w:ascii="Arial" w:eastAsia="Arial" w:hAnsi="Arial" w:cs="Arial"/>
              </w:rPr>
            </w:pPr>
            <w:r>
              <w:rPr>
                <w:rFonts w:ascii="Arial" w:eastAsia="Arial" w:hAnsi="Arial" w:cs="Arial"/>
              </w:rPr>
              <w:t>El monto de los bonos es establecido voluntariamente entre emp</w:t>
            </w:r>
            <w:r>
              <w:rPr>
                <w:rFonts w:ascii="Arial" w:eastAsia="Arial" w:hAnsi="Arial" w:cs="Arial"/>
              </w:rPr>
              <w:t>leadores y empleados.</w:t>
            </w:r>
          </w:p>
        </w:tc>
        <w:tc>
          <w:tcPr>
            <w:tcW w:w="3111" w:type="dxa"/>
          </w:tcPr>
          <w:p w14:paraId="33240C47" w14:textId="77777777" w:rsidR="00F22CA5" w:rsidRDefault="002F44DC">
            <w:pPr>
              <w:jc w:val="both"/>
              <w:rPr>
                <w:rFonts w:ascii="Arial" w:eastAsia="Arial" w:hAnsi="Arial" w:cs="Arial"/>
                <w:b/>
              </w:rPr>
            </w:pPr>
            <w:r>
              <w:rPr>
                <w:rFonts w:ascii="Arial" w:eastAsia="Arial" w:hAnsi="Arial" w:cs="Arial"/>
                <w:b/>
              </w:rPr>
              <w:lastRenderedPageBreak/>
              <w:t>Para el año 2018, se calcula que 4.5 millones de trabajadores de</w:t>
            </w:r>
          </w:p>
          <w:p w14:paraId="08F7C4F5" w14:textId="77777777" w:rsidR="00F22CA5" w:rsidRDefault="002F44DC">
            <w:pPr>
              <w:jc w:val="both"/>
              <w:rPr>
                <w:rFonts w:ascii="Arial" w:eastAsia="Arial" w:hAnsi="Arial" w:cs="Arial"/>
                <w:b/>
              </w:rPr>
            </w:pPr>
            <w:r>
              <w:rPr>
                <w:rFonts w:ascii="Arial" w:eastAsia="Arial" w:hAnsi="Arial" w:cs="Arial"/>
                <w:b/>
              </w:rPr>
              <w:lastRenderedPageBreak/>
              <w:t>140.000 compañías se beneficiaron de los bonos de alimentación.</w:t>
            </w:r>
          </w:p>
          <w:p w14:paraId="244B9138" w14:textId="77777777" w:rsidR="00F22CA5" w:rsidRDefault="00F22CA5">
            <w:pPr>
              <w:jc w:val="both"/>
              <w:rPr>
                <w:rFonts w:ascii="Arial" w:eastAsia="Arial" w:hAnsi="Arial" w:cs="Arial"/>
              </w:rPr>
            </w:pPr>
          </w:p>
          <w:p w14:paraId="020EDD40" w14:textId="77777777" w:rsidR="00F22CA5" w:rsidRDefault="002F44DC">
            <w:pPr>
              <w:jc w:val="both"/>
              <w:rPr>
                <w:rFonts w:ascii="Arial" w:eastAsia="Arial" w:hAnsi="Arial" w:cs="Arial"/>
              </w:rPr>
            </w:pPr>
            <w:r>
              <w:rPr>
                <w:rFonts w:ascii="Arial" w:eastAsia="Arial" w:hAnsi="Arial" w:cs="Arial"/>
              </w:rPr>
              <w:t>Hay 220.000 comerciantes afiliados.</w:t>
            </w:r>
          </w:p>
          <w:p w14:paraId="0F4A93CE" w14:textId="77777777" w:rsidR="00F22CA5" w:rsidRDefault="00F22CA5">
            <w:pPr>
              <w:jc w:val="both"/>
              <w:rPr>
                <w:rFonts w:ascii="Arial" w:eastAsia="Arial" w:hAnsi="Arial" w:cs="Arial"/>
              </w:rPr>
            </w:pPr>
          </w:p>
          <w:p w14:paraId="3B14F81E" w14:textId="77777777" w:rsidR="00F22CA5" w:rsidRDefault="002F44DC">
            <w:pPr>
              <w:jc w:val="both"/>
              <w:rPr>
                <w:rFonts w:ascii="Arial" w:eastAsia="Arial" w:hAnsi="Arial" w:cs="Arial"/>
              </w:rPr>
            </w:pPr>
            <w:r>
              <w:rPr>
                <w:rFonts w:ascii="Arial" w:eastAsia="Arial" w:hAnsi="Arial" w:cs="Arial"/>
              </w:rPr>
              <w:t>Por cada euro de contribución de un empleador se reinvierten</w:t>
            </w:r>
          </w:p>
          <w:p w14:paraId="2E7F5CCF" w14:textId="77777777" w:rsidR="00F22CA5" w:rsidRDefault="002F44DC">
            <w:pPr>
              <w:jc w:val="both"/>
              <w:rPr>
                <w:rFonts w:ascii="Arial" w:eastAsia="Arial" w:hAnsi="Arial" w:cs="Arial"/>
              </w:rPr>
            </w:pPr>
            <w:r>
              <w:rPr>
                <w:rFonts w:ascii="Arial" w:eastAsia="Arial" w:hAnsi="Arial" w:cs="Arial"/>
              </w:rPr>
              <w:t>2.55 e</w:t>
            </w:r>
            <w:r>
              <w:rPr>
                <w:rFonts w:ascii="Arial" w:eastAsia="Arial" w:hAnsi="Arial" w:cs="Arial"/>
              </w:rPr>
              <w:t>uros en la economía local,</w:t>
            </w:r>
            <w:r>
              <w:rPr>
                <w:rFonts w:ascii="Arial" w:eastAsia="Arial" w:hAnsi="Arial" w:cs="Arial"/>
              </w:rPr>
              <w:tab/>
            </w:r>
            <w:r>
              <w:rPr>
                <w:rFonts w:ascii="Arial" w:eastAsia="Arial" w:hAnsi="Arial" w:cs="Arial"/>
                <w:b/>
              </w:rPr>
              <w:t>resultando positivamente en la creación de 164.000 puestos de trabajo. Lo que ha significado una inyección de 8 billones a la economía local.</w:t>
            </w:r>
          </w:p>
        </w:tc>
      </w:tr>
      <w:tr w:rsidR="00F22CA5" w14:paraId="69695746" w14:textId="77777777">
        <w:tc>
          <w:tcPr>
            <w:tcW w:w="1585" w:type="dxa"/>
          </w:tcPr>
          <w:p w14:paraId="26F8935B" w14:textId="77777777" w:rsidR="00F22CA5" w:rsidRDefault="002F44DC">
            <w:pPr>
              <w:spacing w:line="276" w:lineRule="auto"/>
              <w:rPr>
                <w:rFonts w:ascii="Arial" w:eastAsia="Arial" w:hAnsi="Arial" w:cs="Arial"/>
              </w:rPr>
            </w:pPr>
            <w:r>
              <w:rPr>
                <w:rFonts w:ascii="Arial" w:eastAsia="Arial" w:hAnsi="Arial" w:cs="Arial"/>
              </w:rPr>
              <w:lastRenderedPageBreak/>
              <w:t>Italia</w:t>
            </w:r>
          </w:p>
        </w:tc>
        <w:tc>
          <w:tcPr>
            <w:tcW w:w="4230" w:type="dxa"/>
          </w:tcPr>
          <w:p w14:paraId="2939C15B" w14:textId="77777777" w:rsidR="00F22CA5" w:rsidRDefault="002F44DC">
            <w:pPr>
              <w:jc w:val="both"/>
              <w:rPr>
                <w:rFonts w:ascii="Arial" w:eastAsia="Arial" w:hAnsi="Arial" w:cs="Arial"/>
              </w:rPr>
            </w:pPr>
            <w:r>
              <w:rPr>
                <w:rFonts w:ascii="Arial" w:eastAsia="Arial" w:hAnsi="Arial" w:cs="Arial"/>
              </w:rPr>
              <w:t>Creada en 1975 y actualmente tiene 3.8 millones de beneficiarios con un bono cu</w:t>
            </w:r>
            <w:r>
              <w:rPr>
                <w:rFonts w:ascii="Arial" w:eastAsia="Arial" w:hAnsi="Arial" w:cs="Arial"/>
              </w:rPr>
              <w:t>ya máxima posibilidad de exención tributaria es de 8 euros diarios.</w:t>
            </w:r>
          </w:p>
          <w:p w14:paraId="27BB9BD9" w14:textId="77777777" w:rsidR="00F22CA5" w:rsidRDefault="00F22CA5">
            <w:pPr>
              <w:jc w:val="both"/>
              <w:rPr>
                <w:rFonts w:ascii="Arial" w:eastAsia="Arial" w:hAnsi="Arial" w:cs="Arial"/>
              </w:rPr>
            </w:pPr>
          </w:p>
          <w:p w14:paraId="63569ADD" w14:textId="77777777" w:rsidR="00F22CA5" w:rsidRDefault="002F44DC">
            <w:pPr>
              <w:jc w:val="both"/>
              <w:rPr>
                <w:rFonts w:ascii="Arial" w:eastAsia="Arial" w:hAnsi="Arial" w:cs="Arial"/>
              </w:rPr>
            </w:pPr>
            <w:r>
              <w:rPr>
                <w:rFonts w:ascii="Arial" w:eastAsia="Arial" w:hAnsi="Arial" w:cs="Arial"/>
              </w:rPr>
              <w:t>150000 comerciantes afiliados al sistema.</w:t>
            </w:r>
          </w:p>
          <w:p w14:paraId="0C7FF19F" w14:textId="77777777" w:rsidR="00F22CA5" w:rsidRDefault="00F22CA5">
            <w:pPr>
              <w:jc w:val="both"/>
              <w:rPr>
                <w:rFonts w:ascii="Arial" w:eastAsia="Arial" w:hAnsi="Arial" w:cs="Arial"/>
              </w:rPr>
            </w:pPr>
          </w:p>
          <w:p w14:paraId="2365125E" w14:textId="77777777" w:rsidR="00F22CA5" w:rsidRDefault="002F44DC">
            <w:pPr>
              <w:jc w:val="both"/>
              <w:rPr>
                <w:rFonts w:ascii="Arial" w:eastAsia="Arial" w:hAnsi="Arial" w:cs="Arial"/>
              </w:rPr>
            </w:pPr>
            <w:r>
              <w:rPr>
                <w:rFonts w:ascii="Arial" w:eastAsia="Arial" w:hAnsi="Arial" w:cs="Arial"/>
              </w:rPr>
              <w:t>80 000 empleadores proporcionan bonos de alimentación a sus empleados, con un valor promedio superior a 6 euros.</w:t>
            </w:r>
          </w:p>
        </w:tc>
        <w:tc>
          <w:tcPr>
            <w:tcW w:w="3111" w:type="dxa"/>
          </w:tcPr>
          <w:p w14:paraId="777E5D10" w14:textId="77777777" w:rsidR="00F22CA5" w:rsidRDefault="002F44DC">
            <w:pPr>
              <w:jc w:val="both"/>
              <w:rPr>
                <w:rFonts w:ascii="Arial" w:eastAsia="Arial" w:hAnsi="Arial" w:cs="Arial"/>
                <w:b/>
              </w:rPr>
            </w:pPr>
            <w:r>
              <w:rPr>
                <w:rFonts w:ascii="Arial" w:eastAsia="Arial" w:hAnsi="Arial" w:cs="Arial"/>
                <w:b/>
              </w:rPr>
              <w:t>Más de 190.000 empleos creados gracias a la existencia del sistema de bonos de alimentación</w:t>
            </w:r>
          </w:p>
          <w:p w14:paraId="45C52280" w14:textId="77777777" w:rsidR="00F22CA5" w:rsidRDefault="00F22CA5">
            <w:pPr>
              <w:jc w:val="both"/>
              <w:rPr>
                <w:rFonts w:ascii="Arial" w:eastAsia="Arial" w:hAnsi="Arial" w:cs="Arial"/>
                <w:b/>
              </w:rPr>
            </w:pPr>
          </w:p>
          <w:p w14:paraId="36C973B9" w14:textId="77777777" w:rsidR="00F22CA5" w:rsidRDefault="002F44DC">
            <w:pPr>
              <w:jc w:val="both"/>
              <w:rPr>
                <w:rFonts w:ascii="Arial" w:eastAsia="Arial" w:hAnsi="Arial" w:cs="Arial"/>
              </w:rPr>
            </w:pPr>
            <w:r>
              <w:rPr>
                <w:rFonts w:ascii="Arial" w:eastAsia="Arial" w:hAnsi="Arial" w:cs="Arial"/>
              </w:rPr>
              <w:t>La contribución de los bonos de alimentación asciende al 0,72% del PIB.</w:t>
            </w:r>
          </w:p>
        </w:tc>
      </w:tr>
      <w:tr w:rsidR="00F22CA5" w14:paraId="6A47C780" w14:textId="77777777">
        <w:tc>
          <w:tcPr>
            <w:tcW w:w="1585" w:type="dxa"/>
          </w:tcPr>
          <w:p w14:paraId="0945F4D2" w14:textId="77777777" w:rsidR="00F22CA5" w:rsidRDefault="002F44DC">
            <w:pPr>
              <w:spacing w:line="276" w:lineRule="auto"/>
              <w:rPr>
                <w:rFonts w:ascii="Arial" w:eastAsia="Arial" w:hAnsi="Arial" w:cs="Arial"/>
              </w:rPr>
            </w:pPr>
            <w:r>
              <w:rPr>
                <w:rFonts w:ascii="Arial" w:eastAsia="Arial" w:hAnsi="Arial" w:cs="Arial"/>
              </w:rPr>
              <w:t>México</w:t>
            </w:r>
          </w:p>
        </w:tc>
        <w:tc>
          <w:tcPr>
            <w:tcW w:w="4230" w:type="dxa"/>
          </w:tcPr>
          <w:p w14:paraId="5BCDCE57" w14:textId="77777777" w:rsidR="00F22CA5" w:rsidRDefault="002F44DC">
            <w:pPr>
              <w:jc w:val="both"/>
              <w:rPr>
                <w:rFonts w:ascii="Arial" w:eastAsia="Arial" w:hAnsi="Arial" w:cs="Arial"/>
              </w:rPr>
            </w:pPr>
            <w:r>
              <w:rPr>
                <w:rFonts w:ascii="Arial" w:eastAsia="Arial" w:hAnsi="Arial" w:cs="Arial"/>
              </w:rPr>
              <w:t xml:space="preserve">La Ley de Ayuda Alimentaria para los Trabajadores (LAAT) fue reglamentada en 2011. </w:t>
            </w:r>
            <w:r>
              <w:rPr>
                <w:rFonts w:ascii="Arial" w:eastAsia="Arial" w:hAnsi="Arial" w:cs="Arial"/>
              </w:rPr>
              <w:t>Esta consiste en la aplicación de planes de ayuda alimentaria como bonos de comida y bonos para la compra de alimentos.</w:t>
            </w:r>
          </w:p>
          <w:p w14:paraId="0171C656" w14:textId="77777777" w:rsidR="00F22CA5" w:rsidRDefault="00F22CA5">
            <w:pPr>
              <w:jc w:val="both"/>
              <w:rPr>
                <w:rFonts w:ascii="Arial" w:eastAsia="Arial" w:hAnsi="Arial" w:cs="Arial"/>
              </w:rPr>
            </w:pPr>
          </w:p>
          <w:p w14:paraId="04D285D9" w14:textId="77777777" w:rsidR="00F22CA5" w:rsidRDefault="002F44DC">
            <w:pPr>
              <w:jc w:val="both"/>
              <w:rPr>
                <w:rFonts w:ascii="Arial" w:eastAsia="Arial" w:hAnsi="Arial" w:cs="Arial"/>
              </w:rPr>
            </w:pPr>
            <w:r>
              <w:rPr>
                <w:rFonts w:ascii="Arial" w:eastAsia="Arial" w:hAnsi="Arial" w:cs="Arial"/>
              </w:rPr>
              <w:t>En el caso de los bonos para la compra de alimentos su valor mensual no puede ser mayor a 1 salario mínimo.</w:t>
            </w:r>
          </w:p>
          <w:p w14:paraId="1B657694" w14:textId="77777777" w:rsidR="00F22CA5" w:rsidRDefault="00F22CA5">
            <w:pPr>
              <w:jc w:val="both"/>
              <w:rPr>
                <w:rFonts w:ascii="Arial" w:eastAsia="Arial" w:hAnsi="Arial" w:cs="Arial"/>
              </w:rPr>
            </w:pPr>
          </w:p>
          <w:p w14:paraId="1E82D934" w14:textId="77777777" w:rsidR="00F22CA5" w:rsidRDefault="002F44DC">
            <w:pPr>
              <w:jc w:val="both"/>
              <w:rPr>
                <w:rFonts w:ascii="Arial" w:eastAsia="Arial" w:hAnsi="Arial" w:cs="Arial"/>
              </w:rPr>
            </w:pPr>
            <w:r>
              <w:rPr>
                <w:rFonts w:ascii="Arial" w:eastAsia="Arial" w:hAnsi="Arial" w:cs="Arial"/>
              </w:rPr>
              <w:t>Cuentan con incentivos com</w:t>
            </w:r>
            <w:r>
              <w:rPr>
                <w:rFonts w:ascii="Arial" w:eastAsia="Arial" w:hAnsi="Arial" w:cs="Arial"/>
              </w:rPr>
              <w:t>o la deducibilidad del impuesto sobre la renta de la empresa.</w:t>
            </w:r>
          </w:p>
          <w:p w14:paraId="1CD35461" w14:textId="77777777" w:rsidR="00F22CA5" w:rsidRDefault="00F22CA5">
            <w:pPr>
              <w:jc w:val="both"/>
              <w:rPr>
                <w:rFonts w:ascii="Arial" w:eastAsia="Arial" w:hAnsi="Arial" w:cs="Arial"/>
              </w:rPr>
            </w:pPr>
          </w:p>
          <w:p w14:paraId="7258DD12" w14:textId="77777777" w:rsidR="00F22CA5" w:rsidRDefault="002F44DC">
            <w:pPr>
              <w:jc w:val="both"/>
              <w:rPr>
                <w:rFonts w:ascii="Arial" w:eastAsia="Arial" w:hAnsi="Arial" w:cs="Arial"/>
              </w:rPr>
            </w:pPr>
            <w:r>
              <w:rPr>
                <w:rFonts w:ascii="Arial" w:eastAsia="Arial" w:hAnsi="Arial" w:cs="Arial"/>
              </w:rPr>
              <w:lastRenderedPageBreak/>
              <w:t>Todos los trabajadores pueden recibirlo y no forma parte del salario diario integrado que sirve de base para el cálculo de las prestaciones de seguridad social de los trabajadores.</w:t>
            </w:r>
          </w:p>
        </w:tc>
        <w:tc>
          <w:tcPr>
            <w:tcW w:w="3111" w:type="dxa"/>
          </w:tcPr>
          <w:p w14:paraId="5625FD34" w14:textId="77777777" w:rsidR="00F22CA5" w:rsidRDefault="002F44DC">
            <w:pPr>
              <w:jc w:val="both"/>
              <w:rPr>
                <w:rFonts w:ascii="Arial" w:eastAsia="Arial" w:hAnsi="Arial" w:cs="Arial"/>
                <w:b/>
              </w:rPr>
            </w:pPr>
            <w:r>
              <w:rPr>
                <w:rFonts w:ascii="Arial" w:eastAsia="Arial" w:hAnsi="Arial" w:cs="Arial"/>
                <w:b/>
              </w:rPr>
              <w:lastRenderedPageBreak/>
              <w:t>Hay 9 millones de trabajadores reciben bonos de alimentación.</w:t>
            </w:r>
          </w:p>
          <w:p w14:paraId="0A6F874A" w14:textId="77777777" w:rsidR="00F22CA5" w:rsidRDefault="00F22CA5">
            <w:pPr>
              <w:jc w:val="both"/>
              <w:rPr>
                <w:rFonts w:ascii="Arial" w:eastAsia="Arial" w:hAnsi="Arial" w:cs="Arial"/>
              </w:rPr>
            </w:pPr>
          </w:p>
          <w:p w14:paraId="73A5DBBA" w14:textId="77777777" w:rsidR="00F22CA5" w:rsidRDefault="002F44DC">
            <w:pPr>
              <w:jc w:val="both"/>
              <w:rPr>
                <w:rFonts w:ascii="Arial" w:eastAsia="Arial" w:hAnsi="Arial" w:cs="Arial"/>
              </w:rPr>
            </w:pPr>
            <w:r>
              <w:rPr>
                <w:rFonts w:ascii="Arial" w:eastAsia="Arial" w:hAnsi="Arial" w:cs="Arial"/>
              </w:rPr>
              <w:t>80.000</w:t>
            </w:r>
            <w:r>
              <w:rPr>
                <w:rFonts w:ascii="Arial" w:eastAsia="Arial" w:hAnsi="Arial" w:cs="Arial"/>
              </w:rPr>
              <w:tab/>
              <w:t>compañías</w:t>
            </w:r>
            <w:r>
              <w:rPr>
                <w:rFonts w:ascii="Arial" w:eastAsia="Arial" w:hAnsi="Arial" w:cs="Arial"/>
              </w:rPr>
              <w:tab/>
              <w:t>lo otorgan a sus empleados.</w:t>
            </w:r>
          </w:p>
          <w:p w14:paraId="3CEB511A" w14:textId="77777777" w:rsidR="00F22CA5" w:rsidRDefault="00F22CA5">
            <w:pPr>
              <w:jc w:val="both"/>
              <w:rPr>
                <w:rFonts w:ascii="Arial" w:eastAsia="Arial" w:hAnsi="Arial" w:cs="Arial"/>
              </w:rPr>
            </w:pPr>
          </w:p>
          <w:p w14:paraId="2A9326E4" w14:textId="77777777" w:rsidR="00F22CA5" w:rsidRDefault="002F44DC">
            <w:pPr>
              <w:jc w:val="both"/>
              <w:rPr>
                <w:rFonts w:ascii="Arial" w:eastAsia="Arial" w:hAnsi="Arial" w:cs="Arial"/>
              </w:rPr>
            </w:pPr>
            <w:r>
              <w:rPr>
                <w:rFonts w:ascii="Arial" w:eastAsia="Arial" w:hAnsi="Arial" w:cs="Arial"/>
              </w:rPr>
              <w:t>Hay</w:t>
            </w:r>
            <w:r>
              <w:rPr>
                <w:rFonts w:ascii="Arial" w:eastAsia="Arial" w:hAnsi="Arial" w:cs="Arial"/>
              </w:rPr>
              <w:tab/>
              <w:t>50.000 establecimientos afiliados a la red de comercios para el aprovechamiento de los bonos.</w:t>
            </w:r>
          </w:p>
        </w:tc>
      </w:tr>
      <w:tr w:rsidR="00F22CA5" w14:paraId="7357EB2A" w14:textId="77777777">
        <w:tc>
          <w:tcPr>
            <w:tcW w:w="1585" w:type="dxa"/>
          </w:tcPr>
          <w:p w14:paraId="5EBD6F10" w14:textId="77777777" w:rsidR="00F22CA5" w:rsidRDefault="002F44DC">
            <w:pPr>
              <w:spacing w:line="276" w:lineRule="auto"/>
              <w:rPr>
                <w:rFonts w:ascii="Arial" w:eastAsia="Arial" w:hAnsi="Arial" w:cs="Arial"/>
              </w:rPr>
            </w:pPr>
            <w:r>
              <w:rPr>
                <w:rFonts w:ascii="Arial" w:eastAsia="Arial" w:hAnsi="Arial" w:cs="Arial"/>
              </w:rPr>
              <w:t xml:space="preserve">Perú </w:t>
            </w:r>
          </w:p>
        </w:tc>
        <w:tc>
          <w:tcPr>
            <w:tcW w:w="4230" w:type="dxa"/>
          </w:tcPr>
          <w:p w14:paraId="245A926E" w14:textId="77777777" w:rsidR="00F22CA5" w:rsidRDefault="002F44DC">
            <w:pPr>
              <w:jc w:val="both"/>
              <w:rPr>
                <w:rFonts w:ascii="Arial" w:eastAsia="Arial" w:hAnsi="Arial" w:cs="Arial"/>
              </w:rPr>
            </w:pPr>
            <w:r>
              <w:rPr>
                <w:rFonts w:ascii="Arial" w:eastAsia="Arial" w:hAnsi="Arial" w:cs="Arial"/>
              </w:rPr>
              <w:t>Fue puesta en marcha desde 2003 y busca mejorar ingresos de trabajadores, mediante el fortalecimiento de la capacidad adquisitiva de los trabajadores.</w:t>
            </w:r>
          </w:p>
          <w:p w14:paraId="41B042BA" w14:textId="77777777" w:rsidR="00F22CA5" w:rsidRDefault="00F22CA5">
            <w:pPr>
              <w:jc w:val="both"/>
              <w:rPr>
                <w:rFonts w:ascii="Arial" w:eastAsia="Arial" w:hAnsi="Arial" w:cs="Arial"/>
              </w:rPr>
            </w:pPr>
          </w:p>
          <w:p w14:paraId="21FCBF53" w14:textId="77777777" w:rsidR="00F22CA5" w:rsidRDefault="002F44DC">
            <w:pPr>
              <w:jc w:val="both"/>
              <w:rPr>
                <w:rFonts w:ascii="Arial" w:eastAsia="Arial" w:hAnsi="Arial" w:cs="Arial"/>
              </w:rPr>
            </w:pPr>
            <w:r>
              <w:rPr>
                <w:rFonts w:ascii="Arial" w:eastAsia="Arial" w:hAnsi="Arial" w:cs="Arial"/>
              </w:rPr>
              <w:t>Las modalidades de la prestación incluyen los comedores, casinos o bonos de alimentación.</w:t>
            </w:r>
          </w:p>
          <w:p w14:paraId="7844A040" w14:textId="77777777" w:rsidR="00F22CA5" w:rsidRDefault="00F22CA5">
            <w:pPr>
              <w:jc w:val="both"/>
              <w:rPr>
                <w:rFonts w:ascii="Arial" w:eastAsia="Arial" w:hAnsi="Arial" w:cs="Arial"/>
              </w:rPr>
            </w:pPr>
          </w:p>
          <w:p w14:paraId="7BC4B3ED" w14:textId="77777777" w:rsidR="00F22CA5" w:rsidRDefault="002F44DC">
            <w:pPr>
              <w:jc w:val="both"/>
              <w:rPr>
                <w:rFonts w:ascii="Arial" w:eastAsia="Arial" w:hAnsi="Arial" w:cs="Arial"/>
              </w:rPr>
            </w:pPr>
            <w:r>
              <w:rPr>
                <w:rFonts w:ascii="Arial" w:eastAsia="Arial" w:hAnsi="Arial" w:cs="Arial"/>
              </w:rPr>
              <w:t>Estas prestac</w:t>
            </w:r>
            <w:r>
              <w:rPr>
                <w:rFonts w:ascii="Arial" w:eastAsia="Arial" w:hAnsi="Arial" w:cs="Arial"/>
              </w:rPr>
              <w:t>iones no podrán exceder el 20% del monto de la remuneración ordinaria percibida por el trabajador.</w:t>
            </w:r>
          </w:p>
          <w:p w14:paraId="443794E4" w14:textId="77777777" w:rsidR="00F22CA5" w:rsidRDefault="00F22CA5">
            <w:pPr>
              <w:jc w:val="both"/>
              <w:rPr>
                <w:rFonts w:ascii="Arial" w:eastAsia="Arial" w:hAnsi="Arial" w:cs="Arial"/>
              </w:rPr>
            </w:pPr>
          </w:p>
          <w:p w14:paraId="2357CA2B" w14:textId="77777777" w:rsidR="00F22CA5" w:rsidRDefault="002F44DC">
            <w:pPr>
              <w:jc w:val="both"/>
              <w:rPr>
                <w:rFonts w:ascii="Arial" w:eastAsia="Arial" w:hAnsi="Arial" w:cs="Arial"/>
              </w:rPr>
            </w:pPr>
            <w:r>
              <w:rPr>
                <w:rFonts w:ascii="Arial" w:eastAsia="Arial" w:hAnsi="Arial" w:cs="Arial"/>
              </w:rPr>
              <w:t>Este beneficio no constituye salario.</w:t>
            </w:r>
          </w:p>
          <w:p w14:paraId="79F39734" w14:textId="77777777" w:rsidR="00F22CA5" w:rsidRDefault="00F22CA5">
            <w:pPr>
              <w:jc w:val="both"/>
              <w:rPr>
                <w:rFonts w:ascii="Arial" w:eastAsia="Arial" w:hAnsi="Arial" w:cs="Arial"/>
              </w:rPr>
            </w:pPr>
          </w:p>
          <w:p w14:paraId="10FC9FF4" w14:textId="77777777" w:rsidR="00F22CA5" w:rsidRDefault="00F22CA5">
            <w:pPr>
              <w:jc w:val="both"/>
              <w:rPr>
                <w:rFonts w:ascii="Arial" w:eastAsia="Arial" w:hAnsi="Arial" w:cs="Arial"/>
              </w:rPr>
            </w:pPr>
          </w:p>
        </w:tc>
        <w:tc>
          <w:tcPr>
            <w:tcW w:w="3111" w:type="dxa"/>
          </w:tcPr>
          <w:p w14:paraId="46910312" w14:textId="77777777" w:rsidR="00F22CA5" w:rsidRDefault="002F44DC">
            <w:pPr>
              <w:jc w:val="both"/>
              <w:rPr>
                <w:rFonts w:ascii="Arial" w:eastAsia="Arial" w:hAnsi="Arial" w:cs="Arial"/>
              </w:rPr>
            </w:pPr>
            <w:r>
              <w:rPr>
                <w:rFonts w:ascii="Arial" w:eastAsia="Arial" w:hAnsi="Arial" w:cs="Arial"/>
              </w:rPr>
              <w:t>5 de cada 10 trabajadores que recibe el beneficio de alimentación considera que este le ayuda a enfrentar sus gastos</w:t>
            </w:r>
            <w:r>
              <w:rPr>
                <w:rFonts w:ascii="Arial" w:eastAsia="Arial" w:hAnsi="Arial" w:cs="Arial"/>
              </w:rPr>
              <w:t>.</w:t>
            </w:r>
          </w:p>
          <w:p w14:paraId="442FA28E" w14:textId="77777777" w:rsidR="00F22CA5" w:rsidRDefault="00F22CA5">
            <w:pPr>
              <w:jc w:val="both"/>
              <w:rPr>
                <w:rFonts w:ascii="Arial" w:eastAsia="Arial" w:hAnsi="Arial" w:cs="Arial"/>
              </w:rPr>
            </w:pPr>
          </w:p>
          <w:p w14:paraId="727BF354" w14:textId="77777777" w:rsidR="00F22CA5" w:rsidRDefault="002F44DC">
            <w:pPr>
              <w:jc w:val="both"/>
              <w:rPr>
                <w:rFonts w:ascii="Arial" w:eastAsia="Arial" w:hAnsi="Arial" w:cs="Arial"/>
              </w:rPr>
            </w:pPr>
            <w:r>
              <w:rPr>
                <w:rFonts w:ascii="Arial" w:eastAsia="Arial" w:hAnsi="Arial" w:cs="Arial"/>
              </w:rPr>
              <w:t>Los empleadores han percibido una reducción de hasta el 49% de</w:t>
            </w:r>
            <w:r>
              <w:rPr>
                <w:rFonts w:ascii="Arial" w:eastAsia="Arial" w:hAnsi="Arial" w:cs="Arial"/>
              </w:rPr>
              <w:tab/>
              <w:t>los sobrecostos laborales.</w:t>
            </w:r>
          </w:p>
          <w:p w14:paraId="1832E43D" w14:textId="77777777" w:rsidR="00F22CA5" w:rsidRDefault="00F22CA5">
            <w:pPr>
              <w:jc w:val="both"/>
              <w:rPr>
                <w:rFonts w:ascii="Arial" w:eastAsia="Arial" w:hAnsi="Arial" w:cs="Arial"/>
              </w:rPr>
            </w:pPr>
          </w:p>
          <w:p w14:paraId="736AC269" w14:textId="77777777" w:rsidR="00F22CA5" w:rsidRDefault="002F44DC">
            <w:pPr>
              <w:jc w:val="both"/>
              <w:rPr>
                <w:rFonts w:ascii="Arial" w:eastAsia="Arial" w:hAnsi="Arial" w:cs="Arial"/>
              </w:rPr>
            </w:pPr>
            <w:r>
              <w:rPr>
                <w:rFonts w:ascii="Arial" w:eastAsia="Arial" w:hAnsi="Arial" w:cs="Arial"/>
              </w:rPr>
              <w:t>Se cuantifica que genera 44% más de rendimiento y un aumento en 27% del compromiso con la empresa.</w:t>
            </w:r>
          </w:p>
          <w:p w14:paraId="61B13692" w14:textId="77777777" w:rsidR="00F22CA5" w:rsidRDefault="00F22CA5">
            <w:pPr>
              <w:jc w:val="both"/>
              <w:rPr>
                <w:rFonts w:ascii="Arial" w:eastAsia="Arial" w:hAnsi="Arial" w:cs="Arial"/>
              </w:rPr>
            </w:pPr>
          </w:p>
          <w:p w14:paraId="668765C4" w14:textId="77777777" w:rsidR="00F22CA5" w:rsidRDefault="002F44DC">
            <w:pPr>
              <w:jc w:val="both"/>
              <w:rPr>
                <w:rFonts w:ascii="Arial" w:eastAsia="Arial" w:hAnsi="Arial" w:cs="Arial"/>
              </w:rPr>
            </w:pPr>
            <w:r>
              <w:rPr>
                <w:rFonts w:ascii="Arial" w:eastAsia="Arial" w:hAnsi="Arial" w:cs="Arial"/>
              </w:rPr>
              <w:t>Se ha establecido como lineamiento la adopción de medidas y co</w:t>
            </w:r>
            <w:r>
              <w:rPr>
                <w:rFonts w:ascii="Arial" w:eastAsia="Arial" w:hAnsi="Arial" w:cs="Arial"/>
              </w:rPr>
              <w:t>ndiciones de salud y seguridad en el trabajo dentro de la Política Nacional Multisectorial de salud 2030.</w:t>
            </w:r>
          </w:p>
        </w:tc>
      </w:tr>
      <w:tr w:rsidR="00F22CA5" w14:paraId="588B4818" w14:textId="77777777">
        <w:tc>
          <w:tcPr>
            <w:tcW w:w="1585" w:type="dxa"/>
          </w:tcPr>
          <w:p w14:paraId="0EE597BB" w14:textId="77777777" w:rsidR="00F22CA5" w:rsidRDefault="002F44DC">
            <w:pPr>
              <w:spacing w:line="276" w:lineRule="auto"/>
              <w:rPr>
                <w:rFonts w:ascii="Arial" w:eastAsia="Arial" w:hAnsi="Arial" w:cs="Arial"/>
              </w:rPr>
            </w:pPr>
            <w:r>
              <w:rPr>
                <w:rFonts w:ascii="Arial" w:eastAsia="Arial" w:hAnsi="Arial" w:cs="Arial"/>
              </w:rPr>
              <w:t>Rumania</w:t>
            </w:r>
          </w:p>
        </w:tc>
        <w:tc>
          <w:tcPr>
            <w:tcW w:w="4230" w:type="dxa"/>
          </w:tcPr>
          <w:p w14:paraId="18FAA2F3" w14:textId="77777777" w:rsidR="00F22CA5" w:rsidRDefault="002F44DC">
            <w:pPr>
              <w:jc w:val="both"/>
              <w:rPr>
                <w:rFonts w:ascii="Arial" w:eastAsia="Arial" w:hAnsi="Arial" w:cs="Arial"/>
              </w:rPr>
            </w:pPr>
            <w:r>
              <w:rPr>
                <w:rFonts w:ascii="Arial" w:eastAsia="Arial" w:hAnsi="Arial" w:cs="Arial"/>
              </w:rPr>
              <w:t>Los bonos de alimentación fueron adoptados en 1998 y son la prestación más recibida por los trabajadores en el país.</w:t>
            </w:r>
          </w:p>
          <w:p w14:paraId="6249F8BA" w14:textId="77777777" w:rsidR="00F22CA5" w:rsidRDefault="00F22CA5">
            <w:pPr>
              <w:jc w:val="both"/>
              <w:rPr>
                <w:rFonts w:ascii="Arial" w:eastAsia="Arial" w:hAnsi="Arial" w:cs="Arial"/>
              </w:rPr>
            </w:pPr>
          </w:p>
          <w:p w14:paraId="4AD7D71B" w14:textId="77777777" w:rsidR="00F22CA5" w:rsidRDefault="002F44DC">
            <w:pPr>
              <w:jc w:val="both"/>
              <w:rPr>
                <w:rFonts w:ascii="Arial" w:eastAsia="Arial" w:hAnsi="Arial" w:cs="Arial"/>
              </w:rPr>
            </w:pPr>
            <w:r>
              <w:rPr>
                <w:rFonts w:ascii="Arial" w:eastAsia="Arial" w:hAnsi="Arial" w:cs="Arial"/>
              </w:rPr>
              <w:t>Estos son negociados y pactados con los empleadores a través de acuerdos colectivos, pero con un valor máximo de 6 euros diarios.</w:t>
            </w:r>
          </w:p>
        </w:tc>
        <w:tc>
          <w:tcPr>
            <w:tcW w:w="3111" w:type="dxa"/>
          </w:tcPr>
          <w:p w14:paraId="5563F0FD" w14:textId="77777777" w:rsidR="00F22CA5" w:rsidRDefault="002F44DC">
            <w:pPr>
              <w:jc w:val="both"/>
              <w:rPr>
                <w:rFonts w:ascii="Arial" w:eastAsia="Arial" w:hAnsi="Arial" w:cs="Arial"/>
              </w:rPr>
            </w:pPr>
            <w:r>
              <w:rPr>
                <w:rFonts w:ascii="Arial" w:eastAsia="Arial" w:hAnsi="Arial" w:cs="Arial"/>
              </w:rPr>
              <w:t>Beneficia a 2 millones de trabajadores.</w:t>
            </w:r>
          </w:p>
          <w:p w14:paraId="7620ED01" w14:textId="77777777" w:rsidR="00F22CA5" w:rsidRDefault="00F22CA5">
            <w:pPr>
              <w:jc w:val="both"/>
              <w:rPr>
                <w:rFonts w:ascii="Arial" w:eastAsia="Arial" w:hAnsi="Arial" w:cs="Arial"/>
              </w:rPr>
            </w:pPr>
          </w:p>
          <w:p w14:paraId="68312A0F" w14:textId="77777777" w:rsidR="00F22CA5" w:rsidRDefault="002F44DC">
            <w:pPr>
              <w:jc w:val="both"/>
              <w:rPr>
                <w:rFonts w:ascii="Arial" w:eastAsia="Arial" w:hAnsi="Arial" w:cs="Arial"/>
              </w:rPr>
            </w:pPr>
            <w:r>
              <w:rPr>
                <w:rFonts w:ascii="Arial" w:eastAsia="Arial" w:hAnsi="Arial" w:cs="Arial"/>
              </w:rPr>
              <w:t>Tiene una deducibilidad del 10% sobre el impuesto a la renta para los empleados.</w:t>
            </w:r>
          </w:p>
          <w:p w14:paraId="41277477" w14:textId="77777777" w:rsidR="00F22CA5" w:rsidRDefault="00F22CA5">
            <w:pPr>
              <w:jc w:val="both"/>
              <w:rPr>
                <w:rFonts w:ascii="Arial" w:eastAsia="Arial" w:hAnsi="Arial" w:cs="Arial"/>
              </w:rPr>
            </w:pPr>
          </w:p>
          <w:p w14:paraId="21ABCC1A" w14:textId="77777777" w:rsidR="00F22CA5" w:rsidRDefault="002F44DC">
            <w:pPr>
              <w:jc w:val="both"/>
              <w:rPr>
                <w:rFonts w:ascii="Arial" w:eastAsia="Arial" w:hAnsi="Arial" w:cs="Arial"/>
              </w:rPr>
            </w:pPr>
            <w:r>
              <w:rPr>
                <w:rFonts w:ascii="Arial" w:eastAsia="Arial" w:hAnsi="Arial" w:cs="Arial"/>
              </w:rPr>
              <w:t>Tot</w:t>
            </w:r>
            <w:r>
              <w:rPr>
                <w:rFonts w:ascii="Arial" w:eastAsia="Arial" w:hAnsi="Arial" w:cs="Arial"/>
              </w:rPr>
              <w:t>almente deducible de impuestos para los empleadores.</w:t>
            </w:r>
          </w:p>
          <w:p w14:paraId="56C1D73D" w14:textId="77777777" w:rsidR="00F22CA5" w:rsidRDefault="00F22CA5">
            <w:pPr>
              <w:jc w:val="both"/>
              <w:rPr>
                <w:rFonts w:ascii="Arial" w:eastAsia="Arial" w:hAnsi="Arial" w:cs="Arial"/>
              </w:rPr>
            </w:pPr>
          </w:p>
          <w:p w14:paraId="656B182C" w14:textId="77777777" w:rsidR="00F22CA5" w:rsidRDefault="002F44DC">
            <w:pPr>
              <w:jc w:val="both"/>
              <w:rPr>
                <w:rFonts w:ascii="Arial" w:eastAsia="Arial" w:hAnsi="Arial" w:cs="Arial"/>
              </w:rPr>
            </w:pPr>
            <w:r>
              <w:rPr>
                <w:rFonts w:ascii="Arial" w:eastAsia="Arial" w:hAnsi="Arial" w:cs="Arial"/>
              </w:rPr>
              <w:t>Cada euro que se otorga en un bono se calcula que entrega 2.6 euros a la economía, y se entregan 500 millones de bonos por año.</w:t>
            </w:r>
          </w:p>
        </w:tc>
      </w:tr>
    </w:tbl>
    <w:p w14:paraId="7259A113" w14:textId="77777777" w:rsidR="00F22CA5" w:rsidRDefault="002F44DC">
      <w:pPr>
        <w:ind w:right="418"/>
        <w:jc w:val="center"/>
        <w:rPr>
          <w:rFonts w:ascii="Arial" w:eastAsia="Arial" w:hAnsi="Arial" w:cs="Arial"/>
          <w:sz w:val="24"/>
          <w:szCs w:val="24"/>
        </w:rPr>
      </w:pPr>
      <w:r>
        <w:rPr>
          <w:rFonts w:ascii="Arial" w:eastAsia="Arial" w:hAnsi="Arial" w:cs="Arial"/>
          <w:b/>
        </w:rPr>
        <w:lastRenderedPageBreak/>
        <w:t xml:space="preserve">Fuente: </w:t>
      </w:r>
      <w:r>
        <w:rPr>
          <w:rFonts w:ascii="Arial" w:eastAsia="Arial" w:hAnsi="Arial" w:cs="Arial"/>
          <w:sz w:val="24"/>
          <w:szCs w:val="24"/>
        </w:rPr>
        <w:t>Elaboración propia con base en OECD (2021)</w:t>
      </w:r>
    </w:p>
    <w:p w14:paraId="7385465E" w14:textId="77777777" w:rsidR="00F22CA5" w:rsidRDefault="00F22CA5">
      <w:pPr>
        <w:widowControl w:val="0"/>
        <w:pBdr>
          <w:top w:val="nil"/>
          <w:left w:val="nil"/>
          <w:bottom w:val="nil"/>
          <w:right w:val="nil"/>
          <w:between w:val="nil"/>
        </w:pBdr>
        <w:spacing w:before="10" w:after="0" w:line="240" w:lineRule="auto"/>
        <w:rPr>
          <w:rFonts w:ascii="Arial MT" w:eastAsia="Arial MT" w:hAnsi="Arial MT" w:cs="Arial MT"/>
          <w:color w:val="000000"/>
          <w:sz w:val="30"/>
          <w:szCs w:val="30"/>
        </w:rPr>
      </w:pPr>
    </w:p>
    <w:p w14:paraId="5AE976B6"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Por otro lado, en la siguiente tabla se resumen los principales hallazgos de la literatura sobre los beneficios de reconocer el derecho a la alimentación laboral y, especialmente, en el uso de los bonos de alimentación como la modalidad más efectiva para p</w:t>
      </w:r>
      <w:r>
        <w:rPr>
          <w:rFonts w:ascii="Arial" w:eastAsia="Arial" w:hAnsi="Arial" w:cs="Arial"/>
          <w:color w:val="000000"/>
          <w:sz w:val="24"/>
          <w:szCs w:val="24"/>
        </w:rPr>
        <w:t>roteger  la capacidad adquisitiva de las familias, la trazabilidad real del gasto en alimentación (por lo que no se recomienda en ningún caso el efectivo) y la posibilidad de formalizar negocios para que reciban los bonos de alimentación a nivel local:</w:t>
      </w:r>
    </w:p>
    <w:p w14:paraId="497C19FB" w14:textId="77777777" w:rsidR="00F22CA5" w:rsidRDefault="00F22CA5">
      <w:pPr>
        <w:widowControl w:val="0"/>
        <w:pBdr>
          <w:top w:val="nil"/>
          <w:left w:val="nil"/>
          <w:bottom w:val="nil"/>
          <w:right w:val="nil"/>
          <w:between w:val="nil"/>
        </w:pBdr>
        <w:spacing w:before="3" w:after="0" w:line="240" w:lineRule="auto"/>
        <w:rPr>
          <w:rFonts w:ascii="Arial MT" w:eastAsia="Arial MT" w:hAnsi="Arial MT" w:cs="Arial MT"/>
          <w:color w:val="000000"/>
          <w:sz w:val="25"/>
          <w:szCs w:val="25"/>
        </w:rPr>
      </w:pPr>
    </w:p>
    <w:p w14:paraId="38FD814F" w14:textId="77777777" w:rsidR="00F22CA5" w:rsidRDefault="002F44DC">
      <w:pPr>
        <w:spacing w:after="38"/>
        <w:ind w:left="550" w:right="418"/>
        <w:jc w:val="center"/>
        <w:rPr>
          <w:rFonts w:ascii="Arial" w:eastAsia="Arial" w:hAnsi="Arial" w:cs="Arial"/>
          <w:b/>
          <w:sz w:val="24"/>
          <w:szCs w:val="24"/>
        </w:rPr>
      </w:pPr>
      <w:r>
        <w:rPr>
          <w:rFonts w:ascii="Arial" w:eastAsia="Arial" w:hAnsi="Arial" w:cs="Arial"/>
          <w:b/>
          <w:sz w:val="24"/>
          <w:szCs w:val="24"/>
        </w:rPr>
        <w:t>Tabla 7. Beneficios del BAT en literatura</w:t>
      </w:r>
    </w:p>
    <w:p w14:paraId="70568658" w14:textId="77777777" w:rsidR="00F22CA5" w:rsidRDefault="00F22CA5">
      <w:pPr>
        <w:spacing w:after="38"/>
        <w:ind w:left="550" w:right="418"/>
        <w:jc w:val="center"/>
        <w:rPr>
          <w:rFonts w:ascii="Arial" w:eastAsia="Arial" w:hAnsi="Arial" w:cs="Arial"/>
          <w:b/>
          <w:sz w:val="24"/>
          <w:szCs w:val="24"/>
        </w:rPr>
      </w:pPr>
    </w:p>
    <w:tbl>
      <w:tblPr>
        <w:tblStyle w:val="ae"/>
        <w:tblW w:w="9067"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00" w:firstRow="0" w:lastRow="0" w:firstColumn="0" w:lastColumn="0" w:noHBand="0" w:noVBand="1"/>
      </w:tblPr>
      <w:tblGrid>
        <w:gridCol w:w="1561"/>
        <w:gridCol w:w="752"/>
        <w:gridCol w:w="1510"/>
        <w:gridCol w:w="2153"/>
        <w:gridCol w:w="1391"/>
        <w:gridCol w:w="1700"/>
      </w:tblGrid>
      <w:tr w:rsidR="00F22CA5" w14:paraId="10A30CED" w14:textId="77777777">
        <w:tc>
          <w:tcPr>
            <w:tcW w:w="1561" w:type="dxa"/>
            <w:shd w:val="clear" w:color="auto" w:fill="D0CECE"/>
          </w:tcPr>
          <w:p w14:paraId="426CC538" w14:textId="77777777" w:rsidR="00F22CA5" w:rsidRDefault="002F44DC">
            <w:pPr>
              <w:spacing w:line="248" w:lineRule="auto"/>
              <w:jc w:val="both"/>
            </w:pPr>
            <w:r>
              <w:rPr>
                <w:rFonts w:ascii="Arial" w:eastAsia="Arial" w:hAnsi="Arial" w:cs="Arial"/>
                <w:b/>
              </w:rPr>
              <w:t>Estudio</w:t>
            </w:r>
          </w:p>
        </w:tc>
        <w:tc>
          <w:tcPr>
            <w:tcW w:w="752" w:type="dxa"/>
            <w:shd w:val="clear" w:color="auto" w:fill="D0CECE"/>
          </w:tcPr>
          <w:p w14:paraId="61D6DADF" w14:textId="77777777" w:rsidR="00F22CA5" w:rsidRDefault="002F44DC">
            <w:pPr>
              <w:spacing w:line="248" w:lineRule="auto"/>
              <w:jc w:val="both"/>
            </w:pPr>
            <w:r>
              <w:rPr>
                <w:rFonts w:ascii="Arial" w:eastAsia="Arial" w:hAnsi="Arial" w:cs="Arial"/>
                <w:b/>
              </w:rPr>
              <w:t>Año</w:t>
            </w:r>
          </w:p>
        </w:tc>
        <w:tc>
          <w:tcPr>
            <w:tcW w:w="1510" w:type="dxa"/>
            <w:shd w:val="clear" w:color="auto" w:fill="D0CECE"/>
          </w:tcPr>
          <w:p w14:paraId="0A977B93" w14:textId="77777777" w:rsidR="00F22CA5" w:rsidRDefault="002F44DC">
            <w:pPr>
              <w:spacing w:line="248" w:lineRule="auto"/>
              <w:jc w:val="both"/>
            </w:pPr>
            <w:r>
              <w:rPr>
                <w:rFonts w:ascii="Arial" w:eastAsia="Arial" w:hAnsi="Arial" w:cs="Arial"/>
                <w:b/>
              </w:rPr>
              <w:t>Autores</w:t>
            </w:r>
          </w:p>
        </w:tc>
        <w:tc>
          <w:tcPr>
            <w:tcW w:w="2153" w:type="dxa"/>
            <w:shd w:val="clear" w:color="auto" w:fill="D0CECE"/>
          </w:tcPr>
          <w:p w14:paraId="706C72B8" w14:textId="77777777" w:rsidR="00F22CA5" w:rsidRDefault="002F44DC">
            <w:pPr>
              <w:spacing w:line="248" w:lineRule="auto"/>
              <w:jc w:val="both"/>
            </w:pPr>
            <w:r>
              <w:rPr>
                <w:rFonts w:ascii="Arial" w:eastAsia="Arial" w:hAnsi="Arial" w:cs="Arial"/>
                <w:b/>
              </w:rPr>
              <w:t>Objetivo</w:t>
            </w:r>
          </w:p>
        </w:tc>
        <w:tc>
          <w:tcPr>
            <w:tcW w:w="1391" w:type="dxa"/>
            <w:shd w:val="clear" w:color="auto" w:fill="D0CECE"/>
          </w:tcPr>
          <w:p w14:paraId="0B79DF27" w14:textId="77777777" w:rsidR="00F22CA5" w:rsidRDefault="002F44DC">
            <w:pPr>
              <w:spacing w:line="248" w:lineRule="auto"/>
              <w:jc w:val="both"/>
            </w:pPr>
            <w:r>
              <w:rPr>
                <w:rFonts w:ascii="Arial" w:eastAsia="Arial" w:hAnsi="Arial" w:cs="Arial"/>
                <w:b/>
              </w:rPr>
              <w:t>Método</w:t>
            </w:r>
          </w:p>
        </w:tc>
        <w:tc>
          <w:tcPr>
            <w:tcW w:w="1700" w:type="dxa"/>
            <w:shd w:val="clear" w:color="auto" w:fill="D0CECE"/>
          </w:tcPr>
          <w:p w14:paraId="5D729AA1" w14:textId="77777777" w:rsidR="00F22CA5" w:rsidRDefault="002F44DC">
            <w:pPr>
              <w:spacing w:line="248" w:lineRule="auto"/>
              <w:jc w:val="both"/>
            </w:pPr>
            <w:r>
              <w:rPr>
                <w:rFonts w:ascii="Arial" w:eastAsia="Arial" w:hAnsi="Arial" w:cs="Arial"/>
                <w:b/>
              </w:rPr>
              <w:t>Conclusiones</w:t>
            </w:r>
          </w:p>
        </w:tc>
      </w:tr>
      <w:tr w:rsidR="00F22CA5" w14:paraId="13160C80" w14:textId="77777777">
        <w:tc>
          <w:tcPr>
            <w:tcW w:w="1561" w:type="dxa"/>
          </w:tcPr>
          <w:p w14:paraId="5A338BEE" w14:textId="77777777" w:rsidR="00F22CA5" w:rsidRDefault="002F44DC">
            <w:pPr>
              <w:spacing w:line="248" w:lineRule="auto"/>
              <w:jc w:val="both"/>
              <w:rPr>
                <w:rFonts w:ascii="Arial" w:eastAsia="Arial" w:hAnsi="Arial" w:cs="Arial"/>
              </w:rPr>
            </w:pPr>
            <w:r>
              <w:rPr>
                <w:rFonts w:ascii="Arial" w:eastAsia="Arial" w:hAnsi="Arial" w:cs="Arial"/>
              </w:rPr>
              <w:t>Bonos sociales: instrumentos innovadores para</w:t>
            </w:r>
            <w:r>
              <w:rPr>
                <w:rFonts w:ascii="Arial" w:eastAsia="Arial" w:hAnsi="Arial" w:cs="Arial"/>
              </w:rPr>
              <w:tab/>
              <w:t>la inclusión social y el desarrollo local</w:t>
            </w:r>
          </w:p>
        </w:tc>
        <w:tc>
          <w:tcPr>
            <w:tcW w:w="752" w:type="dxa"/>
          </w:tcPr>
          <w:p w14:paraId="068C0D45" w14:textId="77777777" w:rsidR="00F22CA5" w:rsidRDefault="002F44DC">
            <w:pPr>
              <w:spacing w:line="248" w:lineRule="auto"/>
              <w:jc w:val="both"/>
              <w:rPr>
                <w:rFonts w:ascii="Arial" w:eastAsia="Arial" w:hAnsi="Arial" w:cs="Arial"/>
              </w:rPr>
            </w:pPr>
            <w:r>
              <w:rPr>
                <w:rFonts w:ascii="Arial" w:eastAsia="Arial" w:hAnsi="Arial" w:cs="Arial"/>
              </w:rPr>
              <w:t xml:space="preserve">2021 </w:t>
            </w:r>
          </w:p>
        </w:tc>
        <w:tc>
          <w:tcPr>
            <w:tcW w:w="1510" w:type="dxa"/>
          </w:tcPr>
          <w:p w14:paraId="45E5C172" w14:textId="77777777" w:rsidR="00F22CA5" w:rsidRDefault="002F44DC">
            <w:pPr>
              <w:spacing w:line="248" w:lineRule="auto"/>
              <w:jc w:val="both"/>
              <w:rPr>
                <w:rFonts w:ascii="Arial" w:eastAsia="Arial" w:hAnsi="Arial" w:cs="Arial"/>
              </w:rPr>
            </w:pPr>
            <w:r>
              <w:rPr>
                <w:rFonts w:ascii="Arial" w:eastAsia="Arial" w:hAnsi="Arial" w:cs="Arial"/>
              </w:rPr>
              <w:t>OCDE</w:t>
            </w:r>
          </w:p>
        </w:tc>
        <w:tc>
          <w:tcPr>
            <w:tcW w:w="2153" w:type="dxa"/>
          </w:tcPr>
          <w:p w14:paraId="1A3B00CB" w14:textId="77777777" w:rsidR="00F22CA5" w:rsidRDefault="002F44DC">
            <w:pPr>
              <w:spacing w:line="248" w:lineRule="auto"/>
              <w:jc w:val="both"/>
              <w:rPr>
                <w:rFonts w:ascii="Arial" w:eastAsia="Arial" w:hAnsi="Arial" w:cs="Arial"/>
              </w:rPr>
            </w:pPr>
            <w:r>
              <w:rPr>
                <w:rFonts w:ascii="Arial" w:eastAsia="Arial" w:hAnsi="Arial" w:cs="Arial"/>
              </w:rPr>
              <w:t>Se estudia el papel de los bonos sociales como instrumento para</w:t>
            </w:r>
            <w:r>
              <w:rPr>
                <w:rFonts w:ascii="Arial" w:eastAsia="Arial" w:hAnsi="Arial" w:cs="Arial"/>
              </w:rPr>
              <w:tab/>
              <w:t>la</w:t>
            </w:r>
          </w:p>
          <w:p w14:paraId="649A1F12" w14:textId="77777777" w:rsidR="00F22CA5" w:rsidRDefault="002F44DC">
            <w:pPr>
              <w:spacing w:line="248" w:lineRule="auto"/>
              <w:jc w:val="both"/>
              <w:rPr>
                <w:rFonts w:ascii="Arial" w:eastAsia="Arial" w:hAnsi="Arial" w:cs="Arial"/>
              </w:rPr>
            </w:pPr>
            <w:r>
              <w:rPr>
                <w:rFonts w:ascii="Arial" w:eastAsia="Arial" w:hAnsi="Arial" w:cs="Arial"/>
              </w:rPr>
              <w:t>inclusión social</w:t>
            </w:r>
            <w:r>
              <w:rPr>
                <w:rFonts w:ascii="Arial" w:eastAsia="Arial" w:hAnsi="Arial" w:cs="Arial"/>
              </w:rPr>
              <w:tab/>
            </w:r>
            <w:r>
              <w:rPr>
                <w:rFonts w:ascii="Arial" w:eastAsia="Arial" w:hAnsi="Arial" w:cs="Arial"/>
              </w:rPr>
              <w:tab/>
              <w:t>y</w:t>
            </w:r>
            <w:r>
              <w:rPr>
                <w:rFonts w:ascii="Arial" w:eastAsia="Arial" w:hAnsi="Arial" w:cs="Arial"/>
              </w:rPr>
              <w:tab/>
              <w:t>el desarrollo local a través del análisis en profundidad de programas de</w:t>
            </w:r>
            <w:r>
              <w:rPr>
                <w:rFonts w:ascii="Arial" w:eastAsia="Arial" w:hAnsi="Arial" w:cs="Arial"/>
              </w:rPr>
              <w:tab/>
              <w:t>bonos sociales en 7 países: Bélgica, Brasil, República Checa, Francia, México, Marruecos</w:t>
            </w:r>
            <w:r>
              <w:rPr>
                <w:rFonts w:ascii="Arial" w:eastAsia="Arial" w:hAnsi="Arial" w:cs="Arial"/>
              </w:rPr>
              <w:tab/>
            </w:r>
            <w:r>
              <w:rPr>
                <w:rFonts w:ascii="Arial" w:eastAsia="Arial" w:hAnsi="Arial" w:cs="Arial"/>
              </w:rPr>
              <w:tab/>
              <w:t>y</w:t>
            </w:r>
          </w:p>
          <w:p w14:paraId="07A6DFA4" w14:textId="77777777" w:rsidR="00F22CA5" w:rsidRDefault="002F44DC">
            <w:pPr>
              <w:spacing w:line="248" w:lineRule="auto"/>
              <w:jc w:val="both"/>
              <w:rPr>
                <w:rFonts w:ascii="Arial" w:eastAsia="Arial" w:hAnsi="Arial" w:cs="Arial"/>
              </w:rPr>
            </w:pPr>
            <w:r>
              <w:rPr>
                <w:rFonts w:ascii="Arial" w:eastAsia="Arial" w:hAnsi="Arial" w:cs="Arial"/>
              </w:rPr>
              <w:t>Ruma</w:t>
            </w:r>
            <w:r>
              <w:rPr>
                <w:rFonts w:ascii="Arial" w:eastAsia="Arial" w:hAnsi="Arial" w:cs="Arial"/>
              </w:rPr>
              <w:t>nía.</w:t>
            </w:r>
          </w:p>
        </w:tc>
        <w:tc>
          <w:tcPr>
            <w:tcW w:w="1391" w:type="dxa"/>
          </w:tcPr>
          <w:p w14:paraId="27DE51D9" w14:textId="77777777" w:rsidR="00F22CA5" w:rsidRDefault="002F44DC">
            <w:pPr>
              <w:spacing w:line="248" w:lineRule="auto"/>
              <w:jc w:val="both"/>
              <w:rPr>
                <w:rFonts w:ascii="Arial" w:eastAsia="Arial" w:hAnsi="Arial" w:cs="Arial"/>
              </w:rPr>
            </w:pPr>
            <w:r>
              <w:rPr>
                <w:rFonts w:ascii="Arial" w:eastAsia="Arial" w:hAnsi="Arial" w:cs="Arial"/>
              </w:rPr>
              <w:t>Estudios de caso</w:t>
            </w:r>
          </w:p>
        </w:tc>
        <w:tc>
          <w:tcPr>
            <w:tcW w:w="1700" w:type="dxa"/>
          </w:tcPr>
          <w:p w14:paraId="16F6BF50" w14:textId="77777777" w:rsidR="00F22CA5" w:rsidRDefault="002F44DC">
            <w:pPr>
              <w:ind w:right="32"/>
              <w:jc w:val="both"/>
              <w:rPr>
                <w:rFonts w:ascii="Arial" w:eastAsia="Arial" w:hAnsi="Arial" w:cs="Arial"/>
              </w:rPr>
            </w:pPr>
            <w:r>
              <w:rPr>
                <w:rFonts w:ascii="Arial" w:eastAsia="Arial" w:hAnsi="Arial" w:cs="Arial"/>
              </w:rPr>
              <w:t>El informe demuestra cómo los bonos sociales desempeñan</w:t>
            </w:r>
            <w:r>
              <w:rPr>
                <w:rFonts w:ascii="Arial" w:eastAsia="Arial" w:hAnsi="Arial" w:cs="Arial"/>
              </w:rPr>
              <w:tab/>
              <w:t>un papel importante en la aplicación eficiente de las políticas públicas destinadas a garantizar el acceso de los trabajadores y los ciudadanos a las necesidades básica</w:t>
            </w:r>
            <w:r>
              <w:rPr>
                <w:rFonts w:ascii="Arial" w:eastAsia="Arial" w:hAnsi="Arial" w:cs="Arial"/>
              </w:rPr>
              <w:tab/>
              <w:t>y al bien</w:t>
            </w:r>
            <w:r>
              <w:rPr>
                <w:rFonts w:ascii="Arial" w:eastAsia="Arial" w:hAnsi="Arial" w:cs="Arial"/>
              </w:rPr>
              <w:t>estar, y a la vez inciden positivamente en el desarrollo de la economía local.</w:t>
            </w:r>
          </w:p>
        </w:tc>
      </w:tr>
      <w:tr w:rsidR="00F22CA5" w14:paraId="78E5F270" w14:textId="77777777">
        <w:tc>
          <w:tcPr>
            <w:tcW w:w="1561" w:type="dxa"/>
          </w:tcPr>
          <w:p w14:paraId="4FEA32F6" w14:textId="77777777" w:rsidR="00F22CA5" w:rsidRDefault="002F44DC">
            <w:pPr>
              <w:spacing w:line="248" w:lineRule="auto"/>
              <w:jc w:val="both"/>
              <w:rPr>
                <w:rFonts w:ascii="Arial" w:eastAsia="Arial" w:hAnsi="Arial" w:cs="Arial"/>
              </w:rPr>
            </w:pPr>
            <w:r>
              <w:rPr>
                <w:rFonts w:ascii="Arial" w:eastAsia="Arial" w:hAnsi="Arial" w:cs="Arial"/>
              </w:rPr>
              <w:lastRenderedPageBreak/>
              <w:t>Efectos económicos y</w:t>
            </w:r>
            <w:r>
              <w:rPr>
                <w:rFonts w:ascii="Arial" w:eastAsia="Arial" w:hAnsi="Arial" w:cs="Arial"/>
              </w:rPr>
              <w:tab/>
              <w:t>sociales</w:t>
            </w:r>
          </w:p>
          <w:p w14:paraId="66B1E480" w14:textId="77777777" w:rsidR="00F22CA5" w:rsidRDefault="002F44DC">
            <w:pPr>
              <w:spacing w:line="248" w:lineRule="auto"/>
              <w:jc w:val="both"/>
              <w:rPr>
                <w:rFonts w:ascii="Arial" w:eastAsia="Arial" w:hAnsi="Arial" w:cs="Arial"/>
              </w:rPr>
            </w:pPr>
            <w:r>
              <w:rPr>
                <w:rFonts w:ascii="Arial" w:eastAsia="Arial" w:hAnsi="Arial" w:cs="Arial"/>
              </w:rPr>
              <w:t>de</w:t>
            </w:r>
            <w:r>
              <w:rPr>
                <w:rFonts w:ascii="Arial" w:eastAsia="Arial" w:hAnsi="Arial" w:cs="Arial"/>
              </w:rPr>
              <w:tab/>
              <w:t>una</w:t>
            </w:r>
          </w:p>
          <w:p w14:paraId="5197FA3C" w14:textId="77777777" w:rsidR="00F22CA5" w:rsidRDefault="002F44DC">
            <w:pPr>
              <w:spacing w:line="248" w:lineRule="auto"/>
              <w:jc w:val="both"/>
            </w:pPr>
            <w:r>
              <w:rPr>
                <w:rFonts w:ascii="Arial" w:eastAsia="Arial" w:hAnsi="Arial" w:cs="Arial"/>
              </w:rPr>
              <w:t>política</w:t>
            </w:r>
            <w:r>
              <w:rPr>
                <w:rFonts w:ascii="Arial" w:eastAsia="Arial" w:hAnsi="Arial" w:cs="Arial"/>
              </w:rPr>
              <w:tab/>
              <w:t>de alimentación laboral</w:t>
            </w:r>
          </w:p>
        </w:tc>
        <w:tc>
          <w:tcPr>
            <w:tcW w:w="752" w:type="dxa"/>
          </w:tcPr>
          <w:p w14:paraId="4E67B3AD" w14:textId="77777777" w:rsidR="00F22CA5" w:rsidRDefault="002F44DC">
            <w:pPr>
              <w:spacing w:line="248" w:lineRule="auto"/>
              <w:jc w:val="both"/>
              <w:rPr>
                <w:rFonts w:ascii="Arial" w:eastAsia="Arial" w:hAnsi="Arial" w:cs="Arial"/>
              </w:rPr>
            </w:pPr>
            <w:r>
              <w:rPr>
                <w:rFonts w:ascii="Arial" w:eastAsia="Arial" w:hAnsi="Arial" w:cs="Arial"/>
              </w:rPr>
              <w:t>2020</w:t>
            </w:r>
          </w:p>
        </w:tc>
        <w:tc>
          <w:tcPr>
            <w:tcW w:w="1510" w:type="dxa"/>
          </w:tcPr>
          <w:p w14:paraId="7B64D28E" w14:textId="77777777" w:rsidR="00F22CA5" w:rsidRDefault="002F44DC">
            <w:pPr>
              <w:widowControl w:val="0"/>
              <w:pBdr>
                <w:top w:val="nil"/>
                <w:left w:val="nil"/>
                <w:bottom w:val="nil"/>
                <w:right w:val="nil"/>
                <w:between w:val="nil"/>
              </w:pBdr>
              <w:tabs>
                <w:tab w:val="left" w:pos="513"/>
              </w:tabs>
              <w:ind w:right="-390"/>
              <w:jc w:val="both"/>
              <w:rPr>
                <w:rFonts w:ascii="Arial" w:eastAsia="Arial" w:hAnsi="Arial" w:cs="Arial"/>
                <w:color w:val="000000"/>
              </w:rPr>
            </w:pPr>
            <w:r>
              <w:rPr>
                <w:rFonts w:ascii="Arial" w:eastAsia="Arial" w:hAnsi="Arial" w:cs="Arial"/>
                <w:color w:val="000000"/>
              </w:rPr>
              <w:t>Efectos económicos y sociales</w:t>
            </w:r>
          </w:p>
          <w:p w14:paraId="65EE8234" w14:textId="77777777" w:rsidR="00F22CA5" w:rsidRDefault="002F44DC">
            <w:pPr>
              <w:widowControl w:val="0"/>
              <w:pBdr>
                <w:top w:val="nil"/>
                <w:left w:val="nil"/>
                <w:bottom w:val="nil"/>
                <w:right w:val="nil"/>
                <w:between w:val="nil"/>
              </w:pBdr>
              <w:tabs>
                <w:tab w:val="left" w:pos="940"/>
              </w:tabs>
              <w:jc w:val="both"/>
              <w:rPr>
                <w:rFonts w:ascii="Arial" w:eastAsia="Arial" w:hAnsi="Arial" w:cs="Arial"/>
                <w:color w:val="000000"/>
              </w:rPr>
            </w:pPr>
            <w:r>
              <w:rPr>
                <w:rFonts w:ascii="Arial" w:eastAsia="Arial" w:hAnsi="Arial" w:cs="Arial"/>
                <w:color w:val="000000"/>
              </w:rPr>
              <w:t>de una</w:t>
            </w:r>
          </w:p>
          <w:p w14:paraId="0A05DF08" w14:textId="77777777" w:rsidR="00F22CA5" w:rsidRDefault="002F44DC">
            <w:pPr>
              <w:jc w:val="both"/>
              <w:rPr>
                <w:rFonts w:ascii="Arial" w:eastAsia="Arial" w:hAnsi="Arial" w:cs="Arial"/>
              </w:rPr>
            </w:pPr>
            <w:r>
              <w:rPr>
                <w:rFonts w:ascii="Arial" w:eastAsia="Arial" w:hAnsi="Arial" w:cs="Arial"/>
              </w:rPr>
              <w:t>política</w:t>
            </w:r>
            <w:r>
              <w:rPr>
                <w:rFonts w:ascii="Arial" w:eastAsia="Arial" w:hAnsi="Arial" w:cs="Arial"/>
              </w:rPr>
              <w:tab/>
              <w:t>de alimentación laboral</w:t>
            </w:r>
          </w:p>
        </w:tc>
        <w:tc>
          <w:tcPr>
            <w:tcW w:w="2153" w:type="dxa"/>
          </w:tcPr>
          <w:p w14:paraId="1E49FD17" w14:textId="77777777" w:rsidR="00F22CA5" w:rsidRDefault="002F44DC">
            <w:pPr>
              <w:spacing w:line="248" w:lineRule="auto"/>
              <w:jc w:val="both"/>
            </w:pPr>
            <w:r>
              <w:rPr>
                <w:rFonts w:ascii="Arial" w:eastAsia="Arial" w:hAnsi="Arial" w:cs="Arial"/>
              </w:rPr>
              <w:t>Medir</w:t>
            </w:r>
            <w:r>
              <w:rPr>
                <w:rFonts w:ascii="Arial" w:eastAsia="Arial" w:hAnsi="Arial" w:cs="Arial"/>
              </w:rPr>
              <w:tab/>
            </w:r>
            <w:r>
              <w:rPr>
                <w:rFonts w:ascii="Arial" w:eastAsia="Arial" w:hAnsi="Arial" w:cs="Arial"/>
              </w:rPr>
              <w:tab/>
            </w:r>
            <w:r>
              <w:rPr>
                <w:rFonts w:ascii="Arial" w:eastAsia="Arial" w:hAnsi="Arial" w:cs="Arial"/>
              </w:rPr>
              <w:t>los impactos que tendría la implementación de una política</w:t>
            </w:r>
            <w:r>
              <w:rPr>
                <w:rFonts w:ascii="Arial" w:eastAsia="Arial" w:hAnsi="Arial" w:cs="Arial"/>
              </w:rPr>
              <w:tab/>
            </w:r>
            <w:r>
              <w:rPr>
                <w:rFonts w:ascii="Arial" w:eastAsia="Arial" w:hAnsi="Arial" w:cs="Arial"/>
              </w:rPr>
              <w:tab/>
              <w:t>de alimentación laboral en Chile</w:t>
            </w:r>
          </w:p>
        </w:tc>
        <w:tc>
          <w:tcPr>
            <w:tcW w:w="1391" w:type="dxa"/>
          </w:tcPr>
          <w:p w14:paraId="177F2443" w14:textId="77777777" w:rsidR="00F22CA5" w:rsidRDefault="002F44DC">
            <w:pPr>
              <w:widowControl w:val="0"/>
              <w:pBdr>
                <w:top w:val="nil"/>
                <w:left w:val="nil"/>
                <w:bottom w:val="nil"/>
                <w:right w:val="nil"/>
                <w:between w:val="nil"/>
              </w:pBdr>
              <w:tabs>
                <w:tab w:val="left" w:pos="854"/>
              </w:tabs>
              <w:spacing w:line="276" w:lineRule="auto"/>
              <w:ind w:right="98"/>
              <w:rPr>
                <w:rFonts w:ascii="Arial" w:eastAsia="Arial" w:hAnsi="Arial" w:cs="Arial"/>
                <w:color w:val="000000"/>
              </w:rPr>
            </w:pPr>
            <w:r>
              <w:rPr>
                <w:rFonts w:ascii="Arial" w:eastAsia="Arial" w:hAnsi="Arial" w:cs="Arial"/>
                <w:color w:val="000000"/>
              </w:rPr>
              <w:t>Evaluación de</w:t>
            </w:r>
          </w:p>
          <w:p w14:paraId="039EEE11" w14:textId="77777777" w:rsidR="00F22CA5" w:rsidRDefault="002F44DC">
            <w:pPr>
              <w:spacing w:line="248" w:lineRule="auto"/>
              <w:jc w:val="both"/>
            </w:pPr>
            <w:r>
              <w:rPr>
                <w:rFonts w:ascii="Arial" w:eastAsia="Arial" w:hAnsi="Arial" w:cs="Arial"/>
              </w:rPr>
              <w:t>impacto</w:t>
            </w:r>
          </w:p>
        </w:tc>
        <w:tc>
          <w:tcPr>
            <w:tcW w:w="1700" w:type="dxa"/>
          </w:tcPr>
          <w:p w14:paraId="031FBFD9" w14:textId="77777777" w:rsidR="00F22CA5" w:rsidRDefault="002F44DC">
            <w:pPr>
              <w:widowControl w:val="0"/>
              <w:pBdr>
                <w:top w:val="nil"/>
                <w:left w:val="nil"/>
                <w:bottom w:val="nil"/>
                <w:right w:val="nil"/>
                <w:between w:val="nil"/>
              </w:pBdr>
              <w:tabs>
                <w:tab w:val="left" w:pos="854"/>
              </w:tabs>
              <w:jc w:val="both"/>
              <w:rPr>
                <w:rFonts w:ascii="Arial" w:eastAsia="Arial" w:hAnsi="Arial" w:cs="Arial"/>
                <w:color w:val="000000"/>
              </w:rPr>
            </w:pPr>
            <w:r>
              <w:rPr>
                <w:rFonts w:ascii="Arial" w:eastAsia="Arial" w:hAnsi="Arial" w:cs="Arial"/>
                <w:color w:val="000000"/>
              </w:rPr>
              <w:t>Este estudio, hecho en colaboración con la FAO, demuestra que apoyar la alimentación laboral a través de una política pública especifica tendría como potencial de generar un shock de 30% que elevaría el PIB en 1 punto más cada año. Este crecimiento adicion</w:t>
            </w:r>
            <w:r>
              <w:rPr>
                <w:rFonts w:ascii="Arial" w:eastAsia="Arial" w:hAnsi="Arial" w:cs="Arial"/>
                <w:color w:val="000000"/>
              </w:rPr>
              <w:t>al de 1% cada año, se logra por un impulso del consumo (33%), y</w:t>
            </w:r>
          </w:p>
          <w:p w14:paraId="740F87C0" w14:textId="77777777" w:rsidR="00F22CA5" w:rsidRDefault="002F44DC">
            <w:pPr>
              <w:widowControl w:val="0"/>
              <w:pBdr>
                <w:top w:val="nil"/>
                <w:left w:val="nil"/>
                <w:bottom w:val="nil"/>
                <w:right w:val="nil"/>
                <w:between w:val="nil"/>
              </w:pBdr>
              <w:tabs>
                <w:tab w:val="left" w:pos="854"/>
              </w:tabs>
              <w:ind w:right="96"/>
              <w:jc w:val="both"/>
              <w:rPr>
                <w:rFonts w:ascii="Arial" w:eastAsia="Arial" w:hAnsi="Arial" w:cs="Arial"/>
                <w:color w:val="000000"/>
              </w:rPr>
            </w:pPr>
            <w:r>
              <w:rPr>
                <w:rFonts w:ascii="Arial" w:eastAsia="Arial" w:hAnsi="Arial" w:cs="Arial"/>
                <w:color w:val="000000"/>
              </w:rPr>
              <w:t>en segundo lugar, por la mejor salud de la fuerza de trabajo y la formación de capital (16%), destacando el crecimiento</w:t>
            </w:r>
            <w:r>
              <w:rPr>
                <w:rFonts w:ascii="Arial" w:eastAsia="Arial" w:hAnsi="Arial" w:cs="Arial"/>
                <w:color w:val="000000"/>
              </w:rPr>
              <w:tab/>
              <w:t>del</w:t>
            </w:r>
          </w:p>
          <w:p w14:paraId="12D7B921" w14:textId="77777777" w:rsidR="00F22CA5" w:rsidRDefault="002F44DC">
            <w:pPr>
              <w:widowControl w:val="0"/>
              <w:pBdr>
                <w:top w:val="nil"/>
                <w:left w:val="nil"/>
                <w:bottom w:val="nil"/>
                <w:right w:val="nil"/>
                <w:between w:val="nil"/>
              </w:pBdr>
              <w:tabs>
                <w:tab w:val="left" w:pos="854"/>
              </w:tabs>
              <w:ind w:right="96"/>
              <w:jc w:val="both"/>
              <w:rPr>
                <w:rFonts w:ascii="Arial MT" w:eastAsia="Arial MT" w:hAnsi="Arial MT" w:cs="Arial MT"/>
                <w:color w:val="000000"/>
              </w:rPr>
            </w:pPr>
            <w:r>
              <w:rPr>
                <w:rFonts w:ascii="Arial" w:eastAsia="Arial" w:hAnsi="Arial" w:cs="Arial"/>
                <w:color w:val="000000"/>
              </w:rPr>
              <w:t xml:space="preserve">empleo de las mujeres (18%). Esto, porque ellas son más productivas </w:t>
            </w:r>
            <w:r>
              <w:rPr>
                <w:rFonts w:ascii="Arial" w:eastAsia="Arial" w:hAnsi="Arial" w:cs="Arial"/>
                <w:color w:val="000000"/>
              </w:rPr>
              <w:tab/>
              <w:t xml:space="preserve">por adquirir un </w:t>
            </w:r>
            <w:r>
              <w:rPr>
                <w:rFonts w:ascii="Arial" w:eastAsia="Arial" w:hAnsi="Arial" w:cs="Arial"/>
                <w:color w:val="000000"/>
              </w:rPr>
              <w:lastRenderedPageBreak/>
              <w:t>hábito alimenticio</w:t>
            </w:r>
            <w:r>
              <w:rPr>
                <w:rFonts w:ascii="Arial" w:eastAsia="Arial" w:hAnsi="Arial" w:cs="Arial"/>
                <w:color w:val="000000"/>
              </w:rPr>
              <w:tab/>
              <w:t>que permite reducir la probabilidad de muerte de 36% a 23%.</w:t>
            </w:r>
          </w:p>
        </w:tc>
      </w:tr>
      <w:tr w:rsidR="00F22CA5" w14:paraId="4F5DF2D8" w14:textId="77777777">
        <w:tc>
          <w:tcPr>
            <w:tcW w:w="1561" w:type="dxa"/>
          </w:tcPr>
          <w:p w14:paraId="2892AF85" w14:textId="77777777" w:rsidR="00F22CA5" w:rsidRDefault="002F44DC">
            <w:pPr>
              <w:jc w:val="both"/>
              <w:rPr>
                <w:rFonts w:ascii="Arial" w:eastAsia="Arial" w:hAnsi="Arial" w:cs="Arial"/>
              </w:rPr>
            </w:pPr>
            <w:proofErr w:type="spellStart"/>
            <w:r>
              <w:rPr>
                <w:rFonts w:ascii="Arial" w:eastAsia="Arial" w:hAnsi="Arial" w:cs="Arial"/>
              </w:rPr>
              <w:lastRenderedPageBreak/>
              <w:t>Impact</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a </w:t>
            </w:r>
            <w:proofErr w:type="spellStart"/>
            <w:r>
              <w:rPr>
                <w:rFonts w:ascii="Arial" w:eastAsia="Arial" w:hAnsi="Arial" w:cs="Arial"/>
              </w:rPr>
              <w:t>food</w:t>
            </w:r>
            <w:proofErr w:type="spellEnd"/>
            <w:r>
              <w:rPr>
                <w:rFonts w:ascii="Arial" w:eastAsia="Arial" w:hAnsi="Arial" w:cs="Arial"/>
              </w:rPr>
              <w:t xml:space="preserve"> </w:t>
            </w:r>
            <w:proofErr w:type="spellStart"/>
            <w:r>
              <w:rPr>
                <w:rFonts w:ascii="Arial" w:eastAsia="Arial" w:hAnsi="Arial" w:cs="Arial"/>
              </w:rPr>
              <w:t>voucher</w:t>
            </w:r>
            <w:proofErr w:type="spellEnd"/>
            <w:r>
              <w:rPr>
                <w:rFonts w:ascii="Arial" w:eastAsia="Arial" w:hAnsi="Arial" w:cs="Arial"/>
              </w:rPr>
              <w:t xml:space="preserve"> </w:t>
            </w:r>
            <w:proofErr w:type="spellStart"/>
            <w:r>
              <w:rPr>
                <w:rFonts w:ascii="Arial" w:eastAsia="Arial" w:hAnsi="Arial" w:cs="Arial"/>
              </w:rPr>
              <w:t>program</w:t>
            </w:r>
            <w:proofErr w:type="spellEnd"/>
            <w:r>
              <w:rPr>
                <w:rFonts w:ascii="Arial" w:eastAsia="Arial" w:hAnsi="Arial" w:cs="Arial"/>
              </w:rPr>
              <w:tab/>
            </w:r>
            <w:r>
              <w:rPr>
                <w:rFonts w:ascii="Arial" w:eastAsia="Arial" w:hAnsi="Arial" w:cs="Arial"/>
              </w:rPr>
              <w:t xml:space="preserve">in </w:t>
            </w:r>
            <w:proofErr w:type="spellStart"/>
            <w:r>
              <w:rPr>
                <w:rFonts w:ascii="Arial" w:eastAsia="Arial" w:hAnsi="Arial" w:cs="Arial"/>
              </w:rPr>
              <w:t>alleviating</w:t>
            </w:r>
            <w:proofErr w:type="spellEnd"/>
            <w:r>
              <w:rPr>
                <w:rFonts w:ascii="Arial" w:eastAsia="Arial" w:hAnsi="Arial" w:cs="Arial"/>
              </w:rPr>
              <w:t xml:space="preserve"> </w:t>
            </w:r>
            <w:proofErr w:type="spellStart"/>
            <w:r>
              <w:rPr>
                <w:rFonts w:ascii="Arial" w:eastAsia="Arial" w:hAnsi="Arial" w:cs="Arial"/>
              </w:rPr>
              <w:t>household</w:t>
            </w:r>
            <w:proofErr w:type="spellEnd"/>
            <w:r>
              <w:rPr>
                <w:rFonts w:ascii="Arial" w:eastAsia="Arial" w:hAnsi="Arial" w:cs="Arial"/>
              </w:rPr>
              <w:t xml:space="preserve"> </w:t>
            </w:r>
            <w:proofErr w:type="spellStart"/>
            <w:r>
              <w:rPr>
                <w:rFonts w:ascii="Arial" w:eastAsia="Arial" w:hAnsi="Arial" w:cs="Arial"/>
              </w:rPr>
              <w:t>food</w:t>
            </w:r>
            <w:proofErr w:type="spellEnd"/>
            <w:r>
              <w:rPr>
                <w:rFonts w:ascii="Arial" w:eastAsia="Arial" w:hAnsi="Arial" w:cs="Arial"/>
              </w:rPr>
              <w:t xml:space="preserve"> </w:t>
            </w:r>
            <w:proofErr w:type="spellStart"/>
            <w:r>
              <w:rPr>
                <w:rFonts w:ascii="Arial" w:eastAsia="Arial" w:hAnsi="Arial" w:cs="Arial"/>
              </w:rPr>
              <w:t>insecurity</w:t>
            </w:r>
            <w:proofErr w:type="spellEnd"/>
            <w:r>
              <w:rPr>
                <w:rFonts w:ascii="Arial" w:eastAsia="Arial" w:hAnsi="Arial" w:cs="Arial"/>
              </w:rPr>
              <w:t xml:space="preserve"> in </w:t>
            </w:r>
            <w:proofErr w:type="spellStart"/>
            <w:r>
              <w:rPr>
                <w:rFonts w:ascii="Arial" w:eastAsia="Arial" w:hAnsi="Arial" w:cs="Arial"/>
              </w:rPr>
              <w:t>two</w:t>
            </w:r>
            <w:proofErr w:type="spellEnd"/>
            <w:r>
              <w:rPr>
                <w:rFonts w:ascii="Arial" w:eastAsia="Arial" w:hAnsi="Arial" w:cs="Arial"/>
              </w:rPr>
              <w:t xml:space="preserve"> </w:t>
            </w:r>
            <w:proofErr w:type="spellStart"/>
            <w:r>
              <w:rPr>
                <w:rFonts w:ascii="Arial" w:eastAsia="Arial" w:hAnsi="Arial" w:cs="Arial"/>
              </w:rPr>
              <w:t>cities</w:t>
            </w:r>
            <w:proofErr w:type="spellEnd"/>
            <w:r>
              <w:rPr>
                <w:rFonts w:ascii="Arial" w:eastAsia="Arial" w:hAnsi="Arial" w:cs="Arial"/>
              </w:rPr>
              <w:t xml:space="preserve"> in Senegal </w:t>
            </w:r>
            <w:proofErr w:type="spellStart"/>
            <w:r>
              <w:rPr>
                <w:rFonts w:ascii="Arial" w:eastAsia="Arial" w:hAnsi="Arial" w:cs="Arial"/>
              </w:rPr>
              <w:t>during</w:t>
            </w:r>
            <w:proofErr w:type="spellEnd"/>
            <w:r>
              <w:rPr>
                <w:rFonts w:ascii="Arial" w:eastAsia="Arial" w:hAnsi="Arial" w:cs="Arial"/>
              </w:rPr>
              <w:tab/>
            </w:r>
            <w:r>
              <w:rPr>
                <w:rFonts w:ascii="Arial" w:eastAsia="Arial" w:hAnsi="Arial" w:cs="Arial"/>
              </w:rPr>
              <w:tab/>
              <w:t>a</w:t>
            </w:r>
          </w:p>
          <w:p w14:paraId="1E644C79" w14:textId="77777777" w:rsidR="00F22CA5" w:rsidRDefault="002F44DC">
            <w:pPr>
              <w:jc w:val="both"/>
              <w:rPr>
                <w:rFonts w:ascii="Arial" w:eastAsia="Arial" w:hAnsi="Arial" w:cs="Arial"/>
              </w:rPr>
            </w:pPr>
            <w:proofErr w:type="spellStart"/>
            <w:r>
              <w:rPr>
                <w:rFonts w:ascii="Arial" w:eastAsia="Arial" w:hAnsi="Arial" w:cs="Arial"/>
              </w:rPr>
              <w:t>food</w:t>
            </w:r>
            <w:proofErr w:type="spellEnd"/>
            <w:r>
              <w:rPr>
                <w:rFonts w:ascii="Arial" w:eastAsia="Arial" w:hAnsi="Arial" w:cs="Arial"/>
              </w:rPr>
              <w:tab/>
            </w:r>
            <w:proofErr w:type="spellStart"/>
            <w:r>
              <w:rPr>
                <w:rFonts w:ascii="Arial" w:eastAsia="Arial" w:hAnsi="Arial" w:cs="Arial"/>
              </w:rPr>
              <w:t>price</w:t>
            </w:r>
            <w:proofErr w:type="spellEnd"/>
            <w:r>
              <w:rPr>
                <w:rFonts w:ascii="Arial" w:eastAsia="Arial" w:hAnsi="Arial" w:cs="Arial"/>
              </w:rPr>
              <w:t xml:space="preserve"> crisis</w:t>
            </w:r>
          </w:p>
        </w:tc>
        <w:tc>
          <w:tcPr>
            <w:tcW w:w="752" w:type="dxa"/>
          </w:tcPr>
          <w:p w14:paraId="08D6788E" w14:textId="77777777" w:rsidR="00F22CA5" w:rsidRDefault="002F44DC">
            <w:pPr>
              <w:jc w:val="both"/>
              <w:rPr>
                <w:rFonts w:ascii="Arial" w:eastAsia="Arial" w:hAnsi="Arial" w:cs="Arial"/>
              </w:rPr>
            </w:pPr>
            <w:r>
              <w:rPr>
                <w:rFonts w:ascii="Arial" w:eastAsia="Arial" w:hAnsi="Arial" w:cs="Arial"/>
              </w:rPr>
              <w:t>2020</w:t>
            </w:r>
          </w:p>
        </w:tc>
        <w:tc>
          <w:tcPr>
            <w:tcW w:w="1510" w:type="dxa"/>
          </w:tcPr>
          <w:p w14:paraId="26DB94B6" w14:textId="77777777" w:rsidR="00F22CA5" w:rsidRDefault="002F44DC">
            <w:pPr>
              <w:jc w:val="both"/>
              <w:rPr>
                <w:rFonts w:ascii="Arial" w:eastAsia="Arial" w:hAnsi="Arial" w:cs="Arial"/>
              </w:rPr>
            </w:pPr>
            <w:proofErr w:type="spellStart"/>
            <w:r>
              <w:rPr>
                <w:rFonts w:ascii="Arial" w:eastAsia="Arial" w:hAnsi="Arial" w:cs="Arial"/>
              </w:rPr>
              <w:t>Savy</w:t>
            </w:r>
            <w:proofErr w:type="spellEnd"/>
            <w:r>
              <w:rPr>
                <w:rFonts w:ascii="Arial" w:eastAsia="Arial" w:hAnsi="Arial" w:cs="Arial"/>
              </w:rPr>
              <w:t xml:space="preserve">, </w:t>
            </w:r>
            <w:proofErr w:type="spellStart"/>
            <w:r>
              <w:rPr>
                <w:rFonts w:ascii="Arial" w:eastAsia="Arial" w:hAnsi="Arial" w:cs="Arial"/>
              </w:rPr>
              <w:t>Fortin</w:t>
            </w:r>
            <w:proofErr w:type="spellEnd"/>
            <w:r>
              <w:rPr>
                <w:rFonts w:ascii="Arial" w:eastAsia="Arial" w:hAnsi="Arial" w:cs="Arial"/>
              </w:rPr>
              <w:t xml:space="preserve">, </w:t>
            </w:r>
            <w:proofErr w:type="spellStart"/>
            <w:r>
              <w:rPr>
                <w:rFonts w:ascii="Arial" w:eastAsia="Arial" w:hAnsi="Arial" w:cs="Arial"/>
              </w:rPr>
              <w:t>Kameli</w:t>
            </w:r>
            <w:proofErr w:type="spellEnd"/>
            <w:r>
              <w:rPr>
                <w:rFonts w:ascii="Arial" w:eastAsia="Arial" w:hAnsi="Arial" w:cs="Arial"/>
              </w:rPr>
              <w:t xml:space="preserve">, Renault, </w:t>
            </w:r>
            <w:proofErr w:type="spellStart"/>
            <w:r>
              <w:rPr>
                <w:rFonts w:ascii="Arial" w:eastAsia="Arial" w:hAnsi="Arial" w:cs="Arial"/>
              </w:rPr>
              <w:t>Couderc</w:t>
            </w:r>
            <w:proofErr w:type="spellEnd"/>
            <w:r>
              <w:rPr>
                <w:rFonts w:ascii="Arial" w:eastAsia="Arial" w:hAnsi="Arial" w:cs="Arial"/>
              </w:rPr>
              <w:t xml:space="preserve">, </w:t>
            </w:r>
            <w:proofErr w:type="spellStart"/>
            <w:r>
              <w:rPr>
                <w:rFonts w:ascii="Arial" w:eastAsia="Arial" w:hAnsi="Arial" w:cs="Arial"/>
              </w:rPr>
              <w:t>Gamli</w:t>
            </w:r>
            <w:proofErr w:type="spellEnd"/>
            <w:r>
              <w:rPr>
                <w:rFonts w:ascii="Arial" w:eastAsia="Arial" w:hAnsi="Arial" w:cs="Arial"/>
              </w:rPr>
              <w:t xml:space="preserve">, </w:t>
            </w:r>
            <w:proofErr w:type="spellStart"/>
            <w:r>
              <w:rPr>
                <w:rFonts w:ascii="Arial" w:eastAsia="Arial" w:hAnsi="Arial" w:cs="Arial"/>
              </w:rPr>
              <w:t>Amouzou</w:t>
            </w:r>
            <w:proofErr w:type="spellEnd"/>
            <w:r>
              <w:rPr>
                <w:rFonts w:ascii="Arial" w:eastAsia="Arial" w:hAnsi="Arial" w:cs="Arial"/>
              </w:rPr>
              <w:t xml:space="preserve">, </w:t>
            </w:r>
            <w:proofErr w:type="spellStart"/>
            <w:r>
              <w:rPr>
                <w:rFonts w:ascii="Arial" w:eastAsia="Arial" w:hAnsi="Arial" w:cs="Arial"/>
              </w:rPr>
              <w:t>Perenze</w:t>
            </w:r>
            <w:proofErr w:type="spellEnd"/>
            <w:r>
              <w:rPr>
                <w:rFonts w:ascii="Arial" w:eastAsia="Arial" w:hAnsi="Arial" w:cs="Arial"/>
              </w:rPr>
              <w:t>,</w:t>
            </w:r>
            <w:r>
              <w:rPr>
                <w:rFonts w:ascii="Arial" w:eastAsia="Arial" w:hAnsi="Arial" w:cs="Arial"/>
              </w:rPr>
              <w:tab/>
              <w:t xml:space="preserve">y Martin- </w:t>
            </w:r>
            <w:proofErr w:type="spellStart"/>
            <w:r>
              <w:rPr>
                <w:rFonts w:ascii="Arial" w:eastAsia="Arial" w:hAnsi="Arial" w:cs="Arial"/>
              </w:rPr>
              <w:t>Prevel</w:t>
            </w:r>
            <w:proofErr w:type="spellEnd"/>
            <w:r>
              <w:rPr>
                <w:rFonts w:ascii="Arial" w:eastAsia="Arial" w:hAnsi="Arial" w:cs="Arial"/>
              </w:rPr>
              <w:t>.</w:t>
            </w:r>
          </w:p>
        </w:tc>
        <w:tc>
          <w:tcPr>
            <w:tcW w:w="2153" w:type="dxa"/>
          </w:tcPr>
          <w:p w14:paraId="50E4DBA3" w14:textId="77777777" w:rsidR="00F22CA5" w:rsidRDefault="002F44DC">
            <w:pPr>
              <w:widowControl w:val="0"/>
              <w:pBdr>
                <w:top w:val="nil"/>
                <w:left w:val="nil"/>
                <w:bottom w:val="nil"/>
                <w:right w:val="nil"/>
                <w:between w:val="nil"/>
              </w:pBdr>
              <w:tabs>
                <w:tab w:val="left" w:pos="1365"/>
                <w:tab w:val="left" w:pos="1437"/>
              </w:tabs>
              <w:ind w:right="95"/>
              <w:rPr>
                <w:rFonts w:ascii="Arial" w:eastAsia="Arial" w:hAnsi="Arial" w:cs="Arial"/>
                <w:color w:val="000000"/>
              </w:rPr>
            </w:pPr>
            <w:r>
              <w:rPr>
                <w:rFonts w:ascii="Arial" w:eastAsia="Arial" w:hAnsi="Arial" w:cs="Arial"/>
                <w:color w:val="000000"/>
              </w:rPr>
              <w:t>Evaluar</w:t>
            </w:r>
            <w:r>
              <w:rPr>
                <w:rFonts w:ascii="Arial" w:eastAsia="Arial" w:hAnsi="Arial" w:cs="Arial"/>
                <w:color w:val="000000"/>
              </w:rPr>
              <w:tab/>
            </w:r>
            <w:r>
              <w:rPr>
                <w:rFonts w:ascii="Arial" w:eastAsia="Arial" w:hAnsi="Arial" w:cs="Arial"/>
                <w:color w:val="000000"/>
              </w:rPr>
              <w:tab/>
              <w:t>el impacto de la entrega</w:t>
            </w:r>
            <w:r>
              <w:rPr>
                <w:rFonts w:ascii="Arial" w:eastAsia="Arial" w:hAnsi="Arial" w:cs="Arial"/>
                <w:color w:val="000000"/>
              </w:rPr>
              <w:tab/>
              <w:t>de bonos alimentarios respecto a los ind</w:t>
            </w:r>
            <w:r>
              <w:rPr>
                <w:rFonts w:ascii="Arial" w:eastAsia="Arial" w:hAnsi="Arial" w:cs="Arial"/>
                <w:color w:val="000000"/>
              </w:rPr>
              <w:t>icadores: Puntaje</w:t>
            </w:r>
            <w:r>
              <w:rPr>
                <w:rFonts w:ascii="Arial" w:eastAsia="Arial" w:hAnsi="Arial" w:cs="Arial"/>
                <w:color w:val="000000"/>
              </w:rPr>
              <w:tab/>
              <w:t xml:space="preserve">de Diversidad </w:t>
            </w:r>
            <w:proofErr w:type="spellStart"/>
            <w:r>
              <w:rPr>
                <w:rFonts w:ascii="Arial" w:eastAsia="Arial" w:hAnsi="Arial" w:cs="Arial"/>
                <w:color w:val="000000"/>
              </w:rPr>
              <w:t>Dietaria</w:t>
            </w:r>
            <w:proofErr w:type="spellEnd"/>
            <w:r>
              <w:rPr>
                <w:rFonts w:ascii="Arial" w:eastAsia="Arial" w:hAnsi="Arial" w:cs="Arial"/>
                <w:color w:val="000000"/>
              </w:rPr>
              <w:t xml:space="preserve"> en el Hogar (HDDS)</w:t>
            </w:r>
          </w:p>
          <w:p w14:paraId="76CAEE07" w14:textId="77777777" w:rsidR="00F22CA5" w:rsidRDefault="002F44DC">
            <w:pPr>
              <w:widowControl w:val="0"/>
              <w:pBdr>
                <w:top w:val="nil"/>
                <w:left w:val="nil"/>
                <w:bottom w:val="nil"/>
                <w:right w:val="nil"/>
                <w:between w:val="nil"/>
              </w:pBdr>
              <w:tabs>
                <w:tab w:val="left" w:pos="1488"/>
              </w:tabs>
              <w:ind w:right="95"/>
              <w:jc w:val="both"/>
              <w:rPr>
                <w:rFonts w:ascii="Arial" w:eastAsia="Arial" w:hAnsi="Arial" w:cs="Arial"/>
                <w:color w:val="000000"/>
              </w:rPr>
            </w:pPr>
            <w:r>
              <w:rPr>
                <w:rFonts w:ascii="Arial" w:eastAsia="Arial" w:hAnsi="Arial" w:cs="Arial"/>
                <w:color w:val="000000"/>
              </w:rPr>
              <w:t>- Escala de Acceso</w:t>
            </w:r>
            <w:r>
              <w:rPr>
                <w:rFonts w:ascii="Arial" w:eastAsia="Arial" w:hAnsi="Arial" w:cs="Arial"/>
                <w:color w:val="000000"/>
              </w:rPr>
              <w:tab/>
              <w:t>a Alimentos del Hogar (HFIAS)- Índice de estrategias de afrontamiento (CSI) - Gasto doméstico</w:t>
            </w:r>
            <w:r>
              <w:rPr>
                <w:rFonts w:ascii="Arial" w:eastAsia="Arial" w:hAnsi="Arial" w:cs="Arial"/>
                <w:color w:val="000000"/>
              </w:rPr>
              <w:tab/>
              <w:t>en</w:t>
            </w:r>
          </w:p>
          <w:p w14:paraId="621A7F5F" w14:textId="77777777" w:rsidR="00F22CA5" w:rsidRDefault="002F44DC">
            <w:pPr>
              <w:jc w:val="both"/>
              <w:rPr>
                <w:rFonts w:ascii="Arial" w:eastAsia="Arial" w:hAnsi="Arial" w:cs="Arial"/>
              </w:rPr>
            </w:pPr>
            <w:r>
              <w:rPr>
                <w:rFonts w:ascii="Arial" w:eastAsia="Arial" w:hAnsi="Arial" w:cs="Arial"/>
              </w:rPr>
              <w:t>Alimentos.</w:t>
            </w:r>
          </w:p>
        </w:tc>
        <w:tc>
          <w:tcPr>
            <w:tcW w:w="1391" w:type="dxa"/>
          </w:tcPr>
          <w:p w14:paraId="2D955108" w14:textId="77777777" w:rsidR="00F22CA5" w:rsidRDefault="002F44DC">
            <w:pPr>
              <w:widowControl w:val="0"/>
              <w:pBdr>
                <w:top w:val="nil"/>
                <w:left w:val="nil"/>
                <w:bottom w:val="nil"/>
                <w:right w:val="nil"/>
                <w:between w:val="nil"/>
              </w:pBdr>
              <w:tabs>
                <w:tab w:val="left" w:pos="854"/>
              </w:tabs>
              <w:ind w:right="98"/>
              <w:rPr>
                <w:rFonts w:ascii="Arial" w:eastAsia="Arial" w:hAnsi="Arial" w:cs="Arial"/>
                <w:color w:val="000000"/>
              </w:rPr>
            </w:pPr>
            <w:r>
              <w:rPr>
                <w:rFonts w:ascii="Arial" w:eastAsia="Arial" w:hAnsi="Arial" w:cs="Arial"/>
                <w:color w:val="000000"/>
              </w:rPr>
              <w:t>Evaluación de</w:t>
            </w:r>
          </w:p>
          <w:p w14:paraId="54525A80" w14:textId="77777777" w:rsidR="00F22CA5" w:rsidRDefault="002F44DC">
            <w:pPr>
              <w:jc w:val="both"/>
              <w:rPr>
                <w:rFonts w:ascii="Arial" w:eastAsia="Arial" w:hAnsi="Arial" w:cs="Arial"/>
              </w:rPr>
            </w:pPr>
            <w:r>
              <w:rPr>
                <w:rFonts w:ascii="Arial" w:eastAsia="Arial" w:hAnsi="Arial" w:cs="Arial"/>
              </w:rPr>
              <w:t>impacto</w:t>
            </w:r>
          </w:p>
        </w:tc>
        <w:tc>
          <w:tcPr>
            <w:tcW w:w="1700" w:type="dxa"/>
          </w:tcPr>
          <w:p w14:paraId="7666BBFC" w14:textId="77777777" w:rsidR="00F22CA5" w:rsidRDefault="002F44DC">
            <w:pPr>
              <w:widowControl w:val="0"/>
              <w:pBdr>
                <w:top w:val="nil"/>
                <w:left w:val="nil"/>
                <w:bottom w:val="nil"/>
                <w:right w:val="nil"/>
                <w:between w:val="nil"/>
              </w:pBdr>
              <w:tabs>
                <w:tab w:val="left" w:pos="1559"/>
              </w:tabs>
              <w:jc w:val="both"/>
              <w:rPr>
                <w:rFonts w:ascii="Arial" w:eastAsia="Arial" w:hAnsi="Arial" w:cs="Arial"/>
                <w:color w:val="000000"/>
              </w:rPr>
            </w:pPr>
            <w:r>
              <w:rPr>
                <w:rFonts w:ascii="Arial" w:eastAsia="Arial" w:hAnsi="Arial" w:cs="Arial"/>
                <w:color w:val="000000"/>
              </w:rPr>
              <w:t>Los</w:t>
            </w:r>
            <w:r>
              <w:rPr>
                <w:rFonts w:ascii="Arial" w:eastAsia="Arial" w:hAnsi="Arial" w:cs="Arial"/>
                <w:color w:val="000000"/>
              </w:rPr>
              <w:tab/>
              <w:t>bonos</w:t>
            </w:r>
          </w:p>
          <w:p w14:paraId="5E46AA6E" w14:textId="77777777" w:rsidR="00F22CA5" w:rsidRDefault="002F44DC">
            <w:pPr>
              <w:jc w:val="both"/>
              <w:rPr>
                <w:rFonts w:ascii="Arial" w:eastAsia="Arial" w:hAnsi="Arial" w:cs="Arial"/>
              </w:rPr>
            </w:pPr>
            <w:r>
              <w:rPr>
                <w:rFonts w:ascii="Arial" w:eastAsia="Arial" w:hAnsi="Arial" w:cs="Arial"/>
              </w:rPr>
              <w:t>protegieron la capacidad adquisitiva de las familias</w:t>
            </w:r>
            <w:r>
              <w:rPr>
                <w:rFonts w:ascii="Arial" w:eastAsia="Arial" w:hAnsi="Arial" w:cs="Arial"/>
              </w:rPr>
              <w:tab/>
              <w:t>en un contexto de aumento de precios. Además, redujeron 1.6% la inseguridad alimentaria medida a través del indicador HFIAS en una de las ciudades.</w:t>
            </w:r>
            <w:r>
              <w:rPr>
                <w:rFonts w:ascii="Arial" w:eastAsia="Arial" w:hAnsi="Arial" w:cs="Arial"/>
              </w:rPr>
              <w:tab/>
            </w:r>
          </w:p>
          <w:p w14:paraId="58052FC7" w14:textId="77777777" w:rsidR="00F22CA5" w:rsidRDefault="00F22CA5">
            <w:pPr>
              <w:jc w:val="both"/>
              <w:rPr>
                <w:rFonts w:ascii="Arial" w:eastAsia="Arial" w:hAnsi="Arial" w:cs="Arial"/>
              </w:rPr>
            </w:pPr>
          </w:p>
          <w:p w14:paraId="5A06BBC2" w14:textId="77777777" w:rsidR="00F22CA5" w:rsidRDefault="002F44DC">
            <w:pPr>
              <w:jc w:val="both"/>
              <w:rPr>
                <w:rFonts w:ascii="Arial" w:eastAsia="Arial" w:hAnsi="Arial" w:cs="Arial"/>
              </w:rPr>
            </w:pPr>
            <w:r>
              <w:rPr>
                <w:rFonts w:ascii="Arial" w:eastAsia="Arial" w:hAnsi="Arial" w:cs="Arial"/>
              </w:rPr>
              <w:t xml:space="preserve">Como efecto no esperado facilitaron el ahorro en los </w:t>
            </w:r>
            <w:r>
              <w:rPr>
                <w:rFonts w:ascii="Arial" w:eastAsia="Arial" w:hAnsi="Arial" w:cs="Arial"/>
              </w:rPr>
              <w:t>hogares.</w:t>
            </w:r>
          </w:p>
        </w:tc>
      </w:tr>
      <w:tr w:rsidR="00F22CA5" w14:paraId="35634DFD" w14:textId="77777777">
        <w:tc>
          <w:tcPr>
            <w:tcW w:w="1561" w:type="dxa"/>
          </w:tcPr>
          <w:p w14:paraId="623A1B7D" w14:textId="77777777" w:rsidR="00F22CA5" w:rsidRDefault="002F44DC">
            <w:pPr>
              <w:widowControl w:val="0"/>
              <w:pBdr>
                <w:top w:val="nil"/>
                <w:left w:val="nil"/>
                <w:bottom w:val="nil"/>
                <w:right w:val="nil"/>
                <w:between w:val="nil"/>
              </w:pBdr>
              <w:tabs>
                <w:tab w:val="left" w:pos="721"/>
              </w:tabs>
              <w:jc w:val="both"/>
              <w:rPr>
                <w:rFonts w:ascii="Arial" w:eastAsia="Arial" w:hAnsi="Arial" w:cs="Arial"/>
                <w:color w:val="000000"/>
              </w:rPr>
            </w:pPr>
            <w:r>
              <w:rPr>
                <w:rFonts w:ascii="Arial" w:eastAsia="Arial" w:hAnsi="Arial" w:cs="Arial"/>
                <w:color w:val="000000"/>
              </w:rPr>
              <w:t xml:space="preserve">1.5 </w:t>
            </w:r>
            <w:proofErr w:type="spellStart"/>
            <w:r>
              <w:rPr>
                <w:rFonts w:ascii="Arial" w:eastAsia="Arial" w:hAnsi="Arial" w:cs="Arial"/>
                <w:color w:val="000000"/>
              </w:rPr>
              <w:t>Billion</w:t>
            </w:r>
            <w:proofErr w:type="spellEnd"/>
            <w:r>
              <w:rPr>
                <w:rFonts w:ascii="Arial" w:eastAsia="Arial" w:hAnsi="Arial" w:cs="Arial"/>
                <w:color w:val="000000"/>
              </w:rPr>
              <w:t xml:space="preserve"> People </w:t>
            </w:r>
            <w:proofErr w:type="spellStart"/>
            <w:r>
              <w:rPr>
                <w:rFonts w:ascii="Arial" w:eastAsia="Arial" w:hAnsi="Arial" w:cs="Arial"/>
                <w:color w:val="000000"/>
              </w:rPr>
              <w:t>Question</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Food</w:t>
            </w:r>
            <w:proofErr w:type="spellEnd"/>
            <w:r>
              <w:rPr>
                <w:rFonts w:ascii="Arial" w:eastAsia="Arial" w:hAnsi="Arial" w:cs="Arial"/>
                <w:color w:val="000000"/>
              </w:rPr>
              <w:t xml:space="preserve">, </w:t>
            </w:r>
            <w:proofErr w:type="spellStart"/>
            <w:r>
              <w:rPr>
                <w:rFonts w:ascii="Arial" w:eastAsia="Arial" w:hAnsi="Arial" w:cs="Arial"/>
                <w:color w:val="000000"/>
              </w:rPr>
              <w:t>Vouchers</w:t>
            </w:r>
            <w:proofErr w:type="spellEnd"/>
            <w:r>
              <w:rPr>
                <w:rFonts w:ascii="Arial" w:eastAsia="Arial" w:hAnsi="Arial" w:cs="Arial"/>
                <w:color w:val="000000"/>
              </w:rPr>
              <w:t xml:space="preserve">, </w:t>
            </w:r>
            <w:proofErr w:type="spellStart"/>
            <w:r>
              <w:rPr>
                <w:rFonts w:ascii="Arial" w:eastAsia="Arial" w:hAnsi="Arial" w:cs="Arial"/>
                <w:color w:val="000000"/>
              </w:rPr>
              <w:t>or</w:t>
            </w:r>
            <w:proofErr w:type="spellEnd"/>
            <w:r>
              <w:rPr>
                <w:rFonts w:ascii="Arial" w:eastAsia="Arial" w:hAnsi="Arial" w:cs="Arial"/>
                <w:color w:val="000000"/>
              </w:rPr>
              <w:t xml:space="preserve"> Cash </w:t>
            </w:r>
            <w:proofErr w:type="spellStart"/>
            <w:r>
              <w:rPr>
                <w:rFonts w:ascii="Arial" w:eastAsia="Arial" w:hAnsi="Arial" w:cs="Arial"/>
                <w:color w:val="000000"/>
              </w:rPr>
              <w:t>Transfers</w:t>
            </w:r>
            <w:proofErr w:type="spellEnd"/>
            <w:r>
              <w:rPr>
                <w:rFonts w:ascii="Arial" w:eastAsia="Arial" w:hAnsi="Arial" w:cs="Arial"/>
                <w:color w:val="000000"/>
              </w:rPr>
              <w:t>?</w:t>
            </w:r>
            <w:proofErr w:type="gramEnd"/>
          </w:p>
        </w:tc>
        <w:tc>
          <w:tcPr>
            <w:tcW w:w="752" w:type="dxa"/>
          </w:tcPr>
          <w:p w14:paraId="6A3D6E23" w14:textId="77777777" w:rsidR="00F22CA5" w:rsidRDefault="002F44DC">
            <w:pPr>
              <w:widowControl w:val="0"/>
              <w:pBdr>
                <w:top w:val="nil"/>
                <w:left w:val="nil"/>
                <w:bottom w:val="nil"/>
                <w:right w:val="nil"/>
                <w:between w:val="nil"/>
              </w:pBdr>
              <w:ind w:right="-58"/>
              <w:rPr>
                <w:rFonts w:ascii="Arial" w:eastAsia="Arial" w:hAnsi="Arial" w:cs="Arial"/>
                <w:color w:val="000000"/>
              </w:rPr>
            </w:pPr>
            <w:r>
              <w:rPr>
                <w:rFonts w:ascii="Arial" w:eastAsia="Arial" w:hAnsi="Arial" w:cs="Arial"/>
                <w:color w:val="000000"/>
              </w:rPr>
              <w:t>2018</w:t>
            </w:r>
          </w:p>
        </w:tc>
        <w:tc>
          <w:tcPr>
            <w:tcW w:w="1510" w:type="dxa"/>
          </w:tcPr>
          <w:p w14:paraId="51B72BDA" w14:textId="77777777" w:rsidR="00F22CA5" w:rsidRDefault="002F44DC">
            <w:pPr>
              <w:widowControl w:val="0"/>
              <w:pBdr>
                <w:top w:val="nil"/>
                <w:left w:val="nil"/>
                <w:bottom w:val="nil"/>
                <w:right w:val="nil"/>
                <w:between w:val="nil"/>
              </w:pBdr>
              <w:tabs>
                <w:tab w:val="left" w:pos="1196"/>
              </w:tabs>
              <w:ind w:right="98"/>
              <w:jc w:val="both"/>
              <w:rPr>
                <w:rFonts w:ascii="Arial" w:eastAsia="Arial" w:hAnsi="Arial" w:cs="Arial"/>
                <w:color w:val="000000"/>
              </w:rPr>
            </w:pPr>
            <w:r>
              <w:rPr>
                <w:rFonts w:ascii="Arial" w:eastAsia="Arial" w:hAnsi="Arial" w:cs="Arial"/>
                <w:color w:val="000000"/>
              </w:rPr>
              <w:t xml:space="preserve">Banco Mundial. Alderman, </w:t>
            </w:r>
            <w:proofErr w:type="spellStart"/>
            <w:r>
              <w:rPr>
                <w:rFonts w:ascii="Arial" w:eastAsia="Arial" w:hAnsi="Arial" w:cs="Arial"/>
                <w:color w:val="000000"/>
              </w:rPr>
              <w:t>Gentilini</w:t>
            </w:r>
            <w:proofErr w:type="spellEnd"/>
            <w:r>
              <w:rPr>
                <w:rFonts w:ascii="Arial" w:eastAsia="Arial" w:hAnsi="Arial" w:cs="Arial"/>
                <w:color w:val="000000"/>
              </w:rPr>
              <w:tab/>
              <w:t>y</w:t>
            </w:r>
          </w:p>
          <w:p w14:paraId="7B1A1CB0" w14:textId="77777777" w:rsidR="00F22CA5" w:rsidRDefault="002F44DC">
            <w:pPr>
              <w:jc w:val="both"/>
              <w:rPr>
                <w:rFonts w:ascii="Arial" w:eastAsia="Arial" w:hAnsi="Arial" w:cs="Arial"/>
              </w:rPr>
            </w:pPr>
            <w:proofErr w:type="spellStart"/>
            <w:r>
              <w:rPr>
                <w:rFonts w:ascii="Arial" w:eastAsia="Arial" w:hAnsi="Arial" w:cs="Arial"/>
              </w:rPr>
              <w:t>Yemtsov</w:t>
            </w:r>
            <w:proofErr w:type="spellEnd"/>
          </w:p>
        </w:tc>
        <w:tc>
          <w:tcPr>
            <w:tcW w:w="2153" w:type="dxa"/>
          </w:tcPr>
          <w:p w14:paraId="33CB8B9E" w14:textId="77777777" w:rsidR="00F22CA5" w:rsidRDefault="002F44DC">
            <w:pPr>
              <w:widowControl w:val="0"/>
              <w:pBdr>
                <w:top w:val="nil"/>
                <w:left w:val="nil"/>
                <w:bottom w:val="nil"/>
                <w:right w:val="nil"/>
                <w:between w:val="nil"/>
              </w:pBdr>
              <w:tabs>
                <w:tab w:val="left" w:pos="1327"/>
                <w:tab w:val="left" w:pos="1365"/>
              </w:tabs>
              <w:ind w:right="-78"/>
              <w:jc w:val="both"/>
              <w:rPr>
                <w:rFonts w:ascii="Arial" w:eastAsia="Arial" w:hAnsi="Arial" w:cs="Arial"/>
                <w:color w:val="000000"/>
              </w:rPr>
            </w:pPr>
            <w:r>
              <w:rPr>
                <w:rFonts w:ascii="Arial" w:eastAsia="Arial" w:hAnsi="Arial" w:cs="Arial"/>
                <w:color w:val="000000"/>
              </w:rPr>
              <w:t>Comprender cómo funcionan</w:t>
            </w:r>
            <w:r>
              <w:rPr>
                <w:rFonts w:ascii="Arial" w:eastAsia="Arial" w:hAnsi="Arial" w:cs="Arial"/>
                <w:color w:val="000000"/>
              </w:rPr>
              <w:tab/>
              <w:t>los programas</w:t>
            </w:r>
            <w:r>
              <w:rPr>
                <w:rFonts w:ascii="Arial" w:eastAsia="Arial" w:hAnsi="Arial" w:cs="Arial"/>
                <w:color w:val="000000"/>
              </w:rPr>
              <w:tab/>
            </w:r>
            <w:r>
              <w:rPr>
                <w:rFonts w:ascii="Arial" w:eastAsia="Arial" w:hAnsi="Arial" w:cs="Arial"/>
                <w:color w:val="000000"/>
              </w:rPr>
              <w:tab/>
              <w:t>de Alimentación en países como</w:t>
            </w:r>
            <w:r>
              <w:rPr>
                <w:rFonts w:ascii="Arial" w:eastAsia="Arial" w:hAnsi="Arial" w:cs="Arial"/>
                <w:color w:val="000000"/>
              </w:rPr>
              <w:tab/>
              <w:t>India,</w:t>
            </w:r>
          </w:p>
          <w:p w14:paraId="22B7F3A8" w14:textId="77777777" w:rsidR="00F22CA5" w:rsidRDefault="002F44DC">
            <w:pPr>
              <w:jc w:val="both"/>
              <w:rPr>
                <w:rFonts w:ascii="Arial" w:eastAsia="Arial" w:hAnsi="Arial" w:cs="Arial"/>
              </w:rPr>
            </w:pPr>
            <w:r>
              <w:rPr>
                <w:rFonts w:ascii="Arial" w:eastAsia="Arial" w:hAnsi="Arial" w:cs="Arial"/>
              </w:rPr>
              <w:t>Egipto,</w:t>
            </w:r>
            <w:r>
              <w:rPr>
                <w:rFonts w:ascii="Arial" w:eastAsia="Arial" w:hAnsi="Arial" w:cs="Arial"/>
              </w:rPr>
              <w:tab/>
            </w:r>
            <w:r>
              <w:rPr>
                <w:rFonts w:ascii="Arial" w:eastAsia="Arial" w:hAnsi="Arial" w:cs="Arial"/>
              </w:rPr>
              <w:t>Sri Lanka, México, Estados Unidos</w:t>
            </w:r>
            <w:r>
              <w:rPr>
                <w:rFonts w:ascii="Arial" w:eastAsia="Arial" w:hAnsi="Arial" w:cs="Arial"/>
              </w:rPr>
              <w:tab/>
            </w:r>
            <w:r>
              <w:rPr>
                <w:rFonts w:ascii="Arial" w:eastAsia="Arial" w:hAnsi="Arial" w:cs="Arial"/>
              </w:rPr>
              <w:tab/>
              <w:t>e Indonesia.</w:t>
            </w:r>
          </w:p>
        </w:tc>
        <w:tc>
          <w:tcPr>
            <w:tcW w:w="1391" w:type="dxa"/>
          </w:tcPr>
          <w:p w14:paraId="060B43E9" w14:textId="77777777" w:rsidR="00F22CA5" w:rsidRDefault="002F44DC">
            <w:pPr>
              <w:jc w:val="both"/>
              <w:rPr>
                <w:rFonts w:ascii="Arial" w:eastAsia="Arial" w:hAnsi="Arial" w:cs="Arial"/>
              </w:rPr>
            </w:pPr>
            <w:r>
              <w:rPr>
                <w:rFonts w:ascii="Arial" w:eastAsia="Arial" w:hAnsi="Arial" w:cs="Arial"/>
              </w:rPr>
              <w:t>Estudio de caso</w:t>
            </w:r>
          </w:p>
        </w:tc>
        <w:tc>
          <w:tcPr>
            <w:tcW w:w="1700" w:type="dxa"/>
          </w:tcPr>
          <w:p w14:paraId="7938E6E1" w14:textId="77777777" w:rsidR="00F22CA5" w:rsidRDefault="002F44DC">
            <w:pPr>
              <w:widowControl w:val="0"/>
              <w:pBdr>
                <w:top w:val="nil"/>
                <w:left w:val="nil"/>
                <w:bottom w:val="nil"/>
                <w:right w:val="nil"/>
                <w:between w:val="nil"/>
              </w:pBdr>
              <w:tabs>
                <w:tab w:val="left" w:pos="1830"/>
              </w:tabs>
              <w:ind w:right="95"/>
              <w:jc w:val="both"/>
              <w:rPr>
                <w:rFonts w:ascii="Arial" w:eastAsia="Arial" w:hAnsi="Arial" w:cs="Arial"/>
                <w:color w:val="000000"/>
              </w:rPr>
            </w:pPr>
            <w:r>
              <w:rPr>
                <w:rFonts w:ascii="Arial" w:eastAsia="Arial" w:hAnsi="Arial" w:cs="Arial"/>
                <w:color w:val="000000"/>
              </w:rPr>
              <w:t xml:space="preserve">5 de los 7 países que fueron caso de estudio han implementado bonos de alimentación, mientras que </w:t>
            </w:r>
            <w:r>
              <w:rPr>
                <w:rFonts w:ascii="Arial" w:eastAsia="Arial" w:hAnsi="Arial" w:cs="Arial"/>
                <w:color w:val="000000"/>
              </w:rPr>
              <w:lastRenderedPageBreak/>
              <w:t>de 108 programas en la base de datos del Banco Mundial el 20.4% de los programas</w:t>
            </w:r>
            <w:r>
              <w:rPr>
                <w:rFonts w:ascii="Arial" w:eastAsia="Arial" w:hAnsi="Arial" w:cs="Arial"/>
                <w:color w:val="000000"/>
              </w:rPr>
              <w:tab/>
              <w:t>de asistencia alimentaria usan los bonos como</w:t>
            </w:r>
          </w:p>
          <w:p w14:paraId="16FE5082" w14:textId="77777777" w:rsidR="00F22CA5" w:rsidRDefault="002F44DC">
            <w:pPr>
              <w:jc w:val="both"/>
              <w:rPr>
                <w:rFonts w:ascii="Arial" w:eastAsia="Arial" w:hAnsi="Arial" w:cs="Arial"/>
              </w:rPr>
            </w:pPr>
            <w:r>
              <w:rPr>
                <w:rFonts w:ascii="Arial" w:eastAsia="Arial" w:hAnsi="Arial" w:cs="Arial"/>
              </w:rPr>
              <w:t>modalidad.</w:t>
            </w:r>
          </w:p>
        </w:tc>
      </w:tr>
      <w:tr w:rsidR="00F22CA5" w14:paraId="134A63F5" w14:textId="77777777">
        <w:tc>
          <w:tcPr>
            <w:tcW w:w="1561" w:type="dxa"/>
          </w:tcPr>
          <w:p w14:paraId="3DB3B6AE" w14:textId="77777777" w:rsidR="00F22CA5" w:rsidRDefault="002F44DC">
            <w:pPr>
              <w:widowControl w:val="0"/>
              <w:pBdr>
                <w:top w:val="nil"/>
                <w:left w:val="nil"/>
                <w:bottom w:val="nil"/>
                <w:right w:val="nil"/>
                <w:between w:val="nil"/>
              </w:pBdr>
              <w:tabs>
                <w:tab w:val="left" w:pos="1184"/>
              </w:tabs>
              <w:ind w:right="94"/>
              <w:jc w:val="both"/>
              <w:rPr>
                <w:rFonts w:ascii="Arial" w:eastAsia="Arial" w:hAnsi="Arial" w:cs="Arial"/>
                <w:color w:val="000000"/>
              </w:rPr>
            </w:pPr>
            <w:proofErr w:type="gramStart"/>
            <w:r>
              <w:rPr>
                <w:rFonts w:ascii="Arial" w:eastAsia="Arial" w:hAnsi="Arial" w:cs="Arial"/>
                <w:color w:val="000000"/>
              </w:rPr>
              <w:lastRenderedPageBreak/>
              <w:t xml:space="preserve">Cash, </w:t>
            </w:r>
            <w:proofErr w:type="spellStart"/>
            <w:r>
              <w:rPr>
                <w:rFonts w:ascii="Arial" w:eastAsia="Arial" w:hAnsi="Arial" w:cs="Arial"/>
                <w:color w:val="000000"/>
              </w:rPr>
              <w:t>food</w:t>
            </w:r>
            <w:proofErr w:type="spellEnd"/>
            <w:r>
              <w:rPr>
                <w:rFonts w:ascii="Arial" w:eastAsia="Arial" w:hAnsi="Arial" w:cs="Arial"/>
                <w:color w:val="000000"/>
              </w:rPr>
              <w:t xml:space="preserve">, </w:t>
            </w:r>
            <w:proofErr w:type="spellStart"/>
            <w:r>
              <w:rPr>
                <w:rFonts w:ascii="Arial" w:eastAsia="Arial" w:hAnsi="Arial" w:cs="Arial"/>
                <w:color w:val="000000"/>
              </w:rPr>
              <w:t>or</w:t>
            </w:r>
            <w:proofErr w:type="spellEnd"/>
            <w:r>
              <w:rPr>
                <w:rFonts w:ascii="Arial" w:eastAsia="Arial" w:hAnsi="Arial" w:cs="Arial"/>
                <w:color w:val="000000"/>
              </w:rPr>
              <w:t xml:space="preserve"> </w:t>
            </w:r>
            <w:proofErr w:type="spellStart"/>
            <w:r>
              <w:rPr>
                <w:rFonts w:ascii="Arial" w:eastAsia="Arial" w:hAnsi="Arial" w:cs="Arial"/>
                <w:color w:val="000000"/>
              </w:rPr>
              <w:t>vouc</w:t>
            </w:r>
            <w:r>
              <w:rPr>
                <w:rFonts w:ascii="Arial" w:eastAsia="Arial" w:hAnsi="Arial" w:cs="Arial"/>
                <w:color w:val="000000"/>
              </w:rPr>
              <w:t>hers</w:t>
            </w:r>
            <w:proofErr w:type="spellEnd"/>
            <w:r>
              <w:rPr>
                <w:rFonts w:ascii="Arial" w:eastAsia="Arial" w:hAnsi="Arial" w:cs="Arial"/>
                <w:color w:val="000000"/>
              </w:rPr>
              <w:t>?</w:t>
            </w:r>
            <w:proofErr w:type="gramEnd"/>
            <w:r>
              <w:rPr>
                <w:rFonts w:ascii="Arial" w:eastAsia="Arial" w:hAnsi="Arial" w:cs="Arial"/>
                <w:color w:val="000000"/>
              </w:rPr>
              <w:t xml:space="preserve"> </w:t>
            </w:r>
            <w:proofErr w:type="spellStart"/>
            <w:r>
              <w:rPr>
                <w:rFonts w:ascii="Arial" w:eastAsia="Arial" w:hAnsi="Arial" w:cs="Arial"/>
                <w:color w:val="000000"/>
              </w:rPr>
              <w:t>Evidence</w:t>
            </w:r>
            <w:proofErr w:type="spellEnd"/>
            <w:r>
              <w:rPr>
                <w:rFonts w:ascii="Arial" w:eastAsia="Arial" w:hAnsi="Arial" w:cs="Arial"/>
                <w:color w:val="000000"/>
              </w:rPr>
              <w:t xml:space="preserve"> </w:t>
            </w:r>
            <w:proofErr w:type="spellStart"/>
            <w:r>
              <w:rPr>
                <w:rFonts w:ascii="Arial" w:eastAsia="Arial" w:hAnsi="Arial" w:cs="Arial"/>
                <w:color w:val="000000"/>
              </w:rPr>
              <w:t>from</w:t>
            </w:r>
            <w:proofErr w:type="spellEnd"/>
            <w:r>
              <w:rPr>
                <w:rFonts w:ascii="Arial" w:eastAsia="Arial" w:hAnsi="Arial" w:cs="Arial"/>
                <w:color w:val="000000"/>
              </w:rPr>
              <w:t xml:space="preserve"> a</w:t>
            </w:r>
          </w:p>
          <w:p w14:paraId="32740DE6" w14:textId="77777777" w:rsidR="00F22CA5" w:rsidRDefault="002F44DC">
            <w:pPr>
              <w:jc w:val="both"/>
              <w:rPr>
                <w:rFonts w:ascii="Arial" w:eastAsia="Arial" w:hAnsi="Arial" w:cs="Arial"/>
              </w:rPr>
            </w:pPr>
            <w:proofErr w:type="spellStart"/>
            <w:r>
              <w:rPr>
                <w:rFonts w:ascii="Arial" w:eastAsia="Arial" w:hAnsi="Arial" w:cs="Arial"/>
              </w:rPr>
              <w:t>randomized</w:t>
            </w:r>
            <w:proofErr w:type="spellEnd"/>
            <w:r>
              <w:rPr>
                <w:rFonts w:ascii="Arial" w:eastAsia="Arial" w:hAnsi="Arial" w:cs="Arial"/>
              </w:rPr>
              <w:t xml:space="preserve"> </w:t>
            </w:r>
            <w:proofErr w:type="spellStart"/>
            <w:r>
              <w:rPr>
                <w:rFonts w:ascii="Arial" w:eastAsia="Arial" w:hAnsi="Arial" w:cs="Arial"/>
              </w:rPr>
              <w:t>experiment</w:t>
            </w:r>
            <w:proofErr w:type="spellEnd"/>
            <w:r>
              <w:rPr>
                <w:rFonts w:ascii="Arial" w:eastAsia="Arial" w:hAnsi="Arial" w:cs="Arial"/>
              </w:rPr>
              <w:t xml:space="preserve"> in </w:t>
            </w:r>
            <w:proofErr w:type="spellStart"/>
            <w:r>
              <w:rPr>
                <w:rFonts w:ascii="Arial" w:eastAsia="Arial" w:hAnsi="Arial" w:cs="Arial"/>
              </w:rPr>
              <w:t>northern</w:t>
            </w:r>
            <w:proofErr w:type="spellEnd"/>
            <w:r>
              <w:rPr>
                <w:rFonts w:ascii="Arial" w:eastAsia="Arial" w:hAnsi="Arial" w:cs="Arial"/>
              </w:rPr>
              <w:t xml:space="preserve"> Ecuador</w:t>
            </w:r>
          </w:p>
        </w:tc>
        <w:tc>
          <w:tcPr>
            <w:tcW w:w="752" w:type="dxa"/>
          </w:tcPr>
          <w:p w14:paraId="2945FE7B" w14:textId="77777777" w:rsidR="00F22CA5" w:rsidRDefault="002F44DC">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2014</w:t>
            </w:r>
          </w:p>
        </w:tc>
        <w:tc>
          <w:tcPr>
            <w:tcW w:w="1510" w:type="dxa"/>
          </w:tcPr>
          <w:p w14:paraId="7D408AEC" w14:textId="77777777" w:rsidR="00F22CA5" w:rsidRDefault="002F44DC">
            <w:pPr>
              <w:jc w:val="both"/>
              <w:rPr>
                <w:rFonts w:ascii="Arial" w:eastAsia="Arial" w:hAnsi="Arial" w:cs="Arial"/>
              </w:rPr>
            </w:pPr>
            <w:r>
              <w:rPr>
                <w:rFonts w:ascii="Arial" w:eastAsia="Arial" w:hAnsi="Arial" w:cs="Arial"/>
              </w:rPr>
              <w:t xml:space="preserve">Hidrobo, </w:t>
            </w:r>
            <w:proofErr w:type="spellStart"/>
            <w:r>
              <w:rPr>
                <w:rFonts w:ascii="Arial" w:eastAsia="Arial" w:hAnsi="Arial" w:cs="Arial"/>
              </w:rPr>
              <w:t>Hoddinott</w:t>
            </w:r>
            <w:proofErr w:type="spellEnd"/>
            <w:r>
              <w:rPr>
                <w:rFonts w:ascii="Arial" w:eastAsia="Arial" w:hAnsi="Arial" w:cs="Arial"/>
              </w:rPr>
              <w:t xml:space="preserve">, </w:t>
            </w:r>
            <w:proofErr w:type="spellStart"/>
            <w:r>
              <w:rPr>
                <w:rFonts w:ascii="Arial" w:eastAsia="Arial" w:hAnsi="Arial" w:cs="Arial"/>
              </w:rPr>
              <w:t>Peterman</w:t>
            </w:r>
            <w:proofErr w:type="spellEnd"/>
            <w:r>
              <w:rPr>
                <w:rFonts w:ascii="Arial" w:eastAsia="Arial" w:hAnsi="Arial" w:cs="Arial"/>
              </w:rPr>
              <w:t xml:space="preserve">, </w:t>
            </w:r>
            <w:proofErr w:type="spellStart"/>
            <w:r>
              <w:rPr>
                <w:rFonts w:ascii="Arial" w:eastAsia="Arial" w:hAnsi="Arial" w:cs="Arial"/>
              </w:rPr>
              <w:t>Margolies</w:t>
            </w:r>
            <w:proofErr w:type="spellEnd"/>
            <w:r>
              <w:rPr>
                <w:rFonts w:ascii="Arial" w:eastAsia="Arial" w:hAnsi="Arial" w:cs="Arial"/>
              </w:rPr>
              <w:t>, y Moreira</w:t>
            </w:r>
          </w:p>
        </w:tc>
        <w:tc>
          <w:tcPr>
            <w:tcW w:w="2153" w:type="dxa"/>
          </w:tcPr>
          <w:p w14:paraId="301E828F" w14:textId="77777777" w:rsidR="00F22CA5" w:rsidRDefault="002F44DC">
            <w:pPr>
              <w:widowControl w:val="0"/>
              <w:pBdr>
                <w:top w:val="nil"/>
                <w:left w:val="nil"/>
                <w:bottom w:val="nil"/>
                <w:right w:val="nil"/>
                <w:between w:val="nil"/>
              </w:pBdr>
              <w:tabs>
                <w:tab w:val="left" w:pos="662"/>
                <w:tab w:val="left" w:pos="1082"/>
                <w:tab w:val="left" w:pos="1240"/>
                <w:tab w:val="left" w:pos="1365"/>
              </w:tabs>
              <w:ind w:right="95"/>
              <w:jc w:val="both"/>
              <w:rPr>
                <w:rFonts w:ascii="Arial" w:eastAsia="Arial" w:hAnsi="Arial" w:cs="Arial"/>
                <w:color w:val="000000"/>
              </w:rPr>
            </w:pPr>
            <w:r>
              <w:rPr>
                <w:rFonts w:ascii="Arial" w:eastAsia="Arial" w:hAnsi="Arial" w:cs="Arial"/>
                <w:color w:val="000000"/>
              </w:rPr>
              <w:t>Evaluar comparativamente el</w:t>
            </w:r>
            <w:r>
              <w:rPr>
                <w:rFonts w:ascii="Arial" w:eastAsia="Arial" w:hAnsi="Arial" w:cs="Arial"/>
                <w:color w:val="000000"/>
              </w:rPr>
              <w:tab/>
              <w:t>costo efectividad</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de las tres modalidades de atención en una población de migrantes colombianos en Ecuador.</w:t>
            </w:r>
          </w:p>
        </w:tc>
        <w:tc>
          <w:tcPr>
            <w:tcW w:w="1391" w:type="dxa"/>
          </w:tcPr>
          <w:p w14:paraId="1D83877C" w14:textId="77777777" w:rsidR="00F22CA5" w:rsidRDefault="002F44DC">
            <w:pPr>
              <w:widowControl w:val="0"/>
              <w:pBdr>
                <w:top w:val="nil"/>
                <w:left w:val="nil"/>
                <w:bottom w:val="nil"/>
                <w:right w:val="nil"/>
                <w:between w:val="nil"/>
              </w:pBdr>
              <w:tabs>
                <w:tab w:val="left" w:pos="854"/>
              </w:tabs>
              <w:ind w:right="98"/>
              <w:jc w:val="both"/>
              <w:rPr>
                <w:rFonts w:ascii="Arial" w:eastAsia="Arial" w:hAnsi="Arial" w:cs="Arial"/>
                <w:color w:val="000000"/>
              </w:rPr>
            </w:pPr>
            <w:r>
              <w:rPr>
                <w:rFonts w:ascii="Arial" w:eastAsia="Arial" w:hAnsi="Arial" w:cs="Arial"/>
                <w:color w:val="000000"/>
              </w:rPr>
              <w:t>Evaluación de impacto</w:t>
            </w:r>
          </w:p>
        </w:tc>
        <w:tc>
          <w:tcPr>
            <w:tcW w:w="1700" w:type="dxa"/>
          </w:tcPr>
          <w:p w14:paraId="59F16A3A" w14:textId="77777777" w:rsidR="00F22CA5" w:rsidRDefault="002F44DC">
            <w:pPr>
              <w:widowControl w:val="0"/>
              <w:pBdr>
                <w:top w:val="nil"/>
                <w:left w:val="nil"/>
                <w:bottom w:val="nil"/>
                <w:right w:val="nil"/>
                <w:between w:val="nil"/>
              </w:pBdr>
              <w:tabs>
                <w:tab w:val="left" w:pos="878"/>
                <w:tab w:val="left" w:pos="1034"/>
                <w:tab w:val="left" w:pos="1105"/>
                <w:tab w:val="left" w:pos="1427"/>
                <w:tab w:val="left" w:pos="1902"/>
                <w:tab w:val="left" w:pos="1952"/>
                <w:tab w:val="left" w:pos="2037"/>
              </w:tabs>
              <w:ind w:right="95"/>
              <w:jc w:val="both"/>
              <w:rPr>
                <w:rFonts w:ascii="Arial" w:eastAsia="Arial" w:hAnsi="Arial" w:cs="Arial"/>
                <w:color w:val="000000"/>
              </w:rPr>
            </w:pPr>
            <w:r>
              <w:rPr>
                <w:rFonts w:ascii="Arial" w:eastAsia="Arial" w:hAnsi="Arial" w:cs="Arial"/>
                <w:color w:val="000000"/>
              </w:rPr>
              <w:t>Se evidencia que los bonos</w:t>
            </w:r>
            <w:r>
              <w:rPr>
                <w:rFonts w:ascii="Arial" w:eastAsia="Arial" w:hAnsi="Arial" w:cs="Arial"/>
                <w:color w:val="000000"/>
              </w:rPr>
              <w:tab/>
            </w:r>
            <w:r>
              <w:rPr>
                <w:rFonts w:ascii="Arial" w:eastAsia="Arial" w:hAnsi="Arial" w:cs="Arial"/>
                <w:color w:val="000000"/>
              </w:rPr>
              <w:tab/>
              <w:t>tienen un impacto positivo en aumentar</w:t>
            </w:r>
            <w:r>
              <w:rPr>
                <w:rFonts w:ascii="Arial" w:eastAsia="Arial" w:hAnsi="Arial" w:cs="Arial"/>
                <w:color w:val="000000"/>
              </w:rPr>
              <w:tab/>
            </w:r>
            <w:r>
              <w:rPr>
                <w:rFonts w:ascii="Arial" w:eastAsia="Arial" w:hAnsi="Arial" w:cs="Arial"/>
                <w:color w:val="000000"/>
              </w:rPr>
              <w:tab/>
              <w:t>la diversidad</w:t>
            </w:r>
            <w:r>
              <w:rPr>
                <w:rFonts w:ascii="Arial" w:eastAsia="Arial" w:hAnsi="Arial" w:cs="Arial"/>
                <w:color w:val="000000"/>
              </w:rPr>
              <w:tab/>
              <w:t>de</w:t>
            </w:r>
            <w:r>
              <w:rPr>
                <w:rFonts w:ascii="Arial" w:eastAsia="Arial" w:hAnsi="Arial" w:cs="Arial"/>
                <w:color w:val="000000"/>
              </w:rPr>
              <w:tab/>
            </w:r>
            <w:r>
              <w:rPr>
                <w:rFonts w:ascii="Arial" w:eastAsia="Arial" w:hAnsi="Arial" w:cs="Arial"/>
                <w:color w:val="000000"/>
              </w:rPr>
              <w:t>los alimentos consumidos en los hogares y reducen el costo</w:t>
            </w:r>
            <w:r>
              <w:rPr>
                <w:rFonts w:ascii="Arial" w:eastAsia="Arial" w:hAnsi="Arial" w:cs="Arial"/>
                <w:color w:val="000000"/>
              </w:rPr>
              <w:tab/>
              <w:t>logístico del subsidio,</w:t>
            </w:r>
            <w:r>
              <w:rPr>
                <w:rFonts w:ascii="Arial" w:eastAsia="Arial" w:hAnsi="Arial" w:cs="Arial"/>
                <w:color w:val="000000"/>
              </w:rPr>
              <w:tab/>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en comparación con el efectivo</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w:t>
            </w:r>
            <w:r>
              <w:rPr>
                <w:rFonts w:ascii="Arial" w:eastAsia="Arial" w:hAnsi="Arial" w:cs="Arial"/>
                <w:color w:val="000000"/>
              </w:rPr>
              <w:tab/>
              <w:t>con</w:t>
            </w:r>
            <w:r>
              <w:rPr>
                <w:rFonts w:ascii="Arial" w:eastAsia="Arial" w:hAnsi="Arial" w:cs="Arial"/>
                <w:color w:val="000000"/>
              </w:rPr>
              <w:tab/>
              <w:t>la</w:t>
            </w:r>
          </w:p>
          <w:p w14:paraId="1D85062B" w14:textId="77777777" w:rsidR="00F22CA5" w:rsidRDefault="002F44DC">
            <w:pPr>
              <w:jc w:val="both"/>
              <w:rPr>
                <w:rFonts w:ascii="Arial" w:eastAsia="Arial" w:hAnsi="Arial" w:cs="Arial"/>
              </w:rPr>
            </w:pPr>
            <w:r>
              <w:rPr>
                <w:rFonts w:ascii="Arial" w:eastAsia="Arial" w:hAnsi="Arial" w:cs="Arial"/>
              </w:rPr>
              <w:t>entrega de alimentos.</w:t>
            </w:r>
          </w:p>
        </w:tc>
      </w:tr>
      <w:tr w:rsidR="00F22CA5" w14:paraId="1A3D17A9" w14:textId="77777777">
        <w:tc>
          <w:tcPr>
            <w:tcW w:w="1561" w:type="dxa"/>
          </w:tcPr>
          <w:p w14:paraId="27E97AA8" w14:textId="77777777" w:rsidR="00F22CA5" w:rsidRDefault="002F44DC">
            <w:pPr>
              <w:widowControl w:val="0"/>
              <w:pBdr>
                <w:top w:val="nil"/>
                <w:left w:val="nil"/>
                <w:bottom w:val="nil"/>
                <w:right w:val="nil"/>
                <w:between w:val="nil"/>
              </w:pBdr>
              <w:tabs>
                <w:tab w:val="left" w:pos="623"/>
                <w:tab w:val="left" w:pos="999"/>
              </w:tabs>
              <w:ind w:left="107" w:right="93"/>
              <w:jc w:val="both"/>
              <w:rPr>
                <w:rFonts w:ascii="Arial" w:eastAsia="Arial" w:hAnsi="Arial" w:cs="Arial"/>
                <w:color w:val="000000"/>
              </w:rPr>
            </w:pPr>
            <w:proofErr w:type="spellStart"/>
            <w:r>
              <w:rPr>
                <w:rFonts w:ascii="Arial" w:eastAsia="Arial" w:hAnsi="Arial" w:cs="Arial"/>
                <w:color w:val="000000"/>
              </w:rPr>
              <w:t>Consumptio</w:t>
            </w:r>
            <w:proofErr w:type="spellEnd"/>
            <w:r>
              <w:rPr>
                <w:rFonts w:ascii="Arial" w:eastAsia="Arial" w:hAnsi="Arial" w:cs="Arial"/>
                <w:color w:val="000000"/>
              </w:rPr>
              <w:t xml:space="preserve"> n Responses </w:t>
            </w:r>
            <w:proofErr w:type="spellStart"/>
            <w:r>
              <w:rPr>
                <w:rFonts w:ascii="Arial" w:eastAsia="Arial" w:hAnsi="Arial" w:cs="Arial"/>
                <w:color w:val="000000"/>
              </w:rPr>
              <w:t>to</w:t>
            </w:r>
            <w:proofErr w:type="spellEnd"/>
            <w:r>
              <w:rPr>
                <w:rFonts w:ascii="Arial" w:eastAsia="Arial" w:hAnsi="Arial" w:cs="Arial"/>
                <w:color w:val="000000"/>
              </w:rPr>
              <w:tab/>
              <w:t>in-</w:t>
            </w:r>
            <w:proofErr w:type="spellStart"/>
            <w:r>
              <w:rPr>
                <w:rFonts w:ascii="Arial" w:eastAsia="Arial" w:hAnsi="Arial" w:cs="Arial"/>
                <w:color w:val="000000"/>
              </w:rPr>
              <w:t>Kind</w:t>
            </w:r>
            <w:proofErr w:type="spellEnd"/>
            <w:r>
              <w:rPr>
                <w:rFonts w:ascii="Arial" w:eastAsia="Arial" w:hAnsi="Arial" w:cs="Arial"/>
                <w:color w:val="000000"/>
              </w:rPr>
              <w:t xml:space="preserve"> </w:t>
            </w:r>
            <w:proofErr w:type="spellStart"/>
            <w:r>
              <w:rPr>
                <w:rFonts w:ascii="Arial" w:eastAsia="Arial" w:hAnsi="Arial" w:cs="Arial"/>
                <w:color w:val="000000"/>
              </w:rPr>
              <w:t>Transfers</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Evidence</w:t>
            </w:r>
            <w:proofErr w:type="spellEnd"/>
            <w:r>
              <w:rPr>
                <w:rFonts w:ascii="Arial" w:eastAsia="Arial" w:hAnsi="Arial" w:cs="Arial"/>
                <w:color w:val="000000"/>
              </w:rPr>
              <w:t xml:space="preserve"> </w:t>
            </w:r>
            <w:proofErr w:type="spellStart"/>
            <w:r>
              <w:rPr>
                <w:rFonts w:ascii="Arial" w:eastAsia="Arial" w:hAnsi="Arial" w:cs="Arial"/>
                <w:color w:val="000000"/>
              </w:rPr>
              <w:t>from</w:t>
            </w:r>
            <w:proofErr w:type="spellEnd"/>
            <w:r>
              <w:rPr>
                <w:rFonts w:ascii="Arial" w:eastAsia="Arial" w:hAnsi="Arial" w:cs="Arial"/>
                <w:color w:val="000000"/>
              </w:rPr>
              <w:tab/>
            </w:r>
            <w:r>
              <w:rPr>
                <w:rFonts w:ascii="Arial" w:eastAsia="Arial" w:hAnsi="Arial" w:cs="Arial"/>
                <w:color w:val="000000"/>
              </w:rPr>
              <w:tab/>
            </w:r>
            <w:proofErr w:type="spellStart"/>
            <w:r>
              <w:rPr>
                <w:rFonts w:ascii="Arial" w:eastAsia="Arial" w:hAnsi="Arial" w:cs="Arial"/>
                <w:color w:val="000000"/>
              </w:rPr>
              <w:t>the</w:t>
            </w:r>
            <w:proofErr w:type="spellEnd"/>
            <w:r>
              <w:rPr>
                <w:rFonts w:ascii="Arial" w:eastAsia="Arial" w:hAnsi="Arial" w:cs="Arial"/>
                <w:color w:val="000000"/>
              </w:rPr>
              <w:t xml:space="preserve"> </w:t>
            </w:r>
            <w:proofErr w:type="spellStart"/>
            <w:r>
              <w:rPr>
                <w:rFonts w:ascii="Arial" w:eastAsia="Arial" w:hAnsi="Arial" w:cs="Arial"/>
                <w:color w:val="000000"/>
              </w:rPr>
              <w:t>Introduction</w:t>
            </w:r>
            <w:proofErr w:type="spellEnd"/>
            <w:r>
              <w:rPr>
                <w:rFonts w:ascii="Arial" w:eastAsia="Arial" w:hAnsi="Arial" w:cs="Arial"/>
                <w:color w:val="000000"/>
              </w:rPr>
              <w:t xml:space="preserve"> </w:t>
            </w:r>
            <w:proofErr w:type="spellStart"/>
            <w:r>
              <w:rPr>
                <w:rFonts w:ascii="Arial" w:eastAsia="Arial" w:hAnsi="Arial" w:cs="Arial"/>
                <w:color w:val="000000"/>
              </w:rPr>
              <w:t>of</w:t>
            </w:r>
            <w:proofErr w:type="spellEnd"/>
            <w:r>
              <w:rPr>
                <w:rFonts w:ascii="Arial" w:eastAsia="Arial" w:hAnsi="Arial" w:cs="Arial"/>
                <w:color w:val="000000"/>
              </w:rPr>
              <w:t xml:space="preserve"> </w:t>
            </w:r>
            <w:proofErr w:type="spellStart"/>
            <w:r>
              <w:rPr>
                <w:rFonts w:ascii="Arial" w:eastAsia="Arial" w:hAnsi="Arial" w:cs="Arial"/>
                <w:color w:val="000000"/>
              </w:rPr>
              <w:t>the</w:t>
            </w:r>
            <w:proofErr w:type="spellEnd"/>
            <w:r>
              <w:rPr>
                <w:rFonts w:ascii="Arial" w:eastAsia="Arial" w:hAnsi="Arial" w:cs="Arial"/>
                <w:color w:val="000000"/>
              </w:rPr>
              <w:t xml:space="preserve"> </w:t>
            </w:r>
            <w:proofErr w:type="spellStart"/>
            <w:r>
              <w:rPr>
                <w:rFonts w:ascii="Arial" w:eastAsia="Arial" w:hAnsi="Arial" w:cs="Arial"/>
                <w:color w:val="000000"/>
              </w:rPr>
              <w:t>Food</w:t>
            </w:r>
            <w:proofErr w:type="spellEnd"/>
            <w:r>
              <w:rPr>
                <w:rFonts w:ascii="Arial" w:eastAsia="Arial" w:hAnsi="Arial" w:cs="Arial"/>
                <w:color w:val="000000"/>
              </w:rPr>
              <w:t xml:space="preserve"> </w:t>
            </w:r>
            <w:proofErr w:type="spellStart"/>
            <w:r>
              <w:rPr>
                <w:rFonts w:ascii="Arial" w:eastAsia="Arial" w:hAnsi="Arial" w:cs="Arial"/>
                <w:color w:val="000000"/>
              </w:rPr>
              <w:t>Stamp</w:t>
            </w:r>
            <w:proofErr w:type="spellEnd"/>
          </w:p>
          <w:p w14:paraId="431351E7" w14:textId="77777777" w:rsidR="00F22CA5" w:rsidRDefault="002F44DC">
            <w:pPr>
              <w:jc w:val="both"/>
              <w:rPr>
                <w:rFonts w:ascii="Arial" w:eastAsia="Arial" w:hAnsi="Arial" w:cs="Arial"/>
              </w:rPr>
            </w:pPr>
            <w:proofErr w:type="spellStart"/>
            <w:r>
              <w:rPr>
                <w:rFonts w:ascii="Arial" w:eastAsia="Arial" w:hAnsi="Arial" w:cs="Arial"/>
              </w:rPr>
              <w:t>Program</w:t>
            </w:r>
            <w:proofErr w:type="spellEnd"/>
          </w:p>
        </w:tc>
        <w:tc>
          <w:tcPr>
            <w:tcW w:w="752" w:type="dxa"/>
          </w:tcPr>
          <w:p w14:paraId="5739E0B6" w14:textId="77777777" w:rsidR="00F22CA5" w:rsidRDefault="002F44DC">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2009</w:t>
            </w:r>
          </w:p>
        </w:tc>
        <w:tc>
          <w:tcPr>
            <w:tcW w:w="1510" w:type="dxa"/>
          </w:tcPr>
          <w:p w14:paraId="626E7F21" w14:textId="77777777" w:rsidR="00F22CA5" w:rsidRDefault="002F44DC">
            <w:pPr>
              <w:jc w:val="both"/>
              <w:rPr>
                <w:rFonts w:ascii="Arial" w:eastAsia="Arial" w:hAnsi="Arial" w:cs="Arial"/>
              </w:rPr>
            </w:pPr>
            <w:proofErr w:type="spellStart"/>
            <w:r>
              <w:rPr>
                <w:rFonts w:ascii="Arial" w:eastAsia="Arial" w:hAnsi="Arial" w:cs="Arial"/>
              </w:rPr>
              <w:t>Hoynes</w:t>
            </w:r>
            <w:proofErr w:type="spellEnd"/>
            <w:r>
              <w:rPr>
                <w:rFonts w:ascii="Arial" w:eastAsia="Arial" w:hAnsi="Arial" w:cs="Arial"/>
              </w:rPr>
              <w:t xml:space="preserve">, y </w:t>
            </w:r>
            <w:proofErr w:type="spellStart"/>
            <w:r>
              <w:rPr>
                <w:rFonts w:ascii="Arial" w:eastAsia="Arial" w:hAnsi="Arial" w:cs="Arial"/>
              </w:rPr>
              <w:t>Schanzenbach</w:t>
            </w:r>
            <w:proofErr w:type="spellEnd"/>
          </w:p>
        </w:tc>
        <w:tc>
          <w:tcPr>
            <w:tcW w:w="2153" w:type="dxa"/>
          </w:tcPr>
          <w:p w14:paraId="44100D19" w14:textId="77777777" w:rsidR="00F22CA5" w:rsidRDefault="002F44DC">
            <w:pPr>
              <w:jc w:val="both"/>
              <w:rPr>
                <w:rFonts w:ascii="Arial" w:eastAsia="Arial" w:hAnsi="Arial" w:cs="Arial"/>
              </w:rPr>
            </w:pPr>
            <w:r>
              <w:rPr>
                <w:rFonts w:ascii="Arial" w:eastAsia="Arial" w:hAnsi="Arial" w:cs="Arial"/>
              </w:rPr>
              <w:t>Estudiar</w:t>
            </w:r>
            <w:r>
              <w:rPr>
                <w:rFonts w:ascii="Arial" w:eastAsia="Arial" w:hAnsi="Arial" w:cs="Arial"/>
              </w:rPr>
              <w:tab/>
              <w:t xml:space="preserve">los cambios en las tendencias de consumo </w:t>
            </w:r>
            <w:r>
              <w:rPr>
                <w:rFonts w:ascii="Arial" w:eastAsia="Arial" w:hAnsi="Arial" w:cs="Arial"/>
              </w:rPr>
              <w:tab/>
              <w:t xml:space="preserve">de los beneficiarios del Programa de </w:t>
            </w:r>
            <w:r>
              <w:rPr>
                <w:rFonts w:ascii="Arial" w:eastAsia="Arial" w:hAnsi="Arial" w:cs="Arial"/>
              </w:rPr>
              <w:lastRenderedPageBreak/>
              <w:t>Cupones para Alimentos</w:t>
            </w:r>
          </w:p>
        </w:tc>
        <w:tc>
          <w:tcPr>
            <w:tcW w:w="1391" w:type="dxa"/>
          </w:tcPr>
          <w:p w14:paraId="36D35871" w14:textId="77777777" w:rsidR="00F22CA5" w:rsidRDefault="002F44DC">
            <w:pPr>
              <w:jc w:val="both"/>
              <w:rPr>
                <w:rFonts w:ascii="Arial" w:eastAsia="Arial" w:hAnsi="Arial" w:cs="Arial"/>
              </w:rPr>
            </w:pPr>
            <w:r>
              <w:rPr>
                <w:rFonts w:ascii="Arial" w:eastAsia="Arial" w:hAnsi="Arial" w:cs="Arial"/>
              </w:rPr>
              <w:lastRenderedPageBreak/>
              <w:t>Estudio de caso</w:t>
            </w:r>
          </w:p>
        </w:tc>
        <w:tc>
          <w:tcPr>
            <w:tcW w:w="1700" w:type="dxa"/>
          </w:tcPr>
          <w:p w14:paraId="64F4B127" w14:textId="77777777" w:rsidR="00F22CA5" w:rsidRDefault="002F44DC">
            <w:pPr>
              <w:widowControl w:val="0"/>
              <w:pBdr>
                <w:top w:val="nil"/>
                <w:left w:val="nil"/>
                <w:bottom w:val="nil"/>
                <w:right w:val="nil"/>
                <w:between w:val="nil"/>
              </w:pBdr>
              <w:tabs>
                <w:tab w:val="left" w:pos="1977"/>
              </w:tabs>
              <w:ind w:right="95"/>
              <w:jc w:val="both"/>
              <w:rPr>
                <w:rFonts w:ascii="Arial" w:eastAsia="Arial" w:hAnsi="Arial" w:cs="Arial"/>
                <w:color w:val="000000"/>
              </w:rPr>
            </w:pPr>
            <w:r>
              <w:rPr>
                <w:rFonts w:ascii="Arial" w:eastAsia="Arial" w:hAnsi="Arial" w:cs="Arial"/>
                <w:color w:val="000000"/>
              </w:rPr>
              <w:t xml:space="preserve">Los bonos para alimentos reducen las posibilidades de que la </w:t>
            </w:r>
            <w:r>
              <w:rPr>
                <w:rFonts w:ascii="Arial" w:eastAsia="Arial" w:hAnsi="Arial" w:cs="Arial"/>
                <w:color w:val="000000"/>
              </w:rPr>
              <w:lastRenderedPageBreak/>
              <w:t>asistencia sea usada en otros bienes, en comparación con el efectivo.</w:t>
            </w:r>
          </w:p>
        </w:tc>
      </w:tr>
      <w:tr w:rsidR="00F22CA5" w14:paraId="79F1D283" w14:textId="77777777">
        <w:tc>
          <w:tcPr>
            <w:tcW w:w="1561" w:type="dxa"/>
          </w:tcPr>
          <w:p w14:paraId="34C176DA" w14:textId="77777777" w:rsidR="00F22CA5" w:rsidRDefault="002F44DC">
            <w:pPr>
              <w:widowControl w:val="0"/>
              <w:pBdr>
                <w:top w:val="nil"/>
                <w:left w:val="nil"/>
                <w:bottom w:val="nil"/>
                <w:right w:val="nil"/>
                <w:between w:val="nil"/>
              </w:pBdr>
              <w:tabs>
                <w:tab w:val="left" w:pos="757"/>
                <w:tab w:val="left" w:pos="940"/>
                <w:tab w:val="left" w:pos="1136"/>
              </w:tabs>
              <w:spacing w:line="276" w:lineRule="auto"/>
              <w:ind w:left="107" w:right="94"/>
              <w:rPr>
                <w:rFonts w:ascii="Arial" w:eastAsia="Arial" w:hAnsi="Arial" w:cs="Arial"/>
                <w:color w:val="000000"/>
              </w:rPr>
            </w:pPr>
            <w:proofErr w:type="spellStart"/>
            <w:r>
              <w:rPr>
                <w:rFonts w:ascii="Arial" w:eastAsia="Arial" w:hAnsi="Arial" w:cs="Arial"/>
                <w:color w:val="000000"/>
              </w:rPr>
              <w:lastRenderedPageBreak/>
              <w:t>Fruits</w:t>
            </w:r>
            <w:proofErr w:type="spellEnd"/>
            <w:r>
              <w:rPr>
                <w:rFonts w:ascii="Arial" w:eastAsia="Arial" w:hAnsi="Arial" w:cs="Arial"/>
                <w:color w:val="000000"/>
              </w:rPr>
              <w:tab/>
            </w:r>
            <w:r>
              <w:rPr>
                <w:rFonts w:ascii="Arial" w:eastAsia="Arial" w:hAnsi="Arial" w:cs="Arial"/>
                <w:color w:val="000000"/>
              </w:rPr>
              <w:tab/>
              <w:t>and vegetables at</w:t>
            </w:r>
            <w:r>
              <w:rPr>
                <w:rFonts w:ascii="Arial" w:eastAsia="Arial" w:hAnsi="Arial" w:cs="Arial"/>
                <w:color w:val="000000"/>
              </w:rPr>
              <w:tab/>
              <w:t>home (FLAM)</w:t>
            </w:r>
            <w:r>
              <w:rPr>
                <w:rFonts w:ascii="Arial" w:eastAsia="Arial" w:hAnsi="Arial" w:cs="Arial"/>
                <w:color w:val="000000"/>
              </w:rPr>
              <w:tab/>
            </w:r>
            <w:r>
              <w:rPr>
                <w:rFonts w:ascii="Arial" w:eastAsia="Arial" w:hAnsi="Arial" w:cs="Arial"/>
                <w:color w:val="000000"/>
              </w:rPr>
              <w:tab/>
              <w:t>in</w:t>
            </w:r>
          </w:p>
          <w:p w14:paraId="7CF95578" w14:textId="77777777" w:rsidR="00F22CA5" w:rsidRDefault="002F44DC">
            <w:pPr>
              <w:spacing w:line="248" w:lineRule="auto"/>
              <w:jc w:val="both"/>
              <w:rPr>
                <w:rFonts w:ascii="Arial" w:eastAsia="Arial" w:hAnsi="Arial" w:cs="Arial"/>
              </w:rPr>
            </w:pPr>
            <w:r>
              <w:rPr>
                <w:rFonts w:ascii="Arial" w:eastAsia="Arial" w:hAnsi="Arial" w:cs="Arial"/>
              </w:rPr>
              <w:t>France</w:t>
            </w:r>
          </w:p>
        </w:tc>
        <w:tc>
          <w:tcPr>
            <w:tcW w:w="752" w:type="dxa"/>
          </w:tcPr>
          <w:p w14:paraId="0450D95A" w14:textId="77777777" w:rsidR="00F22CA5" w:rsidRDefault="002F44DC">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2018</w:t>
            </w:r>
          </w:p>
        </w:tc>
        <w:tc>
          <w:tcPr>
            <w:tcW w:w="1510" w:type="dxa"/>
          </w:tcPr>
          <w:p w14:paraId="2CAF15CE" w14:textId="77777777" w:rsidR="00F22CA5" w:rsidRDefault="002F44DC">
            <w:pPr>
              <w:widowControl w:val="0"/>
              <w:pBdr>
                <w:top w:val="nil"/>
                <w:left w:val="nil"/>
                <w:bottom w:val="nil"/>
                <w:right w:val="nil"/>
                <w:between w:val="nil"/>
              </w:pBdr>
              <w:spacing w:line="276" w:lineRule="auto"/>
              <w:ind w:right="125"/>
              <w:jc w:val="both"/>
              <w:rPr>
                <w:rFonts w:ascii="Arial" w:eastAsia="Arial" w:hAnsi="Arial" w:cs="Arial"/>
                <w:color w:val="000000"/>
              </w:rPr>
            </w:pPr>
            <w:proofErr w:type="spellStart"/>
            <w:r>
              <w:rPr>
                <w:rFonts w:ascii="Arial" w:eastAsia="Arial" w:hAnsi="Arial" w:cs="Arial"/>
                <w:color w:val="000000"/>
              </w:rPr>
              <w:t>Buscail</w:t>
            </w:r>
            <w:proofErr w:type="spellEnd"/>
            <w:r>
              <w:rPr>
                <w:rFonts w:ascii="Arial" w:eastAsia="Arial" w:hAnsi="Arial" w:cs="Arial"/>
                <w:color w:val="000000"/>
              </w:rPr>
              <w:t xml:space="preserve">, </w:t>
            </w:r>
            <w:proofErr w:type="spellStart"/>
            <w:r>
              <w:rPr>
                <w:rFonts w:ascii="Arial" w:eastAsia="Arial" w:hAnsi="Arial" w:cs="Arial"/>
                <w:color w:val="000000"/>
              </w:rPr>
              <w:t>Margat</w:t>
            </w:r>
            <w:proofErr w:type="spellEnd"/>
            <w:r>
              <w:rPr>
                <w:rFonts w:ascii="Arial" w:eastAsia="Arial" w:hAnsi="Arial" w:cs="Arial"/>
                <w:color w:val="000000"/>
              </w:rPr>
              <w:t xml:space="preserve">, </w:t>
            </w:r>
            <w:proofErr w:type="spellStart"/>
            <w:r>
              <w:rPr>
                <w:rFonts w:ascii="Arial" w:eastAsia="Arial" w:hAnsi="Arial" w:cs="Arial"/>
                <w:color w:val="000000"/>
              </w:rPr>
              <w:t>Miszkowic</w:t>
            </w:r>
            <w:proofErr w:type="spellEnd"/>
            <w:r>
              <w:rPr>
                <w:rFonts w:ascii="Arial" w:eastAsia="Arial" w:hAnsi="Arial" w:cs="Arial"/>
                <w:color w:val="000000"/>
              </w:rPr>
              <w:t xml:space="preserve">, </w:t>
            </w:r>
            <w:proofErr w:type="spellStart"/>
            <w:r>
              <w:rPr>
                <w:rFonts w:ascii="Arial" w:eastAsia="Arial" w:hAnsi="Arial" w:cs="Arial"/>
                <w:color w:val="000000"/>
              </w:rPr>
              <w:t>Gendreau</w:t>
            </w:r>
            <w:proofErr w:type="spellEnd"/>
            <w:r>
              <w:rPr>
                <w:rFonts w:ascii="Arial" w:eastAsia="Arial" w:hAnsi="Arial" w:cs="Arial"/>
                <w:color w:val="000000"/>
              </w:rPr>
              <w:t xml:space="preserve">, </w:t>
            </w:r>
            <w:proofErr w:type="spellStart"/>
            <w:r>
              <w:rPr>
                <w:rFonts w:ascii="Arial" w:eastAsia="Arial" w:hAnsi="Arial" w:cs="Arial"/>
                <w:color w:val="000000"/>
              </w:rPr>
              <w:t>Daval</w:t>
            </w:r>
            <w:proofErr w:type="spellEnd"/>
            <w:r>
              <w:rPr>
                <w:rFonts w:ascii="Arial" w:eastAsia="Arial" w:hAnsi="Arial" w:cs="Arial"/>
                <w:color w:val="000000"/>
              </w:rPr>
              <w:t xml:space="preserve">, </w:t>
            </w:r>
            <w:proofErr w:type="spellStart"/>
            <w:r>
              <w:rPr>
                <w:rFonts w:ascii="Arial" w:eastAsia="Arial" w:hAnsi="Arial" w:cs="Arial"/>
                <w:color w:val="000000"/>
              </w:rPr>
              <w:t>Lombrail</w:t>
            </w:r>
            <w:proofErr w:type="spellEnd"/>
            <w:r>
              <w:rPr>
                <w:rFonts w:ascii="Arial" w:eastAsia="Arial" w:hAnsi="Arial" w:cs="Arial"/>
                <w:color w:val="000000"/>
              </w:rPr>
              <w:t xml:space="preserve">, </w:t>
            </w:r>
            <w:proofErr w:type="spellStart"/>
            <w:r>
              <w:rPr>
                <w:rFonts w:ascii="Arial" w:eastAsia="Arial" w:hAnsi="Arial" w:cs="Arial"/>
                <w:color w:val="000000"/>
              </w:rPr>
              <w:t>Hercberg</w:t>
            </w:r>
            <w:proofErr w:type="spellEnd"/>
            <w:r>
              <w:rPr>
                <w:rFonts w:ascii="Arial" w:eastAsia="Arial" w:hAnsi="Arial" w:cs="Arial"/>
                <w:color w:val="000000"/>
              </w:rPr>
              <w:t>, Latino-</w:t>
            </w:r>
          </w:p>
          <w:p w14:paraId="53E45DF2" w14:textId="77777777" w:rsidR="00F22CA5" w:rsidRDefault="002F44DC">
            <w:pPr>
              <w:spacing w:line="248" w:lineRule="auto"/>
              <w:jc w:val="both"/>
              <w:rPr>
                <w:rFonts w:ascii="Arial" w:eastAsia="Arial" w:hAnsi="Arial" w:cs="Arial"/>
              </w:rPr>
            </w:pPr>
            <w:r>
              <w:rPr>
                <w:rFonts w:ascii="Arial" w:eastAsia="Arial" w:hAnsi="Arial" w:cs="Arial"/>
              </w:rPr>
              <w:t>Martel, Maurice y Julia.</w:t>
            </w:r>
          </w:p>
        </w:tc>
        <w:tc>
          <w:tcPr>
            <w:tcW w:w="2153" w:type="dxa"/>
          </w:tcPr>
          <w:p w14:paraId="7AF4EC25" w14:textId="77777777" w:rsidR="00F22CA5" w:rsidRDefault="002F44DC">
            <w:pPr>
              <w:widowControl w:val="0"/>
              <w:pBdr>
                <w:top w:val="nil"/>
                <w:left w:val="nil"/>
                <w:bottom w:val="nil"/>
                <w:right w:val="nil"/>
                <w:between w:val="nil"/>
              </w:pBdr>
              <w:tabs>
                <w:tab w:val="left" w:pos="1437"/>
              </w:tabs>
              <w:spacing w:line="276" w:lineRule="auto"/>
              <w:jc w:val="both"/>
              <w:rPr>
                <w:rFonts w:ascii="Arial" w:eastAsia="Arial" w:hAnsi="Arial" w:cs="Arial"/>
                <w:color w:val="000000"/>
              </w:rPr>
            </w:pPr>
            <w:r>
              <w:rPr>
                <w:rFonts w:ascii="Arial" w:eastAsia="Arial" w:hAnsi="Arial" w:cs="Arial"/>
                <w:color w:val="000000"/>
              </w:rPr>
              <w:t>Evaluar los impactos que tiene la provisión de bonos para el consumo     de frutas</w:t>
            </w:r>
            <w:r>
              <w:rPr>
                <w:rFonts w:ascii="Arial" w:eastAsia="Arial" w:hAnsi="Arial" w:cs="Arial"/>
                <w:color w:val="000000"/>
              </w:rPr>
              <w:tab/>
              <w:t>y verduras a hogares   entre 2015 a 2017.</w:t>
            </w:r>
          </w:p>
          <w:p w14:paraId="2114427A" w14:textId="77777777" w:rsidR="00F22CA5" w:rsidRDefault="002F44DC">
            <w:pPr>
              <w:spacing w:line="248" w:lineRule="auto"/>
              <w:jc w:val="both"/>
              <w:rPr>
                <w:rFonts w:ascii="Arial" w:eastAsia="Arial" w:hAnsi="Arial" w:cs="Arial"/>
              </w:rPr>
            </w:pPr>
            <w:r>
              <w:rPr>
                <w:rFonts w:ascii="Arial" w:eastAsia="Arial" w:hAnsi="Arial" w:cs="Arial"/>
              </w:rPr>
              <w:t>Se concentra en comprender el efe</w:t>
            </w:r>
            <w:r>
              <w:rPr>
                <w:rFonts w:ascii="Arial" w:eastAsia="Arial" w:hAnsi="Arial" w:cs="Arial"/>
              </w:rPr>
              <w:t>cto en niños, niñas y adolescentes.</w:t>
            </w:r>
          </w:p>
        </w:tc>
        <w:tc>
          <w:tcPr>
            <w:tcW w:w="1391" w:type="dxa"/>
          </w:tcPr>
          <w:p w14:paraId="2146FFB0" w14:textId="77777777" w:rsidR="00F22CA5" w:rsidRDefault="002F44DC">
            <w:pPr>
              <w:widowControl w:val="0"/>
              <w:pBdr>
                <w:top w:val="nil"/>
                <w:left w:val="nil"/>
                <w:bottom w:val="nil"/>
                <w:right w:val="nil"/>
                <w:between w:val="nil"/>
              </w:pBdr>
              <w:tabs>
                <w:tab w:val="left" w:pos="854"/>
              </w:tabs>
              <w:spacing w:line="276" w:lineRule="auto"/>
              <w:ind w:right="98"/>
              <w:rPr>
                <w:rFonts w:ascii="Arial" w:eastAsia="Arial" w:hAnsi="Arial" w:cs="Arial"/>
                <w:color w:val="000000"/>
              </w:rPr>
            </w:pPr>
            <w:r>
              <w:rPr>
                <w:rFonts w:ascii="Arial" w:eastAsia="Arial" w:hAnsi="Arial" w:cs="Arial"/>
                <w:color w:val="000000"/>
              </w:rPr>
              <w:t>Evaluación de</w:t>
            </w:r>
          </w:p>
          <w:p w14:paraId="3BCBD3B6" w14:textId="77777777" w:rsidR="00F22CA5" w:rsidRDefault="002F44DC">
            <w:pPr>
              <w:spacing w:line="248" w:lineRule="auto"/>
              <w:jc w:val="both"/>
              <w:rPr>
                <w:rFonts w:ascii="Arial" w:eastAsia="Arial" w:hAnsi="Arial" w:cs="Arial"/>
              </w:rPr>
            </w:pPr>
            <w:r>
              <w:rPr>
                <w:rFonts w:ascii="Arial" w:eastAsia="Arial" w:hAnsi="Arial" w:cs="Arial"/>
              </w:rPr>
              <w:t>impacto</w:t>
            </w:r>
          </w:p>
        </w:tc>
        <w:tc>
          <w:tcPr>
            <w:tcW w:w="1700" w:type="dxa"/>
          </w:tcPr>
          <w:p w14:paraId="1585BF9E" w14:textId="77777777" w:rsidR="00F22CA5" w:rsidRDefault="002F44DC">
            <w:pPr>
              <w:widowControl w:val="0"/>
              <w:pBdr>
                <w:top w:val="nil"/>
                <w:left w:val="nil"/>
                <w:bottom w:val="nil"/>
                <w:right w:val="nil"/>
                <w:between w:val="nil"/>
              </w:pBdr>
              <w:tabs>
                <w:tab w:val="left" w:pos="1230"/>
                <w:tab w:val="left" w:pos="1976"/>
                <w:tab w:val="left" w:pos="2098"/>
              </w:tabs>
              <w:ind w:right="96"/>
              <w:jc w:val="both"/>
              <w:rPr>
                <w:rFonts w:ascii="Arial" w:eastAsia="Arial" w:hAnsi="Arial" w:cs="Arial"/>
                <w:color w:val="000000"/>
              </w:rPr>
            </w:pPr>
            <w:r>
              <w:rPr>
                <w:rFonts w:ascii="Arial" w:eastAsia="Arial" w:hAnsi="Arial" w:cs="Arial"/>
                <w:color w:val="000000"/>
              </w:rPr>
              <w:t>Distintos</w:t>
            </w:r>
            <w:r>
              <w:rPr>
                <w:rFonts w:ascii="Arial" w:eastAsia="Arial" w:hAnsi="Arial" w:cs="Arial"/>
                <w:color w:val="000000"/>
              </w:rPr>
              <w:tab/>
              <w:t>tipos de bonos</w:t>
            </w:r>
            <w:r>
              <w:rPr>
                <w:rFonts w:ascii="Arial" w:eastAsia="Arial" w:hAnsi="Arial" w:cs="Arial"/>
                <w:color w:val="000000"/>
              </w:rPr>
              <w:tab/>
            </w:r>
            <w:r>
              <w:rPr>
                <w:rFonts w:ascii="Arial" w:eastAsia="Arial" w:hAnsi="Arial" w:cs="Arial"/>
                <w:color w:val="000000"/>
              </w:rPr>
              <w:tab/>
              <w:t>y</w:t>
            </w:r>
          </w:p>
          <w:p w14:paraId="4714C359" w14:textId="77777777" w:rsidR="00F22CA5" w:rsidRDefault="002F44DC">
            <w:pPr>
              <w:widowControl w:val="0"/>
              <w:pBdr>
                <w:top w:val="nil"/>
                <w:left w:val="nil"/>
                <w:bottom w:val="nil"/>
                <w:right w:val="nil"/>
                <w:between w:val="nil"/>
              </w:pBdr>
              <w:tabs>
                <w:tab w:val="left" w:pos="748"/>
                <w:tab w:val="left" w:pos="1717"/>
                <w:tab w:val="left" w:pos="1976"/>
                <w:tab w:val="left" w:pos="2024"/>
              </w:tabs>
              <w:ind w:right="96"/>
              <w:jc w:val="both"/>
              <w:rPr>
                <w:rFonts w:ascii="Arial" w:eastAsia="Arial" w:hAnsi="Arial" w:cs="Arial"/>
                <w:color w:val="000000"/>
              </w:rPr>
            </w:pPr>
            <w:r>
              <w:rPr>
                <w:rFonts w:ascii="Arial" w:eastAsia="Arial" w:hAnsi="Arial" w:cs="Arial"/>
                <w:color w:val="000000"/>
              </w:rPr>
              <w:t>Focalizaciones traen resultados</w:t>
            </w:r>
            <w:r>
              <w:rPr>
                <w:rFonts w:ascii="Arial" w:eastAsia="Arial" w:hAnsi="Arial" w:cs="Arial"/>
                <w:color w:val="000000"/>
              </w:rPr>
              <w:tab/>
              <w:t>en distintos indicadores que</w:t>
            </w:r>
            <w:r>
              <w:rPr>
                <w:rFonts w:ascii="Arial" w:eastAsia="Arial" w:hAnsi="Arial" w:cs="Arial"/>
                <w:color w:val="000000"/>
              </w:rPr>
              <w:tab/>
              <w:t>componen la inseguridad alimentaria.</w:t>
            </w:r>
            <w:r>
              <w:rPr>
                <w:rFonts w:ascii="Arial" w:eastAsia="Arial" w:hAnsi="Arial" w:cs="Arial"/>
                <w:color w:val="000000"/>
              </w:rPr>
              <w:tab/>
            </w:r>
          </w:p>
          <w:p w14:paraId="02971AF5" w14:textId="77777777" w:rsidR="00F22CA5" w:rsidRDefault="002F44DC">
            <w:pPr>
              <w:widowControl w:val="0"/>
              <w:pBdr>
                <w:top w:val="nil"/>
                <w:left w:val="nil"/>
                <w:bottom w:val="nil"/>
                <w:right w:val="nil"/>
                <w:between w:val="nil"/>
              </w:pBdr>
              <w:tabs>
                <w:tab w:val="left" w:pos="748"/>
                <w:tab w:val="left" w:pos="1717"/>
                <w:tab w:val="left" w:pos="1976"/>
                <w:tab w:val="left" w:pos="2024"/>
              </w:tabs>
              <w:ind w:right="96"/>
              <w:jc w:val="both"/>
              <w:rPr>
                <w:rFonts w:ascii="Arial" w:eastAsia="Arial" w:hAnsi="Arial" w:cs="Arial"/>
                <w:color w:val="000000"/>
              </w:rPr>
            </w:pPr>
            <w:r>
              <w:rPr>
                <w:rFonts w:ascii="Arial" w:eastAsia="Arial" w:hAnsi="Arial" w:cs="Arial"/>
                <w:color w:val="000000"/>
              </w:rPr>
              <w:t>El estudio muestra un aumento sostenido en la medición de un año en el consumo de frutas y verduras en niños que recibieron la intervención.</w:t>
            </w:r>
          </w:p>
        </w:tc>
      </w:tr>
      <w:tr w:rsidR="00F22CA5" w14:paraId="31DC924A" w14:textId="77777777">
        <w:tc>
          <w:tcPr>
            <w:tcW w:w="1561" w:type="dxa"/>
          </w:tcPr>
          <w:p w14:paraId="4D25DD8F" w14:textId="77777777" w:rsidR="00F22CA5" w:rsidRDefault="002F44DC">
            <w:pPr>
              <w:widowControl w:val="0"/>
              <w:pBdr>
                <w:top w:val="nil"/>
                <w:left w:val="nil"/>
                <w:bottom w:val="nil"/>
                <w:right w:val="nil"/>
                <w:between w:val="nil"/>
              </w:pBdr>
              <w:tabs>
                <w:tab w:val="left" w:pos="803"/>
                <w:tab w:val="left" w:pos="940"/>
                <w:tab w:val="left" w:pos="1136"/>
              </w:tabs>
              <w:ind w:right="94"/>
              <w:rPr>
                <w:rFonts w:ascii="Arial" w:eastAsia="Arial" w:hAnsi="Arial" w:cs="Arial"/>
                <w:color w:val="000000"/>
              </w:rPr>
            </w:pPr>
            <w:proofErr w:type="spellStart"/>
            <w:r>
              <w:rPr>
                <w:rFonts w:ascii="Arial" w:eastAsia="Arial" w:hAnsi="Arial" w:cs="Arial"/>
                <w:color w:val="000000"/>
              </w:rPr>
              <w:t>On</w:t>
            </w:r>
            <w:proofErr w:type="spellEnd"/>
            <w:r>
              <w:rPr>
                <w:rFonts w:ascii="Arial" w:eastAsia="Arial" w:hAnsi="Arial" w:cs="Arial"/>
                <w:color w:val="000000"/>
              </w:rPr>
              <w:tab/>
            </w:r>
            <w:proofErr w:type="spellStart"/>
            <w:r>
              <w:rPr>
                <w:rFonts w:ascii="Arial" w:eastAsia="Arial" w:hAnsi="Arial" w:cs="Arial"/>
                <w:color w:val="000000"/>
              </w:rPr>
              <w:t>The</w:t>
            </w:r>
            <w:proofErr w:type="spellEnd"/>
            <w:r>
              <w:rPr>
                <w:rFonts w:ascii="Arial" w:eastAsia="Arial" w:hAnsi="Arial" w:cs="Arial"/>
                <w:color w:val="000000"/>
              </w:rPr>
              <w:t xml:space="preserve"> </w:t>
            </w:r>
            <w:proofErr w:type="spellStart"/>
            <w:r>
              <w:rPr>
                <w:rFonts w:ascii="Arial" w:eastAsia="Arial" w:hAnsi="Arial" w:cs="Arial"/>
                <w:color w:val="000000"/>
              </w:rPr>
              <w:t>Choice</w:t>
            </w:r>
            <w:proofErr w:type="spellEnd"/>
            <w:r>
              <w:rPr>
                <w:rFonts w:ascii="Arial" w:eastAsia="Arial" w:hAnsi="Arial" w:cs="Arial"/>
                <w:color w:val="000000"/>
              </w:rPr>
              <w:t xml:space="preserve"> and </w:t>
            </w:r>
            <w:proofErr w:type="spellStart"/>
            <w:r>
              <w:rPr>
                <w:rFonts w:ascii="Arial" w:eastAsia="Arial" w:hAnsi="Arial" w:cs="Arial"/>
                <w:color w:val="000000"/>
              </w:rPr>
              <w:t>Impacts</w:t>
            </w:r>
            <w:proofErr w:type="spellEnd"/>
            <w:r>
              <w:rPr>
                <w:rFonts w:ascii="Arial" w:eastAsia="Arial" w:hAnsi="Arial" w:cs="Arial"/>
                <w:color w:val="000000"/>
              </w:rPr>
              <w:tab/>
            </w:r>
            <w:r>
              <w:rPr>
                <w:rFonts w:ascii="Arial" w:eastAsia="Arial" w:hAnsi="Arial" w:cs="Arial"/>
                <w:color w:val="000000"/>
              </w:rPr>
              <w:tab/>
            </w:r>
            <w:proofErr w:type="spellStart"/>
            <w:r>
              <w:rPr>
                <w:rFonts w:ascii="Arial" w:eastAsia="Arial" w:hAnsi="Arial" w:cs="Arial"/>
                <w:color w:val="000000"/>
              </w:rPr>
              <w:t>of</w:t>
            </w:r>
            <w:proofErr w:type="spellEnd"/>
            <w:r>
              <w:rPr>
                <w:rFonts w:ascii="Arial" w:eastAsia="Arial" w:hAnsi="Arial" w:cs="Arial"/>
                <w:color w:val="000000"/>
              </w:rPr>
              <w:t xml:space="preserve"> Innovative </w:t>
            </w:r>
            <w:proofErr w:type="spellStart"/>
            <w:r>
              <w:rPr>
                <w:rFonts w:ascii="Arial" w:eastAsia="Arial" w:hAnsi="Arial" w:cs="Arial"/>
                <w:color w:val="000000"/>
              </w:rPr>
              <w:t>InternationalFood</w:t>
            </w:r>
            <w:proofErr w:type="spellEnd"/>
            <w:r>
              <w:rPr>
                <w:rFonts w:ascii="Arial" w:eastAsia="Arial" w:hAnsi="Arial" w:cs="Arial"/>
                <w:color w:val="000000"/>
              </w:rPr>
              <w:t xml:space="preserve"> </w:t>
            </w:r>
            <w:proofErr w:type="spellStart"/>
            <w:r>
              <w:rPr>
                <w:rFonts w:ascii="Arial" w:eastAsia="Arial" w:hAnsi="Arial" w:cs="Arial"/>
                <w:color w:val="000000"/>
              </w:rPr>
              <w:t>Assistance</w:t>
            </w:r>
            <w:proofErr w:type="spellEnd"/>
            <w:r>
              <w:rPr>
                <w:rFonts w:ascii="Arial" w:eastAsia="Arial" w:hAnsi="Arial" w:cs="Arial"/>
                <w:color w:val="000000"/>
              </w:rPr>
              <w:t xml:space="preserve"> </w:t>
            </w:r>
            <w:r>
              <w:rPr>
                <w:rFonts w:ascii="Arial" w:eastAsia="Arial" w:hAnsi="Arial" w:cs="Arial"/>
                <w:color w:val="000000"/>
              </w:rPr>
              <w:lastRenderedPageBreak/>
              <w:t>Instruments</w:t>
            </w:r>
          </w:p>
        </w:tc>
        <w:tc>
          <w:tcPr>
            <w:tcW w:w="752" w:type="dxa"/>
          </w:tcPr>
          <w:p w14:paraId="40B18BFE" w14:textId="77777777" w:rsidR="00F22CA5" w:rsidRDefault="002F44DC">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2013</w:t>
            </w:r>
          </w:p>
        </w:tc>
        <w:tc>
          <w:tcPr>
            <w:tcW w:w="1510" w:type="dxa"/>
          </w:tcPr>
          <w:p w14:paraId="76546F54" w14:textId="77777777" w:rsidR="00F22CA5" w:rsidRDefault="002F44DC">
            <w:pPr>
              <w:widowControl w:val="0"/>
              <w:pBdr>
                <w:top w:val="nil"/>
                <w:left w:val="nil"/>
                <w:bottom w:val="nil"/>
                <w:right w:val="nil"/>
                <w:between w:val="nil"/>
              </w:pBdr>
              <w:ind w:right="125"/>
              <w:jc w:val="both"/>
              <w:rPr>
                <w:rFonts w:ascii="Arial" w:eastAsia="Arial" w:hAnsi="Arial" w:cs="Arial"/>
                <w:color w:val="000000"/>
              </w:rPr>
            </w:pPr>
            <w:r>
              <w:rPr>
                <w:rFonts w:ascii="Arial" w:eastAsia="Arial" w:hAnsi="Arial" w:cs="Arial"/>
                <w:color w:val="000000"/>
              </w:rPr>
              <w:t xml:space="preserve">Hidrobo, </w:t>
            </w:r>
            <w:proofErr w:type="spellStart"/>
            <w:r>
              <w:rPr>
                <w:rFonts w:ascii="Arial" w:eastAsia="Arial" w:hAnsi="Arial" w:cs="Arial"/>
                <w:color w:val="000000"/>
              </w:rPr>
              <w:t>Hoddinott</w:t>
            </w:r>
            <w:proofErr w:type="spellEnd"/>
            <w:r>
              <w:rPr>
                <w:rFonts w:ascii="Arial" w:eastAsia="Arial" w:hAnsi="Arial" w:cs="Arial"/>
                <w:color w:val="000000"/>
              </w:rPr>
              <w:t xml:space="preserve">, </w:t>
            </w:r>
            <w:proofErr w:type="spellStart"/>
            <w:r>
              <w:rPr>
                <w:rFonts w:ascii="Arial" w:eastAsia="Arial" w:hAnsi="Arial" w:cs="Arial"/>
                <w:color w:val="000000"/>
              </w:rPr>
              <w:t>Peterman</w:t>
            </w:r>
            <w:proofErr w:type="spellEnd"/>
            <w:r>
              <w:rPr>
                <w:rFonts w:ascii="Arial" w:eastAsia="Arial" w:hAnsi="Arial" w:cs="Arial"/>
                <w:color w:val="000000"/>
              </w:rPr>
              <w:t xml:space="preserve">, </w:t>
            </w:r>
            <w:proofErr w:type="spellStart"/>
            <w:r>
              <w:rPr>
                <w:rFonts w:ascii="Arial" w:eastAsia="Arial" w:hAnsi="Arial" w:cs="Arial"/>
                <w:color w:val="000000"/>
              </w:rPr>
              <w:t>Margolies</w:t>
            </w:r>
            <w:proofErr w:type="spellEnd"/>
            <w:r>
              <w:rPr>
                <w:rFonts w:ascii="Arial" w:eastAsia="Arial" w:hAnsi="Arial" w:cs="Arial"/>
                <w:color w:val="000000"/>
              </w:rPr>
              <w:t>, y Moreira</w:t>
            </w:r>
          </w:p>
        </w:tc>
        <w:tc>
          <w:tcPr>
            <w:tcW w:w="2153" w:type="dxa"/>
          </w:tcPr>
          <w:p w14:paraId="203FE47A" w14:textId="77777777" w:rsidR="00F22CA5" w:rsidRDefault="002F44DC">
            <w:pPr>
              <w:widowControl w:val="0"/>
              <w:pBdr>
                <w:top w:val="nil"/>
                <w:left w:val="nil"/>
                <w:bottom w:val="nil"/>
                <w:right w:val="nil"/>
                <w:between w:val="nil"/>
              </w:pBdr>
              <w:tabs>
                <w:tab w:val="left" w:pos="1327"/>
                <w:tab w:val="left" w:pos="1437"/>
              </w:tabs>
              <w:ind w:right="64"/>
              <w:jc w:val="both"/>
              <w:rPr>
                <w:rFonts w:ascii="Arial" w:eastAsia="Arial" w:hAnsi="Arial" w:cs="Arial"/>
                <w:color w:val="000000"/>
              </w:rPr>
            </w:pPr>
            <w:r>
              <w:rPr>
                <w:rFonts w:ascii="Arial" w:eastAsia="Arial" w:hAnsi="Arial" w:cs="Arial"/>
                <w:color w:val="000000"/>
              </w:rPr>
              <w:t>Revisa</w:t>
            </w:r>
            <w:r>
              <w:rPr>
                <w:rFonts w:ascii="Arial" w:eastAsia="Arial" w:hAnsi="Arial" w:cs="Arial"/>
                <w:color w:val="000000"/>
              </w:rPr>
              <w:tab/>
            </w:r>
            <w:r>
              <w:rPr>
                <w:rFonts w:ascii="Arial" w:eastAsia="Arial" w:hAnsi="Arial" w:cs="Arial"/>
                <w:color w:val="000000"/>
              </w:rPr>
              <w:tab/>
              <w:t>los impactos</w:t>
            </w:r>
            <w:r>
              <w:rPr>
                <w:rFonts w:ascii="Arial" w:eastAsia="Arial" w:hAnsi="Arial" w:cs="Arial"/>
                <w:color w:val="000000"/>
              </w:rPr>
              <w:tab/>
              <w:t>que tienen</w:t>
            </w:r>
            <w:r>
              <w:rPr>
                <w:rFonts w:ascii="Arial" w:eastAsia="Arial" w:hAnsi="Arial" w:cs="Arial"/>
                <w:color w:val="000000"/>
              </w:rPr>
              <w:tab/>
            </w:r>
            <w:r>
              <w:rPr>
                <w:rFonts w:ascii="Arial" w:eastAsia="Arial" w:hAnsi="Arial" w:cs="Arial"/>
                <w:color w:val="000000"/>
              </w:rPr>
              <w:tab/>
              <w:t>las distintas modalidades para la provisión</w:t>
            </w:r>
            <w:r>
              <w:rPr>
                <w:rFonts w:ascii="Arial" w:eastAsia="Arial" w:hAnsi="Arial" w:cs="Arial"/>
                <w:color w:val="000000"/>
              </w:rPr>
              <w:tab/>
              <w:t xml:space="preserve">de asistencia </w:t>
            </w:r>
            <w:r>
              <w:rPr>
                <w:rFonts w:ascii="Arial" w:eastAsia="Arial" w:hAnsi="Arial" w:cs="Arial"/>
                <w:color w:val="000000"/>
              </w:rPr>
              <w:lastRenderedPageBreak/>
              <w:t>alimentaria en costo efectividad, volatilidad</w:t>
            </w:r>
            <w:r>
              <w:rPr>
                <w:rFonts w:ascii="Arial" w:eastAsia="Arial" w:hAnsi="Arial" w:cs="Arial"/>
                <w:color w:val="000000"/>
              </w:rPr>
              <w:tab/>
              <w:t>de los precios, satisfacción de los beneficiarios, impactos en los p</w:t>
            </w:r>
            <w:r>
              <w:rPr>
                <w:rFonts w:ascii="Arial" w:eastAsia="Arial" w:hAnsi="Arial" w:cs="Arial"/>
                <w:color w:val="000000"/>
              </w:rPr>
              <w:t>equeños productores, respuesta apropiada</w:t>
            </w:r>
            <w:r>
              <w:rPr>
                <w:rFonts w:ascii="Arial" w:eastAsia="Arial" w:hAnsi="Arial" w:cs="Arial"/>
                <w:color w:val="000000"/>
              </w:rPr>
              <w:tab/>
              <w:t>en</w:t>
            </w:r>
          </w:p>
          <w:p w14:paraId="4E2CD2A5" w14:textId="77777777" w:rsidR="00F22CA5" w:rsidRDefault="002F44DC">
            <w:pPr>
              <w:widowControl w:val="0"/>
              <w:pBdr>
                <w:top w:val="nil"/>
                <w:left w:val="nil"/>
                <w:bottom w:val="nil"/>
                <w:right w:val="nil"/>
                <w:between w:val="nil"/>
              </w:pBdr>
              <w:tabs>
                <w:tab w:val="left" w:pos="1437"/>
              </w:tabs>
              <w:ind w:right="64"/>
              <w:jc w:val="both"/>
              <w:rPr>
                <w:rFonts w:ascii="Arial" w:eastAsia="Arial" w:hAnsi="Arial" w:cs="Arial"/>
                <w:color w:val="000000"/>
              </w:rPr>
            </w:pPr>
            <w:r>
              <w:rPr>
                <w:rFonts w:ascii="Arial" w:eastAsia="Arial" w:hAnsi="Arial" w:cs="Arial"/>
                <w:color w:val="000000"/>
              </w:rPr>
              <w:t>tiempos.</w:t>
            </w:r>
          </w:p>
        </w:tc>
        <w:tc>
          <w:tcPr>
            <w:tcW w:w="1391" w:type="dxa"/>
          </w:tcPr>
          <w:p w14:paraId="2899D1DE" w14:textId="77777777" w:rsidR="00F22CA5" w:rsidRDefault="00F22CA5">
            <w:pPr>
              <w:widowControl w:val="0"/>
              <w:pBdr>
                <w:top w:val="nil"/>
                <w:left w:val="nil"/>
                <w:bottom w:val="nil"/>
                <w:right w:val="nil"/>
                <w:between w:val="nil"/>
              </w:pBdr>
              <w:tabs>
                <w:tab w:val="left" w:pos="854"/>
              </w:tabs>
              <w:ind w:right="98"/>
              <w:rPr>
                <w:rFonts w:ascii="Arial" w:eastAsia="Arial" w:hAnsi="Arial" w:cs="Arial"/>
                <w:color w:val="000000"/>
              </w:rPr>
            </w:pPr>
          </w:p>
        </w:tc>
        <w:tc>
          <w:tcPr>
            <w:tcW w:w="1700" w:type="dxa"/>
          </w:tcPr>
          <w:p w14:paraId="301507E4" w14:textId="77777777" w:rsidR="00F22CA5" w:rsidRDefault="002F44DC">
            <w:pPr>
              <w:widowControl w:val="0"/>
              <w:pBdr>
                <w:top w:val="nil"/>
                <w:left w:val="nil"/>
                <w:bottom w:val="nil"/>
                <w:right w:val="nil"/>
                <w:between w:val="nil"/>
              </w:pBdr>
              <w:tabs>
                <w:tab w:val="left" w:pos="1938"/>
              </w:tabs>
              <w:jc w:val="both"/>
              <w:rPr>
                <w:rFonts w:ascii="Arial" w:eastAsia="Arial" w:hAnsi="Arial" w:cs="Arial"/>
                <w:color w:val="000000"/>
              </w:rPr>
            </w:pPr>
            <w:r>
              <w:rPr>
                <w:rFonts w:ascii="Arial" w:eastAsia="Arial" w:hAnsi="Arial" w:cs="Arial"/>
                <w:color w:val="000000"/>
              </w:rPr>
              <w:t xml:space="preserve">Todas las modalidades de asistencia tuvieron un impacto en el mercado de precios. Los </w:t>
            </w:r>
            <w:r>
              <w:rPr>
                <w:rFonts w:ascii="Arial" w:eastAsia="Arial" w:hAnsi="Arial" w:cs="Arial"/>
                <w:color w:val="000000"/>
              </w:rPr>
              <w:lastRenderedPageBreak/>
              <w:t>beneficiarios prefieren que las modalidades         de asistenciales entreguen o les permitan acceder a alimentos que sean cultivados en la zona.</w:t>
            </w:r>
          </w:p>
        </w:tc>
      </w:tr>
      <w:tr w:rsidR="00F22CA5" w14:paraId="241D46D1" w14:textId="77777777">
        <w:tc>
          <w:tcPr>
            <w:tcW w:w="1561" w:type="dxa"/>
          </w:tcPr>
          <w:p w14:paraId="75E50043" w14:textId="77777777" w:rsidR="00F22CA5" w:rsidRDefault="002F44DC">
            <w:pPr>
              <w:widowControl w:val="0"/>
              <w:pBdr>
                <w:top w:val="nil"/>
                <w:left w:val="nil"/>
                <w:bottom w:val="nil"/>
                <w:right w:val="nil"/>
                <w:between w:val="nil"/>
              </w:pBdr>
              <w:tabs>
                <w:tab w:val="left" w:pos="803"/>
                <w:tab w:val="left" w:pos="940"/>
                <w:tab w:val="left" w:pos="1136"/>
              </w:tabs>
              <w:ind w:right="94"/>
              <w:rPr>
                <w:rFonts w:ascii="Arial" w:eastAsia="Arial" w:hAnsi="Arial" w:cs="Arial"/>
                <w:color w:val="000000"/>
              </w:rPr>
            </w:pPr>
            <w:proofErr w:type="spellStart"/>
            <w:r>
              <w:rPr>
                <w:rFonts w:ascii="Arial" w:eastAsia="Arial" w:hAnsi="Arial" w:cs="Arial"/>
                <w:color w:val="000000"/>
              </w:rPr>
              <w:lastRenderedPageBreak/>
              <w:t>Food</w:t>
            </w:r>
            <w:proofErr w:type="spellEnd"/>
            <w:r>
              <w:rPr>
                <w:rFonts w:ascii="Arial" w:eastAsia="Arial" w:hAnsi="Arial" w:cs="Arial"/>
                <w:color w:val="000000"/>
              </w:rPr>
              <w:tab/>
              <w:t xml:space="preserve">at </w:t>
            </w:r>
            <w:proofErr w:type="spellStart"/>
            <w:r>
              <w:rPr>
                <w:rFonts w:ascii="Arial" w:eastAsia="Arial" w:hAnsi="Arial" w:cs="Arial"/>
                <w:color w:val="000000"/>
              </w:rPr>
              <w:t>work</w:t>
            </w:r>
            <w:proofErr w:type="spellEnd"/>
          </w:p>
        </w:tc>
        <w:tc>
          <w:tcPr>
            <w:tcW w:w="752" w:type="dxa"/>
          </w:tcPr>
          <w:p w14:paraId="6D48134E" w14:textId="77777777" w:rsidR="00F22CA5" w:rsidRDefault="002F44DC">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2005</w:t>
            </w:r>
          </w:p>
        </w:tc>
        <w:tc>
          <w:tcPr>
            <w:tcW w:w="1510" w:type="dxa"/>
          </w:tcPr>
          <w:p w14:paraId="0119990A" w14:textId="77777777" w:rsidR="00F22CA5" w:rsidRDefault="002F44DC">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OIT. Christopher </w:t>
            </w:r>
            <w:proofErr w:type="spellStart"/>
            <w:r>
              <w:rPr>
                <w:rFonts w:ascii="Arial" w:eastAsia="Arial" w:hAnsi="Arial" w:cs="Arial"/>
                <w:color w:val="000000"/>
              </w:rPr>
              <w:t>Wanjek</w:t>
            </w:r>
            <w:proofErr w:type="spellEnd"/>
          </w:p>
        </w:tc>
        <w:tc>
          <w:tcPr>
            <w:tcW w:w="2153" w:type="dxa"/>
          </w:tcPr>
          <w:p w14:paraId="4E10D84B" w14:textId="77777777" w:rsidR="00F22CA5" w:rsidRDefault="002F44DC">
            <w:pPr>
              <w:widowControl w:val="0"/>
              <w:pBdr>
                <w:top w:val="nil"/>
                <w:left w:val="nil"/>
                <w:bottom w:val="nil"/>
                <w:right w:val="nil"/>
                <w:between w:val="nil"/>
              </w:pBdr>
              <w:tabs>
                <w:tab w:val="left" w:pos="1010"/>
                <w:tab w:val="left" w:pos="1365"/>
              </w:tabs>
              <w:ind w:right="95"/>
              <w:jc w:val="both"/>
              <w:rPr>
                <w:rFonts w:ascii="Arial" w:eastAsia="Arial" w:hAnsi="Arial" w:cs="Arial"/>
                <w:color w:val="000000"/>
              </w:rPr>
            </w:pPr>
            <w:r>
              <w:rPr>
                <w:rFonts w:ascii="Arial" w:eastAsia="Arial" w:hAnsi="Arial" w:cs="Arial"/>
                <w:color w:val="000000"/>
              </w:rPr>
              <w:t>Análisis de las políticas</w:t>
            </w:r>
            <w:r>
              <w:rPr>
                <w:rFonts w:ascii="Arial" w:eastAsia="Arial" w:hAnsi="Arial" w:cs="Arial"/>
                <w:color w:val="000000"/>
              </w:rPr>
              <w:tab/>
            </w:r>
            <w:r>
              <w:rPr>
                <w:rFonts w:ascii="Arial" w:eastAsia="Arial" w:hAnsi="Arial" w:cs="Arial"/>
                <w:color w:val="000000"/>
              </w:rPr>
              <w:tab/>
              <w:t>de alimentación laboral a través del mundo y de las soluciones para luchar</w:t>
            </w:r>
          </w:p>
          <w:p w14:paraId="77468FE8" w14:textId="77777777" w:rsidR="00F22CA5" w:rsidRDefault="002F44DC">
            <w:pPr>
              <w:widowControl w:val="0"/>
              <w:pBdr>
                <w:top w:val="nil"/>
                <w:left w:val="nil"/>
                <w:bottom w:val="nil"/>
                <w:right w:val="nil"/>
                <w:between w:val="nil"/>
              </w:pBdr>
              <w:tabs>
                <w:tab w:val="left" w:pos="1327"/>
                <w:tab w:val="left" w:pos="1437"/>
              </w:tabs>
              <w:ind w:right="64"/>
              <w:jc w:val="both"/>
              <w:rPr>
                <w:rFonts w:ascii="Arial" w:eastAsia="Arial" w:hAnsi="Arial" w:cs="Arial"/>
                <w:color w:val="000000"/>
              </w:rPr>
            </w:pPr>
            <w:r>
              <w:rPr>
                <w:rFonts w:ascii="Arial" w:eastAsia="Arial" w:hAnsi="Arial" w:cs="Arial"/>
                <w:color w:val="000000"/>
              </w:rPr>
              <w:t>contra</w:t>
            </w:r>
            <w:r>
              <w:rPr>
                <w:rFonts w:ascii="Arial" w:eastAsia="Arial" w:hAnsi="Arial" w:cs="Arial"/>
                <w:color w:val="000000"/>
              </w:rPr>
              <w:tab/>
              <w:t>la malnutrición y la obesidad.</w:t>
            </w:r>
          </w:p>
        </w:tc>
        <w:tc>
          <w:tcPr>
            <w:tcW w:w="1391" w:type="dxa"/>
          </w:tcPr>
          <w:p w14:paraId="690BBAB4" w14:textId="77777777" w:rsidR="00F22CA5" w:rsidRDefault="00F22CA5">
            <w:pPr>
              <w:widowControl w:val="0"/>
              <w:pBdr>
                <w:top w:val="nil"/>
                <w:left w:val="nil"/>
                <w:bottom w:val="nil"/>
                <w:right w:val="nil"/>
                <w:between w:val="nil"/>
              </w:pBdr>
              <w:tabs>
                <w:tab w:val="left" w:pos="854"/>
              </w:tabs>
              <w:ind w:right="98"/>
              <w:rPr>
                <w:rFonts w:ascii="Arial" w:eastAsia="Arial" w:hAnsi="Arial" w:cs="Arial"/>
                <w:color w:val="000000"/>
              </w:rPr>
            </w:pPr>
          </w:p>
        </w:tc>
        <w:tc>
          <w:tcPr>
            <w:tcW w:w="1700" w:type="dxa"/>
          </w:tcPr>
          <w:p w14:paraId="02067C50" w14:textId="77777777" w:rsidR="00F22CA5" w:rsidRDefault="002F44DC">
            <w:pPr>
              <w:widowControl w:val="0"/>
              <w:pBdr>
                <w:top w:val="nil"/>
                <w:left w:val="nil"/>
                <w:bottom w:val="nil"/>
                <w:right w:val="nil"/>
                <w:between w:val="nil"/>
              </w:pBdr>
              <w:tabs>
                <w:tab w:val="left" w:pos="1938"/>
              </w:tabs>
              <w:jc w:val="both"/>
              <w:rPr>
                <w:rFonts w:ascii="Arial" w:eastAsia="Arial" w:hAnsi="Arial" w:cs="Arial"/>
                <w:color w:val="000000"/>
              </w:rPr>
            </w:pPr>
            <w:r>
              <w:rPr>
                <w:rFonts w:ascii="Arial" w:eastAsia="Arial" w:hAnsi="Arial" w:cs="Arial"/>
                <w:color w:val="000000"/>
              </w:rPr>
              <w:t>Según</w:t>
            </w:r>
            <w:r>
              <w:rPr>
                <w:rFonts w:ascii="Arial" w:eastAsia="Arial" w:hAnsi="Arial" w:cs="Arial"/>
                <w:color w:val="000000"/>
              </w:rPr>
              <w:tab/>
              <w:t>la</w:t>
            </w:r>
          </w:p>
          <w:p w14:paraId="4DDBB246" w14:textId="77777777" w:rsidR="00F22CA5" w:rsidRDefault="002F44DC">
            <w:pPr>
              <w:widowControl w:val="0"/>
              <w:pBdr>
                <w:top w:val="nil"/>
                <w:left w:val="nil"/>
                <w:bottom w:val="nil"/>
                <w:right w:val="nil"/>
                <w:between w:val="nil"/>
              </w:pBdr>
              <w:tabs>
                <w:tab w:val="left" w:pos="1938"/>
              </w:tabs>
              <w:jc w:val="both"/>
              <w:rPr>
                <w:rFonts w:ascii="Arial" w:eastAsia="Arial" w:hAnsi="Arial" w:cs="Arial"/>
                <w:color w:val="000000"/>
              </w:rPr>
            </w:pPr>
            <w:r>
              <w:rPr>
                <w:rFonts w:ascii="Arial" w:eastAsia="Arial" w:hAnsi="Arial" w:cs="Arial"/>
                <w:color w:val="000000"/>
              </w:rPr>
              <w:t>recomendación de la OIT, gobiernos, empleadores, trabajadores</w:t>
            </w:r>
            <w:r>
              <w:rPr>
                <w:rFonts w:ascii="Arial" w:eastAsia="Arial" w:hAnsi="Arial" w:cs="Arial"/>
                <w:color w:val="000000"/>
              </w:rPr>
              <w:tab/>
              <w:t xml:space="preserve">y sus organizaciones deben aprovechar conjuntamente </w:t>
            </w:r>
            <w:r>
              <w:rPr>
                <w:rFonts w:ascii="Arial" w:eastAsia="Arial" w:hAnsi="Arial" w:cs="Arial"/>
                <w:color w:val="000000"/>
              </w:rPr>
              <w:tab/>
              <w:t>la</w:t>
            </w:r>
          </w:p>
          <w:p w14:paraId="0052FD87" w14:textId="77777777" w:rsidR="00F22CA5" w:rsidRDefault="002F44DC">
            <w:pPr>
              <w:widowControl w:val="0"/>
              <w:pBdr>
                <w:top w:val="nil"/>
                <w:left w:val="nil"/>
                <w:bottom w:val="nil"/>
                <w:right w:val="nil"/>
                <w:between w:val="nil"/>
              </w:pBdr>
              <w:tabs>
                <w:tab w:val="left" w:pos="1938"/>
              </w:tabs>
              <w:jc w:val="both"/>
              <w:rPr>
                <w:rFonts w:ascii="Arial" w:eastAsia="Arial" w:hAnsi="Arial" w:cs="Arial"/>
                <w:color w:val="000000"/>
              </w:rPr>
            </w:pPr>
            <w:r>
              <w:rPr>
                <w:rFonts w:ascii="Arial" w:eastAsia="Arial" w:hAnsi="Arial" w:cs="Arial"/>
                <w:color w:val="000000"/>
              </w:rPr>
              <w:t>oportunidad de utilizar el lugar de trabajo como una plataforma para promover la nutrición, con el fin de recoger los beneficios que tan c</w:t>
            </w:r>
            <w:r>
              <w:rPr>
                <w:rFonts w:ascii="Arial" w:eastAsia="Arial" w:hAnsi="Arial" w:cs="Arial"/>
                <w:color w:val="000000"/>
              </w:rPr>
              <w:t xml:space="preserve">laramente genera esta opción: salud, seguridad, productividad, </w:t>
            </w:r>
            <w:r>
              <w:rPr>
                <w:rFonts w:ascii="Arial" w:eastAsia="Arial" w:hAnsi="Arial" w:cs="Arial"/>
                <w:color w:val="000000"/>
              </w:rPr>
              <w:lastRenderedPageBreak/>
              <w:t xml:space="preserve">y crecimiento económico. Disponer de acceso a una comida digna durante </w:t>
            </w:r>
            <w:proofErr w:type="gramStart"/>
            <w:r>
              <w:rPr>
                <w:rFonts w:ascii="Arial" w:eastAsia="Arial" w:hAnsi="Arial" w:cs="Arial"/>
                <w:color w:val="000000"/>
              </w:rPr>
              <w:t>la  jornada</w:t>
            </w:r>
            <w:proofErr w:type="gramEnd"/>
            <w:r>
              <w:rPr>
                <w:rFonts w:ascii="Arial" w:eastAsia="Arial" w:hAnsi="Arial" w:cs="Arial"/>
                <w:color w:val="000000"/>
              </w:rPr>
              <w:t xml:space="preserve"> laboral, con un descanso adecuado, constituye</w:t>
            </w:r>
          </w:p>
          <w:p w14:paraId="0AD4E336" w14:textId="77777777" w:rsidR="00F22CA5" w:rsidRDefault="002F44DC">
            <w:pPr>
              <w:widowControl w:val="0"/>
              <w:pBdr>
                <w:top w:val="nil"/>
                <w:left w:val="nil"/>
                <w:bottom w:val="nil"/>
                <w:right w:val="nil"/>
                <w:between w:val="nil"/>
              </w:pBdr>
              <w:tabs>
                <w:tab w:val="left" w:pos="1938"/>
              </w:tabs>
              <w:jc w:val="both"/>
              <w:rPr>
                <w:rFonts w:ascii="Arial" w:eastAsia="Arial" w:hAnsi="Arial" w:cs="Arial"/>
                <w:color w:val="000000"/>
              </w:rPr>
            </w:pPr>
            <w:r>
              <w:rPr>
                <w:rFonts w:ascii="Arial" w:eastAsia="Arial" w:hAnsi="Arial" w:cs="Arial"/>
                <w:color w:val="000000"/>
              </w:rPr>
              <w:t>una elección obvia.</w:t>
            </w:r>
          </w:p>
        </w:tc>
      </w:tr>
    </w:tbl>
    <w:p w14:paraId="12328A9F" w14:textId="77777777" w:rsidR="00F22CA5" w:rsidRDefault="002F44DC">
      <w:pPr>
        <w:ind w:left="547" w:right="418"/>
        <w:jc w:val="center"/>
        <w:rPr>
          <w:rFonts w:ascii="Arial" w:eastAsia="Arial" w:hAnsi="Arial" w:cs="Arial"/>
          <w:sz w:val="20"/>
          <w:szCs w:val="20"/>
        </w:rPr>
      </w:pPr>
      <w:r>
        <w:rPr>
          <w:rFonts w:ascii="Arial" w:eastAsia="Arial" w:hAnsi="Arial" w:cs="Arial"/>
          <w:b/>
          <w:sz w:val="20"/>
          <w:szCs w:val="20"/>
        </w:rPr>
        <w:lastRenderedPageBreak/>
        <w:t xml:space="preserve">Fuente: </w:t>
      </w:r>
      <w:r>
        <w:rPr>
          <w:rFonts w:ascii="Arial" w:eastAsia="Arial" w:hAnsi="Arial" w:cs="Arial"/>
          <w:sz w:val="20"/>
          <w:szCs w:val="20"/>
        </w:rPr>
        <w:t>Elaboración propia con base en la l</w:t>
      </w:r>
      <w:r>
        <w:rPr>
          <w:rFonts w:ascii="Arial" w:eastAsia="Arial" w:hAnsi="Arial" w:cs="Arial"/>
          <w:sz w:val="20"/>
          <w:szCs w:val="20"/>
        </w:rPr>
        <w:t>iteratura referenciada</w:t>
      </w:r>
    </w:p>
    <w:p w14:paraId="37FCC406" w14:textId="77777777" w:rsidR="00F22CA5" w:rsidRDefault="00F22CA5">
      <w:pPr>
        <w:widowControl w:val="0"/>
        <w:pBdr>
          <w:top w:val="nil"/>
          <w:left w:val="nil"/>
          <w:bottom w:val="nil"/>
          <w:right w:val="nil"/>
          <w:between w:val="nil"/>
        </w:pBdr>
        <w:spacing w:before="10" w:after="0" w:line="240" w:lineRule="auto"/>
        <w:rPr>
          <w:rFonts w:ascii="Arial MT" w:eastAsia="Arial MT" w:hAnsi="Arial MT" w:cs="Arial MT"/>
          <w:color w:val="000000"/>
          <w:sz w:val="30"/>
          <w:szCs w:val="30"/>
        </w:rPr>
      </w:pPr>
    </w:p>
    <w:p w14:paraId="76F8FC98"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Teniendo en cuenta lo anterior, existe consenso en la academia, en las organizaciones multilaterales y en los gobiernos de diferentes países del mundo en que generar un beneficio de alimentación a los trabajadores y sus familias tiene un efecto positivo so</w:t>
      </w:r>
      <w:r>
        <w:rPr>
          <w:rFonts w:ascii="Arial" w:eastAsia="Arial" w:hAnsi="Arial" w:cs="Arial"/>
          <w:color w:val="000000"/>
          <w:sz w:val="24"/>
          <w:szCs w:val="24"/>
        </w:rPr>
        <w:t>bre las personas y la seguridad alimentaria, aumenta la generación de empleo, fortalece la economía nacional e incrementa la capacidad de producción de las empresas.</w:t>
      </w:r>
    </w:p>
    <w:p w14:paraId="48FF56A5" w14:textId="77777777" w:rsidR="00F22CA5" w:rsidRDefault="00F22CA5">
      <w:pPr>
        <w:widowControl w:val="0"/>
        <w:pBdr>
          <w:top w:val="nil"/>
          <w:left w:val="nil"/>
          <w:bottom w:val="nil"/>
          <w:right w:val="nil"/>
          <w:between w:val="nil"/>
        </w:pBdr>
        <w:spacing w:after="0" w:line="240" w:lineRule="auto"/>
        <w:ind w:right="-234"/>
        <w:rPr>
          <w:rFonts w:ascii="Arial" w:eastAsia="Arial" w:hAnsi="Arial" w:cs="Arial"/>
          <w:color w:val="000000"/>
          <w:sz w:val="24"/>
          <w:szCs w:val="24"/>
        </w:rPr>
      </w:pPr>
    </w:p>
    <w:p w14:paraId="06ABC280"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 xml:space="preserve">Extrapolar las soluciones de política pública puede generar discusión, pero la evidencia </w:t>
      </w:r>
      <w:r>
        <w:rPr>
          <w:rFonts w:ascii="Arial" w:eastAsia="Arial" w:hAnsi="Arial" w:cs="Arial"/>
          <w:color w:val="000000"/>
          <w:sz w:val="24"/>
          <w:szCs w:val="24"/>
        </w:rPr>
        <w:t>es tan contundente, que se insiste  que esta propuesta del proyecto de ley incorpora las mejores experiencias internacionales para moldear el beneficio de alimentación laboral a las condiciones laborales, de forma que se enfoca en la población de menores i</w:t>
      </w:r>
      <w:r>
        <w:rPr>
          <w:rFonts w:ascii="Arial" w:eastAsia="Arial" w:hAnsi="Arial" w:cs="Arial"/>
          <w:color w:val="000000"/>
          <w:sz w:val="24"/>
          <w:szCs w:val="24"/>
        </w:rPr>
        <w:t>ngresos, para contribuir en la mejora de sus condiciones alimentarias por medio de diferentes modalidades de entrega, pero con la única modalidad de entrega directa a través de bonos de alimentación para generar trazabilidad y limitación del gasto únicamen</w:t>
      </w:r>
      <w:r>
        <w:rPr>
          <w:rFonts w:ascii="Arial" w:eastAsia="Arial" w:hAnsi="Arial" w:cs="Arial"/>
          <w:color w:val="000000"/>
          <w:sz w:val="24"/>
          <w:szCs w:val="24"/>
        </w:rPr>
        <w:t>te en alimentos. Lo anterior, además, con un enfoque de formalización de los comercios y de promoción de la economía popular en la cadena de producción y abastecimiento.</w:t>
      </w:r>
    </w:p>
    <w:p w14:paraId="065151B7" w14:textId="77777777" w:rsidR="00F22CA5" w:rsidRDefault="00F22CA5">
      <w:pPr>
        <w:pBdr>
          <w:top w:val="nil"/>
          <w:left w:val="nil"/>
          <w:bottom w:val="nil"/>
          <w:right w:val="nil"/>
          <w:between w:val="nil"/>
        </w:pBdr>
        <w:ind w:right="-234"/>
        <w:rPr>
          <w:rFonts w:ascii="Arial" w:eastAsia="Arial" w:hAnsi="Arial" w:cs="Arial"/>
          <w:b/>
          <w:sz w:val="24"/>
          <w:szCs w:val="24"/>
        </w:rPr>
      </w:pPr>
    </w:p>
    <w:p w14:paraId="78B88935" w14:textId="77777777" w:rsidR="00F22CA5" w:rsidRDefault="002F44DC">
      <w:pPr>
        <w:numPr>
          <w:ilvl w:val="0"/>
          <w:numId w:val="3"/>
        </w:numPr>
        <w:pBdr>
          <w:top w:val="nil"/>
          <w:left w:val="nil"/>
          <w:bottom w:val="nil"/>
          <w:right w:val="nil"/>
          <w:between w:val="nil"/>
        </w:pBdr>
        <w:ind w:right="-234"/>
        <w:jc w:val="center"/>
        <w:rPr>
          <w:rFonts w:ascii="Arial" w:eastAsia="Arial" w:hAnsi="Arial" w:cs="Arial"/>
          <w:b/>
          <w:color w:val="000000"/>
          <w:sz w:val="24"/>
          <w:szCs w:val="24"/>
        </w:rPr>
      </w:pPr>
      <w:r>
        <w:rPr>
          <w:rFonts w:ascii="Arial" w:eastAsia="Arial" w:hAnsi="Arial" w:cs="Arial"/>
          <w:b/>
          <w:color w:val="000000"/>
          <w:sz w:val="24"/>
          <w:szCs w:val="24"/>
        </w:rPr>
        <w:t>MARCO NORMATIVO</w:t>
      </w:r>
    </w:p>
    <w:p w14:paraId="5A74AB24"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 xml:space="preserve">La alimentación fue reconocida en la Declaración Universal de los Derechos Humanos de 1948 (artículo 25) y consagrada en el Pacto Internacional de Derechos Económicos, Sociales y Culturales de 1966 (artículo 11). En la Constitución colombiana se reconoció </w:t>
      </w:r>
      <w:r>
        <w:rPr>
          <w:rFonts w:ascii="Arial" w:eastAsia="Arial" w:hAnsi="Arial" w:cs="Arial"/>
          <w:color w:val="000000"/>
          <w:sz w:val="24"/>
          <w:szCs w:val="24"/>
        </w:rPr>
        <w:t xml:space="preserve">como un derecho fundamental de niños, niñas y adolescentes en el artículo 44 y para los adultos se ha desarrollado jurisprudencialmente como el derecho que tiene toda persona a tener acceso físico y </w:t>
      </w:r>
      <w:r>
        <w:rPr>
          <w:rFonts w:ascii="Arial" w:eastAsia="Arial" w:hAnsi="Arial" w:cs="Arial"/>
          <w:color w:val="000000"/>
          <w:sz w:val="24"/>
          <w:szCs w:val="24"/>
        </w:rPr>
        <w:lastRenderedPageBreak/>
        <w:t xml:space="preserve">económico a los elementos nutritivos específicos para su </w:t>
      </w:r>
      <w:r>
        <w:rPr>
          <w:rFonts w:ascii="Arial" w:eastAsia="Arial" w:hAnsi="Arial" w:cs="Arial"/>
          <w:color w:val="000000"/>
          <w:sz w:val="24"/>
          <w:szCs w:val="24"/>
        </w:rPr>
        <w:t>adecuado desarrollo físico y mental, además de ser un elemento estrechamente vinculado con el derecho de toda persona a tener un nivel de vida adecuado y a estar protegida contra el hambre (sentencia T- 029 de 2014, Corte Constitucional).</w:t>
      </w:r>
    </w:p>
    <w:p w14:paraId="48D66BB4" w14:textId="77777777" w:rsidR="00F22CA5" w:rsidRDefault="00F22CA5">
      <w:pPr>
        <w:widowControl w:val="0"/>
        <w:pBdr>
          <w:top w:val="nil"/>
          <w:left w:val="nil"/>
          <w:bottom w:val="nil"/>
          <w:right w:val="nil"/>
          <w:between w:val="nil"/>
        </w:pBdr>
        <w:spacing w:after="0" w:line="240" w:lineRule="auto"/>
        <w:ind w:right="-234"/>
        <w:rPr>
          <w:rFonts w:ascii="Arial" w:eastAsia="Arial" w:hAnsi="Arial" w:cs="Arial"/>
          <w:color w:val="000000"/>
          <w:sz w:val="24"/>
          <w:szCs w:val="24"/>
        </w:rPr>
      </w:pPr>
    </w:p>
    <w:p w14:paraId="64EEBA3F"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A nivel internacional, el tema también ha sido tratado por medio de otros instrumentos que comprometen las obligaciones del Estado con la lucha del hambre. En específico, el segundo de los Objetivos de Desarrollo Sostenible (ODS), “hambre 0”, plantea termi</w:t>
      </w:r>
      <w:r>
        <w:rPr>
          <w:rFonts w:ascii="Arial" w:eastAsia="Arial" w:hAnsi="Arial" w:cs="Arial"/>
          <w:color w:val="000000"/>
          <w:sz w:val="24"/>
          <w:szCs w:val="24"/>
        </w:rPr>
        <w:t>nar con todas las formas de hambre y desnutrición para 2030 y velar por el acceso de todas las personas, en especial los niños, a una alimentación suficiente y nutritiva durante todo el año.</w:t>
      </w:r>
    </w:p>
    <w:p w14:paraId="356BE545"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p>
    <w:p w14:paraId="07474E81"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Esta garantía, además, está interrelacionada con el Estado Socia</w:t>
      </w:r>
      <w:r>
        <w:rPr>
          <w:rFonts w:ascii="Arial" w:eastAsia="Arial" w:hAnsi="Arial" w:cs="Arial"/>
          <w:color w:val="000000"/>
          <w:sz w:val="24"/>
          <w:szCs w:val="24"/>
        </w:rPr>
        <w:t>l de Derecho, el cual se ve soportado en cuatro principios esenciales que delimitan la función estatal de cara a los ciudadanos, como se reconocen en la Constitución: la igualdad (preámbulo y arts. 1º y 13 superiores), la solidaridad (arts. 1º y 95 superio</w:t>
      </w:r>
      <w:r>
        <w:rPr>
          <w:rFonts w:ascii="Arial" w:eastAsia="Arial" w:hAnsi="Arial" w:cs="Arial"/>
          <w:color w:val="000000"/>
          <w:sz w:val="24"/>
          <w:szCs w:val="24"/>
        </w:rPr>
        <w:t>res), la dignidad humana (art. 1º superior) y el trabajo (preámbulo y arts. 1º, 25 y 53 superiores).</w:t>
      </w:r>
    </w:p>
    <w:p w14:paraId="559B5473"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p>
    <w:p w14:paraId="43039259"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La Corte Constitucional ha reconocido que las relaciones laborales son desiguales, evidentemente hay un actor dominante, que es el empleador, y otro que e</w:t>
      </w:r>
      <w:r>
        <w:rPr>
          <w:rFonts w:ascii="Arial" w:eastAsia="Arial" w:hAnsi="Arial" w:cs="Arial"/>
          <w:color w:val="000000"/>
          <w:sz w:val="24"/>
          <w:szCs w:val="24"/>
        </w:rPr>
        <w:t>s el trabajador, y para lograr la producción equitativa deben desarrollarse políticas de optimización de la gestión y de bienestar laboral (Sentencia T-1200 de 2001). Además, el mundo ha transitado a una nueva visión de las organizaciones sociales en donde</w:t>
      </w:r>
      <w:r>
        <w:rPr>
          <w:rFonts w:ascii="Arial" w:eastAsia="Arial" w:hAnsi="Arial" w:cs="Arial"/>
          <w:color w:val="000000"/>
          <w:sz w:val="24"/>
          <w:szCs w:val="24"/>
        </w:rPr>
        <w:t xml:space="preserve"> la protección de los trabajadores son una ventaja competitiva para generar mayores ganancias y utilidades apoyándose en sus colaboradores.</w:t>
      </w:r>
    </w:p>
    <w:p w14:paraId="7B12409D"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p>
    <w:p w14:paraId="0645B08A" w14:textId="77777777" w:rsidR="00F22CA5" w:rsidRDefault="002F44DC">
      <w:pPr>
        <w:widowControl w:val="0"/>
        <w:pBdr>
          <w:top w:val="nil"/>
          <w:left w:val="nil"/>
          <w:bottom w:val="nil"/>
          <w:right w:val="nil"/>
          <w:between w:val="nil"/>
        </w:pBdr>
        <w:spacing w:after="0" w:line="240" w:lineRule="auto"/>
        <w:ind w:right="-234"/>
        <w:jc w:val="both"/>
        <w:rPr>
          <w:rFonts w:ascii="Arial" w:eastAsia="Arial" w:hAnsi="Arial" w:cs="Arial"/>
          <w:color w:val="000000"/>
          <w:sz w:val="24"/>
          <w:szCs w:val="24"/>
        </w:rPr>
      </w:pPr>
      <w:r>
        <w:rPr>
          <w:rFonts w:ascii="Arial" w:eastAsia="Arial" w:hAnsi="Arial" w:cs="Arial"/>
          <w:color w:val="000000"/>
          <w:sz w:val="24"/>
          <w:szCs w:val="24"/>
        </w:rPr>
        <w:t>Ahora bien, como se enunciaba en precedencia, actualmente en el país la Ley 9 de 1979 fue la primera aproximación r</w:t>
      </w:r>
      <w:r>
        <w:rPr>
          <w:rFonts w:ascii="Arial" w:eastAsia="Arial" w:hAnsi="Arial" w:cs="Arial"/>
          <w:color w:val="000000"/>
          <w:sz w:val="24"/>
          <w:szCs w:val="24"/>
        </w:rPr>
        <w:t>eal del Estado colombiano a la protección de la salud del trabajador, en especial su artículo 81 que señala que “la salud de los trabajadores es una condición indispensable para el desarrollo socioeconómico del país; su preservación y conservación son acti</w:t>
      </w:r>
      <w:r>
        <w:rPr>
          <w:rFonts w:ascii="Arial" w:eastAsia="Arial" w:hAnsi="Arial" w:cs="Arial"/>
          <w:color w:val="000000"/>
          <w:sz w:val="24"/>
          <w:szCs w:val="24"/>
        </w:rPr>
        <w:t>vidades de interés social y sanitario en la que participarán el gobierno y los particulares”.</w:t>
      </w:r>
    </w:p>
    <w:p w14:paraId="3A924805"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sz w:val="24"/>
          <w:szCs w:val="24"/>
        </w:rPr>
      </w:pPr>
    </w:p>
    <w:p w14:paraId="18E1AFE6"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sz w:val="24"/>
          <w:szCs w:val="24"/>
        </w:rPr>
      </w:pPr>
    </w:p>
    <w:p w14:paraId="2525DA5B" w14:textId="77777777" w:rsidR="00F22CA5" w:rsidRDefault="00F22CA5">
      <w:pPr>
        <w:widowControl w:val="0"/>
        <w:pBdr>
          <w:top w:val="nil"/>
          <w:left w:val="nil"/>
          <w:bottom w:val="nil"/>
          <w:right w:val="nil"/>
          <w:between w:val="nil"/>
        </w:pBdr>
        <w:spacing w:after="0" w:line="240" w:lineRule="auto"/>
        <w:ind w:right="-234"/>
        <w:rPr>
          <w:rFonts w:ascii="Arial" w:eastAsia="Arial" w:hAnsi="Arial" w:cs="Arial"/>
          <w:color w:val="000000"/>
          <w:sz w:val="27"/>
          <w:szCs w:val="27"/>
        </w:rPr>
      </w:pPr>
    </w:p>
    <w:p w14:paraId="383699B2" w14:textId="77777777" w:rsidR="00F22CA5" w:rsidRDefault="002F44DC">
      <w:pPr>
        <w:spacing w:before="240" w:after="240" w:line="240" w:lineRule="auto"/>
        <w:ind w:right="-234"/>
        <w:jc w:val="center"/>
        <w:rPr>
          <w:rFonts w:ascii="Arial" w:eastAsia="Arial" w:hAnsi="Arial" w:cs="Arial"/>
          <w:b/>
          <w:color w:val="000000"/>
          <w:sz w:val="24"/>
          <w:szCs w:val="24"/>
        </w:rPr>
      </w:pPr>
      <w:r>
        <w:rPr>
          <w:rFonts w:ascii="Arial" w:eastAsia="Arial" w:hAnsi="Arial" w:cs="Arial"/>
          <w:b/>
          <w:sz w:val="24"/>
          <w:szCs w:val="24"/>
        </w:rPr>
        <w:t>8. CONFLICTOS DE INTERÉS</w:t>
      </w:r>
    </w:p>
    <w:p w14:paraId="21B303D4"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Dando alcance a lo establecido en el artículo 3 de la Ley 2003 de 2019, “</w:t>
      </w:r>
      <w:r>
        <w:rPr>
          <w:rFonts w:ascii="Arial" w:eastAsia="Arial" w:hAnsi="Arial" w:cs="Arial"/>
          <w:i/>
          <w:sz w:val="24"/>
          <w:szCs w:val="24"/>
        </w:rPr>
        <w:t>Por la cual se modifica parcialmente la Ley 5 de 1992</w:t>
      </w:r>
      <w:r>
        <w:rPr>
          <w:rFonts w:ascii="Arial" w:eastAsia="Arial" w:hAnsi="Arial" w:cs="Arial"/>
          <w:sz w:val="24"/>
          <w:szCs w:val="24"/>
        </w:rPr>
        <w:t xml:space="preserve">”, se hacen las siguientes consideraciones a fin de describir la circunstancias o eventos que podrían generar conflicto de interés </w:t>
      </w:r>
      <w:r>
        <w:rPr>
          <w:rFonts w:ascii="Arial" w:eastAsia="Arial" w:hAnsi="Arial" w:cs="Arial"/>
          <w:sz w:val="24"/>
          <w:szCs w:val="24"/>
        </w:rPr>
        <w:lastRenderedPageBreak/>
        <w:t>en la discusión y votación de la presente iniciativa legislativa, de conformidad con el artículo 286 de la Ley 5 de 1992, mod</w:t>
      </w:r>
      <w:r>
        <w:rPr>
          <w:rFonts w:ascii="Arial" w:eastAsia="Arial" w:hAnsi="Arial" w:cs="Arial"/>
          <w:sz w:val="24"/>
          <w:szCs w:val="24"/>
        </w:rPr>
        <w:t>ificado por el artículo 1 de la Ley 2003 de 2019, que reza: </w:t>
      </w:r>
    </w:p>
    <w:p w14:paraId="6BA69E66" w14:textId="77777777" w:rsidR="00F22CA5" w:rsidRDefault="00F22CA5">
      <w:pPr>
        <w:spacing w:after="0" w:line="240" w:lineRule="auto"/>
        <w:ind w:right="-234"/>
        <w:jc w:val="both"/>
        <w:rPr>
          <w:rFonts w:ascii="Arial" w:eastAsia="Arial" w:hAnsi="Arial" w:cs="Arial"/>
          <w:sz w:val="28"/>
          <w:szCs w:val="28"/>
        </w:rPr>
      </w:pPr>
    </w:p>
    <w:p w14:paraId="7217ACB5" w14:textId="77777777" w:rsidR="00F22CA5" w:rsidRDefault="002F44DC">
      <w:pPr>
        <w:spacing w:after="0" w:line="240" w:lineRule="auto"/>
        <w:ind w:left="1133" w:right="-234"/>
        <w:jc w:val="both"/>
        <w:rPr>
          <w:rFonts w:ascii="Arial" w:eastAsia="Arial" w:hAnsi="Arial" w:cs="Arial"/>
          <w:sz w:val="28"/>
          <w:szCs w:val="28"/>
        </w:rPr>
      </w:pPr>
      <w:r>
        <w:rPr>
          <w:rFonts w:ascii="Arial" w:eastAsia="Arial" w:hAnsi="Arial" w:cs="Arial"/>
          <w:i/>
          <w:sz w:val="24"/>
          <w:szCs w:val="24"/>
        </w:rPr>
        <w:t>“Artículo 286. Régimen de conflicto de interés de los congresistas. Todos los congresistas deberán declarar los conflictos de intereses que pudieran surgir en ejercicio de sus funciones.</w:t>
      </w:r>
    </w:p>
    <w:p w14:paraId="11498D20" w14:textId="77777777" w:rsidR="00F22CA5" w:rsidRDefault="002F44DC">
      <w:pPr>
        <w:spacing w:after="0" w:line="240" w:lineRule="auto"/>
        <w:ind w:left="1133" w:right="-234"/>
        <w:jc w:val="both"/>
        <w:rPr>
          <w:rFonts w:ascii="Arial" w:eastAsia="Arial" w:hAnsi="Arial" w:cs="Arial"/>
          <w:sz w:val="28"/>
          <w:szCs w:val="28"/>
        </w:rPr>
      </w:pPr>
      <w:r>
        <w:rPr>
          <w:rFonts w:ascii="Arial" w:eastAsia="Arial" w:hAnsi="Arial" w:cs="Arial"/>
          <w:i/>
          <w:sz w:val="24"/>
          <w:szCs w:val="24"/>
        </w:rPr>
        <w:t> </w:t>
      </w:r>
    </w:p>
    <w:p w14:paraId="4DB7B15B" w14:textId="77777777" w:rsidR="00F22CA5" w:rsidRDefault="002F44DC">
      <w:pPr>
        <w:spacing w:after="0" w:line="240" w:lineRule="auto"/>
        <w:ind w:left="1133" w:right="-234"/>
        <w:jc w:val="both"/>
        <w:rPr>
          <w:rFonts w:ascii="Arial" w:eastAsia="Arial" w:hAnsi="Arial" w:cs="Arial"/>
          <w:sz w:val="28"/>
          <w:szCs w:val="28"/>
        </w:rPr>
      </w:pPr>
      <w:r>
        <w:rPr>
          <w:rFonts w:ascii="Arial" w:eastAsia="Arial" w:hAnsi="Arial" w:cs="Arial"/>
          <w:i/>
          <w:sz w:val="24"/>
          <w:szCs w:val="24"/>
        </w:rPr>
        <w:t>Se entiende como conflicto de interés una situación donde la discus</w:t>
      </w:r>
      <w:r>
        <w:rPr>
          <w:rFonts w:ascii="Arial" w:eastAsia="Arial" w:hAnsi="Arial" w:cs="Arial"/>
          <w:i/>
          <w:sz w:val="24"/>
          <w:szCs w:val="24"/>
        </w:rPr>
        <w:t>ión o votación de un proyecto de ley o acto legislativo o artículo, pueda resultar en un beneficio particular, actual y directo a favor del congresista. </w:t>
      </w:r>
    </w:p>
    <w:p w14:paraId="1B1BDAC2" w14:textId="77777777" w:rsidR="00F22CA5" w:rsidRDefault="002F44DC">
      <w:pPr>
        <w:spacing w:after="0" w:line="240" w:lineRule="auto"/>
        <w:ind w:left="1133" w:right="-234"/>
        <w:jc w:val="both"/>
        <w:rPr>
          <w:rFonts w:ascii="Arial" w:eastAsia="Arial" w:hAnsi="Arial" w:cs="Arial"/>
          <w:sz w:val="28"/>
          <w:szCs w:val="28"/>
        </w:rPr>
      </w:pPr>
      <w:r>
        <w:rPr>
          <w:rFonts w:ascii="Arial" w:eastAsia="Arial" w:hAnsi="Arial" w:cs="Arial"/>
          <w:i/>
          <w:sz w:val="24"/>
          <w:szCs w:val="24"/>
        </w:rPr>
        <w:t> </w:t>
      </w:r>
    </w:p>
    <w:p w14:paraId="16A41122" w14:textId="77777777" w:rsidR="00F22CA5" w:rsidRDefault="002F44DC">
      <w:pPr>
        <w:numPr>
          <w:ilvl w:val="0"/>
          <w:numId w:val="5"/>
        </w:numPr>
        <w:spacing w:after="0" w:line="240" w:lineRule="auto"/>
        <w:ind w:left="1069" w:right="-234"/>
        <w:jc w:val="both"/>
        <w:rPr>
          <w:rFonts w:ascii="Arial" w:eastAsia="Arial" w:hAnsi="Arial" w:cs="Arial"/>
          <w:i/>
          <w:sz w:val="24"/>
          <w:szCs w:val="24"/>
        </w:rPr>
      </w:pPr>
      <w:r>
        <w:rPr>
          <w:rFonts w:ascii="Arial" w:eastAsia="Arial" w:hAnsi="Arial" w:cs="Arial"/>
          <w:i/>
          <w:sz w:val="24"/>
          <w:szCs w:val="24"/>
        </w:rPr>
        <w:t>Beneficio particular: aquel que otorga un privilegio o genera ganancias o crea indemnizaciones econó</w:t>
      </w:r>
      <w:r>
        <w:rPr>
          <w:rFonts w:ascii="Arial" w:eastAsia="Arial" w:hAnsi="Arial" w:cs="Arial"/>
          <w:i/>
          <w:sz w:val="24"/>
          <w:szCs w:val="24"/>
        </w:rPr>
        <w:t>micas o elimina obligaciones a favor del congresista de las que no gozan el resto de los ciudadanos. Modifique normas que afecten investigaciones penales, disciplinarias, fiscales o administrativas a las que se encuentre formalmente vinculado. </w:t>
      </w:r>
    </w:p>
    <w:p w14:paraId="2F31F1DC" w14:textId="77777777" w:rsidR="00F22CA5" w:rsidRDefault="00F22CA5">
      <w:pPr>
        <w:spacing w:after="0" w:line="240" w:lineRule="auto"/>
        <w:ind w:right="-234"/>
        <w:jc w:val="both"/>
        <w:rPr>
          <w:rFonts w:ascii="Arial" w:eastAsia="Arial" w:hAnsi="Arial" w:cs="Arial"/>
          <w:sz w:val="28"/>
          <w:szCs w:val="28"/>
        </w:rPr>
      </w:pPr>
    </w:p>
    <w:p w14:paraId="2A185AB7" w14:textId="77777777" w:rsidR="00F22CA5" w:rsidRDefault="002F44DC">
      <w:pPr>
        <w:numPr>
          <w:ilvl w:val="0"/>
          <w:numId w:val="1"/>
        </w:numPr>
        <w:spacing w:after="0" w:line="240" w:lineRule="auto"/>
        <w:ind w:left="1069" w:right="-234"/>
        <w:jc w:val="both"/>
        <w:rPr>
          <w:rFonts w:ascii="Arial" w:eastAsia="Arial" w:hAnsi="Arial" w:cs="Arial"/>
          <w:i/>
          <w:sz w:val="24"/>
          <w:szCs w:val="24"/>
        </w:rPr>
      </w:pPr>
      <w:r>
        <w:rPr>
          <w:rFonts w:ascii="Arial" w:eastAsia="Arial" w:hAnsi="Arial" w:cs="Arial"/>
          <w:i/>
          <w:sz w:val="24"/>
          <w:szCs w:val="24"/>
        </w:rPr>
        <w:t xml:space="preserve">Beneficio </w:t>
      </w:r>
      <w:r>
        <w:rPr>
          <w:rFonts w:ascii="Arial" w:eastAsia="Arial" w:hAnsi="Arial" w:cs="Arial"/>
          <w:i/>
          <w:sz w:val="24"/>
          <w:szCs w:val="24"/>
        </w:rPr>
        <w:t>actual: aquel que efectivamente se configura en las circunstancias presentes y existentes al momento en el que el congresista participa de la decisión.</w:t>
      </w:r>
    </w:p>
    <w:p w14:paraId="035CF780" w14:textId="77777777" w:rsidR="00F22CA5" w:rsidRDefault="00F22CA5">
      <w:pPr>
        <w:spacing w:after="0" w:line="240" w:lineRule="auto"/>
        <w:ind w:right="-234"/>
        <w:jc w:val="both"/>
        <w:rPr>
          <w:rFonts w:ascii="Arial" w:eastAsia="Arial" w:hAnsi="Arial" w:cs="Arial"/>
          <w:sz w:val="28"/>
          <w:szCs w:val="28"/>
        </w:rPr>
      </w:pPr>
    </w:p>
    <w:p w14:paraId="208F94E3" w14:textId="77777777" w:rsidR="00F22CA5" w:rsidRDefault="002F44DC">
      <w:pPr>
        <w:numPr>
          <w:ilvl w:val="0"/>
          <w:numId w:val="4"/>
        </w:numPr>
        <w:spacing w:after="0" w:line="240" w:lineRule="auto"/>
        <w:ind w:left="1069" w:right="-234"/>
        <w:jc w:val="both"/>
        <w:rPr>
          <w:rFonts w:ascii="Arial" w:eastAsia="Arial" w:hAnsi="Arial" w:cs="Arial"/>
          <w:i/>
          <w:sz w:val="24"/>
          <w:szCs w:val="24"/>
        </w:rPr>
      </w:pPr>
      <w:r>
        <w:rPr>
          <w:rFonts w:ascii="Arial" w:eastAsia="Arial" w:hAnsi="Arial" w:cs="Arial"/>
          <w:i/>
          <w:sz w:val="24"/>
          <w:szCs w:val="24"/>
        </w:rPr>
        <w:t>Beneficio directo: aquel que se produzca de forma específica respecto del congresista, de su cónyuge, c</w:t>
      </w:r>
      <w:r>
        <w:rPr>
          <w:rFonts w:ascii="Arial" w:eastAsia="Arial" w:hAnsi="Arial" w:cs="Arial"/>
          <w:i/>
          <w:sz w:val="24"/>
          <w:szCs w:val="24"/>
        </w:rPr>
        <w:t xml:space="preserve">ompañero o compañera permanente, o parientes dentro del segundo grado de consanguinidad, segundo de afinidad o primero </w:t>
      </w:r>
      <w:proofErr w:type="gramStart"/>
      <w:r>
        <w:rPr>
          <w:rFonts w:ascii="Arial" w:eastAsia="Arial" w:hAnsi="Arial" w:cs="Arial"/>
          <w:i/>
          <w:sz w:val="24"/>
          <w:szCs w:val="24"/>
        </w:rPr>
        <w:t>civil.(</w:t>
      </w:r>
      <w:proofErr w:type="gramEnd"/>
      <w:r>
        <w:rPr>
          <w:rFonts w:ascii="Arial" w:eastAsia="Arial" w:hAnsi="Arial" w:cs="Arial"/>
          <w:i/>
          <w:sz w:val="24"/>
          <w:szCs w:val="24"/>
        </w:rPr>
        <w:t>…)”</w:t>
      </w:r>
      <w:r>
        <w:rPr>
          <w:rFonts w:ascii="Arial" w:eastAsia="Arial" w:hAnsi="Arial" w:cs="Arial"/>
          <w:sz w:val="24"/>
          <w:szCs w:val="24"/>
        </w:rPr>
        <w:t> </w:t>
      </w:r>
    </w:p>
    <w:p w14:paraId="3F4F8276" w14:textId="77777777" w:rsidR="00F22CA5" w:rsidRDefault="00F22CA5">
      <w:pPr>
        <w:spacing w:after="0" w:line="240" w:lineRule="auto"/>
        <w:ind w:left="1069" w:right="-234"/>
        <w:jc w:val="both"/>
        <w:rPr>
          <w:rFonts w:ascii="Arial" w:eastAsia="Arial" w:hAnsi="Arial" w:cs="Arial"/>
          <w:i/>
          <w:sz w:val="24"/>
          <w:szCs w:val="24"/>
        </w:rPr>
      </w:pPr>
    </w:p>
    <w:p w14:paraId="684CB2F8"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Sobre este asunto la Sala Plena Contenciosa Administrativa del Honorable Consejo de Estado en su sentencia 02830 del 16 de j</w:t>
      </w:r>
      <w:r>
        <w:rPr>
          <w:rFonts w:ascii="Arial" w:eastAsia="Arial" w:hAnsi="Arial" w:cs="Arial"/>
          <w:sz w:val="24"/>
          <w:szCs w:val="24"/>
        </w:rPr>
        <w:t>ulio de 2019, M.P. Carlos Enrique Moreno Rubio, señaló que: </w:t>
      </w:r>
    </w:p>
    <w:p w14:paraId="617AC695" w14:textId="77777777" w:rsidR="00F22CA5" w:rsidRDefault="00F22CA5">
      <w:pPr>
        <w:spacing w:after="0" w:line="240" w:lineRule="auto"/>
        <w:ind w:right="-234"/>
        <w:jc w:val="both"/>
        <w:rPr>
          <w:rFonts w:ascii="Arial" w:eastAsia="Arial" w:hAnsi="Arial" w:cs="Arial"/>
          <w:sz w:val="28"/>
          <w:szCs w:val="28"/>
        </w:rPr>
      </w:pPr>
    </w:p>
    <w:p w14:paraId="3E2130F3" w14:textId="77777777" w:rsidR="00F22CA5" w:rsidRDefault="002F44DC">
      <w:pPr>
        <w:spacing w:after="0" w:line="240" w:lineRule="auto"/>
        <w:ind w:left="709" w:right="-234"/>
        <w:jc w:val="both"/>
        <w:rPr>
          <w:rFonts w:ascii="Arial" w:eastAsia="Arial" w:hAnsi="Arial" w:cs="Arial"/>
          <w:sz w:val="24"/>
          <w:szCs w:val="24"/>
        </w:rPr>
      </w:pPr>
      <w:r>
        <w:rPr>
          <w:rFonts w:ascii="Arial" w:eastAsia="Arial" w:hAnsi="Arial" w:cs="Arial"/>
          <w:i/>
          <w:sz w:val="24"/>
          <w:szCs w:val="24"/>
        </w:rPr>
        <w:t xml:space="preserve">“No cualquier interés configura la causal de desinvestidura en comento, pues se sabe que sólo lo será aquél del que se pueda predicar que es directo, esto es, que per se </w:t>
      </w:r>
      <w:proofErr w:type="spellStart"/>
      <w:r>
        <w:rPr>
          <w:rFonts w:ascii="Arial" w:eastAsia="Arial" w:hAnsi="Arial" w:cs="Arial"/>
          <w:i/>
          <w:sz w:val="24"/>
          <w:szCs w:val="24"/>
        </w:rPr>
        <w:t>el</w:t>
      </w:r>
      <w:proofErr w:type="spellEnd"/>
      <w:r>
        <w:rPr>
          <w:rFonts w:ascii="Arial" w:eastAsia="Arial" w:hAnsi="Arial" w:cs="Arial"/>
          <w:i/>
          <w:sz w:val="24"/>
          <w:szCs w:val="24"/>
        </w:rPr>
        <w:t xml:space="preserve"> alegado beneficio, pr</w:t>
      </w:r>
      <w:r>
        <w:rPr>
          <w:rFonts w:ascii="Arial" w:eastAsia="Arial" w:hAnsi="Arial" w:cs="Arial"/>
          <w:i/>
          <w:sz w:val="24"/>
          <w:szCs w:val="24"/>
        </w:rPr>
        <w:t>ovecho o utilidad encuentre su fuente en el asunto que fue conocido por el legislador; particular, que el mismo sea específico o personal, bien para el congresista o quienes se encuentren relacionados con él; y actual o inmediato, que concurra para el mome</w:t>
      </w:r>
      <w:r>
        <w:rPr>
          <w:rFonts w:ascii="Arial" w:eastAsia="Arial" w:hAnsi="Arial" w:cs="Arial"/>
          <w:i/>
          <w:sz w:val="24"/>
          <w:szCs w:val="24"/>
        </w:rPr>
        <w:t xml:space="preserve">nto en que ocurrió la participación o votación del congresista, lo que excluye sucesos contingentes, futuros o imprevisibles. También se tiene noticia que el interés </w:t>
      </w:r>
      <w:r>
        <w:rPr>
          <w:rFonts w:ascii="Arial" w:eastAsia="Arial" w:hAnsi="Arial" w:cs="Arial"/>
          <w:i/>
          <w:sz w:val="24"/>
          <w:szCs w:val="24"/>
        </w:rPr>
        <w:lastRenderedPageBreak/>
        <w:t>puede ser de cualquier naturaleza, esto es, económico o moral, sin distinción alguna”.</w:t>
      </w:r>
      <w:r>
        <w:rPr>
          <w:rFonts w:ascii="Arial" w:eastAsia="Arial" w:hAnsi="Arial" w:cs="Arial"/>
          <w:sz w:val="24"/>
          <w:szCs w:val="24"/>
        </w:rPr>
        <w:t> </w:t>
      </w:r>
    </w:p>
    <w:p w14:paraId="1A5FA68F" w14:textId="77777777" w:rsidR="00F22CA5" w:rsidRDefault="00F22CA5">
      <w:pPr>
        <w:spacing w:after="0" w:line="240" w:lineRule="auto"/>
        <w:ind w:left="709" w:right="-234"/>
        <w:jc w:val="both"/>
        <w:rPr>
          <w:rFonts w:ascii="Arial" w:eastAsia="Arial" w:hAnsi="Arial" w:cs="Arial"/>
          <w:sz w:val="28"/>
          <w:szCs w:val="28"/>
        </w:rPr>
      </w:pPr>
    </w:p>
    <w:p w14:paraId="62856BFA"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Se estima que la discusión y aprobación del presente Proyecto de Ley no configura un beneficio particular, actual o directo a favor de un congresista, de su cónyuge, compañero o compañera permanente o pariente dentro del segundo grado de consanguinidad, se</w:t>
      </w:r>
      <w:r>
        <w:rPr>
          <w:rFonts w:ascii="Arial" w:eastAsia="Arial" w:hAnsi="Arial" w:cs="Arial"/>
          <w:sz w:val="24"/>
          <w:szCs w:val="24"/>
        </w:rPr>
        <w:t>gundo de afinidad o primero civil, ya que se trata de una acción de carácter general. </w:t>
      </w:r>
    </w:p>
    <w:p w14:paraId="338C4038" w14:textId="77777777" w:rsidR="00F22CA5" w:rsidRDefault="00F22CA5">
      <w:pPr>
        <w:spacing w:after="0" w:line="240" w:lineRule="auto"/>
        <w:ind w:right="-234"/>
        <w:jc w:val="both"/>
        <w:rPr>
          <w:rFonts w:ascii="Arial" w:eastAsia="Arial" w:hAnsi="Arial" w:cs="Arial"/>
          <w:sz w:val="28"/>
          <w:szCs w:val="28"/>
        </w:rPr>
      </w:pPr>
    </w:p>
    <w:p w14:paraId="26887B7D" w14:textId="77777777" w:rsidR="00F22CA5" w:rsidRDefault="002F44DC">
      <w:pPr>
        <w:spacing w:after="0" w:line="240" w:lineRule="auto"/>
        <w:ind w:right="-234"/>
        <w:jc w:val="both"/>
        <w:rPr>
          <w:rFonts w:ascii="Arial" w:eastAsia="Arial" w:hAnsi="Arial" w:cs="Arial"/>
          <w:sz w:val="28"/>
          <w:szCs w:val="28"/>
        </w:rPr>
      </w:pPr>
      <w:r>
        <w:rPr>
          <w:rFonts w:ascii="Arial" w:eastAsia="Arial" w:hAnsi="Arial" w:cs="Arial"/>
          <w:sz w:val="24"/>
          <w:szCs w:val="24"/>
        </w:rPr>
        <w:t>Sin embargo, salvo mejor criterio se podría considerar que los Congresistas podrían incurrir en conflictos de interés si estos o sus familiares cuentan con empresas rel</w:t>
      </w:r>
      <w:r>
        <w:rPr>
          <w:rFonts w:ascii="Arial" w:eastAsia="Arial" w:hAnsi="Arial" w:cs="Arial"/>
          <w:sz w:val="24"/>
          <w:szCs w:val="24"/>
        </w:rPr>
        <w:t>acionadas con el trabajo doméstico, así como si recibieron financiación de este tipo de este sector.</w:t>
      </w:r>
    </w:p>
    <w:p w14:paraId="5CF62766" w14:textId="77777777" w:rsidR="00F22CA5" w:rsidRDefault="00F22CA5">
      <w:pPr>
        <w:spacing w:after="0" w:line="240" w:lineRule="auto"/>
        <w:ind w:right="-234"/>
        <w:jc w:val="both"/>
        <w:rPr>
          <w:rFonts w:ascii="Arial" w:eastAsia="Arial" w:hAnsi="Arial" w:cs="Arial"/>
          <w:sz w:val="28"/>
          <w:szCs w:val="28"/>
        </w:rPr>
      </w:pPr>
    </w:p>
    <w:p w14:paraId="6A526EB6"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Es menester señalar que la descripción de los posibles conflictos de interés que se puedan presentar frente al trámite o votación del presente Proyecto de</w:t>
      </w:r>
      <w:r>
        <w:rPr>
          <w:rFonts w:ascii="Arial" w:eastAsia="Arial" w:hAnsi="Arial" w:cs="Arial"/>
          <w:sz w:val="24"/>
          <w:szCs w:val="24"/>
        </w:rPr>
        <w:t xml:space="preserve"> Ley, conforme a lo dispuesto en el artículo 291 de la Ley 5 de 1992 modificado por la Ley 2003 de 2019, no exime al Congresista de identificar causales adicionales en las que pueda estar incurso.</w:t>
      </w:r>
    </w:p>
    <w:p w14:paraId="776E2337" w14:textId="29D7623F" w:rsidR="00F22CA5" w:rsidRDefault="00F22CA5">
      <w:pPr>
        <w:spacing w:after="0" w:line="240" w:lineRule="auto"/>
        <w:ind w:right="-234"/>
        <w:jc w:val="both"/>
        <w:rPr>
          <w:rFonts w:ascii="Arial" w:eastAsia="Arial" w:hAnsi="Arial" w:cs="Arial"/>
          <w:sz w:val="24"/>
          <w:szCs w:val="24"/>
        </w:rPr>
      </w:pPr>
    </w:p>
    <w:p w14:paraId="46E0CFD2" w14:textId="77777777" w:rsidR="0086778D" w:rsidRDefault="0086778D">
      <w:pPr>
        <w:spacing w:after="0" w:line="240" w:lineRule="auto"/>
        <w:ind w:right="-234"/>
        <w:jc w:val="both"/>
        <w:rPr>
          <w:rFonts w:ascii="Arial" w:eastAsia="Arial" w:hAnsi="Arial" w:cs="Arial"/>
          <w:sz w:val="24"/>
          <w:szCs w:val="24"/>
        </w:rPr>
      </w:pPr>
    </w:p>
    <w:p w14:paraId="5749F2C9" w14:textId="77777777" w:rsidR="00F22CA5" w:rsidRDefault="002F44DC">
      <w:pPr>
        <w:shd w:val="clear" w:color="auto" w:fill="FFFFFF"/>
        <w:spacing w:after="0" w:line="240" w:lineRule="auto"/>
        <w:ind w:right="-234"/>
        <w:jc w:val="both"/>
        <w:rPr>
          <w:rFonts w:ascii="Arial" w:eastAsia="Arial" w:hAnsi="Arial" w:cs="Arial"/>
          <w:sz w:val="24"/>
          <w:szCs w:val="24"/>
        </w:rPr>
      </w:pPr>
      <w:r>
        <w:rPr>
          <w:rFonts w:ascii="Arial" w:eastAsia="Arial" w:hAnsi="Arial" w:cs="Arial"/>
          <w:sz w:val="24"/>
          <w:szCs w:val="24"/>
        </w:rPr>
        <w:t>De las y los honorables congresistas,</w:t>
      </w:r>
    </w:p>
    <w:p w14:paraId="4AF3E1F6" w14:textId="77777777" w:rsidR="00F22CA5" w:rsidRDefault="00F22CA5">
      <w:pPr>
        <w:shd w:val="clear" w:color="auto" w:fill="FFFFFF"/>
        <w:spacing w:after="0" w:line="240" w:lineRule="auto"/>
        <w:ind w:right="-234"/>
        <w:jc w:val="both"/>
        <w:rPr>
          <w:rFonts w:ascii="Arial" w:eastAsia="Arial" w:hAnsi="Arial" w:cs="Arial"/>
          <w:sz w:val="24"/>
          <w:szCs w:val="24"/>
        </w:rPr>
      </w:pPr>
    </w:p>
    <w:p w14:paraId="09306526" w14:textId="77777777" w:rsidR="00F22CA5" w:rsidRDefault="00F22CA5">
      <w:pPr>
        <w:shd w:val="clear" w:color="auto" w:fill="FFFFFF"/>
        <w:spacing w:after="0" w:line="240" w:lineRule="auto"/>
        <w:ind w:right="-234"/>
        <w:jc w:val="both"/>
        <w:rPr>
          <w:rFonts w:ascii="Arial" w:eastAsia="Arial" w:hAnsi="Arial" w:cs="Arial"/>
          <w:sz w:val="24"/>
          <w:szCs w:val="24"/>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86778D" w:rsidRPr="005D5352" w14:paraId="21789AA4" w14:textId="77777777" w:rsidTr="008268FC">
        <w:trPr>
          <w:jc w:val="center"/>
        </w:trPr>
        <w:tc>
          <w:tcPr>
            <w:tcW w:w="5128" w:type="dxa"/>
          </w:tcPr>
          <w:p w14:paraId="4A39B49D" w14:textId="77777777" w:rsidR="0086778D" w:rsidRPr="005D5352" w:rsidRDefault="0086778D" w:rsidP="008268FC">
            <w:pPr>
              <w:ind w:right="101"/>
              <w:rPr>
                <w:rFonts w:ascii="Arial" w:eastAsia="Arial Narrow" w:hAnsi="Arial" w:cs="Arial"/>
                <w:sz w:val="24"/>
                <w:szCs w:val="24"/>
              </w:rPr>
            </w:pPr>
          </w:p>
          <w:p w14:paraId="22D2C4CD" w14:textId="43160D56" w:rsidR="0086778D" w:rsidRPr="005D5352" w:rsidRDefault="0086778D" w:rsidP="008268FC">
            <w:pPr>
              <w:ind w:right="101"/>
              <w:rPr>
                <w:rFonts w:ascii="Arial" w:eastAsia="Arial" w:hAnsi="Arial" w:cs="Arial"/>
                <w:sz w:val="24"/>
                <w:szCs w:val="24"/>
              </w:rPr>
            </w:pPr>
          </w:p>
          <w:p w14:paraId="0AD4B72E" w14:textId="77777777" w:rsidR="0086778D" w:rsidRPr="005D5352" w:rsidRDefault="0086778D" w:rsidP="008268FC">
            <w:pPr>
              <w:ind w:right="101"/>
              <w:jc w:val="center"/>
              <w:rPr>
                <w:rFonts w:ascii="Arial" w:eastAsia="Arial" w:hAnsi="Arial" w:cs="Arial"/>
                <w:sz w:val="24"/>
                <w:szCs w:val="24"/>
              </w:rPr>
            </w:pPr>
            <w:r w:rsidRPr="005D5352">
              <w:rPr>
                <w:rFonts w:ascii="Arial" w:eastAsia="Arial" w:hAnsi="Arial" w:cs="Arial"/>
                <w:sz w:val="24"/>
                <w:szCs w:val="24"/>
              </w:rPr>
              <w:t>MARÍA FERNANDA CARRASCAL ROJAS</w:t>
            </w:r>
          </w:p>
          <w:p w14:paraId="1D8416DC" w14:textId="77777777" w:rsidR="0086778D" w:rsidRPr="005D5352" w:rsidRDefault="0086778D" w:rsidP="008268FC">
            <w:pPr>
              <w:ind w:right="101"/>
              <w:jc w:val="center"/>
              <w:rPr>
                <w:rFonts w:ascii="Arial" w:eastAsia="Arial" w:hAnsi="Arial" w:cs="Arial"/>
                <w:sz w:val="24"/>
                <w:szCs w:val="24"/>
              </w:rPr>
            </w:pPr>
            <w:r w:rsidRPr="005D5352">
              <w:rPr>
                <w:rFonts w:ascii="Arial" w:eastAsia="Arial" w:hAnsi="Arial" w:cs="Arial"/>
                <w:sz w:val="24"/>
                <w:szCs w:val="24"/>
              </w:rPr>
              <w:t>Representante a la Cámara por Bogotá</w:t>
            </w:r>
          </w:p>
        </w:tc>
        <w:tc>
          <w:tcPr>
            <w:tcW w:w="5220" w:type="dxa"/>
          </w:tcPr>
          <w:p w14:paraId="6F6DC3C5" w14:textId="77777777" w:rsidR="0086778D" w:rsidRPr="005D5352" w:rsidRDefault="0086778D" w:rsidP="008268FC">
            <w:pPr>
              <w:spacing w:line="276" w:lineRule="auto"/>
              <w:ind w:right="101"/>
              <w:rPr>
                <w:rFonts w:ascii="Arial" w:eastAsia="Arial" w:hAnsi="Arial" w:cs="Arial"/>
                <w:sz w:val="24"/>
                <w:szCs w:val="24"/>
              </w:rPr>
            </w:pPr>
          </w:p>
          <w:p w14:paraId="60FC5234" w14:textId="400A8571" w:rsidR="0086778D" w:rsidRPr="005D5352" w:rsidRDefault="0086778D" w:rsidP="008268FC">
            <w:pPr>
              <w:spacing w:line="276" w:lineRule="auto"/>
              <w:ind w:right="101"/>
              <w:jc w:val="center"/>
              <w:rPr>
                <w:rFonts w:ascii="Arial" w:eastAsia="Arial" w:hAnsi="Arial" w:cs="Arial"/>
                <w:sz w:val="24"/>
                <w:szCs w:val="24"/>
              </w:rPr>
            </w:pPr>
          </w:p>
          <w:p w14:paraId="4AEA759F" w14:textId="77777777" w:rsidR="0086778D" w:rsidRPr="005D5352" w:rsidRDefault="0086778D" w:rsidP="008268FC">
            <w:pPr>
              <w:ind w:right="101"/>
              <w:rPr>
                <w:rFonts w:ascii="Arial" w:eastAsia="Arial" w:hAnsi="Arial" w:cs="Arial"/>
                <w:sz w:val="24"/>
                <w:szCs w:val="24"/>
              </w:rPr>
            </w:pPr>
            <w:r w:rsidRPr="005D5352">
              <w:rPr>
                <w:rFonts w:ascii="Arial" w:eastAsia="Arial" w:hAnsi="Arial" w:cs="Arial"/>
                <w:sz w:val="24"/>
                <w:szCs w:val="24"/>
              </w:rPr>
              <w:t>ALFREDO MONDRAGÓN GARZÓN</w:t>
            </w:r>
          </w:p>
          <w:p w14:paraId="1FAF41B6" w14:textId="77777777" w:rsidR="0086778D" w:rsidRPr="005D5352" w:rsidRDefault="0086778D" w:rsidP="008268FC">
            <w:pPr>
              <w:ind w:right="101"/>
              <w:jc w:val="center"/>
              <w:rPr>
                <w:rFonts w:ascii="Arial" w:eastAsia="Arial Narrow" w:hAnsi="Arial" w:cs="Arial"/>
                <w:sz w:val="24"/>
                <w:szCs w:val="24"/>
              </w:rPr>
            </w:pPr>
            <w:r w:rsidRPr="005D5352">
              <w:rPr>
                <w:rFonts w:ascii="Arial" w:eastAsia="Arial" w:hAnsi="Arial" w:cs="Arial"/>
                <w:sz w:val="24"/>
                <w:szCs w:val="24"/>
              </w:rPr>
              <w:t xml:space="preserve">Representante a la Cámara por el Valle </w:t>
            </w:r>
          </w:p>
        </w:tc>
      </w:tr>
      <w:tr w:rsidR="0086778D" w:rsidRPr="005D5352" w14:paraId="1C190688" w14:textId="77777777" w:rsidTr="008268FC">
        <w:trPr>
          <w:jc w:val="center"/>
        </w:trPr>
        <w:tc>
          <w:tcPr>
            <w:tcW w:w="5128" w:type="dxa"/>
          </w:tcPr>
          <w:p w14:paraId="2AD14FE9" w14:textId="6AAE4CA7" w:rsidR="005D5352" w:rsidRPr="005D5352" w:rsidRDefault="005D5352" w:rsidP="005D5352">
            <w:pPr>
              <w:jc w:val="both"/>
              <w:rPr>
                <w:rFonts w:ascii="Arial" w:eastAsia="Times New Roman" w:hAnsi="Arial" w:cs="Arial"/>
                <w:sz w:val="24"/>
                <w:szCs w:val="24"/>
              </w:rPr>
            </w:pPr>
          </w:p>
          <w:p w14:paraId="3BBF995B" w14:textId="77777777" w:rsidR="005D5352" w:rsidRPr="005D5352" w:rsidRDefault="005D5352" w:rsidP="005D5352">
            <w:pPr>
              <w:jc w:val="both"/>
              <w:rPr>
                <w:rFonts w:ascii="Arial" w:eastAsia="Times New Roman" w:hAnsi="Arial" w:cs="Arial"/>
                <w:sz w:val="24"/>
                <w:szCs w:val="24"/>
              </w:rPr>
            </w:pPr>
            <w:r w:rsidRPr="005D5352">
              <w:rPr>
                <w:rFonts w:ascii="Arial" w:eastAsia="Times New Roman" w:hAnsi="Arial" w:cs="Arial"/>
                <w:color w:val="111111"/>
                <w:sz w:val="24"/>
                <w:szCs w:val="24"/>
              </w:rPr>
              <w:t>LEIDER ALEXANDRA VÁSQUEZ OCHOA</w:t>
            </w:r>
          </w:p>
          <w:p w14:paraId="406B071C" w14:textId="77777777" w:rsidR="005D5352" w:rsidRPr="005D5352" w:rsidRDefault="005D5352" w:rsidP="005D5352">
            <w:pPr>
              <w:jc w:val="both"/>
              <w:rPr>
                <w:rFonts w:ascii="Arial" w:eastAsia="Times New Roman" w:hAnsi="Arial" w:cs="Arial"/>
                <w:sz w:val="24"/>
                <w:szCs w:val="24"/>
              </w:rPr>
            </w:pPr>
            <w:r w:rsidRPr="005D5352">
              <w:rPr>
                <w:rFonts w:ascii="Arial" w:eastAsia="Times New Roman" w:hAnsi="Arial" w:cs="Arial"/>
                <w:color w:val="111111"/>
                <w:sz w:val="24"/>
                <w:szCs w:val="24"/>
              </w:rPr>
              <w:t>Representante a la Cámara por Cundinamarca</w:t>
            </w:r>
          </w:p>
          <w:p w14:paraId="489BE9B9" w14:textId="66739A1D" w:rsidR="0086778D" w:rsidRPr="005D5352" w:rsidRDefault="0086778D" w:rsidP="008268FC">
            <w:pPr>
              <w:jc w:val="both"/>
              <w:rPr>
                <w:rFonts w:ascii="Arial" w:eastAsia="Arial" w:hAnsi="Arial" w:cs="Arial"/>
                <w:sz w:val="24"/>
                <w:szCs w:val="24"/>
              </w:rPr>
            </w:pPr>
          </w:p>
        </w:tc>
        <w:tc>
          <w:tcPr>
            <w:tcW w:w="5220" w:type="dxa"/>
          </w:tcPr>
          <w:p w14:paraId="2062331A" w14:textId="6EAE1AC9" w:rsidR="0086778D" w:rsidRPr="005D5352" w:rsidRDefault="0086778D" w:rsidP="008268FC">
            <w:pPr>
              <w:spacing w:line="276" w:lineRule="auto"/>
              <w:ind w:right="101"/>
              <w:jc w:val="center"/>
              <w:rPr>
                <w:rFonts w:ascii="Arial" w:eastAsia="Arial" w:hAnsi="Arial" w:cs="Arial"/>
                <w:sz w:val="24"/>
                <w:szCs w:val="24"/>
              </w:rPr>
            </w:pPr>
          </w:p>
          <w:p w14:paraId="724F3E90"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CLARA LÓPEZ OBREGÓN </w:t>
            </w:r>
          </w:p>
          <w:p w14:paraId="65201D83" w14:textId="77777777" w:rsidR="0086778D" w:rsidRPr="005D5352" w:rsidRDefault="0086778D" w:rsidP="008268FC">
            <w:pPr>
              <w:spacing w:line="276" w:lineRule="auto"/>
              <w:ind w:right="101"/>
              <w:jc w:val="center"/>
              <w:rPr>
                <w:rFonts w:ascii="Arial" w:eastAsia="Arial" w:hAnsi="Arial" w:cs="Arial"/>
                <w:sz w:val="24"/>
                <w:szCs w:val="24"/>
              </w:rPr>
            </w:pPr>
            <w:r w:rsidRPr="005D5352">
              <w:rPr>
                <w:rFonts w:ascii="Arial" w:eastAsia="Times New Roman" w:hAnsi="Arial" w:cs="Arial"/>
                <w:sz w:val="24"/>
                <w:szCs w:val="24"/>
              </w:rPr>
              <w:t>Senadora - PACTO HISTÓRICO</w:t>
            </w:r>
          </w:p>
        </w:tc>
      </w:tr>
      <w:tr w:rsidR="0086778D" w:rsidRPr="005D5352" w14:paraId="6C899BC7" w14:textId="77777777" w:rsidTr="008268FC">
        <w:trPr>
          <w:jc w:val="center"/>
        </w:trPr>
        <w:tc>
          <w:tcPr>
            <w:tcW w:w="5128" w:type="dxa"/>
          </w:tcPr>
          <w:p w14:paraId="071C3E04" w14:textId="77777777" w:rsidR="0086778D" w:rsidRPr="005D5352" w:rsidRDefault="0086778D" w:rsidP="008268FC">
            <w:pPr>
              <w:jc w:val="both"/>
              <w:rPr>
                <w:rFonts w:ascii="Arial" w:eastAsia="Times New Roman" w:hAnsi="Arial" w:cs="Arial"/>
                <w:sz w:val="24"/>
                <w:szCs w:val="24"/>
              </w:rPr>
            </w:pPr>
          </w:p>
          <w:p w14:paraId="6183D22E" w14:textId="77777777" w:rsidR="0086778D" w:rsidRPr="005D5352" w:rsidRDefault="0086778D" w:rsidP="008268FC">
            <w:pPr>
              <w:jc w:val="both"/>
              <w:rPr>
                <w:rFonts w:ascii="Arial" w:eastAsia="Times New Roman" w:hAnsi="Arial" w:cs="Arial"/>
                <w:sz w:val="24"/>
                <w:szCs w:val="24"/>
              </w:rPr>
            </w:pPr>
          </w:p>
          <w:p w14:paraId="1BB92839" w14:textId="77777777" w:rsidR="0086778D" w:rsidRPr="005D5352" w:rsidRDefault="0086778D" w:rsidP="005D5352">
            <w:pPr>
              <w:rPr>
                <w:rFonts w:ascii="Arial" w:eastAsia="Times New Roman" w:hAnsi="Arial" w:cs="Arial"/>
                <w:sz w:val="24"/>
                <w:szCs w:val="24"/>
              </w:rPr>
            </w:pPr>
          </w:p>
          <w:p w14:paraId="2948DB77" w14:textId="77777777" w:rsidR="0086778D" w:rsidRPr="005D5352" w:rsidRDefault="0086778D" w:rsidP="008268FC">
            <w:pPr>
              <w:jc w:val="center"/>
              <w:rPr>
                <w:rFonts w:ascii="Arial" w:eastAsia="Times New Roman" w:hAnsi="Arial" w:cs="Arial"/>
                <w:sz w:val="24"/>
                <w:szCs w:val="24"/>
              </w:rPr>
            </w:pPr>
            <w:r w:rsidRPr="005D5352">
              <w:rPr>
                <w:rFonts w:ascii="Arial" w:eastAsia="Times New Roman" w:hAnsi="Arial" w:cs="Arial"/>
                <w:sz w:val="24"/>
                <w:szCs w:val="24"/>
              </w:rPr>
              <w:t>FABIAN DIAZ PLATA</w:t>
            </w:r>
          </w:p>
          <w:p w14:paraId="6B182604" w14:textId="77777777" w:rsidR="0086778D" w:rsidRPr="005D5352" w:rsidRDefault="0086778D" w:rsidP="008268FC">
            <w:pPr>
              <w:jc w:val="center"/>
              <w:rPr>
                <w:rFonts w:ascii="Arial" w:eastAsia="Times New Roman" w:hAnsi="Arial" w:cs="Arial"/>
                <w:sz w:val="24"/>
                <w:szCs w:val="24"/>
              </w:rPr>
            </w:pPr>
            <w:r w:rsidRPr="005D5352">
              <w:rPr>
                <w:rFonts w:ascii="Arial" w:eastAsia="Times New Roman" w:hAnsi="Arial" w:cs="Arial"/>
                <w:sz w:val="24"/>
                <w:szCs w:val="24"/>
              </w:rPr>
              <w:t>Senador de la República</w:t>
            </w:r>
          </w:p>
          <w:p w14:paraId="187753BA" w14:textId="77777777" w:rsidR="0086778D" w:rsidRPr="005D5352" w:rsidRDefault="0086778D" w:rsidP="008268FC">
            <w:pPr>
              <w:jc w:val="center"/>
              <w:rPr>
                <w:rFonts w:ascii="Arial" w:eastAsia="Times New Roman" w:hAnsi="Arial" w:cs="Arial"/>
                <w:sz w:val="24"/>
                <w:szCs w:val="24"/>
              </w:rPr>
            </w:pPr>
            <w:r w:rsidRPr="005D5352">
              <w:rPr>
                <w:rFonts w:ascii="Arial" w:eastAsia="Times New Roman" w:hAnsi="Arial" w:cs="Arial"/>
                <w:sz w:val="24"/>
                <w:szCs w:val="24"/>
              </w:rPr>
              <w:t>Partido Alianza Verde</w:t>
            </w:r>
          </w:p>
        </w:tc>
        <w:tc>
          <w:tcPr>
            <w:tcW w:w="5220" w:type="dxa"/>
          </w:tcPr>
          <w:p w14:paraId="34D3CC2E" w14:textId="49699663" w:rsidR="0086778D" w:rsidRPr="005D5352" w:rsidRDefault="0086778D" w:rsidP="005D5352">
            <w:pPr>
              <w:spacing w:line="276" w:lineRule="auto"/>
              <w:ind w:right="101"/>
              <w:rPr>
                <w:rFonts w:ascii="Arial" w:eastAsia="Times New Roman" w:hAnsi="Arial" w:cs="Arial"/>
                <w:sz w:val="24"/>
                <w:szCs w:val="24"/>
              </w:rPr>
            </w:pPr>
          </w:p>
          <w:p w14:paraId="72BB1D04" w14:textId="77777777" w:rsidR="005D5352" w:rsidRPr="005D5352" w:rsidRDefault="005D5352" w:rsidP="005D5352">
            <w:pPr>
              <w:spacing w:line="276" w:lineRule="auto"/>
              <w:ind w:right="101"/>
              <w:rPr>
                <w:rFonts w:ascii="Arial" w:eastAsia="Times New Roman" w:hAnsi="Arial" w:cs="Arial"/>
                <w:sz w:val="24"/>
                <w:szCs w:val="24"/>
              </w:rPr>
            </w:pPr>
          </w:p>
          <w:p w14:paraId="4DB10EE7" w14:textId="77777777" w:rsidR="0086778D" w:rsidRPr="005D5352" w:rsidRDefault="0086778D" w:rsidP="005D5352">
            <w:pPr>
              <w:spacing w:line="276" w:lineRule="auto"/>
              <w:ind w:right="101"/>
              <w:rPr>
                <w:rFonts w:ascii="Arial" w:eastAsia="Times New Roman" w:hAnsi="Arial" w:cs="Arial"/>
                <w:sz w:val="24"/>
                <w:szCs w:val="24"/>
              </w:rPr>
            </w:pPr>
          </w:p>
          <w:p w14:paraId="1C959DCB"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JUAN CARLOS VARGAS SOLER </w:t>
            </w:r>
          </w:p>
          <w:p w14:paraId="32D34179"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Representante a la Cámara</w:t>
            </w:r>
          </w:p>
          <w:p w14:paraId="6D8398CB" w14:textId="77777777" w:rsidR="0086778D" w:rsidRPr="005D5352" w:rsidRDefault="0086778D" w:rsidP="008268FC">
            <w:pPr>
              <w:spacing w:line="276" w:lineRule="auto"/>
              <w:ind w:right="101"/>
              <w:jc w:val="center"/>
              <w:rPr>
                <w:rFonts w:ascii="Arial" w:eastAsia="Arial" w:hAnsi="Arial" w:cs="Arial"/>
                <w:sz w:val="24"/>
                <w:szCs w:val="24"/>
              </w:rPr>
            </w:pPr>
            <w:proofErr w:type="spellStart"/>
            <w:r w:rsidRPr="005D5352">
              <w:rPr>
                <w:rFonts w:ascii="Arial" w:eastAsia="Times New Roman" w:hAnsi="Arial" w:cs="Arial"/>
                <w:sz w:val="24"/>
                <w:szCs w:val="24"/>
              </w:rPr>
              <w:t>Citrep</w:t>
            </w:r>
            <w:proofErr w:type="spellEnd"/>
            <w:r w:rsidRPr="005D5352">
              <w:rPr>
                <w:rFonts w:ascii="Arial" w:eastAsia="Times New Roman" w:hAnsi="Arial" w:cs="Arial"/>
                <w:sz w:val="24"/>
                <w:szCs w:val="24"/>
              </w:rPr>
              <w:t xml:space="preserve"> N. 13</w:t>
            </w:r>
          </w:p>
        </w:tc>
      </w:tr>
      <w:tr w:rsidR="0086778D" w:rsidRPr="005D5352" w14:paraId="26B3D5B1" w14:textId="77777777" w:rsidTr="008268FC">
        <w:trPr>
          <w:jc w:val="center"/>
        </w:trPr>
        <w:tc>
          <w:tcPr>
            <w:tcW w:w="5128" w:type="dxa"/>
          </w:tcPr>
          <w:p w14:paraId="762A2131" w14:textId="786ECC7B" w:rsidR="0086778D" w:rsidRPr="005D5352" w:rsidRDefault="0086778D" w:rsidP="008268FC">
            <w:pPr>
              <w:jc w:val="both"/>
              <w:rPr>
                <w:rFonts w:ascii="Arial" w:eastAsia="Times New Roman" w:hAnsi="Arial" w:cs="Arial"/>
                <w:sz w:val="24"/>
                <w:szCs w:val="24"/>
              </w:rPr>
            </w:pPr>
          </w:p>
          <w:p w14:paraId="49485767" w14:textId="77777777" w:rsidR="0086778D" w:rsidRPr="005D5352" w:rsidRDefault="0086778D" w:rsidP="008268FC">
            <w:pPr>
              <w:jc w:val="both"/>
              <w:rPr>
                <w:rFonts w:ascii="Arial" w:eastAsia="Times New Roman" w:hAnsi="Arial" w:cs="Arial"/>
                <w:sz w:val="24"/>
                <w:szCs w:val="24"/>
              </w:rPr>
            </w:pPr>
            <w:r w:rsidRPr="005D5352">
              <w:rPr>
                <w:rFonts w:ascii="Arial" w:eastAsia="Times New Roman" w:hAnsi="Arial" w:cs="Arial"/>
                <w:sz w:val="24"/>
                <w:szCs w:val="24"/>
              </w:rPr>
              <w:t xml:space="preserve">Erick </w:t>
            </w:r>
            <w:proofErr w:type="spellStart"/>
            <w:r w:rsidRPr="005D5352">
              <w:rPr>
                <w:rFonts w:ascii="Arial" w:eastAsia="Times New Roman" w:hAnsi="Arial" w:cs="Arial"/>
                <w:sz w:val="24"/>
                <w:szCs w:val="24"/>
              </w:rPr>
              <w:t>Adrian</w:t>
            </w:r>
            <w:proofErr w:type="spellEnd"/>
            <w:r w:rsidRPr="005D5352">
              <w:rPr>
                <w:rFonts w:ascii="Arial" w:eastAsia="Times New Roman" w:hAnsi="Arial" w:cs="Arial"/>
                <w:sz w:val="24"/>
                <w:szCs w:val="24"/>
              </w:rPr>
              <w:t xml:space="preserve"> Velasco Burbano</w:t>
            </w:r>
          </w:p>
          <w:p w14:paraId="774DD4F8" w14:textId="77777777" w:rsidR="0086778D" w:rsidRPr="005D5352" w:rsidRDefault="0086778D" w:rsidP="008268FC">
            <w:pPr>
              <w:jc w:val="both"/>
              <w:rPr>
                <w:rFonts w:ascii="Arial" w:eastAsia="Times New Roman" w:hAnsi="Arial" w:cs="Arial"/>
                <w:sz w:val="24"/>
                <w:szCs w:val="24"/>
              </w:rPr>
            </w:pPr>
            <w:r w:rsidRPr="005D5352">
              <w:rPr>
                <w:rFonts w:ascii="Arial" w:eastAsia="Times New Roman" w:hAnsi="Arial" w:cs="Arial"/>
                <w:sz w:val="24"/>
                <w:szCs w:val="24"/>
              </w:rPr>
              <w:t>Representante a la Cámara por Nariño</w:t>
            </w:r>
          </w:p>
          <w:p w14:paraId="7FF02407" w14:textId="77777777" w:rsidR="0086778D" w:rsidRPr="005D5352" w:rsidRDefault="0086778D" w:rsidP="008268FC">
            <w:pPr>
              <w:jc w:val="both"/>
              <w:rPr>
                <w:rFonts w:ascii="Arial" w:eastAsia="Times New Roman" w:hAnsi="Arial" w:cs="Arial"/>
                <w:sz w:val="24"/>
                <w:szCs w:val="24"/>
              </w:rPr>
            </w:pPr>
            <w:r w:rsidRPr="005D5352">
              <w:rPr>
                <w:rFonts w:ascii="Arial" w:eastAsia="Times New Roman" w:hAnsi="Arial" w:cs="Arial"/>
                <w:sz w:val="24"/>
                <w:szCs w:val="24"/>
              </w:rPr>
              <w:t>Pacto Histórico</w:t>
            </w:r>
          </w:p>
        </w:tc>
        <w:tc>
          <w:tcPr>
            <w:tcW w:w="5220" w:type="dxa"/>
          </w:tcPr>
          <w:p w14:paraId="3AA31D26" w14:textId="77777777" w:rsidR="0086778D" w:rsidRPr="005D5352" w:rsidRDefault="0086778D" w:rsidP="008268FC">
            <w:pPr>
              <w:spacing w:line="276" w:lineRule="auto"/>
              <w:ind w:right="101"/>
              <w:jc w:val="center"/>
              <w:rPr>
                <w:rFonts w:ascii="Arial" w:eastAsia="Times New Roman" w:hAnsi="Arial" w:cs="Arial"/>
                <w:sz w:val="24"/>
                <w:szCs w:val="24"/>
              </w:rPr>
            </w:pPr>
          </w:p>
          <w:p w14:paraId="1EA21758" w14:textId="77777777" w:rsidR="0086778D" w:rsidRPr="005D5352" w:rsidRDefault="0086778D" w:rsidP="008268FC">
            <w:pPr>
              <w:spacing w:line="276" w:lineRule="auto"/>
              <w:ind w:right="101"/>
              <w:jc w:val="center"/>
              <w:rPr>
                <w:rFonts w:ascii="Arial" w:eastAsia="Times New Roman" w:hAnsi="Arial" w:cs="Arial"/>
                <w:sz w:val="24"/>
                <w:szCs w:val="24"/>
              </w:rPr>
            </w:pPr>
          </w:p>
          <w:p w14:paraId="4B664AF5" w14:textId="4DA77156" w:rsidR="0086778D" w:rsidRPr="005D5352" w:rsidRDefault="0086778D" w:rsidP="008268FC">
            <w:pPr>
              <w:jc w:val="center"/>
              <w:rPr>
                <w:rFonts w:ascii="Arial" w:eastAsia="Times New Roman" w:hAnsi="Arial" w:cs="Arial"/>
                <w:sz w:val="24"/>
                <w:szCs w:val="24"/>
              </w:rPr>
            </w:pPr>
          </w:p>
          <w:p w14:paraId="2E56777D" w14:textId="77777777" w:rsidR="0086778D" w:rsidRPr="005D5352" w:rsidRDefault="0086778D" w:rsidP="008268FC">
            <w:pPr>
              <w:jc w:val="center"/>
              <w:rPr>
                <w:rFonts w:ascii="Arial" w:eastAsia="Times New Roman" w:hAnsi="Arial" w:cs="Arial"/>
                <w:sz w:val="24"/>
                <w:szCs w:val="24"/>
              </w:rPr>
            </w:pPr>
            <w:r w:rsidRPr="005D5352">
              <w:rPr>
                <w:rFonts w:ascii="Arial" w:eastAsia="Times New Roman" w:hAnsi="Arial" w:cs="Arial"/>
                <w:sz w:val="24"/>
                <w:szCs w:val="24"/>
              </w:rPr>
              <w:t>JORGE HERNAN BASTIDAS ROSERO</w:t>
            </w:r>
          </w:p>
          <w:p w14:paraId="4632D21F" w14:textId="77777777" w:rsidR="0086778D" w:rsidRPr="005D5352" w:rsidRDefault="0086778D" w:rsidP="008268FC">
            <w:pPr>
              <w:jc w:val="center"/>
              <w:rPr>
                <w:rFonts w:ascii="Arial" w:eastAsia="Times New Roman" w:hAnsi="Arial" w:cs="Arial"/>
                <w:sz w:val="24"/>
                <w:szCs w:val="24"/>
              </w:rPr>
            </w:pPr>
            <w:r w:rsidRPr="005D5352">
              <w:rPr>
                <w:rFonts w:ascii="Arial" w:eastAsia="Times New Roman" w:hAnsi="Arial" w:cs="Arial"/>
                <w:sz w:val="24"/>
                <w:szCs w:val="24"/>
              </w:rPr>
              <w:t>Representante a la Cámara del Cauca</w:t>
            </w:r>
          </w:p>
        </w:tc>
      </w:tr>
      <w:tr w:rsidR="0086778D" w:rsidRPr="005D5352" w14:paraId="4293F94D" w14:textId="77777777" w:rsidTr="008268FC">
        <w:trPr>
          <w:jc w:val="center"/>
        </w:trPr>
        <w:tc>
          <w:tcPr>
            <w:tcW w:w="5128" w:type="dxa"/>
          </w:tcPr>
          <w:p w14:paraId="5C19A664" w14:textId="2BB3C463" w:rsidR="0086778D" w:rsidRPr="005D5352" w:rsidRDefault="0086778D" w:rsidP="008268FC">
            <w:pPr>
              <w:widowControl w:val="0"/>
              <w:ind w:right="100"/>
              <w:jc w:val="center"/>
              <w:rPr>
                <w:rFonts w:ascii="Arial" w:hAnsi="Arial" w:cs="Arial"/>
                <w:sz w:val="24"/>
                <w:szCs w:val="24"/>
              </w:rPr>
            </w:pPr>
          </w:p>
          <w:p w14:paraId="5F1121EB" w14:textId="77777777" w:rsidR="0086778D" w:rsidRPr="005D5352" w:rsidRDefault="0086778D" w:rsidP="008268FC">
            <w:pPr>
              <w:widowControl w:val="0"/>
              <w:ind w:right="100"/>
              <w:jc w:val="center"/>
              <w:rPr>
                <w:rFonts w:ascii="Arial" w:eastAsia="Times New Roman" w:hAnsi="Arial" w:cs="Arial"/>
                <w:sz w:val="24"/>
                <w:szCs w:val="24"/>
              </w:rPr>
            </w:pPr>
            <w:r w:rsidRPr="005D5352">
              <w:rPr>
                <w:rFonts w:ascii="Arial" w:eastAsia="Times New Roman" w:hAnsi="Arial" w:cs="Arial"/>
                <w:sz w:val="24"/>
                <w:szCs w:val="24"/>
              </w:rPr>
              <w:t xml:space="preserve"> </w:t>
            </w:r>
          </w:p>
          <w:p w14:paraId="2F4F1B2D" w14:textId="77777777" w:rsidR="0086778D" w:rsidRPr="005D5352" w:rsidRDefault="0086778D" w:rsidP="008268FC">
            <w:pPr>
              <w:widowControl w:val="0"/>
              <w:ind w:right="100"/>
              <w:jc w:val="center"/>
              <w:rPr>
                <w:rFonts w:ascii="Arial" w:eastAsia="Bookman Old Style" w:hAnsi="Arial" w:cs="Arial"/>
                <w:sz w:val="24"/>
                <w:szCs w:val="24"/>
              </w:rPr>
            </w:pPr>
            <w:r w:rsidRPr="005D5352">
              <w:rPr>
                <w:rFonts w:ascii="Arial" w:eastAsia="Bookman Old Style" w:hAnsi="Arial" w:cs="Arial"/>
                <w:sz w:val="24"/>
                <w:szCs w:val="24"/>
              </w:rPr>
              <w:t xml:space="preserve"> </w:t>
            </w:r>
          </w:p>
          <w:p w14:paraId="08D248EB" w14:textId="77777777" w:rsidR="0086778D" w:rsidRPr="005D5352" w:rsidRDefault="0086778D" w:rsidP="008268FC">
            <w:pPr>
              <w:widowControl w:val="0"/>
              <w:ind w:right="100"/>
              <w:jc w:val="center"/>
              <w:rPr>
                <w:rFonts w:ascii="Arial" w:eastAsia="Bookman Old Style" w:hAnsi="Arial" w:cs="Arial"/>
                <w:sz w:val="24"/>
                <w:szCs w:val="24"/>
              </w:rPr>
            </w:pPr>
            <w:r w:rsidRPr="005D5352">
              <w:rPr>
                <w:rFonts w:ascii="Arial" w:eastAsia="Bookman Old Style" w:hAnsi="Arial" w:cs="Arial"/>
                <w:sz w:val="24"/>
                <w:szCs w:val="24"/>
              </w:rPr>
              <w:t xml:space="preserve">HÉCTOR DAVID CHAPARRO  </w:t>
            </w:r>
          </w:p>
          <w:p w14:paraId="0644225C" w14:textId="77777777" w:rsidR="0086778D" w:rsidRPr="005D5352" w:rsidRDefault="0086778D" w:rsidP="008268FC">
            <w:pPr>
              <w:widowControl w:val="0"/>
              <w:jc w:val="center"/>
              <w:rPr>
                <w:rFonts w:ascii="Arial" w:eastAsia="Bookman Old Style" w:hAnsi="Arial" w:cs="Arial"/>
                <w:sz w:val="24"/>
                <w:szCs w:val="24"/>
              </w:rPr>
            </w:pPr>
            <w:r w:rsidRPr="005D5352">
              <w:rPr>
                <w:rFonts w:ascii="Arial" w:eastAsia="Bookman Old Style" w:hAnsi="Arial" w:cs="Arial"/>
                <w:sz w:val="24"/>
                <w:szCs w:val="24"/>
              </w:rPr>
              <w:t xml:space="preserve">Representante a la Cámara por Boyacá </w:t>
            </w:r>
          </w:p>
          <w:p w14:paraId="7EE6E5BB" w14:textId="77777777" w:rsidR="0086778D" w:rsidRPr="005D5352" w:rsidRDefault="0086778D" w:rsidP="008268FC">
            <w:pPr>
              <w:widowControl w:val="0"/>
              <w:jc w:val="center"/>
              <w:rPr>
                <w:rFonts w:ascii="Arial" w:eastAsia="Times New Roman" w:hAnsi="Arial" w:cs="Arial"/>
                <w:sz w:val="24"/>
                <w:szCs w:val="24"/>
              </w:rPr>
            </w:pPr>
            <w:r w:rsidRPr="005D5352">
              <w:rPr>
                <w:rFonts w:ascii="Arial" w:eastAsia="Bookman Old Style" w:hAnsi="Arial" w:cs="Arial"/>
                <w:sz w:val="24"/>
                <w:szCs w:val="24"/>
              </w:rPr>
              <w:t xml:space="preserve">Partido Liberal Colombiano </w:t>
            </w:r>
          </w:p>
        </w:tc>
        <w:tc>
          <w:tcPr>
            <w:tcW w:w="5220" w:type="dxa"/>
          </w:tcPr>
          <w:p w14:paraId="03CAFBD1"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JUAN DIEGO MUÑOZ CABRERA </w:t>
            </w:r>
          </w:p>
          <w:p w14:paraId="1D2B2651"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Representante a la Cámara por el Meta</w:t>
            </w:r>
          </w:p>
          <w:p w14:paraId="1B69BD68"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Partido Alianza Verde </w:t>
            </w:r>
          </w:p>
        </w:tc>
      </w:tr>
      <w:tr w:rsidR="0086778D" w:rsidRPr="005D5352" w14:paraId="34ADB45B" w14:textId="77777777" w:rsidTr="008268FC">
        <w:trPr>
          <w:jc w:val="center"/>
        </w:trPr>
        <w:tc>
          <w:tcPr>
            <w:tcW w:w="5128" w:type="dxa"/>
          </w:tcPr>
          <w:p w14:paraId="41CFD37E" w14:textId="77777777" w:rsidR="0086778D" w:rsidRPr="005D5352" w:rsidRDefault="0086778D" w:rsidP="008268FC">
            <w:pPr>
              <w:widowControl w:val="0"/>
              <w:ind w:right="100"/>
              <w:jc w:val="center"/>
              <w:rPr>
                <w:rFonts w:ascii="Arial" w:hAnsi="Arial" w:cs="Arial"/>
                <w:sz w:val="24"/>
                <w:szCs w:val="24"/>
              </w:rPr>
            </w:pPr>
          </w:p>
          <w:p w14:paraId="5CF15E6A" w14:textId="77777777" w:rsidR="0086778D" w:rsidRPr="005D5352" w:rsidRDefault="0086778D" w:rsidP="008268FC">
            <w:pPr>
              <w:widowControl w:val="0"/>
              <w:spacing w:line="276" w:lineRule="auto"/>
              <w:jc w:val="both"/>
              <w:rPr>
                <w:rFonts w:ascii="Arial" w:eastAsia="Arial" w:hAnsi="Arial" w:cs="Arial"/>
                <w:sz w:val="24"/>
                <w:szCs w:val="24"/>
              </w:rPr>
            </w:pPr>
          </w:p>
          <w:p w14:paraId="32BFF9F3" w14:textId="50BC7BEC" w:rsidR="0086778D" w:rsidRPr="005D5352" w:rsidRDefault="0086778D" w:rsidP="008268FC">
            <w:pPr>
              <w:widowControl w:val="0"/>
              <w:spacing w:line="276" w:lineRule="auto"/>
              <w:jc w:val="both"/>
              <w:rPr>
                <w:rFonts w:ascii="Arial" w:eastAsia="Arial" w:hAnsi="Arial" w:cs="Arial"/>
                <w:sz w:val="24"/>
                <w:szCs w:val="24"/>
              </w:rPr>
            </w:pPr>
          </w:p>
          <w:p w14:paraId="09E4B945" w14:textId="77777777" w:rsidR="0086778D" w:rsidRPr="005D5352" w:rsidRDefault="0086778D" w:rsidP="008268FC">
            <w:pPr>
              <w:widowControl w:val="0"/>
              <w:spacing w:line="276" w:lineRule="auto"/>
              <w:jc w:val="both"/>
              <w:rPr>
                <w:rFonts w:ascii="Arial" w:eastAsia="Arial" w:hAnsi="Arial" w:cs="Arial"/>
                <w:sz w:val="24"/>
                <w:szCs w:val="24"/>
              </w:rPr>
            </w:pPr>
          </w:p>
          <w:p w14:paraId="26A44550" w14:textId="77777777" w:rsidR="0086778D" w:rsidRPr="005D5352" w:rsidRDefault="0086778D" w:rsidP="008268FC">
            <w:pPr>
              <w:widowControl w:val="0"/>
              <w:spacing w:line="276" w:lineRule="auto"/>
              <w:jc w:val="both"/>
              <w:rPr>
                <w:rFonts w:ascii="Arial" w:eastAsia="Arial" w:hAnsi="Arial" w:cs="Arial"/>
                <w:sz w:val="24"/>
                <w:szCs w:val="24"/>
              </w:rPr>
            </w:pPr>
            <w:r w:rsidRPr="005D5352">
              <w:rPr>
                <w:rFonts w:ascii="Arial" w:eastAsia="Arial" w:hAnsi="Arial" w:cs="Arial"/>
                <w:sz w:val="24"/>
                <w:szCs w:val="24"/>
              </w:rPr>
              <w:t>LUIS ALBERTO ALBÁN</w:t>
            </w:r>
          </w:p>
          <w:p w14:paraId="0703DF37" w14:textId="77777777" w:rsidR="0086778D" w:rsidRPr="005D5352" w:rsidRDefault="0086778D" w:rsidP="008268FC">
            <w:pPr>
              <w:widowControl w:val="0"/>
              <w:spacing w:line="276" w:lineRule="auto"/>
              <w:jc w:val="both"/>
              <w:rPr>
                <w:rFonts w:ascii="Arial" w:eastAsia="Arial" w:hAnsi="Arial" w:cs="Arial"/>
                <w:sz w:val="24"/>
                <w:szCs w:val="24"/>
              </w:rPr>
            </w:pPr>
            <w:r w:rsidRPr="005D5352">
              <w:rPr>
                <w:rFonts w:ascii="Arial" w:eastAsia="Arial" w:hAnsi="Arial" w:cs="Arial"/>
                <w:sz w:val="24"/>
                <w:szCs w:val="24"/>
              </w:rPr>
              <w:t>Representante a la Cámara Valle del Cauca</w:t>
            </w:r>
          </w:p>
          <w:p w14:paraId="3A96E998" w14:textId="77777777" w:rsidR="0086778D" w:rsidRPr="005D5352" w:rsidRDefault="0086778D" w:rsidP="008268FC">
            <w:pPr>
              <w:widowControl w:val="0"/>
              <w:spacing w:line="276" w:lineRule="auto"/>
              <w:ind w:right="100"/>
              <w:jc w:val="both"/>
              <w:rPr>
                <w:rFonts w:ascii="Arial" w:hAnsi="Arial" w:cs="Arial"/>
                <w:sz w:val="24"/>
                <w:szCs w:val="24"/>
              </w:rPr>
            </w:pPr>
            <w:r w:rsidRPr="005D5352">
              <w:rPr>
                <w:rFonts w:ascii="Arial" w:eastAsia="Arial" w:hAnsi="Arial" w:cs="Arial"/>
                <w:sz w:val="24"/>
                <w:szCs w:val="24"/>
              </w:rPr>
              <w:t xml:space="preserve">Partido Comunes - Pacto Histórico </w:t>
            </w:r>
          </w:p>
        </w:tc>
        <w:tc>
          <w:tcPr>
            <w:tcW w:w="5220" w:type="dxa"/>
          </w:tcPr>
          <w:p w14:paraId="4A8C30ED" w14:textId="77777777" w:rsidR="0086778D" w:rsidRPr="005D5352" w:rsidRDefault="0086778D" w:rsidP="008268FC">
            <w:pPr>
              <w:spacing w:line="276" w:lineRule="auto"/>
              <w:ind w:right="101"/>
              <w:jc w:val="center"/>
              <w:rPr>
                <w:rFonts w:ascii="Arial" w:eastAsia="Times New Roman" w:hAnsi="Arial" w:cs="Arial"/>
                <w:sz w:val="24"/>
                <w:szCs w:val="24"/>
              </w:rPr>
            </w:pPr>
          </w:p>
          <w:p w14:paraId="7F3DE396" w14:textId="69EAFE79" w:rsidR="0086778D" w:rsidRPr="005D5352" w:rsidRDefault="0086778D" w:rsidP="008268FC">
            <w:pPr>
              <w:spacing w:line="276" w:lineRule="auto"/>
              <w:ind w:right="101"/>
              <w:jc w:val="center"/>
              <w:rPr>
                <w:rFonts w:ascii="Arial" w:eastAsia="Times New Roman" w:hAnsi="Arial" w:cs="Arial"/>
                <w:sz w:val="24"/>
                <w:szCs w:val="24"/>
              </w:rPr>
            </w:pPr>
          </w:p>
          <w:p w14:paraId="0450FC7D" w14:textId="77777777" w:rsidR="0086778D" w:rsidRPr="005D5352" w:rsidRDefault="0086778D" w:rsidP="008268FC">
            <w:pPr>
              <w:spacing w:line="276" w:lineRule="auto"/>
              <w:ind w:right="101"/>
              <w:jc w:val="center"/>
              <w:rPr>
                <w:rFonts w:ascii="Arial" w:eastAsia="Times New Roman" w:hAnsi="Arial" w:cs="Arial"/>
                <w:sz w:val="24"/>
                <w:szCs w:val="24"/>
              </w:rPr>
            </w:pPr>
          </w:p>
          <w:p w14:paraId="31F2F8CA"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ALIRIO URIBE MUÑOZ</w:t>
            </w:r>
          </w:p>
          <w:p w14:paraId="513F2BC2"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Representante a la Cámara </w:t>
            </w:r>
          </w:p>
          <w:p w14:paraId="7F7E8B2A"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Pacto Histórico</w:t>
            </w:r>
          </w:p>
        </w:tc>
      </w:tr>
      <w:tr w:rsidR="0086778D" w:rsidRPr="005D5352" w14:paraId="04490F98" w14:textId="77777777" w:rsidTr="008268FC">
        <w:trPr>
          <w:jc w:val="center"/>
        </w:trPr>
        <w:tc>
          <w:tcPr>
            <w:tcW w:w="5128" w:type="dxa"/>
          </w:tcPr>
          <w:p w14:paraId="0513E52F" w14:textId="77777777" w:rsidR="0086778D" w:rsidRPr="005D5352" w:rsidRDefault="0086778D" w:rsidP="008268FC">
            <w:pPr>
              <w:widowControl w:val="0"/>
              <w:ind w:right="100"/>
              <w:jc w:val="center"/>
              <w:rPr>
                <w:rFonts w:ascii="Arial" w:eastAsia="Arial" w:hAnsi="Arial" w:cs="Arial"/>
                <w:sz w:val="24"/>
                <w:szCs w:val="24"/>
              </w:rPr>
            </w:pPr>
          </w:p>
          <w:p w14:paraId="674BF2D8" w14:textId="77777777" w:rsidR="0086778D" w:rsidRPr="005D5352" w:rsidRDefault="0086778D" w:rsidP="008268FC">
            <w:pPr>
              <w:widowControl w:val="0"/>
              <w:ind w:right="100"/>
              <w:jc w:val="center"/>
              <w:rPr>
                <w:rFonts w:ascii="Arial" w:eastAsia="Arial" w:hAnsi="Arial" w:cs="Arial"/>
                <w:sz w:val="24"/>
                <w:szCs w:val="24"/>
              </w:rPr>
            </w:pPr>
            <w:r w:rsidRPr="005D5352">
              <w:rPr>
                <w:rFonts w:ascii="Arial" w:eastAsia="Arial" w:hAnsi="Arial" w:cs="Arial"/>
                <w:sz w:val="24"/>
                <w:szCs w:val="24"/>
              </w:rPr>
              <w:lastRenderedPageBreak/>
              <w:t xml:space="preserve">DAVID ALEJANDRO TORO RAMIREZ </w:t>
            </w:r>
            <w:r w:rsidRPr="005D5352">
              <w:rPr>
                <w:rFonts w:ascii="Arial" w:eastAsia="Arial" w:hAnsi="Arial" w:cs="Arial"/>
                <w:sz w:val="24"/>
                <w:szCs w:val="24"/>
              </w:rPr>
              <w:br/>
              <w:t xml:space="preserve">Representante a la Cámara </w:t>
            </w:r>
            <w:r w:rsidRPr="005D5352">
              <w:rPr>
                <w:rFonts w:ascii="Arial" w:eastAsia="Arial" w:hAnsi="Arial" w:cs="Arial"/>
                <w:sz w:val="24"/>
                <w:szCs w:val="24"/>
              </w:rPr>
              <w:br/>
              <w:t xml:space="preserve">Pacto Histórico </w:t>
            </w:r>
          </w:p>
        </w:tc>
        <w:tc>
          <w:tcPr>
            <w:tcW w:w="5220" w:type="dxa"/>
          </w:tcPr>
          <w:p w14:paraId="6F9BEEC4" w14:textId="77777777" w:rsidR="0086778D" w:rsidRPr="005D5352" w:rsidRDefault="0086778D" w:rsidP="008268FC">
            <w:pPr>
              <w:spacing w:line="276" w:lineRule="auto"/>
              <w:ind w:right="101"/>
              <w:rPr>
                <w:rFonts w:ascii="Arial" w:eastAsia="Times New Roman" w:hAnsi="Arial" w:cs="Arial"/>
                <w:sz w:val="24"/>
                <w:szCs w:val="24"/>
              </w:rPr>
            </w:pPr>
          </w:p>
          <w:p w14:paraId="4C23DA46" w14:textId="77315DD1" w:rsidR="0086778D" w:rsidRPr="005D5352" w:rsidRDefault="0086778D" w:rsidP="008268FC">
            <w:pPr>
              <w:widowControl w:val="0"/>
              <w:jc w:val="center"/>
              <w:rPr>
                <w:rFonts w:ascii="Arial" w:eastAsia="Times New Roman" w:hAnsi="Arial" w:cs="Arial"/>
                <w:sz w:val="24"/>
                <w:szCs w:val="24"/>
              </w:rPr>
            </w:pPr>
          </w:p>
          <w:p w14:paraId="1679A00D" w14:textId="77777777" w:rsidR="0086778D" w:rsidRPr="005D5352" w:rsidRDefault="0086778D"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t>ALEXANDER LÓPEZ MAYA</w:t>
            </w:r>
          </w:p>
          <w:p w14:paraId="52FDC66C" w14:textId="77777777" w:rsidR="0086778D" w:rsidRPr="005D5352" w:rsidRDefault="0086778D"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t>SENADOR DE LA REPÚBLICA</w:t>
            </w:r>
          </w:p>
          <w:p w14:paraId="6CB203CF" w14:textId="77777777" w:rsidR="0086778D" w:rsidRPr="005D5352" w:rsidRDefault="0086778D" w:rsidP="008268FC">
            <w:pPr>
              <w:spacing w:line="276" w:lineRule="auto"/>
              <w:ind w:right="101"/>
              <w:jc w:val="center"/>
              <w:rPr>
                <w:rFonts w:ascii="Arial" w:eastAsia="Arial" w:hAnsi="Arial" w:cs="Arial"/>
                <w:sz w:val="24"/>
                <w:szCs w:val="24"/>
              </w:rPr>
            </w:pPr>
            <w:r w:rsidRPr="005D5352">
              <w:rPr>
                <w:rFonts w:ascii="Arial" w:eastAsia="Arial" w:hAnsi="Arial" w:cs="Arial"/>
                <w:sz w:val="24"/>
                <w:szCs w:val="24"/>
              </w:rPr>
              <w:t>PACTO HISTÓRICO - POLO</w:t>
            </w:r>
          </w:p>
        </w:tc>
      </w:tr>
      <w:tr w:rsidR="0086778D" w:rsidRPr="005D5352" w14:paraId="5BDCB6F4" w14:textId="77777777" w:rsidTr="008268FC">
        <w:trPr>
          <w:jc w:val="center"/>
        </w:trPr>
        <w:tc>
          <w:tcPr>
            <w:tcW w:w="5128" w:type="dxa"/>
          </w:tcPr>
          <w:p w14:paraId="01E7E335" w14:textId="77777777" w:rsidR="0086778D" w:rsidRPr="005D5352" w:rsidRDefault="0086778D" w:rsidP="008268FC">
            <w:pPr>
              <w:widowControl w:val="0"/>
              <w:ind w:right="100"/>
              <w:rPr>
                <w:rFonts w:ascii="Arial" w:eastAsia="Arial" w:hAnsi="Arial" w:cs="Arial"/>
                <w:sz w:val="24"/>
                <w:szCs w:val="24"/>
              </w:rPr>
            </w:pPr>
          </w:p>
          <w:p w14:paraId="12B6AEF2" w14:textId="34979672" w:rsidR="0086778D" w:rsidRPr="005D5352" w:rsidRDefault="0086778D" w:rsidP="005D5352">
            <w:pPr>
              <w:widowControl w:val="0"/>
              <w:ind w:right="100"/>
              <w:rPr>
                <w:rFonts w:ascii="Arial" w:eastAsia="Arial" w:hAnsi="Arial" w:cs="Arial"/>
                <w:sz w:val="24"/>
                <w:szCs w:val="24"/>
              </w:rPr>
            </w:pPr>
          </w:p>
          <w:p w14:paraId="05622AB2" w14:textId="77777777" w:rsidR="0086778D" w:rsidRPr="005D5352" w:rsidRDefault="0086778D" w:rsidP="008268FC">
            <w:pPr>
              <w:widowControl w:val="0"/>
              <w:ind w:right="100"/>
              <w:jc w:val="center"/>
              <w:rPr>
                <w:rFonts w:ascii="Arial" w:eastAsia="Arial" w:hAnsi="Arial" w:cs="Arial"/>
                <w:sz w:val="24"/>
                <w:szCs w:val="24"/>
              </w:rPr>
            </w:pPr>
          </w:p>
          <w:p w14:paraId="220CABA8" w14:textId="77777777" w:rsidR="0086778D" w:rsidRPr="005D5352" w:rsidRDefault="0086778D" w:rsidP="008268FC">
            <w:pPr>
              <w:widowControl w:val="0"/>
              <w:ind w:right="100"/>
              <w:jc w:val="center"/>
              <w:rPr>
                <w:rFonts w:ascii="Arial" w:eastAsia="Arial" w:hAnsi="Arial" w:cs="Arial"/>
                <w:sz w:val="24"/>
                <w:szCs w:val="24"/>
              </w:rPr>
            </w:pPr>
          </w:p>
          <w:p w14:paraId="5B222053" w14:textId="77777777" w:rsidR="0086778D" w:rsidRPr="005D5352" w:rsidRDefault="0086778D" w:rsidP="008268FC">
            <w:pPr>
              <w:widowControl w:val="0"/>
              <w:ind w:right="100"/>
              <w:jc w:val="center"/>
              <w:rPr>
                <w:rFonts w:ascii="Arial" w:eastAsia="Arial" w:hAnsi="Arial" w:cs="Arial"/>
                <w:sz w:val="24"/>
                <w:szCs w:val="24"/>
              </w:rPr>
            </w:pPr>
            <w:r w:rsidRPr="005D5352">
              <w:rPr>
                <w:rFonts w:ascii="Arial" w:eastAsia="Arial" w:hAnsi="Arial" w:cs="Arial"/>
                <w:sz w:val="24"/>
                <w:szCs w:val="24"/>
              </w:rPr>
              <w:t>ISABEL CRISTINA ZULETA LÓPEZ</w:t>
            </w:r>
          </w:p>
          <w:p w14:paraId="473EF741" w14:textId="77777777" w:rsidR="0086778D" w:rsidRPr="005D5352" w:rsidRDefault="0086778D" w:rsidP="008268FC">
            <w:pPr>
              <w:widowControl w:val="0"/>
              <w:ind w:right="100"/>
              <w:jc w:val="center"/>
              <w:rPr>
                <w:rFonts w:ascii="Arial" w:eastAsia="Arial" w:hAnsi="Arial" w:cs="Arial"/>
                <w:sz w:val="24"/>
                <w:szCs w:val="24"/>
              </w:rPr>
            </w:pPr>
            <w:r w:rsidRPr="005D5352">
              <w:rPr>
                <w:rFonts w:ascii="Arial" w:eastAsia="Arial" w:hAnsi="Arial" w:cs="Arial"/>
                <w:sz w:val="24"/>
                <w:szCs w:val="24"/>
              </w:rPr>
              <w:t xml:space="preserve">Senadora de la República </w:t>
            </w:r>
          </w:p>
          <w:p w14:paraId="55A0500E" w14:textId="77777777" w:rsidR="0086778D" w:rsidRPr="005D5352" w:rsidRDefault="0086778D" w:rsidP="008268FC">
            <w:pPr>
              <w:widowControl w:val="0"/>
              <w:ind w:right="100"/>
              <w:jc w:val="center"/>
              <w:rPr>
                <w:rFonts w:ascii="Arial" w:eastAsia="Arial" w:hAnsi="Arial" w:cs="Arial"/>
                <w:sz w:val="24"/>
                <w:szCs w:val="24"/>
              </w:rPr>
            </w:pPr>
            <w:r w:rsidRPr="005D5352">
              <w:rPr>
                <w:rFonts w:ascii="Arial" w:eastAsia="Arial" w:hAnsi="Arial" w:cs="Arial"/>
                <w:sz w:val="24"/>
                <w:szCs w:val="24"/>
              </w:rPr>
              <w:t>Pacto Histórico - Colombia Humana</w:t>
            </w:r>
          </w:p>
        </w:tc>
        <w:tc>
          <w:tcPr>
            <w:tcW w:w="5220" w:type="dxa"/>
          </w:tcPr>
          <w:p w14:paraId="022C01F4" w14:textId="77777777" w:rsidR="0086778D" w:rsidRPr="005D5352" w:rsidRDefault="0086778D" w:rsidP="008268FC">
            <w:pPr>
              <w:spacing w:line="276" w:lineRule="auto"/>
              <w:ind w:right="101"/>
              <w:rPr>
                <w:rFonts w:ascii="Arial" w:eastAsia="Times New Roman" w:hAnsi="Arial" w:cs="Arial"/>
                <w:sz w:val="24"/>
                <w:szCs w:val="24"/>
              </w:rPr>
            </w:pPr>
          </w:p>
          <w:p w14:paraId="6D53B173" w14:textId="36735726" w:rsidR="0086778D" w:rsidRPr="005D5352" w:rsidRDefault="0086778D" w:rsidP="008268FC">
            <w:pPr>
              <w:spacing w:line="276" w:lineRule="auto"/>
              <w:ind w:right="101"/>
              <w:jc w:val="center"/>
              <w:rPr>
                <w:rFonts w:ascii="Arial" w:eastAsia="Times New Roman" w:hAnsi="Arial" w:cs="Arial"/>
                <w:sz w:val="24"/>
                <w:szCs w:val="24"/>
              </w:rPr>
            </w:pPr>
          </w:p>
          <w:p w14:paraId="3ECB7161"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James Mosquera T.</w:t>
            </w:r>
          </w:p>
          <w:p w14:paraId="1DC976AC"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 xml:space="preserve">Representante a la Cámara </w:t>
            </w:r>
          </w:p>
          <w:p w14:paraId="54DA758E" w14:textId="77777777" w:rsidR="0086778D" w:rsidRPr="005D5352" w:rsidRDefault="0086778D" w:rsidP="008268FC">
            <w:pPr>
              <w:spacing w:line="276" w:lineRule="auto"/>
              <w:ind w:right="101"/>
              <w:jc w:val="center"/>
              <w:rPr>
                <w:rFonts w:ascii="Arial" w:eastAsia="Times New Roman" w:hAnsi="Arial" w:cs="Arial"/>
                <w:sz w:val="24"/>
                <w:szCs w:val="24"/>
              </w:rPr>
            </w:pPr>
            <w:r w:rsidRPr="005D5352">
              <w:rPr>
                <w:rFonts w:ascii="Arial" w:eastAsia="Times New Roman" w:hAnsi="Arial" w:cs="Arial"/>
                <w:sz w:val="24"/>
                <w:szCs w:val="24"/>
              </w:rPr>
              <w:t>CITREP 6 Chocó -</w:t>
            </w:r>
            <w:proofErr w:type="spellStart"/>
            <w:r w:rsidRPr="005D5352">
              <w:rPr>
                <w:rFonts w:ascii="Arial" w:eastAsia="Times New Roman" w:hAnsi="Arial" w:cs="Arial"/>
                <w:sz w:val="24"/>
                <w:szCs w:val="24"/>
              </w:rPr>
              <w:t>Ant</w:t>
            </w:r>
            <w:proofErr w:type="spellEnd"/>
            <w:r w:rsidRPr="005D5352">
              <w:rPr>
                <w:rFonts w:ascii="Arial" w:eastAsia="Times New Roman" w:hAnsi="Arial" w:cs="Arial"/>
                <w:sz w:val="24"/>
                <w:szCs w:val="24"/>
              </w:rPr>
              <w:t>.</w:t>
            </w:r>
          </w:p>
        </w:tc>
      </w:tr>
      <w:tr w:rsidR="0086778D" w:rsidRPr="005D5352" w14:paraId="1AA7FD30" w14:textId="77777777" w:rsidTr="008268FC">
        <w:trPr>
          <w:jc w:val="center"/>
        </w:trPr>
        <w:tc>
          <w:tcPr>
            <w:tcW w:w="5128" w:type="dxa"/>
          </w:tcPr>
          <w:p w14:paraId="3D639DD6" w14:textId="77777777" w:rsidR="0086778D" w:rsidRPr="005D5352" w:rsidRDefault="0086778D" w:rsidP="008268FC">
            <w:pPr>
              <w:widowControl w:val="0"/>
              <w:rPr>
                <w:rFonts w:ascii="Arial" w:eastAsia="Arial Narrow" w:hAnsi="Arial" w:cs="Arial"/>
                <w:sz w:val="24"/>
                <w:szCs w:val="24"/>
              </w:rPr>
            </w:pPr>
          </w:p>
          <w:p w14:paraId="31AAE380" w14:textId="183DA801" w:rsidR="0086778D" w:rsidRPr="005D5352" w:rsidRDefault="0086778D" w:rsidP="008268FC">
            <w:pPr>
              <w:widowControl w:val="0"/>
              <w:spacing w:before="240" w:after="240" w:line="276" w:lineRule="auto"/>
              <w:jc w:val="center"/>
              <w:rPr>
                <w:rFonts w:ascii="Arial" w:eastAsia="Arial Narrow" w:hAnsi="Arial" w:cs="Arial"/>
                <w:sz w:val="24"/>
                <w:szCs w:val="24"/>
              </w:rPr>
            </w:pPr>
          </w:p>
          <w:p w14:paraId="03E6674B" w14:textId="77777777" w:rsidR="0086778D" w:rsidRPr="005D5352" w:rsidRDefault="0086778D" w:rsidP="008268FC">
            <w:pPr>
              <w:widowControl w:val="0"/>
              <w:jc w:val="center"/>
              <w:rPr>
                <w:rFonts w:ascii="Arial" w:eastAsia="Arial Narrow" w:hAnsi="Arial" w:cs="Arial"/>
                <w:sz w:val="24"/>
                <w:szCs w:val="24"/>
              </w:rPr>
            </w:pPr>
          </w:p>
          <w:p w14:paraId="391547CB" w14:textId="77777777" w:rsidR="0086778D" w:rsidRPr="005D5352" w:rsidRDefault="0086778D" w:rsidP="008268FC">
            <w:pPr>
              <w:widowControl w:val="0"/>
              <w:jc w:val="center"/>
              <w:rPr>
                <w:rFonts w:ascii="Arial" w:eastAsia="Arial Narrow" w:hAnsi="Arial" w:cs="Arial"/>
                <w:sz w:val="24"/>
                <w:szCs w:val="24"/>
              </w:rPr>
            </w:pPr>
            <w:r w:rsidRPr="005D5352">
              <w:rPr>
                <w:rFonts w:ascii="Arial" w:eastAsia="Arial Narrow" w:hAnsi="Arial" w:cs="Arial"/>
                <w:sz w:val="24"/>
                <w:szCs w:val="24"/>
              </w:rPr>
              <w:t>SUSANA GÓMEZ CASTAÑO</w:t>
            </w:r>
          </w:p>
          <w:p w14:paraId="006FFC49" w14:textId="77777777" w:rsidR="0086778D" w:rsidRPr="005D5352" w:rsidRDefault="0086778D" w:rsidP="008268FC">
            <w:pPr>
              <w:widowControl w:val="0"/>
              <w:jc w:val="center"/>
              <w:rPr>
                <w:rFonts w:ascii="Arial" w:eastAsia="Arial Narrow" w:hAnsi="Arial" w:cs="Arial"/>
                <w:sz w:val="24"/>
                <w:szCs w:val="24"/>
              </w:rPr>
            </w:pPr>
            <w:r w:rsidRPr="005D5352">
              <w:rPr>
                <w:rFonts w:ascii="Arial" w:eastAsia="Arial Narrow" w:hAnsi="Arial" w:cs="Arial"/>
                <w:sz w:val="24"/>
                <w:szCs w:val="24"/>
              </w:rPr>
              <w:t>Representante a la Cámara</w:t>
            </w:r>
          </w:p>
          <w:p w14:paraId="632E1F36" w14:textId="77777777" w:rsidR="0086778D" w:rsidRPr="005D5352" w:rsidRDefault="0086778D" w:rsidP="008268FC">
            <w:pPr>
              <w:widowControl w:val="0"/>
              <w:jc w:val="center"/>
              <w:rPr>
                <w:rFonts w:ascii="Arial" w:eastAsia="Arial" w:hAnsi="Arial" w:cs="Arial"/>
                <w:sz w:val="24"/>
                <w:szCs w:val="24"/>
              </w:rPr>
            </w:pPr>
            <w:r w:rsidRPr="005D5352">
              <w:rPr>
                <w:rFonts w:ascii="Arial" w:eastAsia="Arial Narrow" w:hAnsi="Arial" w:cs="Arial"/>
                <w:sz w:val="24"/>
                <w:szCs w:val="24"/>
              </w:rPr>
              <w:t>Departamento de Antioquia.</w:t>
            </w:r>
          </w:p>
        </w:tc>
        <w:tc>
          <w:tcPr>
            <w:tcW w:w="5220" w:type="dxa"/>
          </w:tcPr>
          <w:p w14:paraId="7B703847" w14:textId="1062F71F" w:rsidR="0086778D" w:rsidRPr="005D5352" w:rsidRDefault="0086778D" w:rsidP="008268FC">
            <w:pPr>
              <w:rPr>
                <w:rFonts w:ascii="Arial" w:hAnsi="Arial" w:cs="Arial"/>
                <w:sz w:val="24"/>
                <w:szCs w:val="24"/>
              </w:rPr>
            </w:pPr>
          </w:p>
          <w:p w14:paraId="3117AD3E" w14:textId="77777777" w:rsidR="0086778D" w:rsidRPr="005D5352" w:rsidRDefault="0086778D" w:rsidP="008268FC">
            <w:pPr>
              <w:rPr>
                <w:rFonts w:ascii="Arial" w:hAnsi="Arial" w:cs="Arial"/>
                <w:sz w:val="24"/>
                <w:szCs w:val="24"/>
              </w:rPr>
            </w:pPr>
          </w:p>
          <w:p w14:paraId="745DDFFD" w14:textId="77777777" w:rsidR="0086778D" w:rsidRPr="005D5352" w:rsidRDefault="0086778D" w:rsidP="008268FC">
            <w:pPr>
              <w:rPr>
                <w:rFonts w:ascii="Arial" w:hAnsi="Arial" w:cs="Arial"/>
                <w:sz w:val="24"/>
                <w:szCs w:val="24"/>
              </w:rPr>
            </w:pPr>
          </w:p>
          <w:p w14:paraId="5066DD27" w14:textId="77777777" w:rsidR="0086778D" w:rsidRPr="005D5352" w:rsidRDefault="0086778D" w:rsidP="008268FC">
            <w:pPr>
              <w:rPr>
                <w:rFonts w:ascii="Arial" w:hAnsi="Arial" w:cs="Arial"/>
                <w:sz w:val="24"/>
                <w:szCs w:val="24"/>
              </w:rPr>
            </w:pPr>
            <w:r w:rsidRPr="005D5352">
              <w:rPr>
                <w:rFonts w:ascii="Arial" w:hAnsi="Arial" w:cs="Arial"/>
                <w:sz w:val="24"/>
                <w:szCs w:val="24"/>
              </w:rPr>
              <w:t>Aida Avella Esquivel.</w:t>
            </w:r>
          </w:p>
          <w:p w14:paraId="153EFEE8" w14:textId="77777777" w:rsidR="0086778D" w:rsidRPr="005D5352" w:rsidRDefault="0086778D" w:rsidP="008268FC">
            <w:pPr>
              <w:rPr>
                <w:rFonts w:ascii="Arial" w:hAnsi="Arial" w:cs="Arial"/>
                <w:sz w:val="24"/>
                <w:szCs w:val="24"/>
              </w:rPr>
            </w:pPr>
            <w:r w:rsidRPr="005D5352">
              <w:rPr>
                <w:rFonts w:ascii="Arial" w:hAnsi="Arial" w:cs="Arial"/>
                <w:sz w:val="24"/>
                <w:szCs w:val="24"/>
              </w:rPr>
              <w:t>Senadora de la República.</w:t>
            </w:r>
          </w:p>
          <w:p w14:paraId="2CC5C6AD" w14:textId="77777777" w:rsidR="0086778D" w:rsidRPr="005D5352" w:rsidRDefault="0086778D" w:rsidP="008268FC">
            <w:pPr>
              <w:rPr>
                <w:rFonts w:ascii="Arial" w:hAnsi="Arial" w:cs="Arial"/>
                <w:sz w:val="24"/>
                <w:szCs w:val="24"/>
              </w:rPr>
            </w:pPr>
            <w:r w:rsidRPr="005D5352">
              <w:rPr>
                <w:rFonts w:ascii="Arial" w:hAnsi="Arial" w:cs="Arial"/>
                <w:sz w:val="24"/>
                <w:szCs w:val="24"/>
              </w:rPr>
              <w:t>Pacto Histórico – Unión Patriótica</w:t>
            </w:r>
          </w:p>
          <w:p w14:paraId="3A639DC2" w14:textId="77777777" w:rsidR="0086778D" w:rsidRPr="005D5352" w:rsidRDefault="0086778D" w:rsidP="008268FC">
            <w:pPr>
              <w:spacing w:line="276" w:lineRule="auto"/>
              <w:ind w:right="101"/>
              <w:rPr>
                <w:rFonts w:ascii="Arial" w:eastAsia="Times New Roman" w:hAnsi="Arial" w:cs="Arial"/>
                <w:sz w:val="24"/>
                <w:szCs w:val="24"/>
              </w:rPr>
            </w:pPr>
          </w:p>
        </w:tc>
      </w:tr>
      <w:tr w:rsidR="0086778D" w:rsidRPr="005D5352" w14:paraId="40D6B53E" w14:textId="77777777" w:rsidTr="008268FC">
        <w:trPr>
          <w:jc w:val="center"/>
        </w:trPr>
        <w:tc>
          <w:tcPr>
            <w:tcW w:w="5128" w:type="dxa"/>
          </w:tcPr>
          <w:p w14:paraId="1B2164FE" w14:textId="3BE9106A" w:rsidR="0086778D" w:rsidRPr="005D5352" w:rsidRDefault="0086778D" w:rsidP="008268FC">
            <w:pPr>
              <w:widowControl w:val="0"/>
              <w:rPr>
                <w:rFonts w:ascii="Arial" w:eastAsia="Arial Narrow" w:hAnsi="Arial" w:cs="Arial"/>
                <w:sz w:val="24"/>
                <w:szCs w:val="24"/>
              </w:rPr>
            </w:pPr>
          </w:p>
          <w:p w14:paraId="6B2C3378" w14:textId="77777777" w:rsidR="0086778D" w:rsidRPr="005D5352" w:rsidRDefault="0086778D" w:rsidP="008268FC">
            <w:pPr>
              <w:widowControl w:val="0"/>
              <w:jc w:val="center"/>
              <w:rPr>
                <w:rFonts w:ascii="Arial" w:eastAsia="Arial Narrow" w:hAnsi="Arial" w:cs="Arial"/>
                <w:sz w:val="24"/>
                <w:szCs w:val="24"/>
              </w:rPr>
            </w:pPr>
            <w:r w:rsidRPr="005D5352">
              <w:rPr>
                <w:rFonts w:ascii="Arial" w:eastAsia="Arial Narrow" w:hAnsi="Arial" w:cs="Arial"/>
                <w:sz w:val="24"/>
                <w:szCs w:val="24"/>
              </w:rPr>
              <w:t>Omar de Jesús Restrepo Correa</w:t>
            </w:r>
          </w:p>
          <w:p w14:paraId="19BF8293" w14:textId="77777777" w:rsidR="0086778D" w:rsidRPr="005D5352" w:rsidRDefault="0086778D" w:rsidP="008268FC">
            <w:pPr>
              <w:widowControl w:val="0"/>
              <w:jc w:val="center"/>
              <w:rPr>
                <w:rFonts w:ascii="Arial" w:eastAsia="Arial Narrow" w:hAnsi="Arial" w:cs="Arial"/>
                <w:sz w:val="24"/>
                <w:szCs w:val="24"/>
              </w:rPr>
            </w:pPr>
            <w:r w:rsidRPr="005D5352">
              <w:rPr>
                <w:rFonts w:ascii="Arial" w:eastAsia="Arial Narrow" w:hAnsi="Arial" w:cs="Arial"/>
                <w:sz w:val="24"/>
                <w:szCs w:val="24"/>
              </w:rPr>
              <w:t>Senador de la República</w:t>
            </w:r>
          </w:p>
          <w:p w14:paraId="6300FE2B" w14:textId="50B1F242" w:rsidR="0086778D" w:rsidRPr="005D5352" w:rsidRDefault="0086778D" w:rsidP="008268FC">
            <w:pPr>
              <w:widowControl w:val="0"/>
              <w:jc w:val="center"/>
              <w:rPr>
                <w:rFonts w:ascii="Arial" w:eastAsia="Arial Narrow" w:hAnsi="Arial" w:cs="Arial"/>
                <w:sz w:val="24"/>
                <w:szCs w:val="24"/>
              </w:rPr>
            </w:pPr>
            <w:r w:rsidRPr="005D5352">
              <w:rPr>
                <w:rFonts w:ascii="Arial" w:eastAsia="Arial Narrow" w:hAnsi="Arial" w:cs="Arial"/>
                <w:sz w:val="24"/>
                <w:szCs w:val="24"/>
              </w:rPr>
              <w:t>Partid</w:t>
            </w:r>
            <w:r w:rsidR="005D5352" w:rsidRPr="005D5352">
              <w:rPr>
                <w:rFonts w:ascii="Arial" w:eastAsia="Arial Narrow" w:hAnsi="Arial" w:cs="Arial"/>
                <w:sz w:val="24"/>
                <w:szCs w:val="24"/>
              </w:rPr>
              <w:t xml:space="preserve">o </w:t>
            </w:r>
            <w:r w:rsidRPr="005D5352">
              <w:rPr>
                <w:rFonts w:ascii="Arial" w:eastAsia="Arial Narrow" w:hAnsi="Arial" w:cs="Arial"/>
                <w:sz w:val="24"/>
                <w:szCs w:val="24"/>
              </w:rPr>
              <w:t>Comunes- Pacto Histórico</w:t>
            </w:r>
          </w:p>
        </w:tc>
        <w:tc>
          <w:tcPr>
            <w:tcW w:w="5220" w:type="dxa"/>
          </w:tcPr>
          <w:p w14:paraId="7EEBA522" w14:textId="77278527" w:rsidR="0086778D" w:rsidRPr="005D5352" w:rsidRDefault="0086778D" w:rsidP="008268FC">
            <w:pPr>
              <w:rPr>
                <w:rFonts w:ascii="Arial" w:eastAsia="Times New Roman" w:hAnsi="Arial" w:cs="Arial"/>
                <w:sz w:val="24"/>
                <w:szCs w:val="24"/>
              </w:rPr>
            </w:pPr>
          </w:p>
          <w:p w14:paraId="312B1325" w14:textId="77777777" w:rsidR="0086778D" w:rsidRPr="005D5352" w:rsidRDefault="0086778D" w:rsidP="008268FC">
            <w:pPr>
              <w:rPr>
                <w:rFonts w:ascii="Arial" w:eastAsia="Times New Roman" w:hAnsi="Arial" w:cs="Arial"/>
                <w:sz w:val="24"/>
                <w:szCs w:val="24"/>
              </w:rPr>
            </w:pPr>
            <w:r w:rsidRPr="005D5352">
              <w:rPr>
                <w:rFonts w:ascii="Arial" w:eastAsia="Times New Roman" w:hAnsi="Arial" w:cs="Arial"/>
                <w:sz w:val="24"/>
                <w:szCs w:val="24"/>
              </w:rPr>
              <w:t>GERMÁN GÓMEZ                                                        Representante a la Cámara</w:t>
            </w:r>
            <w:r w:rsidRPr="005D5352">
              <w:rPr>
                <w:rFonts w:ascii="Arial" w:eastAsia="Times New Roman" w:hAnsi="Arial" w:cs="Arial"/>
                <w:sz w:val="24"/>
                <w:szCs w:val="24"/>
              </w:rPr>
              <w:tab/>
            </w:r>
          </w:p>
          <w:p w14:paraId="5C8A4DC7" w14:textId="77777777" w:rsidR="0086778D" w:rsidRPr="005D5352" w:rsidRDefault="0086778D" w:rsidP="008268FC">
            <w:pPr>
              <w:rPr>
                <w:rFonts w:ascii="Arial" w:hAnsi="Arial" w:cs="Arial"/>
                <w:sz w:val="24"/>
                <w:szCs w:val="24"/>
              </w:rPr>
            </w:pPr>
            <w:r w:rsidRPr="005D5352">
              <w:rPr>
                <w:rFonts w:ascii="Arial" w:eastAsia="Times New Roman" w:hAnsi="Arial" w:cs="Arial"/>
                <w:sz w:val="24"/>
                <w:szCs w:val="24"/>
              </w:rPr>
              <w:t>Partido Comunes</w:t>
            </w:r>
          </w:p>
        </w:tc>
      </w:tr>
      <w:tr w:rsidR="0086778D" w:rsidRPr="005D5352" w14:paraId="712B1BD1" w14:textId="77777777" w:rsidTr="008268FC">
        <w:trPr>
          <w:jc w:val="center"/>
        </w:trPr>
        <w:tc>
          <w:tcPr>
            <w:tcW w:w="5128" w:type="dxa"/>
          </w:tcPr>
          <w:p w14:paraId="5C89A612" w14:textId="77777777" w:rsidR="005D5352" w:rsidRPr="005D5352" w:rsidRDefault="005D5352" w:rsidP="005D5352">
            <w:pPr>
              <w:widowControl w:val="0"/>
              <w:jc w:val="center"/>
              <w:rPr>
                <w:rFonts w:ascii="Arial" w:eastAsia="Arial Narrow" w:hAnsi="Arial" w:cs="Arial"/>
                <w:sz w:val="24"/>
                <w:szCs w:val="24"/>
              </w:rPr>
            </w:pPr>
          </w:p>
          <w:p w14:paraId="61723E2A" w14:textId="77777777" w:rsidR="005D5352" w:rsidRPr="005D5352" w:rsidRDefault="005D5352" w:rsidP="005D5352">
            <w:pPr>
              <w:widowControl w:val="0"/>
              <w:jc w:val="center"/>
              <w:rPr>
                <w:rFonts w:ascii="Arial" w:eastAsia="Arial Narrow" w:hAnsi="Arial" w:cs="Arial"/>
                <w:sz w:val="24"/>
                <w:szCs w:val="24"/>
              </w:rPr>
            </w:pPr>
          </w:p>
          <w:p w14:paraId="693FFE9C" w14:textId="77777777" w:rsidR="005D5352" w:rsidRPr="005D5352" w:rsidRDefault="005D5352" w:rsidP="005D5352">
            <w:pPr>
              <w:widowControl w:val="0"/>
              <w:jc w:val="center"/>
              <w:rPr>
                <w:rFonts w:ascii="Arial" w:eastAsia="Arial Narrow" w:hAnsi="Arial" w:cs="Arial"/>
                <w:sz w:val="24"/>
                <w:szCs w:val="24"/>
              </w:rPr>
            </w:pPr>
          </w:p>
          <w:p w14:paraId="15327F70" w14:textId="76C7C791" w:rsidR="005D5352" w:rsidRPr="005D5352" w:rsidRDefault="005D5352" w:rsidP="005D5352">
            <w:pPr>
              <w:widowControl w:val="0"/>
              <w:jc w:val="center"/>
              <w:rPr>
                <w:rFonts w:ascii="Arial" w:eastAsia="Arial Narrow" w:hAnsi="Arial" w:cs="Arial"/>
                <w:sz w:val="24"/>
                <w:szCs w:val="24"/>
              </w:rPr>
            </w:pPr>
            <w:r w:rsidRPr="005D5352">
              <w:rPr>
                <w:rFonts w:ascii="Arial" w:eastAsia="Arial Narrow" w:hAnsi="Arial" w:cs="Arial"/>
                <w:sz w:val="24"/>
                <w:szCs w:val="24"/>
              </w:rPr>
              <w:t xml:space="preserve">Karen </w:t>
            </w:r>
            <w:proofErr w:type="spellStart"/>
            <w:r w:rsidRPr="005D5352">
              <w:rPr>
                <w:rFonts w:ascii="Arial" w:eastAsia="Arial Narrow" w:hAnsi="Arial" w:cs="Arial"/>
                <w:sz w:val="24"/>
                <w:szCs w:val="24"/>
              </w:rPr>
              <w:t>Astrith</w:t>
            </w:r>
            <w:proofErr w:type="spellEnd"/>
            <w:r w:rsidRPr="005D5352">
              <w:rPr>
                <w:rFonts w:ascii="Arial" w:eastAsia="Arial Narrow" w:hAnsi="Arial" w:cs="Arial"/>
                <w:sz w:val="24"/>
                <w:szCs w:val="24"/>
              </w:rPr>
              <w:t xml:space="preserve"> Manrique Olarte</w:t>
            </w:r>
          </w:p>
          <w:p w14:paraId="4D4FB63E" w14:textId="77777777" w:rsidR="005D5352" w:rsidRPr="005D5352" w:rsidRDefault="005D5352" w:rsidP="005D5352">
            <w:pPr>
              <w:widowControl w:val="0"/>
              <w:jc w:val="center"/>
              <w:rPr>
                <w:rFonts w:ascii="Arial" w:eastAsia="Arial Narrow" w:hAnsi="Arial" w:cs="Arial"/>
                <w:sz w:val="24"/>
                <w:szCs w:val="24"/>
              </w:rPr>
            </w:pPr>
            <w:r w:rsidRPr="005D5352">
              <w:rPr>
                <w:rFonts w:ascii="Arial" w:eastAsia="Arial Narrow" w:hAnsi="Arial" w:cs="Arial"/>
                <w:sz w:val="24"/>
                <w:szCs w:val="24"/>
              </w:rPr>
              <w:t xml:space="preserve">Representante a la Cámara </w:t>
            </w:r>
          </w:p>
          <w:p w14:paraId="4D344D57" w14:textId="060F381A" w:rsidR="0086778D" w:rsidRPr="005D5352" w:rsidRDefault="005D5352" w:rsidP="005D5352">
            <w:pPr>
              <w:widowControl w:val="0"/>
              <w:jc w:val="center"/>
              <w:rPr>
                <w:rFonts w:ascii="Arial" w:eastAsia="Arial Narrow" w:hAnsi="Arial" w:cs="Arial"/>
                <w:sz w:val="24"/>
                <w:szCs w:val="24"/>
              </w:rPr>
            </w:pPr>
            <w:r w:rsidRPr="005D5352">
              <w:rPr>
                <w:rFonts w:ascii="Arial" w:eastAsia="Arial Narrow" w:hAnsi="Arial" w:cs="Arial"/>
                <w:sz w:val="24"/>
                <w:szCs w:val="24"/>
              </w:rPr>
              <w:t>CITREP 2 Arauca</w:t>
            </w:r>
          </w:p>
        </w:tc>
        <w:tc>
          <w:tcPr>
            <w:tcW w:w="5220" w:type="dxa"/>
          </w:tcPr>
          <w:p w14:paraId="79C1CBD7" w14:textId="55A7A2F2" w:rsidR="0086778D" w:rsidRPr="005D5352" w:rsidRDefault="0086778D" w:rsidP="005D5352">
            <w:pPr>
              <w:widowControl w:val="0"/>
              <w:spacing w:before="427"/>
              <w:rPr>
                <w:rFonts w:ascii="Arial" w:eastAsia="Arial" w:hAnsi="Arial" w:cs="Arial"/>
                <w:sz w:val="24"/>
                <w:szCs w:val="24"/>
              </w:rPr>
            </w:pPr>
            <w:r w:rsidRPr="005D5352">
              <w:rPr>
                <w:rFonts w:ascii="Arial" w:eastAsia="Arial" w:hAnsi="Arial" w:cs="Arial"/>
                <w:sz w:val="24"/>
                <w:szCs w:val="24"/>
              </w:rPr>
              <w:lastRenderedPageBreak/>
              <w:t xml:space="preserve">                                                                                           </w:t>
            </w:r>
          </w:p>
          <w:p w14:paraId="1AB5F643" w14:textId="77777777" w:rsidR="0086778D" w:rsidRPr="005D5352" w:rsidRDefault="0086778D" w:rsidP="008268FC">
            <w:pPr>
              <w:tabs>
                <w:tab w:val="left" w:pos="1605"/>
                <w:tab w:val="left" w:pos="2055"/>
              </w:tabs>
              <w:spacing w:after="300"/>
              <w:rPr>
                <w:rFonts w:ascii="Arial" w:eastAsia="Arial" w:hAnsi="Arial" w:cs="Arial"/>
                <w:sz w:val="24"/>
                <w:szCs w:val="24"/>
              </w:rPr>
            </w:pPr>
          </w:p>
          <w:p w14:paraId="51B52541" w14:textId="77777777" w:rsidR="0086778D" w:rsidRPr="005D5352" w:rsidRDefault="0086778D" w:rsidP="008268FC">
            <w:pPr>
              <w:rPr>
                <w:rFonts w:ascii="Arial" w:eastAsia="Arial" w:hAnsi="Arial" w:cs="Arial"/>
                <w:sz w:val="24"/>
                <w:szCs w:val="24"/>
              </w:rPr>
            </w:pPr>
            <w:r w:rsidRPr="005D5352">
              <w:rPr>
                <w:rFonts w:ascii="Arial" w:eastAsia="Arial" w:hAnsi="Arial" w:cs="Arial"/>
                <w:sz w:val="24"/>
                <w:szCs w:val="24"/>
              </w:rPr>
              <w:t>KAREN JULIANA LÓPEZ SALAZAR</w:t>
            </w:r>
          </w:p>
          <w:p w14:paraId="2D63224E" w14:textId="77777777" w:rsidR="0086778D" w:rsidRPr="005D5352" w:rsidRDefault="0086778D" w:rsidP="008268FC">
            <w:pPr>
              <w:rPr>
                <w:rFonts w:ascii="Arial" w:eastAsia="Arial" w:hAnsi="Arial" w:cs="Arial"/>
                <w:sz w:val="24"/>
                <w:szCs w:val="24"/>
              </w:rPr>
            </w:pPr>
            <w:r w:rsidRPr="005D5352">
              <w:rPr>
                <w:rFonts w:ascii="Arial" w:eastAsia="Arial" w:hAnsi="Arial" w:cs="Arial"/>
                <w:sz w:val="24"/>
                <w:szCs w:val="24"/>
              </w:rPr>
              <w:t>Representante a la Cámara</w:t>
            </w:r>
          </w:p>
          <w:p w14:paraId="4F27CF32" w14:textId="77777777" w:rsidR="0086778D" w:rsidRPr="005D5352" w:rsidRDefault="0086778D" w:rsidP="008268FC">
            <w:pPr>
              <w:spacing w:after="300"/>
              <w:rPr>
                <w:rFonts w:ascii="Arial" w:eastAsia="Arial" w:hAnsi="Arial" w:cs="Arial"/>
                <w:sz w:val="24"/>
                <w:szCs w:val="24"/>
              </w:rPr>
            </w:pPr>
            <w:r w:rsidRPr="005D5352">
              <w:rPr>
                <w:rFonts w:ascii="Arial" w:eastAsia="Arial" w:hAnsi="Arial" w:cs="Arial"/>
                <w:sz w:val="24"/>
                <w:szCs w:val="24"/>
              </w:rPr>
              <w:t>(CITREP 16 - Urabá</w:t>
            </w:r>
          </w:p>
          <w:p w14:paraId="4544883B" w14:textId="77777777" w:rsidR="0086778D" w:rsidRPr="005D5352" w:rsidRDefault="0086778D" w:rsidP="008268FC">
            <w:pPr>
              <w:rPr>
                <w:rFonts w:ascii="Arial" w:eastAsia="Times New Roman" w:hAnsi="Arial" w:cs="Arial"/>
                <w:sz w:val="24"/>
                <w:szCs w:val="24"/>
              </w:rPr>
            </w:pPr>
          </w:p>
        </w:tc>
      </w:tr>
    </w:tbl>
    <w:p w14:paraId="32F36378" w14:textId="77777777" w:rsidR="00F22CA5" w:rsidRDefault="00F22CA5">
      <w:pPr>
        <w:rPr>
          <w:rFonts w:ascii="Arial" w:eastAsia="Arial" w:hAnsi="Arial" w:cs="Arial"/>
          <w:b/>
          <w:sz w:val="24"/>
          <w:szCs w:val="24"/>
        </w:rPr>
      </w:pPr>
    </w:p>
    <w:p w14:paraId="3E3BC8B0" w14:textId="77777777" w:rsidR="00F22CA5" w:rsidRDefault="00F22CA5">
      <w:pPr>
        <w:rPr>
          <w:rFonts w:ascii="Arial" w:eastAsia="Arial" w:hAnsi="Arial" w:cs="Arial"/>
          <w:b/>
          <w:sz w:val="24"/>
          <w:szCs w:val="24"/>
        </w:rPr>
      </w:pPr>
    </w:p>
    <w:p w14:paraId="168ED677" w14:textId="77777777" w:rsidR="00F22CA5" w:rsidRDefault="002F44DC">
      <w:pPr>
        <w:jc w:val="center"/>
        <w:rPr>
          <w:rFonts w:ascii="Arial" w:eastAsia="Arial" w:hAnsi="Arial" w:cs="Arial"/>
          <w:sz w:val="24"/>
          <w:szCs w:val="24"/>
        </w:rPr>
      </w:pPr>
      <w:r>
        <w:rPr>
          <w:rFonts w:ascii="Arial" w:eastAsia="Arial" w:hAnsi="Arial" w:cs="Arial"/>
          <w:b/>
          <w:sz w:val="24"/>
          <w:szCs w:val="24"/>
        </w:rPr>
        <w:t>9.  REFERENCIAS.</w:t>
      </w:r>
    </w:p>
    <w:p w14:paraId="00C6547F" w14:textId="77777777" w:rsidR="00F22CA5" w:rsidRDefault="002F44DC">
      <w:pPr>
        <w:spacing w:after="0"/>
        <w:ind w:right="-234"/>
        <w:jc w:val="both"/>
        <w:rPr>
          <w:rFonts w:ascii="Arial" w:eastAsia="Arial" w:hAnsi="Arial" w:cs="Arial"/>
          <w:sz w:val="24"/>
          <w:szCs w:val="24"/>
        </w:rPr>
      </w:pPr>
      <w:r>
        <w:rPr>
          <w:rFonts w:ascii="Arial" w:eastAsia="Arial" w:hAnsi="Arial" w:cs="Arial"/>
          <w:sz w:val="24"/>
          <w:szCs w:val="24"/>
        </w:rPr>
        <w:t xml:space="preserve">ACEMI (2022) ¿Sabe usted cuánto puede costar el tratamiento anual para un paciente con diabetes? Obtenido de: </w:t>
      </w:r>
      <w:hyperlink r:id="rId33">
        <w:r>
          <w:rPr>
            <w:rFonts w:ascii="Arial" w:eastAsia="Arial" w:hAnsi="Arial" w:cs="Arial"/>
            <w:color w:val="1154CC"/>
            <w:sz w:val="24"/>
            <w:szCs w:val="24"/>
            <w:u w:val="single"/>
          </w:rPr>
          <w:t>https://acemi.org.co/sa</w:t>
        </w:r>
        <w:r>
          <w:rPr>
            <w:rFonts w:ascii="Arial" w:eastAsia="Arial" w:hAnsi="Arial" w:cs="Arial"/>
            <w:color w:val="1154CC"/>
            <w:sz w:val="24"/>
            <w:szCs w:val="24"/>
            <w:u w:val="single"/>
          </w:rPr>
          <w:t>be-usted-cuanto-puede-costar-el-</w:t>
        </w:r>
      </w:hyperlink>
      <w:r>
        <w:rPr>
          <w:rFonts w:ascii="Arial" w:eastAsia="Arial" w:hAnsi="Arial" w:cs="Arial"/>
          <w:color w:val="1154CC"/>
          <w:sz w:val="24"/>
          <w:szCs w:val="24"/>
        </w:rPr>
        <w:t xml:space="preserve"> </w:t>
      </w:r>
      <w:hyperlink r:id="rId34">
        <w:r>
          <w:rPr>
            <w:rFonts w:ascii="Arial" w:eastAsia="Arial" w:hAnsi="Arial" w:cs="Arial"/>
            <w:color w:val="1154CC"/>
            <w:sz w:val="24"/>
            <w:szCs w:val="24"/>
            <w:u w:val="single"/>
          </w:rPr>
          <w:t>tratamiento-anual-para-un-paciente-con-diabetes/</w:t>
        </w:r>
      </w:hyperlink>
    </w:p>
    <w:p w14:paraId="53A447A1"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16"/>
          <w:szCs w:val="16"/>
        </w:rPr>
      </w:pPr>
    </w:p>
    <w:p w14:paraId="605CCDDE" w14:textId="77777777" w:rsidR="00F22CA5" w:rsidRDefault="002F44DC">
      <w:pPr>
        <w:spacing w:after="0" w:line="240" w:lineRule="auto"/>
        <w:ind w:right="-234"/>
        <w:jc w:val="both"/>
        <w:rPr>
          <w:rFonts w:ascii="Arial" w:eastAsia="Arial" w:hAnsi="Arial" w:cs="Arial"/>
          <w:color w:val="1154CC"/>
          <w:sz w:val="24"/>
          <w:szCs w:val="24"/>
          <w:u w:val="single"/>
        </w:rPr>
      </w:pPr>
      <w:r>
        <w:rPr>
          <w:rFonts w:ascii="Arial" w:eastAsia="Arial" w:hAnsi="Arial" w:cs="Arial"/>
          <w:sz w:val="24"/>
          <w:szCs w:val="24"/>
        </w:rPr>
        <w:t xml:space="preserve">ANDI, 2019. Tercer Informe de seguimiento sobre Ausentismo Laboral e incapacidades médicas. </w:t>
      </w:r>
      <w:hyperlink r:id="rId35">
        <w:r>
          <w:rPr>
            <w:rFonts w:ascii="Arial" w:eastAsia="Arial" w:hAnsi="Arial" w:cs="Arial"/>
            <w:color w:val="1154CC"/>
            <w:sz w:val="24"/>
            <w:szCs w:val="24"/>
            <w:u w:val="single"/>
          </w:rPr>
          <w:t>https</w:t>
        </w:r>
        <w:r>
          <w:rPr>
            <w:rFonts w:ascii="Arial" w:eastAsia="Arial" w:hAnsi="Arial" w:cs="Arial"/>
            <w:color w:val="1154CC"/>
            <w:sz w:val="24"/>
            <w:szCs w:val="24"/>
            <w:u w:val="single"/>
          </w:rPr>
          <w:t>://www.andi.com.co/Uploads/Tercer%20informe%20de%20seguimiento%20sobre%2</w:t>
        </w:r>
      </w:hyperlink>
      <w:r>
        <w:rPr>
          <w:rFonts w:ascii="Arial" w:eastAsia="Arial" w:hAnsi="Arial" w:cs="Arial"/>
          <w:color w:val="1154CC"/>
          <w:sz w:val="24"/>
          <w:szCs w:val="24"/>
        </w:rPr>
        <w:t xml:space="preserve"> </w:t>
      </w:r>
      <w:hyperlink r:id="rId36">
        <w:r>
          <w:rPr>
            <w:rFonts w:ascii="Arial" w:eastAsia="Arial" w:hAnsi="Arial" w:cs="Arial"/>
            <w:color w:val="1154CC"/>
            <w:sz w:val="24"/>
            <w:szCs w:val="24"/>
            <w:u w:val="single"/>
          </w:rPr>
          <w:t>0salud%20y%20estabilidad</w:t>
        </w:r>
        <w:r>
          <w:rPr>
            <w:rFonts w:ascii="Arial" w:eastAsia="Arial" w:hAnsi="Arial" w:cs="Arial"/>
            <w:color w:val="1154CC"/>
            <w:sz w:val="24"/>
            <w:szCs w:val="24"/>
            <w:u w:val="single"/>
          </w:rPr>
          <w:t>%20en%20el%20empleo%20CESLA%20ANDI.pdf</w:t>
        </w:r>
      </w:hyperlink>
    </w:p>
    <w:p w14:paraId="6352B5E8" w14:textId="77777777" w:rsidR="00F22CA5" w:rsidRDefault="00F22CA5">
      <w:pPr>
        <w:spacing w:after="0" w:line="240" w:lineRule="auto"/>
        <w:ind w:right="-234"/>
        <w:jc w:val="both"/>
        <w:rPr>
          <w:rFonts w:ascii="Arial" w:eastAsia="Arial" w:hAnsi="Arial" w:cs="Arial"/>
          <w:color w:val="1154CC"/>
          <w:sz w:val="24"/>
          <w:szCs w:val="24"/>
          <w:u w:val="single"/>
        </w:rPr>
      </w:pPr>
    </w:p>
    <w:p w14:paraId="77197393" w14:textId="77777777" w:rsidR="00F22CA5" w:rsidRDefault="002F44DC">
      <w:pPr>
        <w:spacing w:after="0" w:line="240" w:lineRule="auto"/>
        <w:ind w:right="-234"/>
        <w:jc w:val="both"/>
        <w:rPr>
          <w:rFonts w:ascii="Arial" w:eastAsia="Arial" w:hAnsi="Arial" w:cs="Arial"/>
          <w:color w:val="1154CC"/>
          <w:sz w:val="24"/>
          <w:szCs w:val="24"/>
          <w:u w:val="single"/>
        </w:rPr>
      </w:pPr>
      <w:r>
        <w:rPr>
          <w:rFonts w:ascii="Arial" w:eastAsia="Arial" w:hAnsi="Arial" w:cs="Arial"/>
          <w:sz w:val="24"/>
          <w:szCs w:val="24"/>
        </w:rPr>
        <w:t>Arévalo, J., Navarro, G. y Quintero, W. Perfiles de rentabilidad financiera de las pequeñas y medianas empresas (</w:t>
      </w:r>
      <w:proofErr w:type="spellStart"/>
      <w:r>
        <w:rPr>
          <w:rFonts w:ascii="Arial" w:eastAsia="Arial" w:hAnsi="Arial" w:cs="Arial"/>
          <w:sz w:val="24"/>
          <w:szCs w:val="24"/>
        </w:rPr>
        <w:t>PyMEs</w:t>
      </w:r>
      <w:proofErr w:type="spellEnd"/>
      <w:r>
        <w:rPr>
          <w:rFonts w:ascii="Arial" w:eastAsia="Arial" w:hAnsi="Arial" w:cs="Arial"/>
          <w:sz w:val="24"/>
          <w:szCs w:val="24"/>
        </w:rPr>
        <w:t xml:space="preserve">) en Colombia: Un análisis discriminante multivariado (AMD) y de conglomerados. Obtenido de: </w:t>
      </w:r>
      <w:r>
        <w:rPr>
          <w:rFonts w:ascii="Arial" w:eastAsia="Arial" w:hAnsi="Arial" w:cs="Arial"/>
          <w:color w:val="1154CC"/>
          <w:sz w:val="24"/>
          <w:szCs w:val="24"/>
          <w:u w:val="single"/>
        </w:rPr>
        <w:t>https</w:t>
      </w:r>
      <w:r>
        <w:rPr>
          <w:rFonts w:ascii="Arial" w:eastAsia="Arial" w:hAnsi="Arial" w:cs="Arial"/>
          <w:color w:val="1154CC"/>
          <w:sz w:val="24"/>
          <w:szCs w:val="24"/>
          <w:u w:val="single"/>
        </w:rPr>
        <w:t>://www.revistaespacios.com/a20v41n40/a20v41n40p08.pdf</w:t>
      </w:r>
    </w:p>
    <w:p w14:paraId="2673B6A1"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15"/>
          <w:szCs w:val="15"/>
        </w:rPr>
      </w:pPr>
    </w:p>
    <w:p w14:paraId="40320B71" w14:textId="77777777" w:rsidR="00F22CA5" w:rsidRDefault="002F44DC">
      <w:pPr>
        <w:tabs>
          <w:tab w:val="left" w:pos="1355"/>
          <w:tab w:val="left" w:pos="2197"/>
          <w:tab w:val="left" w:pos="2986"/>
          <w:tab w:val="left" w:pos="3434"/>
          <w:tab w:val="left" w:pos="4372"/>
          <w:tab w:val="left" w:pos="4747"/>
          <w:tab w:val="left" w:pos="6201"/>
          <w:tab w:val="left" w:pos="7175"/>
          <w:tab w:val="left" w:pos="7938"/>
          <w:tab w:val="left" w:pos="8931"/>
        </w:tabs>
        <w:spacing w:after="0" w:line="240" w:lineRule="auto"/>
        <w:ind w:right="-234"/>
        <w:jc w:val="both"/>
        <w:rPr>
          <w:rFonts w:ascii="Arial" w:eastAsia="Arial" w:hAnsi="Arial" w:cs="Arial"/>
          <w:color w:val="0000FF"/>
          <w:sz w:val="24"/>
          <w:szCs w:val="24"/>
          <w:u w:val="single"/>
        </w:rPr>
      </w:pPr>
      <w:r>
        <w:rPr>
          <w:rFonts w:ascii="Arial" w:eastAsia="Arial" w:hAnsi="Arial" w:cs="Arial"/>
          <w:sz w:val="24"/>
          <w:szCs w:val="24"/>
        </w:rPr>
        <w:t>DANE</w:t>
      </w:r>
      <w:r>
        <w:rPr>
          <w:rFonts w:ascii="Arial" w:eastAsia="Arial" w:hAnsi="Arial" w:cs="Arial"/>
          <w:sz w:val="24"/>
          <w:szCs w:val="24"/>
        </w:rPr>
        <w:tab/>
        <w:t>(2023a)</w:t>
      </w:r>
      <w:r>
        <w:rPr>
          <w:rFonts w:ascii="Arial" w:eastAsia="Arial" w:hAnsi="Arial" w:cs="Arial"/>
          <w:sz w:val="24"/>
          <w:szCs w:val="24"/>
        </w:rPr>
        <w:tab/>
        <w:t>Índice</w:t>
      </w:r>
      <w:r>
        <w:rPr>
          <w:rFonts w:ascii="Arial" w:eastAsia="Arial" w:hAnsi="Arial" w:cs="Arial"/>
          <w:sz w:val="24"/>
          <w:szCs w:val="24"/>
        </w:rPr>
        <w:tab/>
        <w:t>de</w:t>
      </w:r>
      <w:r>
        <w:rPr>
          <w:rFonts w:ascii="Arial" w:eastAsia="Arial" w:hAnsi="Arial" w:cs="Arial"/>
          <w:sz w:val="24"/>
          <w:szCs w:val="24"/>
        </w:rPr>
        <w:tab/>
        <w:t>Precios</w:t>
      </w:r>
      <w:r>
        <w:rPr>
          <w:rFonts w:ascii="Arial" w:eastAsia="Arial" w:hAnsi="Arial" w:cs="Arial"/>
          <w:sz w:val="24"/>
          <w:szCs w:val="24"/>
        </w:rPr>
        <w:tab/>
        <w:t>al</w:t>
      </w:r>
      <w:r>
        <w:rPr>
          <w:rFonts w:ascii="Arial" w:eastAsia="Arial" w:hAnsi="Arial" w:cs="Arial"/>
          <w:sz w:val="24"/>
          <w:szCs w:val="24"/>
        </w:rPr>
        <w:tab/>
        <w:t>Consumidor:</w:t>
      </w:r>
      <w:r>
        <w:rPr>
          <w:rFonts w:ascii="Arial" w:eastAsia="Arial" w:hAnsi="Arial" w:cs="Arial"/>
          <w:sz w:val="24"/>
          <w:szCs w:val="24"/>
        </w:rPr>
        <w:tab/>
      </w:r>
      <w:proofErr w:type="gramStart"/>
      <w:r>
        <w:rPr>
          <w:rFonts w:ascii="Arial" w:eastAsia="Arial" w:hAnsi="Arial" w:cs="Arial"/>
          <w:sz w:val="24"/>
          <w:szCs w:val="24"/>
        </w:rPr>
        <w:t>Febrero</w:t>
      </w:r>
      <w:proofErr w:type="gramEnd"/>
      <w:r>
        <w:rPr>
          <w:rFonts w:ascii="Arial" w:eastAsia="Arial" w:hAnsi="Arial" w:cs="Arial"/>
          <w:sz w:val="24"/>
          <w:szCs w:val="24"/>
        </w:rPr>
        <w:tab/>
        <w:t xml:space="preserve">2023. Obtenido de: </w:t>
      </w:r>
      <w:hyperlink r:id="rId37">
        <w:r>
          <w:rPr>
            <w:rFonts w:ascii="Arial" w:eastAsia="Arial" w:hAnsi="Arial" w:cs="Arial"/>
            <w:color w:val="0000FF"/>
            <w:sz w:val="24"/>
            <w:szCs w:val="24"/>
            <w:u w:val="single"/>
          </w:rPr>
          <w:t>https://www.dane.gov.c</w:t>
        </w:r>
        <w:r>
          <w:rPr>
            <w:rFonts w:ascii="Arial" w:eastAsia="Arial" w:hAnsi="Arial" w:cs="Arial"/>
            <w:color w:val="0000FF"/>
            <w:sz w:val="24"/>
            <w:szCs w:val="24"/>
            <w:u w:val="single"/>
          </w:rPr>
          <w:t>o/files/investigaciones/boletines/ipc/ipc_rueda_prensa_feb23.pdf</w:t>
        </w:r>
      </w:hyperlink>
    </w:p>
    <w:p w14:paraId="5AEDB66E" w14:textId="77777777" w:rsidR="00F22CA5" w:rsidRDefault="00F22CA5">
      <w:pPr>
        <w:tabs>
          <w:tab w:val="left" w:pos="1355"/>
          <w:tab w:val="left" w:pos="2197"/>
          <w:tab w:val="left" w:pos="2986"/>
          <w:tab w:val="left" w:pos="3434"/>
          <w:tab w:val="left" w:pos="4372"/>
          <w:tab w:val="left" w:pos="4747"/>
          <w:tab w:val="left" w:pos="6201"/>
          <w:tab w:val="left" w:pos="7175"/>
          <w:tab w:val="left" w:pos="7938"/>
          <w:tab w:val="left" w:pos="8931"/>
        </w:tabs>
        <w:spacing w:after="0" w:line="240" w:lineRule="auto"/>
        <w:ind w:right="-234"/>
        <w:jc w:val="both"/>
        <w:rPr>
          <w:rFonts w:ascii="Arial" w:eastAsia="Arial" w:hAnsi="Arial" w:cs="Arial"/>
          <w:color w:val="0000FF"/>
          <w:sz w:val="24"/>
          <w:szCs w:val="24"/>
          <w:u w:val="single"/>
        </w:rPr>
      </w:pPr>
    </w:p>
    <w:p w14:paraId="6C7C85A1" w14:textId="77777777" w:rsidR="00F22CA5" w:rsidRDefault="002F44DC">
      <w:pPr>
        <w:spacing w:after="0" w:line="240" w:lineRule="auto"/>
        <w:ind w:right="-234"/>
        <w:jc w:val="both"/>
        <w:rPr>
          <w:rFonts w:ascii="Arial" w:eastAsia="Arial" w:hAnsi="Arial" w:cs="Arial"/>
          <w:color w:val="1154CC"/>
          <w:sz w:val="24"/>
          <w:szCs w:val="24"/>
          <w:u w:val="single"/>
        </w:rPr>
      </w:pPr>
      <w:r>
        <w:rPr>
          <w:rFonts w:ascii="Arial" w:eastAsia="Arial" w:hAnsi="Arial" w:cs="Arial"/>
          <w:sz w:val="24"/>
          <w:szCs w:val="24"/>
        </w:rPr>
        <w:t xml:space="preserve">DANE (2023b) </w:t>
      </w:r>
      <w:r>
        <w:rPr>
          <w:rFonts w:ascii="Arial" w:eastAsia="Arial" w:hAnsi="Arial" w:cs="Arial"/>
          <w:i/>
          <w:sz w:val="24"/>
          <w:szCs w:val="24"/>
        </w:rPr>
        <w:t>Situación de la brecha salarial de género en Colombia</w:t>
      </w:r>
      <w:r>
        <w:rPr>
          <w:rFonts w:ascii="Arial" w:eastAsia="Arial" w:hAnsi="Arial" w:cs="Arial"/>
          <w:sz w:val="24"/>
          <w:szCs w:val="24"/>
        </w:rPr>
        <w:t>.  Obtenido de:</w:t>
      </w:r>
      <w:hyperlink r:id="rId38">
        <w:r>
          <w:rPr>
            <w:rFonts w:ascii="Arial" w:eastAsia="Arial" w:hAnsi="Arial" w:cs="Arial"/>
            <w:color w:val="0000FF"/>
            <w:sz w:val="24"/>
            <w:szCs w:val="24"/>
            <w:u w:val="single"/>
          </w:rPr>
          <w:t>https://www.dane.gov.co/index.php/actualidad-dane/5603-la-brecha-salarial-en-colombia-</w:t>
        </w:r>
      </w:hyperlink>
      <w:r>
        <w:rPr>
          <w:rFonts w:ascii="Arial" w:eastAsia="Arial" w:hAnsi="Arial" w:cs="Arial"/>
          <w:color w:val="1154CC"/>
          <w:sz w:val="24"/>
          <w:szCs w:val="24"/>
        </w:rPr>
        <w:t xml:space="preserve"> </w:t>
      </w:r>
      <w:hyperlink r:id="rId39">
        <w:r>
          <w:rPr>
            <w:rFonts w:ascii="Arial" w:eastAsia="Arial" w:hAnsi="Arial" w:cs="Arial"/>
            <w:color w:val="1154CC"/>
            <w:sz w:val="24"/>
            <w:szCs w:val="24"/>
            <w:u w:val="single"/>
          </w:rPr>
          <w:t>no-cede-las-mujeres-</w:t>
        </w:r>
        <w:proofErr w:type="spellStart"/>
        <w:r>
          <w:rPr>
            <w:rFonts w:ascii="Arial" w:eastAsia="Arial" w:hAnsi="Arial" w:cs="Arial"/>
            <w:color w:val="1154CC"/>
            <w:sz w:val="24"/>
            <w:szCs w:val="24"/>
            <w:u w:val="single"/>
          </w:rPr>
          <w:t>continuan</w:t>
        </w:r>
        <w:proofErr w:type="spellEnd"/>
        <w:r>
          <w:rPr>
            <w:rFonts w:ascii="Arial" w:eastAsia="Arial" w:hAnsi="Arial" w:cs="Arial"/>
            <w:color w:val="1154CC"/>
            <w:sz w:val="24"/>
            <w:szCs w:val="24"/>
            <w:u w:val="single"/>
          </w:rPr>
          <w:t>-en-desventaja</w:t>
        </w:r>
      </w:hyperlink>
    </w:p>
    <w:p w14:paraId="001F725F" w14:textId="77777777" w:rsidR="00F22CA5" w:rsidRDefault="00F22CA5">
      <w:pPr>
        <w:spacing w:after="0" w:line="240" w:lineRule="auto"/>
        <w:ind w:right="-234"/>
        <w:jc w:val="both"/>
        <w:rPr>
          <w:rFonts w:ascii="Arial" w:eastAsia="Arial" w:hAnsi="Arial" w:cs="Arial"/>
          <w:color w:val="1154CC"/>
          <w:sz w:val="24"/>
          <w:szCs w:val="24"/>
          <w:u w:val="single"/>
        </w:rPr>
      </w:pPr>
    </w:p>
    <w:p w14:paraId="517343CF" w14:textId="77777777" w:rsidR="00F22CA5" w:rsidRDefault="002F44DC">
      <w:pPr>
        <w:spacing w:after="0" w:line="240" w:lineRule="auto"/>
        <w:ind w:right="-234"/>
        <w:jc w:val="both"/>
        <w:rPr>
          <w:rFonts w:ascii="Arial" w:eastAsia="Arial" w:hAnsi="Arial" w:cs="Arial"/>
          <w:color w:val="1154CC"/>
          <w:sz w:val="24"/>
          <w:szCs w:val="24"/>
          <w:u w:val="single"/>
        </w:rPr>
      </w:pPr>
      <w:r>
        <w:rPr>
          <w:rFonts w:ascii="Arial" w:eastAsia="Arial" w:hAnsi="Arial" w:cs="Arial"/>
          <w:sz w:val="24"/>
          <w:szCs w:val="24"/>
        </w:rPr>
        <w:t>DANE (2023c) Escala de experiencia de inseguridad alimentaria (F</w:t>
      </w:r>
      <w:r>
        <w:rPr>
          <w:rFonts w:ascii="Arial" w:eastAsia="Arial" w:hAnsi="Arial" w:cs="Arial"/>
          <w:sz w:val="24"/>
          <w:szCs w:val="24"/>
        </w:rPr>
        <w:t>IES) 2022. Obtenido de:</w:t>
      </w:r>
      <w:r>
        <w:rPr>
          <w:rFonts w:ascii="Arial" w:eastAsia="Arial" w:hAnsi="Arial" w:cs="Arial"/>
          <w:color w:val="1154CC"/>
          <w:sz w:val="24"/>
          <w:szCs w:val="24"/>
          <w:u w:val="single"/>
        </w:rPr>
        <w:t xml:space="preserve"> </w:t>
      </w:r>
      <w:hyperlink r:id="rId40">
        <w:r>
          <w:rPr>
            <w:rFonts w:ascii="Arial" w:eastAsia="Arial" w:hAnsi="Arial" w:cs="Arial"/>
            <w:color w:val="0000FF"/>
            <w:sz w:val="24"/>
            <w:szCs w:val="24"/>
            <w:u w:val="single"/>
          </w:rPr>
          <w:t>https://www.dane.gov.co/files/operaciones/FIES/bol-FIES-2022.pdf</w:t>
        </w:r>
      </w:hyperlink>
    </w:p>
    <w:p w14:paraId="4DFD36DD" w14:textId="77777777" w:rsidR="00F22CA5" w:rsidRDefault="00F22CA5">
      <w:pPr>
        <w:spacing w:after="0" w:line="240" w:lineRule="auto"/>
        <w:ind w:right="-234"/>
        <w:jc w:val="both"/>
        <w:rPr>
          <w:rFonts w:ascii="Arial" w:eastAsia="Arial" w:hAnsi="Arial" w:cs="Arial"/>
          <w:color w:val="1154CC"/>
          <w:sz w:val="24"/>
          <w:szCs w:val="24"/>
          <w:u w:val="single"/>
        </w:rPr>
      </w:pPr>
    </w:p>
    <w:p w14:paraId="062E9C46" w14:textId="77777777" w:rsidR="00F22CA5" w:rsidRDefault="002F44DC">
      <w:pPr>
        <w:tabs>
          <w:tab w:val="left" w:pos="1503"/>
          <w:tab w:val="left" w:pos="2553"/>
          <w:tab w:val="left" w:pos="3538"/>
          <w:tab w:val="left" w:pos="4525"/>
          <w:tab w:val="left" w:pos="5057"/>
          <w:tab w:val="left" w:pos="6031"/>
          <w:tab w:val="left" w:pos="6564"/>
          <w:tab w:val="left" w:pos="7845"/>
          <w:tab w:val="left" w:pos="9028"/>
        </w:tabs>
        <w:spacing w:after="0" w:line="240" w:lineRule="auto"/>
        <w:ind w:right="-234"/>
        <w:jc w:val="both"/>
        <w:rPr>
          <w:rFonts w:ascii="Arial" w:eastAsia="Arial" w:hAnsi="Arial" w:cs="Arial"/>
          <w:sz w:val="24"/>
          <w:szCs w:val="24"/>
        </w:rPr>
      </w:pPr>
      <w:r>
        <w:rPr>
          <w:rFonts w:ascii="Arial" w:eastAsia="Arial" w:hAnsi="Arial" w:cs="Arial"/>
          <w:sz w:val="24"/>
          <w:szCs w:val="24"/>
        </w:rPr>
        <w:lastRenderedPageBreak/>
        <w:t>DANE,</w:t>
      </w:r>
      <w:r>
        <w:rPr>
          <w:rFonts w:ascii="Arial" w:eastAsia="Arial" w:hAnsi="Arial" w:cs="Arial"/>
          <w:sz w:val="24"/>
          <w:szCs w:val="24"/>
        </w:rPr>
        <w:tab/>
        <w:t>(2023d)</w:t>
      </w:r>
      <w:r>
        <w:rPr>
          <w:rFonts w:ascii="Arial" w:eastAsia="Arial" w:hAnsi="Arial" w:cs="Arial"/>
          <w:sz w:val="24"/>
          <w:szCs w:val="24"/>
        </w:rPr>
        <w:tab/>
      </w:r>
      <w:r>
        <w:rPr>
          <w:rFonts w:ascii="Arial" w:eastAsia="Arial" w:hAnsi="Arial" w:cs="Arial"/>
          <w:i/>
          <w:sz w:val="24"/>
          <w:szCs w:val="24"/>
        </w:rPr>
        <w:t>Brecha</w:t>
      </w:r>
      <w:r>
        <w:rPr>
          <w:rFonts w:ascii="Arial" w:eastAsia="Arial" w:hAnsi="Arial" w:cs="Arial"/>
          <w:i/>
          <w:sz w:val="24"/>
          <w:szCs w:val="24"/>
        </w:rPr>
        <w:tab/>
        <w:t>salarial</w:t>
      </w:r>
      <w:r>
        <w:rPr>
          <w:rFonts w:ascii="Arial" w:eastAsia="Arial" w:hAnsi="Arial" w:cs="Arial"/>
          <w:i/>
          <w:sz w:val="24"/>
          <w:szCs w:val="24"/>
        </w:rPr>
        <w:tab/>
        <w:t>de</w:t>
      </w:r>
      <w:r>
        <w:rPr>
          <w:rFonts w:ascii="Arial" w:eastAsia="Arial" w:hAnsi="Arial" w:cs="Arial"/>
          <w:i/>
          <w:sz w:val="24"/>
          <w:szCs w:val="24"/>
        </w:rPr>
        <w:tab/>
        <w:t>género</w:t>
      </w:r>
      <w:r>
        <w:rPr>
          <w:rFonts w:ascii="Arial" w:eastAsia="Arial" w:hAnsi="Arial" w:cs="Arial"/>
          <w:i/>
          <w:sz w:val="24"/>
          <w:szCs w:val="24"/>
        </w:rPr>
        <w:tab/>
        <w:t>en</w:t>
      </w:r>
      <w:r>
        <w:rPr>
          <w:rFonts w:ascii="Arial" w:eastAsia="Arial" w:hAnsi="Arial" w:cs="Arial"/>
          <w:i/>
          <w:sz w:val="24"/>
          <w:szCs w:val="24"/>
        </w:rPr>
        <w:tab/>
        <w:t>Colombia</w:t>
      </w:r>
      <w:r>
        <w:rPr>
          <w:rFonts w:ascii="Arial" w:eastAsia="Arial" w:hAnsi="Arial" w:cs="Arial"/>
          <w:sz w:val="24"/>
          <w:szCs w:val="24"/>
        </w:rPr>
        <w:t xml:space="preserve">.  Obtenido de: </w:t>
      </w:r>
      <w:hyperlink r:id="rId41">
        <w:r>
          <w:rPr>
            <w:rFonts w:ascii="Arial" w:eastAsia="Arial" w:hAnsi="Arial" w:cs="Arial"/>
            <w:color w:val="1154CC"/>
            <w:sz w:val="24"/>
            <w:szCs w:val="24"/>
            <w:u w:val="single"/>
          </w:rPr>
          <w:t>https://www.dane.gov.co/files/investigaciones/notas-estadisticas/dic-brecha-salarail-</w:t>
        </w:r>
      </w:hyperlink>
      <w:r>
        <w:rPr>
          <w:rFonts w:ascii="Arial" w:eastAsia="Arial" w:hAnsi="Arial" w:cs="Arial"/>
          <w:color w:val="1154CC"/>
          <w:sz w:val="24"/>
          <w:szCs w:val="24"/>
        </w:rPr>
        <w:t xml:space="preserve"> </w:t>
      </w:r>
      <w:hyperlink r:id="rId42">
        <w:r>
          <w:rPr>
            <w:rFonts w:ascii="Arial" w:eastAsia="Arial" w:hAnsi="Arial" w:cs="Arial"/>
            <w:color w:val="1154CC"/>
            <w:sz w:val="24"/>
            <w:szCs w:val="24"/>
            <w:u w:val="single"/>
          </w:rPr>
          <w:t>genero-2022-v3.pdf</w:t>
        </w:r>
      </w:hyperlink>
    </w:p>
    <w:p w14:paraId="452DD0B1" w14:textId="77777777" w:rsidR="00F22CA5" w:rsidRDefault="00F22CA5">
      <w:pPr>
        <w:spacing w:after="0" w:line="240" w:lineRule="auto"/>
        <w:ind w:right="-234"/>
        <w:jc w:val="both"/>
        <w:rPr>
          <w:rFonts w:ascii="Arial" w:eastAsia="Arial" w:hAnsi="Arial" w:cs="Arial"/>
          <w:sz w:val="24"/>
          <w:szCs w:val="24"/>
        </w:rPr>
      </w:pPr>
    </w:p>
    <w:p w14:paraId="09ABF709" w14:textId="77777777" w:rsidR="00F22CA5" w:rsidRDefault="00F22CA5">
      <w:pPr>
        <w:tabs>
          <w:tab w:val="left" w:pos="1554"/>
          <w:tab w:val="left" w:pos="2593"/>
          <w:tab w:val="left" w:pos="3200"/>
          <w:tab w:val="left" w:pos="4470"/>
          <w:tab w:val="left" w:pos="5165"/>
          <w:tab w:val="left" w:pos="6608"/>
          <w:tab w:val="left" w:pos="7790"/>
          <w:tab w:val="left" w:pos="9026"/>
        </w:tabs>
        <w:spacing w:after="0" w:line="240" w:lineRule="auto"/>
        <w:ind w:right="-234"/>
        <w:jc w:val="both"/>
        <w:rPr>
          <w:rFonts w:ascii="Arial" w:eastAsia="Arial" w:hAnsi="Arial" w:cs="Arial"/>
          <w:sz w:val="24"/>
          <w:szCs w:val="24"/>
        </w:rPr>
      </w:pPr>
    </w:p>
    <w:p w14:paraId="2530DADB" w14:textId="77777777" w:rsidR="00F22CA5" w:rsidRDefault="002F44DC">
      <w:pPr>
        <w:tabs>
          <w:tab w:val="left" w:pos="1554"/>
          <w:tab w:val="left" w:pos="2593"/>
          <w:tab w:val="left" w:pos="3200"/>
          <w:tab w:val="left" w:pos="4470"/>
          <w:tab w:val="left" w:pos="5165"/>
          <w:tab w:val="left" w:pos="6608"/>
          <w:tab w:val="left" w:pos="7790"/>
          <w:tab w:val="left" w:pos="9026"/>
        </w:tabs>
        <w:spacing w:after="0" w:line="240" w:lineRule="auto"/>
        <w:ind w:right="-234"/>
        <w:jc w:val="both"/>
        <w:rPr>
          <w:rFonts w:ascii="Arial" w:eastAsia="Arial" w:hAnsi="Arial" w:cs="Arial"/>
          <w:sz w:val="24"/>
          <w:szCs w:val="24"/>
        </w:rPr>
      </w:pPr>
      <w:r>
        <w:rPr>
          <w:rFonts w:ascii="Arial" w:eastAsia="Arial" w:hAnsi="Arial" w:cs="Arial"/>
          <w:sz w:val="24"/>
          <w:szCs w:val="24"/>
        </w:rPr>
        <w:t>DANE,</w:t>
      </w:r>
      <w:r>
        <w:rPr>
          <w:rFonts w:ascii="Arial" w:eastAsia="Arial" w:hAnsi="Arial" w:cs="Arial"/>
          <w:sz w:val="24"/>
          <w:szCs w:val="24"/>
        </w:rPr>
        <w:tab/>
        <w:t>(2022).</w:t>
      </w:r>
      <w:r>
        <w:rPr>
          <w:rFonts w:ascii="Arial" w:eastAsia="Arial" w:hAnsi="Arial" w:cs="Arial"/>
          <w:sz w:val="24"/>
          <w:szCs w:val="24"/>
        </w:rPr>
        <w:tab/>
        <w:t>En</w:t>
      </w:r>
      <w:r>
        <w:rPr>
          <w:rFonts w:ascii="Arial" w:eastAsia="Arial" w:hAnsi="Arial" w:cs="Arial"/>
          <w:sz w:val="24"/>
          <w:szCs w:val="24"/>
        </w:rPr>
        <w:tab/>
        <w:t>Colombia</w:t>
      </w:r>
      <w:r>
        <w:rPr>
          <w:rFonts w:ascii="Arial" w:eastAsia="Arial" w:hAnsi="Arial" w:cs="Arial"/>
          <w:sz w:val="24"/>
          <w:szCs w:val="24"/>
        </w:rPr>
        <w:tab/>
        <w:t>hay</w:t>
      </w:r>
      <w:r>
        <w:rPr>
          <w:rFonts w:ascii="Arial" w:eastAsia="Arial" w:hAnsi="Arial" w:cs="Arial"/>
          <w:sz w:val="24"/>
          <w:szCs w:val="24"/>
        </w:rPr>
        <w:tab/>
        <w:t>23.312.832</w:t>
      </w:r>
      <w:r>
        <w:rPr>
          <w:rFonts w:ascii="Arial" w:eastAsia="Arial" w:hAnsi="Arial" w:cs="Arial"/>
          <w:sz w:val="24"/>
          <w:szCs w:val="24"/>
        </w:rPr>
        <w:tab/>
        <w:t xml:space="preserve">mujeres. Obtenido de: </w:t>
      </w:r>
      <w:hyperlink r:id="rId43">
        <w:r>
          <w:rPr>
            <w:rFonts w:ascii="Arial" w:eastAsia="Arial" w:hAnsi="Arial" w:cs="Arial"/>
            <w:color w:val="1154CC"/>
            <w:sz w:val="24"/>
            <w:szCs w:val="24"/>
            <w:u w:val="single"/>
          </w:rPr>
          <w:t>https://www.dane.gov.co/index.php/139-espanol/noticias/ultimas-noticias/1116-en-</w:t>
        </w:r>
      </w:hyperlink>
      <w:r>
        <w:rPr>
          <w:rFonts w:ascii="Arial" w:eastAsia="Arial" w:hAnsi="Arial" w:cs="Arial"/>
          <w:color w:val="1154CC"/>
          <w:sz w:val="24"/>
          <w:szCs w:val="24"/>
        </w:rPr>
        <w:t xml:space="preserve"> </w:t>
      </w:r>
      <w:hyperlink r:id="rId44">
        <w:r>
          <w:rPr>
            <w:rFonts w:ascii="Arial" w:eastAsia="Arial" w:hAnsi="Arial" w:cs="Arial"/>
            <w:color w:val="1154CC"/>
            <w:sz w:val="24"/>
            <w:szCs w:val="24"/>
            <w:u w:val="single"/>
          </w:rPr>
          <w:t>colo</w:t>
        </w:r>
        <w:r>
          <w:rPr>
            <w:rFonts w:ascii="Arial" w:eastAsia="Arial" w:hAnsi="Arial" w:cs="Arial"/>
            <w:color w:val="1154CC"/>
            <w:sz w:val="24"/>
            <w:szCs w:val="24"/>
            <w:u w:val="single"/>
          </w:rPr>
          <w:t>mbia-actualmente-hay-23312832-mujeres</w:t>
        </w:r>
      </w:hyperlink>
      <w:r>
        <w:rPr>
          <w:rFonts w:ascii="Arial" w:eastAsia="Arial" w:hAnsi="Arial" w:cs="Arial"/>
          <w:sz w:val="24"/>
          <w:szCs w:val="24"/>
        </w:rPr>
        <w:t>.</w:t>
      </w:r>
    </w:p>
    <w:p w14:paraId="5E48BB14"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15"/>
          <w:szCs w:val="15"/>
        </w:rPr>
      </w:pPr>
    </w:p>
    <w:p w14:paraId="273DDEF6"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15"/>
          <w:szCs w:val="15"/>
        </w:rPr>
      </w:pPr>
    </w:p>
    <w:p w14:paraId="0B9F3E0A" w14:textId="77777777" w:rsidR="00F22CA5" w:rsidRDefault="002F44DC">
      <w:pPr>
        <w:tabs>
          <w:tab w:val="left" w:pos="1453"/>
          <w:tab w:val="left" w:pos="2517"/>
          <w:tab w:val="left" w:pos="3735"/>
          <w:tab w:val="left" w:pos="4892"/>
          <w:tab w:val="left" w:pos="5437"/>
          <w:tab w:val="left" w:pos="6483"/>
          <w:tab w:val="left" w:pos="7030"/>
          <w:tab w:val="left" w:pos="7834"/>
          <w:tab w:val="left" w:pos="9028"/>
        </w:tabs>
        <w:spacing w:after="0" w:line="240" w:lineRule="auto"/>
        <w:ind w:right="-234"/>
        <w:jc w:val="both"/>
        <w:rPr>
          <w:rFonts w:ascii="Arial" w:eastAsia="Arial" w:hAnsi="Arial" w:cs="Arial"/>
          <w:sz w:val="24"/>
          <w:szCs w:val="24"/>
        </w:rPr>
      </w:pPr>
      <w:r>
        <w:rPr>
          <w:rFonts w:ascii="Arial" w:eastAsia="Arial" w:hAnsi="Arial" w:cs="Arial"/>
          <w:sz w:val="24"/>
          <w:szCs w:val="24"/>
        </w:rPr>
        <w:t>DANE</w:t>
      </w:r>
      <w:r>
        <w:rPr>
          <w:rFonts w:ascii="Arial" w:eastAsia="Arial" w:hAnsi="Arial" w:cs="Arial"/>
          <w:sz w:val="24"/>
          <w:szCs w:val="24"/>
        </w:rPr>
        <w:tab/>
        <w:t>(2022a)</w:t>
      </w:r>
      <w:r>
        <w:rPr>
          <w:rFonts w:ascii="Arial" w:eastAsia="Arial" w:hAnsi="Arial" w:cs="Arial"/>
          <w:sz w:val="24"/>
          <w:szCs w:val="24"/>
        </w:rPr>
        <w:tab/>
      </w:r>
      <w:r>
        <w:rPr>
          <w:rFonts w:ascii="Arial" w:eastAsia="Arial" w:hAnsi="Arial" w:cs="Arial"/>
          <w:i/>
          <w:sz w:val="24"/>
          <w:szCs w:val="24"/>
        </w:rPr>
        <w:t>Encuesta</w:t>
      </w:r>
      <w:r>
        <w:rPr>
          <w:rFonts w:ascii="Arial" w:eastAsia="Arial" w:hAnsi="Arial" w:cs="Arial"/>
          <w:i/>
          <w:sz w:val="24"/>
          <w:szCs w:val="24"/>
        </w:rPr>
        <w:tab/>
        <w:t>Nacional</w:t>
      </w:r>
      <w:r>
        <w:rPr>
          <w:rFonts w:ascii="Arial" w:eastAsia="Arial" w:hAnsi="Arial" w:cs="Arial"/>
          <w:i/>
          <w:sz w:val="24"/>
          <w:szCs w:val="24"/>
        </w:rPr>
        <w:tab/>
        <w:t>de</w:t>
      </w:r>
      <w:r>
        <w:rPr>
          <w:rFonts w:ascii="Arial" w:eastAsia="Arial" w:hAnsi="Arial" w:cs="Arial"/>
          <w:i/>
          <w:sz w:val="24"/>
          <w:szCs w:val="24"/>
        </w:rPr>
        <w:tab/>
        <w:t>Calidad</w:t>
      </w:r>
      <w:r>
        <w:rPr>
          <w:rFonts w:ascii="Arial" w:eastAsia="Arial" w:hAnsi="Arial" w:cs="Arial"/>
          <w:i/>
          <w:sz w:val="24"/>
          <w:szCs w:val="24"/>
        </w:rPr>
        <w:tab/>
        <w:t>de</w:t>
      </w:r>
      <w:r>
        <w:rPr>
          <w:rFonts w:ascii="Arial" w:eastAsia="Arial" w:hAnsi="Arial" w:cs="Arial"/>
          <w:i/>
          <w:sz w:val="24"/>
          <w:szCs w:val="24"/>
        </w:rPr>
        <w:tab/>
        <w:t>Vida</w:t>
      </w:r>
      <w:r>
        <w:rPr>
          <w:rFonts w:ascii="Arial" w:eastAsia="Arial" w:hAnsi="Arial" w:cs="Arial"/>
          <w:sz w:val="24"/>
          <w:szCs w:val="24"/>
        </w:rPr>
        <w:t xml:space="preserve">. Obtenido de: </w:t>
      </w:r>
      <w:hyperlink r:id="rId45">
        <w:r>
          <w:rPr>
            <w:rFonts w:ascii="Arial" w:eastAsia="Arial" w:hAnsi="Arial" w:cs="Arial"/>
            <w:color w:val="1154CC"/>
            <w:sz w:val="24"/>
            <w:szCs w:val="24"/>
            <w:u w:val="single"/>
          </w:rPr>
          <w:t>https://www.dane.gov.co/files/investigaciones/condiciones_vida/calidad_vida/2021/Boletin_Tecnico_ECV_2021.pdf</w:t>
        </w:r>
      </w:hyperlink>
    </w:p>
    <w:p w14:paraId="771BC1B9"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15"/>
          <w:szCs w:val="15"/>
        </w:rPr>
      </w:pPr>
    </w:p>
    <w:p w14:paraId="7EE3C9F8"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15"/>
          <w:szCs w:val="15"/>
        </w:rPr>
      </w:pPr>
    </w:p>
    <w:p w14:paraId="03C8215D"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FAO, FIDA, OMS, P</w:t>
      </w:r>
      <w:r>
        <w:rPr>
          <w:rFonts w:ascii="Arial" w:eastAsia="Arial" w:hAnsi="Arial" w:cs="Arial"/>
          <w:sz w:val="24"/>
          <w:szCs w:val="24"/>
        </w:rPr>
        <w:t xml:space="preserve">MA y UNICEF (2022) </w:t>
      </w:r>
      <w:r>
        <w:rPr>
          <w:rFonts w:ascii="Arial" w:eastAsia="Arial" w:hAnsi="Arial" w:cs="Arial"/>
          <w:i/>
          <w:sz w:val="24"/>
          <w:szCs w:val="24"/>
        </w:rPr>
        <w:t>El estado de la seguridad alimentaria y la nutrición en el mundo 2022. Adaptación de las políticas alimentarias y agrícolas para hacer las dietas saludables más asequibles</w:t>
      </w:r>
      <w:r>
        <w:rPr>
          <w:rFonts w:ascii="Arial" w:eastAsia="Arial" w:hAnsi="Arial" w:cs="Arial"/>
          <w:sz w:val="24"/>
          <w:szCs w:val="24"/>
        </w:rPr>
        <w:t xml:space="preserve">. Roma, FAO. </w:t>
      </w:r>
      <w:hyperlink r:id="rId46">
        <w:r>
          <w:rPr>
            <w:rFonts w:ascii="Arial" w:eastAsia="Arial" w:hAnsi="Arial" w:cs="Arial"/>
            <w:sz w:val="24"/>
            <w:szCs w:val="24"/>
          </w:rPr>
          <w:t>h</w:t>
        </w:r>
        <w:r>
          <w:rPr>
            <w:rFonts w:ascii="Arial" w:eastAsia="Arial" w:hAnsi="Arial" w:cs="Arial"/>
            <w:sz w:val="24"/>
            <w:szCs w:val="24"/>
          </w:rPr>
          <w:t>ttps://doi.org/10.4060/cc0639es</w:t>
        </w:r>
      </w:hyperlink>
    </w:p>
    <w:p w14:paraId="2FB4A069"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rPr>
      </w:pPr>
    </w:p>
    <w:p w14:paraId="3F7ABBC1"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 xml:space="preserve">Fondo Colombiano de Enfermedades de Alto Costo (2018) </w:t>
      </w:r>
      <w:r>
        <w:rPr>
          <w:rFonts w:ascii="Arial" w:eastAsia="Arial" w:hAnsi="Arial" w:cs="Arial"/>
          <w:i/>
          <w:sz w:val="24"/>
          <w:szCs w:val="24"/>
        </w:rPr>
        <w:t xml:space="preserve">¿Cuánto le cuesta a Colombia no invertir en prevención? ¿La carga económica de las enfermedades crónicas? </w:t>
      </w:r>
      <w:r>
        <w:rPr>
          <w:rFonts w:ascii="Arial" w:eastAsia="Arial" w:hAnsi="Arial" w:cs="Arial"/>
          <w:sz w:val="24"/>
          <w:szCs w:val="24"/>
        </w:rPr>
        <w:t>Obtenido de:</w:t>
      </w:r>
      <w:hyperlink r:id="rId47">
        <w:r>
          <w:rPr>
            <w:rFonts w:ascii="Arial" w:eastAsia="Arial" w:hAnsi="Arial" w:cs="Arial"/>
            <w:color w:val="1154CC"/>
            <w:sz w:val="24"/>
            <w:szCs w:val="24"/>
            <w:u w:val="single"/>
          </w:rPr>
          <w:t>https://criteria.iadb.org/sites/default/files/2020-07/webinar-cuanto-cuesta-no-invertir-</w:t>
        </w:r>
      </w:hyperlink>
      <w:r>
        <w:rPr>
          <w:rFonts w:ascii="Arial" w:eastAsia="Arial" w:hAnsi="Arial" w:cs="Arial"/>
          <w:color w:val="1154CC"/>
          <w:sz w:val="24"/>
          <w:szCs w:val="24"/>
        </w:rPr>
        <w:t xml:space="preserve"> </w:t>
      </w:r>
      <w:hyperlink r:id="rId48">
        <w:r>
          <w:rPr>
            <w:rFonts w:ascii="Arial" w:eastAsia="Arial" w:hAnsi="Arial" w:cs="Arial"/>
            <w:color w:val="1154CC"/>
            <w:sz w:val="24"/>
            <w:szCs w:val="24"/>
            <w:u w:val="single"/>
          </w:rPr>
          <w:t>prevencion.pdf</w:t>
        </w:r>
      </w:hyperlink>
    </w:p>
    <w:p w14:paraId="6281AC42" w14:textId="77777777" w:rsidR="00F22CA5" w:rsidRDefault="00F22CA5">
      <w:pPr>
        <w:widowControl w:val="0"/>
        <w:pBdr>
          <w:top w:val="nil"/>
          <w:left w:val="nil"/>
          <w:bottom w:val="nil"/>
          <w:right w:val="nil"/>
          <w:between w:val="nil"/>
        </w:pBdr>
        <w:spacing w:after="0" w:line="240" w:lineRule="auto"/>
        <w:jc w:val="both"/>
        <w:rPr>
          <w:rFonts w:ascii="Arial" w:eastAsia="Arial" w:hAnsi="Arial" w:cs="Arial"/>
          <w:color w:val="000000"/>
          <w:sz w:val="15"/>
          <w:szCs w:val="15"/>
        </w:rPr>
      </w:pPr>
    </w:p>
    <w:p w14:paraId="23BA5551"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 xml:space="preserve">García, C., Manríquez, M. y </w:t>
      </w:r>
      <w:proofErr w:type="spellStart"/>
      <w:r>
        <w:rPr>
          <w:rFonts w:ascii="Arial" w:eastAsia="Arial" w:hAnsi="Arial" w:cs="Arial"/>
          <w:sz w:val="24"/>
          <w:szCs w:val="24"/>
        </w:rPr>
        <w:t>Tiboni</w:t>
      </w:r>
      <w:proofErr w:type="spellEnd"/>
      <w:r>
        <w:rPr>
          <w:rFonts w:ascii="Arial" w:eastAsia="Arial" w:hAnsi="Arial" w:cs="Arial"/>
          <w:sz w:val="24"/>
          <w:szCs w:val="24"/>
        </w:rPr>
        <w:t xml:space="preserve">, O. (2020) </w:t>
      </w:r>
      <w:r>
        <w:rPr>
          <w:rFonts w:ascii="Arial" w:eastAsia="Arial" w:hAnsi="Arial" w:cs="Arial"/>
          <w:i/>
          <w:sz w:val="24"/>
          <w:szCs w:val="24"/>
        </w:rPr>
        <w:t>Efectos económicos y sociales de una política de alimentación laboral</w:t>
      </w:r>
      <w:r>
        <w:rPr>
          <w:rFonts w:ascii="Arial" w:eastAsia="Arial" w:hAnsi="Arial" w:cs="Arial"/>
          <w:sz w:val="24"/>
          <w:szCs w:val="24"/>
        </w:rPr>
        <w:t xml:space="preserve">. Obtenido de: </w:t>
      </w:r>
      <w:hyperlink r:id="rId49">
        <w:r>
          <w:rPr>
            <w:rFonts w:ascii="Arial" w:eastAsia="Arial" w:hAnsi="Arial" w:cs="Arial"/>
            <w:color w:val="1154CC"/>
            <w:sz w:val="24"/>
            <w:szCs w:val="24"/>
            <w:u w:val="single"/>
          </w:rPr>
          <w:t>https://foquschile.cl/wp-</w:t>
        </w:r>
      </w:hyperlink>
      <w:r>
        <w:rPr>
          <w:rFonts w:ascii="Arial" w:eastAsia="Arial" w:hAnsi="Arial" w:cs="Arial"/>
          <w:color w:val="1154CC"/>
          <w:sz w:val="24"/>
          <w:szCs w:val="24"/>
        </w:rPr>
        <w:t xml:space="preserve"> </w:t>
      </w:r>
      <w:hyperlink r:id="rId50">
        <w:proofErr w:type="spellStart"/>
        <w:r>
          <w:rPr>
            <w:rFonts w:ascii="Arial" w:eastAsia="Arial" w:hAnsi="Arial" w:cs="Arial"/>
            <w:color w:val="1154CC"/>
            <w:sz w:val="24"/>
            <w:szCs w:val="24"/>
            <w:u w:val="single"/>
          </w:rPr>
          <w:t>content</w:t>
        </w:r>
        <w:proofErr w:type="spellEnd"/>
        <w:r>
          <w:rPr>
            <w:rFonts w:ascii="Arial" w:eastAsia="Arial" w:hAnsi="Arial" w:cs="Arial"/>
            <w:color w:val="1154CC"/>
            <w:sz w:val="24"/>
            <w:szCs w:val="24"/>
            <w:u w:val="single"/>
          </w:rPr>
          <w:t>/</w:t>
        </w:r>
        <w:proofErr w:type="spellStart"/>
        <w:r>
          <w:rPr>
            <w:rFonts w:ascii="Arial" w:eastAsia="Arial" w:hAnsi="Arial" w:cs="Arial"/>
            <w:color w:val="1154CC"/>
            <w:sz w:val="24"/>
            <w:szCs w:val="24"/>
            <w:u w:val="single"/>
          </w:rPr>
          <w:t>uploads</w:t>
        </w:r>
        <w:proofErr w:type="spellEnd"/>
        <w:r>
          <w:rPr>
            <w:rFonts w:ascii="Arial" w:eastAsia="Arial" w:hAnsi="Arial" w:cs="Arial"/>
            <w:color w:val="1154CC"/>
            <w:sz w:val="24"/>
            <w:szCs w:val="24"/>
            <w:u w:val="single"/>
          </w:rPr>
          <w:t>/2021/04/Estudio-Alimentacion-Laboral.pdf</w:t>
        </w:r>
      </w:hyperlink>
    </w:p>
    <w:p w14:paraId="3E67C923"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16"/>
          <w:szCs w:val="16"/>
        </w:rPr>
      </w:pPr>
    </w:p>
    <w:p w14:paraId="2E9C0CD9" w14:textId="77777777" w:rsidR="00F22CA5" w:rsidRDefault="002F44DC">
      <w:pPr>
        <w:spacing w:after="0" w:line="240" w:lineRule="auto"/>
        <w:ind w:right="-234"/>
        <w:jc w:val="both"/>
        <w:rPr>
          <w:rFonts w:ascii="Arial" w:eastAsia="Arial" w:hAnsi="Arial" w:cs="Arial"/>
          <w:i/>
          <w:sz w:val="24"/>
          <w:szCs w:val="24"/>
        </w:rPr>
      </w:pPr>
      <w:r>
        <w:rPr>
          <w:rFonts w:ascii="Arial" w:eastAsia="Arial" w:hAnsi="Arial" w:cs="Arial"/>
          <w:sz w:val="24"/>
          <w:szCs w:val="24"/>
        </w:rPr>
        <w:t xml:space="preserve">Ministerio de Salud y Protección Social (2015) </w:t>
      </w:r>
      <w:r>
        <w:rPr>
          <w:rFonts w:ascii="Arial" w:eastAsia="Arial" w:hAnsi="Arial" w:cs="Arial"/>
          <w:i/>
          <w:sz w:val="24"/>
          <w:szCs w:val="24"/>
        </w:rPr>
        <w:t>Encuesta Nacional de Situación Nutricional.</w:t>
      </w:r>
    </w:p>
    <w:p w14:paraId="33A59F19" w14:textId="77777777" w:rsidR="00F22CA5" w:rsidRDefault="002F44DC">
      <w:pPr>
        <w:tabs>
          <w:tab w:val="left" w:pos="9027"/>
        </w:tabs>
        <w:spacing w:after="0" w:line="240" w:lineRule="auto"/>
        <w:ind w:right="-234"/>
        <w:jc w:val="both"/>
        <w:rPr>
          <w:rFonts w:ascii="Arial" w:eastAsia="Arial" w:hAnsi="Arial" w:cs="Arial"/>
          <w:sz w:val="24"/>
          <w:szCs w:val="24"/>
        </w:rPr>
      </w:pPr>
      <w:r>
        <w:rPr>
          <w:rFonts w:ascii="Arial" w:eastAsia="Arial" w:hAnsi="Arial" w:cs="Arial"/>
          <w:sz w:val="24"/>
          <w:szCs w:val="24"/>
        </w:rPr>
        <w:t xml:space="preserve">Obtenido de: </w:t>
      </w:r>
      <w:hyperlink r:id="rId51">
        <w:r>
          <w:rPr>
            <w:rFonts w:ascii="Arial" w:eastAsia="Arial" w:hAnsi="Arial" w:cs="Arial"/>
            <w:color w:val="0000FF"/>
            <w:sz w:val="24"/>
            <w:szCs w:val="24"/>
            <w:u w:val="single"/>
          </w:rPr>
          <w:t>https://www.minsalud.gov.co/sites/rid/Lists/BibliotecaDigital/RIDE/VS/ED/GCFI/ensin-</w:t>
        </w:r>
      </w:hyperlink>
      <w:r>
        <w:rPr>
          <w:rFonts w:ascii="Arial" w:eastAsia="Arial" w:hAnsi="Arial" w:cs="Arial"/>
          <w:color w:val="1154CC"/>
          <w:sz w:val="24"/>
          <w:szCs w:val="24"/>
        </w:rPr>
        <w:t xml:space="preserve"> </w:t>
      </w:r>
      <w:hyperlink r:id="rId52">
        <w:r>
          <w:rPr>
            <w:rFonts w:ascii="Arial" w:eastAsia="Arial" w:hAnsi="Arial" w:cs="Arial"/>
            <w:color w:val="1154CC"/>
            <w:sz w:val="24"/>
            <w:szCs w:val="24"/>
            <w:u w:val="single"/>
          </w:rPr>
          <w:t>colombia-2018.pdf</w:t>
        </w:r>
      </w:hyperlink>
    </w:p>
    <w:p w14:paraId="73D559BF" w14:textId="77777777" w:rsidR="00F22CA5" w:rsidRDefault="00F22CA5">
      <w:pPr>
        <w:spacing w:after="0" w:line="240" w:lineRule="auto"/>
        <w:ind w:right="-234"/>
        <w:jc w:val="both"/>
        <w:rPr>
          <w:rFonts w:ascii="Arial" w:eastAsia="Arial" w:hAnsi="Arial" w:cs="Arial"/>
          <w:sz w:val="24"/>
          <w:szCs w:val="24"/>
        </w:rPr>
      </w:pPr>
    </w:p>
    <w:p w14:paraId="5AE0E228"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 xml:space="preserve">Programa Mundial de Alimentos. (2023). </w:t>
      </w:r>
      <w:r>
        <w:rPr>
          <w:rFonts w:ascii="Arial" w:eastAsia="Arial" w:hAnsi="Arial" w:cs="Arial"/>
          <w:i/>
          <w:sz w:val="24"/>
          <w:szCs w:val="24"/>
        </w:rPr>
        <w:t xml:space="preserve">Evaluación de seguridad alimentaria para población colombiana. </w:t>
      </w:r>
      <w:r>
        <w:rPr>
          <w:rFonts w:ascii="Arial" w:eastAsia="Arial" w:hAnsi="Arial" w:cs="Arial"/>
          <w:sz w:val="24"/>
          <w:szCs w:val="24"/>
        </w:rPr>
        <w:t xml:space="preserve">Bogotá D.C. </w:t>
      </w:r>
    </w:p>
    <w:p w14:paraId="0050F66C" w14:textId="77777777" w:rsidR="00F22CA5" w:rsidRDefault="00F22CA5">
      <w:pPr>
        <w:spacing w:after="0" w:line="240" w:lineRule="auto"/>
        <w:ind w:right="-234"/>
        <w:jc w:val="both"/>
        <w:rPr>
          <w:rFonts w:ascii="Arial" w:eastAsia="Arial" w:hAnsi="Arial" w:cs="Arial"/>
          <w:sz w:val="24"/>
          <w:szCs w:val="24"/>
        </w:rPr>
      </w:pPr>
    </w:p>
    <w:p w14:paraId="3D0A3133"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 xml:space="preserve">OECD (2021) </w:t>
      </w:r>
      <w:r>
        <w:rPr>
          <w:rFonts w:ascii="Arial" w:eastAsia="Arial" w:hAnsi="Arial" w:cs="Arial"/>
          <w:i/>
          <w:sz w:val="24"/>
          <w:szCs w:val="24"/>
        </w:rPr>
        <w:t xml:space="preserve">Social </w:t>
      </w:r>
      <w:proofErr w:type="spellStart"/>
      <w:r>
        <w:rPr>
          <w:rFonts w:ascii="Arial" w:eastAsia="Arial" w:hAnsi="Arial" w:cs="Arial"/>
          <w:i/>
          <w:sz w:val="24"/>
          <w:szCs w:val="24"/>
        </w:rPr>
        <w:t>Vouchers</w:t>
      </w:r>
      <w:proofErr w:type="spellEnd"/>
      <w:r>
        <w:rPr>
          <w:rFonts w:ascii="Arial" w:eastAsia="Arial" w:hAnsi="Arial" w:cs="Arial"/>
          <w:i/>
          <w:sz w:val="24"/>
          <w:szCs w:val="24"/>
        </w:rPr>
        <w:t xml:space="preserve">: Innovative Tools </w:t>
      </w:r>
      <w:proofErr w:type="spellStart"/>
      <w:r>
        <w:rPr>
          <w:rFonts w:ascii="Arial" w:eastAsia="Arial" w:hAnsi="Arial" w:cs="Arial"/>
          <w:i/>
          <w:sz w:val="24"/>
          <w:szCs w:val="24"/>
        </w:rPr>
        <w:t>for</w:t>
      </w:r>
      <w:proofErr w:type="spellEnd"/>
      <w:r>
        <w:rPr>
          <w:rFonts w:ascii="Arial" w:eastAsia="Arial" w:hAnsi="Arial" w:cs="Arial"/>
          <w:i/>
          <w:sz w:val="24"/>
          <w:szCs w:val="24"/>
        </w:rPr>
        <w:t xml:space="preserve"> Social </w:t>
      </w:r>
      <w:proofErr w:type="spellStart"/>
      <w:r>
        <w:rPr>
          <w:rFonts w:ascii="Arial" w:eastAsia="Arial" w:hAnsi="Arial" w:cs="Arial"/>
          <w:i/>
          <w:sz w:val="24"/>
          <w:szCs w:val="24"/>
        </w:rPr>
        <w:t>Inclusion</w:t>
      </w:r>
      <w:proofErr w:type="spellEnd"/>
      <w:r>
        <w:rPr>
          <w:rFonts w:ascii="Arial" w:eastAsia="Arial" w:hAnsi="Arial" w:cs="Arial"/>
          <w:i/>
          <w:sz w:val="24"/>
          <w:szCs w:val="24"/>
        </w:rPr>
        <w:t xml:space="preserve"> an</w:t>
      </w:r>
      <w:r>
        <w:rPr>
          <w:rFonts w:ascii="Arial" w:eastAsia="Arial" w:hAnsi="Arial" w:cs="Arial"/>
          <w:i/>
          <w:sz w:val="24"/>
          <w:szCs w:val="24"/>
        </w:rPr>
        <w:t xml:space="preserve">d Local </w:t>
      </w:r>
      <w:proofErr w:type="spellStart"/>
      <w:r>
        <w:rPr>
          <w:rFonts w:ascii="Arial" w:eastAsia="Arial" w:hAnsi="Arial" w:cs="Arial"/>
          <w:i/>
          <w:sz w:val="24"/>
          <w:szCs w:val="24"/>
        </w:rPr>
        <w:t>Development</w:t>
      </w:r>
      <w:proofErr w:type="spellEnd"/>
      <w:r>
        <w:rPr>
          <w:rFonts w:ascii="Arial" w:eastAsia="Arial" w:hAnsi="Arial" w:cs="Arial"/>
          <w:sz w:val="24"/>
          <w:szCs w:val="24"/>
        </w:rPr>
        <w:t xml:space="preserve">, OECD Local </w:t>
      </w:r>
      <w:proofErr w:type="spellStart"/>
      <w:r>
        <w:rPr>
          <w:rFonts w:ascii="Arial" w:eastAsia="Arial" w:hAnsi="Arial" w:cs="Arial"/>
          <w:sz w:val="24"/>
          <w:szCs w:val="24"/>
        </w:rPr>
        <w:t>Economic</w:t>
      </w:r>
      <w:proofErr w:type="spellEnd"/>
      <w:r>
        <w:rPr>
          <w:rFonts w:ascii="Arial" w:eastAsia="Arial" w:hAnsi="Arial" w:cs="Arial"/>
          <w:sz w:val="24"/>
          <w:szCs w:val="24"/>
        </w:rPr>
        <w:t xml:space="preserve"> and </w:t>
      </w:r>
      <w:proofErr w:type="spellStart"/>
      <w:r>
        <w:rPr>
          <w:rFonts w:ascii="Arial" w:eastAsia="Arial" w:hAnsi="Arial" w:cs="Arial"/>
          <w:sz w:val="24"/>
          <w:szCs w:val="24"/>
        </w:rPr>
        <w:t>Employment</w:t>
      </w:r>
      <w:proofErr w:type="spellEnd"/>
      <w:r>
        <w:rPr>
          <w:rFonts w:ascii="Arial" w:eastAsia="Arial" w:hAnsi="Arial" w:cs="Arial"/>
          <w:sz w:val="24"/>
          <w:szCs w:val="24"/>
        </w:rPr>
        <w:t xml:space="preserve"> </w:t>
      </w:r>
      <w:proofErr w:type="spellStart"/>
      <w:r>
        <w:rPr>
          <w:rFonts w:ascii="Arial" w:eastAsia="Arial" w:hAnsi="Arial" w:cs="Arial"/>
          <w:sz w:val="24"/>
          <w:szCs w:val="24"/>
        </w:rPr>
        <w:t>Development</w:t>
      </w:r>
      <w:proofErr w:type="spellEnd"/>
      <w:r>
        <w:rPr>
          <w:rFonts w:ascii="Arial" w:eastAsia="Arial" w:hAnsi="Arial" w:cs="Arial"/>
          <w:sz w:val="24"/>
          <w:szCs w:val="24"/>
        </w:rPr>
        <w:t xml:space="preserve"> (LEED) </w:t>
      </w:r>
      <w:proofErr w:type="spellStart"/>
      <w:r>
        <w:rPr>
          <w:rFonts w:ascii="Arial" w:eastAsia="Arial" w:hAnsi="Arial" w:cs="Arial"/>
          <w:sz w:val="24"/>
          <w:szCs w:val="24"/>
        </w:rPr>
        <w:t>Papers</w:t>
      </w:r>
      <w:proofErr w:type="spellEnd"/>
      <w:r>
        <w:rPr>
          <w:rFonts w:ascii="Arial" w:eastAsia="Arial" w:hAnsi="Arial" w:cs="Arial"/>
          <w:sz w:val="24"/>
          <w:szCs w:val="24"/>
        </w:rPr>
        <w:t>, No. 2021/08, OECD Publishing, Paris.</w:t>
      </w:r>
    </w:p>
    <w:p w14:paraId="4B0E5290"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rPr>
      </w:pPr>
    </w:p>
    <w:p w14:paraId="7F8228CA"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lastRenderedPageBreak/>
        <w:t>Organización Internacional del Trabajo (</w:t>
      </w:r>
      <w:proofErr w:type="spellStart"/>
      <w:r>
        <w:rPr>
          <w:rFonts w:ascii="Arial" w:eastAsia="Arial" w:hAnsi="Arial" w:cs="Arial"/>
          <w:sz w:val="24"/>
          <w:szCs w:val="24"/>
        </w:rPr>
        <w:t>n.d</w:t>
      </w:r>
      <w:proofErr w:type="spellEnd"/>
      <w:r>
        <w:rPr>
          <w:rFonts w:ascii="Arial" w:eastAsia="Arial" w:hAnsi="Arial" w:cs="Arial"/>
          <w:sz w:val="24"/>
          <w:szCs w:val="24"/>
        </w:rPr>
        <w:t xml:space="preserve">.) </w:t>
      </w:r>
      <w:r>
        <w:rPr>
          <w:rFonts w:ascii="Arial" w:eastAsia="Arial" w:hAnsi="Arial" w:cs="Arial"/>
          <w:i/>
          <w:sz w:val="24"/>
          <w:szCs w:val="24"/>
        </w:rPr>
        <w:t>Salud y seguridad en el trabajo en América Latina y el Caribe</w:t>
      </w:r>
      <w:r>
        <w:rPr>
          <w:rFonts w:ascii="Arial" w:eastAsia="Arial" w:hAnsi="Arial" w:cs="Arial"/>
          <w:sz w:val="24"/>
          <w:szCs w:val="24"/>
        </w:rPr>
        <w:t xml:space="preserve">. Obtenido de: </w:t>
      </w:r>
      <w:hyperlink r:id="rId53" w:anchor="%3A~%3Atext%3DDe%20acuerdo%20con%20estimaciones%20de%2Ca%20accidentes%20o%20a%20enfermedades%20profesionales">
        <w:r>
          <w:rPr>
            <w:rFonts w:ascii="Arial" w:eastAsia="Arial" w:hAnsi="Arial" w:cs="Arial"/>
            <w:color w:val="1154CC"/>
            <w:sz w:val="24"/>
            <w:szCs w:val="24"/>
            <w:u w:val="single"/>
          </w:rPr>
          <w:t>https://www.ilo.org/americas/temas/salud-y-seguridad-</w:t>
        </w:r>
        <w:r>
          <w:rPr>
            <w:rFonts w:ascii="Arial" w:eastAsia="Arial" w:hAnsi="Arial" w:cs="Arial"/>
            <w:color w:val="1154CC"/>
            <w:sz w:val="24"/>
            <w:szCs w:val="24"/>
            <w:u w:val="single"/>
          </w:rPr>
          <w:t>en-</w:t>
        </w:r>
      </w:hyperlink>
      <w:r>
        <w:rPr>
          <w:rFonts w:ascii="Arial" w:eastAsia="Arial" w:hAnsi="Arial" w:cs="Arial"/>
          <w:color w:val="1154CC"/>
          <w:sz w:val="24"/>
          <w:szCs w:val="24"/>
        </w:rPr>
        <w:t xml:space="preserve"> </w:t>
      </w:r>
      <w:hyperlink r:id="rId54" w:anchor="%3A~%3Atext%3DDe%20acuerdo%20con%20estimaciones%20de%2Ca%20accidentes%20o%20a%20enfermedades%20profesionales">
        <w:r>
          <w:rPr>
            <w:rFonts w:ascii="Arial" w:eastAsia="Arial" w:hAnsi="Arial" w:cs="Arial"/>
            <w:color w:val="1154CC"/>
            <w:sz w:val="24"/>
            <w:szCs w:val="24"/>
            <w:u w:val="single"/>
          </w:rPr>
          <w:t>trabajo/</w:t>
        </w:r>
        <w:proofErr w:type="spellStart"/>
        <w:r>
          <w:rPr>
            <w:rFonts w:ascii="Arial" w:eastAsia="Arial" w:hAnsi="Arial" w:cs="Arial"/>
            <w:color w:val="1154CC"/>
            <w:sz w:val="24"/>
            <w:szCs w:val="24"/>
            <w:u w:val="single"/>
          </w:rPr>
          <w:t>lang</w:t>
        </w:r>
        <w:proofErr w:type="spellEnd"/>
        <w:r>
          <w:rPr>
            <w:rFonts w:ascii="Arial" w:eastAsia="Arial" w:hAnsi="Arial" w:cs="Arial"/>
            <w:color w:val="1154CC"/>
            <w:sz w:val="24"/>
            <w:szCs w:val="24"/>
            <w:u w:val="single"/>
          </w:rPr>
          <w:t>--</w:t>
        </w:r>
      </w:hyperlink>
      <w:r>
        <w:rPr>
          <w:rFonts w:ascii="Arial" w:eastAsia="Arial" w:hAnsi="Arial" w:cs="Arial"/>
          <w:color w:val="1154CC"/>
          <w:sz w:val="24"/>
          <w:szCs w:val="24"/>
        </w:rPr>
        <w:t xml:space="preserve"> </w:t>
      </w:r>
      <w:hyperlink r:id="rId55" w:anchor="%3A~%3Atext%3DDe%20acuerdo%20con%20estimaciones%20de%2Ca%20accidentes%20o%20a%20enfermedades%20profesionales">
        <w:r>
          <w:rPr>
            <w:rFonts w:ascii="Arial" w:eastAsia="Arial" w:hAnsi="Arial" w:cs="Arial"/>
            <w:color w:val="1154CC"/>
            <w:sz w:val="24"/>
            <w:szCs w:val="24"/>
            <w:u w:val="single"/>
          </w:rPr>
          <w:t>es/index.htm#:~:text=De%20acuerdo%20con%20</w:t>
        </w:r>
        <w:r>
          <w:rPr>
            <w:rFonts w:ascii="Arial" w:eastAsia="Arial" w:hAnsi="Arial" w:cs="Arial"/>
            <w:color w:val="1154CC"/>
            <w:sz w:val="24"/>
            <w:szCs w:val="24"/>
            <w:u w:val="single"/>
          </w:rPr>
          <w:t>estimaciones%20de,a%20accidentes%</w:t>
        </w:r>
      </w:hyperlink>
      <w:r>
        <w:rPr>
          <w:rFonts w:ascii="Arial" w:eastAsia="Arial" w:hAnsi="Arial" w:cs="Arial"/>
          <w:color w:val="1154CC"/>
          <w:sz w:val="24"/>
          <w:szCs w:val="24"/>
        </w:rPr>
        <w:t xml:space="preserve"> </w:t>
      </w:r>
      <w:hyperlink r:id="rId56" w:anchor="%3A~%3Atext%3DDe%20acuerdo%20con%20estimaciones%20de%2Ca%20accidentes%20o%20a%20enfermedades%20profesionales">
        <w:r>
          <w:rPr>
            <w:rFonts w:ascii="Arial" w:eastAsia="Arial" w:hAnsi="Arial" w:cs="Arial"/>
            <w:color w:val="1154CC"/>
            <w:sz w:val="24"/>
            <w:szCs w:val="24"/>
            <w:u w:val="single"/>
          </w:rPr>
          <w:t>20o%20</w:t>
        </w:r>
        <w:r>
          <w:rPr>
            <w:rFonts w:ascii="Arial" w:eastAsia="Arial" w:hAnsi="Arial" w:cs="Arial"/>
            <w:color w:val="1154CC"/>
            <w:sz w:val="24"/>
            <w:szCs w:val="24"/>
            <w:u w:val="single"/>
          </w:rPr>
          <w:t>a%20enfermedades%20profesionales</w:t>
        </w:r>
      </w:hyperlink>
    </w:p>
    <w:p w14:paraId="3F63BC5A" w14:textId="77777777" w:rsidR="00F22CA5" w:rsidRDefault="00F22CA5">
      <w:pPr>
        <w:widowControl w:val="0"/>
        <w:pBdr>
          <w:top w:val="nil"/>
          <w:left w:val="nil"/>
          <w:bottom w:val="nil"/>
          <w:right w:val="nil"/>
          <w:between w:val="nil"/>
        </w:pBdr>
        <w:spacing w:after="0" w:line="240" w:lineRule="auto"/>
        <w:ind w:right="-234"/>
        <w:jc w:val="both"/>
        <w:rPr>
          <w:rFonts w:ascii="Arial" w:eastAsia="Arial" w:hAnsi="Arial" w:cs="Arial"/>
          <w:color w:val="000000"/>
          <w:sz w:val="15"/>
          <w:szCs w:val="15"/>
        </w:rPr>
      </w:pPr>
    </w:p>
    <w:p w14:paraId="703DA2FB"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 xml:space="preserve">Organización Internacional del Trabajo (2012) </w:t>
      </w:r>
      <w:r>
        <w:rPr>
          <w:rFonts w:ascii="Arial" w:eastAsia="Arial" w:hAnsi="Arial" w:cs="Arial"/>
          <w:i/>
          <w:sz w:val="24"/>
          <w:szCs w:val="24"/>
        </w:rPr>
        <w:t>Un enfoque integral para mejorar la alimentación y nutrición en el trabajo: Estudio en empresas chilenas y recomendaciones adaptadas</w:t>
      </w:r>
      <w:r>
        <w:rPr>
          <w:rFonts w:ascii="Arial" w:eastAsia="Arial" w:hAnsi="Arial" w:cs="Arial"/>
          <w:sz w:val="24"/>
          <w:szCs w:val="24"/>
        </w:rPr>
        <w:t>. Santiago, Organización Internacional del T</w:t>
      </w:r>
      <w:r>
        <w:rPr>
          <w:rFonts w:ascii="Arial" w:eastAsia="Arial" w:hAnsi="Arial" w:cs="Arial"/>
          <w:sz w:val="24"/>
          <w:szCs w:val="24"/>
        </w:rPr>
        <w:t>rabajo.</w:t>
      </w:r>
    </w:p>
    <w:p w14:paraId="07A272AB" w14:textId="77777777" w:rsidR="00F22CA5" w:rsidRDefault="00F22CA5">
      <w:pPr>
        <w:spacing w:after="0" w:line="240" w:lineRule="auto"/>
        <w:ind w:right="-234"/>
        <w:jc w:val="both"/>
        <w:rPr>
          <w:rFonts w:ascii="Arial" w:eastAsia="Arial" w:hAnsi="Arial" w:cs="Arial"/>
          <w:sz w:val="24"/>
          <w:szCs w:val="24"/>
        </w:rPr>
      </w:pPr>
    </w:p>
    <w:p w14:paraId="7E15CAC8"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 xml:space="preserve">Organización Mundial de la Salud (2022) </w:t>
      </w:r>
      <w:r>
        <w:rPr>
          <w:rFonts w:ascii="Arial" w:eastAsia="Arial" w:hAnsi="Arial" w:cs="Arial"/>
          <w:i/>
          <w:sz w:val="24"/>
          <w:szCs w:val="24"/>
        </w:rPr>
        <w:t>Enfermedades no transmisibles</w:t>
      </w:r>
      <w:r>
        <w:rPr>
          <w:rFonts w:ascii="Arial" w:eastAsia="Arial" w:hAnsi="Arial" w:cs="Arial"/>
          <w:sz w:val="24"/>
          <w:szCs w:val="24"/>
        </w:rPr>
        <w:t xml:space="preserve">. Obtenido de: </w:t>
      </w:r>
      <w:r>
        <w:rPr>
          <w:rFonts w:ascii="Arial" w:eastAsia="Arial" w:hAnsi="Arial" w:cs="Arial"/>
          <w:color w:val="1154CC"/>
          <w:sz w:val="24"/>
          <w:szCs w:val="24"/>
          <w:u w:val="single"/>
        </w:rPr>
        <w:t>https://</w:t>
      </w:r>
      <w:hyperlink r:id="rId57">
        <w:r>
          <w:rPr>
            <w:rFonts w:ascii="Arial" w:eastAsia="Arial" w:hAnsi="Arial" w:cs="Arial"/>
            <w:color w:val="1154CC"/>
            <w:sz w:val="24"/>
            <w:szCs w:val="24"/>
            <w:u w:val="single"/>
          </w:rPr>
          <w:t>www.who.int/es/news-room/fact-sheets/detail/noncommunicable-</w:t>
        </w:r>
      </w:hyperlink>
      <w:r>
        <w:rPr>
          <w:rFonts w:ascii="Arial" w:eastAsia="Arial" w:hAnsi="Arial" w:cs="Arial"/>
          <w:color w:val="1154CC"/>
          <w:sz w:val="24"/>
          <w:szCs w:val="24"/>
        </w:rPr>
        <w:t xml:space="preserve"> </w:t>
      </w:r>
      <w:r>
        <w:rPr>
          <w:rFonts w:ascii="Arial" w:eastAsia="Arial" w:hAnsi="Arial" w:cs="Arial"/>
          <w:color w:val="1154CC"/>
          <w:sz w:val="24"/>
          <w:szCs w:val="24"/>
          <w:u w:val="single"/>
        </w:rPr>
        <w:t>disease</w:t>
      </w:r>
      <w:r>
        <w:rPr>
          <w:rFonts w:ascii="Arial" w:eastAsia="Arial" w:hAnsi="Arial" w:cs="Arial"/>
          <w:color w:val="1154CC"/>
          <w:sz w:val="24"/>
          <w:szCs w:val="24"/>
          <w:u w:val="single"/>
        </w:rPr>
        <w:t>s</w:t>
      </w:r>
      <w:proofErr w:type="gramStart"/>
      <w:r>
        <w:rPr>
          <w:rFonts w:ascii="Arial" w:eastAsia="Arial" w:hAnsi="Arial" w:cs="Arial"/>
          <w:color w:val="1154CC"/>
          <w:sz w:val="24"/>
          <w:szCs w:val="24"/>
          <w:u w:val="single"/>
        </w:rPr>
        <w:t>#:~</w:t>
      </w:r>
      <w:proofErr w:type="gramEnd"/>
      <w:r>
        <w:rPr>
          <w:rFonts w:ascii="Arial" w:eastAsia="Arial" w:hAnsi="Arial" w:cs="Arial"/>
          <w:color w:val="1154CC"/>
          <w:sz w:val="24"/>
          <w:szCs w:val="24"/>
          <w:u w:val="single"/>
        </w:rPr>
        <w:t>:text=Los%20principales%20tipos%20de%20ENT,el%20asma)%20y%20la%</w:t>
      </w:r>
      <w:r>
        <w:rPr>
          <w:rFonts w:ascii="Arial" w:eastAsia="Arial" w:hAnsi="Arial" w:cs="Arial"/>
          <w:color w:val="1154CC"/>
          <w:sz w:val="24"/>
          <w:szCs w:val="24"/>
        </w:rPr>
        <w:t xml:space="preserve"> </w:t>
      </w:r>
      <w:r>
        <w:rPr>
          <w:rFonts w:ascii="Arial" w:eastAsia="Arial" w:hAnsi="Arial" w:cs="Arial"/>
          <w:color w:val="1154CC"/>
          <w:sz w:val="24"/>
          <w:szCs w:val="24"/>
          <w:u w:val="single"/>
        </w:rPr>
        <w:t>20diabetes</w:t>
      </w:r>
    </w:p>
    <w:p w14:paraId="2511517F" w14:textId="77777777" w:rsidR="00F22CA5" w:rsidRDefault="00F22CA5">
      <w:pPr>
        <w:spacing w:after="0" w:line="240" w:lineRule="auto"/>
        <w:ind w:right="-234"/>
        <w:jc w:val="both"/>
        <w:rPr>
          <w:rFonts w:ascii="Arial" w:eastAsia="Arial" w:hAnsi="Arial" w:cs="Arial"/>
          <w:sz w:val="24"/>
          <w:szCs w:val="24"/>
        </w:rPr>
      </w:pPr>
    </w:p>
    <w:p w14:paraId="24702BE9" w14:textId="77777777" w:rsidR="00F22CA5" w:rsidRDefault="002F44DC">
      <w:pPr>
        <w:spacing w:after="0" w:line="240" w:lineRule="auto"/>
        <w:ind w:right="-234"/>
        <w:jc w:val="both"/>
        <w:rPr>
          <w:rFonts w:ascii="Arial" w:eastAsia="Arial" w:hAnsi="Arial" w:cs="Arial"/>
          <w:sz w:val="24"/>
          <w:szCs w:val="24"/>
        </w:rPr>
      </w:pPr>
      <w:r>
        <w:rPr>
          <w:rFonts w:ascii="Arial" w:eastAsia="Arial" w:hAnsi="Arial" w:cs="Arial"/>
          <w:sz w:val="24"/>
          <w:szCs w:val="24"/>
        </w:rPr>
        <w:t xml:space="preserve">Organización Internacional de Trabajo (2005) </w:t>
      </w:r>
      <w:proofErr w:type="spellStart"/>
      <w:r>
        <w:rPr>
          <w:rFonts w:ascii="Arial" w:eastAsia="Arial" w:hAnsi="Arial" w:cs="Arial"/>
          <w:sz w:val="24"/>
          <w:szCs w:val="24"/>
        </w:rPr>
        <w:t>Wanjek</w:t>
      </w:r>
      <w:proofErr w:type="spellEnd"/>
      <w:r>
        <w:rPr>
          <w:rFonts w:ascii="Arial" w:eastAsia="Arial" w:hAnsi="Arial" w:cs="Arial"/>
          <w:sz w:val="24"/>
          <w:szCs w:val="24"/>
        </w:rPr>
        <w:t xml:space="preserve">, C. </w:t>
      </w:r>
      <w:proofErr w:type="spellStart"/>
      <w:r>
        <w:rPr>
          <w:rFonts w:ascii="Arial" w:eastAsia="Arial" w:hAnsi="Arial" w:cs="Arial"/>
          <w:i/>
          <w:sz w:val="24"/>
          <w:szCs w:val="24"/>
        </w:rPr>
        <w:t>Food</w:t>
      </w:r>
      <w:proofErr w:type="spellEnd"/>
      <w:r>
        <w:rPr>
          <w:rFonts w:ascii="Arial" w:eastAsia="Arial" w:hAnsi="Arial" w:cs="Arial"/>
          <w:i/>
          <w:sz w:val="24"/>
          <w:szCs w:val="24"/>
        </w:rPr>
        <w:t xml:space="preserve"> at </w:t>
      </w:r>
      <w:proofErr w:type="spellStart"/>
      <w:r>
        <w:rPr>
          <w:rFonts w:ascii="Arial" w:eastAsia="Arial" w:hAnsi="Arial" w:cs="Arial"/>
          <w:i/>
          <w:sz w:val="24"/>
          <w:szCs w:val="24"/>
        </w:rPr>
        <w:t>work</w:t>
      </w:r>
      <w:proofErr w:type="spellEnd"/>
      <w:r>
        <w:rPr>
          <w:rFonts w:ascii="Arial" w:eastAsia="Arial" w:hAnsi="Arial" w:cs="Arial"/>
          <w:i/>
          <w:sz w:val="24"/>
          <w:szCs w:val="24"/>
        </w:rPr>
        <w:t xml:space="preserve">: </w:t>
      </w:r>
      <w:proofErr w:type="spellStart"/>
      <w:r>
        <w:rPr>
          <w:rFonts w:ascii="Arial" w:eastAsia="Arial" w:hAnsi="Arial" w:cs="Arial"/>
          <w:i/>
          <w:sz w:val="24"/>
          <w:szCs w:val="24"/>
        </w:rPr>
        <w:t>Workplace</w:t>
      </w:r>
      <w:proofErr w:type="spellEnd"/>
      <w:r>
        <w:rPr>
          <w:rFonts w:ascii="Arial" w:eastAsia="Arial" w:hAnsi="Arial" w:cs="Arial"/>
          <w:i/>
          <w:sz w:val="24"/>
          <w:szCs w:val="24"/>
        </w:rPr>
        <w:t xml:space="preserve"> </w:t>
      </w:r>
      <w:proofErr w:type="spellStart"/>
      <w:r>
        <w:rPr>
          <w:rFonts w:ascii="Arial" w:eastAsia="Arial" w:hAnsi="Arial" w:cs="Arial"/>
          <w:i/>
          <w:sz w:val="24"/>
          <w:szCs w:val="24"/>
        </w:rPr>
        <w:t>solutions</w:t>
      </w:r>
      <w:proofErr w:type="spellEnd"/>
      <w:r>
        <w:rPr>
          <w:rFonts w:ascii="Arial" w:eastAsia="Arial" w:hAnsi="Arial" w:cs="Arial"/>
          <w:i/>
          <w:sz w:val="24"/>
          <w:szCs w:val="24"/>
        </w:rPr>
        <w:t xml:space="preserve"> </w:t>
      </w:r>
      <w:proofErr w:type="spellStart"/>
      <w:r>
        <w:rPr>
          <w:rFonts w:ascii="Arial" w:eastAsia="Arial" w:hAnsi="Arial" w:cs="Arial"/>
          <w:i/>
          <w:sz w:val="24"/>
          <w:szCs w:val="24"/>
        </w:rPr>
        <w:t>for</w:t>
      </w:r>
      <w:proofErr w:type="spellEnd"/>
      <w:r>
        <w:rPr>
          <w:rFonts w:ascii="Arial" w:eastAsia="Arial" w:hAnsi="Arial" w:cs="Arial"/>
          <w:i/>
          <w:sz w:val="24"/>
          <w:szCs w:val="24"/>
        </w:rPr>
        <w:t xml:space="preserve"> </w:t>
      </w:r>
      <w:proofErr w:type="spellStart"/>
      <w:r>
        <w:rPr>
          <w:rFonts w:ascii="Arial" w:eastAsia="Arial" w:hAnsi="Arial" w:cs="Arial"/>
          <w:i/>
          <w:sz w:val="24"/>
          <w:szCs w:val="24"/>
        </w:rPr>
        <w:t>malnutrition</w:t>
      </w:r>
      <w:proofErr w:type="spellEnd"/>
      <w:r>
        <w:rPr>
          <w:rFonts w:ascii="Arial" w:eastAsia="Arial" w:hAnsi="Arial" w:cs="Arial"/>
          <w:i/>
          <w:sz w:val="24"/>
          <w:szCs w:val="24"/>
        </w:rPr>
        <w:t xml:space="preserve">, </w:t>
      </w:r>
      <w:proofErr w:type="spellStart"/>
      <w:r>
        <w:rPr>
          <w:rFonts w:ascii="Arial" w:eastAsia="Arial" w:hAnsi="Arial" w:cs="Arial"/>
          <w:i/>
          <w:sz w:val="24"/>
          <w:szCs w:val="24"/>
        </w:rPr>
        <w:t>obesity</w:t>
      </w:r>
      <w:proofErr w:type="spellEnd"/>
      <w:r>
        <w:rPr>
          <w:rFonts w:ascii="Arial" w:eastAsia="Arial" w:hAnsi="Arial" w:cs="Arial"/>
          <w:i/>
          <w:sz w:val="24"/>
          <w:szCs w:val="24"/>
        </w:rPr>
        <w:t xml:space="preserve"> and </w:t>
      </w:r>
      <w:proofErr w:type="spellStart"/>
      <w:r>
        <w:rPr>
          <w:rFonts w:ascii="Arial" w:eastAsia="Arial" w:hAnsi="Arial" w:cs="Arial"/>
          <w:i/>
          <w:sz w:val="24"/>
          <w:szCs w:val="24"/>
        </w:rPr>
        <w:t>chronic</w:t>
      </w:r>
      <w:proofErr w:type="spellEnd"/>
      <w:r>
        <w:rPr>
          <w:rFonts w:ascii="Arial" w:eastAsia="Arial" w:hAnsi="Arial" w:cs="Arial"/>
          <w:i/>
          <w:sz w:val="24"/>
          <w:szCs w:val="24"/>
        </w:rPr>
        <w:t xml:space="preserve"> </w:t>
      </w:r>
      <w:proofErr w:type="spellStart"/>
      <w:r>
        <w:rPr>
          <w:rFonts w:ascii="Arial" w:eastAsia="Arial" w:hAnsi="Arial" w:cs="Arial"/>
          <w:i/>
          <w:sz w:val="24"/>
          <w:szCs w:val="24"/>
        </w:rPr>
        <w:t>diseases</w:t>
      </w:r>
      <w:proofErr w:type="spellEnd"/>
      <w:r>
        <w:rPr>
          <w:rFonts w:ascii="Arial" w:eastAsia="Arial" w:hAnsi="Arial" w:cs="Arial"/>
          <w:sz w:val="24"/>
          <w:szCs w:val="24"/>
        </w:rPr>
        <w:t>. Ginebra, Oficina de la Organización In</w:t>
      </w:r>
      <w:r>
        <w:rPr>
          <w:rFonts w:ascii="Arial" w:eastAsia="Arial" w:hAnsi="Arial" w:cs="Arial"/>
          <w:sz w:val="24"/>
          <w:szCs w:val="24"/>
        </w:rPr>
        <w:t>ternacional del Trabajo.</w:t>
      </w:r>
    </w:p>
    <w:p w14:paraId="7E515B03" w14:textId="77777777" w:rsidR="00F22CA5" w:rsidRDefault="00F22CA5">
      <w:pPr>
        <w:spacing w:after="0" w:line="240" w:lineRule="auto"/>
        <w:ind w:right="-234"/>
        <w:jc w:val="both"/>
        <w:rPr>
          <w:rFonts w:ascii="Arial" w:eastAsia="Arial" w:hAnsi="Arial" w:cs="Arial"/>
          <w:sz w:val="24"/>
          <w:szCs w:val="24"/>
        </w:rPr>
      </w:pPr>
    </w:p>
    <w:p w14:paraId="121D8C56" w14:textId="77777777" w:rsidR="00F22CA5" w:rsidRDefault="002F44DC">
      <w:pPr>
        <w:ind w:right="-234"/>
        <w:jc w:val="both"/>
        <w:rPr>
          <w:rFonts w:ascii="Arial" w:eastAsia="Arial" w:hAnsi="Arial" w:cs="Arial"/>
          <w:sz w:val="24"/>
          <w:szCs w:val="24"/>
        </w:rPr>
      </w:pPr>
      <w:r>
        <w:rPr>
          <w:rFonts w:ascii="Arial" w:eastAsia="Arial" w:hAnsi="Arial" w:cs="Arial"/>
          <w:sz w:val="24"/>
          <w:szCs w:val="24"/>
        </w:rPr>
        <w:t>Organización Panamericana de la Salud (</w:t>
      </w:r>
      <w:proofErr w:type="spellStart"/>
      <w:r>
        <w:rPr>
          <w:rFonts w:ascii="Arial" w:eastAsia="Arial" w:hAnsi="Arial" w:cs="Arial"/>
          <w:sz w:val="24"/>
          <w:szCs w:val="24"/>
        </w:rPr>
        <w:t>n.d</w:t>
      </w:r>
      <w:proofErr w:type="spellEnd"/>
      <w:r>
        <w:rPr>
          <w:rFonts w:ascii="Arial" w:eastAsia="Arial" w:hAnsi="Arial" w:cs="Arial"/>
          <w:sz w:val="24"/>
          <w:szCs w:val="24"/>
        </w:rPr>
        <w:t xml:space="preserve">.) Enfermedades no transmisibles. Obtenido de: </w:t>
      </w:r>
      <w:hyperlink r:id="rId58">
        <w:r>
          <w:rPr>
            <w:rFonts w:ascii="Arial" w:eastAsia="Arial" w:hAnsi="Arial" w:cs="Arial"/>
            <w:color w:val="0000FF"/>
            <w:sz w:val="24"/>
            <w:szCs w:val="24"/>
            <w:u w:val="single"/>
          </w:rPr>
          <w:t>https://www.paho.org/es/temas/enfermedades-no-transmisibles</w:t>
        </w:r>
      </w:hyperlink>
      <w:r>
        <w:rPr>
          <w:rFonts w:ascii="Arial" w:eastAsia="Arial" w:hAnsi="Arial" w:cs="Arial"/>
          <w:sz w:val="24"/>
          <w:szCs w:val="24"/>
        </w:rPr>
        <w:t xml:space="preserve"> </w:t>
      </w:r>
    </w:p>
    <w:p w14:paraId="129D77AB" w14:textId="77777777" w:rsidR="00F22CA5" w:rsidRDefault="00F22CA5">
      <w:pPr>
        <w:spacing w:after="0" w:line="240" w:lineRule="auto"/>
        <w:ind w:right="-234"/>
        <w:jc w:val="both"/>
        <w:rPr>
          <w:rFonts w:ascii="Arial" w:eastAsia="Arial" w:hAnsi="Arial" w:cs="Arial"/>
          <w:sz w:val="24"/>
          <w:szCs w:val="24"/>
        </w:rPr>
      </w:pPr>
    </w:p>
    <w:p w14:paraId="3E0485FB" w14:textId="77777777" w:rsidR="00F22CA5" w:rsidRDefault="00F22CA5">
      <w:pPr>
        <w:shd w:val="clear" w:color="auto" w:fill="FFFFFF"/>
        <w:spacing w:after="0" w:line="240" w:lineRule="auto"/>
        <w:jc w:val="both"/>
        <w:rPr>
          <w:rFonts w:ascii="Arial" w:eastAsia="Arial" w:hAnsi="Arial" w:cs="Arial"/>
          <w:sz w:val="28"/>
          <w:szCs w:val="28"/>
        </w:rPr>
      </w:pPr>
    </w:p>
    <w:p w14:paraId="4E94C420" w14:textId="77777777" w:rsidR="00F22CA5" w:rsidRDefault="00F22CA5">
      <w:pPr>
        <w:shd w:val="clear" w:color="auto" w:fill="FFFFFF"/>
        <w:spacing w:after="0" w:line="240" w:lineRule="auto"/>
        <w:jc w:val="both"/>
        <w:rPr>
          <w:rFonts w:ascii="Arial" w:eastAsia="Arial" w:hAnsi="Arial" w:cs="Arial"/>
          <w:sz w:val="28"/>
          <w:szCs w:val="28"/>
        </w:rPr>
      </w:pPr>
    </w:p>
    <w:sectPr w:rsidR="00F22CA5">
      <w:headerReference w:type="default" r:id="rId59"/>
      <w:footerReference w:type="default" r:id="rId60"/>
      <w:pgSz w:w="12240" w:h="15840"/>
      <w:pgMar w:top="1985" w:right="1701" w:bottom="2155"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00F5" w14:textId="77777777" w:rsidR="002F44DC" w:rsidRDefault="002F44DC">
      <w:pPr>
        <w:spacing w:after="0" w:line="240" w:lineRule="auto"/>
      </w:pPr>
      <w:r>
        <w:separator/>
      </w:r>
    </w:p>
  </w:endnote>
  <w:endnote w:type="continuationSeparator" w:id="0">
    <w:p w14:paraId="265B1CA7" w14:textId="77777777" w:rsidR="002F44DC" w:rsidRDefault="002F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87B7" w14:textId="77777777" w:rsidR="00F22CA5" w:rsidRDefault="002F44DC">
    <w:pPr>
      <w:pBdr>
        <w:top w:val="nil"/>
        <w:left w:val="nil"/>
        <w:bottom w:val="nil"/>
        <w:right w:val="nil"/>
        <w:between w:val="nil"/>
      </w:pBdr>
      <w:tabs>
        <w:tab w:val="center" w:pos="4419"/>
        <w:tab w:val="right" w:pos="8838"/>
      </w:tabs>
      <w:spacing w:after="0" w:line="240" w:lineRule="auto"/>
      <w:jc w:val="right"/>
    </w:pPr>
    <w:r>
      <w:rPr>
        <w:color w:val="000000"/>
      </w:rPr>
      <w:t>Págin</w:t>
    </w:r>
    <w:r>
      <w:t>a</w:t>
    </w:r>
    <w:r>
      <w:rPr>
        <w:color w:val="000000"/>
      </w:rPr>
      <w:t xml:space="preserv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6778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6778D">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6040" w14:textId="77777777" w:rsidR="002F44DC" w:rsidRDefault="002F44DC">
      <w:pPr>
        <w:spacing w:after="0" w:line="240" w:lineRule="auto"/>
      </w:pPr>
      <w:r>
        <w:separator/>
      </w:r>
    </w:p>
  </w:footnote>
  <w:footnote w:type="continuationSeparator" w:id="0">
    <w:p w14:paraId="26C4CBFC" w14:textId="77777777" w:rsidR="002F44DC" w:rsidRDefault="002F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1135" w14:textId="77777777" w:rsidR="00F22CA5" w:rsidRDefault="002F44DC">
    <w:pPr>
      <w:pBdr>
        <w:top w:val="nil"/>
        <w:left w:val="nil"/>
        <w:bottom w:val="nil"/>
        <w:right w:val="nil"/>
        <w:between w:val="nil"/>
      </w:pBdr>
      <w:tabs>
        <w:tab w:val="center" w:pos="4419"/>
        <w:tab w:val="right" w:pos="8838"/>
      </w:tabs>
      <w:spacing w:after="0" w:line="240" w:lineRule="auto"/>
      <w:jc w:val="center"/>
      <w:rPr>
        <w:rFonts w:ascii="Arial" w:eastAsia="Arial" w:hAnsi="Arial" w:cs="Arial"/>
        <w:b/>
        <w:sz w:val="16"/>
        <w:szCs w:val="16"/>
      </w:rPr>
    </w:pPr>
    <w:r>
      <w:rPr>
        <w:noProof/>
        <w:color w:val="000000"/>
      </w:rPr>
      <w:drawing>
        <wp:inline distT="0" distB="0" distL="0" distR="0" wp14:anchorId="19C01346" wp14:editId="78B02B02">
          <wp:extent cx="2505075" cy="737280"/>
          <wp:effectExtent l="0" t="0" r="0" b="0"/>
          <wp:docPr id="101" name="image30.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30.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505075" cy="737280"/>
                  </a:xfrm>
                  <a:prstGeom prst="rect">
                    <a:avLst/>
                  </a:prstGeom>
                  <a:ln/>
                </pic:spPr>
              </pic:pic>
            </a:graphicData>
          </a:graphic>
        </wp:inline>
      </w:drawing>
    </w:r>
  </w:p>
  <w:p w14:paraId="5107CD9C" w14:textId="77777777" w:rsidR="00F22CA5" w:rsidRDefault="00F22C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099"/>
    <w:multiLevelType w:val="multilevel"/>
    <w:tmpl w:val="9C52666E"/>
    <w:lvl w:ilvl="0">
      <w:start w:val="1"/>
      <w:numFmt w:val="decimal"/>
      <w:lvlText w:val="%1."/>
      <w:lvlJc w:val="left"/>
      <w:pPr>
        <w:ind w:left="1262" w:hanging="360"/>
      </w:pPr>
      <w:rPr>
        <w:rFonts w:ascii="Arial MT" w:eastAsia="Arial MT" w:hAnsi="Arial MT" w:cs="Arial MT"/>
        <w:sz w:val="24"/>
        <w:szCs w:val="24"/>
      </w:rPr>
    </w:lvl>
    <w:lvl w:ilvl="1">
      <w:numFmt w:val="bullet"/>
      <w:lvlText w:val="•"/>
      <w:lvlJc w:val="left"/>
      <w:pPr>
        <w:ind w:left="2108" w:hanging="360"/>
      </w:pPr>
    </w:lvl>
    <w:lvl w:ilvl="2">
      <w:numFmt w:val="bullet"/>
      <w:lvlText w:val="•"/>
      <w:lvlJc w:val="left"/>
      <w:pPr>
        <w:ind w:left="2956" w:hanging="360"/>
      </w:pPr>
    </w:lvl>
    <w:lvl w:ilvl="3">
      <w:numFmt w:val="bullet"/>
      <w:lvlText w:val="•"/>
      <w:lvlJc w:val="left"/>
      <w:pPr>
        <w:ind w:left="3804" w:hanging="360"/>
      </w:pPr>
    </w:lvl>
    <w:lvl w:ilvl="4">
      <w:numFmt w:val="bullet"/>
      <w:lvlText w:val="•"/>
      <w:lvlJc w:val="left"/>
      <w:pPr>
        <w:ind w:left="4652" w:hanging="360"/>
      </w:pPr>
    </w:lvl>
    <w:lvl w:ilvl="5">
      <w:numFmt w:val="bullet"/>
      <w:lvlText w:val="•"/>
      <w:lvlJc w:val="left"/>
      <w:pPr>
        <w:ind w:left="5500" w:hanging="360"/>
      </w:pPr>
    </w:lvl>
    <w:lvl w:ilvl="6">
      <w:numFmt w:val="bullet"/>
      <w:lvlText w:val="•"/>
      <w:lvlJc w:val="left"/>
      <w:pPr>
        <w:ind w:left="6348" w:hanging="360"/>
      </w:pPr>
    </w:lvl>
    <w:lvl w:ilvl="7">
      <w:numFmt w:val="bullet"/>
      <w:lvlText w:val="•"/>
      <w:lvlJc w:val="left"/>
      <w:pPr>
        <w:ind w:left="7196" w:hanging="360"/>
      </w:pPr>
    </w:lvl>
    <w:lvl w:ilvl="8">
      <w:numFmt w:val="bullet"/>
      <w:lvlText w:val="•"/>
      <w:lvlJc w:val="left"/>
      <w:pPr>
        <w:ind w:left="8044" w:hanging="360"/>
      </w:pPr>
    </w:lvl>
  </w:abstractNum>
  <w:abstractNum w:abstractNumId="1" w15:restartNumberingAfterBreak="0">
    <w:nsid w:val="07CA784C"/>
    <w:multiLevelType w:val="multilevel"/>
    <w:tmpl w:val="77FA2994"/>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EA62A4E"/>
    <w:multiLevelType w:val="multilevel"/>
    <w:tmpl w:val="5836A958"/>
    <w:lvl w:ilvl="0">
      <w:start w:val="1"/>
      <w:numFmt w:val="decimal"/>
      <w:lvlText w:val="%1."/>
      <w:lvlJc w:val="left"/>
      <w:pPr>
        <w:ind w:left="982" w:hanging="360"/>
      </w:pPr>
      <w:rPr>
        <w:rFonts w:ascii="Arial" w:eastAsia="Arial" w:hAnsi="Arial" w:cs="Arial"/>
        <w:b/>
        <w:sz w:val="22"/>
        <w:szCs w:val="22"/>
      </w:rPr>
    </w:lvl>
    <w:lvl w:ilvl="1">
      <w:numFmt w:val="bullet"/>
      <w:lvlText w:val="•"/>
      <w:lvlJc w:val="left"/>
      <w:pPr>
        <w:ind w:left="1814" w:hanging="360"/>
      </w:pPr>
    </w:lvl>
    <w:lvl w:ilvl="2">
      <w:numFmt w:val="bullet"/>
      <w:lvlText w:val="•"/>
      <w:lvlJc w:val="left"/>
      <w:pPr>
        <w:ind w:left="2648" w:hanging="360"/>
      </w:pPr>
    </w:lvl>
    <w:lvl w:ilvl="3">
      <w:numFmt w:val="bullet"/>
      <w:lvlText w:val="•"/>
      <w:lvlJc w:val="left"/>
      <w:pPr>
        <w:ind w:left="3482" w:hanging="360"/>
      </w:pPr>
    </w:lvl>
    <w:lvl w:ilvl="4">
      <w:numFmt w:val="bullet"/>
      <w:lvlText w:val="•"/>
      <w:lvlJc w:val="left"/>
      <w:pPr>
        <w:ind w:left="4316" w:hanging="360"/>
      </w:pPr>
    </w:lvl>
    <w:lvl w:ilvl="5">
      <w:numFmt w:val="bullet"/>
      <w:lvlText w:val="•"/>
      <w:lvlJc w:val="left"/>
      <w:pPr>
        <w:ind w:left="5150" w:hanging="360"/>
      </w:pPr>
    </w:lvl>
    <w:lvl w:ilvl="6">
      <w:numFmt w:val="bullet"/>
      <w:lvlText w:val="•"/>
      <w:lvlJc w:val="left"/>
      <w:pPr>
        <w:ind w:left="5984" w:hanging="360"/>
      </w:pPr>
    </w:lvl>
    <w:lvl w:ilvl="7">
      <w:numFmt w:val="bullet"/>
      <w:lvlText w:val="•"/>
      <w:lvlJc w:val="left"/>
      <w:pPr>
        <w:ind w:left="6818" w:hanging="360"/>
      </w:pPr>
    </w:lvl>
    <w:lvl w:ilvl="8">
      <w:numFmt w:val="bullet"/>
      <w:lvlText w:val="•"/>
      <w:lvlJc w:val="left"/>
      <w:pPr>
        <w:ind w:left="7652" w:hanging="360"/>
      </w:pPr>
    </w:lvl>
  </w:abstractNum>
  <w:abstractNum w:abstractNumId="3" w15:restartNumberingAfterBreak="0">
    <w:nsid w:val="12EA5D6E"/>
    <w:multiLevelType w:val="multilevel"/>
    <w:tmpl w:val="3FF4C10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D04446"/>
    <w:multiLevelType w:val="multilevel"/>
    <w:tmpl w:val="F474AC22"/>
    <w:lvl w:ilvl="0">
      <w:start w:val="1"/>
      <w:numFmt w:val="decimal"/>
      <w:lvlText w:val="%1."/>
      <w:lvlJc w:val="left"/>
      <w:pPr>
        <w:ind w:left="966" w:hanging="293"/>
      </w:pPr>
      <w:rPr>
        <w:rFonts w:ascii="Arial MT" w:eastAsia="Arial MT" w:hAnsi="Arial MT" w:cs="Arial MT"/>
        <w:sz w:val="24"/>
        <w:szCs w:val="24"/>
      </w:rPr>
    </w:lvl>
    <w:lvl w:ilvl="1">
      <w:numFmt w:val="bullet"/>
      <w:lvlText w:val="•"/>
      <w:lvlJc w:val="left"/>
      <w:pPr>
        <w:ind w:left="4440" w:hanging="293"/>
      </w:pPr>
    </w:lvl>
    <w:lvl w:ilvl="2">
      <w:numFmt w:val="bullet"/>
      <w:lvlText w:val="•"/>
      <w:lvlJc w:val="left"/>
      <w:pPr>
        <w:ind w:left="5028" w:hanging="293"/>
      </w:pPr>
    </w:lvl>
    <w:lvl w:ilvl="3">
      <w:numFmt w:val="bullet"/>
      <w:lvlText w:val="•"/>
      <w:lvlJc w:val="left"/>
      <w:pPr>
        <w:ind w:left="5617" w:hanging="292"/>
      </w:pPr>
    </w:lvl>
    <w:lvl w:ilvl="4">
      <w:numFmt w:val="bullet"/>
      <w:lvlText w:val="•"/>
      <w:lvlJc w:val="left"/>
      <w:pPr>
        <w:ind w:left="6206" w:hanging="292"/>
      </w:pPr>
    </w:lvl>
    <w:lvl w:ilvl="5">
      <w:numFmt w:val="bullet"/>
      <w:lvlText w:val="•"/>
      <w:lvlJc w:val="left"/>
      <w:pPr>
        <w:ind w:left="6795" w:hanging="293"/>
      </w:pPr>
    </w:lvl>
    <w:lvl w:ilvl="6">
      <w:numFmt w:val="bullet"/>
      <w:lvlText w:val="•"/>
      <w:lvlJc w:val="left"/>
      <w:pPr>
        <w:ind w:left="7384" w:hanging="293"/>
      </w:pPr>
    </w:lvl>
    <w:lvl w:ilvl="7">
      <w:numFmt w:val="bullet"/>
      <w:lvlText w:val="•"/>
      <w:lvlJc w:val="left"/>
      <w:pPr>
        <w:ind w:left="7973" w:hanging="293"/>
      </w:pPr>
    </w:lvl>
    <w:lvl w:ilvl="8">
      <w:numFmt w:val="bullet"/>
      <w:lvlText w:val="•"/>
      <w:lvlJc w:val="left"/>
      <w:pPr>
        <w:ind w:left="8562" w:hanging="293"/>
      </w:pPr>
    </w:lvl>
  </w:abstractNum>
  <w:abstractNum w:abstractNumId="5" w15:restartNumberingAfterBreak="0">
    <w:nsid w:val="22333CAC"/>
    <w:multiLevelType w:val="multilevel"/>
    <w:tmpl w:val="B8E4885A"/>
    <w:lvl w:ilvl="0">
      <w:start w:val="1"/>
      <w:numFmt w:val="decimal"/>
      <w:lvlText w:val="%1."/>
      <w:lvlJc w:val="left"/>
      <w:pPr>
        <w:ind w:left="1235" w:hanging="269"/>
      </w:pPr>
      <w:rPr>
        <w:rFonts w:ascii="Arial MT" w:eastAsia="Arial MT" w:hAnsi="Arial MT" w:cs="Arial MT"/>
        <w:sz w:val="24"/>
        <w:szCs w:val="24"/>
      </w:rPr>
    </w:lvl>
    <w:lvl w:ilvl="1">
      <w:numFmt w:val="bullet"/>
      <w:lvlText w:val="•"/>
      <w:lvlJc w:val="left"/>
      <w:pPr>
        <w:ind w:left="2090" w:hanging="269"/>
      </w:pPr>
    </w:lvl>
    <w:lvl w:ilvl="2">
      <w:numFmt w:val="bullet"/>
      <w:lvlText w:val="•"/>
      <w:lvlJc w:val="left"/>
      <w:pPr>
        <w:ind w:left="2940" w:hanging="269"/>
      </w:pPr>
    </w:lvl>
    <w:lvl w:ilvl="3">
      <w:numFmt w:val="bullet"/>
      <w:lvlText w:val="•"/>
      <w:lvlJc w:val="left"/>
      <w:pPr>
        <w:ind w:left="3790" w:hanging="269"/>
      </w:pPr>
    </w:lvl>
    <w:lvl w:ilvl="4">
      <w:numFmt w:val="bullet"/>
      <w:lvlText w:val="•"/>
      <w:lvlJc w:val="left"/>
      <w:pPr>
        <w:ind w:left="4640" w:hanging="269"/>
      </w:pPr>
    </w:lvl>
    <w:lvl w:ilvl="5">
      <w:numFmt w:val="bullet"/>
      <w:lvlText w:val="•"/>
      <w:lvlJc w:val="left"/>
      <w:pPr>
        <w:ind w:left="5490" w:hanging="269"/>
      </w:pPr>
    </w:lvl>
    <w:lvl w:ilvl="6">
      <w:numFmt w:val="bullet"/>
      <w:lvlText w:val="•"/>
      <w:lvlJc w:val="left"/>
      <w:pPr>
        <w:ind w:left="6340" w:hanging="269"/>
      </w:pPr>
    </w:lvl>
    <w:lvl w:ilvl="7">
      <w:numFmt w:val="bullet"/>
      <w:lvlText w:val="•"/>
      <w:lvlJc w:val="left"/>
      <w:pPr>
        <w:ind w:left="7190" w:hanging="269"/>
      </w:pPr>
    </w:lvl>
    <w:lvl w:ilvl="8">
      <w:numFmt w:val="bullet"/>
      <w:lvlText w:val="•"/>
      <w:lvlJc w:val="left"/>
      <w:pPr>
        <w:ind w:left="8040" w:hanging="269"/>
      </w:pPr>
    </w:lvl>
  </w:abstractNum>
  <w:abstractNum w:abstractNumId="6" w15:restartNumberingAfterBreak="0">
    <w:nsid w:val="2EFA72FA"/>
    <w:multiLevelType w:val="multilevel"/>
    <w:tmpl w:val="4B24F734"/>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11E6E47"/>
    <w:multiLevelType w:val="multilevel"/>
    <w:tmpl w:val="EBC2F936"/>
    <w:lvl w:ilvl="0">
      <w:start w:val="1"/>
      <w:numFmt w:val="lowerLetter"/>
      <w:lvlText w:val="%1)"/>
      <w:lvlJc w:val="left"/>
      <w:pPr>
        <w:ind w:left="1247" w:hanging="281"/>
      </w:pPr>
      <w:rPr>
        <w:rFonts w:ascii="Arial MT" w:eastAsia="Arial MT" w:hAnsi="Arial MT" w:cs="Arial MT"/>
        <w:sz w:val="24"/>
        <w:szCs w:val="24"/>
      </w:rPr>
    </w:lvl>
    <w:lvl w:ilvl="1">
      <w:numFmt w:val="bullet"/>
      <w:lvlText w:val="•"/>
      <w:lvlJc w:val="left"/>
      <w:pPr>
        <w:ind w:left="2090" w:hanging="281"/>
      </w:pPr>
    </w:lvl>
    <w:lvl w:ilvl="2">
      <w:numFmt w:val="bullet"/>
      <w:lvlText w:val="•"/>
      <w:lvlJc w:val="left"/>
      <w:pPr>
        <w:ind w:left="2940" w:hanging="281"/>
      </w:pPr>
    </w:lvl>
    <w:lvl w:ilvl="3">
      <w:numFmt w:val="bullet"/>
      <w:lvlText w:val="•"/>
      <w:lvlJc w:val="left"/>
      <w:pPr>
        <w:ind w:left="3790" w:hanging="281"/>
      </w:pPr>
    </w:lvl>
    <w:lvl w:ilvl="4">
      <w:numFmt w:val="bullet"/>
      <w:lvlText w:val="•"/>
      <w:lvlJc w:val="left"/>
      <w:pPr>
        <w:ind w:left="4640" w:hanging="281"/>
      </w:pPr>
    </w:lvl>
    <w:lvl w:ilvl="5">
      <w:numFmt w:val="bullet"/>
      <w:lvlText w:val="•"/>
      <w:lvlJc w:val="left"/>
      <w:pPr>
        <w:ind w:left="5490" w:hanging="281"/>
      </w:pPr>
    </w:lvl>
    <w:lvl w:ilvl="6">
      <w:numFmt w:val="bullet"/>
      <w:lvlText w:val="•"/>
      <w:lvlJc w:val="left"/>
      <w:pPr>
        <w:ind w:left="6340" w:hanging="281"/>
      </w:pPr>
    </w:lvl>
    <w:lvl w:ilvl="7">
      <w:numFmt w:val="bullet"/>
      <w:lvlText w:val="•"/>
      <w:lvlJc w:val="left"/>
      <w:pPr>
        <w:ind w:left="7190" w:hanging="281"/>
      </w:pPr>
    </w:lvl>
    <w:lvl w:ilvl="8">
      <w:numFmt w:val="bullet"/>
      <w:lvlText w:val="•"/>
      <w:lvlJc w:val="left"/>
      <w:pPr>
        <w:ind w:left="8040" w:hanging="281"/>
      </w:pPr>
    </w:lvl>
  </w:abstractNum>
  <w:abstractNum w:abstractNumId="8" w15:restartNumberingAfterBreak="0">
    <w:nsid w:val="4CB21836"/>
    <w:multiLevelType w:val="multilevel"/>
    <w:tmpl w:val="E64C70FC"/>
    <w:lvl w:ilvl="0">
      <w:start w:val="7"/>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3714AE3"/>
    <w:multiLevelType w:val="multilevel"/>
    <w:tmpl w:val="62B63FAC"/>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3"/>
  </w:num>
  <w:num w:numId="3">
    <w:abstractNumId w:val="8"/>
  </w:num>
  <w:num w:numId="4">
    <w:abstractNumId w:val="1"/>
  </w:num>
  <w:num w:numId="5">
    <w:abstractNumId w:val="6"/>
  </w:num>
  <w:num w:numId="6">
    <w:abstractNumId w:val="4"/>
  </w:num>
  <w:num w:numId="7">
    <w:abstractNumId w:val="5"/>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A5"/>
    <w:rsid w:val="002F44DC"/>
    <w:rsid w:val="005D5352"/>
    <w:rsid w:val="0086778D"/>
    <w:rsid w:val="00BA7968"/>
    <w:rsid w:val="00F22C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1B1C"/>
  <w15:docId w15:val="{A445AD48-7C26-4A9C-B45F-B28B2657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5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link w:val="Ttulo4Car"/>
    <w:uiPriority w:val="9"/>
    <w:semiHidden/>
    <w:unhideWhenUsed/>
    <w:qFormat/>
    <w:rsid w:val="004828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customStyle="1" w:styleId="Ttulo4Car">
    <w:name w:val="Título 4 Car"/>
    <w:basedOn w:val="Fuentedeprrafopredeter"/>
    <w:link w:val="Ttulo4"/>
    <w:uiPriority w:val="9"/>
    <w:rsid w:val="0048283C"/>
    <w:rPr>
      <w:rFonts w:ascii="Times New Roman" w:eastAsia="Times New Roman" w:hAnsi="Times New Roman" w:cs="Times New Roman"/>
      <w:b/>
      <w:bCs/>
      <w:sz w:val="24"/>
      <w:szCs w:val="24"/>
      <w:lang w:eastAsia="es-CO"/>
    </w:rPr>
  </w:style>
  <w:style w:type="character" w:styleId="Hipervnculo">
    <w:name w:val="Hyperlink"/>
    <w:basedOn w:val="Fuentedeprrafopredeter"/>
    <w:uiPriority w:val="99"/>
    <w:unhideWhenUsed/>
    <w:rsid w:val="0048283C"/>
    <w:rPr>
      <w:color w:val="0000FF"/>
      <w:u w:val="single"/>
    </w:rPr>
  </w:style>
  <w:style w:type="paragraph" w:styleId="HTMLconformatoprevio">
    <w:name w:val="HTML Preformatted"/>
    <w:basedOn w:val="Normal"/>
    <w:link w:val="HTMLconformatoprevioCar"/>
    <w:uiPriority w:val="99"/>
    <w:semiHidden/>
    <w:unhideWhenUsed/>
    <w:rsid w:val="0048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8283C"/>
    <w:rPr>
      <w:rFonts w:ascii="Courier New" w:eastAsia="Times New Roman" w:hAnsi="Courier New" w:cs="Courier New"/>
      <w:sz w:val="20"/>
      <w:szCs w:val="20"/>
      <w:lang w:eastAsia="es-CO"/>
    </w:rPr>
  </w:style>
  <w:style w:type="paragraph" w:styleId="Prrafodelista">
    <w:name w:val="List Paragraph"/>
    <w:basedOn w:val="Normal"/>
    <w:uiPriority w:val="1"/>
    <w:qFormat/>
    <w:rsid w:val="00DB3F59"/>
    <w:pPr>
      <w:ind w:left="720"/>
      <w:contextualSpacing/>
    </w:pPr>
  </w:style>
  <w:style w:type="paragraph" w:styleId="NormalWeb">
    <w:name w:val="Normal (Web)"/>
    <w:basedOn w:val="Normal"/>
    <w:uiPriority w:val="99"/>
    <w:unhideWhenUsed/>
    <w:rsid w:val="00103140"/>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F2D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DD8"/>
  </w:style>
  <w:style w:type="paragraph" w:styleId="Piedepgina">
    <w:name w:val="footer"/>
    <w:basedOn w:val="Normal"/>
    <w:link w:val="PiedepginaCar"/>
    <w:uiPriority w:val="99"/>
    <w:unhideWhenUsed/>
    <w:rsid w:val="000F2D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DD8"/>
  </w:style>
  <w:style w:type="character" w:customStyle="1" w:styleId="jsgrdq">
    <w:name w:val="jsgrdq"/>
    <w:basedOn w:val="Fuentedeprrafopredeter"/>
    <w:rsid w:val="00BC35AF"/>
  </w:style>
  <w:style w:type="table" w:styleId="Tablaconcuadrcula">
    <w:name w:val="Table Grid"/>
    <w:basedOn w:val="Tablanormal"/>
    <w:uiPriority w:val="39"/>
    <w:rsid w:val="002F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4">
    <w:name w:val="Grid Table 4 Accent 4"/>
    <w:basedOn w:val="Tablanormal"/>
    <w:uiPriority w:val="49"/>
    <w:rsid w:val="002F33A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n">
    <w:name w:val="Revision"/>
    <w:hidden/>
    <w:uiPriority w:val="99"/>
    <w:semiHidden/>
    <w:rsid w:val="00606C18"/>
    <w:pPr>
      <w:spacing w:after="0" w:line="240" w:lineRule="auto"/>
    </w:pPr>
  </w:style>
  <w:style w:type="character" w:styleId="Refdecomentario">
    <w:name w:val="annotation reference"/>
    <w:basedOn w:val="Fuentedeprrafopredeter"/>
    <w:uiPriority w:val="99"/>
    <w:semiHidden/>
    <w:unhideWhenUsed/>
    <w:rsid w:val="00493022"/>
    <w:rPr>
      <w:sz w:val="16"/>
      <w:szCs w:val="16"/>
    </w:rPr>
  </w:style>
  <w:style w:type="paragraph" w:styleId="Textocomentario">
    <w:name w:val="annotation text"/>
    <w:basedOn w:val="Normal"/>
    <w:link w:val="TextocomentarioCar"/>
    <w:uiPriority w:val="99"/>
    <w:semiHidden/>
    <w:unhideWhenUsed/>
    <w:rsid w:val="004930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3022"/>
    <w:rPr>
      <w:sz w:val="20"/>
      <w:szCs w:val="20"/>
    </w:rPr>
  </w:style>
  <w:style w:type="paragraph" w:styleId="Asuntodelcomentario">
    <w:name w:val="annotation subject"/>
    <w:basedOn w:val="Textocomentario"/>
    <w:next w:val="Textocomentario"/>
    <w:link w:val="AsuntodelcomentarioCar"/>
    <w:uiPriority w:val="99"/>
    <w:semiHidden/>
    <w:unhideWhenUsed/>
    <w:rsid w:val="00493022"/>
    <w:rPr>
      <w:b/>
      <w:bCs/>
    </w:rPr>
  </w:style>
  <w:style w:type="character" w:customStyle="1" w:styleId="AsuntodelcomentarioCar">
    <w:name w:val="Asunto del comentario Car"/>
    <w:basedOn w:val="TextocomentarioCar"/>
    <w:link w:val="Asuntodelcomentario"/>
    <w:uiPriority w:val="99"/>
    <w:semiHidden/>
    <w:rsid w:val="00493022"/>
    <w:rPr>
      <w:b/>
      <w:bCs/>
      <w:sz w:val="20"/>
      <w:szCs w:val="20"/>
    </w:rPr>
  </w:style>
  <w:style w:type="paragraph" w:styleId="Textodeglobo">
    <w:name w:val="Balloon Text"/>
    <w:basedOn w:val="Normal"/>
    <w:link w:val="TextodegloboCar"/>
    <w:uiPriority w:val="99"/>
    <w:semiHidden/>
    <w:unhideWhenUsed/>
    <w:rsid w:val="004930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022"/>
    <w:rPr>
      <w:rFonts w:ascii="Segoe UI" w:hAnsi="Segoe UI" w:cs="Segoe UI"/>
      <w:sz w:val="18"/>
      <w:szCs w:val="18"/>
    </w:rPr>
  </w:style>
  <w:style w:type="character" w:styleId="Mencinsinresolver">
    <w:name w:val="Unresolved Mention"/>
    <w:basedOn w:val="Fuentedeprrafopredeter"/>
    <w:uiPriority w:val="99"/>
    <w:semiHidden/>
    <w:unhideWhenUsed/>
    <w:rsid w:val="00DA0238"/>
    <w:rPr>
      <w:color w:val="605E5C"/>
      <w:shd w:val="clear" w:color="auto" w:fill="E1DFDD"/>
    </w:rPr>
  </w:style>
  <w:style w:type="paragraph" w:customStyle="1" w:styleId="pf0">
    <w:name w:val="pf0"/>
    <w:basedOn w:val="Normal"/>
    <w:rsid w:val="00EE0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EE0442"/>
    <w:rPr>
      <w:rFonts w:ascii="Segoe UI" w:hAnsi="Segoe UI" w:cs="Segoe UI" w:hint="default"/>
      <w:sz w:val="18"/>
      <w:szCs w:val="18"/>
    </w:rPr>
  </w:style>
  <w:style w:type="character" w:styleId="Refdenotaalpie">
    <w:name w:val="footnote reference"/>
    <w:basedOn w:val="Fuentedeprrafopredeter"/>
    <w:uiPriority w:val="99"/>
    <w:semiHidden/>
    <w:unhideWhenUsed/>
    <w:rsid w:val="00A00CF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833C0F"/>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833C0F"/>
    <w:rPr>
      <w:rFonts w:ascii="Arial MT" w:eastAsia="Arial MT" w:hAnsi="Arial MT" w:cs="Arial MT"/>
      <w:sz w:val="24"/>
      <w:szCs w:val="24"/>
      <w:lang w:val="es-ES" w:eastAsia="en-US"/>
    </w:rPr>
  </w:style>
  <w:style w:type="paragraph" w:customStyle="1" w:styleId="TableParagraph">
    <w:name w:val="Table Paragraph"/>
    <w:basedOn w:val="Normal"/>
    <w:uiPriority w:val="1"/>
    <w:qFormat/>
    <w:rsid w:val="00833C0F"/>
    <w:pPr>
      <w:widowControl w:val="0"/>
      <w:autoSpaceDE w:val="0"/>
      <w:autoSpaceDN w:val="0"/>
      <w:spacing w:after="0" w:line="240" w:lineRule="auto"/>
    </w:pPr>
    <w:rPr>
      <w:rFonts w:ascii="Arial MT" w:eastAsia="Arial MT" w:hAnsi="Arial MT" w:cs="Arial MT"/>
      <w:lang w:eastAsia="en-US"/>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9" Type="http://schemas.openxmlformats.org/officeDocument/2006/relationships/hyperlink" Target="https://www.dane.gov.co/index.php/actualidad-dane/5603-la-brecha-salarial-en-colombia-no-cede-las-mujeres-continuan-en-desventaja" TargetMode="External"/><Relationship Id="rId34" Type="http://schemas.openxmlformats.org/officeDocument/2006/relationships/hyperlink" Target="https://acemi.org.co/sabe-usted-cuanto-puede-costar-el-tratamiento-anual-para-un-paciente-con-diabetes/" TargetMode="External"/><Relationship Id="rId42" Type="http://schemas.openxmlformats.org/officeDocument/2006/relationships/hyperlink" Target="https://www.dane.gov.co/files/investigaciones/notas-estadisticas/dic-brecha-salarail-genero-2022-v3.pdf" TargetMode="External"/><Relationship Id="rId47" Type="http://schemas.openxmlformats.org/officeDocument/2006/relationships/hyperlink" Target="https://criteria.iadb.org/sites/default/files/2020-07/webinar-cuanto-cuesta-no-invertir-prevencion.pdf" TargetMode="External"/><Relationship Id="rId50" Type="http://schemas.openxmlformats.org/officeDocument/2006/relationships/hyperlink" Target="https://foquschile.cl/wp-content/uploads/2021/04/Estudio-Alimentacion-Laboral.pdf" TargetMode="External"/><Relationship Id="rId55" Type="http://schemas.openxmlformats.org/officeDocument/2006/relationships/hyperlink" Target="https://www.ilo.org/americas/temas/salud-y-seguridad-en-trabajo/lang--es/index.htm" TargetMode="External"/><Relationship Id="rId7" Type="http://schemas.openxmlformats.org/officeDocument/2006/relationships/endnotes" Target="endnotes.xml"/><Relationship Id="rId2" Type="http://schemas.openxmlformats.org/officeDocument/2006/relationships/numbering" Target="numbering.xml"/><Relationship Id="rId41" Type="http://schemas.openxmlformats.org/officeDocument/2006/relationships/hyperlink" Target="https://www.dane.gov.co/files/investigaciones/notas-estadisticas/dic-brecha-salarail-genero-2022-v3.pdf" TargetMode="External"/><Relationship Id="rId54" Type="http://schemas.openxmlformats.org/officeDocument/2006/relationships/hyperlink" Target="https://www.ilo.org/americas/temas/salud-y-seguridad-en-trabajo/lang--es/index.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image" Target="media/image34.png"/><Relationship Id="rId37" Type="http://schemas.openxmlformats.org/officeDocument/2006/relationships/hyperlink" Target="https://www.dane.gov.co/files/investigaciones/boletines/ipc/ipc_rueda_prensa_feb23.pdf" TargetMode="External"/><Relationship Id="rId40" Type="http://schemas.openxmlformats.org/officeDocument/2006/relationships/hyperlink" Target="https://www.dane.gov.co/files/operaciones/FIES/bol-FIES-2022.pdf" TargetMode="External"/><Relationship Id="rId45" Type="http://schemas.openxmlformats.org/officeDocument/2006/relationships/hyperlink" Target="https://www.dane.gov.co/files/investigaciones/condiciones_vida/calidad_vida/2021/Boletin_Tecnico_ECV_2021.pdf" TargetMode="External"/><Relationship Id="rId53" Type="http://schemas.openxmlformats.org/officeDocument/2006/relationships/hyperlink" Target="https://www.ilo.org/americas/temas/salud-y-seguridad-en-trabajo/lang--es/index.htm" TargetMode="External"/><Relationship Id="rId58" Type="http://schemas.openxmlformats.org/officeDocument/2006/relationships/hyperlink" Target="https://www.paho.org/es/temas/enfermedades-no-transmisibles" TargetMode="External"/><Relationship Id="rId5" Type="http://schemas.openxmlformats.org/officeDocument/2006/relationships/webSettings" Target="webSettings.xml"/><Relationship Id="rId36" Type="http://schemas.openxmlformats.org/officeDocument/2006/relationships/hyperlink" Target="https://www.andi.com.co/Uploads/Tercer%20informe%20de%20seguimiento%20sobre%20salud%20y%20estabilidad%20en%20el%20empleo%20CESLA%20ANDI.pdf" TargetMode="External"/><Relationship Id="rId49" Type="http://schemas.openxmlformats.org/officeDocument/2006/relationships/hyperlink" Target="https://foquschile.cl/wp-content/uploads/2021/04/Estudio-Alimentacion-Laboral.pdf" TargetMode="External"/><Relationship Id="rId57" Type="http://schemas.openxmlformats.org/officeDocument/2006/relationships/hyperlink" Target="http://www.who.int/es/news-room/fact-sheets/detail/noncommunicable-" TargetMode="External"/><Relationship Id="rId61" Type="http://schemas.openxmlformats.org/officeDocument/2006/relationships/fontTable" Target="fontTable.xml"/><Relationship Id="rId31" Type="http://schemas.openxmlformats.org/officeDocument/2006/relationships/image" Target="media/image35.png"/><Relationship Id="rId44" Type="http://schemas.openxmlformats.org/officeDocument/2006/relationships/hyperlink" Target="https://www.dane.gov.co/index.php/139-espanol/noticias/ultimas-noticias/1116-en-colombia-actualmente-hay-23312832-mujeres" TargetMode="External"/><Relationship Id="rId52" Type="http://schemas.openxmlformats.org/officeDocument/2006/relationships/hyperlink" Target="https://www.minsalud.gov.co/sites/rid/Lists/BibliotecaDigital/RIDE/VS/ED/GCFI/ensin-colombia-2018.pd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35" Type="http://schemas.openxmlformats.org/officeDocument/2006/relationships/hyperlink" Target="https://www.andi.com.co/Uploads/Tercer%20informe%20de%20seguimiento%20sobre%20salud%20y%20estabilidad%20en%20el%20empleo%20CESLA%20ANDI.pdf" TargetMode="External"/><Relationship Id="rId43" Type="http://schemas.openxmlformats.org/officeDocument/2006/relationships/hyperlink" Target="https://www.dane.gov.co/index.php/139-espanol/noticias/ultimas-noticias/1116-en-colombia-actualmente-hay-23312832-mujeres" TargetMode="External"/><Relationship Id="rId48" Type="http://schemas.openxmlformats.org/officeDocument/2006/relationships/hyperlink" Target="https://criteria.iadb.org/sites/default/files/2020-07/webinar-cuanto-cuesta-no-invertir-prevencion.pdf" TargetMode="External"/><Relationship Id="rId56" Type="http://schemas.openxmlformats.org/officeDocument/2006/relationships/hyperlink" Target="https://www.ilo.org/americas/temas/salud-y-seguridad-en-trabajo/lang--es/index.htm" TargetMode="External"/><Relationship Id="rId8" Type="http://schemas.openxmlformats.org/officeDocument/2006/relationships/image" Target="media/image1.png"/><Relationship Id="rId51" Type="http://schemas.openxmlformats.org/officeDocument/2006/relationships/hyperlink" Target="https://www.minsalud.gov.co/sites/rid/Lists/BibliotecaDigital/RIDE/VS/ED/GCFI/ensin-" TargetMode="External"/><Relationship Id="rId3" Type="http://schemas.openxmlformats.org/officeDocument/2006/relationships/styles" Target="styles.xml"/><Relationship Id="rId33" Type="http://schemas.openxmlformats.org/officeDocument/2006/relationships/hyperlink" Target="https://acemi.org.co/sabe-usted-cuanto-puede-costar-el-tratamiento-anual-para-un-paciente-con-diabetes/" TargetMode="External"/><Relationship Id="rId38" Type="http://schemas.openxmlformats.org/officeDocument/2006/relationships/hyperlink" Target="https://www.dane.gov.co/index.php/actualidad-dane/5603-la-brecha-salarial-en-colombia-" TargetMode="External"/><Relationship Id="rId46" Type="http://schemas.openxmlformats.org/officeDocument/2006/relationships/hyperlink" Target="https://doi.org/10.4060/cc0639es"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pmsjUrJAqiUhCsv6UZxR7F7PA==">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53</Pages>
  <Words>13600</Words>
  <Characters>74803</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anselmo</dc:creator>
  <cp:lastModifiedBy>Maria Fernanda Carrascal Rojas</cp:lastModifiedBy>
  <cp:revision>2</cp:revision>
  <cp:lastPrinted>2023-08-15T19:56:00Z</cp:lastPrinted>
  <dcterms:created xsi:type="dcterms:W3CDTF">2023-08-15T20:02:00Z</dcterms:created>
  <dcterms:modified xsi:type="dcterms:W3CDTF">2023-08-15T20:02:00Z</dcterms:modified>
</cp:coreProperties>
</file>