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F6D4F" w14:textId="77777777" w:rsidR="007610CD" w:rsidRDefault="007610CD" w:rsidP="00F731DB">
      <w:pPr>
        <w:jc w:val="center"/>
        <w:rPr>
          <w:rFonts w:ascii="Times New Roman" w:eastAsia="Times New Roman" w:hAnsi="Times New Roman" w:cs="Times New Roman"/>
          <w:b/>
          <w:bCs/>
          <w:lang w:eastAsia="es-MX"/>
        </w:rPr>
      </w:pPr>
      <w:bookmarkStart w:id="0" w:name="_GoBack"/>
      <w:bookmarkEnd w:id="0"/>
    </w:p>
    <w:p w14:paraId="2CDD8B6B" w14:textId="77777777" w:rsidR="007610CD" w:rsidRDefault="007610CD" w:rsidP="00F731DB">
      <w:pPr>
        <w:jc w:val="center"/>
        <w:rPr>
          <w:rFonts w:ascii="Times New Roman" w:eastAsia="Times New Roman" w:hAnsi="Times New Roman" w:cs="Times New Roman"/>
          <w:b/>
          <w:bCs/>
          <w:lang w:eastAsia="es-MX"/>
        </w:rPr>
      </w:pPr>
    </w:p>
    <w:p w14:paraId="609CA84E" w14:textId="77D120A0" w:rsidR="00F731DB" w:rsidRPr="00C30B86" w:rsidRDefault="00F731DB" w:rsidP="00F731DB">
      <w:pPr>
        <w:jc w:val="cente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PROYECTO DE LEY _______________ “POR MEDIO DEL CUAL SE DICTAN DISPOSICIONES PARA GARANTIZAR LA ESTABILIDAD LABORAL DE LOS ADULTOS MEDIOS Y ADULTOS MAYORES COMO MEDIDA PARA PREVENIR EL “EDADISMO” O LA DISCRIMINACIÓN POR EDAD.</w:t>
      </w:r>
    </w:p>
    <w:p w14:paraId="1F9F84FE" w14:textId="77777777" w:rsidR="009468A4" w:rsidRPr="00C30B86" w:rsidRDefault="009468A4" w:rsidP="00F731DB">
      <w:pPr>
        <w:rPr>
          <w:rFonts w:ascii="Times New Roman" w:eastAsia="Times New Roman" w:hAnsi="Times New Roman" w:cs="Times New Roman"/>
          <w:lang w:eastAsia="es-MX"/>
        </w:rPr>
      </w:pPr>
    </w:p>
    <w:p w14:paraId="1DB18AB9" w14:textId="44F8EE73" w:rsidR="009468A4" w:rsidRPr="00C30B86" w:rsidRDefault="009468A4" w:rsidP="008D312E">
      <w:pPr>
        <w:rPr>
          <w:rFonts w:ascii="Times New Roman" w:eastAsia="Times New Roman" w:hAnsi="Times New Roman" w:cs="Times New Roman"/>
          <w:lang w:eastAsia="es-MX"/>
        </w:rPr>
      </w:pPr>
    </w:p>
    <w:p w14:paraId="5C0C3A33" w14:textId="77777777" w:rsidR="0055122B" w:rsidRPr="00C30B86" w:rsidRDefault="0055122B" w:rsidP="008D312E">
      <w:pPr>
        <w:rPr>
          <w:rFonts w:ascii="Times New Roman" w:eastAsia="Times New Roman" w:hAnsi="Times New Roman" w:cs="Times New Roman"/>
          <w:lang w:eastAsia="es-MX"/>
        </w:rPr>
      </w:pPr>
    </w:p>
    <w:p w14:paraId="10F0DDB3" w14:textId="77777777" w:rsidR="0055122B" w:rsidRPr="00C30B86" w:rsidRDefault="0055122B" w:rsidP="008D312E">
      <w:pPr>
        <w:rPr>
          <w:rFonts w:ascii="Times New Roman" w:eastAsia="Times New Roman" w:hAnsi="Times New Roman" w:cs="Times New Roman"/>
          <w:lang w:eastAsia="es-MX"/>
        </w:rPr>
      </w:pPr>
    </w:p>
    <w:p w14:paraId="1CE09416" w14:textId="77777777" w:rsidR="009C2DA3" w:rsidRPr="00C30B86" w:rsidRDefault="009C2DA3" w:rsidP="008D312E">
      <w:pPr>
        <w:rPr>
          <w:rFonts w:ascii="Times New Roman" w:eastAsia="Times New Roman" w:hAnsi="Times New Roman" w:cs="Times New Roman"/>
          <w:lang w:eastAsia="es-MX"/>
        </w:rPr>
      </w:pPr>
    </w:p>
    <w:p w14:paraId="2B9F8D34" w14:textId="685F3862" w:rsidR="009468A4" w:rsidRPr="00C30B86" w:rsidRDefault="005B6328" w:rsidP="008D312E">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Bogotá, D.C.,  de 202</w:t>
      </w:r>
      <w:r w:rsidR="00461E31" w:rsidRPr="00C30B86">
        <w:rPr>
          <w:rFonts w:ascii="Times New Roman" w:eastAsia="Times New Roman" w:hAnsi="Times New Roman" w:cs="Times New Roman"/>
          <w:lang w:eastAsia="es-MX"/>
        </w:rPr>
        <w:t>3</w:t>
      </w:r>
    </w:p>
    <w:p w14:paraId="3BD0209D" w14:textId="77777777" w:rsidR="009468A4" w:rsidRPr="00C30B86" w:rsidRDefault="009468A4" w:rsidP="008D312E">
      <w:pPr>
        <w:rPr>
          <w:rFonts w:ascii="Times New Roman" w:eastAsia="Times New Roman" w:hAnsi="Times New Roman" w:cs="Times New Roman"/>
          <w:lang w:eastAsia="es-MX"/>
        </w:rPr>
      </w:pPr>
    </w:p>
    <w:p w14:paraId="5B95F42F" w14:textId="6E9DCF74" w:rsidR="009468A4" w:rsidRPr="00C30B86" w:rsidRDefault="009468A4" w:rsidP="008D312E">
      <w:pPr>
        <w:rPr>
          <w:rFonts w:ascii="Times New Roman" w:eastAsia="Times New Roman" w:hAnsi="Times New Roman" w:cs="Times New Roman"/>
          <w:lang w:eastAsia="es-MX"/>
        </w:rPr>
      </w:pPr>
    </w:p>
    <w:p w14:paraId="372C8F93" w14:textId="77777777" w:rsidR="009C2DA3" w:rsidRPr="00C30B86" w:rsidRDefault="009C2DA3" w:rsidP="008D312E">
      <w:pPr>
        <w:rPr>
          <w:rFonts w:ascii="Times New Roman" w:eastAsia="Times New Roman" w:hAnsi="Times New Roman" w:cs="Times New Roman"/>
          <w:lang w:eastAsia="es-MX"/>
        </w:rPr>
      </w:pPr>
    </w:p>
    <w:p w14:paraId="0F16CB33" w14:textId="36698065" w:rsidR="009468A4" w:rsidRPr="00C30B86" w:rsidRDefault="00792F93" w:rsidP="008D312E">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Doctor</w:t>
      </w:r>
    </w:p>
    <w:p w14:paraId="1E4A85E7" w14:textId="14005F34" w:rsidR="00735674" w:rsidRPr="00C30B86" w:rsidRDefault="00F731DB" w:rsidP="008D312E">
      <w:pP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ANDRÉS CALLE AGUAS</w:t>
      </w:r>
    </w:p>
    <w:p w14:paraId="1AAC775D" w14:textId="77777777" w:rsidR="009468A4" w:rsidRPr="00C30B86" w:rsidRDefault="005B6328" w:rsidP="008D312E">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Presidente </w:t>
      </w:r>
    </w:p>
    <w:p w14:paraId="763A8202" w14:textId="7F33532D" w:rsidR="009468A4" w:rsidRPr="00C30B86" w:rsidRDefault="009468A4" w:rsidP="008D312E">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Cámara de Representantes</w:t>
      </w:r>
    </w:p>
    <w:p w14:paraId="6F0AE3C0" w14:textId="0ACBEA2F" w:rsidR="009468A4" w:rsidRPr="00C30B86" w:rsidRDefault="009468A4" w:rsidP="008D312E">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Bogotá - Colombia</w:t>
      </w:r>
    </w:p>
    <w:p w14:paraId="6C25EAFB" w14:textId="77777777" w:rsidR="009468A4" w:rsidRPr="00C30B86" w:rsidRDefault="009468A4" w:rsidP="008D312E">
      <w:pPr>
        <w:rPr>
          <w:rFonts w:ascii="Times New Roman" w:eastAsia="Times New Roman" w:hAnsi="Times New Roman" w:cs="Times New Roman"/>
          <w:lang w:eastAsia="es-MX"/>
        </w:rPr>
      </w:pPr>
    </w:p>
    <w:p w14:paraId="2F5ED9C7" w14:textId="38041F4E" w:rsidR="00F731DB" w:rsidRPr="00C30B86" w:rsidRDefault="005B6328" w:rsidP="00F731DB">
      <w:pPr>
        <w:jc w:val="both"/>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Asunto:</w:t>
      </w:r>
      <w:r w:rsidRPr="00C30B86">
        <w:rPr>
          <w:rFonts w:ascii="Times New Roman" w:eastAsia="Times New Roman" w:hAnsi="Times New Roman" w:cs="Times New Roman"/>
          <w:lang w:eastAsia="es-MX"/>
        </w:rPr>
        <w:t xml:space="preserve"> Presentación </w:t>
      </w:r>
      <w:r w:rsidR="00F731DB" w:rsidRPr="00C30B86">
        <w:rPr>
          <w:rFonts w:ascii="Times New Roman" w:eastAsia="Times New Roman" w:hAnsi="Times New Roman" w:cs="Times New Roman"/>
          <w:b/>
          <w:bCs/>
          <w:lang w:eastAsia="es-MX"/>
        </w:rPr>
        <w:t>Proyecto de Ley “Por medio del cual se dictan disposiciones para garantizar la estabilidad laboral de los Adultos medios y adultos mayores como medida para evitar el “Edadismo” o la discriminación por edad”.</w:t>
      </w:r>
    </w:p>
    <w:p w14:paraId="64D57D89" w14:textId="77777777" w:rsidR="00F731DB" w:rsidRPr="00C30B86" w:rsidRDefault="00F731DB" w:rsidP="00F731DB">
      <w:pPr>
        <w:jc w:val="center"/>
        <w:rPr>
          <w:rFonts w:ascii="Times New Roman" w:eastAsia="Times New Roman" w:hAnsi="Times New Roman" w:cs="Times New Roman"/>
          <w:b/>
          <w:bCs/>
          <w:lang w:eastAsia="es-MX"/>
        </w:rPr>
      </w:pPr>
    </w:p>
    <w:p w14:paraId="11BEAEAC" w14:textId="05A976D5" w:rsidR="009468A4" w:rsidRPr="00C30B86" w:rsidRDefault="00F731DB" w:rsidP="008D312E">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Respetado Presidente</w:t>
      </w:r>
    </w:p>
    <w:p w14:paraId="383C8049" w14:textId="77777777" w:rsidR="009468A4" w:rsidRPr="00C30B86" w:rsidRDefault="009468A4" w:rsidP="008D312E">
      <w:pPr>
        <w:jc w:val="both"/>
        <w:rPr>
          <w:rFonts w:ascii="Times New Roman" w:eastAsia="Times New Roman" w:hAnsi="Times New Roman" w:cs="Times New Roman"/>
          <w:lang w:eastAsia="es-MX"/>
        </w:rPr>
      </w:pPr>
    </w:p>
    <w:p w14:paraId="4A910A83" w14:textId="665BB61D" w:rsidR="00F95EAE" w:rsidRPr="00C30B86" w:rsidRDefault="005B6328" w:rsidP="008D312E">
      <w:pPr>
        <w:jc w:val="both"/>
        <w:rPr>
          <w:rFonts w:ascii="Times New Roman" w:eastAsia="Times New Roman" w:hAnsi="Times New Roman" w:cs="Times New Roman"/>
          <w:b/>
          <w:bCs/>
          <w:lang w:eastAsia="es-MX"/>
        </w:rPr>
      </w:pPr>
      <w:r w:rsidRPr="00C30B86">
        <w:rPr>
          <w:rFonts w:ascii="Times New Roman" w:eastAsia="Times New Roman" w:hAnsi="Times New Roman" w:cs="Times New Roman"/>
          <w:lang w:eastAsia="es-MX"/>
        </w:rPr>
        <w:t xml:space="preserve">En ejercicio de la facultad prevista en el </w:t>
      </w:r>
      <w:r w:rsidR="00E51623" w:rsidRPr="00C30B86">
        <w:rPr>
          <w:rFonts w:ascii="Times New Roman" w:eastAsia="Times New Roman" w:hAnsi="Times New Roman" w:cs="Times New Roman"/>
          <w:lang w:eastAsia="es-MX"/>
        </w:rPr>
        <w:t>A</w:t>
      </w:r>
      <w:r w:rsidRPr="00C30B86">
        <w:rPr>
          <w:rFonts w:ascii="Times New Roman" w:eastAsia="Times New Roman" w:hAnsi="Times New Roman" w:cs="Times New Roman"/>
          <w:lang w:eastAsia="es-MX"/>
        </w:rPr>
        <w:t xml:space="preserve">rtículo </w:t>
      </w:r>
      <w:r w:rsidR="00E51623" w:rsidRPr="00C30B86">
        <w:rPr>
          <w:rFonts w:ascii="Times New Roman" w:eastAsia="Times New Roman" w:hAnsi="Times New Roman" w:cs="Times New Roman"/>
          <w:lang w:eastAsia="es-MX"/>
        </w:rPr>
        <w:t xml:space="preserve">375 de la Constitución Política de Colombia y el Artículo </w:t>
      </w:r>
      <w:r w:rsidRPr="00C30B86">
        <w:rPr>
          <w:rFonts w:ascii="Times New Roman" w:eastAsia="Times New Roman" w:hAnsi="Times New Roman" w:cs="Times New Roman"/>
          <w:lang w:eastAsia="es-MX"/>
        </w:rPr>
        <w:t xml:space="preserve">219 de la Ley 5ª de 1992, presentamos a consideración del Congreso de la República el proyecto de </w:t>
      </w:r>
      <w:r w:rsidR="00E84D8C" w:rsidRPr="00C30B86">
        <w:rPr>
          <w:rFonts w:ascii="Times New Roman" w:eastAsia="Times New Roman" w:hAnsi="Times New Roman" w:cs="Times New Roman"/>
          <w:lang w:eastAsia="es-MX"/>
        </w:rPr>
        <w:t>Ley N°</w:t>
      </w:r>
      <w:r w:rsidR="00F731DB" w:rsidRPr="00C30B86">
        <w:rPr>
          <w:rFonts w:ascii="Times New Roman" w:eastAsia="Times New Roman" w:hAnsi="Times New Roman" w:cs="Times New Roman"/>
          <w:lang w:eastAsia="es-MX"/>
        </w:rPr>
        <w:t>___</w:t>
      </w:r>
      <w:r w:rsidR="00E84D8C" w:rsidRPr="00C30B86">
        <w:rPr>
          <w:rFonts w:ascii="Times New Roman" w:eastAsia="Times New Roman" w:hAnsi="Times New Roman" w:cs="Times New Roman"/>
          <w:lang w:eastAsia="es-MX"/>
        </w:rPr>
        <w:t xml:space="preserve">   de </w:t>
      </w:r>
      <w:r w:rsidR="00F731DB" w:rsidRPr="00C30B86">
        <w:rPr>
          <w:rFonts w:ascii="Times New Roman" w:eastAsia="Times New Roman" w:hAnsi="Times New Roman" w:cs="Times New Roman"/>
          <w:i/>
          <w:lang w:eastAsia="es-MX"/>
        </w:rPr>
        <w:t>2023</w:t>
      </w:r>
      <w:r w:rsidR="0055122B" w:rsidRPr="00C30B86">
        <w:rPr>
          <w:rFonts w:ascii="Times New Roman" w:eastAsia="Times New Roman" w:hAnsi="Times New Roman" w:cs="Times New Roman"/>
          <w:i/>
          <w:lang w:eastAsia="es-MX"/>
        </w:rPr>
        <w:t xml:space="preserve">: </w:t>
      </w:r>
      <w:r w:rsidR="0055122B" w:rsidRPr="00C30B86">
        <w:rPr>
          <w:rFonts w:ascii="Times New Roman" w:eastAsia="Times New Roman" w:hAnsi="Times New Roman" w:cs="Times New Roman"/>
          <w:b/>
          <w:bCs/>
          <w:lang w:eastAsia="es-MX"/>
        </w:rPr>
        <w:t xml:space="preserve">“Por medio del cual se dictan disposiciones para garantizar la estabilidad laboral de los Adultos medios y adultos mayores como medida para evitar el “Edadismo” o la discriminación por edad”. </w:t>
      </w:r>
      <w:r w:rsidR="00E84D8C" w:rsidRPr="00C30B86">
        <w:rPr>
          <w:rFonts w:ascii="Times New Roman" w:eastAsia="Times New Roman" w:hAnsi="Times New Roman" w:cs="Times New Roman"/>
          <w:lang w:eastAsia="es-MX"/>
        </w:rPr>
        <w:t>C</w:t>
      </w:r>
      <w:r w:rsidRPr="00C30B86">
        <w:rPr>
          <w:rFonts w:ascii="Times New Roman" w:eastAsia="Times New Roman" w:hAnsi="Times New Roman" w:cs="Times New Roman"/>
          <w:lang w:eastAsia="es-MX"/>
        </w:rPr>
        <w:t xml:space="preserve">on el fin de surtir el respectivo trámite legislativo. </w:t>
      </w:r>
    </w:p>
    <w:p w14:paraId="7F7DF17B" w14:textId="77777777" w:rsidR="00F95EAE" w:rsidRPr="00C30B86" w:rsidRDefault="00F95EAE" w:rsidP="008D312E">
      <w:pPr>
        <w:rPr>
          <w:rFonts w:ascii="Times New Roman" w:eastAsia="Times New Roman" w:hAnsi="Times New Roman" w:cs="Times New Roman"/>
          <w:lang w:eastAsia="es-MX"/>
        </w:rPr>
      </w:pPr>
    </w:p>
    <w:p w14:paraId="017E1F15" w14:textId="241900E2" w:rsidR="00F95EAE" w:rsidRPr="00C30B86" w:rsidRDefault="00F95EAE" w:rsidP="008D312E">
      <w:pPr>
        <w:jc w:val="center"/>
        <w:rPr>
          <w:rFonts w:ascii="Times New Roman" w:eastAsia="Times New Roman" w:hAnsi="Times New Roman" w:cs="Times New Roman"/>
          <w:lang w:eastAsia="es-MX"/>
        </w:rPr>
      </w:pPr>
    </w:p>
    <w:p w14:paraId="698998ED" w14:textId="77777777" w:rsidR="009C2DA3" w:rsidRPr="00C30B86" w:rsidRDefault="009C2DA3" w:rsidP="008D312E">
      <w:pPr>
        <w:jc w:val="center"/>
        <w:rPr>
          <w:rFonts w:ascii="Times New Roman" w:eastAsia="Times New Roman" w:hAnsi="Times New Roman" w:cs="Times New Roman"/>
          <w:lang w:eastAsia="es-MX"/>
        </w:rPr>
      </w:pPr>
    </w:p>
    <w:p w14:paraId="049FE08D" w14:textId="77777777" w:rsidR="009C2DA3" w:rsidRPr="00C30B86" w:rsidRDefault="009C2DA3" w:rsidP="008D312E">
      <w:pPr>
        <w:jc w:val="center"/>
        <w:rPr>
          <w:rFonts w:ascii="Times New Roman" w:eastAsia="Times New Roman" w:hAnsi="Times New Roman" w:cs="Times New Roman"/>
          <w:lang w:eastAsia="es-MX"/>
        </w:rPr>
      </w:pPr>
    </w:p>
    <w:p w14:paraId="474637E3" w14:textId="77777777" w:rsidR="009C2DA3" w:rsidRPr="00C30B86" w:rsidRDefault="009C2DA3" w:rsidP="008D312E">
      <w:pPr>
        <w:jc w:val="center"/>
        <w:rPr>
          <w:rFonts w:ascii="Times New Roman" w:eastAsia="Times New Roman" w:hAnsi="Times New Roman" w:cs="Times New Roman"/>
          <w:lang w:eastAsia="es-MX"/>
        </w:rPr>
      </w:pPr>
    </w:p>
    <w:p w14:paraId="0ACBD7C3" w14:textId="492112DB" w:rsidR="009C2DA3" w:rsidRPr="00C30B86" w:rsidRDefault="009C2DA3" w:rsidP="0055122B">
      <w:pPr>
        <w:rPr>
          <w:rFonts w:ascii="Times New Roman" w:eastAsia="Times New Roman" w:hAnsi="Times New Roman" w:cs="Times New Roman"/>
          <w:lang w:eastAsia="es-MX"/>
        </w:rPr>
      </w:pPr>
    </w:p>
    <w:p w14:paraId="14DD2C2F" w14:textId="77777777" w:rsidR="009C2DA3" w:rsidRPr="00C30B86" w:rsidRDefault="009C2DA3" w:rsidP="008D312E">
      <w:pPr>
        <w:jc w:val="center"/>
        <w:rPr>
          <w:rFonts w:ascii="Times New Roman" w:eastAsia="Times New Roman" w:hAnsi="Times New Roman" w:cs="Times New Roman"/>
          <w:lang w:eastAsia="es-MX"/>
        </w:rPr>
      </w:pPr>
    </w:p>
    <w:p w14:paraId="5AF42D7F" w14:textId="03F4CBA3" w:rsidR="009C2DA3" w:rsidRPr="00C30B86" w:rsidRDefault="009C2DA3" w:rsidP="008D312E">
      <w:pPr>
        <w:jc w:val="center"/>
        <w:rPr>
          <w:rFonts w:ascii="Times New Roman" w:eastAsia="Times New Roman" w:hAnsi="Times New Roman" w:cs="Times New Roman"/>
          <w:lang w:eastAsia="es-MX"/>
        </w:rPr>
      </w:pPr>
    </w:p>
    <w:p w14:paraId="53D5CC35" w14:textId="6406AEA7" w:rsidR="009C2DA3" w:rsidRPr="00C30B86" w:rsidRDefault="009C2DA3" w:rsidP="008D312E">
      <w:pPr>
        <w:rPr>
          <w:rFonts w:ascii="Times New Roman" w:eastAsia="Times New Roman" w:hAnsi="Times New Roman" w:cs="Times New Roman"/>
          <w:lang w:eastAsia="es-MX"/>
        </w:rPr>
      </w:pPr>
    </w:p>
    <w:p w14:paraId="680B0070" w14:textId="23A789BF" w:rsidR="009C2DA3" w:rsidRPr="00C30B86" w:rsidRDefault="0055122B" w:rsidP="008D312E">
      <w:pPr>
        <w:rPr>
          <w:rFonts w:ascii="Times New Roman" w:eastAsia="Times New Roman" w:hAnsi="Times New Roman" w:cs="Times New Roman"/>
          <w:b/>
          <w:lang w:eastAsia="es-MX"/>
        </w:rPr>
      </w:pPr>
      <w:r w:rsidRPr="00C30B86">
        <w:rPr>
          <w:rFonts w:ascii="Times New Roman" w:eastAsia="Times New Roman" w:hAnsi="Times New Roman" w:cs="Times New Roman"/>
          <w:b/>
          <w:lang w:eastAsia="es-MX"/>
        </w:rPr>
        <w:t>GERARDO YEPES CARO</w:t>
      </w:r>
      <w:r w:rsidRPr="00C30B86">
        <w:rPr>
          <w:rFonts w:ascii="Times New Roman" w:eastAsia="Times New Roman" w:hAnsi="Times New Roman" w:cs="Times New Roman"/>
          <w:b/>
          <w:lang w:eastAsia="es-MX"/>
        </w:rPr>
        <w:tab/>
      </w:r>
      <w:r w:rsidRPr="00C30B86">
        <w:rPr>
          <w:rFonts w:ascii="Times New Roman" w:eastAsia="Times New Roman" w:hAnsi="Times New Roman" w:cs="Times New Roman"/>
          <w:b/>
          <w:lang w:eastAsia="es-MX"/>
        </w:rPr>
        <w:tab/>
      </w:r>
      <w:r w:rsidRPr="00C30B86">
        <w:rPr>
          <w:rFonts w:ascii="Times New Roman" w:eastAsia="Times New Roman" w:hAnsi="Times New Roman" w:cs="Times New Roman"/>
          <w:b/>
          <w:lang w:eastAsia="es-MX"/>
        </w:rPr>
        <w:tab/>
        <w:t>OSCAR BARRETO QUIROGA</w:t>
      </w:r>
    </w:p>
    <w:p w14:paraId="5673C7AC" w14:textId="58BD02AB" w:rsidR="00735674" w:rsidRPr="00C30B86" w:rsidRDefault="00735674" w:rsidP="008D312E">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Representante a la Cámara </w:t>
      </w:r>
      <w:r w:rsidR="0055122B" w:rsidRPr="00C30B86">
        <w:rPr>
          <w:rFonts w:ascii="Times New Roman" w:eastAsia="Times New Roman" w:hAnsi="Times New Roman" w:cs="Times New Roman"/>
          <w:lang w:eastAsia="es-MX"/>
        </w:rPr>
        <w:tab/>
      </w:r>
      <w:r w:rsidR="0055122B" w:rsidRPr="00C30B86">
        <w:rPr>
          <w:rFonts w:ascii="Times New Roman" w:eastAsia="Times New Roman" w:hAnsi="Times New Roman" w:cs="Times New Roman"/>
          <w:lang w:eastAsia="es-MX"/>
        </w:rPr>
        <w:tab/>
      </w:r>
      <w:r w:rsidR="0055122B" w:rsidRPr="00C30B86">
        <w:rPr>
          <w:rFonts w:ascii="Times New Roman" w:eastAsia="Times New Roman" w:hAnsi="Times New Roman" w:cs="Times New Roman"/>
          <w:lang w:eastAsia="es-MX"/>
        </w:rPr>
        <w:tab/>
        <w:t>Senador de la República de Colombia</w:t>
      </w:r>
    </w:p>
    <w:p w14:paraId="33A3BFFE" w14:textId="0A807347" w:rsidR="009C2DA3" w:rsidRPr="00C30B86" w:rsidRDefault="00735674" w:rsidP="008D312E">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Departamento del Tolima </w:t>
      </w:r>
    </w:p>
    <w:p w14:paraId="7CD32D40" w14:textId="77777777" w:rsidR="002D7AD6" w:rsidRPr="00C30B86" w:rsidRDefault="002D7AD6" w:rsidP="008D312E">
      <w:pPr>
        <w:rPr>
          <w:rFonts w:ascii="Times New Roman" w:eastAsia="Times New Roman" w:hAnsi="Times New Roman" w:cs="Times New Roman"/>
          <w:lang w:eastAsia="es-MX"/>
        </w:rPr>
      </w:pPr>
    </w:p>
    <w:p w14:paraId="4341380A" w14:textId="77777777" w:rsidR="0055122B" w:rsidRPr="00C30B86" w:rsidRDefault="0055122B" w:rsidP="008D312E">
      <w:pPr>
        <w:rPr>
          <w:rFonts w:ascii="Times New Roman" w:eastAsia="Times New Roman" w:hAnsi="Times New Roman" w:cs="Times New Roman"/>
          <w:lang w:eastAsia="es-MX"/>
        </w:rPr>
      </w:pPr>
    </w:p>
    <w:p w14:paraId="4E3A9391" w14:textId="77777777" w:rsidR="0055122B" w:rsidRPr="00C30B86" w:rsidRDefault="0055122B" w:rsidP="008D312E">
      <w:pPr>
        <w:rPr>
          <w:rFonts w:ascii="Times New Roman" w:eastAsia="Times New Roman" w:hAnsi="Times New Roman" w:cs="Times New Roman"/>
          <w:lang w:eastAsia="es-MX"/>
        </w:rPr>
      </w:pPr>
    </w:p>
    <w:p w14:paraId="70F8DF71" w14:textId="77777777" w:rsidR="0055122B" w:rsidRPr="00C30B86" w:rsidRDefault="0055122B" w:rsidP="008D312E">
      <w:pPr>
        <w:rPr>
          <w:rFonts w:ascii="Times New Roman" w:eastAsia="Times New Roman" w:hAnsi="Times New Roman" w:cs="Times New Roman"/>
          <w:lang w:eastAsia="es-MX"/>
        </w:rPr>
      </w:pPr>
    </w:p>
    <w:p w14:paraId="33CE8393" w14:textId="77777777" w:rsidR="0055122B" w:rsidRPr="00C30B86" w:rsidRDefault="0055122B" w:rsidP="008D312E">
      <w:pPr>
        <w:rPr>
          <w:rFonts w:ascii="Times New Roman" w:eastAsia="Times New Roman" w:hAnsi="Times New Roman" w:cs="Times New Roman"/>
          <w:lang w:eastAsia="es-MX"/>
        </w:rPr>
      </w:pPr>
    </w:p>
    <w:p w14:paraId="05AD4C92" w14:textId="77777777" w:rsidR="0055122B" w:rsidRPr="00C30B86" w:rsidRDefault="0055122B" w:rsidP="008D312E">
      <w:pPr>
        <w:rPr>
          <w:rFonts w:ascii="Times New Roman" w:eastAsia="Times New Roman" w:hAnsi="Times New Roman" w:cs="Times New Roman"/>
          <w:lang w:eastAsia="es-MX"/>
        </w:rPr>
      </w:pPr>
    </w:p>
    <w:p w14:paraId="30D280C7" w14:textId="77777777" w:rsidR="0055122B" w:rsidRPr="00C30B86" w:rsidRDefault="0055122B" w:rsidP="008D312E">
      <w:pPr>
        <w:rPr>
          <w:rFonts w:ascii="Times New Roman" w:eastAsia="Times New Roman" w:hAnsi="Times New Roman" w:cs="Times New Roman"/>
          <w:lang w:eastAsia="es-MX"/>
        </w:rPr>
      </w:pPr>
    </w:p>
    <w:p w14:paraId="33B935DE" w14:textId="77777777" w:rsidR="0055122B" w:rsidRPr="00C30B86" w:rsidRDefault="0055122B" w:rsidP="0055122B">
      <w:pPr>
        <w:jc w:val="cente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PROYECTO DE LEY _______________ “POR MEDIO DEL CUAL SE DICTAN DISPOSICIONES PARA GARANTIZAR LA ESTABILIDAD LABORAL DE LOS ADULTOS MEDIOS Y ADULTOS MAYORES COMO MEDIDA PARA PREVENIR EL “EDADISMO” O LA DISCRIMINACIÓN POR EDAD.</w:t>
      </w:r>
    </w:p>
    <w:p w14:paraId="63544A22" w14:textId="77777777" w:rsidR="0055122B" w:rsidRPr="00C30B86" w:rsidRDefault="0055122B" w:rsidP="0055122B">
      <w:pPr>
        <w:rPr>
          <w:rFonts w:ascii="Times New Roman" w:eastAsia="Times New Roman" w:hAnsi="Times New Roman" w:cs="Times New Roman"/>
          <w:lang w:eastAsia="es-MX"/>
        </w:rPr>
      </w:pPr>
    </w:p>
    <w:p w14:paraId="2AAF37E8" w14:textId="77777777" w:rsidR="002D7AD6" w:rsidRPr="00C30B86" w:rsidRDefault="002D7AD6" w:rsidP="008D312E">
      <w:pPr>
        <w:rPr>
          <w:rFonts w:ascii="Times New Roman" w:eastAsia="Times New Roman" w:hAnsi="Times New Roman" w:cs="Times New Roman"/>
          <w:b/>
          <w:bCs/>
          <w:lang w:eastAsia="es-MX"/>
        </w:rPr>
      </w:pPr>
    </w:p>
    <w:p w14:paraId="178317BF" w14:textId="4447F188" w:rsidR="00F95EAE" w:rsidRPr="00C30B86" w:rsidRDefault="005B6328" w:rsidP="008D312E">
      <w:pPr>
        <w:jc w:val="cente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El Congreso de Colombia</w:t>
      </w:r>
    </w:p>
    <w:p w14:paraId="0871EC2F" w14:textId="77777777" w:rsidR="0055122B" w:rsidRPr="00C30B86" w:rsidRDefault="0055122B" w:rsidP="008D312E">
      <w:pPr>
        <w:jc w:val="center"/>
        <w:rPr>
          <w:rFonts w:ascii="Times New Roman" w:eastAsia="Times New Roman" w:hAnsi="Times New Roman" w:cs="Times New Roman"/>
          <w:b/>
          <w:bCs/>
          <w:lang w:eastAsia="es-MX"/>
        </w:rPr>
      </w:pPr>
    </w:p>
    <w:p w14:paraId="1709C0E8" w14:textId="33ACD4F1" w:rsidR="00E84D8C" w:rsidRPr="00C30B86" w:rsidRDefault="002D7AD6" w:rsidP="008D312E">
      <w:pPr>
        <w:jc w:val="cente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DECRETA</w:t>
      </w:r>
    </w:p>
    <w:p w14:paraId="70365863" w14:textId="77777777" w:rsidR="00B44AF0" w:rsidRPr="00C30B86" w:rsidRDefault="00B44AF0" w:rsidP="008D312E">
      <w:pPr>
        <w:jc w:val="center"/>
        <w:rPr>
          <w:rFonts w:ascii="Times New Roman" w:eastAsia="Times New Roman" w:hAnsi="Times New Roman" w:cs="Times New Roman"/>
          <w:b/>
          <w:bCs/>
          <w:lang w:eastAsia="es-MX"/>
        </w:rPr>
      </w:pPr>
    </w:p>
    <w:p w14:paraId="055265BD" w14:textId="33FBED84" w:rsidR="00B44AF0" w:rsidRPr="00C30B86" w:rsidRDefault="00B44AF0" w:rsidP="00B44AF0">
      <w:pPr>
        <w:rPr>
          <w:rFonts w:ascii="Times New Roman" w:eastAsia="Times New Roman" w:hAnsi="Times New Roman" w:cs="Times New Roman"/>
          <w:bCs/>
          <w:lang w:eastAsia="es-MX"/>
        </w:rPr>
      </w:pPr>
      <w:r w:rsidRPr="00C30B86">
        <w:rPr>
          <w:rFonts w:ascii="Times New Roman" w:eastAsia="Times New Roman" w:hAnsi="Times New Roman" w:cs="Times New Roman"/>
          <w:lang w:eastAsia="es-MX"/>
        </w:rPr>
        <w:t xml:space="preserve">Artículo 1: Objeto: </w:t>
      </w:r>
      <w:r w:rsidR="00D013A3">
        <w:rPr>
          <w:rFonts w:ascii="Times New Roman" w:eastAsia="Times New Roman" w:hAnsi="Times New Roman" w:cs="Times New Roman"/>
          <w:lang w:eastAsia="es-MX"/>
        </w:rPr>
        <w:t xml:space="preserve">El presente proyecto de ley define parámetros para que las empresas </w:t>
      </w:r>
      <w:r w:rsidR="0006652F">
        <w:rPr>
          <w:rFonts w:ascii="Times New Roman" w:eastAsia="Times New Roman" w:hAnsi="Times New Roman" w:cs="Times New Roman"/>
          <w:lang w:eastAsia="es-MX"/>
        </w:rPr>
        <w:t xml:space="preserve">de carácter </w:t>
      </w:r>
      <w:r w:rsidR="00D013A3">
        <w:rPr>
          <w:rFonts w:ascii="Times New Roman" w:eastAsia="Times New Roman" w:hAnsi="Times New Roman" w:cs="Times New Roman"/>
          <w:lang w:eastAsia="es-MX"/>
        </w:rPr>
        <w:t>públic</w:t>
      </w:r>
      <w:r w:rsidR="0006652F">
        <w:rPr>
          <w:rFonts w:ascii="Times New Roman" w:eastAsia="Times New Roman" w:hAnsi="Times New Roman" w:cs="Times New Roman"/>
          <w:lang w:eastAsia="es-MX"/>
        </w:rPr>
        <w:t>o</w:t>
      </w:r>
      <w:r w:rsidR="00D013A3">
        <w:rPr>
          <w:rFonts w:ascii="Times New Roman" w:eastAsia="Times New Roman" w:hAnsi="Times New Roman" w:cs="Times New Roman"/>
          <w:lang w:eastAsia="es-MX"/>
        </w:rPr>
        <w:t xml:space="preserve"> </w:t>
      </w:r>
      <w:r w:rsidR="0006652F">
        <w:rPr>
          <w:rFonts w:ascii="Times New Roman" w:eastAsia="Times New Roman" w:hAnsi="Times New Roman" w:cs="Times New Roman"/>
          <w:lang w:eastAsia="es-MX"/>
        </w:rPr>
        <w:t>o</w:t>
      </w:r>
      <w:r w:rsidR="00D013A3">
        <w:rPr>
          <w:rFonts w:ascii="Times New Roman" w:eastAsia="Times New Roman" w:hAnsi="Times New Roman" w:cs="Times New Roman"/>
          <w:lang w:eastAsia="es-MX"/>
        </w:rPr>
        <w:t xml:space="preserve"> privad</w:t>
      </w:r>
      <w:r w:rsidR="0006652F">
        <w:rPr>
          <w:rFonts w:ascii="Times New Roman" w:eastAsia="Times New Roman" w:hAnsi="Times New Roman" w:cs="Times New Roman"/>
          <w:lang w:eastAsia="es-MX"/>
        </w:rPr>
        <w:t>o</w:t>
      </w:r>
      <w:r w:rsidR="00D013A3">
        <w:rPr>
          <w:rFonts w:ascii="Times New Roman" w:eastAsia="Times New Roman" w:hAnsi="Times New Roman" w:cs="Times New Roman"/>
          <w:lang w:eastAsia="es-MX"/>
        </w:rPr>
        <w:t xml:space="preserve"> garanticen </w:t>
      </w:r>
      <w:r w:rsidRPr="00C30B86">
        <w:rPr>
          <w:rFonts w:ascii="Times New Roman" w:eastAsia="Times New Roman" w:hAnsi="Times New Roman" w:cs="Times New Roman"/>
          <w:bCs/>
          <w:lang w:eastAsia="es-MX"/>
        </w:rPr>
        <w:t>la estabilidad laboral de los adultos</w:t>
      </w:r>
      <w:r w:rsidR="00D013A3">
        <w:rPr>
          <w:rFonts w:ascii="Times New Roman" w:eastAsia="Times New Roman" w:hAnsi="Times New Roman" w:cs="Times New Roman"/>
          <w:bCs/>
          <w:lang w:eastAsia="es-MX"/>
        </w:rPr>
        <w:t xml:space="preserve"> medios y adultos mayores,</w:t>
      </w:r>
      <w:r w:rsidR="0006652F">
        <w:rPr>
          <w:rFonts w:ascii="Times New Roman" w:eastAsia="Times New Roman" w:hAnsi="Times New Roman" w:cs="Times New Roman"/>
          <w:bCs/>
          <w:lang w:eastAsia="es-MX"/>
        </w:rPr>
        <w:t xml:space="preserve"> como medida para prevenir e</w:t>
      </w:r>
      <w:r w:rsidR="006E3AAB">
        <w:rPr>
          <w:rFonts w:ascii="Times New Roman" w:eastAsia="Times New Roman" w:hAnsi="Times New Roman" w:cs="Times New Roman"/>
          <w:bCs/>
          <w:lang w:eastAsia="es-MX"/>
        </w:rPr>
        <w:t>l</w:t>
      </w:r>
      <w:r w:rsidR="0006652F">
        <w:rPr>
          <w:rFonts w:ascii="Times New Roman" w:eastAsia="Times New Roman" w:hAnsi="Times New Roman" w:cs="Times New Roman"/>
          <w:bCs/>
          <w:lang w:eastAsia="es-MX"/>
        </w:rPr>
        <w:t xml:space="preserve"> edadismo o discriminación por edad</w:t>
      </w:r>
      <w:r w:rsidR="006E3AAB">
        <w:rPr>
          <w:rFonts w:ascii="Times New Roman" w:eastAsia="Times New Roman" w:hAnsi="Times New Roman" w:cs="Times New Roman"/>
          <w:bCs/>
          <w:lang w:eastAsia="es-MX"/>
        </w:rPr>
        <w:t xml:space="preserve">; definiéndose nuevas competencias y advertencias cuando por esta causa pueda suceder. </w:t>
      </w:r>
    </w:p>
    <w:p w14:paraId="4515AC0C" w14:textId="77777777" w:rsidR="00B44AF0" w:rsidRPr="00C30B86" w:rsidRDefault="00B44AF0" w:rsidP="00B44AF0">
      <w:pPr>
        <w:rPr>
          <w:rFonts w:ascii="Times New Roman" w:eastAsia="Times New Roman" w:hAnsi="Times New Roman" w:cs="Times New Roman"/>
          <w:lang w:eastAsia="es-MX"/>
        </w:rPr>
      </w:pPr>
    </w:p>
    <w:p w14:paraId="6B761E86" w14:textId="09DB8700" w:rsidR="00B44AF0" w:rsidRPr="00C30B86" w:rsidRDefault="0006652F" w:rsidP="00B44AF0">
      <w:pPr>
        <w:rPr>
          <w:rFonts w:ascii="Times New Roman" w:eastAsia="Times New Roman" w:hAnsi="Times New Roman" w:cs="Times New Roman"/>
          <w:bCs/>
          <w:lang w:eastAsia="es-MX"/>
        </w:rPr>
      </w:pPr>
      <w:r>
        <w:rPr>
          <w:rFonts w:ascii="Times New Roman" w:eastAsia="Times New Roman" w:hAnsi="Times New Roman" w:cs="Times New Roman"/>
          <w:lang w:eastAsia="es-MX"/>
        </w:rPr>
        <w:t>Par</w:t>
      </w:r>
      <w:r w:rsidR="006E3AAB">
        <w:rPr>
          <w:rFonts w:ascii="Times New Roman" w:eastAsia="Times New Roman" w:hAnsi="Times New Roman" w:cs="Times New Roman"/>
          <w:lang w:eastAsia="es-MX"/>
        </w:rPr>
        <w:t>ágrafo</w:t>
      </w:r>
      <w:r w:rsidR="00B44AF0" w:rsidRPr="00C30B86">
        <w:rPr>
          <w:rFonts w:ascii="Times New Roman" w:eastAsia="Times New Roman" w:hAnsi="Times New Roman" w:cs="Times New Roman"/>
          <w:lang w:eastAsia="es-MX"/>
        </w:rPr>
        <w:t xml:space="preserve">: Definiciones. </w:t>
      </w:r>
      <w:r>
        <w:rPr>
          <w:rFonts w:ascii="Times New Roman" w:eastAsia="Times New Roman" w:hAnsi="Times New Roman" w:cs="Times New Roman"/>
          <w:lang w:eastAsia="es-MX"/>
        </w:rPr>
        <w:t>Se entiende por:</w:t>
      </w:r>
    </w:p>
    <w:p w14:paraId="2D7DF68A" w14:textId="626FE0D5" w:rsidR="00B44AF0" w:rsidRPr="00C30B86" w:rsidRDefault="00B44AF0" w:rsidP="00B44AF0">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Edadismo: </w:t>
      </w:r>
      <w:r w:rsidR="0006652F">
        <w:rPr>
          <w:rFonts w:ascii="Times New Roman" w:eastAsia="Times New Roman" w:hAnsi="Times New Roman" w:cs="Times New Roman"/>
          <w:lang w:eastAsia="es-MX"/>
        </w:rPr>
        <w:t>La</w:t>
      </w:r>
      <w:r w:rsidRPr="00C30B86">
        <w:rPr>
          <w:rFonts w:ascii="Times New Roman" w:eastAsia="Times New Roman" w:hAnsi="Times New Roman" w:cs="Times New Roman"/>
          <w:lang w:eastAsia="es-MX"/>
        </w:rPr>
        <w:t xml:space="preserve"> discriminación basada en la edad.</w:t>
      </w:r>
    </w:p>
    <w:p w14:paraId="6593FC96" w14:textId="5A516FE7" w:rsidR="00B32AE4" w:rsidRDefault="00B32AE4" w:rsidP="00B44AF0">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Ad</w:t>
      </w:r>
      <w:r w:rsidR="006E3AAB">
        <w:rPr>
          <w:rFonts w:ascii="Times New Roman" w:eastAsia="Times New Roman" w:hAnsi="Times New Roman" w:cs="Times New Roman"/>
          <w:bCs/>
          <w:lang w:eastAsia="es-MX"/>
        </w:rPr>
        <w:t>ul</w:t>
      </w:r>
      <w:r w:rsidRPr="00C30B86">
        <w:rPr>
          <w:rFonts w:ascii="Times New Roman" w:eastAsia="Times New Roman" w:hAnsi="Times New Roman" w:cs="Times New Roman"/>
          <w:bCs/>
          <w:lang w:eastAsia="es-MX"/>
        </w:rPr>
        <w:t xml:space="preserve">to </w:t>
      </w:r>
      <w:r>
        <w:rPr>
          <w:rFonts w:ascii="Times New Roman" w:eastAsia="Times New Roman" w:hAnsi="Times New Roman" w:cs="Times New Roman"/>
          <w:bCs/>
          <w:lang w:eastAsia="es-MX"/>
        </w:rPr>
        <w:t>joven</w:t>
      </w:r>
      <w:r w:rsidRPr="00C30B86">
        <w:rPr>
          <w:rFonts w:ascii="Times New Roman" w:eastAsia="Times New Roman" w:hAnsi="Times New Roman" w:cs="Times New Roman"/>
          <w:bCs/>
          <w:lang w:eastAsia="es-MX"/>
        </w:rPr>
        <w:t xml:space="preserve">: Persona en los rangos de edad entre  </w:t>
      </w:r>
      <w:r>
        <w:rPr>
          <w:rFonts w:ascii="Times New Roman" w:eastAsia="Times New Roman" w:hAnsi="Times New Roman" w:cs="Times New Roman"/>
          <w:bCs/>
          <w:lang w:eastAsia="es-MX"/>
        </w:rPr>
        <w:t>18</w:t>
      </w:r>
      <w:r w:rsidRPr="00C30B86">
        <w:rPr>
          <w:rFonts w:ascii="Times New Roman" w:eastAsia="Times New Roman" w:hAnsi="Times New Roman" w:cs="Times New Roman"/>
          <w:bCs/>
          <w:lang w:eastAsia="es-MX"/>
        </w:rPr>
        <w:t xml:space="preserve"> a </w:t>
      </w:r>
      <w:r>
        <w:rPr>
          <w:rFonts w:ascii="Times New Roman" w:eastAsia="Times New Roman" w:hAnsi="Times New Roman" w:cs="Times New Roman"/>
          <w:bCs/>
          <w:lang w:eastAsia="es-MX"/>
        </w:rPr>
        <w:t>44</w:t>
      </w:r>
      <w:r w:rsidRPr="00C30B86">
        <w:rPr>
          <w:rFonts w:ascii="Times New Roman" w:eastAsia="Times New Roman" w:hAnsi="Times New Roman" w:cs="Times New Roman"/>
          <w:bCs/>
          <w:lang w:eastAsia="es-MX"/>
        </w:rPr>
        <w:t xml:space="preserve"> años.</w:t>
      </w:r>
    </w:p>
    <w:p w14:paraId="5467C959" w14:textId="71625CEE" w:rsidR="00B44AF0" w:rsidRPr="00C30B86" w:rsidRDefault="00B44AF0" w:rsidP="00B44AF0">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Adulto medio: Persona en los rangos de edad entre  45 a 59 años.</w:t>
      </w:r>
    </w:p>
    <w:p w14:paraId="2CA44488" w14:textId="77777777" w:rsidR="00B44AF0" w:rsidRPr="00C30B86" w:rsidRDefault="00B44AF0" w:rsidP="00B44AF0">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Adulto mayor (o anciano joven): Persona en los rangos de edad entre 60 a 74 años. Anciano: Persona en los rangos de edad entre de 75 a 90 años.</w:t>
      </w:r>
    </w:p>
    <w:p w14:paraId="34E5F025" w14:textId="77777777" w:rsidR="00B44AF0" w:rsidRPr="00C30B86" w:rsidRDefault="00B44AF0" w:rsidP="00B44AF0">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Anciano longevo: Persona con edad a partir de los 90 años.</w:t>
      </w:r>
    </w:p>
    <w:p w14:paraId="743A9401" w14:textId="77777777" w:rsidR="00B44AF0" w:rsidRPr="00C30B86" w:rsidRDefault="00B44AF0" w:rsidP="00B44AF0">
      <w:pPr>
        <w:rPr>
          <w:rFonts w:ascii="Times New Roman" w:eastAsia="Times New Roman" w:hAnsi="Times New Roman" w:cs="Times New Roman"/>
          <w:lang w:eastAsia="es-MX"/>
        </w:rPr>
      </w:pPr>
    </w:p>
    <w:p w14:paraId="064CDF08" w14:textId="572320B6" w:rsidR="00B44AF0" w:rsidRPr="00C30B86" w:rsidRDefault="00B44AF0" w:rsidP="00B44AF0">
      <w:pPr>
        <w:jc w:val="both"/>
        <w:rPr>
          <w:rFonts w:ascii="Times New Roman" w:eastAsia="Times New Roman" w:hAnsi="Times New Roman" w:cs="Times New Roman"/>
          <w:bCs/>
          <w:lang w:eastAsia="es-MX"/>
        </w:rPr>
      </w:pPr>
      <w:r w:rsidRPr="00C30B86">
        <w:rPr>
          <w:rFonts w:ascii="Times New Roman" w:eastAsia="Times New Roman" w:hAnsi="Times New Roman" w:cs="Times New Roman"/>
          <w:lang w:eastAsia="es-MX"/>
        </w:rPr>
        <w:t xml:space="preserve">Artículo </w:t>
      </w:r>
      <w:r w:rsidR="0006652F">
        <w:rPr>
          <w:rFonts w:ascii="Times New Roman" w:eastAsia="Times New Roman" w:hAnsi="Times New Roman" w:cs="Times New Roman"/>
          <w:lang w:eastAsia="es-MX"/>
        </w:rPr>
        <w:t>2</w:t>
      </w:r>
      <w:r w:rsidRPr="00C30B86">
        <w:rPr>
          <w:rFonts w:ascii="Times New Roman" w:eastAsia="Times New Roman" w:hAnsi="Times New Roman" w:cs="Times New Roman"/>
          <w:lang w:eastAsia="es-MX"/>
        </w:rPr>
        <w:t xml:space="preserve">: Prohibición. Se  prohíbe el edadismo en todos los ámbitos laborales en Colombia. </w:t>
      </w:r>
      <w:r w:rsidRPr="00C30B86">
        <w:rPr>
          <w:rFonts w:ascii="Times New Roman" w:eastAsia="Times New Roman" w:hAnsi="Times New Roman" w:cs="Times New Roman"/>
          <w:bCs/>
          <w:lang w:eastAsia="es-MX"/>
        </w:rPr>
        <w:t xml:space="preserve">Los empleadores tanto públicos como de derecho privado, deberán informar a la Oficina del trabajo o según corresponda, cuando se pretenda concretar un despido de </w:t>
      </w:r>
      <w:r w:rsidR="0006652F">
        <w:rPr>
          <w:rFonts w:ascii="Times New Roman" w:eastAsia="Times New Roman" w:hAnsi="Times New Roman" w:cs="Times New Roman"/>
          <w:bCs/>
          <w:lang w:eastAsia="es-MX"/>
        </w:rPr>
        <w:t>un adulto medio o adulto mayor</w:t>
      </w:r>
      <w:r w:rsidRPr="00C30B86">
        <w:rPr>
          <w:rFonts w:ascii="Times New Roman" w:eastAsia="Times New Roman" w:hAnsi="Times New Roman" w:cs="Times New Roman"/>
          <w:bCs/>
          <w:lang w:eastAsia="es-MX"/>
        </w:rPr>
        <w:t xml:space="preserve">, advirtiendo así, que éste no se da en virtud de su edad. </w:t>
      </w:r>
    </w:p>
    <w:p w14:paraId="4E14E257" w14:textId="77777777" w:rsidR="00B44AF0" w:rsidRPr="00C30B86" w:rsidRDefault="00B44AF0" w:rsidP="00B44AF0">
      <w:pPr>
        <w:jc w:val="both"/>
        <w:rPr>
          <w:rFonts w:ascii="Times New Roman" w:eastAsia="Times New Roman" w:hAnsi="Times New Roman" w:cs="Times New Roman"/>
          <w:bCs/>
          <w:lang w:eastAsia="es-MX"/>
        </w:rPr>
      </w:pPr>
    </w:p>
    <w:p w14:paraId="123BF26F" w14:textId="77777777" w:rsidR="00B44AF0" w:rsidRPr="00C30B86" w:rsidRDefault="00B44AF0" w:rsidP="00B44AF0">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Parágrafo 1: Dentro de los tiempos fijados por el Ministerio del Trabajo se reglamentarán las condiciones en las que se deba surtir la investigación, capacitando a los inspectores y sus equipos en la detección de factores directos o indirectos en los que se concreta la discriminación por edad</w:t>
      </w:r>
    </w:p>
    <w:p w14:paraId="20D04319" w14:textId="77777777" w:rsidR="00B44AF0" w:rsidRPr="00C30B86" w:rsidRDefault="00B44AF0" w:rsidP="00B44AF0">
      <w:pPr>
        <w:jc w:val="both"/>
        <w:rPr>
          <w:rFonts w:ascii="Times New Roman" w:eastAsia="Times New Roman" w:hAnsi="Times New Roman" w:cs="Times New Roman"/>
          <w:bCs/>
          <w:lang w:eastAsia="es-MX"/>
        </w:rPr>
      </w:pPr>
    </w:p>
    <w:p w14:paraId="70AAE774" w14:textId="77777777" w:rsidR="00B44AF0" w:rsidRPr="00C30B86" w:rsidRDefault="00B44AF0" w:rsidP="00B44AF0">
      <w:pPr>
        <w:jc w:val="both"/>
        <w:rPr>
          <w:rFonts w:ascii="Times New Roman" w:eastAsia="Times New Roman" w:hAnsi="Times New Roman" w:cs="Times New Roman"/>
          <w:b/>
          <w:bCs/>
          <w:lang w:eastAsia="es-MX"/>
        </w:rPr>
      </w:pPr>
      <w:r w:rsidRPr="00C30B86">
        <w:rPr>
          <w:rFonts w:ascii="Times New Roman" w:eastAsia="Times New Roman" w:hAnsi="Times New Roman" w:cs="Times New Roman"/>
          <w:bCs/>
          <w:lang w:eastAsia="es-MX"/>
        </w:rPr>
        <w:t xml:space="preserve">Parágrafo 2: El Ministerio del trabajo estimará la sanción en multa para los empleadores que tengan algún grado de culpabilidad al finalizar los procesos correspondientes.  </w:t>
      </w:r>
    </w:p>
    <w:p w14:paraId="677E3105" w14:textId="77777777" w:rsidR="00B44AF0" w:rsidRPr="00C30B86" w:rsidRDefault="00B44AF0" w:rsidP="00B44AF0">
      <w:pPr>
        <w:rPr>
          <w:rFonts w:ascii="Times New Roman" w:eastAsia="Times New Roman" w:hAnsi="Times New Roman" w:cs="Times New Roman"/>
          <w:lang w:eastAsia="es-MX"/>
        </w:rPr>
      </w:pPr>
    </w:p>
    <w:p w14:paraId="6F2B6B99" w14:textId="1AE916F3" w:rsidR="00B44AF0" w:rsidRPr="00C30B86" w:rsidRDefault="00B44AF0" w:rsidP="00B44AF0">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Artículo </w:t>
      </w:r>
      <w:r w:rsidR="008500EE">
        <w:rPr>
          <w:rFonts w:ascii="Times New Roman" w:eastAsia="Times New Roman" w:hAnsi="Times New Roman" w:cs="Times New Roman"/>
          <w:lang w:eastAsia="es-MX"/>
        </w:rPr>
        <w:t>3</w:t>
      </w:r>
      <w:r w:rsidRPr="00C30B86">
        <w:rPr>
          <w:rFonts w:ascii="Times New Roman" w:eastAsia="Times New Roman" w:hAnsi="Times New Roman" w:cs="Times New Roman"/>
          <w:lang w:eastAsia="es-MX"/>
        </w:rPr>
        <w:t xml:space="preserve">: </w:t>
      </w:r>
      <w:r w:rsidR="006E3AAB">
        <w:rPr>
          <w:rFonts w:ascii="Times New Roman" w:eastAsia="Times New Roman" w:hAnsi="Times New Roman" w:cs="Times New Roman"/>
          <w:lang w:eastAsia="es-MX"/>
        </w:rPr>
        <w:t>Confidencialidad de la denuncia. El Ministerio de Trabajo establecerá mecanismos para la confidencialidad de queja y/o denuncia formal entablada por el trabajador adulto medio o adulto mayor, buscando la protección del trabajador.</w:t>
      </w:r>
    </w:p>
    <w:p w14:paraId="6FCBC42A" w14:textId="77777777" w:rsidR="00B44AF0" w:rsidRPr="00C30B86" w:rsidRDefault="00B44AF0" w:rsidP="00B44AF0">
      <w:pPr>
        <w:rPr>
          <w:rFonts w:ascii="Times New Roman" w:eastAsia="Times New Roman" w:hAnsi="Times New Roman" w:cs="Times New Roman"/>
          <w:lang w:eastAsia="es-MX"/>
        </w:rPr>
      </w:pPr>
    </w:p>
    <w:p w14:paraId="77317B90" w14:textId="6B2CF7A1" w:rsidR="00B44AF0" w:rsidRPr="00C30B86" w:rsidRDefault="00B44AF0" w:rsidP="00B44AF0">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Artículo </w:t>
      </w:r>
      <w:r w:rsidR="008500EE">
        <w:rPr>
          <w:rFonts w:ascii="Times New Roman" w:eastAsia="Times New Roman" w:hAnsi="Times New Roman" w:cs="Times New Roman"/>
          <w:lang w:eastAsia="es-MX"/>
        </w:rPr>
        <w:t>4</w:t>
      </w:r>
      <w:r w:rsidRPr="00C30B86">
        <w:rPr>
          <w:rFonts w:ascii="Times New Roman" w:eastAsia="Times New Roman" w:hAnsi="Times New Roman" w:cs="Times New Roman"/>
          <w:lang w:eastAsia="es-MX"/>
        </w:rPr>
        <w:t xml:space="preserve">: Igualdad de Oportunidades. Se promoverá la igualdad de oportunidades en el empleo, sin importar la edad, mediante campañas de sensibilización y formación en las empresas. </w:t>
      </w:r>
    </w:p>
    <w:p w14:paraId="2EC3E820" w14:textId="77777777" w:rsidR="00B44AF0" w:rsidRPr="00C30B86" w:rsidRDefault="00B44AF0" w:rsidP="00B44AF0">
      <w:pPr>
        <w:rPr>
          <w:rFonts w:ascii="Times New Roman" w:eastAsia="Times New Roman" w:hAnsi="Times New Roman" w:cs="Times New Roman"/>
          <w:lang w:eastAsia="es-MX"/>
        </w:rPr>
      </w:pPr>
    </w:p>
    <w:p w14:paraId="2CACD317" w14:textId="1B2131A8" w:rsidR="00B44AF0" w:rsidRPr="00C30B86" w:rsidRDefault="00B44AF0" w:rsidP="00B44AF0">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Artículo </w:t>
      </w:r>
      <w:r w:rsidR="008500EE">
        <w:rPr>
          <w:rFonts w:ascii="Times New Roman" w:eastAsia="Times New Roman" w:hAnsi="Times New Roman" w:cs="Times New Roman"/>
          <w:lang w:eastAsia="es-MX"/>
        </w:rPr>
        <w:t>5</w:t>
      </w:r>
      <w:r w:rsidRPr="00C30B86">
        <w:rPr>
          <w:rFonts w:ascii="Times New Roman" w:eastAsia="Times New Roman" w:hAnsi="Times New Roman" w:cs="Times New Roman"/>
          <w:lang w:eastAsia="es-MX"/>
        </w:rPr>
        <w:t xml:space="preserve">: Programas de Formación. Las empresas fomentarán la actualización de habilidades y conocimientos de los trabajadores </w:t>
      </w:r>
      <w:r w:rsidR="008500EE">
        <w:rPr>
          <w:rFonts w:ascii="Times New Roman" w:eastAsia="Times New Roman" w:hAnsi="Times New Roman" w:cs="Times New Roman"/>
          <w:lang w:eastAsia="es-MX"/>
        </w:rPr>
        <w:t xml:space="preserve">adultos </w:t>
      </w:r>
      <w:r w:rsidR="00E32F71">
        <w:rPr>
          <w:rFonts w:ascii="Times New Roman" w:eastAsia="Times New Roman" w:hAnsi="Times New Roman" w:cs="Times New Roman"/>
          <w:lang w:eastAsia="es-MX"/>
        </w:rPr>
        <w:t xml:space="preserve">medios y adultos </w:t>
      </w:r>
      <w:r w:rsidRPr="00C30B86">
        <w:rPr>
          <w:rFonts w:ascii="Times New Roman" w:eastAsia="Times New Roman" w:hAnsi="Times New Roman" w:cs="Times New Roman"/>
          <w:lang w:eastAsia="es-MX"/>
        </w:rPr>
        <w:t>mayores</w:t>
      </w:r>
      <w:r w:rsidR="008500EE">
        <w:rPr>
          <w:rFonts w:ascii="Times New Roman" w:eastAsia="Times New Roman" w:hAnsi="Times New Roman" w:cs="Times New Roman"/>
          <w:lang w:eastAsia="es-MX"/>
        </w:rPr>
        <w:t>,</w:t>
      </w:r>
      <w:r w:rsidRPr="00C30B86">
        <w:rPr>
          <w:rFonts w:ascii="Times New Roman" w:eastAsia="Times New Roman" w:hAnsi="Times New Roman" w:cs="Times New Roman"/>
          <w:lang w:eastAsia="es-MX"/>
        </w:rPr>
        <w:t xml:space="preserve"> mediante programas de formación</w:t>
      </w:r>
      <w:r w:rsidR="00E32F71">
        <w:rPr>
          <w:rFonts w:ascii="Times New Roman" w:eastAsia="Times New Roman" w:hAnsi="Times New Roman" w:cs="Times New Roman"/>
          <w:lang w:eastAsia="es-MX"/>
        </w:rPr>
        <w:t>.</w:t>
      </w:r>
      <w:r w:rsidRPr="00C30B86">
        <w:rPr>
          <w:rFonts w:ascii="Times New Roman" w:eastAsia="Times New Roman" w:hAnsi="Times New Roman" w:cs="Times New Roman"/>
          <w:lang w:eastAsia="es-MX"/>
        </w:rPr>
        <w:t xml:space="preserve"> </w:t>
      </w:r>
    </w:p>
    <w:p w14:paraId="7D2AED6C" w14:textId="77777777" w:rsidR="00B44AF0" w:rsidRPr="00C30B86" w:rsidRDefault="00B44AF0" w:rsidP="00B44AF0">
      <w:pPr>
        <w:rPr>
          <w:rFonts w:ascii="Times New Roman" w:eastAsia="Times New Roman" w:hAnsi="Times New Roman" w:cs="Times New Roman"/>
          <w:lang w:eastAsia="es-MX"/>
        </w:rPr>
      </w:pPr>
    </w:p>
    <w:p w14:paraId="72E340CB" w14:textId="77777777" w:rsidR="00B44AF0" w:rsidRPr="00C30B86" w:rsidRDefault="00B44AF0" w:rsidP="00B44AF0">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lastRenderedPageBreak/>
        <w:t>El Ministerio de la TIC, el Ministerio de trabajo, el Sena, diseñarán una oferta de contenidos formativos en el marco de sus competencias que enfoquen una estrategia de actualización de conocimientos en TIC, analizando las brechas existentes con los otros grupos poblaciones para la pertenencia de la formación.</w:t>
      </w:r>
    </w:p>
    <w:p w14:paraId="13398FA1" w14:textId="77777777" w:rsidR="00B44AF0" w:rsidRPr="00C30B86" w:rsidRDefault="00B44AF0" w:rsidP="00B44AF0">
      <w:pPr>
        <w:jc w:val="both"/>
        <w:rPr>
          <w:rFonts w:ascii="Times New Roman" w:eastAsia="Times New Roman" w:hAnsi="Times New Roman" w:cs="Times New Roman"/>
          <w:bCs/>
          <w:lang w:eastAsia="es-MX"/>
        </w:rPr>
      </w:pPr>
    </w:p>
    <w:p w14:paraId="2247CBE9" w14:textId="77777777" w:rsidR="00B44AF0" w:rsidRPr="00C30B86" w:rsidRDefault="00B44AF0" w:rsidP="00B44AF0">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 xml:space="preserve">Las cajas de compensación familiar conforme su misionalidad diseñarán una oferta de servicios formativos para la actualización de conocimientos en medios digitales y la gestión de la empleabilidad de los adultos mayores, con cobertura a población afiliada y no afiliada. </w:t>
      </w:r>
    </w:p>
    <w:p w14:paraId="6D318B3D" w14:textId="77777777" w:rsidR="00B44AF0" w:rsidRPr="00C30B86" w:rsidRDefault="00B44AF0" w:rsidP="00B44AF0">
      <w:pPr>
        <w:rPr>
          <w:rFonts w:ascii="Times New Roman" w:eastAsia="Times New Roman" w:hAnsi="Times New Roman" w:cs="Times New Roman"/>
          <w:lang w:eastAsia="es-MX"/>
        </w:rPr>
      </w:pPr>
    </w:p>
    <w:p w14:paraId="3D84D53E" w14:textId="44373526" w:rsidR="00B44AF0" w:rsidRDefault="00B44AF0" w:rsidP="00B44AF0">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Artículo </w:t>
      </w:r>
      <w:r w:rsidR="008500EE">
        <w:rPr>
          <w:rFonts w:ascii="Times New Roman" w:eastAsia="Times New Roman" w:hAnsi="Times New Roman" w:cs="Times New Roman"/>
          <w:lang w:eastAsia="es-MX"/>
        </w:rPr>
        <w:t>6</w:t>
      </w:r>
      <w:r w:rsidRPr="00C30B86">
        <w:rPr>
          <w:rFonts w:ascii="Times New Roman" w:eastAsia="Times New Roman" w:hAnsi="Times New Roman" w:cs="Times New Roman"/>
          <w:lang w:eastAsia="es-MX"/>
        </w:rPr>
        <w:t xml:space="preserve">: </w:t>
      </w:r>
      <w:r w:rsidR="001154BD">
        <w:rPr>
          <w:rFonts w:ascii="Times New Roman" w:eastAsia="Times New Roman" w:hAnsi="Times New Roman" w:cs="Times New Roman"/>
          <w:lang w:eastAsia="es-MX"/>
        </w:rPr>
        <w:t xml:space="preserve">Programa de mentores y transferencia de saberes. Promover la colaboración entre generaciones, a través de la creación en las empresas de programas de mentorías y transferencia de saberes, donde los trabajadores jóvenes, aprendan de los más experimentados. </w:t>
      </w:r>
    </w:p>
    <w:p w14:paraId="6FD1F2D2" w14:textId="77777777" w:rsidR="001154BD" w:rsidRPr="00C30B86" w:rsidRDefault="001154BD" w:rsidP="00B44AF0">
      <w:pPr>
        <w:rPr>
          <w:rFonts w:ascii="Times New Roman" w:eastAsia="Times New Roman" w:hAnsi="Times New Roman" w:cs="Times New Roman"/>
          <w:lang w:eastAsia="es-MX"/>
        </w:rPr>
      </w:pPr>
    </w:p>
    <w:p w14:paraId="2BF5860A" w14:textId="3DDE022B" w:rsidR="00B44AF0" w:rsidRPr="00C30B86" w:rsidRDefault="00B44AF0" w:rsidP="00B44AF0">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Artículo </w:t>
      </w:r>
      <w:r w:rsidR="008500EE">
        <w:rPr>
          <w:rFonts w:ascii="Times New Roman" w:eastAsia="Times New Roman" w:hAnsi="Times New Roman" w:cs="Times New Roman"/>
          <w:lang w:eastAsia="es-MX"/>
        </w:rPr>
        <w:t>7</w:t>
      </w:r>
      <w:r w:rsidRPr="00C30B86">
        <w:rPr>
          <w:rFonts w:ascii="Times New Roman" w:eastAsia="Times New Roman" w:hAnsi="Times New Roman" w:cs="Times New Roman"/>
          <w:lang w:eastAsia="es-MX"/>
        </w:rPr>
        <w:t xml:space="preserve">: Coexistencia normativa. En caso de que se encuentren dos disposiciones legales vigentes sobre el mismo tema, se utilizará la más beneficiosa para el trabajador adulto </w:t>
      </w:r>
      <w:r w:rsidR="001154BD">
        <w:rPr>
          <w:rFonts w:ascii="Times New Roman" w:eastAsia="Times New Roman" w:hAnsi="Times New Roman" w:cs="Times New Roman"/>
          <w:lang w:eastAsia="es-MX"/>
        </w:rPr>
        <w:t xml:space="preserve">medio y adulto </w:t>
      </w:r>
      <w:r w:rsidRPr="00C30B86">
        <w:rPr>
          <w:rFonts w:ascii="Times New Roman" w:eastAsia="Times New Roman" w:hAnsi="Times New Roman" w:cs="Times New Roman"/>
          <w:lang w:eastAsia="es-MX"/>
        </w:rPr>
        <w:t>mayor</w:t>
      </w:r>
      <w:r w:rsidR="001154BD">
        <w:rPr>
          <w:rFonts w:ascii="Times New Roman" w:eastAsia="Times New Roman" w:hAnsi="Times New Roman" w:cs="Times New Roman"/>
          <w:lang w:eastAsia="es-MX"/>
        </w:rPr>
        <w:t>.</w:t>
      </w:r>
    </w:p>
    <w:p w14:paraId="0523F14C" w14:textId="77777777" w:rsidR="00B44AF0" w:rsidRPr="00C30B86" w:rsidRDefault="00B44AF0" w:rsidP="00B44AF0">
      <w:pPr>
        <w:rPr>
          <w:rFonts w:ascii="Times New Roman" w:eastAsia="Times New Roman" w:hAnsi="Times New Roman" w:cs="Times New Roman"/>
          <w:lang w:eastAsia="es-MX"/>
        </w:rPr>
      </w:pPr>
    </w:p>
    <w:p w14:paraId="4EECA4E9" w14:textId="15983939" w:rsidR="00B44AF0" w:rsidRPr="00C30B86" w:rsidRDefault="00B44AF0" w:rsidP="00B44AF0">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Artículo </w:t>
      </w:r>
      <w:r w:rsidR="008500EE">
        <w:rPr>
          <w:rFonts w:ascii="Times New Roman" w:eastAsia="Times New Roman" w:hAnsi="Times New Roman" w:cs="Times New Roman"/>
          <w:lang w:eastAsia="es-MX"/>
        </w:rPr>
        <w:t>8</w:t>
      </w:r>
      <w:r w:rsidRPr="00C30B86">
        <w:rPr>
          <w:rFonts w:ascii="Times New Roman" w:eastAsia="Times New Roman" w:hAnsi="Times New Roman" w:cs="Times New Roman"/>
          <w:lang w:eastAsia="es-MX"/>
        </w:rPr>
        <w:t>: Vigencia y derogatorias. La presente ley regirá a partir de su publicación, y deroga todas las disposiciones que le sean contrarias.</w:t>
      </w:r>
    </w:p>
    <w:p w14:paraId="677F503D" w14:textId="77777777" w:rsidR="00B44AF0" w:rsidRPr="00C30B86" w:rsidRDefault="00B44AF0" w:rsidP="00B44AF0">
      <w:pPr>
        <w:rPr>
          <w:rFonts w:ascii="Times New Roman" w:eastAsia="Times New Roman" w:hAnsi="Times New Roman" w:cs="Times New Roman"/>
          <w:lang w:eastAsia="es-MX"/>
        </w:rPr>
      </w:pPr>
    </w:p>
    <w:p w14:paraId="1A362CF2" w14:textId="77777777" w:rsidR="00B44AF0" w:rsidRPr="00C30B86" w:rsidRDefault="00B44AF0" w:rsidP="00B44AF0">
      <w:pPr>
        <w:rPr>
          <w:rFonts w:ascii="Times New Roman" w:eastAsia="Times New Roman" w:hAnsi="Times New Roman" w:cs="Times New Roman"/>
          <w:b/>
          <w:bCs/>
          <w:lang w:eastAsia="es-MX"/>
        </w:rPr>
      </w:pPr>
    </w:p>
    <w:p w14:paraId="2B671243" w14:textId="77777777" w:rsidR="00B44AF0" w:rsidRPr="00C30B86" w:rsidRDefault="00B44AF0" w:rsidP="00B44AF0">
      <w:pPr>
        <w:rPr>
          <w:rFonts w:ascii="Times New Roman" w:eastAsia="Times New Roman" w:hAnsi="Times New Roman" w:cs="Times New Roman"/>
          <w:b/>
          <w:bCs/>
          <w:lang w:eastAsia="es-MX"/>
        </w:rPr>
      </w:pPr>
    </w:p>
    <w:p w14:paraId="2C345FB8" w14:textId="77777777" w:rsidR="00B44AF0" w:rsidRPr="00C30B86" w:rsidRDefault="00B44AF0" w:rsidP="00B44AF0">
      <w:pPr>
        <w:rPr>
          <w:rFonts w:ascii="Times New Roman" w:eastAsia="Times New Roman" w:hAnsi="Times New Roman" w:cs="Times New Roman"/>
          <w:b/>
          <w:bCs/>
          <w:lang w:eastAsia="es-MX"/>
        </w:rPr>
      </w:pPr>
    </w:p>
    <w:p w14:paraId="730AEDD1" w14:textId="77777777" w:rsidR="00B44AF0" w:rsidRPr="00C30B86" w:rsidRDefault="00B44AF0" w:rsidP="008D312E">
      <w:pPr>
        <w:jc w:val="center"/>
        <w:rPr>
          <w:rFonts w:ascii="Times New Roman" w:eastAsia="Times New Roman" w:hAnsi="Times New Roman" w:cs="Times New Roman"/>
          <w:b/>
          <w:bCs/>
          <w:lang w:eastAsia="es-MX"/>
        </w:rPr>
      </w:pPr>
    </w:p>
    <w:p w14:paraId="38294245" w14:textId="77777777" w:rsidR="00E84D8C" w:rsidRPr="00C30B86" w:rsidRDefault="00E84D8C" w:rsidP="008D312E">
      <w:pPr>
        <w:rPr>
          <w:rFonts w:ascii="Times New Roman" w:eastAsia="Times New Roman" w:hAnsi="Times New Roman" w:cs="Times New Roman"/>
          <w:b/>
          <w:bCs/>
          <w:lang w:eastAsia="es-MX"/>
        </w:rPr>
      </w:pPr>
    </w:p>
    <w:p w14:paraId="1E425405" w14:textId="2FB1CA96" w:rsidR="009C2DA3" w:rsidRPr="00C30B86" w:rsidRDefault="005B6328" w:rsidP="008D312E">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De l</w:t>
      </w:r>
      <w:r w:rsidR="0055122B" w:rsidRPr="00C30B86">
        <w:rPr>
          <w:rFonts w:ascii="Times New Roman" w:eastAsia="Times New Roman" w:hAnsi="Times New Roman" w:cs="Times New Roman"/>
          <w:lang w:eastAsia="es-MX"/>
        </w:rPr>
        <w:t>o</w:t>
      </w:r>
      <w:r w:rsidRPr="00C30B86">
        <w:rPr>
          <w:rFonts w:ascii="Times New Roman" w:eastAsia="Times New Roman" w:hAnsi="Times New Roman" w:cs="Times New Roman"/>
          <w:lang w:eastAsia="es-MX"/>
        </w:rPr>
        <w:t xml:space="preserve">s honorables congresistas, </w:t>
      </w:r>
    </w:p>
    <w:p w14:paraId="184CE8F5" w14:textId="3AAC0F6F" w:rsidR="009C2DA3" w:rsidRPr="00C30B86" w:rsidRDefault="009C2DA3" w:rsidP="008D312E">
      <w:pPr>
        <w:jc w:val="both"/>
        <w:rPr>
          <w:rFonts w:ascii="Times New Roman" w:eastAsia="Times New Roman" w:hAnsi="Times New Roman" w:cs="Times New Roman"/>
          <w:lang w:eastAsia="es-MX"/>
        </w:rPr>
      </w:pPr>
    </w:p>
    <w:p w14:paraId="490B183C" w14:textId="3388CA93" w:rsidR="009C2DA3" w:rsidRPr="00C30B86" w:rsidRDefault="009C2DA3" w:rsidP="008D312E">
      <w:pPr>
        <w:jc w:val="both"/>
        <w:rPr>
          <w:rFonts w:ascii="Times New Roman" w:eastAsia="Times New Roman" w:hAnsi="Times New Roman" w:cs="Times New Roman"/>
          <w:lang w:eastAsia="es-MX"/>
        </w:rPr>
      </w:pPr>
    </w:p>
    <w:p w14:paraId="21D04138" w14:textId="4D62D6B0" w:rsidR="00E84D8C" w:rsidRPr="00C30B86" w:rsidRDefault="00E84D8C" w:rsidP="008D312E">
      <w:pPr>
        <w:jc w:val="both"/>
        <w:rPr>
          <w:rFonts w:ascii="Times New Roman" w:eastAsia="Times New Roman" w:hAnsi="Times New Roman" w:cs="Times New Roman"/>
          <w:lang w:eastAsia="es-MX"/>
        </w:rPr>
      </w:pPr>
    </w:p>
    <w:p w14:paraId="4FDB6A30" w14:textId="2F85A1E2" w:rsidR="008D312E" w:rsidRPr="00C30B86" w:rsidRDefault="008D312E" w:rsidP="008D312E">
      <w:pPr>
        <w:jc w:val="both"/>
        <w:rPr>
          <w:rFonts w:ascii="Times New Roman" w:eastAsia="Times New Roman" w:hAnsi="Times New Roman" w:cs="Times New Roman"/>
          <w:lang w:eastAsia="es-MX"/>
        </w:rPr>
      </w:pPr>
    </w:p>
    <w:p w14:paraId="6AA79DBF" w14:textId="3B5B9136" w:rsidR="008D312E" w:rsidRPr="00C30B86" w:rsidRDefault="008D312E" w:rsidP="008D312E">
      <w:pPr>
        <w:jc w:val="both"/>
        <w:rPr>
          <w:rFonts w:ascii="Times New Roman" w:eastAsia="Times New Roman" w:hAnsi="Times New Roman" w:cs="Times New Roman"/>
          <w:lang w:eastAsia="es-MX"/>
        </w:rPr>
      </w:pPr>
    </w:p>
    <w:p w14:paraId="686F8938" w14:textId="77777777" w:rsidR="0055122B" w:rsidRPr="00C30B86" w:rsidRDefault="0055122B" w:rsidP="0055122B">
      <w:pPr>
        <w:rPr>
          <w:rFonts w:ascii="Times New Roman" w:eastAsia="Times New Roman" w:hAnsi="Times New Roman" w:cs="Times New Roman"/>
          <w:b/>
          <w:lang w:eastAsia="es-MX"/>
        </w:rPr>
      </w:pPr>
      <w:r w:rsidRPr="00C30B86">
        <w:rPr>
          <w:rFonts w:ascii="Times New Roman" w:eastAsia="Times New Roman" w:hAnsi="Times New Roman" w:cs="Times New Roman"/>
          <w:b/>
          <w:lang w:eastAsia="es-MX"/>
        </w:rPr>
        <w:t>GERARDO YEPES CARO</w:t>
      </w:r>
      <w:r w:rsidRPr="00C30B86">
        <w:rPr>
          <w:rFonts w:ascii="Times New Roman" w:eastAsia="Times New Roman" w:hAnsi="Times New Roman" w:cs="Times New Roman"/>
          <w:b/>
          <w:lang w:eastAsia="es-MX"/>
        </w:rPr>
        <w:tab/>
      </w:r>
      <w:r w:rsidRPr="00C30B86">
        <w:rPr>
          <w:rFonts w:ascii="Times New Roman" w:eastAsia="Times New Roman" w:hAnsi="Times New Roman" w:cs="Times New Roman"/>
          <w:b/>
          <w:lang w:eastAsia="es-MX"/>
        </w:rPr>
        <w:tab/>
      </w:r>
      <w:r w:rsidRPr="00C30B86">
        <w:rPr>
          <w:rFonts w:ascii="Times New Roman" w:eastAsia="Times New Roman" w:hAnsi="Times New Roman" w:cs="Times New Roman"/>
          <w:b/>
          <w:lang w:eastAsia="es-MX"/>
        </w:rPr>
        <w:tab/>
        <w:t>OSCAR BARRETO QUIROGA</w:t>
      </w:r>
    </w:p>
    <w:p w14:paraId="19F0055C" w14:textId="77777777" w:rsidR="0055122B" w:rsidRPr="00C30B86" w:rsidRDefault="0055122B" w:rsidP="0055122B">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Representante a la Cámara </w:t>
      </w:r>
      <w:r w:rsidRPr="00C30B86">
        <w:rPr>
          <w:rFonts w:ascii="Times New Roman" w:eastAsia="Times New Roman" w:hAnsi="Times New Roman" w:cs="Times New Roman"/>
          <w:lang w:eastAsia="es-MX"/>
        </w:rPr>
        <w:tab/>
      </w:r>
      <w:r w:rsidRPr="00C30B86">
        <w:rPr>
          <w:rFonts w:ascii="Times New Roman" w:eastAsia="Times New Roman" w:hAnsi="Times New Roman" w:cs="Times New Roman"/>
          <w:lang w:eastAsia="es-MX"/>
        </w:rPr>
        <w:tab/>
      </w:r>
      <w:r w:rsidRPr="00C30B86">
        <w:rPr>
          <w:rFonts w:ascii="Times New Roman" w:eastAsia="Times New Roman" w:hAnsi="Times New Roman" w:cs="Times New Roman"/>
          <w:lang w:eastAsia="es-MX"/>
        </w:rPr>
        <w:tab/>
        <w:t>Senador de la República de Colombia</w:t>
      </w:r>
    </w:p>
    <w:p w14:paraId="280A4FFF" w14:textId="77777777" w:rsidR="0055122B" w:rsidRPr="00C30B86" w:rsidRDefault="0055122B" w:rsidP="0055122B">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Departamento del Tolima </w:t>
      </w:r>
    </w:p>
    <w:p w14:paraId="2EABBE9B" w14:textId="77777777" w:rsidR="0055122B" w:rsidRPr="00C30B86" w:rsidRDefault="0055122B" w:rsidP="0055122B">
      <w:pPr>
        <w:rPr>
          <w:rFonts w:ascii="Times New Roman" w:eastAsia="Times New Roman" w:hAnsi="Times New Roman" w:cs="Times New Roman"/>
          <w:lang w:eastAsia="es-MX"/>
        </w:rPr>
      </w:pPr>
    </w:p>
    <w:p w14:paraId="41E27FBA" w14:textId="294ADD16" w:rsidR="008D6DE7" w:rsidRPr="00C30B86" w:rsidRDefault="008D6DE7" w:rsidP="008D312E">
      <w:pPr>
        <w:rPr>
          <w:rFonts w:ascii="Times New Roman" w:eastAsia="Times New Roman" w:hAnsi="Times New Roman" w:cs="Times New Roman"/>
          <w:lang w:eastAsia="es-MX"/>
        </w:rPr>
      </w:pPr>
    </w:p>
    <w:p w14:paraId="08B0B95B" w14:textId="77777777" w:rsidR="00637158" w:rsidRDefault="00637158" w:rsidP="008D312E">
      <w:pPr>
        <w:rPr>
          <w:rFonts w:ascii="Times New Roman" w:eastAsia="Times New Roman" w:hAnsi="Times New Roman" w:cs="Times New Roman"/>
          <w:lang w:eastAsia="es-MX"/>
        </w:rPr>
      </w:pPr>
    </w:p>
    <w:p w14:paraId="1B607F46" w14:textId="77777777" w:rsidR="008174B1" w:rsidRDefault="008174B1" w:rsidP="008D312E">
      <w:pPr>
        <w:rPr>
          <w:rFonts w:ascii="Times New Roman" w:eastAsia="Times New Roman" w:hAnsi="Times New Roman" w:cs="Times New Roman"/>
          <w:lang w:eastAsia="es-MX"/>
        </w:rPr>
      </w:pPr>
    </w:p>
    <w:p w14:paraId="61F4F4EF" w14:textId="77777777" w:rsidR="008174B1" w:rsidRDefault="008174B1" w:rsidP="008D312E">
      <w:pPr>
        <w:rPr>
          <w:rFonts w:ascii="Times New Roman" w:eastAsia="Times New Roman" w:hAnsi="Times New Roman" w:cs="Times New Roman"/>
          <w:lang w:eastAsia="es-MX"/>
        </w:rPr>
      </w:pPr>
    </w:p>
    <w:p w14:paraId="046A8BB5" w14:textId="77777777" w:rsidR="008174B1" w:rsidRDefault="008174B1" w:rsidP="008D312E">
      <w:pPr>
        <w:rPr>
          <w:rFonts w:ascii="Times New Roman" w:eastAsia="Times New Roman" w:hAnsi="Times New Roman" w:cs="Times New Roman"/>
          <w:lang w:eastAsia="es-MX"/>
        </w:rPr>
      </w:pPr>
    </w:p>
    <w:p w14:paraId="36CF36FC" w14:textId="77777777" w:rsidR="008174B1" w:rsidRDefault="008174B1" w:rsidP="008D312E">
      <w:pPr>
        <w:rPr>
          <w:rFonts w:ascii="Times New Roman" w:eastAsia="Times New Roman" w:hAnsi="Times New Roman" w:cs="Times New Roman"/>
          <w:lang w:eastAsia="es-MX"/>
        </w:rPr>
      </w:pPr>
    </w:p>
    <w:p w14:paraId="4E9288AB" w14:textId="77777777" w:rsidR="008174B1" w:rsidRDefault="008174B1" w:rsidP="008D312E">
      <w:pPr>
        <w:rPr>
          <w:rFonts w:ascii="Times New Roman" w:eastAsia="Times New Roman" w:hAnsi="Times New Roman" w:cs="Times New Roman"/>
          <w:lang w:eastAsia="es-MX"/>
        </w:rPr>
      </w:pPr>
    </w:p>
    <w:p w14:paraId="07CF9270" w14:textId="77777777" w:rsidR="008174B1" w:rsidRDefault="008174B1" w:rsidP="008D312E">
      <w:pPr>
        <w:rPr>
          <w:rFonts w:ascii="Times New Roman" w:eastAsia="Times New Roman" w:hAnsi="Times New Roman" w:cs="Times New Roman"/>
          <w:lang w:eastAsia="es-MX"/>
        </w:rPr>
      </w:pPr>
    </w:p>
    <w:p w14:paraId="2256DD8E" w14:textId="77777777" w:rsidR="008174B1" w:rsidRDefault="008174B1" w:rsidP="008D312E">
      <w:pPr>
        <w:rPr>
          <w:rFonts w:ascii="Times New Roman" w:eastAsia="Times New Roman" w:hAnsi="Times New Roman" w:cs="Times New Roman"/>
          <w:lang w:eastAsia="es-MX"/>
        </w:rPr>
      </w:pPr>
    </w:p>
    <w:p w14:paraId="7EA68D38" w14:textId="77777777" w:rsidR="008174B1" w:rsidRDefault="008174B1" w:rsidP="008D312E">
      <w:pPr>
        <w:rPr>
          <w:rFonts w:ascii="Times New Roman" w:eastAsia="Times New Roman" w:hAnsi="Times New Roman" w:cs="Times New Roman"/>
          <w:lang w:eastAsia="es-MX"/>
        </w:rPr>
      </w:pPr>
    </w:p>
    <w:p w14:paraId="37C25F70" w14:textId="77777777" w:rsidR="008174B1" w:rsidRPr="00C30B86" w:rsidRDefault="008174B1" w:rsidP="008D312E">
      <w:pPr>
        <w:rPr>
          <w:rFonts w:ascii="Times New Roman" w:eastAsia="Times New Roman" w:hAnsi="Times New Roman" w:cs="Times New Roman"/>
          <w:lang w:eastAsia="es-MX"/>
        </w:rPr>
      </w:pPr>
    </w:p>
    <w:p w14:paraId="550F637A" w14:textId="4A6811BE" w:rsidR="008D6DE7" w:rsidRPr="00C30B86" w:rsidRDefault="008D6DE7" w:rsidP="008D312E">
      <w:pPr>
        <w:rPr>
          <w:rFonts w:ascii="Times New Roman" w:eastAsia="Times New Roman" w:hAnsi="Times New Roman" w:cs="Times New Roman"/>
          <w:lang w:eastAsia="es-MX"/>
        </w:rPr>
      </w:pPr>
    </w:p>
    <w:p w14:paraId="0025BD55" w14:textId="42DD0EA4" w:rsidR="008D6DE7" w:rsidRPr="00C30B86" w:rsidRDefault="008D6DE7" w:rsidP="008D312E">
      <w:pPr>
        <w:rPr>
          <w:rFonts w:ascii="Times New Roman" w:eastAsia="Times New Roman" w:hAnsi="Times New Roman" w:cs="Times New Roman"/>
          <w:lang w:eastAsia="es-MX"/>
        </w:rPr>
      </w:pPr>
    </w:p>
    <w:p w14:paraId="5150F898" w14:textId="6B527883" w:rsidR="009C2DA3" w:rsidRPr="00C30B86" w:rsidRDefault="005B6328" w:rsidP="008D312E">
      <w:pPr>
        <w:jc w:val="center"/>
        <w:rPr>
          <w:rFonts w:ascii="Times New Roman" w:eastAsia="Times New Roman" w:hAnsi="Times New Roman" w:cs="Times New Roman"/>
          <w:lang w:eastAsia="es-MX"/>
        </w:rPr>
      </w:pPr>
      <w:r w:rsidRPr="00C30B86">
        <w:rPr>
          <w:rFonts w:ascii="Times New Roman" w:eastAsia="Times New Roman" w:hAnsi="Times New Roman" w:cs="Times New Roman"/>
          <w:b/>
          <w:bCs/>
          <w:lang w:eastAsia="es-MX"/>
        </w:rPr>
        <w:lastRenderedPageBreak/>
        <w:t>EXPOSICIÓN DE MOTIVOS</w:t>
      </w:r>
    </w:p>
    <w:p w14:paraId="6BD8A05B" w14:textId="77777777" w:rsidR="009C2DA3" w:rsidRDefault="009C2DA3" w:rsidP="008D312E">
      <w:pPr>
        <w:rPr>
          <w:rFonts w:ascii="Times New Roman" w:eastAsia="Times New Roman" w:hAnsi="Times New Roman" w:cs="Times New Roman"/>
          <w:b/>
          <w:bCs/>
          <w:lang w:eastAsia="es-MX"/>
        </w:rPr>
      </w:pPr>
    </w:p>
    <w:p w14:paraId="1766A93C" w14:textId="77777777" w:rsidR="00603B2D" w:rsidRPr="00C30B86" w:rsidRDefault="00603B2D" w:rsidP="008D312E">
      <w:pPr>
        <w:rPr>
          <w:rFonts w:ascii="Times New Roman" w:eastAsia="Times New Roman" w:hAnsi="Times New Roman" w:cs="Times New Roman"/>
          <w:b/>
          <w:bCs/>
          <w:lang w:eastAsia="es-MX"/>
        </w:rPr>
      </w:pPr>
    </w:p>
    <w:p w14:paraId="2A541CAC" w14:textId="77777777" w:rsidR="0055122B" w:rsidRPr="00C30B86" w:rsidRDefault="0055122B" w:rsidP="0055122B">
      <w:pPr>
        <w:jc w:val="cente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PROYECTO DE LEY _______________ “POR MEDIO DEL CUAL SE DICTAN DISPOSICIONES PARA GARANTIZAR LA ESTABILIDAD LABORAL DE LOS ADULTOS MEDIOS Y ADULTOS MAYORES COMO MEDIDA PARA PREVENIR EL “EDADISMO” O LA DISCRIMINACIÓN POR EDAD.</w:t>
      </w:r>
    </w:p>
    <w:p w14:paraId="77DCB997" w14:textId="77777777" w:rsidR="0055122B" w:rsidRPr="00C30B86" w:rsidRDefault="0055122B" w:rsidP="0055122B">
      <w:pPr>
        <w:rPr>
          <w:rFonts w:ascii="Times New Roman" w:eastAsia="Times New Roman" w:hAnsi="Times New Roman" w:cs="Times New Roman"/>
          <w:lang w:eastAsia="es-MX"/>
        </w:rPr>
      </w:pPr>
    </w:p>
    <w:p w14:paraId="67550619" w14:textId="3C6BD712" w:rsidR="009C2DA3" w:rsidRPr="00C30B86" w:rsidRDefault="009C2DA3" w:rsidP="008D312E">
      <w:pPr>
        <w:rPr>
          <w:rFonts w:ascii="Times New Roman" w:eastAsia="Times New Roman" w:hAnsi="Times New Roman" w:cs="Times New Roman"/>
          <w:lang w:eastAsia="es-MX"/>
        </w:rPr>
      </w:pPr>
    </w:p>
    <w:p w14:paraId="19202432" w14:textId="7245B2EA" w:rsidR="00185C0D" w:rsidRPr="00C30B86" w:rsidRDefault="00185C0D" w:rsidP="008D312E">
      <w:pPr>
        <w:jc w:val="center"/>
        <w:rPr>
          <w:rFonts w:ascii="Times New Roman" w:eastAsia="Times New Roman" w:hAnsi="Times New Roman" w:cs="Times New Roman"/>
          <w:b/>
          <w:bCs/>
          <w:lang w:eastAsia="es-MX"/>
        </w:rPr>
      </w:pPr>
    </w:p>
    <w:p w14:paraId="76ED9FA2" w14:textId="77777777" w:rsidR="00CD5E71" w:rsidRPr="00C30B86" w:rsidRDefault="00CD5E71" w:rsidP="008D312E">
      <w:pPr>
        <w:jc w:val="center"/>
        <w:rPr>
          <w:rFonts w:ascii="Times New Roman" w:eastAsia="Times New Roman" w:hAnsi="Times New Roman" w:cs="Times New Roman"/>
          <w:b/>
          <w:bCs/>
          <w:lang w:eastAsia="es-MX"/>
        </w:rPr>
      </w:pPr>
    </w:p>
    <w:p w14:paraId="45740981" w14:textId="77777777" w:rsidR="00185C0D" w:rsidRPr="00C30B86" w:rsidRDefault="00185C0D" w:rsidP="008D312E">
      <w:pPr>
        <w:jc w:val="center"/>
        <w:rPr>
          <w:rFonts w:ascii="Times New Roman" w:eastAsia="Times New Roman" w:hAnsi="Times New Roman" w:cs="Times New Roman"/>
          <w:b/>
          <w:bCs/>
          <w:lang w:eastAsia="es-MX"/>
        </w:rPr>
      </w:pPr>
    </w:p>
    <w:p w14:paraId="4A5B61DC" w14:textId="77777777" w:rsidR="009C2DA3" w:rsidRPr="00C30B86" w:rsidRDefault="005B6328" w:rsidP="008D312E">
      <w:pP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 xml:space="preserve">I. OBJETO </w:t>
      </w:r>
    </w:p>
    <w:p w14:paraId="4E14EC2A" w14:textId="77777777" w:rsidR="009C2DA3" w:rsidRPr="00C30B86" w:rsidRDefault="009C2DA3" w:rsidP="008D312E">
      <w:pPr>
        <w:rPr>
          <w:rFonts w:ascii="Times New Roman" w:eastAsia="Times New Roman" w:hAnsi="Times New Roman" w:cs="Times New Roman"/>
          <w:lang w:eastAsia="es-MX"/>
        </w:rPr>
      </w:pPr>
    </w:p>
    <w:p w14:paraId="4108A227" w14:textId="77777777" w:rsidR="008174B1" w:rsidRPr="00C30B86" w:rsidRDefault="008174B1" w:rsidP="008174B1">
      <w:pPr>
        <w:rPr>
          <w:rFonts w:ascii="Times New Roman" w:eastAsia="Times New Roman" w:hAnsi="Times New Roman" w:cs="Times New Roman"/>
          <w:bCs/>
          <w:lang w:eastAsia="es-MX"/>
        </w:rPr>
      </w:pPr>
      <w:r>
        <w:rPr>
          <w:rFonts w:ascii="Times New Roman" w:eastAsia="Times New Roman" w:hAnsi="Times New Roman" w:cs="Times New Roman"/>
          <w:lang w:eastAsia="es-MX"/>
        </w:rPr>
        <w:t xml:space="preserve">El presente proyecto de ley define parámetros para que las empresas de carácter público o privado garanticen </w:t>
      </w:r>
      <w:r w:rsidRPr="00C30B86">
        <w:rPr>
          <w:rFonts w:ascii="Times New Roman" w:eastAsia="Times New Roman" w:hAnsi="Times New Roman" w:cs="Times New Roman"/>
          <w:bCs/>
          <w:lang w:eastAsia="es-MX"/>
        </w:rPr>
        <w:t>la estabilidad laboral de los adultos</w:t>
      </w:r>
      <w:r>
        <w:rPr>
          <w:rFonts w:ascii="Times New Roman" w:eastAsia="Times New Roman" w:hAnsi="Times New Roman" w:cs="Times New Roman"/>
          <w:bCs/>
          <w:lang w:eastAsia="es-MX"/>
        </w:rPr>
        <w:t xml:space="preserve"> medios y adultos mayores, como medida para prevenir el edadismo o discriminación por edad; definiéndose nuevas competencias y advertencias cuando por esta causa pueda suceder. </w:t>
      </w:r>
    </w:p>
    <w:p w14:paraId="03419A19" w14:textId="77777777" w:rsidR="008174B1" w:rsidRPr="00C30B86" w:rsidRDefault="008174B1" w:rsidP="008174B1">
      <w:pPr>
        <w:rPr>
          <w:rFonts w:ascii="Times New Roman" w:eastAsia="Times New Roman" w:hAnsi="Times New Roman" w:cs="Times New Roman"/>
          <w:lang w:eastAsia="es-MX"/>
        </w:rPr>
      </w:pPr>
    </w:p>
    <w:p w14:paraId="3708B432" w14:textId="77777777" w:rsidR="0055122B" w:rsidRPr="00C30B86" w:rsidRDefault="0055122B" w:rsidP="0055122B">
      <w:pPr>
        <w:rPr>
          <w:rFonts w:ascii="Times New Roman" w:eastAsia="Times New Roman" w:hAnsi="Times New Roman" w:cs="Times New Roman"/>
          <w:bCs/>
          <w:lang w:eastAsia="es-MX"/>
        </w:rPr>
      </w:pPr>
    </w:p>
    <w:p w14:paraId="21C73619" w14:textId="4759AC48" w:rsidR="009C2DA3" w:rsidRPr="00C30B86" w:rsidRDefault="005B6328" w:rsidP="0055122B">
      <w:pPr>
        <w:jc w:val="both"/>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 xml:space="preserve">II. ANTECEDENTES </w:t>
      </w:r>
    </w:p>
    <w:p w14:paraId="4B906438" w14:textId="10A595F9" w:rsidR="009C2DA3" w:rsidRPr="00C30B86" w:rsidRDefault="009C2DA3" w:rsidP="008D312E">
      <w:pPr>
        <w:rPr>
          <w:rFonts w:ascii="Times New Roman" w:eastAsia="Times New Roman" w:hAnsi="Times New Roman" w:cs="Times New Roman"/>
          <w:lang w:eastAsia="es-MX"/>
        </w:rPr>
      </w:pPr>
    </w:p>
    <w:p w14:paraId="5197BADF" w14:textId="03CD7230" w:rsidR="00E411EB" w:rsidRPr="00C30B86" w:rsidRDefault="00706F24" w:rsidP="008D312E">
      <w:pPr>
        <w:pStyle w:val="NormalWeb"/>
        <w:spacing w:before="0" w:beforeAutospacing="0" w:after="0" w:afterAutospacing="0"/>
        <w:jc w:val="both"/>
      </w:pPr>
      <w:bookmarkStart w:id="1" w:name="_Hlk105532945"/>
      <w:r w:rsidRPr="00C30B86">
        <w:t xml:space="preserve">Es necesario entender que la discriminación ha estado </w:t>
      </w:r>
      <w:r w:rsidR="00954EAA" w:rsidRPr="00C30B86">
        <w:t xml:space="preserve">desde siempre </w:t>
      </w:r>
      <w:r w:rsidRPr="00C30B86">
        <w:t>ligada a los seres humanos</w:t>
      </w:r>
      <w:r w:rsidR="001154BD">
        <w:t>;</w:t>
      </w:r>
      <w:r w:rsidR="00954EAA" w:rsidRPr="00C30B86">
        <w:t xml:space="preserve"> se concibe </w:t>
      </w:r>
      <w:r w:rsidR="001154BD">
        <w:t xml:space="preserve">ésta </w:t>
      </w:r>
      <w:r w:rsidR="00954EAA" w:rsidRPr="00C30B86">
        <w:t xml:space="preserve">como un </w:t>
      </w:r>
      <w:r w:rsidR="00BB355C" w:rsidRPr="00C30B86">
        <w:t>trato</w:t>
      </w:r>
      <w:r w:rsidRPr="00C30B86">
        <w:t xml:space="preserve"> desigual hacia un</w:t>
      </w:r>
      <w:r w:rsidR="00954EAA" w:rsidRPr="00C30B86">
        <w:t>a persona o hacia una</w:t>
      </w:r>
      <w:r w:rsidRPr="00C30B86">
        <w:t xml:space="preserve"> colectividad</w:t>
      </w:r>
      <w:r w:rsidR="00E411EB" w:rsidRPr="00C30B86">
        <w:t>, y tiene lugar cuando no se puede acceder o disfrutar de los  derechos humanos, de los que otros si pueden hacerlo; donde no hay igualdad, no hay respeto, no hay sentido de humidad</w:t>
      </w:r>
      <w:r w:rsidR="00603B2D">
        <w:t>; debido</w:t>
      </w:r>
      <w:r w:rsidR="00E411EB" w:rsidRPr="00C30B86">
        <w:t xml:space="preserve"> a distinciones injustificadas que establecen las clases sociales, la política, las leyes, la religión, las empresas económicas, las instituciones  de formación  </w:t>
      </w:r>
      <w:r w:rsidR="00603B2D">
        <w:t xml:space="preserve">o cualquier ser humano </w:t>
      </w:r>
      <w:r w:rsidR="00E42A60">
        <w:t xml:space="preserve">que </w:t>
      </w:r>
      <w:r w:rsidR="00E411EB" w:rsidRPr="00C30B86">
        <w:t>trata a otro de manera despectiva, desigual, que lo priva de lo que quiere o puede hacer.</w:t>
      </w:r>
    </w:p>
    <w:p w14:paraId="32B8442E" w14:textId="77777777" w:rsidR="00E411EB" w:rsidRPr="00C30B86" w:rsidRDefault="00E411EB" w:rsidP="008D312E">
      <w:pPr>
        <w:pStyle w:val="NormalWeb"/>
        <w:spacing w:before="0" w:beforeAutospacing="0" w:after="0" w:afterAutospacing="0"/>
        <w:jc w:val="both"/>
      </w:pPr>
    </w:p>
    <w:p w14:paraId="4866F93E" w14:textId="5C81E265" w:rsidR="00500352" w:rsidRPr="00C30B86" w:rsidRDefault="006D095D" w:rsidP="008D312E">
      <w:pPr>
        <w:pStyle w:val="NormalWeb"/>
        <w:spacing w:before="0" w:beforeAutospacing="0" w:after="0" w:afterAutospacing="0"/>
        <w:jc w:val="both"/>
      </w:pPr>
      <w:r w:rsidRPr="00C30B86">
        <w:t>Se ha discriminado por todo</w:t>
      </w:r>
      <w:r w:rsidR="008D1A5A" w:rsidRPr="00C30B86">
        <w:t xml:space="preserve">: </w:t>
      </w:r>
      <w:r w:rsidRPr="00C30B86">
        <w:t xml:space="preserve"> por lo físico, por el pensamiento,</w:t>
      </w:r>
      <w:r w:rsidR="008D1A5A" w:rsidRPr="00C30B86">
        <w:t xml:space="preserve"> por</w:t>
      </w:r>
      <w:r w:rsidRPr="00C30B86">
        <w:t xml:space="preserve"> las ideas, por </w:t>
      </w:r>
      <w:r w:rsidR="009B4E74" w:rsidRPr="00C30B86">
        <w:t>la situación económica</w:t>
      </w:r>
      <w:r w:rsidR="00E42A60" w:rsidRPr="00C30B86">
        <w:t>, por</w:t>
      </w:r>
      <w:r w:rsidR="008D1A5A" w:rsidRPr="00C30B86">
        <w:t xml:space="preserve"> la política, por la religión, por el sexo, por las inclinaciones sexuales, por la edad… muchas de esas situaciones de </w:t>
      </w:r>
      <w:r w:rsidR="009B4E74" w:rsidRPr="00C30B86">
        <w:t>discriminación superadas</w:t>
      </w:r>
      <w:r w:rsidR="008D1A5A" w:rsidRPr="00C30B86">
        <w:t xml:space="preserve"> a través del tiempo, por medio de varias acciones entre ellas, las leyes, que de igual manera han sido artífices primario</w:t>
      </w:r>
      <w:r w:rsidR="008D1A5A" w:rsidRPr="00603B2D">
        <w:t xml:space="preserve">s </w:t>
      </w:r>
      <w:r w:rsidR="00E42A60" w:rsidRPr="00603B2D">
        <w:t xml:space="preserve">generadores de </w:t>
      </w:r>
      <w:r w:rsidR="008D1A5A" w:rsidRPr="00603B2D">
        <w:t>acciones</w:t>
      </w:r>
      <w:r w:rsidR="008D1A5A" w:rsidRPr="00C30B86">
        <w:t xml:space="preserve"> discriminatorias.</w:t>
      </w:r>
    </w:p>
    <w:p w14:paraId="26AF0F17" w14:textId="77777777" w:rsidR="008D1A5A" w:rsidRPr="00C30B86" w:rsidRDefault="008D1A5A" w:rsidP="008D312E">
      <w:pPr>
        <w:pStyle w:val="NormalWeb"/>
        <w:spacing w:before="0" w:beforeAutospacing="0" w:after="0" w:afterAutospacing="0"/>
        <w:jc w:val="both"/>
      </w:pPr>
    </w:p>
    <w:p w14:paraId="7CDAF2E1" w14:textId="3FB06F45" w:rsidR="008D1A5A" w:rsidRDefault="008D1A5A" w:rsidP="008D312E">
      <w:pPr>
        <w:pStyle w:val="NormalWeb"/>
        <w:spacing w:before="0" w:beforeAutospacing="0" w:after="0" w:afterAutospacing="0"/>
        <w:jc w:val="both"/>
      </w:pPr>
      <w:r w:rsidRPr="00C30B86">
        <w:t>En el mundo se ha avanzado mucho, sin embargo tenemos profundas brechas que es necesario subsanar. En Colombia, vivimos varias discriminaciones radicales de las cuales sólo vamos a abordar una, de interés en esta exposición de motivos: La discriminación por edad, aquella denominada edadismo, y en la que se tiene el precepto primario que los adultos a causa de su edad pierden capacidades físicas, belleza estética, capacidad mental</w:t>
      </w:r>
      <w:r w:rsidR="00E05455">
        <w:t xml:space="preserve">… lo que hace que se releguen, desprecien, </w:t>
      </w:r>
      <w:r w:rsidRPr="00C30B86">
        <w:t xml:space="preserve">no </w:t>
      </w:r>
      <w:r w:rsidR="00E05455">
        <w:t xml:space="preserve">se </w:t>
      </w:r>
      <w:r w:rsidRPr="00C30B86">
        <w:t>valorar</w:t>
      </w:r>
      <w:r w:rsidR="00E05455">
        <w:t>en, situación que en los últimos años crece, y que hoy lleva a afectar su vida laboral.</w:t>
      </w:r>
    </w:p>
    <w:p w14:paraId="1C62B658" w14:textId="77777777" w:rsidR="00E05455" w:rsidRPr="00C30B86" w:rsidRDefault="00E05455" w:rsidP="008D312E">
      <w:pPr>
        <w:pStyle w:val="NormalWeb"/>
        <w:spacing w:before="0" w:beforeAutospacing="0" w:after="0" w:afterAutospacing="0"/>
        <w:jc w:val="both"/>
      </w:pPr>
    </w:p>
    <w:p w14:paraId="645A5020" w14:textId="1A1B03E3" w:rsidR="00F702D7" w:rsidRPr="00C30B86" w:rsidRDefault="00F702D7" w:rsidP="008D312E">
      <w:pPr>
        <w:pStyle w:val="NormalWeb"/>
        <w:spacing w:before="0" w:beforeAutospacing="0" w:after="0" w:afterAutospacing="0"/>
        <w:jc w:val="both"/>
        <w:rPr>
          <w:i/>
        </w:rPr>
      </w:pPr>
      <w:r w:rsidRPr="00C30B86">
        <w:t xml:space="preserve">Si hacemos un barrido por la </w:t>
      </w:r>
      <w:r w:rsidR="00BC3898" w:rsidRPr="00C30B86">
        <w:t>sociedad antigua</w:t>
      </w:r>
      <w:r w:rsidRPr="00C30B86">
        <w:t xml:space="preserve">, en esta se </w:t>
      </w:r>
      <w:r w:rsidR="00BC3898" w:rsidRPr="00C30B86">
        <w:t xml:space="preserve"> entendía a las edades avanzadas como significado de un privilegio de los dioses, como una recompensa para los justos</w:t>
      </w:r>
      <w:sdt>
        <w:sdtPr>
          <w:id w:val="1652638142"/>
          <w:citation/>
        </w:sdtPr>
        <w:sdtEndPr/>
        <w:sdtContent>
          <w:r w:rsidR="00BC3898" w:rsidRPr="00C30B86">
            <w:fldChar w:fldCharType="begin"/>
          </w:r>
          <w:r w:rsidR="00BC3898" w:rsidRPr="00C30B86">
            <w:instrText xml:space="preserve"> CITATION TRE01 \l 9226 </w:instrText>
          </w:r>
          <w:r w:rsidR="00BC3898" w:rsidRPr="00C30B86">
            <w:fldChar w:fldCharType="separate"/>
          </w:r>
          <w:r w:rsidR="008D6DE7" w:rsidRPr="00C30B86">
            <w:rPr>
              <w:noProof/>
            </w:rPr>
            <w:t xml:space="preserve"> (TREJO MATURANA, 2001)</w:t>
          </w:r>
          <w:r w:rsidR="00BC3898" w:rsidRPr="00C30B86">
            <w:fldChar w:fldCharType="end"/>
          </w:r>
        </w:sdtContent>
      </w:sdt>
      <w:r w:rsidR="00B7642F" w:rsidRPr="00C30B86">
        <w:t xml:space="preserve"> de igual maner</w:t>
      </w:r>
      <w:r w:rsidR="00603B2D">
        <w:t>a Platón</w:t>
      </w:r>
      <w:r w:rsidR="00E42A60">
        <w:t xml:space="preserve"> </w:t>
      </w:r>
      <w:r w:rsidR="00B7642F" w:rsidRPr="00C30B86">
        <w:t>concebía la vejez feliz como una virtud, en el poema de Píndaro establece la República:</w:t>
      </w:r>
      <w:r w:rsidR="00B7642F" w:rsidRPr="00C30B86">
        <w:rPr>
          <w:i/>
        </w:rPr>
        <w:t xml:space="preserve"> "Pero aquel que nada tiene que reprocharse abriga siempre una dulce esperanza, bienhechora, nodriza de la vejez"</w:t>
      </w:r>
      <w:r w:rsidRPr="00C30B86">
        <w:rPr>
          <w:i/>
        </w:rPr>
        <w:t>.</w:t>
      </w:r>
    </w:p>
    <w:p w14:paraId="3AAA5D9D" w14:textId="77777777" w:rsidR="00F702D7" w:rsidRPr="00C30B86" w:rsidRDefault="00F702D7" w:rsidP="008D312E">
      <w:pPr>
        <w:pStyle w:val="NormalWeb"/>
        <w:spacing w:before="0" w:beforeAutospacing="0" w:after="0" w:afterAutospacing="0"/>
        <w:jc w:val="both"/>
        <w:rPr>
          <w:i/>
        </w:rPr>
      </w:pPr>
    </w:p>
    <w:p w14:paraId="60498542" w14:textId="77777777" w:rsidR="00F702D7" w:rsidRPr="00C30B86" w:rsidRDefault="00F702D7" w:rsidP="008D312E">
      <w:pPr>
        <w:pStyle w:val="NormalWeb"/>
        <w:spacing w:before="0" w:beforeAutospacing="0" w:after="0" w:afterAutospacing="0"/>
        <w:jc w:val="both"/>
      </w:pPr>
      <w:r w:rsidRPr="00C30B86">
        <w:t xml:space="preserve">La </w:t>
      </w:r>
      <w:r w:rsidR="00B7642F" w:rsidRPr="00C30B86">
        <w:t>cultura hebrea conc</w:t>
      </w:r>
      <w:r w:rsidRPr="00C30B86">
        <w:t>e</w:t>
      </w:r>
      <w:r w:rsidR="00B7642F" w:rsidRPr="00C30B86">
        <w:t>b</w:t>
      </w:r>
      <w:r w:rsidRPr="00C30B86">
        <w:t>ía</w:t>
      </w:r>
      <w:r w:rsidR="00B7642F" w:rsidRPr="00C30B86">
        <w:t xml:space="preserve"> a los adultos mayores como parte importante en el ejercicio de toma de decisiones, distintas tribus dan un rol protagónico</w:t>
      </w:r>
      <w:r w:rsidRPr="00C30B86">
        <w:t>. D</w:t>
      </w:r>
      <w:r w:rsidR="00B7642F" w:rsidRPr="00C30B86">
        <w:t>esde el éxodo se establece como fueron claves en el proceso de conducción de los pueblos cuando Moisés recibe una orden de Dios diciendo: "Ve, reúne a los ancianos de Israel y diles</w:t>
      </w:r>
      <w:r w:rsidRPr="00C30B86">
        <w:t>…</w:t>
      </w:r>
      <w:r w:rsidR="00B7642F" w:rsidRPr="00C30B86">
        <w:t xml:space="preserve">". Igualmente, las órdenes indicaban "Vete delante del pueblo y lleva contigo a ancianos de Israel" </w:t>
      </w:r>
      <w:sdt>
        <w:sdtPr>
          <w:id w:val="-1304847281"/>
          <w:citation/>
        </w:sdtPr>
        <w:sdtEndPr/>
        <w:sdtContent>
          <w:r w:rsidR="00B7642F" w:rsidRPr="00C30B86">
            <w:fldChar w:fldCharType="begin"/>
          </w:r>
          <w:r w:rsidR="000E0679" w:rsidRPr="00C30B86">
            <w:instrText xml:space="preserve">CITATION Rei20 \l 9226 </w:instrText>
          </w:r>
          <w:r w:rsidR="00B7642F" w:rsidRPr="00C30B86">
            <w:fldChar w:fldCharType="separate"/>
          </w:r>
          <w:r w:rsidR="008D6DE7" w:rsidRPr="00C30B86">
            <w:rPr>
              <w:noProof/>
            </w:rPr>
            <w:t>(Reina Valera Ex 17:5, 2020)</w:t>
          </w:r>
          <w:r w:rsidR="00B7642F" w:rsidRPr="00C30B86">
            <w:fldChar w:fldCharType="end"/>
          </w:r>
        </w:sdtContent>
      </w:sdt>
      <w:r w:rsidR="000E0679" w:rsidRPr="00C30B86">
        <w:t xml:space="preserve">. </w:t>
      </w:r>
    </w:p>
    <w:p w14:paraId="6F30708B" w14:textId="77777777" w:rsidR="00F702D7" w:rsidRPr="00C30B86" w:rsidRDefault="00F702D7" w:rsidP="008D312E">
      <w:pPr>
        <w:pStyle w:val="NormalWeb"/>
        <w:spacing w:before="0" w:beforeAutospacing="0" w:after="0" w:afterAutospacing="0"/>
        <w:jc w:val="both"/>
      </w:pPr>
    </w:p>
    <w:p w14:paraId="3969E773" w14:textId="5568F190" w:rsidR="00B7642F" w:rsidRPr="00C30B86" w:rsidRDefault="00F702D7" w:rsidP="008D312E">
      <w:pPr>
        <w:pStyle w:val="NormalWeb"/>
        <w:spacing w:before="0" w:beforeAutospacing="0" w:after="0" w:afterAutospacing="0"/>
        <w:jc w:val="both"/>
      </w:pPr>
      <w:r w:rsidRPr="00C30B86">
        <w:t xml:space="preserve">Los </w:t>
      </w:r>
      <w:r w:rsidR="000E0679" w:rsidRPr="00C30B86">
        <w:t>romanos tenían un sociedad mayoritariamente en edad avanzada comparado a los griegos, la Tabla de Ulpiano como referencia establecía un mecanismo para fijar rentas vitalicias y eran principalmente los hombres quiénes lograban estas edades, se cree que las muertes postparto ayudaban a que éste fenómeno se presentara y los viudos a menudo de 60 años terminaran en matrimo</w:t>
      </w:r>
      <w:r w:rsidR="00EE005D" w:rsidRPr="00C30B86">
        <w:t>nios frecuentes con jovencitas</w:t>
      </w:r>
      <w:r w:rsidRPr="00C30B86">
        <w:t>. L</w:t>
      </w:r>
      <w:r w:rsidR="00EE005D" w:rsidRPr="00C30B86">
        <w:t>a figura del “</w:t>
      </w:r>
      <w:r w:rsidR="00EE005D" w:rsidRPr="00C30B86">
        <w:rPr>
          <w:i/>
        </w:rPr>
        <w:t>parter familia</w:t>
      </w:r>
      <w:r w:rsidR="00EE005D" w:rsidRPr="00C30B86">
        <w:t>” concentraba mayoritariamente el poder en un grupo de lazos extendidos familiares. Se asegura que la república fue la mejor época, muchas personas en edad avanzada accedieron a cargos importantes, se les reconoció su valor e inclusive en el peor momento donde los excesos fueron condición de desprecio</w:t>
      </w:r>
      <w:r w:rsidRPr="00C30B86">
        <w:t>,</w:t>
      </w:r>
      <w:r w:rsidR="00EE005D" w:rsidRPr="00C30B86">
        <w:t xml:space="preserve"> los juicios sociales fueron individuales, pero nunca asociados a su período de vida. </w:t>
      </w:r>
    </w:p>
    <w:p w14:paraId="0D216808" w14:textId="2A23D114" w:rsidR="00EE005D" w:rsidRPr="00C30B86" w:rsidRDefault="00EE005D" w:rsidP="008D312E">
      <w:pPr>
        <w:pStyle w:val="NormalWeb"/>
        <w:spacing w:before="0" w:beforeAutospacing="0" w:after="0" w:afterAutospacing="0"/>
        <w:jc w:val="both"/>
      </w:pPr>
    </w:p>
    <w:p w14:paraId="6D73FF3B" w14:textId="77777777" w:rsidR="00F702D7" w:rsidRPr="00C30B86" w:rsidRDefault="00EE005D" w:rsidP="008D312E">
      <w:pPr>
        <w:pStyle w:val="NormalWeb"/>
        <w:spacing w:before="0" w:beforeAutospacing="0" w:after="0" w:afterAutospacing="0"/>
        <w:jc w:val="both"/>
      </w:pPr>
      <w:r w:rsidRPr="00C30B86">
        <w:t>Finalmente, la edad media tuvo una condición especialmente abominable y asistencial contra los débiles y desde ése momento las personas de edad avanzada aparecen como grupo especialmente discriminado</w:t>
      </w:r>
      <w:r w:rsidR="00F91047" w:rsidRPr="00C30B86">
        <w:t xml:space="preserve"> por su edad</w:t>
      </w:r>
      <w:r w:rsidRPr="00C30B86">
        <w:t xml:space="preserve"> al igual que los jóvenes por la insubordinación que terminaba imponiéndose por el poder de la institución de la iglesia, ésta época resalta la idea de la Ley del más fuerte, </w:t>
      </w:r>
      <w:r w:rsidR="00F91047" w:rsidRPr="00C30B86">
        <w:t xml:space="preserve">hecho que los sometió a la solidaridad familiar con el fin de obtener una subsistencia, pese a esto fue una época especialmente difícil para todos los grupos sociales. Sin embargo, la iglesia no tuvo consideración con los ancianos, la reglas monásticas establecían condiciones como la de San Benito, en ella se establece un trato a los ancianos equivalente que al de los niños, de igual manera la denominada “Regla del Maestro” termina desplazando a los ancianos a labores de portero o trabajos menores </w:t>
      </w:r>
      <w:sdt>
        <w:sdtPr>
          <w:id w:val="1386528857"/>
          <w:citation/>
        </w:sdtPr>
        <w:sdtEndPr/>
        <w:sdtContent>
          <w:r w:rsidR="00F91047" w:rsidRPr="00C30B86">
            <w:fldChar w:fldCharType="begin"/>
          </w:r>
          <w:r w:rsidR="00F91047" w:rsidRPr="00C30B86">
            <w:instrText xml:space="preserve">CITATION Gaf95 \l 9226 </w:instrText>
          </w:r>
          <w:r w:rsidR="00F91047" w:rsidRPr="00C30B86">
            <w:fldChar w:fldCharType="separate"/>
          </w:r>
          <w:r w:rsidR="008D6DE7" w:rsidRPr="00C30B86">
            <w:rPr>
              <w:noProof/>
            </w:rPr>
            <w:t>(Gafo, 1995)</w:t>
          </w:r>
          <w:r w:rsidR="00F91047" w:rsidRPr="00C30B86">
            <w:fldChar w:fldCharType="end"/>
          </w:r>
        </w:sdtContent>
      </w:sdt>
      <w:r w:rsidR="00605A56" w:rsidRPr="00C30B86">
        <w:t xml:space="preserve">. </w:t>
      </w:r>
    </w:p>
    <w:p w14:paraId="02B6A397" w14:textId="77777777" w:rsidR="00F702D7" w:rsidRPr="00C30B86" w:rsidRDefault="00F702D7" w:rsidP="008D312E">
      <w:pPr>
        <w:pStyle w:val="NormalWeb"/>
        <w:spacing w:before="0" w:beforeAutospacing="0" w:after="0" w:afterAutospacing="0"/>
        <w:jc w:val="both"/>
      </w:pPr>
    </w:p>
    <w:p w14:paraId="3B18C6A1" w14:textId="16136FD9" w:rsidR="00EE005D" w:rsidRPr="00C30B86" w:rsidRDefault="00605A56" w:rsidP="008D312E">
      <w:pPr>
        <w:pStyle w:val="NormalWeb"/>
        <w:spacing w:before="0" w:beforeAutospacing="0" w:after="0" w:afterAutospacing="0"/>
        <w:jc w:val="both"/>
      </w:pPr>
      <w:r w:rsidRPr="00C30B86">
        <w:t>Al finalizar la Edad media, el problema se agudizó, la peste negra, la viruela, la peste bubónica y otras afectaban particularmente a los jóvene</w:t>
      </w:r>
      <w:r w:rsidR="00FF4BDC" w:rsidRPr="00C30B86">
        <w:t>s y los ancianos terminaron por recuperar su posición social y económica</w:t>
      </w:r>
      <w:sdt>
        <w:sdtPr>
          <w:id w:val="-1592857604"/>
          <w:citation/>
        </w:sdtPr>
        <w:sdtEndPr/>
        <w:sdtContent>
          <w:r w:rsidR="00FF4BDC" w:rsidRPr="00C30B86">
            <w:fldChar w:fldCharType="begin"/>
          </w:r>
          <w:r w:rsidR="00FF4BDC" w:rsidRPr="00C30B86">
            <w:instrText xml:space="preserve"> CITATION TRE01 \l 9226 </w:instrText>
          </w:r>
          <w:r w:rsidR="00FF4BDC" w:rsidRPr="00C30B86">
            <w:fldChar w:fldCharType="separate"/>
          </w:r>
          <w:r w:rsidR="008D6DE7" w:rsidRPr="00C30B86">
            <w:rPr>
              <w:noProof/>
            </w:rPr>
            <w:t xml:space="preserve"> (TREJO MATURANA, 2001)</w:t>
          </w:r>
          <w:r w:rsidR="00FF4BDC" w:rsidRPr="00C30B86">
            <w:fldChar w:fldCharType="end"/>
          </w:r>
        </w:sdtContent>
      </w:sdt>
      <w:r w:rsidR="00FF4BDC" w:rsidRPr="00C30B86">
        <w:t xml:space="preserve"> la idea del renacimiento nuevamente genera un problema para los adultos mayores pues el culto a la figura humana se convierte en todo los que ellos pretendían suprimir. Simon de Beauvoir en su texto </w:t>
      </w:r>
      <w:r w:rsidR="00FF4BDC" w:rsidRPr="00C30B86">
        <w:rPr>
          <w:i/>
        </w:rPr>
        <w:t xml:space="preserve">La vejez </w:t>
      </w:r>
      <w:r w:rsidR="00FF4BDC" w:rsidRPr="00C30B86">
        <w:t xml:space="preserve">da una mirada marxista a la idea del capitalismo marxista “(…) solo interesa el ser humano en la medida en que rinde. Después se lo desecha (…)” </w:t>
      </w:r>
      <w:r w:rsidR="003404D4" w:rsidRPr="00C30B86">
        <w:rPr>
          <w:rStyle w:val="Refdenotaalpie"/>
        </w:rPr>
        <w:footnoteReference w:id="1"/>
      </w:r>
      <w:sdt>
        <w:sdtPr>
          <w:id w:val="-1981154259"/>
          <w:citation/>
        </w:sdtPr>
        <w:sdtEndPr/>
        <w:sdtContent>
          <w:r w:rsidR="003404D4" w:rsidRPr="00C30B86">
            <w:fldChar w:fldCharType="begin"/>
          </w:r>
          <w:r w:rsidR="003404D4" w:rsidRPr="00C30B86">
            <w:instrText xml:space="preserve"> CITATION MAR22 \l 9226 </w:instrText>
          </w:r>
          <w:r w:rsidR="003404D4" w:rsidRPr="00C30B86">
            <w:fldChar w:fldCharType="separate"/>
          </w:r>
          <w:r w:rsidR="008D6DE7" w:rsidRPr="00C30B86">
            <w:rPr>
              <w:noProof/>
            </w:rPr>
            <w:t xml:space="preserve"> (MARTIN, 2022)</w:t>
          </w:r>
          <w:r w:rsidR="003404D4" w:rsidRPr="00C30B86">
            <w:fldChar w:fldCharType="end"/>
          </w:r>
        </w:sdtContent>
      </w:sdt>
      <w:r w:rsidR="003404D4" w:rsidRPr="00C30B86">
        <w:t>.</w:t>
      </w:r>
    </w:p>
    <w:bookmarkEnd w:id="1"/>
    <w:p w14:paraId="46FF9CB6" w14:textId="0A9550FB" w:rsidR="003404D4" w:rsidRPr="00C30B86" w:rsidRDefault="003404D4" w:rsidP="008D312E">
      <w:pPr>
        <w:rPr>
          <w:rFonts w:ascii="Times New Roman" w:eastAsia="Times New Roman" w:hAnsi="Times New Roman" w:cs="Times New Roman"/>
          <w:lang w:eastAsia="es-MX"/>
        </w:rPr>
      </w:pPr>
    </w:p>
    <w:p w14:paraId="1D506575" w14:textId="77777777" w:rsidR="008D6DE7" w:rsidRDefault="008D6DE7" w:rsidP="008D312E">
      <w:pPr>
        <w:rPr>
          <w:rFonts w:ascii="Times New Roman" w:eastAsia="Times New Roman" w:hAnsi="Times New Roman" w:cs="Times New Roman"/>
          <w:lang w:eastAsia="es-MX"/>
        </w:rPr>
      </w:pPr>
    </w:p>
    <w:p w14:paraId="6D72D805" w14:textId="77777777" w:rsidR="00603B2D" w:rsidRPr="00C30B86" w:rsidRDefault="00603B2D" w:rsidP="008D312E">
      <w:pPr>
        <w:rPr>
          <w:rFonts w:ascii="Times New Roman" w:eastAsia="Times New Roman" w:hAnsi="Times New Roman" w:cs="Times New Roman"/>
          <w:lang w:eastAsia="es-MX"/>
        </w:rPr>
      </w:pPr>
    </w:p>
    <w:p w14:paraId="04A9F5DA" w14:textId="77777777" w:rsidR="009C2DA3" w:rsidRDefault="005B6328" w:rsidP="008D312E">
      <w:pP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lastRenderedPageBreak/>
        <w:t xml:space="preserve">III. JUSTIFICACIÓN DEL PROYECTO </w:t>
      </w:r>
    </w:p>
    <w:p w14:paraId="7B8F1907" w14:textId="77777777" w:rsidR="00E24D2C" w:rsidRPr="00C30B86" w:rsidRDefault="00E24D2C" w:rsidP="008D312E">
      <w:pPr>
        <w:rPr>
          <w:rFonts w:ascii="Times New Roman" w:eastAsia="Times New Roman" w:hAnsi="Times New Roman" w:cs="Times New Roman"/>
          <w:b/>
          <w:bCs/>
          <w:lang w:eastAsia="es-MX"/>
        </w:rPr>
      </w:pPr>
    </w:p>
    <w:p w14:paraId="7F9EC74E" w14:textId="53138A50" w:rsidR="00C47D91" w:rsidRPr="00C30B86" w:rsidRDefault="00C47D91" w:rsidP="00C30B86">
      <w:pPr>
        <w:spacing w:line="240" w:lineRule="atLeast"/>
        <w:jc w:val="both"/>
        <w:rPr>
          <w:rFonts w:ascii="Times New Roman" w:hAnsi="Times New Roman" w:cs="Times New Roman"/>
          <w:lang w:val="es-MX"/>
        </w:rPr>
      </w:pPr>
      <w:r w:rsidRPr="00C30B86">
        <w:rPr>
          <w:rFonts w:ascii="Times New Roman" w:hAnsi="Times New Roman" w:cs="Times New Roman"/>
          <w:lang w:val="es-MX"/>
        </w:rPr>
        <w:t xml:space="preserve">Un Estado democrático, trascendente, justo, equitativo que vele por generar oportunidades para los colombianos, y en especial promover la dignidad de las personas, debe </w:t>
      </w:r>
      <w:r w:rsidR="00DD492B">
        <w:rPr>
          <w:rFonts w:ascii="Times New Roman" w:hAnsi="Times New Roman" w:cs="Times New Roman"/>
          <w:lang w:val="es-MX"/>
        </w:rPr>
        <w:t xml:space="preserve"> trazar</w:t>
      </w:r>
      <w:r w:rsidRPr="00C30B86">
        <w:rPr>
          <w:rFonts w:ascii="Times New Roman" w:hAnsi="Times New Roman" w:cs="Times New Roman"/>
          <w:lang w:val="es-MX"/>
        </w:rPr>
        <w:t xml:space="preserve"> políticas que cierren las brechas a las desigualdades, en los aspectos sociales de la gente, tales como la salud, la educación, el deporte, la recreación, entre varios. </w:t>
      </w:r>
    </w:p>
    <w:p w14:paraId="0950F9BE" w14:textId="77777777" w:rsidR="00C47D91" w:rsidRPr="00C30B86" w:rsidRDefault="00C47D91" w:rsidP="00C30B86">
      <w:pPr>
        <w:spacing w:line="240" w:lineRule="atLeast"/>
        <w:jc w:val="both"/>
        <w:rPr>
          <w:rFonts w:ascii="Times New Roman" w:hAnsi="Times New Roman" w:cs="Times New Roman"/>
          <w:lang w:val="es-MX"/>
        </w:rPr>
      </w:pPr>
    </w:p>
    <w:p w14:paraId="11B8C879" w14:textId="154C3FC7" w:rsidR="00242CB5" w:rsidRPr="00C30B86" w:rsidRDefault="00C47D91" w:rsidP="00C30B86">
      <w:pPr>
        <w:spacing w:line="240" w:lineRule="atLeast"/>
        <w:jc w:val="both"/>
        <w:rPr>
          <w:rFonts w:ascii="Times New Roman" w:hAnsi="Times New Roman" w:cs="Times New Roman"/>
          <w:lang w:val="es-MX"/>
        </w:rPr>
      </w:pPr>
      <w:r w:rsidRPr="00C30B86">
        <w:rPr>
          <w:rFonts w:ascii="Times New Roman" w:hAnsi="Times New Roman" w:cs="Times New Roman"/>
          <w:lang w:val="es-MX"/>
        </w:rPr>
        <w:t>Uno de ellos, de importancia significativa es el empleo, ojala a alcance de todos, como aquel que promueve la grandeza del ser humano, lo dignifica, le permite soñar y contruir, lo hace útil y en espec</w:t>
      </w:r>
      <w:r w:rsidR="00242CB5" w:rsidRPr="00C30B86">
        <w:rPr>
          <w:rFonts w:ascii="Times New Roman" w:hAnsi="Times New Roman" w:cs="Times New Roman"/>
          <w:lang w:val="es-MX"/>
        </w:rPr>
        <w:t>i</w:t>
      </w:r>
      <w:r w:rsidRPr="00C30B86">
        <w:rPr>
          <w:rFonts w:ascii="Times New Roman" w:hAnsi="Times New Roman" w:cs="Times New Roman"/>
          <w:lang w:val="es-MX"/>
        </w:rPr>
        <w:t>al sentir bien.  En Colombia, hace falta mucho par</w:t>
      </w:r>
      <w:r w:rsidR="00DD492B">
        <w:rPr>
          <w:rFonts w:ascii="Times New Roman" w:hAnsi="Times New Roman" w:cs="Times New Roman"/>
          <w:lang w:val="es-MX"/>
        </w:rPr>
        <w:t>a lograrlo;</w:t>
      </w:r>
      <w:r w:rsidRPr="00C30B86">
        <w:rPr>
          <w:rFonts w:ascii="Times New Roman" w:hAnsi="Times New Roman" w:cs="Times New Roman"/>
          <w:lang w:val="es-MX"/>
        </w:rPr>
        <w:t xml:space="preserve"> para que los ciudadanos tengan la oportunidad de un trabajo digno y decente,</w:t>
      </w:r>
      <w:r w:rsidR="00242CB5" w:rsidRPr="00C30B86">
        <w:rPr>
          <w:rFonts w:ascii="Times New Roman" w:hAnsi="Times New Roman" w:cs="Times New Roman"/>
          <w:lang w:val="es-MX"/>
        </w:rPr>
        <w:t xml:space="preserve"> con politicas públicas reales, que cierre brechas en el mundo laboral </w:t>
      </w:r>
      <w:r w:rsidR="00E42A60" w:rsidRPr="00C30B86">
        <w:rPr>
          <w:rFonts w:ascii="Times New Roman" w:hAnsi="Times New Roman" w:cs="Times New Roman"/>
          <w:lang w:val="es-MX"/>
        </w:rPr>
        <w:t>y en</w:t>
      </w:r>
      <w:r w:rsidRPr="00C30B86">
        <w:rPr>
          <w:rFonts w:ascii="Times New Roman" w:hAnsi="Times New Roman" w:cs="Times New Roman"/>
          <w:lang w:val="es-MX"/>
        </w:rPr>
        <w:t xml:space="preserve"> especial que </w:t>
      </w:r>
      <w:r w:rsidR="00E42A60" w:rsidRPr="00C30B86">
        <w:rPr>
          <w:rFonts w:ascii="Times New Roman" w:hAnsi="Times New Roman" w:cs="Times New Roman"/>
          <w:lang w:val="es-MX"/>
        </w:rPr>
        <w:t>no discrimine</w:t>
      </w:r>
      <w:r w:rsidRPr="00C30B86">
        <w:rPr>
          <w:rFonts w:ascii="Times New Roman" w:hAnsi="Times New Roman" w:cs="Times New Roman"/>
          <w:lang w:val="es-MX"/>
        </w:rPr>
        <w:t xml:space="preserve"> el acceso o permanencia</w:t>
      </w:r>
      <w:r w:rsidR="00242CB5" w:rsidRPr="00C30B86">
        <w:rPr>
          <w:rFonts w:ascii="Times New Roman" w:hAnsi="Times New Roman" w:cs="Times New Roman"/>
          <w:lang w:val="es-MX"/>
        </w:rPr>
        <w:t xml:space="preserve"> en </w:t>
      </w:r>
      <w:r w:rsidR="00E42A60" w:rsidRPr="00C30B86">
        <w:rPr>
          <w:rFonts w:ascii="Times New Roman" w:hAnsi="Times New Roman" w:cs="Times New Roman"/>
          <w:lang w:val="es-MX"/>
        </w:rPr>
        <w:t>él, por</w:t>
      </w:r>
      <w:r w:rsidR="00242CB5" w:rsidRPr="00C30B86">
        <w:rPr>
          <w:rFonts w:ascii="Times New Roman" w:hAnsi="Times New Roman" w:cs="Times New Roman"/>
          <w:lang w:val="es-MX"/>
        </w:rPr>
        <w:t xml:space="preserve"> </w:t>
      </w:r>
      <w:r w:rsidR="00E42A60" w:rsidRPr="00C30B86">
        <w:rPr>
          <w:rFonts w:ascii="Times New Roman" w:hAnsi="Times New Roman" w:cs="Times New Roman"/>
          <w:lang w:val="es-MX"/>
        </w:rPr>
        <w:t>diversas causas</w:t>
      </w:r>
      <w:r w:rsidR="00242CB5" w:rsidRPr="00C30B86">
        <w:rPr>
          <w:rFonts w:ascii="Times New Roman" w:hAnsi="Times New Roman" w:cs="Times New Roman"/>
          <w:lang w:val="es-MX"/>
        </w:rPr>
        <w:t xml:space="preserve">, entre ellas: la edad. </w:t>
      </w:r>
    </w:p>
    <w:p w14:paraId="777DE0B8" w14:textId="77777777" w:rsidR="00C47D91" w:rsidRPr="00C30B86" w:rsidRDefault="00C47D91" w:rsidP="00C30B86">
      <w:pPr>
        <w:spacing w:line="240" w:lineRule="atLeast"/>
        <w:jc w:val="both"/>
        <w:rPr>
          <w:rFonts w:ascii="Times New Roman" w:hAnsi="Times New Roman" w:cs="Times New Roman"/>
          <w:lang w:val="es-MX"/>
        </w:rPr>
      </w:pPr>
    </w:p>
    <w:p w14:paraId="3322DA53" w14:textId="7CB7E2AB" w:rsidR="00C47D91" w:rsidRPr="00C30B86" w:rsidRDefault="00C47D91" w:rsidP="00C30B86">
      <w:pPr>
        <w:spacing w:line="240" w:lineRule="atLeast"/>
        <w:jc w:val="both"/>
        <w:rPr>
          <w:rFonts w:ascii="Times New Roman" w:hAnsi="Times New Roman" w:cs="Times New Roman"/>
        </w:rPr>
      </w:pPr>
      <w:r w:rsidRPr="00C30B86">
        <w:rPr>
          <w:rFonts w:ascii="Times New Roman" w:hAnsi="Times New Roman" w:cs="Times New Roman"/>
          <w:lang w:val="es-MX"/>
        </w:rPr>
        <w:t>Para entender esta dinamica es bueno tener encuenta datos del DANE que establece el tamaño y estructura de la fuerza de trabajo de la población a través de la denominada Población en Edad de Trabajar (PET) y responde al segmento de “</w:t>
      </w:r>
      <w:r w:rsidRPr="00C30B86">
        <w:rPr>
          <w:rFonts w:ascii="Times New Roman" w:hAnsi="Times New Roman" w:cs="Times New Roman"/>
        </w:rPr>
        <w:t>las personas de 12 años y más en las zonas urbanas y 10 años y más en las zonas rurales. Se divide en población económicamente activa y población económicamente inactiva”</w:t>
      </w:r>
      <w:r w:rsidRPr="00C30B86">
        <w:rPr>
          <w:rStyle w:val="Refdenotaalpie"/>
          <w:rFonts w:ascii="Times New Roman" w:hAnsi="Times New Roman" w:cs="Times New Roman"/>
        </w:rPr>
        <w:footnoteReference w:id="2"/>
      </w:r>
      <w:r w:rsidRPr="00C30B86">
        <w:rPr>
          <w:rFonts w:ascii="Times New Roman" w:hAnsi="Times New Roman" w:cs="Times New Roman"/>
        </w:rPr>
        <w:t>. Esto supone, que cualquier persona en edad de trabajar tiene la posibilidad de desempeñar una labor específica en donde pueda demostrar sus habilidades y destrezas, la capacidad de adaptación y el aprendizaje continuo. De modo que nadie podría ser excluido del mercado laboral por su sexo, religión, raza/color, discapacidad o edad. Sin embargo en Colombia no puede desconocerse la inminente práctica discriminatoria en especial para las personas adultas, entendiendo que la discrimina</w:t>
      </w:r>
      <w:r w:rsidR="0032034E">
        <w:rPr>
          <w:rFonts w:ascii="Times New Roman" w:hAnsi="Times New Roman" w:cs="Times New Roman"/>
        </w:rPr>
        <w:t>d</w:t>
      </w:r>
      <w:r w:rsidRPr="00C30B86">
        <w:rPr>
          <w:rFonts w:ascii="Times New Roman" w:hAnsi="Times New Roman" w:cs="Times New Roman"/>
        </w:rPr>
        <w:t>ción comprende “cualquier distinción, exclusión o preferencia basada en motivos de raza, color, sexo, religión, opinión política, ascendencia nacional u origen social que tenga por efecto anular o alterar la igualdad de oportunidades o de trato en el empleo y la ocupación (OIT, 1958, p.1).</w:t>
      </w:r>
    </w:p>
    <w:p w14:paraId="5B1E66B6" w14:textId="77777777" w:rsidR="00C47D91" w:rsidRPr="00C30B86" w:rsidRDefault="00C47D91" w:rsidP="00C30B86">
      <w:pPr>
        <w:spacing w:line="240" w:lineRule="atLeast"/>
        <w:jc w:val="both"/>
        <w:rPr>
          <w:rFonts w:ascii="Times New Roman" w:hAnsi="Times New Roman" w:cs="Times New Roman"/>
        </w:rPr>
      </w:pPr>
    </w:p>
    <w:p w14:paraId="385735AD" w14:textId="693B9FB0" w:rsidR="00C47D91" w:rsidRPr="00C30B86" w:rsidRDefault="00C47D91" w:rsidP="00C30B86">
      <w:pPr>
        <w:spacing w:line="240" w:lineRule="atLeast"/>
        <w:jc w:val="both"/>
        <w:rPr>
          <w:rFonts w:ascii="Times New Roman" w:eastAsia="Times New Roman" w:hAnsi="Times New Roman" w:cs="Times New Roman"/>
          <w:bCs/>
          <w:lang w:eastAsia="es-MX"/>
        </w:rPr>
      </w:pPr>
      <w:r w:rsidRPr="00C30B86">
        <w:rPr>
          <w:rFonts w:ascii="Times New Roman" w:hAnsi="Times New Roman" w:cs="Times New Roman"/>
        </w:rPr>
        <w:t>Latente, cierta y real la discriminación o el edadismo. En nuestro país, empresas diariamente despiden hombres y mujeres del mercado laboral</w:t>
      </w:r>
      <w:r w:rsidR="00DD492B">
        <w:rPr>
          <w:rFonts w:ascii="Times New Roman" w:hAnsi="Times New Roman" w:cs="Times New Roman"/>
        </w:rPr>
        <w:t xml:space="preserve">, </w:t>
      </w:r>
      <w:r w:rsidRPr="00C30B86">
        <w:rPr>
          <w:rFonts w:ascii="Times New Roman" w:hAnsi="Times New Roman" w:cs="Times New Roman"/>
        </w:rPr>
        <w:t>o no se les permite el ingreso al mismo, con el argumento muchas veces disimulado de la inconveniencia por mayoría de edad, por carencia o perdida de conocimiento o habilidades, situación delicada en un país con alto</w:t>
      </w:r>
      <w:r w:rsidR="00DD492B">
        <w:rPr>
          <w:rFonts w:ascii="Times New Roman" w:hAnsi="Times New Roman" w:cs="Times New Roman"/>
        </w:rPr>
        <w:t xml:space="preserve"> porcentaje</w:t>
      </w:r>
      <w:r w:rsidRPr="00C30B86">
        <w:rPr>
          <w:rFonts w:ascii="Times New Roman" w:hAnsi="Times New Roman" w:cs="Times New Roman"/>
        </w:rPr>
        <w:t xml:space="preserve"> personas en edad adulta y que su número incrementará, como claramente lo muestra en cifras el</w:t>
      </w:r>
      <w:r w:rsidRPr="00C30B86">
        <w:rPr>
          <w:rFonts w:ascii="Times New Roman" w:eastAsia="Times New Roman" w:hAnsi="Times New Roman" w:cs="Times New Roman"/>
          <w:bCs/>
          <w:lang w:eastAsia="es-MX"/>
        </w:rPr>
        <w:t xml:space="preserve"> DANE</w:t>
      </w:r>
      <w:r w:rsidRPr="00C30B86">
        <w:rPr>
          <w:rStyle w:val="Refdenotaalpie"/>
          <w:rFonts w:ascii="Times New Roman" w:eastAsia="Times New Roman" w:hAnsi="Times New Roman" w:cs="Times New Roman"/>
          <w:bCs/>
          <w:lang w:eastAsia="es-MX"/>
        </w:rPr>
        <w:footnoteReference w:id="3"/>
      </w:r>
      <w:r w:rsidR="00E24D2C">
        <w:rPr>
          <w:rFonts w:ascii="Times New Roman" w:eastAsia="Times New Roman" w:hAnsi="Times New Roman" w:cs="Times New Roman"/>
          <w:bCs/>
          <w:lang w:eastAsia="es-MX"/>
        </w:rPr>
        <w:t xml:space="preserve">. En </w:t>
      </w:r>
      <w:r w:rsidRPr="00C30B86">
        <w:rPr>
          <w:rFonts w:ascii="Times New Roman" w:eastAsia="Times New Roman" w:hAnsi="Times New Roman" w:cs="Times New Roman"/>
          <w:bCs/>
          <w:lang w:eastAsia="es-MX"/>
        </w:rPr>
        <w:t xml:space="preserve">Colombia existe una población de 6.808.641 de personas adultas mayores en 2020, los departamento con mayor cantidad de personas adultas mayores son: Quindío (19,2%), Caldas (18,7%), Risaralda (17,8%), Tolima (17,2%), el hogar en promedio de una persona adulta mayor refleja que el 29,2% vive en hogares de dos (2) personas y el 14,2% viven solas. Esta población,  advierte  el DANE, que las mujeres adultas </w:t>
      </w:r>
      <w:r w:rsidR="00DD492B">
        <w:rPr>
          <w:rFonts w:ascii="Times New Roman" w:eastAsia="Times New Roman" w:hAnsi="Times New Roman" w:cs="Times New Roman"/>
          <w:bCs/>
          <w:lang w:eastAsia="es-MX"/>
        </w:rPr>
        <w:t xml:space="preserve">medias </w:t>
      </w:r>
      <w:r w:rsidRPr="00C30B86">
        <w:rPr>
          <w:rFonts w:ascii="Times New Roman" w:eastAsia="Times New Roman" w:hAnsi="Times New Roman" w:cs="Times New Roman"/>
          <w:bCs/>
          <w:lang w:eastAsia="es-MX"/>
        </w:rPr>
        <w:t xml:space="preserve">y adultas mayores dedican en promedio dos horas más de trabajo que no es remunerado en relación con los hombres de sus mismos grupos etarios, estas horas aumentan dramáticamente en relación al escenario del cuidado de personas en condición de discapacidad, en relación a la pobreza en tiempo el 10.7% de las personas adultas mayores son pobres de tiempo: 13,5% de los hombres y 8,2% de las mujeres este indicador hace referencia al porcentaje de personas que tienen un déficit de tiempo semanal para realizar: trabajo remunerado, actividades del cuidado personal, ocio y producción doméstica no sustituible. </w:t>
      </w:r>
    </w:p>
    <w:p w14:paraId="04B2F45C" w14:textId="77777777" w:rsidR="00C47D91" w:rsidRPr="00C30B86" w:rsidRDefault="00C47D91" w:rsidP="00C30B86">
      <w:pPr>
        <w:spacing w:line="240" w:lineRule="atLeast"/>
        <w:jc w:val="both"/>
        <w:rPr>
          <w:rFonts w:ascii="Times New Roman" w:eastAsia="Times New Roman" w:hAnsi="Times New Roman" w:cs="Times New Roman"/>
          <w:bCs/>
          <w:lang w:eastAsia="es-MX"/>
        </w:rPr>
      </w:pPr>
    </w:p>
    <w:p w14:paraId="60551DF9" w14:textId="77777777" w:rsidR="00C47D91" w:rsidRPr="00C30B86" w:rsidRDefault="00C47D91" w:rsidP="00C30B86">
      <w:pPr>
        <w:spacing w:line="240" w:lineRule="atLeast"/>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Según proyecciones del (DANE) para el 2031 se estima que este grupo sea de 10 millones de personas mayores en Colombia, aumentando en un 41% con respecto al 2021, la denominada transición demográfica o el tránsito a una sociedad envejecida. Estos datos  implica retos para la agenda nacional, el gasto público y una nueva visión frente a esta población. </w:t>
      </w:r>
    </w:p>
    <w:p w14:paraId="3C6BCE45" w14:textId="77777777" w:rsidR="00C47D91" w:rsidRPr="00C30B86" w:rsidRDefault="00C47D91" w:rsidP="00C30B86">
      <w:pPr>
        <w:spacing w:line="240" w:lineRule="atLeast"/>
        <w:jc w:val="both"/>
        <w:rPr>
          <w:rFonts w:ascii="Times New Roman" w:hAnsi="Times New Roman" w:cs="Times New Roman"/>
        </w:rPr>
      </w:pPr>
      <w:r w:rsidRPr="00C30B86">
        <w:rPr>
          <w:rFonts w:ascii="Times New Roman" w:hAnsi="Times New Roman" w:cs="Times New Roman"/>
        </w:rPr>
        <w:t xml:space="preserve"> </w:t>
      </w:r>
    </w:p>
    <w:p w14:paraId="0ED50DBA" w14:textId="77777777" w:rsidR="00C47D91" w:rsidRPr="00C30B86" w:rsidRDefault="00C47D91" w:rsidP="00C30B86">
      <w:pPr>
        <w:spacing w:line="240" w:lineRule="atLeast"/>
        <w:jc w:val="both"/>
        <w:rPr>
          <w:rFonts w:ascii="Times New Roman" w:hAnsi="Times New Roman" w:cs="Times New Roman"/>
        </w:rPr>
      </w:pPr>
      <w:r w:rsidRPr="00C30B86">
        <w:rPr>
          <w:rFonts w:ascii="Times New Roman" w:hAnsi="Times New Roman" w:cs="Times New Roman"/>
        </w:rPr>
        <w:t>En términos o acepciones no se encuentra unificada una única manera para determinar a ésta población, pese a esto la (OMS) establece que una persona se clasifica según su edad en: adulto joven, de 18 a 44 años; adulto medio, de 45 a 59 años; adulto mayor (o anciano joven), de 60 a 74 años; anciano, de 75 a 90 años; y anciano longevo, a partir de los 90 años</w:t>
      </w:r>
      <w:r w:rsidRPr="00C30B86">
        <w:rPr>
          <w:rStyle w:val="Refdenotaalpie"/>
          <w:rFonts w:ascii="Times New Roman" w:hAnsi="Times New Roman" w:cs="Times New Roman"/>
        </w:rPr>
        <w:footnoteReference w:id="4"/>
      </w:r>
      <w:r w:rsidRPr="00C30B86">
        <w:rPr>
          <w:rFonts w:ascii="Times New Roman" w:hAnsi="Times New Roman" w:cs="Times New Roman"/>
        </w:rPr>
        <w:t>.</w:t>
      </w:r>
    </w:p>
    <w:p w14:paraId="1E7C5830" w14:textId="77777777" w:rsidR="00C47D91" w:rsidRPr="00C30B86" w:rsidRDefault="00C47D91" w:rsidP="00C30B86">
      <w:pPr>
        <w:spacing w:line="240" w:lineRule="atLeast"/>
        <w:jc w:val="both"/>
        <w:rPr>
          <w:rFonts w:ascii="Times New Roman" w:hAnsi="Times New Roman" w:cs="Times New Roman"/>
        </w:rPr>
      </w:pPr>
    </w:p>
    <w:p w14:paraId="234FE515" w14:textId="0844D69C" w:rsidR="00C47D91" w:rsidRPr="00C30B86" w:rsidRDefault="00242CB5" w:rsidP="00C30B86">
      <w:pPr>
        <w:spacing w:line="240" w:lineRule="atLeast"/>
        <w:jc w:val="both"/>
        <w:rPr>
          <w:rFonts w:ascii="Times New Roman" w:hAnsi="Times New Roman" w:cs="Times New Roman"/>
        </w:rPr>
      </w:pPr>
      <w:r w:rsidRPr="00C30B86">
        <w:rPr>
          <w:rFonts w:ascii="Times New Roman" w:eastAsia="Times New Roman" w:hAnsi="Times New Roman" w:cs="Times New Roman"/>
          <w:lang w:eastAsia="es-MX"/>
        </w:rPr>
        <w:t>Es</w:t>
      </w:r>
      <w:r w:rsidR="00C47D91" w:rsidRPr="00C30B86">
        <w:rPr>
          <w:rFonts w:ascii="Times New Roman" w:eastAsia="Times New Roman" w:hAnsi="Times New Roman" w:cs="Times New Roman"/>
          <w:lang w:eastAsia="es-MX"/>
        </w:rPr>
        <w:t xml:space="preserve"> conveniente también presentar el análisis de la SABE</w:t>
      </w:r>
      <w:r w:rsidR="00DD492B">
        <w:rPr>
          <w:rFonts w:ascii="Times New Roman" w:eastAsia="Times New Roman" w:hAnsi="Times New Roman" w:cs="Times New Roman"/>
          <w:lang w:eastAsia="es-MX"/>
        </w:rPr>
        <w:t xml:space="preserve"> (Estudio Nacional de Salud, Bienestar y Envejecimiento)</w:t>
      </w:r>
      <w:r w:rsidR="00E42A60">
        <w:rPr>
          <w:rFonts w:ascii="Times New Roman" w:eastAsia="Times New Roman" w:hAnsi="Times New Roman" w:cs="Times New Roman"/>
          <w:lang w:eastAsia="es-MX"/>
        </w:rPr>
        <w:t xml:space="preserve"> </w:t>
      </w:r>
      <w:r w:rsidR="00DD492B" w:rsidRPr="00DD492B">
        <w:rPr>
          <w:rFonts w:ascii="Times New Roman" w:eastAsia="Times New Roman" w:hAnsi="Times New Roman" w:cs="Times New Roman"/>
          <w:lang w:eastAsia="es-MX"/>
        </w:rPr>
        <w:t>que</w:t>
      </w:r>
      <w:r w:rsidR="00DD492B">
        <w:rPr>
          <w:rFonts w:ascii="Times New Roman" w:eastAsia="Times New Roman" w:hAnsi="Times New Roman" w:cs="Times New Roman"/>
          <w:u w:val="single"/>
          <w:lang w:eastAsia="es-MX"/>
        </w:rPr>
        <w:t xml:space="preserve"> </w:t>
      </w:r>
      <w:r w:rsidR="00C47D91" w:rsidRPr="00C30B86">
        <w:rPr>
          <w:rFonts w:ascii="Times New Roman" w:eastAsia="Times New Roman" w:hAnsi="Times New Roman" w:cs="Times New Roman"/>
          <w:lang w:eastAsia="es-MX"/>
        </w:rPr>
        <w:t>en Colombia, dice que más del doble de los hombres en comparación con las mujeres sufraga de manera autónoma sus gastos. En particular, mientras un 40% a 50% de los hombres paga en su totalidad los gastos de la casa, comida, ropa, paseos y transporte, entre las mujeres 18% a 28% lo hace. Adicionalmente, mientras más de la tercera parte de los hombres sufraga en su totalidad los costos de visitas médicas y prótesis, sólo una quinta parte de las mujeres asume dichos gastos. De forma similar, mientras una quinta parte de los hombres paga totalmente los costos de hospitalizaciones y una cuarta parte paga los medicamentos, entre 10% y 15% de las mujeres asumen dichos costos de salud.</w:t>
      </w:r>
    </w:p>
    <w:p w14:paraId="5E32D8AE" w14:textId="77777777" w:rsidR="00C47D91" w:rsidRPr="00C30B86" w:rsidRDefault="00C47D91" w:rsidP="00C30B86">
      <w:pPr>
        <w:spacing w:line="240" w:lineRule="atLeast"/>
        <w:jc w:val="both"/>
        <w:rPr>
          <w:rFonts w:ascii="Times New Roman" w:eastAsia="Times New Roman" w:hAnsi="Times New Roman" w:cs="Times New Roman"/>
          <w:lang w:eastAsia="es-MX"/>
        </w:rPr>
      </w:pPr>
    </w:p>
    <w:p w14:paraId="6B2582F5" w14:textId="4DEF8058" w:rsidR="00C47D91" w:rsidRPr="00E24D2C" w:rsidRDefault="00C47D91" w:rsidP="00C30B86">
      <w:pPr>
        <w:spacing w:line="240" w:lineRule="atLeast"/>
        <w:jc w:val="both"/>
        <w:rPr>
          <w:rFonts w:ascii="Times New Roman" w:eastAsia="Times New Roman" w:hAnsi="Times New Roman" w:cs="Times New Roman"/>
          <w:i/>
          <w:lang w:eastAsia="es-MX"/>
        </w:rPr>
      </w:pPr>
      <w:r w:rsidRPr="00C30B86">
        <w:rPr>
          <w:rFonts w:ascii="Times New Roman" w:eastAsia="Times New Roman" w:hAnsi="Times New Roman" w:cs="Times New Roman"/>
          <w:lang w:eastAsia="es-MX"/>
        </w:rPr>
        <w:t xml:space="preserve">La encuesta </w:t>
      </w:r>
      <w:r w:rsidR="00E24D2C">
        <w:rPr>
          <w:rFonts w:ascii="Times New Roman" w:eastAsia="Times New Roman" w:hAnsi="Times New Roman" w:cs="Times New Roman"/>
          <w:lang w:eastAsia="es-MX"/>
        </w:rPr>
        <w:t>SABE aplicada en</w:t>
      </w:r>
      <w:r w:rsidR="00DD492B">
        <w:rPr>
          <w:rFonts w:ascii="Times New Roman" w:eastAsia="Times New Roman" w:hAnsi="Times New Roman" w:cs="Times New Roman"/>
          <w:lang w:eastAsia="es-MX"/>
        </w:rPr>
        <w:t xml:space="preserve"> 2015</w:t>
      </w:r>
      <w:r w:rsidR="00E24D2C">
        <w:rPr>
          <w:rFonts w:ascii="Times New Roman" w:eastAsia="Times New Roman" w:hAnsi="Times New Roman" w:cs="Times New Roman"/>
          <w:lang w:eastAsia="es-MX"/>
        </w:rPr>
        <w:t xml:space="preserve">, </w:t>
      </w:r>
      <w:r w:rsidRPr="00C30B86">
        <w:rPr>
          <w:rFonts w:ascii="Times New Roman" w:eastAsia="Times New Roman" w:hAnsi="Times New Roman" w:cs="Times New Roman"/>
          <w:lang w:eastAsia="es-MX"/>
        </w:rPr>
        <w:t xml:space="preserve">identifica que en comparación con todos los demás grupos poblaciones de la sociedad colombiana, las personas adultas mayores </w:t>
      </w:r>
      <w:r w:rsidRPr="00C30B86">
        <w:rPr>
          <w:rFonts w:ascii="Times New Roman" w:eastAsia="Times New Roman" w:hAnsi="Times New Roman" w:cs="Times New Roman"/>
          <w:i/>
          <w:lang w:eastAsia="es-MX"/>
        </w:rPr>
        <w:t>“están en peores condiciones socioeconómicas.</w:t>
      </w:r>
      <w:r w:rsidR="00E24D2C">
        <w:rPr>
          <w:rFonts w:ascii="Times New Roman" w:eastAsia="Times New Roman" w:hAnsi="Times New Roman" w:cs="Times New Roman"/>
          <w:i/>
          <w:lang w:eastAsia="es-MX"/>
        </w:rPr>
        <w:t xml:space="preserve"> L</w:t>
      </w:r>
      <w:r w:rsidRPr="00C30B86">
        <w:rPr>
          <w:rFonts w:ascii="Times New Roman" w:eastAsia="Times New Roman" w:hAnsi="Times New Roman" w:cs="Times New Roman"/>
          <w:i/>
          <w:lang w:eastAsia="es-MX"/>
        </w:rPr>
        <w:t>as personas mayores de los estratos 1, 2 y 3 fueron 28.4%, 39,6% y 30,0%, respectivamente. Esto es, las personas adultas mayores tienen una mayor proporción en estratos 1 y 2 y una menor proporción en estratos más altos, en comparación con el promedio nacional. La peor condición socioeconómica evidenciada se refleja en los demás indicadores de bienestar que evalúa la encuesta”.</w:t>
      </w:r>
      <w:r w:rsidR="00E24D2C">
        <w:rPr>
          <w:rFonts w:ascii="Times New Roman" w:eastAsia="Times New Roman" w:hAnsi="Times New Roman" w:cs="Times New Roman"/>
          <w:i/>
          <w:lang w:eastAsia="es-MX"/>
        </w:rPr>
        <w:t xml:space="preserve"> </w:t>
      </w:r>
      <w:r w:rsidRPr="00C30B86">
        <w:rPr>
          <w:rFonts w:ascii="Times New Roman" w:eastAsia="Times New Roman" w:hAnsi="Times New Roman" w:cs="Times New Roman"/>
          <w:lang w:eastAsia="es-MX"/>
        </w:rPr>
        <w:t>Bajo este entendido las personas a</w:t>
      </w:r>
      <w:r w:rsidR="00312CBD">
        <w:rPr>
          <w:rFonts w:ascii="Times New Roman" w:eastAsia="Times New Roman" w:hAnsi="Times New Roman" w:cs="Times New Roman"/>
          <w:lang w:eastAsia="es-MX"/>
        </w:rPr>
        <w:t>dultos</w:t>
      </w:r>
      <w:r w:rsidR="00DD492B">
        <w:rPr>
          <w:rFonts w:ascii="Times New Roman" w:eastAsia="Times New Roman" w:hAnsi="Times New Roman" w:cs="Times New Roman"/>
          <w:lang w:eastAsia="es-MX"/>
        </w:rPr>
        <w:t xml:space="preserve"> medios y a</w:t>
      </w:r>
      <w:r w:rsidRPr="00C30B86">
        <w:rPr>
          <w:rFonts w:ascii="Times New Roman" w:eastAsia="Times New Roman" w:hAnsi="Times New Roman" w:cs="Times New Roman"/>
          <w:lang w:eastAsia="es-MX"/>
        </w:rPr>
        <w:t>dulto</w:t>
      </w:r>
      <w:r w:rsidR="00DD492B">
        <w:rPr>
          <w:rFonts w:ascii="Times New Roman" w:eastAsia="Times New Roman" w:hAnsi="Times New Roman" w:cs="Times New Roman"/>
          <w:lang w:eastAsia="es-MX"/>
        </w:rPr>
        <w:t>s</w:t>
      </w:r>
      <w:r w:rsidRPr="00C30B86">
        <w:rPr>
          <w:rFonts w:ascii="Times New Roman" w:eastAsia="Times New Roman" w:hAnsi="Times New Roman" w:cs="Times New Roman"/>
          <w:lang w:eastAsia="es-MX"/>
        </w:rPr>
        <w:t xml:space="preserve"> mayores requieren un cuidado urgente, preferente y especial en lo referente a las condiciones laborales</w:t>
      </w:r>
      <w:r w:rsidR="00312CBD">
        <w:rPr>
          <w:rFonts w:ascii="Times New Roman" w:eastAsia="Times New Roman" w:hAnsi="Times New Roman" w:cs="Times New Roman"/>
          <w:lang w:eastAsia="es-MX"/>
        </w:rPr>
        <w:t xml:space="preserve">, </w:t>
      </w:r>
      <w:r w:rsidRPr="00C30B86">
        <w:rPr>
          <w:rFonts w:ascii="Times New Roman" w:eastAsia="Times New Roman" w:hAnsi="Times New Roman" w:cs="Times New Roman"/>
          <w:lang w:eastAsia="es-MX"/>
        </w:rPr>
        <w:t xml:space="preserve">al cuidado no sólo en términos de actualización y habilidades tecnológicas sino </w:t>
      </w:r>
      <w:r w:rsidR="00312CBD">
        <w:rPr>
          <w:rFonts w:ascii="Times New Roman" w:eastAsia="Times New Roman" w:hAnsi="Times New Roman" w:cs="Times New Roman"/>
          <w:lang w:eastAsia="es-MX"/>
        </w:rPr>
        <w:t>a la protección laboral.</w:t>
      </w:r>
    </w:p>
    <w:p w14:paraId="191DCE71" w14:textId="77777777" w:rsidR="00C47D91" w:rsidRPr="00C30B86" w:rsidRDefault="00C47D91" w:rsidP="00C30B86">
      <w:pPr>
        <w:spacing w:line="240" w:lineRule="atLeast"/>
        <w:jc w:val="both"/>
        <w:rPr>
          <w:rFonts w:ascii="Times New Roman" w:eastAsia="Times New Roman" w:hAnsi="Times New Roman" w:cs="Times New Roman"/>
          <w:lang w:eastAsia="es-MX"/>
        </w:rPr>
      </w:pPr>
    </w:p>
    <w:p w14:paraId="49590317" w14:textId="7F361649" w:rsidR="00C47D91" w:rsidRPr="00C30B86" w:rsidRDefault="00C47D91" w:rsidP="00C30B86">
      <w:pPr>
        <w:spacing w:line="240" w:lineRule="atLeast"/>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Los adultos mayores presentan una participación en la economía, representada principalmente en su aporte en la reducción de pobreza de los hogares, mediante labores en ocasiones no remuneradas si se ve desde el enfoque de empleados y mucho más desde el enfoque del Sistema Nacional del Cuidado</w:t>
      </w:r>
      <w:r w:rsidR="003305D2" w:rsidRPr="00C30B86">
        <w:rPr>
          <w:rFonts w:ascii="Times New Roman" w:eastAsia="Times New Roman" w:hAnsi="Times New Roman" w:cs="Times New Roman"/>
          <w:lang w:eastAsia="es-MX"/>
        </w:rPr>
        <w:t>.</w:t>
      </w:r>
    </w:p>
    <w:p w14:paraId="39330C56" w14:textId="77777777" w:rsidR="003305D2" w:rsidRPr="00C30B86" w:rsidRDefault="003305D2" w:rsidP="00C30B86">
      <w:pPr>
        <w:spacing w:line="240" w:lineRule="atLeast"/>
        <w:jc w:val="both"/>
        <w:rPr>
          <w:rFonts w:ascii="Times New Roman" w:eastAsia="Times New Roman" w:hAnsi="Times New Roman" w:cs="Times New Roman"/>
          <w:lang w:eastAsia="es-MX"/>
        </w:rPr>
      </w:pPr>
    </w:p>
    <w:p w14:paraId="76D86570" w14:textId="494B2F63" w:rsidR="00C47D91" w:rsidRPr="00C30B86" w:rsidRDefault="00C47D91" w:rsidP="00C30B86">
      <w:pPr>
        <w:spacing w:line="240" w:lineRule="atLeast"/>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Según cifras del (DANE) en 2021, los adultos mayores fueron el grupo mayormente afectado por los efectos de la pandemia en lo referente al aumento del desempleo, que se ubicó en un 20%. Proteger el empleo es una condición de dignidad para las personas adultas, quienes hoy en Colombia no tienen las garantías para una estabilidad laboral, y </w:t>
      </w:r>
      <w:r w:rsidRPr="00C30B86">
        <w:rPr>
          <w:rFonts w:ascii="Times New Roman" w:eastAsia="Times New Roman" w:hAnsi="Times New Roman" w:cs="Times New Roman"/>
          <w:lang w:eastAsia="es-MX"/>
        </w:rPr>
        <w:lastRenderedPageBreak/>
        <w:t>menos para alcanzar una pensión, pues fuera del mundo laboral, no ha</w:t>
      </w:r>
      <w:r w:rsidR="00E24D2C">
        <w:rPr>
          <w:rFonts w:ascii="Times New Roman" w:eastAsia="Times New Roman" w:hAnsi="Times New Roman" w:cs="Times New Roman"/>
          <w:lang w:eastAsia="es-MX"/>
        </w:rPr>
        <w:t xml:space="preserve">brá </w:t>
      </w:r>
      <w:r w:rsidRPr="00C30B86">
        <w:rPr>
          <w:rFonts w:ascii="Times New Roman" w:eastAsia="Times New Roman" w:hAnsi="Times New Roman" w:cs="Times New Roman"/>
          <w:lang w:eastAsia="es-MX"/>
        </w:rPr>
        <w:t>recursos para cotizar</w:t>
      </w:r>
      <w:r w:rsidR="00E24D2C">
        <w:rPr>
          <w:rFonts w:ascii="Times New Roman" w:eastAsia="Times New Roman" w:hAnsi="Times New Roman" w:cs="Times New Roman"/>
          <w:lang w:eastAsia="es-MX"/>
        </w:rPr>
        <w:t xml:space="preserve"> su pensión.</w:t>
      </w:r>
    </w:p>
    <w:p w14:paraId="66B882F4" w14:textId="77777777" w:rsidR="00C47D91" w:rsidRPr="00C30B86" w:rsidRDefault="00C47D91" w:rsidP="00C30B86">
      <w:pPr>
        <w:spacing w:line="240" w:lineRule="atLeast"/>
        <w:jc w:val="both"/>
        <w:rPr>
          <w:rFonts w:ascii="Times New Roman" w:eastAsia="Times New Roman" w:hAnsi="Times New Roman" w:cs="Times New Roman"/>
          <w:lang w:eastAsia="es-MX"/>
        </w:rPr>
      </w:pPr>
    </w:p>
    <w:p w14:paraId="4F84C1DA" w14:textId="43851C22" w:rsidR="00C47D91" w:rsidRPr="00C30B86" w:rsidRDefault="00C47D91" w:rsidP="00C30B86">
      <w:pPr>
        <w:spacing w:line="240" w:lineRule="atLeast"/>
        <w:jc w:val="both"/>
        <w:rPr>
          <w:rFonts w:ascii="Times New Roman" w:hAnsi="Times New Roman" w:cs="Times New Roman"/>
        </w:rPr>
      </w:pPr>
      <w:r w:rsidRPr="00C30B86">
        <w:rPr>
          <w:rFonts w:ascii="Times New Roman" w:eastAsia="Times New Roman" w:hAnsi="Times New Roman" w:cs="Times New Roman"/>
          <w:lang w:eastAsia="es-MX"/>
        </w:rPr>
        <w:t>B</w:t>
      </w:r>
      <w:r w:rsidRPr="00C30B86">
        <w:rPr>
          <w:rFonts w:ascii="Times New Roman" w:hAnsi="Times New Roman" w:cs="Times New Roman"/>
        </w:rPr>
        <w:t>uenas intenciones hay</w:t>
      </w:r>
      <w:r w:rsidR="004918B0">
        <w:rPr>
          <w:rFonts w:ascii="Times New Roman" w:hAnsi="Times New Roman" w:cs="Times New Roman"/>
        </w:rPr>
        <w:t>:</w:t>
      </w:r>
      <w:r w:rsidRPr="00C30B86">
        <w:rPr>
          <w:rFonts w:ascii="Times New Roman" w:hAnsi="Times New Roman" w:cs="Times New Roman"/>
        </w:rPr>
        <w:t xml:space="preserve"> Colombia cuenta con una Política Pública Nacional de Envejecimiento y Vejez 2022-2031</w:t>
      </w:r>
      <w:r w:rsidR="004918B0">
        <w:rPr>
          <w:rFonts w:ascii="Times New Roman" w:hAnsi="Times New Roman" w:cs="Times New Roman"/>
        </w:rPr>
        <w:t xml:space="preserve">; </w:t>
      </w:r>
      <w:r w:rsidRPr="00C30B86">
        <w:rPr>
          <w:rFonts w:ascii="Times New Roman" w:hAnsi="Times New Roman" w:cs="Times New Roman"/>
        </w:rPr>
        <w:t xml:space="preserve">creación del Observatorio de envejecimiento y vejez, </w:t>
      </w:r>
      <w:r w:rsidR="004918B0">
        <w:rPr>
          <w:rFonts w:ascii="Times New Roman" w:hAnsi="Times New Roman" w:cs="Times New Roman"/>
        </w:rPr>
        <w:t>un</w:t>
      </w:r>
      <w:r w:rsidRPr="00C30B86">
        <w:rPr>
          <w:rFonts w:ascii="Times New Roman" w:hAnsi="Times New Roman" w:cs="Times New Roman"/>
        </w:rPr>
        <w:t xml:space="preserve"> plan nacional de acción intersectorial a través del cual se definen metas, acciones, responsables, recursos, indicadores de gestión</w:t>
      </w:r>
      <w:r w:rsidR="004918B0">
        <w:rPr>
          <w:rFonts w:ascii="Times New Roman" w:hAnsi="Times New Roman" w:cs="Times New Roman"/>
        </w:rPr>
        <w:t>; esta política tiene unos ejes estratégicos:</w:t>
      </w:r>
    </w:p>
    <w:p w14:paraId="330DA1A9" w14:textId="77777777" w:rsidR="00C47D91" w:rsidRPr="00C30B86" w:rsidRDefault="00C47D91" w:rsidP="00C47D91">
      <w:pPr>
        <w:spacing w:line="240" w:lineRule="atLeast"/>
        <w:rPr>
          <w:rFonts w:ascii="Times New Roman" w:hAnsi="Times New Roman" w:cs="Times New Roman"/>
        </w:rPr>
      </w:pPr>
    </w:p>
    <w:p w14:paraId="2CFFA597" w14:textId="77777777" w:rsidR="00C47D91" w:rsidRPr="00C30B86" w:rsidRDefault="00C47D91" w:rsidP="00C47D91">
      <w:pPr>
        <w:pStyle w:val="Prrafodelista"/>
        <w:numPr>
          <w:ilvl w:val="0"/>
          <w:numId w:val="3"/>
        </w:numPr>
        <w:spacing w:line="240" w:lineRule="atLeast"/>
        <w:rPr>
          <w:rFonts w:ascii="Times New Roman" w:hAnsi="Times New Roman" w:cs="Times New Roman"/>
        </w:rPr>
      </w:pPr>
      <w:r w:rsidRPr="00C30B86">
        <w:rPr>
          <w:rFonts w:ascii="Times New Roman" w:hAnsi="Times New Roman" w:cs="Times New Roman"/>
        </w:rPr>
        <w:t>Superación de la dependencia económica de las personas mayores.</w:t>
      </w:r>
    </w:p>
    <w:p w14:paraId="6680597C" w14:textId="77777777" w:rsidR="00C47D91" w:rsidRPr="00C30B86" w:rsidRDefault="00C47D91" w:rsidP="00C47D91">
      <w:pPr>
        <w:pStyle w:val="Prrafodelista"/>
        <w:numPr>
          <w:ilvl w:val="0"/>
          <w:numId w:val="3"/>
        </w:numPr>
        <w:spacing w:line="240" w:lineRule="atLeast"/>
        <w:rPr>
          <w:rFonts w:ascii="Times New Roman" w:hAnsi="Times New Roman" w:cs="Times New Roman"/>
        </w:rPr>
      </w:pPr>
      <w:r w:rsidRPr="00C30B86">
        <w:rPr>
          <w:rFonts w:ascii="Times New Roman" w:hAnsi="Times New Roman" w:cs="Times New Roman"/>
        </w:rPr>
        <w:t>Inclusión y participación ciudadana.</w:t>
      </w:r>
    </w:p>
    <w:p w14:paraId="64F5DCC3" w14:textId="77777777" w:rsidR="00C47D91" w:rsidRPr="00C30B86" w:rsidRDefault="00C47D91" w:rsidP="00C47D91">
      <w:pPr>
        <w:pStyle w:val="Prrafodelista"/>
        <w:numPr>
          <w:ilvl w:val="0"/>
          <w:numId w:val="3"/>
        </w:numPr>
        <w:spacing w:line="240" w:lineRule="atLeast"/>
        <w:rPr>
          <w:rFonts w:ascii="Times New Roman" w:hAnsi="Times New Roman" w:cs="Times New Roman"/>
        </w:rPr>
      </w:pPr>
      <w:r w:rsidRPr="00C30B86">
        <w:rPr>
          <w:rFonts w:ascii="Times New Roman" w:hAnsi="Times New Roman" w:cs="Times New Roman"/>
        </w:rPr>
        <w:t>Vida libre de violencias para las personas mayores.</w:t>
      </w:r>
    </w:p>
    <w:p w14:paraId="47230233" w14:textId="77777777" w:rsidR="00C47D91" w:rsidRPr="00C30B86" w:rsidRDefault="00C47D91" w:rsidP="00C47D91">
      <w:pPr>
        <w:pStyle w:val="Prrafodelista"/>
        <w:numPr>
          <w:ilvl w:val="0"/>
          <w:numId w:val="3"/>
        </w:numPr>
        <w:spacing w:line="240" w:lineRule="atLeast"/>
        <w:rPr>
          <w:rFonts w:ascii="Times New Roman" w:hAnsi="Times New Roman" w:cs="Times New Roman"/>
        </w:rPr>
      </w:pPr>
      <w:r w:rsidRPr="00C30B86">
        <w:rPr>
          <w:rFonts w:ascii="Times New Roman" w:hAnsi="Times New Roman" w:cs="Times New Roman"/>
        </w:rPr>
        <w:t>Atención integral en salud, atención a la dependencia y organización del servicio de cuidado.</w:t>
      </w:r>
    </w:p>
    <w:p w14:paraId="251844CE" w14:textId="7482694A" w:rsidR="00C47D91" w:rsidRPr="00C30B86" w:rsidRDefault="00C47D91" w:rsidP="00C47D91">
      <w:pPr>
        <w:pStyle w:val="Prrafodelista"/>
        <w:numPr>
          <w:ilvl w:val="0"/>
          <w:numId w:val="3"/>
        </w:numPr>
        <w:spacing w:line="240" w:lineRule="atLeast"/>
        <w:rPr>
          <w:rFonts w:ascii="Times New Roman" w:hAnsi="Times New Roman" w:cs="Times New Roman"/>
        </w:rPr>
      </w:pPr>
      <w:r w:rsidRPr="00C30B86">
        <w:rPr>
          <w:rFonts w:ascii="Times New Roman" w:hAnsi="Times New Roman" w:cs="Times New Roman"/>
        </w:rPr>
        <w:t>Envejecimiento saludable para una vida independiente, autónoma y productiva</w:t>
      </w:r>
      <w:r w:rsidR="004918B0">
        <w:rPr>
          <w:rFonts w:ascii="Times New Roman" w:hAnsi="Times New Roman" w:cs="Times New Roman"/>
        </w:rPr>
        <w:t>.</w:t>
      </w:r>
    </w:p>
    <w:p w14:paraId="2F146A5B" w14:textId="77777777" w:rsidR="00C47D91" w:rsidRPr="00C30B86" w:rsidRDefault="00C47D91" w:rsidP="00C47D91">
      <w:pPr>
        <w:pStyle w:val="Prrafodelista"/>
        <w:numPr>
          <w:ilvl w:val="0"/>
          <w:numId w:val="3"/>
        </w:numPr>
        <w:spacing w:line="240" w:lineRule="atLeast"/>
        <w:rPr>
          <w:rFonts w:ascii="Times New Roman" w:hAnsi="Times New Roman" w:cs="Times New Roman"/>
        </w:rPr>
      </w:pPr>
      <w:r w:rsidRPr="00C30B86">
        <w:rPr>
          <w:rFonts w:ascii="Times New Roman" w:hAnsi="Times New Roman" w:cs="Times New Roman"/>
        </w:rPr>
        <w:t>Educación, formación e investigación para enfrentar el desafío del envejecimiento y la vejez.</w:t>
      </w:r>
    </w:p>
    <w:p w14:paraId="3D40DE87" w14:textId="77777777" w:rsidR="00C47D91" w:rsidRPr="00C30B86" w:rsidRDefault="00C47D91" w:rsidP="00C47D91">
      <w:pPr>
        <w:spacing w:line="240" w:lineRule="atLeast"/>
        <w:contextualSpacing/>
        <w:rPr>
          <w:rFonts w:ascii="Times New Roman" w:hAnsi="Times New Roman" w:cs="Times New Roman"/>
          <w:lang w:val="es-ES" w:eastAsia="es-ES"/>
        </w:rPr>
      </w:pPr>
    </w:p>
    <w:p w14:paraId="7CA5C718" w14:textId="16B7F561" w:rsidR="00C47D91" w:rsidRPr="00C30B86" w:rsidRDefault="004918B0" w:rsidP="00C47D91">
      <w:pPr>
        <w:spacing w:line="240" w:lineRule="atLeast"/>
        <w:rPr>
          <w:rFonts w:ascii="Times New Roman" w:eastAsia="Times New Roman" w:hAnsi="Times New Roman" w:cs="Times New Roman"/>
          <w:bCs/>
          <w:lang w:eastAsia="es-MX"/>
        </w:rPr>
      </w:pPr>
      <w:r>
        <w:rPr>
          <w:rFonts w:ascii="Times New Roman" w:hAnsi="Times New Roman" w:cs="Times New Roman"/>
          <w:lang w:val="es-ES"/>
        </w:rPr>
        <w:t>A pesar de los esfuerzos, políticas creadas… no se puede desconocer una realidad:</w:t>
      </w:r>
      <w:r w:rsidR="00C47D91" w:rsidRPr="00C30B86">
        <w:rPr>
          <w:rFonts w:ascii="Times New Roman" w:hAnsi="Times New Roman" w:cs="Times New Roman"/>
          <w:lang w:val="es-ES"/>
        </w:rPr>
        <w:t xml:space="preserve"> el edadismo es real</w:t>
      </w:r>
      <w:r>
        <w:rPr>
          <w:rFonts w:ascii="Times New Roman" w:hAnsi="Times New Roman" w:cs="Times New Roman"/>
          <w:lang w:val="es-ES"/>
        </w:rPr>
        <w:t>, pues los adultos mayores de 45 años en adelante son constantemente despedidos de sus empleos</w:t>
      </w:r>
      <w:r w:rsidR="00C47D91" w:rsidRPr="00C30B86">
        <w:rPr>
          <w:rFonts w:ascii="Times New Roman" w:hAnsi="Times New Roman" w:cs="Times New Roman"/>
          <w:lang w:val="es-ES"/>
        </w:rPr>
        <w:t xml:space="preserve"> </w:t>
      </w:r>
      <w:r>
        <w:rPr>
          <w:rFonts w:ascii="Times New Roman" w:hAnsi="Times New Roman" w:cs="Times New Roman"/>
          <w:lang w:val="es-ES"/>
        </w:rPr>
        <w:t>y para ellos es complicado</w:t>
      </w:r>
      <w:r w:rsidR="00312CBD">
        <w:rPr>
          <w:rFonts w:ascii="Times New Roman" w:hAnsi="Times New Roman" w:cs="Times New Roman"/>
          <w:lang w:val="es-ES"/>
        </w:rPr>
        <w:t xml:space="preserve"> volver a</w:t>
      </w:r>
      <w:r w:rsidR="00E42A60">
        <w:rPr>
          <w:rFonts w:ascii="Times New Roman" w:hAnsi="Times New Roman" w:cs="Times New Roman"/>
          <w:lang w:val="es-ES"/>
        </w:rPr>
        <w:t xml:space="preserve"> </w:t>
      </w:r>
      <w:r w:rsidR="00E30263">
        <w:rPr>
          <w:rFonts w:ascii="Times New Roman" w:hAnsi="Times New Roman" w:cs="Times New Roman"/>
          <w:lang w:val="es-ES"/>
        </w:rPr>
        <w:t xml:space="preserve">conseguir un empleo; </w:t>
      </w:r>
      <w:r w:rsidR="00C47D91" w:rsidRPr="00C30B86">
        <w:rPr>
          <w:rFonts w:ascii="Times New Roman" w:hAnsi="Times New Roman" w:cs="Times New Roman"/>
          <w:lang w:val="es-ES"/>
        </w:rPr>
        <w:t xml:space="preserve">urge que se cumpla el mandato </w:t>
      </w:r>
      <w:r w:rsidR="00C47D91" w:rsidRPr="00C30B86">
        <w:rPr>
          <w:rFonts w:ascii="Times New Roman" w:hAnsi="Times New Roman" w:cs="Times New Roman"/>
        </w:rPr>
        <w:t>constitucional: que en Colombia, el empleo tenga reales condiciones de dignidad y bienestar, y que se evite a toda consta la discriminación por edad, como afectación directa de la calidad de vida de los adulto, su tranquilidad física y emocional. Justo sería, llegar a</w:t>
      </w:r>
      <w:r w:rsidR="00C47D91" w:rsidRPr="00C30B86">
        <w:rPr>
          <w:rFonts w:ascii="Times New Roman" w:eastAsia="Times New Roman" w:hAnsi="Times New Roman" w:cs="Times New Roman"/>
          <w:bCs/>
          <w:lang w:eastAsia="es-MX"/>
        </w:rPr>
        <w:t xml:space="preserve"> una estabilidad laboral,  no perpetuando al que no labora o </w:t>
      </w:r>
      <w:r w:rsidR="003305D2" w:rsidRPr="00C30B86">
        <w:rPr>
          <w:rFonts w:ascii="Times New Roman" w:eastAsia="Times New Roman" w:hAnsi="Times New Roman" w:cs="Times New Roman"/>
          <w:bCs/>
          <w:lang w:eastAsia="es-MX"/>
        </w:rPr>
        <w:t xml:space="preserve">al que </w:t>
      </w:r>
      <w:r w:rsidR="00C47D91" w:rsidRPr="00C30B86">
        <w:rPr>
          <w:rFonts w:ascii="Times New Roman" w:eastAsia="Times New Roman" w:hAnsi="Times New Roman" w:cs="Times New Roman"/>
          <w:bCs/>
          <w:lang w:eastAsia="es-MX"/>
        </w:rPr>
        <w:t>incumple de manera reiterada sus obligaciones contractuales, si no generando espacios de dignidad y responsabilidad.</w:t>
      </w:r>
    </w:p>
    <w:p w14:paraId="562CA3AD" w14:textId="77777777" w:rsidR="003305D2" w:rsidRPr="00C30B86" w:rsidRDefault="003305D2" w:rsidP="00C47D91">
      <w:pPr>
        <w:spacing w:line="240" w:lineRule="atLeast"/>
        <w:rPr>
          <w:rFonts w:ascii="Times New Roman" w:eastAsia="Times New Roman" w:hAnsi="Times New Roman" w:cs="Times New Roman"/>
          <w:bCs/>
          <w:lang w:eastAsia="es-MX"/>
        </w:rPr>
      </w:pPr>
    </w:p>
    <w:p w14:paraId="72816B70" w14:textId="50A0D5CD" w:rsidR="000D39D1" w:rsidRPr="00C30B86" w:rsidRDefault="000D39D1" w:rsidP="008D312E">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Los adultos mayores en Colombia trabajan en su mayoría por no haber podido acceder aún al retiro o pensión</w:t>
      </w:r>
      <w:r w:rsidR="00E30263">
        <w:rPr>
          <w:rFonts w:ascii="Times New Roman" w:eastAsia="Times New Roman" w:hAnsi="Times New Roman" w:cs="Times New Roman"/>
          <w:lang w:eastAsia="es-MX"/>
        </w:rPr>
        <w:t xml:space="preserve">, lo que garantiza dignidad en la vejez; </w:t>
      </w:r>
      <w:r w:rsidRPr="00C30B86">
        <w:rPr>
          <w:rFonts w:ascii="Times New Roman" w:eastAsia="Times New Roman" w:hAnsi="Times New Roman" w:cs="Times New Roman"/>
          <w:lang w:eastAsia="es-MX"/>
        </w:rPr>
        <w:t xml:space="preserve"> según estudios de la Misión Colombia Envejece</w:t>
      </w:r>
      <w:r w:rsidR="00312CBD">
        <w:rPr>
          <w:rFonts w:ascii="Times New Roman" w:eastAsia="Times New Roman" w:hAnsi="Times New Roman" w:cs="Times New Roman"/>
          <w:lang w:eastAsia="es-MX"/>
        </w:rPr>
        <w:t>,</w:t>
      </w:r>
      <w:r w:rsidRPr="00C30B86">
        <w:rPr>
          <w:rFonts w:ascii="Times New Roman" w:eastAsia="Times New Roman" w:hAnsi="Times New Roman" w:cs="Times New Roman"/>
          <w:lang w:eastAsia="es-MX"/>
        </w:rPr>
        <w:t xml:space="preserve"> de la Fundación Saldarriaga Concha, 3</w:t>
      </w:r>
      <w:r w:rsidR="00E30263">
        <w:rPr>
          <w:rFonts w:ascii="Times New Roman" w:eastAsia="Times New Roman" w:hAnsi="Times New Roman" w:cs="Times New Roman"/>
          <w:lang w:eastAsia="es-MX"/>
        </w:rPr>
        <w:t>7</w:t>
      </w:r>
      <w:r w:rsidRPr="00C30B86">
        <w:rPr>
          <w:rFonts w:ascii="Times New Roman" w:eastAsia="Times New Roman" w:hAnsi="Times New Roman" w:cs="Times New Roman"/>
          <w:lang w:eastAsia="es-MX"/>
        </w:rPr>
        <w:t xml:space="preserve">% de la población </w:t>
      </w:r>
      <w:r w:rsidR="00E30263">
        <w:rPr>
          <w:rFonts w:ascii="Times New Roman" w:eastAsia="Times New Roman" w:hAnsi="Times New Roman" w:cs="Times New Roman"/>
          <w:lang w:eastAsia="es-MX"/>
        </w:rPr>
        <w:t xml:space="preserve">de adulto </w:t>
      </w:r>
      <w:r w:rsidRPr="00C30B86">
        <w:rPr>
          <w:rFonts w:ascii="Times New Roman" w:eastAsia="Times New Roman" w:hAnsi="Times New Roman" w:cs="Times New Roman"/>
          <w:lang w:eastAsia="es-MX"/>
        </w:rPr>
        <w:t>mayor aún trabajan, cifra diametralmente distinta a la situación en países de la Unión Europea donde llega apenas al 11,1%</w:t>
      </w:r>
      <w:r w:rsidR="00637158" w:rsidRPr="00C30B86">
        <w:rPr>
          <w:rFonts w:ascii="Times New Roman" w:eastAsia="Times New Roman" w:hAnsi="Times New Roman" w:cs="Times New Roman"/>
          <w:lang w:eastAsia="es-MX"/>
        </w:rPr>
        <w:t>.</w:t>
      </w:r>
    </w:p>
    <w:p w14:paraId="0FB20DC5" w14:textId="086F1A81" w:rsidR="00637158" w:rsidRPr="00C30B86" w:rsidRDefault="00637158" w:rsidP="008D312E">
      <w:pPr>
        <w:jc w:val="both"/>
        <w:rPr>
          <w:rFonts w:ascii="Times New Roman" w:eastAsia="Times New Roman" w:hAnsi="Times New Roman" w:cs="Times New Roman"/>
          <w:lang w:eastAsia="es-MX"/>
        </w:rPr>
      </w:pPr>
    </w:p>
    <w:p w14:paraId="29586A75" w14:textId="11A279BF" w:rsidR="00A21301" w:rsidRPr="00C30B86" w:rsidRDefault="00D029FA" w:rsidP="008D312E">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En Colombia </w:t>
      </w:r>
      <w:r w:rsidR="00312CBD">
        <w:rPr>
          <w:rFonts w:ascii="Times New Roman" w:eastAsia="Times New Roman" w:hAnsi="Times New Roman" w:cs="Times New Roman"/>
          <w:lang w:eastAsia="es-MX"/>
        </w:rPr>
        <w:t>en</w:t>
      </w:r>
      <w:r w:rsidRPr="00C30B86">
        <w:rPr>
          <w:rFonts w:ascii="Times New Roman" w:eastAsia="Times New Roman" w:hAnsi="Times New Roman" w:cs="Times New Roman"/>
          <w:lang w:eastAsia="es-MX"/>
        </w:rPr>
        <w:t xml:space="preserve"> el entorno edadista se generaliza la creencia de que la edad presupone la facultad, la capacidad e, incluso el potencial de las personas. Frente a esa concepción errónea hay que apostar por la sociedad de las edades y promover la colaboración intergeneracional entre personas jóvenes y personas mayores. Afortunadamente muchas de las empresas hoy disponen de tecnología necesaria que permita desarrollar estrategias que valoren el trabajo del adulto</w:t>
      </w:r>
      <w:r w:rsidR="00E30263">
        <w:rPr>
          <w:rFonts w:ascii="Times New Roman" w:eastAsia="Times New Roman" w:hAnsi="Times New Roman" w:cs="Times New Roman"/>
          <w:lang w:eastAsia="es-MX"/>
        </w:rPr>
        <w:t xml:space="preserve"> medio</w:t>
      </w:r>
      <w:r w:rsidR="00312CBD">
        <w:rPr>
          <w:rFonts w:ascii="Times New Roman" w:eastAsia="Times New Roman" w:hAnsi="Times New Roman" w:cs="Times New Roman"/>
          <w:lang w:eastAsia="es-MX"/>
        </w:rPr>
        <w:t xml:space="preserve"> </w:t>
      </w:r>
      <w:r w:rsidRPr="00C30B86">
        <w:rPr>
          <w:rFonts w:ascii="Times New Roman" w:eastAsia="Times New Roman" w:hAnsi="Times New Roman" w:cs="Times New Roman"/>
          <w:lang w:eastAsia="es-MX"/>
        </w:rPr>
        <w:t>y el adulto mayor por lo que aporta</w:t>
      </w:r>
      <w:r w:rsidR="00312CBD">
        <w:rPr>
          <w:rFonts w:ascii="Times New Roman" w:eastAsia="Times New Roman" w:hAnsi="Times New Roman" w:cs="Times New Roman"/>
          <w:lang w:eastAsia="es-MX"/>
        </w:rPr>
        <w:t>n</w:t>
      </w:r>
      <w:r w:rsidRPr="00C30B86">
        <w:rPr>
          <w:rFonts w:ascii="Times New Roman" w:eastAsia="Times New Roman" w:hAnsi="Times New Roman" w:cs="Times New Roman"/>
          <w:lang w:eastAsia="es-MX"/>
        </w:rPr>
        <w:t>, su conocimiento</w:t>
      </w:r>
      <w:r w:rsidR="00E30263">
        <w:rPr>
          <w:rFonts w:ascii="Times New Roman" w:eastAsia="Times New Roman" w:hAnsi="Times New Roman" w:cs="Times New Roman"/>
          <w:lang w:eastAsia="es-MX"/>
        </w:rPr>
        <w:t xml:space="preserve"> y</w:t>
      </w:r>
      <w:r w:rsidRPr="00C30B86">
        <w:rPr>
          <w:rFonts w:ascii="Times New Roman" w:eastAsia="Times New Roman" w:hAnsi="Times New Roman" w:cs="Times New Roman"/>
          <w:lang w:eastAsia="es-MX"/>
        </w:rPr>
        <w:t xml:space="preserve"> experiencia</w:t>
      </w:r>
      <w:r w:rsidR="00E30263">
        <w:rPr>
          <w:rFonts w:ascii="Times New Roman" w:eastAsia="Times New Roman" w:hAnsi="Times New Roman" w:cs="Times New Roman"/>
          <w:lang w:eastAsia="es-MX"/>
        </w:rPr>
        <w:t>.</w:t>
      </w:r>
    </w:p>
    <w:p w14:paraId="25342ECE" w14:textId="010B0548" w:rsidR="00D029FA" w:rsidRPr="00C30B86" w:rsidRDefault="00D029FA" w:rsidP="008D312E">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 </w:t>
      </w:r>
    </w:p>
    <w:p w14:paraId="1ED63AEE" w14:textId="62294E26" w:rsidR="00D029FA" w:rsidRPr="00C30B86" w:rsidRDefault="00D029FA" w:rsidP="008D312E">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Para </w:t>
      </w:r>
      <w:r w:rsidR="0021370B" w:rsidRPr="00C30B86">
        <w:rPr>
          <w:rFonts w:ascii="Times New Roman" w:eastAsia="Times New Roman" w:hAnsi="Times New Roman" w:cs="Times New Roman"/>
          <w:lang w:eastAsia="es-MX"/>
        </w:rPr>
        <w:t>que los</w:t>
      </w:r>
      <w:r w:rsidRPr="00C30B86">
        <w:rPr>
          <w:rFonts w:ascii="Times New Roman" w:eastAsia="Times New Roman" w:hAnsi="Times New Roman" w:cs="Times New Roman"/>
          <w:lang w:eastAsia="es-MX"/>
        </w:rPr>
        <w:t xml:space="preserve"> procesos sean realmente equitativos, el papel de la tecnología es determinante, facilitan esta gestión de desempeño a través de distintos </w:t>
      </w:r>
      <w:r w:rsidR="0021370B" w:rsidRPr="00C30B86">
        <w:rPr>
          <w:rFonts w:ascii="Times New Roman" w:eastAsia="Times New Roman" w:hAnsi="Times New Roman" w:cs="Times New Roman"/>
          <w:lang w:eastAsia="es-MX"/>
        </w:rPr>
        <w:t>módulos</w:t>
      </w:r>
      <w:r w:rsidRPr="00C30B86">
        <w:rPr>
          <w:rFonts w:ascii="Times New Roman" w:eastAsia="Times New Roman" w:hAnsi="Times New Roman" w:cs="Times New Roman"/>
          <w:lang w:eastAsia="es-MX"/>
        </w:rPr>
        <w:t xml:space="preserve"> que ponen valor al trabajo y el rendimiento individuales y una retribución equivalente, conforme las metas y objetivos alcanzados. Pero también conforme a los diferentes criterios establecidos para cada empleado y lo </w:t>
      </w:r>
      <w:r w:rsidR="0021370B" w:rsidRPr="00C30B86">
        <w:rPr>
          <w:rFonts w:ascii="Times New Roman" w:eastAsia="Times New Roman" w:hAnsi="Times New Roman" w:cs="Times New Roman"/>
          <w:lang w:eastAsia="es-MX"/>
        </w:rPr>
        <w:t>más</w:t>
      </w:r>
      <w:r w:rsidRPr="00C30B86">
        <w:rPr>
          <w:rFonts w:ascii="Times New Roman" w:eastAsia="Times New Roman" w:hAnsi="Times New Roman" w:cs="Times New Roman"/>
          <w:lang w:eastAsia="es-MX"/>
        </w:rPr>
        <w:t xml:space="preserve"> importante de todo, </w:t>
      </w:r>
      <w:r w:rsidR="0021370B" w:rsidRPr="00C30B86">
        <w:rPr>
          <w:rFonts w:ascii="Times New Roman" w:eastAsia="Times New Roman" w:hAnsi="Times New Roman" w:cs="Times New Roman"/>
          <w:lang w:eastAsia="es-MX"/>
        </w:rPr>
        <w:t>eliminando cualquier sesgo discriminatorio.</w:t>
      </w:r>
    </w:p>
    <w:p w14:paraId="65A7FFC3" w14:textId="790BD49F" w:rsidR="0021370B" w:rsidRPr="00C30B86" w:rsidRDefault="0021370B" w:rsidP="008D312E">
      <w:pPr>
        <w:jc w:val="both"/>
        <w:rPr>
          <w:rFonts w:ascii="Times New Roman" w:eastAsia="Times New Roman" w:hAnsi="Times New Roman" w:cs="Times New Roman"/>
          <w:lang w:eastAsia="es-MX"/>
        </w:rPr>
      </w:pPr>
    </w:p>
    <w:p w14:paraId="55E8D078" w14:textId="63ADBF16" w:rsidR="0021370B" w:rsidRPr="00C30B86" w:rsidRDefault="0021370B" w:rsidP="008D312E">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La organización mundial de la salud trazo tres estrategias para reducir el Edadismo a saber:</w:t>
      </w:r>
    </w:p>
    <w:p w14:paraId="1B8887C9" w14:textId="5FCDE6DC" w:rsidR="0021370B" w:rsidRPr="00C30B86" w:rsidRDefault="0021370B" w:rsidP="008D312E">
      <w:pPr>
        <w:jc w:val="both"/>
        <w:rPr>
          <w:rFonts w:ascii="Times New Roman" w:eastAsia="Times New Roman" w:hAnsi="Times New Roman" w:cs="Times New Roman"/>
          <w:lang w:eastAsia="es-MX"/>
        </w:rPr>
      </w:pPr>
    </w:p>
    <w:p w14:paraId="31A9B3C6" w14:textId="77777777" w:rsidR="00312CBD" w:rsidRDefault="0021370B" w:rsidP="008D312E">
      <w:pPr>
        <w:jc w:val="both"/>
        <w:rPr>
          <w:rFonts w:ascii="Times New Roman" w:hAnsi="Times New Roman" w:cs="Times New Roman"/>
        </w:rPr>
      </w:pPr>
      <w:r w:rsidRPr="00C30B86">
        <w:rPr>
          <w:rFonts w:ascii="Times New Roman" w:hAnsi="Times New Roman" w:cs="Times New Roman"/>
          <w:b/>
          <w:bCs/>
        </w:rPr>
        <w:t xml:space="preserve">Estrategia 1: Políticas y legislación. </w:t>
      </w:r>
      <w:r w:rsidRPr="00C30B86">
        <w:rPr>
          <w:rFonts w:ascii="Times New Roman" w:hAnsi="Times New Roman" w:cs="Times New Roman"/>
        </w:rPr>
        <w:t>Las políticas y la legislación pueden ser</w:t>
      </w:r>
      <w:r w:rsidRPr="00C30B86">
        <w:rPr>
          <w:rFonts w:ascii="Times New Roman" w:hAnsi="Times New Roman" w:cs="Times New Roman"/>
        </w:rPr>
        <w:br/>
        <w:t>útiles para reducir el edadismo contra cualquier grupo de edad. Entre ellas</w:t>
      </w:r>
      <w:r w:rsidRPr="00C30B86">
        <w:rPr>
          <w:rFonts w:ascii="Times New Roman" w:hAnsi="Times New Roman" w:cs="Times New Roman"/>
        </w:rPr>
        <w:br/>
        <w:t>cabe mencionar, por ejemplo, políticas y leyes que aborden la discriminación y</w:t>
      </w:r>
      <w:r w:rsidRPr="00C30B86">
        <w:rPr>
          <w:rFonts w:ascii="Times New Roman" w:hAnsi="Times New Roman" w:cs="Times New Roman"/>
        </w:rPr>
        <w:br/>
        <w:t>la desigualdad por motivos de la edad, y la legislación relativa a los derechos</w:t>
      </w:r>
      <w:r w:rsidRPr="00C30B86">
        <w:rPr>
          <w:rFonts w:ascii="Times New Roman" w:hAnsi="Times New Roman" w:cs="Times New Roman"/>
        </w:rPr>
        <w:br/>
        <w:t>humanos. El fortalecimiento de las políticas y las leyes contra el edadismo</w:t>
      </w:r>
      <w:r w:rsidRPr="00C30B86">
        <w:rPr>
          <w:rFonts w:ascii="Times New Roman" w:hAnsi="Times New Roman" w:cs="Times New Roman"/>
        </w:rPr>
        <w:br/>
        <w:t>puede lograrse mediante la adopción de instrumentos a nivel local, nacional</w:t>
      </w:r>
      <w:r w:rsidRPr="00C30B86">
        <w:rPr>
          <w:rFonts w:ascii="Times New Roman" w:hAnsi="Times New Roman" w:cs="Times New Roman"/>
        </w:rPr>
        <w:br/>
        <w:t>o internacional, y la modificación de los instrumentos vigentes que permitan</w:t>
      </w:r>
      <w:r w:rsidRPr="00C30B86">
        <w:rPr>
          <w:rFonts w:ascii="Times New Roman" w:hAnsi="Times New Roman" w:cs="Times New Roman"/>
        </w:rPr>
        <w:br/>
        <w:t>la discriminación por motivos de edad. Esta estrategia requiere mecanismos</w:t>
      </w:r>
      <w:r w:rsidRPr="00C30B86">
        <w:rPr>
          <w:rFonts w:ascii="Times New Roman" w:hAnsi="Times New Roman" w:cs="Times New Roman"/>
        </w:rPr>
        <w:br/>
        <w:t>de observancia y órganos de seguimiento a nivel nacional e internacional que</w:t>
      </w:r>
      <w:r w:rsidRPr="00C30B86">
        <w:rPr>
          <w:rFonts w:ascii="Times New Roman" w:hAnsi="Times New Roman" w:cs="Times New Roman"/>
        </w:rPr>
        <w:br/>
        <w:t>aseguren la aplicación efectiva de las políticas y leyes que abordan la discriminación, la desigualdad y los derechos humanos.</w:t>
      </w:r>
    </w:p>
    <w:p w14:paraId="1A86385B" w14:textId="77777777" w:rsidR="00312CBD" w:rsidRDefault="0021370B" w:rsidP="008D312E">
      <w:pPr>
        <w:jc w:val="both"/>
        <w:rPr>
          <w:rFonts w:ascii="Times New Roman" w:hAnsi="Times New Roman" w:cs="Times New Roman"/>
        </w:rPr>
      </w:pPr>
      <w:r w:rsidRPr="00C30B86">
        <w:rPr>
          <w:rFonts w:ascii="Times New Roman" w:hAnsi="Times New Roman" w:cs="Times New Roman"/>
        </w:rPr>
        <w:br/>
      </w:r>
      <w:r w:rsidRPr="00C30B86">
        <w:rPr>
          <w:rFonts w:ascii="Times New Roman" w:hAnsi="Times New Roman" w:cs="Times New Roman"/>
          <w:b/>
          <w:bCs/>
        </w:rPr>
        <w:t>• Estrategia 2: Intervenciones educativas</w:t>
      </w:r>
      <w:r w:rsidRPr="00C30B86">
        <w:rPr>
          <w:rFonts w:ascii="Times New Roman" w:hAnsi="Times New Roman" w:cs="Times New Roman"/>
        </w:rPr>
        <w:t>. Las intervenciones educativas para</w:t>
      </w:r>
      <w:r w:rsidRPr="00C30B86">
        <w:rPr>
          <w:rFonts w:ascii="Times New Roman" w:hAnsi="Times New Roman" w:cs="Times New Roman"/>
        </w:rPr>
        <w:br/>
        <w:t>reducir el edadismo deben incluirse en todos los niveles y tipos de educación,</w:t>
      </w:r>
      <w:r w:rsidRPr="00C30B86">
        <w:rPr>
          <w:rFonts w:ascii="Times New Roman" w:hAnsi="Times New Roman" w:cs="Times New Roman"/>
        </w:rPr>
        <w:br/>
        <w:t>desde la escuela primaria hasta la universidad, y en contextos educativos formales y no formales. Las actividades educativas ayudan a mejorar la empatía,</w:t>
      </w:r>
      <w:r w:rsidRPr="00C30B86">
        <w:rPr>
          <w:rFonts w:ascii="Times New Roman" w:hAnsi="Times New Roman" w:cs="Times New Roman"/>
        </w:rPr>
        <w:br/>
        <w:t>disipar las ideas erróneas sobre los distintos grupos de edad, y reducir los</w:t>
      </w:r>
      <w:r w:rsidRPr="00C30B86">
        <w:rPr>
          <w:rFonts w:ascii="Times New Roman" w:hAnsi="Times New Roman" w:cs="Times New Roman"/>
        </w:rPr>
        <w:br/>
        <w:t>prejuicios y la discriminación al proporcionar información precisa y ejemplos</w:t>
      </w:r>
      <w:r w:rsidRPr="00C30B86">
        <w:rPr>
          <w:rFonts w:ascii="Times New Roman" w:hAnsi="Times New Roman" w:cs="Times New Roman"/>
        </w:rPr>
        <w:br/>
        <w:t>para contrarrestar los estereotipos.</w:t>
      </w:r>
    </w:p>
    <w:p w14:paraId="3F68C6AA" w14:textId="56627743" w:rsidR="0021370B" w:rsidRPr="00C30B86" w:rsidRDefault="0021370B" w:rsidP="008D312E">
      <w:pPr>
        <w:jc w:val="both"/>
        <w:rPr>
          <w:rFonts w:ascii="Times New Roman" w:hAnsi="Times New Roman" w:cs="Times New Roman"/>
        </w:rPr>
      </w:pPr>
      <w:r w:rsidRPr="00C30B86">
        <w:rPr>
          <w:rFonts w:ascii="Times New Roman" w:hAnsi="Times New Roman" w:cs="Times New Roman"/>
        </w:rPr>
        <w:br/>
      </w:r>
      <w:r w:rsidRPr="00C30B86">
        <w:rPr>
          <w:rFonts w:ascii="Times New Roman" w:hAnsi="Times New Roman" w:cs="Times New Roman"/>
          <w:b/>
          <w:bCs/>
        </w:rPr>
        <w:t xml:space="preserve">• Estrategia 3: Intervenciones de contacto intergeneracional. </w:t>
      </w:r>
      <w:r w:rsidRPr="00C30B86">
        <w:rPr>
          <w:rFonts w:ascii="Times New Roman" w:hAnsi="Times New Roman" w:cs="Times New Roman"/>
        </w:rPr>
        <w:t>Asimismo,</w:t>
      </w:r>
      <w:r w:rsidRPr="00C30B86">
        <w:rPr>
          <w:rFonts w:ascii="Times New Roman" w:hAnsi="Times New Roman" w:cs="Times New Roman"/>
        </w:rPr>
        <w:br/>
        <w:t xml:space="preserve">habría que </w:t>
      </w:r>
      <w:r w:rsidR="00E30263">
        <w:rPr>
          <w:rFonts w:ascii="Times New Roman" w:hAnsi="Times New Roman" w:cs="Times New Roman"/>
        </w:rPr>
        <w:t>hacer</w:t>
      </w:r>
      <w:r w:rsidRPr="00C30B86">
        <w:rPr>
          <w:rFonts w:ascii="Times New Roman" w:hAnsi="Times New Roman" w:cs="Times New Roman"/>
        </w:rPr>
        <w:t xml:space="preserve"> intervenciones de contacto intergeneracional que</w:t>
      </w:r>
      <w:r w:rsidRPr="00C30B86">
        <w:rPr>
          <w:rFonts w:ascii="Times New Roman" w:hAnsi="Times New Roman" w:cs="Times New Roman"/>
        </w:rPr>
        <w:br/>
        <w:t>tengan por objeto fomentar la interacción entre las personas de distintas</w:t>
      </w:r>
      <w:r w:rsidRPr="00C30B86">
        <w:rPr>
          <w:rFonts w:ascii="Times New Roman" w:hAnsi="Times New Roman" w:cs="Times New Roman"/>
        </w:rPr>
        <w:br/>
        <w:t>generaciones. Este contacto puede reducir los prejuicios y los estereotipos</w:t>
      </w:r>
      <w:r w:rsidRPr="00C30B86">
        <w:rPr>
          <w:rFonts w:ascii="Times New Roman" w:hAnsi="Times New Roman" w:cs="Times New Roman"/>
        </w:rPr>
        <w:br/>
        <w:t xml:space="preserve">entre grupos. </w:t>
      </w:r>
    </w:p>
    <w:p w14:paraId="3ED62716" w14:textId="38A6460B" w:rsidR="0021370B" w:rsidRPr="00C30B86" w:rsidRDefault="0021370B" w:rsidP="008D312E">
      <w:pPr>
        <w:jc w:val="both"/>
        <w:rPr>
          <w:rFonts w:ascii="Times New Roman" w:hAnsi="Times New Roman" w:cs="Times New Roman"/>
        </w:rPr>
      </w:pPr>
    </w:p>
    <w:p w14:paraId="24E020D3" w14:textId="1B1A4A0D" w:rsidR="00650556" w:rsidRDefault="0021370B" w:rsidP="008D312E">
      <w:pPr>
        <w:jc w:val="both"/>
        <w:rPr>
          <w:rFonts w:ascii="Times New Roman" w:hAnsi="Times New Roman" w:cs="Times New Roman"/>
          <w:u w:val="single"/>
        </w:rPr>
      </w:pPr>
      <w:r w:rsidRPr="00C30B86">
        <w:rPr>
          <w:rFonts w:ascii="Times New Roman" w:hAnsi="Times New Roman" w:cs="Times New Roman"/>
        </w:rPr>
        <w:t xml:space="preserve">Existe un reconocimiento en el imaginario colectivo de la sociedad de los beneficios y atributos de talento senior dentro de una organización, estos valores no son reconocidos en el afán de conseguir beneficios de descuentos en pagos parafiscales  con contratación de población menor de 28 años , se produce una negación casi inmediata a la contratación </w:t>
      </w:r>
      <w:r w:rsidR="00650556" w:rsidRPr="00C30B86">
        <w:rPr>
          <w:rFonts w:ascii="Times New Roman" w:hAnsi="Times New Roman" w:cs="Times New Roman"/>
        </w:rPr>
        <w:t xml:space="preserve">y la estabilidad laboral del adulto </w:t>
      </w:r>
      <w:r w:rsidR="00E30263">
        <w:rPr>
          <w:rFonts w:ascii="Times New Roman" w:hAnsi="Times New Roman" w:cs="Times New Roman"/>
        </w:rPr>
        <w:t xml:space="preserve">medio </w:t>
      </w:r>
      <w:r w:rsidR="00650556" w:rsidRPr="00C30B86">
        <w:rPr>
          <w:rFonts w:ascii="Times New Roman" w:hAnsi="Times New Roman" w:cs="Times New Roman"/>
        </w:rPr>
        <w:t>y el adulto mayor , se hace necesario reconocer en esta población el aporte laboral en condiciones de equilibrio de resultado</w:t>
      </w:r>
      <w:r w:rsidR="00E42A60">
        <w:rPr>
          <w:rFonts w:ascii="Times New Roman" w:hAnsi="Times New Roman" w:cs="Times New Roman"/>
        </w:rPr>
        <w:t>s y capacidades en las empresas</w:t>
      </w:r>
      <w:r w:rsidR="00312CBD">
        <w:rPr>
          <w:rFonts w:ascii="Times New Roman" w:hAnsi="Times New Roman" w:cs="Times New Roman"/>
        </w:rPr>
        <w:t xml:space="preserve"> públicas y privadas.</w:t>
      </w:r>
    </w:p>
    <w:p w14:paraId="0392CFB8" w14:textId="77777777" w:rsidR="00312CBD" w:rsidRPr="00E42A60" w:rsidRDefault="00312CBD" w:rsidP="008D312E">
      <w:pPr>
        <w:jc w:val="both"/>
        <w:rPr>
          <w:rFonts w:ascii="Times New Roman" w:hAnsi="Times New Roman" w:cs="Times New Roman"/>
          <w:u w:val="single"/>
        </w:rPr>
      </w:pPr>
    </w:p>
    <w:p w14:paraId="5C4692C2" w14:textId="6D8A10C0" w:rsidR="00650556" w:rsidRPr="00C30B86" w:rsidRDefault="00650556" w:rsidP="008D312E">
      <w:pPr>
        <w:jc w:val="both"/>
        <w:rPr>
          <w:rFonts w:ascii="Times New Roman" w:hAnsi="Times New Roman" w:cs="Times New Roman"/>
        </w:rPr>
      </w:pPr>
      <w:r w:rsidRPr="00C30B86">
        <w:rPr>
          <w:rFonts w:ascii="Times New Roman" w:hAnsi="Times New Roman" w:cs="Times New Roman"/>
        </w:rPr>
        <w:t xml:space="preserve">Entre los beneficios de contar con el talento </w:t>
      </w:r>
      <w:r w:rsidR="00312CBD">
        <w:rPr>
          <w:rFonts w:ascii="Times New Roman" w:hAnsi="Times New Roman" w:cs="Times New Roman"/>
        </w:rPr>
        <w:t xml:space="preserve">de las personas </w:t>
      </w:r>
      <w:r w:rsidRPr="00C30B86">
        <w:rPr>
          <w:rFonts w:ascii="Times New Roman" w:hAnsi="Times New Roman" w:cs="Times New Roman"/>
        </w:rPr>
        <w:t>adulto</w:t>
      </w:r>
      <w:r w:rsidR="00312CBD">
        <w:rPr>
          <w:rFonts w:ascii="Times New Roman" w:hAnsi="Times New Roman" w:cs="Times New Roman"/>
        </w:rPr>
        <w:t>s</w:t>
      </w:r>
      <w:r w:rsidR="00E30263">
        <w:rPr>
          <w:rFonts w:ascii="Times New Roman" w:hAnsi="Times New Roman" w:cs="Times New Roman"/>
        </w:rPr>
        <w:t xml:space="preserve"> medio</w:t>
      </w:r>
      <w:r w:rsidR="00312CBD">
        <w:rPr>
          <w:rFonts w:ascii="Times New Roman" w:hAnsi="Times New Roman" w:cs="Times New Roman"/>
        </w:rPr>
        <w:t>s</w:t>
      </w:r>
      <w:r w:rsidR="00E30263">
        <w:rPr>
          <w:rFonts w:ascii="Times New Roman" w:hAnsi="Times New Roman" w:cs="Times New Roman"/>
        </w:rPr>
        <w:t xml:space="preserve"> y </w:t>
      </w:r>
      <w:r w:rsidRPr="00C30B86">
        <w:rPr>
          <w:rFonts w:ascii="Times New Roman" w:hAnsi="Times New Roman" w:cs="Times New Roman"/>
        </w:rPr>
        <w:t xml:space="preserve"> adulto</w:t>
      </w:r>
      <w:r w:rsidR="00312CBD">
        <w:rPr>
          <w:rFonts w:ascii="Times New Roman" w:hAnsi="Times New Roman" w:cs="Times New Roman"/>
        </w:rPr>
        <w:t>s</w:t>
      </w:r>
      <w:r w:rsidRPr="00C30B86">
        <w:rPr>
          <w:rFonts w:ascii="Times New Roman" w:hAnsi="Times New Roman" w:cs="Times New Roman"/>
        </w:rPr>
        <w:t xml:space="preserve"> mayor</w:t>
      </w:r>
      <w:r w:rsidR="00312CBD">
        <w:rPr>
          <w:rFonts w:ascii="Times New Roman" w:hAnsi="Times New Roman" w:cs="Times New Roman"/>
        </w:rPr>
        <w:t>es</w:t>
      </w:r>
      <w:r w:rsidRPr="00C30B86">
        <w:rPr>
          <w:rFonts w:ascii="Times New Roman" w:hAnsi="Times New Roman" w:cs="Times New Roman"/>
        </w:rPr>
        <w:t xml:space="preserve"> tenemos:</w:t>
      </w:r>
    </w:p>
    <w:p w14:paraId="4D56BD56" w14:textId="13AA772B" w:rsidR="00650556" w:rsidRPr="00C30B86" w:rsidRDefault="00650556" w:rsidP="008D312E">
      <w:pPr>
        <w:jc w:val="both"/>
        <w:rPr>
          <w:rFonts w:ascii="Times New Roman" w:hAnsi="Times New Roman" w:cs="Times New Roman"/>
        </w:rPr>
      </w:pPr>
    </w:p>
    <w:p w14:paraId="5D5D836F" w14:textId="7ADE2C91" w:rsidR="00650556" w:rsidRPr="00C30B86" w:rsidRDefault="00650556" w:rsidP="008D312E">
      <w:pPr>
        <w:numPr>
          <w:ilvl w:val="0"/>
          <w:numId w:val="5"/>
        </w:numPr>
        <w:shd w:val="clear" w:color="auto" w:fill="FFFFFF"/>
        <w:spacing w:beforeAutospacing="1" w:afterAutospacing="1"/>
        <w:jc w:val="both"/>
        <w:textAlignment w:val="baseline"/>
        <w:rPr>
          <w:rFonts w:ascii="Times New Roman" w:eastAsia="Times New Roman" w:hAnsi="Times New Roman" w:cs="Times New Roman"/>
          <w:lang w:eastAsia="es-CO"/>
        </w:rPr>
      </w:pPr>
      <w:r w:rsidRPr="00C30B86">
        <w:rPr>
          <w:rFonts w:ascii="Times New Roman" w:eastAsia="Times New Roman" w:hAnsi="Times New Roman" w:cs="Times New Roman"/>
          <w:bdr w:val="none" w:sz="0" w:space="0" w:color="auto" w:frame="1"/>
          <w:lang w:eastAsia="es-CO"/>
        </w:rPr>
        <w:t>La experiencia acumulada a lo largo de los años. </w:t>
      </w:r>
      <w:r w:rsidRPr="00C30B86">
        <w:rPr>
          <w:rFonts w:ascii="Times New Roman" w:eastAsia="Times New Roman" w:hAnsi="Times New Roman" w:cs="Times New Roman"/>
          <w:lang w:eastAsia="es-CO"/>
        </w:rPr>
        <w:t>Experiencia y conocimientos que muchas veces se consiguen después de años de práctica. La maestría no s</w:t>
      </w:r>
      <w:r w:rsidR="008B46CE" w:rsidRPr="00C30B86">
        <w:rPr>
          <w:rFonts w:ascii="Times New Roman" w:eastAsia="Times New Roman" w:hAnsi="Times New Roman" w:cs="Times New Roman"/>
          <w:lang w:eastAsia="es-CO"/>
        </w:rPr>
        <w:t>ó</w:t>
      </w:r>
      <w:r w:rsidRPr="00C30B86">
        <w:rPr>
          <w:rFonts w:ascii="Times New Roman" w:eastAsia="Times New Roman" w:hAnsi="Times New Roman" w:cs="Times New Roman"/>
          <w:lang w:eastAsia="es-CO"/>
        </w:rPr>
        <w:t>lo tiene que ver con el dominio de unas funciones concretas. También se aplica a aspectos más etéreos como la resolución de problemas o la toma de decisiones. </w:t>
      </w:r>
    </w:p>
    <w:p w14:paraId="6788103D" w14:textId="77777777" w:rsidR="00650556" w:rsidRPr="00C30B86" w:rsidRDefault="00650556" w:rsidP="008D312E">
      <w:pPr>
        <w:numPr>
          <w:ilvl w:val="0"/>
          <w:numId w:val="6"/>
        </w:numPr>
        <w:shd w:val="clear" w:color="auto" w:fill="FFFFFF"/>
        <w:spacing w:beforeAutospacing="1" w:afterAutospacing="1"/>
        <w:jc w:val="both"/>
        <w:textAlignment w:val="baseline"/>
        <w:rPr>
          <w:rFonts w:ascii="Times New Roman" w:eastAsia="Times New Roman" w:hAnsi="Times New Roman" w:cs="Times New Roman"/>
          <w:lang w:eastAsia="es-CO"/>
        </w:rPr>
      </w:pPr>
      <w:r w:rsidRPr="00C30B86">
        <w:rPr>
          <w:rFonts w:ascii="Times New Roman" w:eastAsia="Times New Roman" w:hAnsi="Times New Roman" w:cs="Times New Roman"/>
          <w:bdr w:val="none" w:sz="0" w:space="0" w:color="auto" w:frame="1"/>
          <w:lang w:eastAsia="es-CO"/>
        </w:rPr>
        <w:t>El componente emocional. </w:t>
      </w:r>
      <w:r w:rsidRPr="00C30B86">
        <w:rPr>
          <w:rFonts w:ascii="Times New Roman" w:eastAsia="Times New Roman" w:hAnsi="Times New Roman" w:cs="Times New Roman"/>
          <w:lang w:eastAsia="es-CO"/>
        </w:rPr>
        <w:t>Al cociente intelectual y la capacidad de trabajo hay que sumar también el elemento emocional: el talento senior, que ha interactuado a lo largo de su trayectoria profesional con personas de diferentes generaciones, cuenta con una inteligencia emocional más madura. </w:t>
      </w:r>
    </w:p>
    <w:p w14:paraId="69E3E8F9" w14:textId="77777777" w:rsidR="00650556" w:rsidRPr="00C30B86" w:rsidRDefault="00650556" w:rsidP="008D312E">
      <w:pPr>
        <w:numPr>
          <w:ilvl w:val="0"/>
          <w:numId w:val="7"/>
        </w:numPr>
        <w:shd w:val="clear" w:color="auto" w:fill="FFFFFF"/>
        <w:spacing w:beforeAutospacing="1" w:afterAutospacing="1"/>
        <w:jc w:val="both"/>
        <w:textAlignment w:val="baseline"/>
        <w:rPr>
          <w:rFonts w:ascii="Times New Roman" w:eastAsia="Times New Roman" w:hAnsi="Times New Roman" w:cs="Times New Roman"/>
          <w:lang w:eastAsia="es-CO"/>
        </w:rPr>
      </w:pPr>
      <w:r w:rsidRPr="00C30B86">
        <w:rPr>
          <w:rFonts w:ascii="Times New Roman" w:eastAsia="Times New Roman" w:hAnsi="Times New Roman" w:cs="Times New Roman"/>
          <w:bdr w:val="none" w:sz="0" w:space="0" w:color="auto" w:frame="1"/>
          <w:lang w:eastAsia="es-CO"/>
        </w:rPr>
        <w:t>La diversidad en el punto de mira.</w:t>
      </w:r>
      <w:r w:rsidRPr="00C30B86">
        <w:rPr>
          <w:rFonts w:ascii="Times New Roman" w:eastAsia="Times New Roman" w:hAnsi="Times New Roman" w:cs="Times New Roman"/>
          <w:lang w:eastAsia="es-CO"/>
        </w:rPr>
        <w:t xml:space="preserve"> Las organizaciones apuestan por la inclusión y la diversidad porque conocen sus beneficios. En el plano operativo, aportan una </w:t>
      </w:r>
      <w:r w:rsidRPr="00C30B86">
        <w:rPr>
          <w:rFonts w:ascii="Times New Roman" w:eastAsia="Times New Roman" w:hAnsi="Times New Roman" w:cs="Times New Roman"/>
          <w:lang w:eastAsia="es-CO"/>
        </w:rPr>
        <w:lastRenderedPageBreak/>
        <w:t>visión y un enfoque experimental y práctico que permite incrementar la productividad.</w:t>
      </w:r>
    </w:p>
    <w:p w14:paraId="676D791D" w14:textId="77777777" w:rsidR="00650556" w:rsidRPr="00C30B86" w:rsidRDefault="00650556" w:rsidP="008D312E">
      <w:pPr>
        <w:numPr>
          <w:ilvl w:val="0"/>
          <w:numId w:val="8"/>
        </w:numPr>
        <w:shd w:val="clear" w:color="auto" w:fill="FFFFFF"/>
        <w:spacing w:beforeAutospacing="1" w:afterAutospacing="1"/>
        <w:jc w:val="both"/>
        <w:textAlignment w:val="baseline"/>
        <w:rPr>
          <w:rFonts w:ascii="Times New Roman" w:eastAsia="Times New Roman" w:hAnsi="Times New Roman" w:cs="Times New Roman"/>
          <w:lang w:eastAsia="es-CO"/>
        </w:rPr>
      </w:pPr>
      <w:r w:rsidRPr="00C30B86">
        <w:rPr>
          <w:rFonts w:ascii="Times New Roman" w:eastAsia="Times New Roman" w:hAnsi="Times New Roman" w:cs="Times New Roman"/>
          <w:bdr w:val="none" w:sz="0" w:space="0" w:color="auto" w:frame="1"/>
          <w:lang w:eastAsia="es-CO"/>
        </w:rPr>
        <w:t>El intercambio de conocimiento.</w:t>
      </w:r>
      <w:r w:rsidRPr="00C30B86">
        <w:rPr>
          <w:rFonts w:ascii="Times New Roman" w:eastAsia="Times New Roman" w:hAnsi="Times New Roman" w:cs="Times New Roman"/>
          <w:lang w:eastAsia="es-CO"/>
        </w:rPr>
        <w:t> Generar retroalimentación entre grupos de trabajo intergeneracionales ayuda a desarrollar nuevas habilidades, crear relaciones de mayor confianza y, en última instancia, impulsar el crecimiento, tanto individual como corporativo.</w:t>
      </w:r>
    </w:p>
    <w:p w14:paraId="684CD8A2" w14:textId="2D780CE0" w:rsidR="00650556" w:rsidRPr="00C30B86" w:rsidRDefault="00650556" w:rsidP="00193EB6">
      <w:pPr>
        <w:numPr>
          <w:ilvl w:val="0"/>
          <w:numId w:val="9"/>
        </w:numPr>
        <w:shd w:val="clear" w:color="auto" w:fill="FFFFFF"/>
        <w:spacing w:beforeAutospacing="1" w:afterAutospacing="1"/>
        <w:jc w:val="both"/>
        <w:textAlignment w:val="baseline"/>
        <w:rPr>
          <w:rFonts w:ascii="Times New Roman" w:eastAsia="Times New Roman" w:hAnsi="Times New Roman" w:cs="Times New Roman"/>
          <w:lang w:eastAsia="es-CO"/>
        </w:rPr>
      </w:pPr>
      <w:r w:rsidRPr="00C30B86">
        <w:rPr>
          <w:rFonts w:ascii="Times New Roman" w:eastAsia="Times New Roman" w:hAnsi="Times New Roman" w:cs="Times New Roman"/>
          <w:bdr w:val="none" w:sz="0" w:space="0" w:color="auto" w:frame="1"/>
          <w:lang w:eastAsia="es-CO"/>
        </w:rPr>
        <w:t>La fidelización y la defensa de la marca.</w:t>
      </w:r>
      <w:r w:rsidRPr="00C30B86">
        <w:rPr>
          <w:rFonts w:ascii="Times New Roman" w:eastAsia="Times New Roman" w:hAnsi="Times New Roman" w:cs="Times New Roman"/>
          <w:lang w:eastAsia="es-CO"/>
        </w:rPr>
        <w:t xml:space="preserve"> Clientes y empleados son los </w:t>
      </w:r>
      <w:r w:rsidR="00A64C2E" w:rsidRPr="00C30B86">
        <w:rPr>
          <w:rFonts w:ascii="Times New Roman" w:eastAsia="Times New Roman" w:hAnsi="Times New Roman" w:cs="Times New Roman"/>
          <w:lang w:eastAsia="es-CO"/>
        </w:rPr>
        <w:t>mejores embajadores de la marca</w:t>
      </w:r>
      <w:r w:rsidRPr="00C30B86">
        <w:rPr>
          <w:rFonts w:ascii="Times New Roman" w:eastAsia="Times New Roman" w:hAnsi="Times New Roman" w:cs="Times New Roman"/>
          <w:lang w:eastAsia="es-CO"/>
        </w:rPr>
        <w:t>, hay otros elementos que apuntan directamente a su compromiso y su productividad. Por ejemplo, diseñar </w:t>
      </w:r>
      <w:r w:rsidRPr="00C30B86">
        <w:rPr>
          <w:rFonts w:ascii="Times New Roman" w:eastAsia="Times New Roman" w:hAnsi="Times New Roman" w:cs="Times New Roman"/>
          <w:bdr w:val="none" w:sz="0" w:space="0" w:color="auto" w:frame="1"/>
          <w:lang w:eastAsia="es-CO"/>
        </w:rPr>
        <w:t>planes de sucesión de recursos</w:t>
      </w:r>
      <w:r w:rsidRPr="00C30B86">
        <w:rPr>
          <w:rFonts w:ascii="Times New Roman" w:eastAsia="Times New Roman" w:hAnsi="Times New Roman" w:cs="Times New Roman"/>
          <w:lang w:eastAsia="es-CO"/>
        </w:rPr>
        <w:t> humanos y </w:t>
      </w:r>
      <w:hyperlink r:id="rId8" w:history="1">
        <w:r w:rsidRPr="00C30B86">
          <w:rPr>
            <w:rFonts w:ascii="Times New Roman" w:eastAsia="Times New Roman" w:hAnsi="Times New Roman" w:cs="Times New Roman"/>
            <w:u w:val="single"/>
            <w:bdr w:val="none" w:sz="0" w:space="0" w:color="auto" w:frame="1"/>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planes de carrera</w:t>
        </w:r>
      </w:hyperlink>
      <w:r w:rsidRPr="00C30B86">
        <w:rPr>
          <w:rFonts w:ascii="Times New Roman" w:eastAsia="Times New Roman" w:hAnsi="Times New Roman" w:cs="Times New Roman"/>
          <w:lang w:eastAsia="es-CO"/>
        </w:rPr>
        <w:t> que configuren su itinerario futuro en la organización, pasados los 50</w:t>
      </w:r>
      <w:r w:rsidR="00A64C2E" w:rsidRPr="00C30B86">
        <w:rPr>
          <w:rFonts w:ascii="Times New Roman" w:eastAsia="Times New Roman" w:hAnsi="Times New Roman" w:cs="Times New Roman"/>
          <w:lang w:eastAsia="es-CO"/>
        </w:rPr>
        <w:t xml:space="preserve"> años</w:t>
      </w:r>
      <w:r w:rsidR="000F7648" w:rsidRPr="00C30B86">
        <w:rPr>
          <w:rFonts w:ascii="Times New Roman" w:eastAsia="Times New Roman" w:hAnsi="Times New Roman" w:cs="Times New Roman"/>
          <w:lang w:eastAsia="es-CO"/>
        </w:rPr>
        <w:t xml:space="preserve">, o </w:t>
      </w:r>
      <w:r w:rsidRPr="00C30B86">
        <w:rPr>
          <w:rFonts w:ascii="Times New Roman" w:eastAsia="Times New Roman" w:hAnsi="Times New Roman" w:cs="Times New Roman"/>
          <w:lang w:eastAsia="es-CO"/>
        </w:rPr>
        <w:t xml:space="preserve">aplicar modelos de reconocimiento que valoren sus logros, más allá de la edad que tengan. Eliminar el edadismo impulsa la fidelización y, por tanto, reduce los índices de rotación. </w:t>
      </w:r>
    </w:p>
    <w:p w14:paraId="285C0ABF" w14:textId="206E269C" w:rsidR="00653FC1" w:rsidRPr="00790FFA" w:rsidRDefault="00653FC1" w:rsidP="00653FC1">
      <w:pPr>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IV. DERECHO COMPARADO</w:t>
      </w:r>
    </w:p>
    <w:p w14:paraId="1A50F8B4" w14:textId="213D35F8" w:rsidR="004E5CCA" w:rsidRPr="00C30B86" w:rsidRDefault="00E30263" w:rsidP="002F4AF2">
      <w:pPr>
        <w:shd w:val="clear" w:color="auto" w:fill="FFFFFF"/>
        <w:spacing w:beforeAutospacing="1" w:afterAutospacing="1"/>
        <w:jc w:val="both"/>
        <w:textAlignment w:val="baseline"/>
        <w:rPr>
          <w:rFonts w:ascii="Times New Roman" w:eastAsia="Times New Roman" w:hAnsi="Times New Roman" w:cs="Times New Roman"/>
          <w:lang w:eastAsia="es-CO"/>
        </w:rPr>
      </w:pPr>
      <w:r>
        <w:rPr>
          <w:rFonts w:ascii="Times New Roman" w:eastAsia="Times New Roman" w:hAnsi="Times New Roman" w:cs="Times New Roman"/>
          <w:lang w:eastAsia="es-CO"/>
        </w:rPr>
        <w:t>En</w:t>
      </w:r>
      <w:r w:rsidR="004E5CCA" w:rsidRPr="00C30B86">
        <w:rPr>
          <w:rFonts w:ascii="Times New Roman" w:eastAsia="Times New Roman" w:hAnsi="Times New Roman" w:cs="Times New Roman"/>
          <w:lang w:eastAsia="es-CO"/>
        </w:rPr>
        <w:t xml:space="preserve"> </w:t>
      </w:r>
      <w:r w:rsidR="00653FC1" w:rsidRPr="00C30B86">
        <w:rPr>
          <w:rFonts w:ascii="Times New Roman" w:eastAsia="Times New Roman" w:hAnsi="Times New Roman" w:cs="Times New Roman"/>
          <w:lang w:eastAsia="es-CO"/>
        </w:rPr>
        <w:t xml:space="preserve">la </w:t>
      </w:r>
      <w:r w:rsidR="00D12E6C" w:rsidRPr="00C30B86">
        <w:rPr>
          <w:rFonts w:ascii="Times New Roman" w:hAnsi="Times New Roman" w:cs="Times New Roman"/>
        </w:rPr>
        <w:t xml:space="preserve">Declaración Universal de Derechos Humanos (1948) se plasman ciertos derechos fundamentales, entre ellos la igualdad y la prohibición de discriminación por cualquier condición, el derecho a la seguridad social y a condiciones de vida adecuadas. Todos estos derechos son extensivos a las personas mayores. </w:t>
      </w:r>
    </w:p>
    <w:p w14:paraId="2129B305" w14:textId="616FD37C"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 El Comité de Derechos Económicos, Sociales y Culturales, perteneciente al Pacto de Derechos Económicos, Sociales y Culturales (1966), afirmó en 1999 que los Estados </w:t>
      </w:r>
      <w:r w:rsidR="00120527">
        <w:rPr>
          <w:rFonts w:ascii="Times New Roman" w:hAnsi="Times New Roman" w:cs="Times New Roman"/>
        </w:rPr>
        <w:t xml:space="preserve">Partes </w:t>
      </w:r>
      <w:r w:rsidRPr="00C30B86">
        <w:rPr>
          <w:rFonts w:ascii="Times New Roman" w:hAnsi="Times New Roman" w:cs="Times New Roman"/>
        </w:rPr>
        <w:t>deben prestar especial atención al fomento y protección de los derechos de las personas de edad</w:t>
      </w:r>
      <w:r w:rsidR="00E30263">
        <w:rPr>
          <w:rFonts w:ascii="Times New Roman" w:hAnsi="Times New Roman" w:cs="Times New Roman"/>
        </w:rPr>
        <w:t xml:space="preserve"> avanzada</w:t>
      </w:r>
      <w:r w:rsidRPr="00C30B86">
        <w:rPr>
          <w:rFonts w:ascii="Times New Roman" w:hAnsi="Times New Roman" w:cs="Times New Roman"/>
        </w:rPr>
        <w:t>; por tal motivo, preparó un documento de comentarios generales sobre los artículos y disposiciones de este acuerdo. De manera ejemplar, se señalan a continuación algunos comentarios:</w:t>
      </w:r>
    </w:p>
    <w:p w14:paraId="52C5694F" w14:textId="1E13E509"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 1. Igualdad de derechos para hombres y mujeres (artículo 3): Los Estados </w:t>
      </w:r>
      <w:r w:rsidR="00120527">
        <w:rPr>
          <w:rFonts w:ascii="Times New Roman" w:hAnsi="Times New Roman" w:cs="Times New Roman"/>
        </w:rPr>
        <w:t>P</w:t>
      </w:r>
      <w:r w:rsidRPr="00C30B86">
        <w:rPr>
          <w:rFonts w:ascii="Times New Roman" w:hAnsi="Times New Roman" w:cs="Times New Roman"/>
        </w:rPr>
        <w:t xml:space="preserve">artes deben prestar atención especial a las mujeres de edad avanzada y crear subsidios no contributivos u otro tipo de ayudas para las personas de ambos sexos que carezcan de recursos al alcanzar una edad especificada en la legislación nacional. </w:t>
      </w:r>
    </w:p>
    <w:p w14:paraId="2E92EE42" w14:textId="623914CA"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2. Derecho a la seguridad social (artículo 9): Los Estados  deben establecer regímenes generales para un seguro de vejez obligatorio, fijar una edad de jubilación flexible, proporcionar subsidios de vejez no contributivos u otras ayudas a todas las personas que, alcanzada la edad prevista en la legislación nacional, no hayan finalizado el período de calificación contributivo, no tengan derecho a una pensión de vejez u otro tipo de prestación de la seguridad social o ayuda y carezcan de ingresos de otra fuente. </w:t>
      </w:r>
    </w:p>
    <w:p w14:paraId="6AC161F2" w14:textId="0E533643"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3. Protección a la familia (artículo 10): Los gobiernos y las organizaciones no gubernamentales tienen el deber de crear servicios sociales de apoyo de la familia cuando existan personas de edad </w:t>
      </w:r>
      <w:r w:rsidR="00E30263">
        <w:rPr>
          <w:rFonts w:ascii="Times New Roman" w:hAnsi="Times New Roman" w:cs="Times New Roman"/>
        </w:rPr>
        <w:t xml:space="preserve">avanzada </w:t>
      </w:r>
      <w:r w:rsidRPr="00C30B86">
        <w:rPr>
          <w:rFonts w:ascii="Times New Roman" w:hAnsi="Times New Roman" w:cs="Times New Roman"/>
        </w:rPr>
        <w:t xml:space="preserve">en el hogar. </w:t>
      </w:r>
    </w:p>
    <w:p w14:paraId="414D6FE6" w14:textId="77777777"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4. Derecho a la salud física y mental (artículo 12): Es preciso efectuar intervenciones sanitarias dirigidas a mantener la salud en la vejez con una perspectiva del ciclo de vida. Respecto del Sistema Internacional de Derechos Humanos, las normas no vinculantes que, en definitiva, son instrumentos que constituyen una base política en el ámbito internacional, ofrece directrices de cómo la comunidad internacional puede enfrentar </w:t>
      </w:r>
      <w:r w:rsidRPr="00C30B86">
        <w:rPr>
          <w:rFonts w:ascii="Times New Roman" w:hAnsi="Times New Roman" w:cs="Times New Roman"/>
        </w:rPr>
        <w:lastRenderedPageBreak/>
        <w:t xml:space="preserve">diferentes temas, como v. gr., el envejecimiento. En este tema, encontramos los siguientes documentos: </w:t>
      </w:r>
    </w:p>
    <w:p w14:paraId="429E8D89" w14:textId="77777777"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Plan de Acción Internacional de Viena, sobre el envejecimiento, fue una iniciativa de las Naciones Unidas, por la necesidad de sensibilizar a los Estados el problema que aqueja a una parte de la población del mundo. 39 Adulto mayor y el Derecho Chileno. Estado actual en Chile, análisis jurídico comparado…</w:t>
      </w:r>
    </w:p>
    <w:p w14:paraId="7BE3D175" w14:textId="77777777"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 • Los Principios de las Naciones Unidas en favor de las personas de edad fueron aprobados por Resolución 46/91 de la Asamblea General de las Naciones Unidas de fecha 16 de diciembre de 1991. </w:t>
      </w:r>
    </w:p>
    <w:p w14:paraId="655BDE53" w14:textId="77777777"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En el Plan de Acción de la Conferencia Internacional sobre la Población y el Desarrollo, realizada en El Cairo en 1994, se plantea la creación de condiciones que mejoren la calidad de vida de las personas mayores y les permitan trabajar y vivir en forma independiente.</w:t>
      </w:r>
    </w:p>
    <w:p w14:paraId="40A11987" w14:textId="77777777"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 • En la Plataforma de Acción de Beijing, aprobada en la Cuarta Conferencia Mundial sobre la Mujer celebrada en 1995, se formularon criterios referidos al ciclo vital de todas las mujeres, independientemente de su edad.</w:t>
      </w:r>
    </w:p>
    <w:p w14:paraId="3558C68C" w14:textId="77777777"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 • Plan de acción internacional de Madrid, sobre el envejecimiento (Naciones Unidas, 2002), propuso principalmente cambios de actitudes. El objetivo consiste en garantizar que la población pueda envejecer con seguridad y dignidad.</w:t>
      </w:r>
    </w:p>
    <w:p w14:paraId="23C81352" w14:textId="77777777"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 • Estrategia regional de implementación para América Latina y el Caribe del Plan de Acción Internacional de Madrid sobre Envejecimiento, del 19 al 21 de noviembre 2003 en Santiago de Chile. Busca la protección de los derechos humanos de las personas mayores y creación de las condiciones de seguridad económica, de participación social y de educación que promuevan la satisfacción de las necesidades básicas de las personas mayores y su plena inclusión en la sociedad y el desarrollo.</w:t>
      </w:r>
    </w:p>
    <w:p w14:paraId="26EA72F1" w14:textId="77777777" w:rsidR="004E5CCA"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xml:space="preserve"> • Declaración de Brasilia, entre el 4 y el 6 de diciembre 2007 en Brasil. Este documento tiene el propósito de identificar las prioridades futuras de aplicación de la Estrategia regional de implementación para América Latina y el Caribe del Plan de Acción Internacional de Madrid sobre el Envejecimiento. </w:t>
      </w:r>
    </w:p>
    <w:p w14:paraId="79892854" w14:textId="263143BA" w:rsidR="00D12E6C" w:rsidRPr="00C30B86" w:rsidRDefault="00D12E6C"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 Seguimiento de la Segunda Asamblea Mundial sobre el Envejecimiento, informe del Secretario General ante la Asamblea General el 22 de julio 2011. El informe ofrece un panorama general de algunos de los problemas a que se enfrentan los adultos mayores en el mundo a la hora de disfrutar de sus derechos y presenta medidas legislativas, políticas y programas de algunos países, y describe las principales cuestiones relativas a los derechos humanos, como la discriminación, la violencia y los malos tratos, entre otros.</w:t>
      </w:r>
    </w:p>
    <w:p w14:paraId="140A9A70" w14:textId="762955B3" w:rsidR="00462745" w:rsidRPr="00C30B86" w:rsidRDefault="004E5CCA" w:rsidP="002F4AF2">
      <w:pPr>
        <w:shd w:val="clear" w:color="auto" w:fill="FFFFFF"/>
        <w:spacing w:beforeAutospacing="1" w:afterAutospacing="1"/>
        <w:jc w:val="both"/>
        <w:textAlignment w:val="baseline"/>
        <w:rPr>
          <w:rFonts w:ascii="Times New Roman" w:hAnsi="Times New Roman" w:cs="Times New Roman"/>
        </w:rPr>
      </w:pPr>
      <w:r w:rsidRPr="00C30B86">
        <w:rPr>
          <w:rFonts w:ascii="Times New Roman" w:hAnsi="Times New Roman" w:cs="Times New Roman"/>
        </w:rPr>
        <w:t>En 1980 La OIT con la resolución R-162 elaboro las recomendaciones sobre los trabajadores de edad de la cual estas son las disposiciones generales:</w:t>
      </w:r>
      <w:bookmarkStart w:id="2" w:name="AP1"/>
      <w:bookmarkEnd w:id="2"/>
    </w:p>
    <w:p w14:paraId="75D379A0" w14:textId="77777777" w:rsidR="00462745" w:rsidRPr="00C30B86" w:rsidRDefault="00462745" w:rsidP="002F4AF2">
      <w:pPr>
        <w:numPr>
          <w:ilvl w:val="1"/>
          <w:numId w:val="10"/>
        </w:numPr>
        <w:shd w:val="clear" w:color="auto" w:fill="FFFFFF"/>
        <w:spacing w:after="144"/>
        <w:ind w:left="480"/>
        <w:jc w:val="both"/>
        <w:rPr>
          <w:rFonts w:ascii="Times New Roman" w:hAnsi="Times New Roman" w:cs="Times New Roman"/>
        </w:rPr>
      </w:pPr>
      <w:r w:rsidRPr="00C30B86">
        <w:rPr>
          <w:rFonts w:ascii="Times New Roman" w:hAnsi="Times New Roman" w:cs="Times New Roman"/>
        </w:rPr>
        <w:t>(1) La presente Recomendación se aplica a todos los trabajadores que, por el avance de su edad, están expuestos a encontrar dificultades en materia de empleo y ocupación.</w:t>
      </w:r>
    </w:p>
    <w:p w14:paraId="4CEDDF24" w14:textId="77777777" w:rsidR="00462745" w:rsidRPr="00C30B86" w:rsidRDefault="00462745" w:rsidP="002F4AF2">
      <w:pPr>
        <w:numPr>
          <w:ilvl w:val="1"/>
          <w:numId w:val="10"/>
        </w:numPr>
        <w:shd w:val="clear" w:color="auto" w:fill="FFFFFF"/>
        <w:spacing w:after="144"/>
        <w:ind w:left="480"/>
        <w:jc w:val="both"/>
        <w:rPr>
          <w:rFonts w:ascii="Times New Roman" w:hAnsi="Times New Roman" w:cs="Times New Roman"/>
        </w:rPr>
      </w:pPr>
      <w:r w:rsidRPr="00C30B86">
        <w:rPr>
          <w:rFonts w:ascii="Times New Roman" w:hAnsi="Times New Roman" w:cs="Times New Roman"/>
        </w:rPr>
        <w:lastRenderedPageBreak/>
        <w:t>(2) Al proceder a la aplicación de la presente Recomendación, cada país podrá definir con mayor precisión a qué trabajadores se aplica, con referencia a grupos de edad determinados, de conformidad con la legislación y la práctica nacionales y en forma apropiada a las condiciones locales.</w:t>
      </w:r>
    </w:p>
    <w:p w14:paraId="5C965732" w14:textId="77777777" w:rsidR="00462745" w:rsidRPr="00C30B86" w:rsidRDefault="00462745" w:rsidP="002F4AF2">
      <w:pPr>
        <w:numPr>
          <w:ilvl w:val="1"/>
          <w:numId w:val="10"/>
        </w:numPr>
        <w:shd w:val="clear" w:color="auto" w:fill="FFFFFF"/>
        <w:spacing w:after="144"/>
        <w:ind w:left="480"/>
        <w:jc w:val="both"/>
        <w:rPr>
          <w:rFonts w:ascii="Times New Roman" w:hAnsi="Times New Roman" w:cs="Times New Roman"/>
        </w:rPr>
      </w:pPr>
      <w:r w:rsidRPr="00C30B86">
        <w:rPr>
          <w:rFonts w:ascii="Times New Roman" w:hAnsi="Times New Roman" w:cs="Times New Roman"/>
        </w:rPr>
        <w:t>(3) Los trabajadores a quienes se aplica la presente Recomendación se denominan en adelante trabajadores de edad.</w:t>
      </w:r>
    </w:p>
    <w:p w14:paraId="7C174DF4" w14:textId="77777777" w:rsidR="00F316F8" w:rsidRPr="00C30B86" w:rsidRDefault="00F316F8" w:rsidP="00F316F8">
      <w:pPr>
        <w:jc w:val="both"/>
        <w:rPr>
          <w:rFonts w:ascii="Times New Roman" w:eastAsia="Times New Roman" w:hAnsi="Times New Roman" w:cs="Times New Roman"/>
          <w:lang w:eastAsia="es-CO"/>
        </w:rPr>
      </w:pPr>
    </w:p>
    <w:p w14:paraId="32E8EEAA" w14:textId="77777777" w:rsidR="00F316F8" w:rsidRPr="00C30B86" w:rsidRDefault="00F316F8" w:rsidP="00F316F8">
      <w:pPr>
        <w:jc w:val="both"/>
        <w:rPr>
          <w:rFonts w:ascii="Times New Roman" w:eastAsia="Times New Roman" w:hAnsi="Times New Roman" w:cs="Times New Roman"/>
          <w:lang w:eastAsia="es-CO"/>
        </w:rPr>
      </w:pPr>
      <w:r w:rsidRPr="00C30B86">
        <w:rPr>
          <w:rFonts w:ascii="Times New Roman" w:eastAsia="Times New Roman" w:hAnsi="Times New Roman" w:cs="Times New Roman"/>
          <w:lang w:eastAsia="es-CO"/>
        </w:rPr>
        <w:t xml:space="preserve">Desde los convenios de la Organización Internacional del Trabajo (OIT) se ha venido estableciendo un enfoque de derechos fundamentales centrado en la ratificación de la Declaración de los Principios y Derechos Fundamentales en el Trabajo, ésta declaración se relaciona cuatro categorías con principios: i) la eliminación de todas las formas de trabajo forzoso u obligatorio; </w:t>
      </w:r>
      <w:r w:rsidRPr="00C30B86">
        <w:rPr>
          <w:rFonts w:ascii="Times New Roman" w:eastAsia="Times New Roman" w:hAnsi="Times New Roman" w:cs="Times New Roman"/>
          <w:b/>
          <w:lang w:eastAsia="es-CO"/>
        </w:rPr>
        <w:t>ii) la eliminación de la discriminación en materia de empleo y ocupación;</w:t>
      </w:r>
      <w:r w:rsidRPr="00C30B86">
        <w:rPr>
          <w:rFonts w:ascii="Times New Roman" w:eastAsia="Times New Roman" w:hAnsi="Times New Roman" w:cs="Times New Roman"/>
          <w:lang w:eastAsia="es-CO"/>
        </w:rPr>
        <w:t xml:space="preserve"> iii) la abolición efectiva del trabajo infantil; y iv) la libertad de asociación y la libertad sindical y el reconocimiento efectivo del derecho de negociación colectiva. </w:t>
      </w:r>
    </w:p>
    <w:p w14:paraId="2D18B79E" w14:textId="77777777" w:rsidR="00F316F8" w:rsidRPr="00C30B86" w:rsidRDefault="00F316F8" w:rsidP="00F316F8">
      <w:pPr>
        <w:jc w:val="both"/>
        <w:rPr>
          <w:rFonts w:ascii="Times New Roman" w:eastAsia="Times New Roman" w:hAnsi="Times New Roman" w:cs="Times New Roman"/>
          <w:lang w:eastAsia="es-CO"/>
        </w:rPr>
      </w:pPr>
    </w:p>
    <w:p w14:paraId="6F48F3F6" w14:textId="21FCD06A"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Los países nórdicos, como Dinamarca, Suecia, Noruega, Finlandia e Islandia, han implementado diversas políticas y prácticas</w:t>
      </w:r>
      <w:r w:rsidR="00FC685B">
        <w:rPr>
          <w:rFonts w:ascii="Times New Roman" w:eastAsia="Times New Roman" w:hAnsi="Times New Roman" w:cs="Times New Roman"/>
          <w:lang w:eastAsia="es-MX"/>
        </w:rPr>
        <w:t xml:space="preserve">, consagradas en leyes que buscar </w:t>
      </w:r>
      <w:r w:rsidRPr="00C30B86">
        <w:rPr>
          <w:rFonts w:ascii="Times New Roman" w:eastAsia="Times New Roman" w:hAnsi="Times New Roman" w:cs="Times New Roman"/>
          <w:lang w:eastAsia="es-MX"/>
        </w:rPr>
        <w:t>combatir el edadismo en las empresas y fomentar la inclusión de trabajadores de todas las edades. Algunas de las políticas y estrategias que utilizan incluyen:</w:t>
      </w:r>
    </w:p>
    <w:p w14:paraId="5CC424CB" w14:textId="77777777" w:rsidR="001A6F4D" w:rsidRPr="00C30B86" w:rsidRDefault="001A6F4D" w:rsidP="002F4AF2">
      <w:pPr>
        <w:jc w:val="both"/>
        <w:rPr>
          <w:rFonts w:ascii="Times New Roman" w:eastAsia="Times New Roman" w:hAnsi="Times New Roman" w:cs="Times New Roman"/>
          <w:lang w:eastAsia="es-MX"/>
        </w:rPr>
      </w:pPr>
    </w:p>
    <w:p w14:paraId="6BC46678" w14:textId="3EFABF23"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1. Igualdad de Oportunidades:</w:t>
      </w:r>
      <w:r w:rsidR="00FC685B">
        <w:rPr>
          <w:rFonts w:ascii="Times New Roman" w:eastAsia="Times New Roman" w:hAnsi="Times New Roman" w:cs="Times New Roman"/>
          <w:lang w:eastAsia="es-MX"/>
        </w:rPr>
        <w:t xml:space="preserve"> </w:t>
      </w:r>
      <w:r w:rsidRPr="00C30B86">
        <w:rPr>
          <w:rFonts w:ascii="Times New Roman" w:eastAsia="Times New Roman" w:hAnsi="Times New Roman" w:cs="Times New Roman"/>
          <w:lang w:eastAsia="es-MX"/>
        </w:rPr>
        <w:t>Estos países promueven la igualdad de oportunidades en el lugar de trabajo, lo que significa que las decisiones de contratación, promoción y formación deben basarse en el mérito y no en la edad.</w:t>
      </w:r>
    </w:p>
    <w:p w14:paraId="689C0AEB" w14:textId="77777777" w:rsidR="001A6F4D" w:rsidRPr="00C30B86" w:rsidRDefault="001A6F4D" w:rsidP="002F4AF2">
      <w:pPr>
        <w:jc w:val="both"/>
        <w:rPr>
          <w:rFonts w:ascii="Times New Roman" w:eastAsia="Times New Roman" w:hAnsi="Times New Roman" w:cs="Times New Roman"/>
          <w:lang w:eastAsia="es-MX"/>
        </w:rPr>
      </w:pPr>
    </w:p>
    <w:p w14:paraId="455BC6FE" w14:textId="326FD089"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2. Legislación Antidiscriminación: Tienen leyes sólidas contra la discriminación por edad en el ámbito laboral, lo que protege a los trabajadores de todas las edades.</w:t>
      </w:r>
    </w:p>
    <w:p w14:paraId="6CEDCE25" w14:textId="77777777" w:rsidR="001A6F4D" w:rsidRPr="00C30B86" w:rsidRDefault="001A6F4D" w:rsidP="002F4AF2">
      <w:pPr>
        <w:jc w:val="both"/>
        <w:rPr>
          <w:rFonts w:ascii="Times New Roman" w:eastAsia="Times New Roman" w:hAnsi="Times New Roman" w:cs="Times New Roman"/>
          <w:lang w:eastAsia="es-MX"/>
        </w:rPr>
      </w:pPr>
    </w:p>
    <w:p w14:paraId="7A0A5367" w14:textId="403B8866"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3. Fomento de la Formación Continua: Se promueve la formación continua a lo largo de la vida laboral, lo que ayuda a los trabajadores a mantener y actualizar sus habilidades, independientemente de su edad.</w:t>
      </w:r>
    </w:p>
    <w:p w14:paraId="792EA142" w14:textId="77777777" w:rsidR="001A6F4D" w:rsidRPr="00C30B86" w:rsidRDefault="001A6F4D" w:rsidP="002F4AF2">
      <w:pPr>
        <w:jc w:val="both"/>
        <w:rPr>
          <w:rFonts w:ascii="Times New Roman" w:eastAsia="Times New Roman" w:hAnsi="Times New Roman" w:cs="Times New Roman"/>
          <w:lang w:eastAsia="es-MX"/>
        </w:rPr>
      </w:pPr>
    </w:p>
    <w:p w14:paraId="0CED5126" w14:textId="78C4E573"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4. Flexibilidad Laboral: Se fomenta la flexibilidad en el trabajo, lo que permite a los trabajadores adaptar sus horarios y condiciones de trabajo a medida que envejecen.</w:t>
      </w:r>
    </w:p>
    <w:p w14:paraId="074ECF23" w14:textId="77777777" w:rsidR="001A6F4D" w:rsidRPr="00C30B86" w:rsidRDefault="001A6F4D" w:rsidP="002F4AF2">
      <w:pPr>
        <w:jc w:val="both"/>
        <w:rPr>
          <w:rFonts w:ascii="Times New Roman" w:eastAsia="Times New Roman" w:hAnsi="Times New Roman" w:cs="Times New Roman"/>
          <w:lang w:eastAsia="es-MX"/>
        </w:rPr>
      </w:pPr>
    </w:p>
    <w:p w14:paraId="756D2B42" w14:textId="7CEEE70C"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5. Incentivos a la Contratación Intergeneracional: Ofrecen incentivos a las empresas para contratar y retener trabajadores de diferentes edades, promoviendo la diversidad generacional.</w:t>
      </w:r>
    </w:p>
    <w:p w14:paraId="78216FFE" w14:textId="77777777" w:rsidR="001A6F4D" w:rsidRPr="00C30B86" w:rsidRDefault="001A6F4D" w:rsidP="002F4AF2">
      <w:pPr>
        <w:jc w:val="both"/>
        <w:rPr>
          <w:rFonts w:ascii="Times New Roman" w:eastAsia="Times New Roman" w:hAnsi="Times New Roman" w:cs="Times New Roman"/>
          <w:lang w:eastAsia="es-MX"/>
        </w:rPr>
      </w:pPr>
    </w:p>
    <w:p w14:paraId="35D26E91" w14:textId="729B4479"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6. Programas de Mentoring y Transferencia de Conocimientos: Fomentan la colaboración entre generaciones mediante programas de mentoría y transferencia de conocimientos, donde trabajadores más jóvenes aprenden de los más experimentados.</w:t>
      </w:r>
    </w:p>
    <w:p w14:paraId="64E87DED" w14:textId="77777777" w:rsidR="001A6F4D" w:rsidRPr="00C30B86" w:rsidRDefault="001A6F4D" w:rsidP="002F4AF2">
      <w:pPr>
        <w:jc w:val="both"/>
        <w:rPr>
          <w:rFonts w:ascii="Times New Roman" w:eastAsia="Times New Roman" w:hAnsi="Times New Roman" w:cs="Times New Roman"/>
          <w:lang w:eastAsia="es-MX"/>
        </w:rPr>
      </w:pPr>
    </w:p>
    <w:p w14:paraId="4633D15A" w14:textId="02F75117"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7. Programas de Salud en el Trabajo:</w:t>
      </w:r>
      <w:r w:rsidR="00FC685B">
        <w:rPr>
          <w:rFonts w:ascii="Times New Roman" w:eastAsia="Times New Roman" w:hAnsi="Times New Roman" w:cs="Times New Roman"/>
          <w:lang w:eastAsia="es-MX"/>
        </w:rPr>
        <w:t xml:space="preserve"> </w:t>
      </w:r>
      <w:r w:rsidRPr="00C30B86">
        <w:rPr>
          <w:rFonts w:ascii="Times New Roman" w:eastAsia="Times New Roman" w:hAnsi="Times New Roman" w:cs="Times New Roman"/>
          <w:lang w:eastAsia="es-MX"/>
        </w:rPr>
        <w:t>Implementan programas de salud en el trabajo que abordan las necesidades de los trabajadores de todas las edades, incluyendo servicios de salud preventiva y apoyo para trabajadores mayores.</w:t>
      </w:r>
    </w:p>
    <w:p w14:paraId="4CF344E2" w14:textId="77777777" w:rsidR="001A6F4D" w:rsidRPr="00C30B86" w:rsidRDefault="001A6F4D" w:rsidP="002F4AF2">
      <w:pPr>
        <w:jc w:val="both"/>
        <w:rPr>
          <w:rFonts w:ascii="Times New Roman" w:eastAsia="Times New Roman" w:hAnsi="Times New Roman" w:cs="Times New Roman"/>
          <w:lang w:eastAsia="es-MX"/>
        </w:rPr>
      </w:pPr>
    </w:p>
    <w:p w14:paraId="2BA66E1D" w14:textId="305B5D5B"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lastRenderedPageBreak/>
        <w:t>8. Retiro Flexible: Permiten un retiro flexible, donde los trabajadores pueden optar por reducir sus horas de trabajo en lugar de retirarse por completo, lo que facilita la transición hacia la jubilación.</w:t>
      </w:r>
    </w:p>
    <w:p w14:paraId="2ADB2A79" w14:textId="77777777" w:rsidR="001A6F4D" w:rsidRPr="00C30B86" w:rsidRDefault="001A6F4D" w:rsidP="002F4AF2">
      <w:pPr>
        <w:jc w:val="both"/>
        <w:rPr>
          <w:rFonts w:ascii="Times New Roman" w:eastAsia="Times New Roman" w:hAnsi="Times New Roman" w:cs="Times New Roman"/>
          <w:lang w:eastAsia="es-MX"/>
        </w:rPr>
      </w:pPr>
    </w:p>
    <w:p w14:paraId="34F938ED" w14:textId="2DE97944"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9. Concienciación y Educación: Realizan campañas de concienciación y educación sobre la importancia de la diversidad generacional en el lugar de trabajo y los beneficios de aprovechar la experiencia de los trabajadores mayores.</w:t>
      </w:r>
    </w:p>
    <w:p w14:paraId="5809B530" w14:textId="77777777" w:rsidR="001A6F4D" w:rsidRPr="00C30B86" w:rsidRDefault="001A6F4D" w:rsidP="002F4AF2">
      <w:pPr>
        <w:jc w:val="both"/>
        <w:rPr>
          <w:rFonts w:ascii="Times New Roman" w:eastAsia="Times New Roman" w:hAnsi="Times New Roman" w:cs="Times New Roman"/>
          <w:lang w:eastAsia="es-MX"/>
        </w:rPr>
      </w:pPr>
    </w:p>
    <w:p w14:paraId="0778CB28" w14:textId="77777777" w:rsidR="001A6F4D" w:rsidRPr="00C30B86" w:rsidRDefault="001A6F4D" w:rsidP="002F4AF2">
      <w:pPr>
        <w:jc w:val="both"/>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Estas políticas y prácticas contribuyen a crear entornos laborales más inclusivos y equitativos, donde se valora y se utiliza plenamente el potencial de todos los trabajadores, independientemente de su edad.</w:t>
      </w:r>
    </w:p>
    <w:p w14:paraId="388C092E" w14:textId="77777777" w:rsidR="001A6F4D" w:rsidRPr="00C30B86" w:rsidRDefault="001A6F4D" w:rsidP="008D312E">
      <w:pPr>
        <w:jc w:val="both"/>
        <w:rPr>
          <w:rFonts w:ascii="Times New Roman" w:eastAsia="Times New Roman" w:hAnsi="Times New Roman" w:cs="Times New Roman"/>
          <w:b/>
          <w:lang w:eastAsia="es-MX"/>
        </w:rPr>
      </w:pPr>
    </w:p>
    <w:p w14:paraId="7568D7FE" w14:textId="77777777" w:rsidR="00524048" w:rsidRPr="00C30B86" w:rsidRDefault="00524048" w:rsidP="008D312E">
      <w:pPr>
        <w:rPr>
          <w:rFonts w:ascii="Times New Roman" w:eastAsia="Times New Roman" w:hAnsi="Times New Roman" w:cs="Times New Roman"/>
          <w:lang w:eastAsia="es-MX"/>
        </w:rPr>
      </w:pPr>
    </w:p>
    <w:p w14:paraId="59E626C6" w14:textId="1A45C24D" w:rsidR="00185C0D" w:rsidRPr="00C30B86" w:rsidRDefault="005B6328" w:rsidP="008D312E">
      <w:pPr>
        <w:jc w:val="both"/>
        <w:rPr>
          <w:rFonts w:ascii="Times New Roman" w:eastAsia="Times New Roman" w:hAnsi="Times New Roman" w:cs="Times New Roman"/>
          <w:b/>
          <w:bCs/>
          <w:lang w:eastAsia="es-MX"/>
        </w:rPr>
      </w:pPr>
      <w:r w:rsidRPr="00C30B86">
        <w:rPr>
          <w:rFonts w:ascii="Times New Roman" w:eastAsia="Times New Roman" w:hAnsi="Times New Roman" w:cs="Times New Roman"/>
          <w:b/>
          <w:bCs/>
          <w:lang w:eastAsia="es-MX"/>
        </w:rPr>
        <w:t>V.</w:t>
      </w:r>
      <w:r w:rsidR="00255C1C" w:rsidRPr="00C30B86">
        <w:rPr>
          <w:rFonts w:ascii="Times New Roman" w:eastAsia="Times New Roman" w:hAnsi="Times New Roman" w:cs="Times New Roman"/>
          <w:lang w:eastAsia="es-MX"/>
        </w:rPr>
        <w:t xml:space="preserve"> </w:t>
      </w:r>
      <w:r w:rsidR="00185C0D" w:rsidRPr="00C30B86">
        <w:rPr>
          <w:rFonts w:ascii="Times New Roman" w:eastAsia="Times New Roman" w:hAnsi="Times New Roman" w:cs="Times New Roman"/>
          <w:b/>
          <w:bCs/>
          <w:lang w:eastAsia="es-MX"/>
        </w:rPr>
        <w:t>ANÁLISIS DE CONSTITUCIONALIDAD Y LEGALIDAD</w:t>
      </w:r>
      <w:r w:rsidR="00A04416" w:rsidRPr="00C30B86">
        <w:rPr>
          <w:rFonts w:ascii="Times New Roman" w:eastAsia="Times New Roman" w:hAnsi="Times New Roman" w:cs="Times New Roman"/>
          <w:b/>
          <w:bCs/>
          <w:lang w:eastAsia="es-MX"/>
        </w:rPr>
        <w:t>.</w:t>
      </w:r>
      <w:r w:rsidR="00185C0D" w:rsidRPr="00C30B86">
        <w:rPr>
          <w:rFonts w:ascii="Times New Roman" w:eastAsia="Times New Roman" w:hAnsi="Times New Roman" w:cs="Times New Roman"/>
          <w:b/>
          <w:bCs/>
          <w:lang w:eastAsia="es-MX"/>
        </w:rPr>
        <w:t xml:space="preserve"> </w:t>
      </w:r>
    </w:p>
    <w:p w14:paraId="1D2192F7" w14:textId="2C0FD477" w:rsidR="00CB1ADD" w:rsidRPr="00C30B86" w:rsidRDefault="00CB1ADD" w:rsidP="008D312E">
      <w:pPr>
        <w:jc w:val="both"/>
        <w:rPr>
          <w:rFonts w:ascii="Times New Roman" w:eastAsia="Times New Roman" w:hAnsi="Times New Roman" w:cs="Times New Roman"/>
          <w:b/>
          <w:bCs/>
          <w:lang w:eastAsia="es-MX"/>
        </w:rPr>
      </w:pPr>
    </w:p>
    <w:p w14:paraId="7412AE62" w14:textId="46B5081C" w:rsidR="00CB1ADD" w:rsidRPr="00C30B86" w:rsidRDefault="00CB1ADD" w:rsidP="008D312E">
      <w:pPr>
        <w:pStyle w:val="Prrafodelista"/>
        <w:numPr>
          <w:ilvl w:val="0"/>
          <w:numId w:val="1"/>
        </w:numPr>
        <w:jc w:val="both"/>
        <w:rPr>
          <w:rFonts w:ascii="Times New Roman" w:eastAsia="Times New Roman" w:hAnsi="Times New Roman" w:cs="Times New Roman"/>
          <w:b/>
          <w:bCs/>
          <w:lang w:eastAsia="es-CO"/>
        </w:rPr>
      </w:pPr>
      <w:r w:rsidRPr="00C30B86">
        <w:rPr>
          <w:rFonts w:ascii="Times New Roman" w:eastAsia="Times New Roman" w:hAnsi="Times New Roman" w:cs="Times New Roman"/>
          <w:b/>
          <w:bCs/>
          <w:lang w:eastAsia="es-CO"/>
        </w:rPr>
        <w:t>ANÁLISIS CONSTITUCIONAL</w:t>
      </w:r>
    </w:p>
    <w:p w14:paraId="2A04F849" w14:textId="77777777" w:rsidR="00052C4C" w:rsidRPr="00C30B86" w:rsidRDefault="00052C4C" w:rsidP="008D312E">
      <w:pPr>
        <w:pStyle w:val="Prrafodelista"/>
        <w:jc w:val="both"/>
        <w:rPr>
          <w:rFonts w:ascii="Times New Roman" w:eastAsia="Times New Roman" w:hAnsi="Times New Roman" w:cs="Times New Roman"/>
          <w:b/>
          <w:bCs/>
          <w:lang w:eastAsia="es-CO"/>
        </w:rPr>
      </w:pPr>
    </w:p>
    <w:p w14:paraId="508B539D" w14:textId="373D6DBB" w:rsidR="00CB1ADD" w:rsidRPr="00C30B86" w:rsidRDefault="00B01CDE" w:rsidP="008D312E">
      <w:pPr>
        <w:pStyle w:val="Prrafodelista"/>
        <w:numPr>
          <w:ilvl w:val="1"/>
          <w:numId w:val="2"/>
        </w:numPr>
        <w:jc w:val="both"/>
        <w:rPr>
          <w:rFonts w:ascii="Times New Roman" w:eastAsia="Times New Roman" w:hAnsi="Times New Roman" w:cs="Times New Roman"/>
          <w:lang w:eastAsia="es-CO"/>
        </w:rPr>
      </w:pPr>
      <w:r w:rsidRPr="00C30B86">
        <w:rPr>
          <w:rFonts w:ascii="Times New Roman" w:eastAsia="Times New Roman" w:hAnsi="Times New Roman" w:cs="Times New Roman"/>
          <w:b/>
          <w:bCs/>
          <w:lang w:eastAsia="es-CO"/>
        </w:rPr>
        <w:t xml:space="preserve"> </w:t>
      </w:r>
      <w:r w:rsidR="00052C4C" w:rsidRPr="00C30B86">
        <w:rPr>
          <w:rFonts w:ascii="Times New Roman" w:eastAsia="Times New Roman" w:hAnsi="Times New Roman" w:cs="Times New Roman"/>
          <w:b/>
          <w:bCs/>
          <w:lang w:eastAsia="es-CO"/>
        </w:rPr>
        <w:t>CONSTITUCIÓN POLÍTICA DE COLOMBIA.</w:t>
      </w:r>
    </w:p>
    <w:p w14:paraId="3249E29F" w14:textId="40218D3B" w:rsidR="00C13D27" w:rsidRPr="00C30B86" w:rsidRDefault="00C13D27" w:rsidP="008D312E">
      <w:pPr>
        <w:jc w:val="both"/>
        <w:rPr>
          <w:rFonts w:ascii="Times New Roman" w:eastAsia="Times New Roman" w:hAnsi="Times New Roman" w:cs="Times New Roman"/>
          <w:lang w:eastAsia="es-CO"/>
        </w:rPr>
      </w:pPr>
    </w:p>
    <w:p w14:paraId="6233F2F6" w14:textId="3F4D8B95" w:rsidR="006C55AD" w:rsidRPr="00C30B86" w:rsidRDefault="006C55AD" w:rsidP="008D312E">
      <w:pPr>
        <w:jc w:val="both"/>
        <w:rPr>
          <w:rFonts w:ascii="Times New Roman" w:eastAsia="Times New Roman" w:hAnsi="Times New Roman" w:cs="Times New Roman"/>
          <w:lang w:eastAsia="es-CO"/>
        </w:rPr>
      </w:pPr>
      <w:r w:rsidRPr="00C30B86">
        <w:rPr>
          <w:rFonts w:ascii="Times New Roman" w:eastAsia="Times New Roman" w:hAnsi="Times New Roman" w:cs="Times New Roman"/>
          <w:lang w:eastAsia="es-CO"/>
        </w:rPr>
        <w:t xml:space="preserve">Los principios fundantes del derecho al trabajo se encuentran desde el preámbulo de </w:t>
      </w:r>
      <w:r w:rsidR="00CD6B98" w:rsidRPr="00C30B86">
        <w:rPr>
          <w:rFonts w:ascii="Times New Roman" w:eastAsia="Times New Roman" w:hAnsi="Times New Roman" w:cs="Times New Roman"/>
          <w:lang w:eastAsia="es-CO"/>
        </w:rPr>
        <w:t xml:space="preserve">la </w:t>
      </w:r>
      <w:r w:rsidRPr="00C30B86">
        <w:rPr>
          <w:rFonts w:ascii="Times New Roman" w:eastAsia="Times New Roman" w:hAnsi="Times New Roman" w:cs="Times New Roman"/>
          <w:lang w:eastAsia="es-CO"/>
        </w:rPr>
        <w:t xml:space="preserve">constitución en lo referente a la dignidad humana, la solidaridad y la prevalencia del interés </w:t>
      </w:r>
      <w:r w:rsidR="00CD6B98" w:rsidRPr="00C30B86">
        <w:rPr>
          <w:rFonts w:ascii="Times New Roman" w:eastAsia="Times New Roman" w:hAnsi="Times New Roman" w:cs="Times New Roman"/>
          <w:lang w:eastAsia="es-CO"/>
        </w:rPr>
        <w:t>general, como orientadores de</w:t>
      </w:r>
      <w:r w:rsidRPr="00C30B86">
        <w:rPr>
          <w:rFonts w:ascii="Times New Roman" w:eastAsia="Times New Roman" w:hAnsi="Times New Roman" w:cs="Times New Roman"/>
          <w:lang w:eastAsia="es-CO"/>
        </w:rPr>
        <w:t xml:space="preserve"> interpretación. </w:t>
      </w:r>
    </w:p>
    <w:p w14:paraId="3F8292B0" w14:textId="77777777" w:rsidR="006C55AD" w:rsidRPr="00C30B86" w:rsidRDefault="006C55AD" w:rsidP="008D312E">
      <w:pPr>
        <w:jc w:val="both"/>
        <w:rPr>
          <w:rFonts w:ascii="Times New Roman" w:eastAsia="Times New Roman" w:hAnsi="Times New Roman" w:cs="Times New Roman"/>
          <w:lang w:eastAsia="es-CO"/>
        </w:rPr>
      </w:pPr>
    </w:p>
    <w:p w14:paraId="48FDAE91" w14:textId="5243B423" w:rsidR="00E94AD5" w:rsidRPr="00C30B86" w:rsidRDefault="00E94AD5" w:rsidP="008D312E">
      <w:pPr>
        <w:jc w:val="both"/>
        <w:rPr>
          <w:rFonts w:ascii="Times New Roman" w:eastAsia="Times New Roman" w:hAnsi="Times New Roman" w:cs="Times New Roman"/>
          <w:lang w:eastAsia="es-CO"/>
        </w:rPr>
      </w:pPr>
      <w:r w:rsidRPr="00C30B86">
        <w:rPr>
          <w:rFonts w:ascii="Times New Roman" w:eastAsia="Times New Roman" w:hAnsi="Times New Roman" w:cs="Times New Roman"/>
          <w:lang w:eastAsia="es-CO"/>
        </w:rPr>
        <w:t xml:space="preserve">Nuestra </w:t>
      </w:r>
      <w:r w:rsidR="00C257CE" w:rsidRPr="00C30B86">
        <w:rPr>
          <w:rFonts w:ascii="Times New Roman" w:eastAsia="Times New Roman" w:hAnsi="Times New Roman" w:cs="Times New Roman"/>
          <w:lang w:eastAsia="es-CO"/>
        </w:rPr>
        <w:t>C</w:t>
      </w:r>
      <w:r w:rsidRPr="00C30B86">
        <w:rPr>
          <w:rFonts w:ascii="Times New Roman" w:eastAsia="Times New Roman" w:hAnsi="Times New Roman" w:cs="Times New Roman"/>
          <w:lang w:eastAsia="es-CO"/>
        </w:rPr>
        <w:t xml:space="preserve">onstitución </w:t>
      </w:r>
      <w:r w:rsidR="00D65D33" w:rsidRPr="00C30B86">
        <w:rPr>
          <w:rFonts w:ascii="Times New Roman" w:eastAsia="Times New Roman" w:hAnsi="Times New Roman" w:cs="Times New Roman"/>
          <w:lang w:eastAsia="es-CO"/>
        </w:rPr>
        <w:t>ha</w:t>
      </w:r>
      <w:r w:rsidRPr="00C30B86">
        <w:rPr>
          <w:rFonts w:ascii="Times New Roman" w:eastAsia="Times New Roman" w:hAnsi="Times New Roman" w:cs="Times New Roman"/>
          <w:lang w:eastAsia="es-CO"/>
        </w:rPr>
        <w:t xml:space="preserve"> considerado que existen una serie de condiciones a</w:t>
      </w:r>
      <w:r w:rsidR="00D65D33" w:rsidRPr="00C30B86">
        <w:rPr>
          <w:rFonts w:ascii="Times New Roman" w:eastAsia="Times New Roman" w:hAnsi="Times New Roman" w:cs="Times New Roman"/>
          <w:lang w:eastAsia="es-CO"/>
        </w:rPr>
        <w:t>sociadas al derecho al trabajo, pero además a la consideración de la idea del trabajo como una condición de especial protección y fija las circunstancias en las que ésta se pueda dar:</w:t>
      </w:r>
    </w:p>
    <w:p w14:paraId="3EC7E791" w14:textId="160B7660" w:rsidR="00D65D33" w:rsidRPr="00C30B86" w:rsidRDefault="00D65D33" w:rsidP="008D312E">
      <w:pPr>
        <w:jc w:val="both"/>
        <w:rPr>
          <w:rFonts w:ascii="Times New Roman" w:eastAsia="Times New Roman" w:hAnsi="Times New Roman" w:cs="Times New Roman"/>
          <w:i/>
          <w:lang w:eastAsia="es-CO"/>
        </w:rPr>
      </w:pPr>
    </w:p>
    <w:p w14:paraId="50C90C67" w14:textId="5299BAEE" w:rsidR="00D65D33" w:rsidRPr="00C30B86" w:rsidRDefault="00D65D33" w:rsidP="008D312E">
      <w:pPr>
        <w:jc w:val="both"/>
        <w:rPr>
          <w:rFonts w:ascii="Times New Roman" w:eastAsia="Times New Roman" w:hAnsi="Times New Roman" w:cs="Times New Roman"/>
          <w:i/>
          <w:lang w:eastAsia="es-CO"/>
        </w:rPr>
      </w:pPr>
      <w:r w:rsidRPr="00C30B86">
        <w:rPr>
          <w:rFonts w:ascii="Times New Roman" w:eastAsia="Times New Roman" w:hAnsi="Times New Roman" w:cs="Times New Roman"/>
          <w:i/>
          <w:lang w:eastAsia="es-CO"/>
        </w:rPr>
        <w:t>Artículo 25. El trabajo es un derecho y una obligación social y goza, en todas sus modalidades, de la especial protección del Estado. Toda persona tiene derecho a un trabajo en condiciones dignas y justas.</w:t>
      </w:r>
    </w:p>
    <w:p w14:paraId="4F176222" w14:textId="692AFE29" w:rsidR="00D65D33" w:rsidRPr="00C30B86" w:rsidRDefault="00D65D33" w:rsidP="008D312E">
      <w:pPr>
        <w:jc w:val="both"/>
        <w:rPr>
          <w:rFonts w:ascii="Times New Roman" w:eastAsia="Times New Roman" w:hAnsi="Times New Roman" w:cs="Times New Roman"/>
          <w:lang w:eastAsia="es-CO"/>
        </w:rPr>
      </w:pPr>
    </w:p>
    <w:p w14:paraId="3BD0941A" w14:textId="77777777" w:rsidR="00CD6B98" w:rsidRPr="00C30B86" w:rsidRDefault="00CD6B98" w:rsidP="008D312E">
      <w:pPr>
        <w:jc w:val="both"/>
        <w:rPr>
          <w:rFonts w:ascii="Times New Roman" w:eastAsia="Times New Roman" w:hAnsi="Times New Roman" w:cs="Times New Roman"/>
          <w:i/>
          <w:lang w:eastAsia="es-CO"/>
        </w:rPr>
      </w:pPr>
    </w:p>
    <w:p w14:paraId="02EC05F2" w14:textId="012E6024" w:rsidR="00CD6B98" w:rsidRPr="00C30B86" w:rsidRDefault="00CD6B98" w:rsidP="008D312E">
      <w:pPr>
        <w:jc w:val="both"/>
        <w:rPr>
          <w:rFonts w:ascii="Times New Roman" w:eastAsia="Times New Roman" w:hAnsi="Times New Roman" w:cs="Times New Roman"/>
          <w:i/>
          <w:lang w:eastAsia="es-CO"/>
        </w:rPr>
      </w:pPr>
      <w:r w:rsidRPr="00C30B86">
        <w:rPr>
          <w:rFonts w:ascii="Times New Roman" w:eastAsia="Times New Roman" w:hAnsi="Times New Roman" w:cs="Times New Roman"/>
          <w:i/>
          <w:lang w:eastAsia="es-CO"/>
        </w:rPr>
        <w:t>La Constitución, más que al trabajo como actividad abstracta, protege al trabajador y su dignidad”.</w:t>
      </w:r>
    </w:p>
    <w:p w14:paraId="78C1D2C6" w14:textId="77777777" w:rsidR="00457F21" w:rsidRPr="00457F21" w:rsidRDefault="00457F21" w:rsidP="008D312E">
      <w:pPr>
        <w:jc w:val="both"/>
        <w:rPr>
          <w:rFonts w:ascii="Times New Roman" w:eastAsia="Times New Roman" w:hAnsi="Times New Roman" w:cs="Times New Roman"/>
          <w:lang w:eastAsia="es-CO"/>
        </w:rPr>
      </w:pPr>
    </w:p>
    <w:p w14:paraId="121CD346" w14:textId="2B9489D1" w:rsidR="00CD6B98" w:rsidRPr="00457F21" w:rsidRDefault="00457F21" w:rsidP="008D312E">
      <w:pPr>
        <w:jc w:val="both"/>
        <w:rPr>
          <w:rFonts w:ascii="Times New Roman" w:eastAsia="Times New Roman" w:hAnsi="Times New Roman" w:cs="Times New Roman"/>
          <w:i/>
          <w:lang w:eastAsia="es-CO"/>
        </w:rPr>
      </w:pPr>
      <w:r>
        <w:rPr>
          <w:rFonts w:ascii="Times New Roman" w:eastAsia="Times New Roman" w:hAnsi="Times New Roman" w:cs="Times New Roman"/>
          <w:i/>
          <w:lang w:eastAsia="es-CO"/>
        </w:rPr>
        <w:t>El artículo</w:t>
      </w:r>
      <w:r w:rsidR="00CD6B98" w:rsidRPr="00457F21">
        <w:rPr>
          <w:rFonts w:ascii="Times New Roman" w:eastAsia="Times New Roman" w:hAnsi="Times New Roman" w:cs="Times New Roman"/>
          <w:i/>
          <w:lang w:eastAsia="es-CO"/>
        </w:rPr>
        <w:t xml:space="preserve"> 53</w:t>
      </w:r>
      <w:r>
        <w:rPr>
          <w:rFonts w:ascii="Times New Roman" w:eastAsia="Times New Roman" w:hAnsi="Times New Roman" w:cs="Times New Roman"/>
          <w:i/>
          <w:lang w:eastAsia="es-CO"/>
        </w:rPr>
        <w:t>, ordena que el</w:t>
      </w:r>
      <w:r w:rsidR="00CD6B98" w:rsidRPr="00457F21">
        <w:rPr>
          <w:rFonts w:ascii="Times New Roman" w:eastAsia="Times New Roman" w:hAnsi="Times New Roman" w:cs="Times New Roman"/>
          <w:i/>
          <w:lang w:eastAsia="es-CO"/>
        </w:rPr>
        <w:t xml:space="preserve"> Congreso expedirá el estatuto del trabajo. La ley correspondiente tendrá en cuenta por lo menos los siguientes principios mínimos fundamentales:</w:t>
      </w:r>
    </w:p>
    <w:p w14:paraId="7010EF74" w14:textId="77777777" w:rsidR="00CD6B98" w:rsidRPr="00457F21" w:rsidRDefault="00CD6B98" w:rsidP="008D312E">
      <w:pPr>
        <w:jc w:val="both"/>
        <w:rPr>
          <w:rFonts w:ascii="Times New Roman" w:eastAsia="Times New Roman" w:hAnsi="Times New Roman" w:cs="Times New Roman"/>
          <w:i/>
          <w:lang w:eastAsia="es-CO"/>
        </w:rPr>
      </w:pPr>
    </w:p>
    <w:p w14:paraId="76E1ECE2" w14:textId="4A8BCBA9" w:rsidR="00CD6B98" w:rsidRPr="00C30B86" w:rsidRDefault="00CD6B98" w:rsidP="008D312E">
      <w:pPr>
        <w:jc w:val="both"/>
        <w:rPr>
          <w:rFonts w:ascii="Times New Roman" w:eastAsia="Times New Roman" w:hAnsi="Times New Roman" w:cs="Times New Roman"/>
          <w:i/>
          <w:lang w:eastAsia="es-CO"/>
        </w:rPr>
      </w:pPr>
      <w:r w:rsidRPr="00457F21">
        <w:rPr>
          <w:rFonts w:ascii="Times New Roman" w:eastAsia="Times New Roman" w:hAnsi="Times New Roman" w:cs="Times New Roman"/>
          <w:i/>
          <w:lang w:eastAsia="es-CO"/>
        </w:rPr>
        <w:t>Igualdad de opo</w:t>
      </w:r>
      <w:r w:rsidRPr="00C30B86">
        <w:rPr>
          <w:rFonts w:ascii="Times New Roman" w:eastAsia="Times New Roman" w:hAnsi="Times New Roman" w:cs="Times New Roman"/>
          <w:b/>
          <w:i/>
          <w:lang w:eastAsia="es-CO"/>
        </w:rPr>
        <w:t>rtunidades para los trabajadores</w:t>
      </w:r>
      <w:r w:rsidRPr="00C30B86">
        <w:rPr>
          <w:rFonts w:ascii="Times New Roman" w:eastAsia="Times New Roman" w:hAnsi="Times New Roman" w:cs="Times New Roman"/>
          <w:i/>
          <w:lang w:eastAsia="es-CO"/>
        </w:rPr>
        <w:t>; remuneración mínima vital y móvil,</w:t>
      </w:r>
    </w:p>
    <w:p w14:paraId="120923B9" w14:textId="508D2379" w:rsidR="00CD6B98" w:rsidRPr="00C30B86" w:rsidRDefault="00CD6B98" w:rsidP="008D312E">
      <w:pPr>
        <w:jc w:val="both"/>
        <w:rPr>
          <w:rFonts w:ascii="Times New Roman" w:eastAsia="Times New Roman" w:hAnsi="Times New Roman" w:cs="Times New Roman"/>
          <w:i/>
          <w:lang w:eastAsia="es-CO"/>
        </w:rPr>
      </w:pPr>
      <w:r w:rsidRPr="00C30B86">
        <w:rPr>
          <w:rFonts w:ascii="Times New Roman" w:eastAsia="Times New Roman" w:hAnsi="Times New Roman" w:cs="Times New Roman"/>
          <w:i/>
          <w:lang w:eastAsia="es-CO"/>
        </w:rPr>
        <w:t xml:space="preserve">proporcional a la cantidad y calidad de trabajo; </w:t>
      </w:r>
      <w:r w:rsidRPr="00C30B86">
        <w:rPr>
          <w:rFonts w:ascii="Times New Roman" w:eastAsia="Times New Roman" w:hAnsi="Times New Roman" w:cs="Times New Roman"/>
          <w:b/>
          <w:i/>
          <w:lang w:eastAsia="es-CO"/>
        </w:rPr>
        <w:t>estabilidad en el empleo</w:t>
      </w:r>
      <w:r w:rsidRPr="00C30B86">
        <w:rPr>
          <w:rFonts w:ascii="Times New Roman" w:eastAsia="Times New Roman" w:hAnsi="Times New Roman" w:cs="Times New Roman"/>
          <w:i/>
          <w:lang w:eastAsia="es-CO"/>
        </w:rPr>
        <w:t xml:space="preserve">;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w:t>
      </w:r>
      <w:r w:rsidRPr="00C30B86">
        <w:rPr>
          <w:rFonts w:ascii="Times New Roman" w:eastAsia="Times New Roman" w:hAnsi="Times New Roman" w:cs="Times New Roman"/>
          <w:b/>
          <w:i/>
          <w:lang w:eastAsia="es-CO"/>
        </w:rPr>
        <w:t>la capacitación</w:t>
      </w:r>
      <w:r w:rsidRPr="00C30B86">
        <w:rPr>
          <w:rFonts w:ascii="Times New Roman" w:eastAsia="Times New Roman" w:hAnsi="Times New Roman" w:cs="Times New Roman"/>
          <w:i/>
          <w:lang w:eastAsia="es-CO"/>
        </w:rPr>
        <w:t>, el adiestramiento y el descanso necesario; protección especial a la mujer, a la maternidad y al trabajador menor de edad.</w:t>
      </w:r>
    </w:p>
    <w:p w14:paraId="5196BABD" w14:textId="77777777" w:rsidR="00CD6B98" w:rsidRPr="00C30B86" w:rsidRDefault="00CD6B98" w:rsidP="008D312E">
      <w:pPr>
        <w:jc w:val="both"/>
        <w:rPr>
          <w:rFonts w:ascii="Times New Roman" w:eastAsia="Times New Roman" w:hAnsi="Times New Roman" w:cs="Times New Roman"/>
          <w:i/>
          <w:lang w:eastAsia="es-CO"/>
        </w:rPr>
      </w:pPr>
    </w:p>
    <w:p w14:paraId="03AC252F" w14:textId="441D73DC" w:rsidR="00CD6B98" w:rsidRPr="00C30B86" w:rsidRDefault="00CD6B98" w:rsidP="008D312E">
      <w:pPr>
        <w:jc w:val="both"/>
        <w:rPr>
          <w:rFonts w:ascii="Times New Roman" w:eastAsia="Times New Roman" w:hAnsi="Times New Roman" w:cs="Times New Roman"/>
          <w:i/>
          <w:lang w:eastAsia="es-CO"/>
        </w:rPr>
      </w:pPr>
      <w:r w:rsidRPr="00C30B86">
        <w:rPr>
          <w:rFonts w:ascii="Times New Roman" w:eastAsia="Times New Roman" w:hAnsi="Times New Roman" w:cs="Times New Roman"/>
          <w:i/>
          <w:lang w:eastAsia="es-CO"/>
        </w:rPr>
        <w:lastRenderedPageBreak/>
        <w:t>El estado garantiza el derecho al pago oportuno y al reajuste periódico de las pensiones legales.</w:t>
      </w:r>
    </w:p>
    <w:p w14:paraId="38F2AABF" w14:textId="77777777" w:rsidR="00CD6B98" w:rsidRPr="00C30B86" w:rsidRDefault="00CD6B98" w:rsidP="008D312E">
      <w:pPr>
        <w:jc w:val="both"/>
        <w:rPr>
          <w:rFonts w:ascii="Times New Roman" w:eastAsia="Times New Roman" w:hAnsi="Times New Roman" w:cs="Times New Roman"/>
          <w:i/>
          <w:lang w:eastAsia="es-CO"/>
        </w:rPr>
      </w:pPr>
    </w:p>
    <w:p w14:paraId="76660A16" w14:textId="35CB68D0" w:rsidR="00CD6B98" w:rsidRPr="00C30B86" w:rsidRDefault="00CD6B98" w:rsidP="008D312E">
      <w:pPr>
        <w:jc w:val="both"/>
        <w:rPr>
          <w:rFonts w:ascii="Times New Roman" w:eastAsia="Times New Roman" w:hAnsi="Times New Roman" w:cs="Times New Roman"/>
          <w:i/>
          <w:lang w:eastAsia="es-CO"/>
        </w:rPr>
      </w:pPr>
      <w:r w:rsidRPr="00C30B86">
        <w:rPr>
          <w:rFonts w:ascii="Times New Roman" w:eastAsia="Times New Roman" w:hAnsi="Times New Roman" w:cs="Times New Roman"/>
          <w:i/>
          <w:lang w:eastAsia="es-CO"/>
        </w:rPr>
        <w:t>Los convenios internacionales del trabajo debidamente ratificados, hacen parte de la legislación interna.</w:t>
      </w:r>
    </w:p>
    <w:p w14:paraId="5780B2E0" w14:textId="77777777" w:rsidR="00CD6B98" w:rsidRPr="00C30B86" w:rsidRDefault="00CD6B98" w:rsidP="008D312E">
      <w:pPr>
        <w:jc w:val="both"/>
        <w:rPr>
          <w:rFonts w:ascii="Times New Roman" w:eastAsia="Times New Roman" w:hAnsi="Times New Roman" w:cs="Times New Roman"/>
          <w:i/>
          <w:lang w:eastAsia="es-CO"/>
        </w:rPr>
      </w:pPr>
    </w:p>
    <w:p w14:paraId="7113544F" w14:textId="3CC46C42" w:rsidR="00CD6B98" w:rsidRPr="00C30B86" w:rsidRDefault="00CD6B98" w:rsidP="008D312E">
      <w:pPr>
        <w:jc w:val="both"/>
        <w:rPr>
          <w:rFonts w:ascii="Times New Roman" w:eastAsia="Times New Roman" w:hAnsi="Times New Roman" w:cs="Times New Roman"/>
          <w:i/>
          <w:lang w:eastAsia="es-CO"/>
        </w:rPr>
      </w:pPr>
      <w:r w:rsidRPr="00C30B86">
        <w:rPr>
          <w:rFonts w:ascii="Times New Roman" w:eastAsia="Times New Roman" w:hAnsi="Times New Roman" w:cs="Times New Roman"/>
          <w:i/>
          <w:lang w:eastAsia="es-CO"/>
        </w:rPr>
        <w:t>La ley, los contratos, los acuerdos y convenios de trabajo, no pu</w:t>
      </w:r>
      <w:r w:rsidR="00BF1115" w:rsidRPr="00C30B86">
        <w:rPr>
          <w:rFonts w:ascii="Times New Roman" w:eastAsia="Times New Roman" w:hAnsi="Times New Roman" w:cs="Times New Roman"/>
          <w:i/>
          <w:lang w:eastAsia="es-CO"/>
        </w:rPr>
        <w:t xml:space="preserve">eden menoscabar la libertad, la </w:t>
      </w:r>
      <w:r w:rsidRPr="00C30B86">
        <w:rPr>
          <w:rFonts w:ascii="Times New Roman" w:eastAsia="Times New Roman" w:hAnsi="Times New Roman" w:cs="Times New Roman"/>
          <w:i/>
          <w:lang w:eastAsia="es-CO"/>
        </w:rPr>
        <w:t>dignidad humana ni los derechos de los trabajadores.</w:t>
      </w:r>
    </w:p>
    <w:p w14:paraId="5679FE4F" w14:textId="211E10D7" w:rsidR="00BF1115" w:rsidRPr="00C30B86" w:rsidRDefault="00BF1115" w:rsidP="008D312E">
      <w:pPr>
        <w:jc w:val="both"/>
        <w:rPr>
          <w:rFonts w:ascii="Times New Roman" w:eastAsia="Times New Roman" w:hAnsi="Times New Roman" w:cs="Times New Roman"/>
          <w:i/>
          <w:lang w:eastAsia="es-CO"/>
        </w:rPr>
      </w:pPr>
    </w:p>
    <w:p w14:paraId="576B079A" w14:textId="400F78A3" w:rsidR="00BF1115" w:rsidRPr="00C30B86" w:rsidRDefault="00BF1115" w:rsidP="008D312E">
      <w:pPr>
        <w:jc w:val="both"/>
        <w:rPr>
          <w:rFonts w:ascii="Times New Roman" w:eastAsia="Times New Roman" w:hAnsi="Times New Roman" w:cs="Times New Roman"/>
          <w:lang w:eastAsia="es-CO"/>
        </w:rPr>
      </w:pPr>
    </w:p>
    <w:p w14:paraId="0C66CDDD" w14:textId="090C3321" w:rsidR="00BF1115" w:rsidRPr="00C30B86" w:rsidRDefault="00BF1115" w:rsidP="008D312E">
      <w:pPr>
        <w:jc w:val="both"/>
        <w:rPr>
          <w:rFonts w:ascii="Times New Roman" w:eastAsia="Times New Roman" w:hAnsi="Times New Roman" w:cs="Times New Roman"/>
          <w:lang w:eastAsia="es-CO"/>
        </w:rPr>
      </w:pPr>
      <w:r w:rsidRPr="00C30B86">
        <w:rPr>
          <w:rFonts w:ascii="Times New Roman" w:eastAsia="Times New Roman" w:hAnsi="Times New Roman" w:cs="Times New Roman"/>
          <w:lang w:eastAsia="es-CO"/>
        </w:rPr>
        <w:t xml:space="preserve">Finalmente, el artículo 334 constitucional, </w:t>
      </w:r>
      <w:r w:rsidR="00457F21">
        <w:rPr>
          <w:rFonts w:ascii="Times New Roman" w:eastAsia="Times New Roman" w:hAnsi="Times New Roman" w:cs="Times New Roman"/>
          <w:lang w:eastAsia="es-CO"/>
        </w:rPr>
        <w:t xml:space="preserve">faculta al Estado </w:t>
      </w:r>
      <w:r w:rsidR="00DF0F24">
        <w:rPr>
          <w:rFonts w:ascii="Times New Roman" w:eastAsia="Times New Roman" w:hAnsi="Times New Roman" w:cs="Times New Roman"/>
          <w:lang w:eastAsia="es-CO"/>
        </w:rPr>
        <w:t xml:space="preserve">en </w:t>
      </w:r>
      <w:r w:rsidR="00457F21">
        <w:rPr>
          <w:rFonts w:ascii="Times New Roman" w:eastAsia="Times New Roman" w:hAnsi="Times New Roman" w:cs="Times New Roman"/>
          <w:lang w:eastAsia="es-CO"/>
        </w:rPr>
        <w:t>la</w:t>
      </w:r>
      <w:r w:rsidRPr="00C30B86">
        <w:rPr>
          <w:rFonts w:ascii="Times New Roman" w:eastAsia="Times New Roman" w:hAnsi="Times New Roman" w:cs="Times New Roman"/>
          <w:lang w:eastAsia="es-CO"/>
        </w:rPr>
        <w:t xml:space="preserve"> intervención en la economía</w:t>
      </w:r>
      <w:r w:rsidR="00457F21">
        <w:rPr>
          <w:rFonts w:ascii="Times New Roman" w:eastAsia="Times New Roman" w:hAnsi="Times New Roman" w:cs="Times New Roman"/>
          <w:lang w:eastAsia="es-CO"/>
        </w:rPr>
        <w:t xml:space="preserve"> nacional</w:t>
      </w:r>
      <w:r w:rsidRPr="00C30B86">
        <w:rPr>
          <w:rFonts w:ascii="Times New Roman" w:eastAsia="Times New Roman" w:hAnsi="Times New Roman" w:cs="Times New Roman"/>
          <w:lang w:eastAsia="es-CO"/>
        </w:rPr>
        <w:t xml:space="preserve">, para dar pleno empleo a los recursos humanos y asegurar que todas las personas, en particular las de menores ingresos, tengan acceso efectivo a los bienes y servicios básicos, es decir, lo fija como un derecho y un deber a cargo del estado. </w:t>
      </w:r>
    </w:p>
    <w:p w14:paraId="7DF07837" w14:textId="0A51A73D" w:rsidR="00C01D30" w:rsidRPr="00C30B86" w:rsidRDefault="00C01D30" w:rsidP="008D312E">
      <w:pPr>
        <w:jc w:val="both"/>
        <w:rPr>
          <w:rFonts w:ascii="Times New Roman" w:eastAsia="Times New Roman" w:hAnsi="Times New Roman" w:cs="Times New Roman"/>
          <w:lang w:eastAsia="es-CO"/>
        </w:rPr>
      </w:pPr>
    </w:p>
    <w:p w14:paraId="79899524" w14:textId="6AF6BE8C" w:rsidR="00C01D30" w:rsidRPr="00C30B86" w:rsidRDefault="00C01D30" w:rsidP="008D312E">
      <w:pPr>
        <w:jc w:val="both"/>
        <w:rPr>
          <w:rFonts w:ascii="Times New Roman" w:eastAsia="Times New Roman" w:hAnsi="Times New Roman" w:cs="Times New Roman"/>
          <w:lang w:eastAsia="es-CO"/>
        </w:rPr>
      </w:pPr>
      <w:r w:rsidRPr="00C30B86">
        <w:rPr>
          <w:rFonts w:ascii="Times New Roman" w:eastAsia="Times New Roman" w:hAnsi="Times New Roman" w:cs="Times New Roman"/>
          <w:lang w:eastAsia="es-CO"/>
        </w:rPr>
        <w:t>En este entendido, la Constitución Política de Colombia concibe el empleo como una circunstancia promotora de la estabilidad</w:t>
      </w:r>
      <w:r w:rsidR="00DF0F24">
        <w:rPr>
          <w:rFonts w:ascii="Times New Roman" w:eastAsia="Times New Roman" w:hAnsi="Times New Roman" w:cs="Times New Roman"/>
          <w:lang w:eastAsia="es-CO"/>
        </w:rPr>
        <w:t>, la tranquilidad, la dignidad y que mejora la calidad de vida; el empleo constante, no interru</w:t>
      </w:r>
      <w:r w:rsidR="008A349E">
        <w:rPr>
          <w:rFonts w:ascii="Times New Roman" w:eastAsia="Times New Roman" w:hAnsi="Times New Roman" w:cs="Times New Roman"/>
          <w:lang w:eastAsia="es-CO"/>
        </w:rPr>
        <w:t>m</w:t>
      </w:r>
      <w:r w:rsidR="00DF0F24">
        <w:rPr>
          <w:rFonts w:ascii="Times New Roman" w:eastAsia="Times New Roman" w:hAnsi="Times New Roman" w:cs="Times New Roman"/>
          <w:lang w:eastAsia="es-CO"/>
        </w:rPr>
        <w:t>pido permite una vejez con dignidad</w:t>
      </w:r>
      <w:r w:rsidRPr="00C30B86">
        <w:rPr>
          <w:rFonts w:ascii="Times New Roman" w:eastAsia="Times New Roman" w:hAnsi="Times New Roman" w:cs="Times New Roman"/>
          <w:lang w:eastAsia="es-CO"/>
        </w:rPr>
        <w:t xml:space="preserve"> </w:t>
      </w:r>
    </w:p>
    <w:p w14:paraId="5E2D0005" w14:textId="77777777" w:rsidR="00CD6B98" w:rsidRPr="00C30B86" w:rsidRDefault="00CD6B98" w:rsidP="008D312E">
      <w:pPr>
        <w:jc w:val="both"/>
        <w:rPr>
          <w:rFonts w:ascii="Times New Roman" w:eastAsia="Times New Roman" w:hAnsi="Times New Roman" w:cs="Times New Roman"/>
          <w:lang w:eastAsia="es-CO"/>
        </w:rPr>
      </w:pPr>
    </w:p>
    <w:p w14:paraId="0A6889CD" w14:textId="2D13D707" w:rsidR="00CB1ADD" w:rsidRPr="00DF0F24" w:rsidRDefault="00CB1ADD" w:rsidP="008D312E">
      <w:pPr>
        <w:pStyle w:val="Prrafodelista"/>
        <w:numPr>
          <w:ilvl w:val="0"/>
          <w:numId w:val="1"/>
        </w:numPr>
        <w:jc w:val="both"/>
        <w:rPr>
          <w:rFonts w:ascii="Times New Roman" w:eastAsia="Times New Roman" w:hAnsi="Times New Roman" w:cs="Times New Roman"/>
          <w:lang w:eastAsia="es-CO"/>
        </w:rPr>
      </w:pPr>
      <w:r w:rsidRPr="00C30B86">
        <w:rPr>
          <w:rFonts w:ascii="Times New Roman" w:eastAsia="Times New Roman" w:hAnsi="Times New Roman" w:cs="Times New Roman"/>
          <w:b/>
          <w:bCs/>
          <w:lang w:eastAsia="es-CO"/>
        </w:rPr>
        <w:t>ANÁLISIS DE LEGALIDAD</w:t>
      </w:r>
    </w:p>
    <w:p w14:paraId="207E6191" w14:textId="77777777" w:rsidR="00DF0F24" w:rsidRPr="00C30B86" w:rsidRDefault="00DF0F24" w:rsidP="00DF0F24">
      <w:pPr>
        <w:pStyle w:val="Prrafodelista"/>
        <w:jc w:val="both"/>
        <w:rPr>
          <w:rFonts w:ascii="Times New Roman" w:eastAsia="Times New Roman" w:hAnsi="Times New Roman" w:cs="Times New Roman"/>
          <w:lang w:eastAsia="es-CO"/>
        </w:rPr>
      </w:pPr>
    </w:p>
    <w:p w14:paraId="5B09F973" w14:textId="77777777" w:rsidR="00C01D30" w:rsidRPr="00C30B86" w:rsidRDefault="00C01D30" w:rsidP="008D312E">
      <w:pPr>
        <w:jc w:val="both"/>
        <w:rPr>
          <w:rFonts w:ascii="Times New Roman" w:eastAsia="Times New Roman" w:hAnsi="Times New Roman" w:cs="Times New Roman"/>
          <w:lang w:eastAsia="es-CO"/>
        </w:rPr>
      </w:pPr>
      <w:r w:rsidRPr="00C30B86">
        <w:rPr>
          <w:rFonts w:ascii="Times New Roman" w:eastAsia="Times New Roman" w:hAnsi="Times New Roman" w:cs="Times New Roman"/>
          <w:lang w:eastAsia="es-CO"/>
        </w:rPr>
        <w:t xml:space="preserve">Como sustento de la normativa se debe entender que el marco normativo concibe que se trata de un problema esencialmente multifactorial, que en muchas ocasiones hace difícil evidenciar el fenómeno y clasificarlo en el tipo de discriminación que pudiera presentarse, el Diario Oficial No. 45.777 de diciembre 30 de 2004, ley 931 que resalta: </w:t>
      </w:r>
    </w:p>
    <w:p w14:paraId="0F041118" w14:textId="77777777" w:rsidR="00C01D30" w:rsidRPr="00C30B86" w:rsidRDefault="00C01D30" w:rsidP="008D312E">
      <w:pPr>
        <w:jc w:val="both"/>
        <w:rPr>
          <w:rFonts w:ascii="Times New Roman" w:eastAsia="Times New Roman" w:hAnsi="Times New Roman" w:cs="Times New Roman"/>
          <w:lang w:eastAsia="es-CO"/>
        </w:rPr>
      </w:pPr>
    </w:p>
    <w:p w14:paraId="5E56926B" w14:textId="1FA39A9A" w:rsidR="008A349E" w:rsidRDefault="00C01D30" w:rsidP="008D312E">
      <w:pPr>
        <w:jc w:val="both"/>
        <w:rPr>
          <w:rFonts w:ascii="Times New Roman" w:eastAsia="Times New Roman" w:hAnsi="Times New Roman" w:cs="Times New Roman"/>
          <w:i/>
          <w:lang w:eastAsia="es-CO"/>
        </w:rPr>
      </w:pPr>
      <w:r w:rsidRPr="00C30B86">
        <w:rPr>
          <w:rFonts w:ascii="Times New Roman" w:eastAsia="Times New Roman" w:hAnsi="Times New Roman" w:cs="Times New Roman"/>
          <w:lang w:eastAsia="es-CO"/>
        </w:rPr>
        <w:t xml:space="preserve"> </w:t>
      </w:r>
      <w:r w:rsidR="008A349E">
        <w:rPr>
          <w:rFonts w:ascii="Times New Roman" w:eastAsia="Times New Roman" w:hAnsi="Times New Roman" w:cs="Times New Roman"/>
          <w:i/>
          <w:lang w:eastAsia="es-CO"/>
        </w:rPr>
        <w:t>Articulo 1: Objeto</w:t>
      </w:r>
      <w:r w:rsidRPr="00C30B86">
        <w:rPr>
          <w:rFonts w:ascii="Times New Roman" w:eastAsia="Times New Roman" w:hAnsi="Times New Roman" w:cs="Times New Roman"/>
          <w:i/>
          <w:lang w:eastAsia="es-CO"/>
        </w:rPr>
        <w:t xml:space="preserve">. La presente ley tiene por objeto la protección especial por parte del Estado de los derechos que tienen los ciudadanos a ser tratados en condiciones de igualdad, sin que puedan ser discriminados en razón de su edad para acceder al trabajo. </w:t>
      </w:r>
    </w:p>
    <w:p w14:paraId="2C2223AE" w14:textId="77777777" w:rsidR="008A349E" w:rsidRDefault="008A349E" w:rsidP="008D312E">
      <w:pPr>
        <w:jc w:val="both"/>
        <w:rPr>
          <w:rFonts w:ascii="Times New Roman" w:eastAsia="Times New Roman" w:hAnsi="Times New Roman" w:cs="Times New Roman"/>
          <w:i/>
          <w:lang w:eastAsia="es-CO"/>
        </w:rPr>
      </w:pPr>
    </w:p>
    <w:p w14:paraId="677B3E0F" w14:textId="48027617" w:rsidR="00CB1ADD" w:rsidRPr="00C30B86" w:rsidRDefault="008A349E" w:rsidP="008D312E">
      <w:pPr>
        <w:jc w:val="both"/>
        <w:rPr>
          <w:rFonts w:ascii="Times New Roman" w:eastAsia="Times New Roman" w:hAnsi="Times New Roman" w:cs="Times New Roman"/>
          <w:i/>
          <w:lang w:eastAsia="es-CO"/>
        </w:rPr>
      </w:pPr>
      <w:r>
        <w:rPr>
          <w:rFonts w:ascii="Times New Roman" w:eastAsia="Times New Roman" w:hAnsi="Times New Roman" w:cs="Times New Roman"/>
          <w:i/>
          <w:lang w:eastAsia="es-CO"/>
        </w:rPr>
        <w:t>Articulo 2: Prohibición:</w:t>
      </w:r>
      <w:r w:rsidR="00C01D30" w:rsidRPr="00C30B86">
        <w:rPr>
          <w:rFonts w:ascii="Times New Roman" w:eastAsia="Times New Roman" w:hAnsi="Times New Roman" w:cs="Times New Roman"/>
          <w:i/>
          <w:lang w:eastAsia="es-CO"/>
        </w:rPr>
        <w:t xml:space="preserve"> Ninguna persona natural o jurídica, de derecho público o privado, podrá exigir a los aspirantes a ocupar un cargo o ejercer un trabajo, cumplir con un rango de edad determinado para ser tenido en cuenta en la decisión que defina la aprobación de su aspiración laboral. Los requisitos para acceder a un cargo que se encuentre vacante o a ejercer un trabajo deberán referirse a méritos o calidades de experiencia, profesión u ocupación.</w:t>
      </w:r>
    </w:p>
    <w:p w14:paraId="7FFCAD1A" w14:textId="0C726E81" w:rsidR="00C01D30" w:rsidRPr="00C30B86" w:rsidRDefault="00C01D30" w:rsidP="008D312E">
      <w:pPr>
        <w:jc w:val="both"/>
        <w:rPr>
          <w:rFonts w:ascii="Times New Roman" w:eastAsia="Times New Roman" w:hAnsi="Times New Roman" w:cs="Times New Roman"/>
          <w:i/>
          <w:lang w:eastAsia="es-CO"/>
        </w:rPr>
      </w:pPr>
    </w:p>
    <w:p w14:paraId="53D50C20" w14:textId="2572C5EB" w:rsidR="00F04B22" w:rsidRDefault="008A349E" w:rsidP="008D312E">
      <w:pPr>
        <w:jc w:val="both"/>
        <w:rPr>
          <w:rFonts w:ascii="Times New Roman" w:eastAsia="Times New Roman" w:hAnsi="Times New Roman" w:cs="Times New Roman"/>
          <w:lang w:eastAsia="es-CO"/>
        </w:rPr>
      </w:pPr>
      <w:r>
        <w:rPr>
          <w:rFonts w:ascii="Times New Roman" w:eastAsia="Times New Roman" w:hAnsi="Times New Roman" w:cs="Times New Roman"/>
          <w:lang w:eastAsia="es-CO"/>
        </w:rPr>
        <w:t>R</w:t>
      </w:r>
      <w:r w:rsidR="00C01D30" w:rsidRPr="00C30B86">
        <w:rPr>
          <w:rFonts w:ascii="Times New Roman" w:eastAsia="Times New Roman" w:hAnsi="Times New Roman" w:cs="Times New Roman"/>
          <w:lang w:eastAsia="es-CO"/>
        </w:rPr>
        <w:t>equiere comprender que cuando los escenarios de discriminación se den en</w:t>
      </w:r>
      <w:r w:rsidR="003A01A2" w:rsidRPr="00C30B86">
        <w:rPr>
          <w:rFonts w:ascii="Times New Roman" w:eastAsia="Times New Roman" w:hAnsi="Times New Roman" w:cs="Times New Roman"/>
          <w:lang w:eastAsia="es-CO"/>
        </w:rPr>
        <w:t xml:space="preserve"> el marco laboral, las personas tienen consecuencias sobre </w:t>
      </w:r>
      <w:r>
        <w:rPr>
          <w:rFonts w:ascii="Times New Roman" w:eastAsia="Times New Roman" w:hAnsi="Times New Roman" w:cs="Times New Roman"/>
          <w:lang w:eastAsia="es-CO"/>
        </w:rPr>
        <w:t>su vida, sobre su futuro</w:t>
      </w:r>
      <w:r w:rsidR="00F04B22">
        <w:rPr>
          <w:rFonts w:ascii="Times New Roman" w:eastAsia="Times New Roman" w:hAnsi="Times New Roman" w:cs="Times New Roman"/>
          <w:lang w:eastAsia="es-CO"/>
        </w:rPr>
        <w:t>, un trabajador adulto medio despedido de un empleo</w:t>
      </w:r>
      <w:r w:rsidR="004B6376">
        <w:rPr>
          <w:rFonts w:ascii="Times New Roman" w:eastAsia="Times New Roman" w:hAnsi="Times New Roman" w:cs="Times New Roman"/>
          <w:lang w:eastAsia="es-CO"/>
        </w:rPr>
        <w:t>, su futuro será desalentador; espacios escasos y difícilmente podrá cotizar para tener una pensión, lo que no le garantiza una vejez digna.</w:t>
      </w:r>
    </w:p>
    <w:p w14:paraId="6FE1C36D" w14:textId="77777777" w:rsidR="00C01D30" w:rsidRPr="00C30B86" w:rsidRDefault="00C01D30" w:rsidP="008D312E">
      <w:pPr>
        <w:jc w:val="both"/>
        <w:rPr>
          <w:rFonts w:ascii="Times New Roman" w:eastAsia="Times New Roman" w:hAnsi="Times New Roman" w:cs="Times New Roman"/>
          <w:lang w:eastAsia="es-CO"/>
        </w:rPr>
      </w:pPr>
    </w:p>
    <w:p w14:paraId="2ED2C5F2" w14:textId="2DFEAF92" w:rsidR="008753B5" w:rsidRPr="00C30B86" w:rsidRDefault="008753B5" w:rsidP="008D312E">
      <w:pPr>
        <w:jc w:val="both"/>
        <w:rPr>
          <w:rFonts w:ascii="Times New Roman" w:eastAsia="Times New Roman" w:hAnsi="Times New Roman" w:cs="Times New Roman"/>
          <w:lang w:eastAsia="es-CO"/>
        </w:rPr>
      </w:pPr>
      <w:r w:rsidRPr="00C30B86">
        <w:rPr>
          <w:rFonts w:ascii="Times New Roman" w:eastAsia="Times New Roman" w:hAnsi="Times New Roman" w:cs="Times New Roman"/>
          <w:lang w:eastAsia="es-CO"/>
        </w:rPr>
        <w:t>Ley 1850 de 2017 que penaliza el maltrato intrafamiliar, negligencia y abandono de las personas mayores</w:t>
      </w:r>
      <w:r w:rsidR="00990B70" w:rsidRPr="00C30B86">
        <w:rPr>
          <w:rFonts w:ascii="Times New Roman" w:eastAsia="Times New Roman" w:hAnsi="Times New Roman" w:cs="Times New Roman"/>
          <w:lang w:eastAsia="es-CO"/>
        </w:rPr>
        <w:t>, pero además contempla algunas alt</w:t>
      </w:r>
      <w:r w:rsidR="008D6DE7" w:rsidRPr="00C30B86">
        <w:rPr>
          <w:rFonts w:ascii="Times New Roman" w:eastAsia="Times New Roman" w:hAnsi="Times New Roman" w:cs="Times New Roman"/>
          <w:lang w:eastAsia="es-CO"/>
        </w:rPr>
        <w:t>ernativas poco utilizadas en la</w:t>
      </w:r>
      <w:r w:rsidR="00990B70" w:rsidRPr="00C30B86">
        <w:rPr>
          <w:rFonts w:ascii="Times New Roman" w:eastAsia="Times New Roman" w:hAnsi="Times New Roman" w:cs="Times New Roman"/>
          <w:lang w:eastAsia="es-CO"/>
        </w:rPr>
        <w:t xml:space="preserve"> asimilación del desempleo de la población mayor, se resalta como solución la protección, pero además asume una alternativa de operación que se encuentra en el Artículo 12:</w:t>
      </w:r>
    </w:p>
    <w:p w14:paraId="341E4AA7" w14:textId="0922C1C3" w:rsidR="00990B70" w:rsidRPr="00C30B86" w:rsidRDefault="00990B70" w:rsidP="008D312E">
      <w:pPr>
        <w:jc w:val="both"/>
        <w:rPr>
          <w:rFonts w:ascii="Times New Roman" w:eastAsia="Times New Roman" w:hAnsi="Times New Roman" w:cs="Times New Roman"/>
          <w:lang w:eastAsia="es-CO"/>
        </w:rPr>
      </w:pPr>
    </w:p>
    <w:p w14:paraId="490A4F1F" w14:textId="780DAE9F" w:rsidR="00990B70" w:rsidRPr="00C30B86" w:rsidRDefault="004B6376" w:rsidP="008D312E">
      <w:pPr>
        <w:jc w:val="both"/>
        <w:rPr>
          <w:rFonts w:ascii="Times New Roman" w:eastAsia="Times New Roman" w:hAnsi="Times New Roman" w:cs="Times New Roman"/>
          <w:i/>
          <w:lang w:eastAsia="es-CO"/>
        </w:rPr>
      </w:pPr>
      <w:r>
        <w:rPr>
          <w:rFonts w:ascii="Times New Roman" w:eastAsia="Times New Roman" w:hAnsi="Times New Roman" w:cs="Times New Roman"/>
          <w:b/>
          <w:i/>
          <w:lang w:eastAsia="es-CO"/>
        </w:rPr>
        <w:t>Programa de asistencia a personas de la tercera edad.</w:t>
      </w:r>
      <w:r w:rsidR="00990B70" w:rsidRPr="00C30B86">
        <w:rPr>
          <w:rFonts w:ascii="Times New Roman" w:eastAsia="Times New Roman" w:hAnsi="Times New Roman" w:cs="Times New Roman"/>
          <w:i/>
          <w:lang w:eastAsia="es-CO"/>
        </w:rPr>
        <w:t xml:space="preserve"> En los municipios, distritos y departamentos, de acuerdo con su tradición y cultura, se podrá financiar la creación, construcción, dotación y operación de Granjas para Adultos Mayores, para brindar en </w:t>
      </w:r>
      <w:r w:rsidR="00990B70" w:rsidRPr="00C30B86">
        <w:rPr>
          <w:rFonts w:ascii="Times New Roman" w:eastAsia="Times New Roman" w:hAnsi="Times New Roman" w:cs="Times New Roman"/>
          <w:i/>
          <w:lang w:eastAsia="es-CO"/>
        </w:rPr>
        <w:lastRenderedPageBreak/>
        <w:t>condiciones dignas, albergue, alimentación, recreación y todo el cuidado que los usuarios requieran. Para este propósito se podrán destinar recursos del gasto social presupuestado para la atención de personas vulnerables.</w:t>
      </w:r>
    </w:p>
    <w:p w14:paraId="2B8A272A" w14:textId="77777777" w:rsidR="00990B70" w:rsidRPr="00C30B86" w:rsidRDefault="00990B70" w:rsidP="008D312E">
      <w:pPr>
        <w:jc w:val="both"/>
        <w:rPr>
          <w:rFonts w:ascii="Times New Roman" w:eastAsia="Times New Roman" w:hAnsi="Times New Roman" w:cs="Times New Roman"/>
          <w:i/>
          <w:lang w:eastAsia="es-CO"/>
        </w:rPr>
      </w:pPr>
    </w:p>
    <w:p w14:paraId="6E0D33FF" w14:textId="21A762A7" w:rsidR="00990B70" w:rsidRPr="00C30B86" w:rsidRDefault="004B6376" w:rsidP="008D312E">
      <w:pPr>
        <w:jc w:val="both"/>
        <w:rPr>
          <w:rFonts w:ascii="Times New Roman" w:eastAsia="Times New Roman" w:hAnsi="Times New Roman" w:cs="Times New Roman"/>
          <w:i/>
          <w:lang w:eastAsia="es-CO"/>
        </w:rPr>
      </w:pPr>
      <w:r>
        <w:rPr>
          <w:rFonts w:ascii="Times New Roman" w:eastAsia="Times New Roman" w:hAnsi="Times New Roman" w:cs="Times New Roman"/>
          <w:b/>
          <w:i/>
          <w:lang w:eastAsia="es-CO"/>
        </w:rPr>
        <w:t>Parágrafo</w:t>
      </w:r>
      <w:r w:rsidR="00990B70" w:rsidRPr="00C30B86">
        <w:rPr>
          <w:rFonts w:ascii="Times New Roman" w:eastAsia="Times New Roman" w:hAnsi="Times New Roman" w:cs="Times New Roman"/>
          <w:b/>
          <w:i/>
          <w:lang w:eastAsia="es-CO"/>
        </w:rPr>
        <w:t xml:space="preserve"> 1o</w:t>
      </w:r>
      <w:r w:rsidR="00990B70" w:rsidRPr="00C30B86">
        <w:rPr>
          <w:rFonts w:ascii="Times New Roman" w:eastAsia="Times New Roman" w:hAnsi="Times New Roman" w:cs="Times New Roman"/>
          <w:i/>
          <w:lang w:eastAsia="es-CO"/>
        </w:rPr>
        <w:t>. Para una adecuada operación de las Granjas para Adultos Mayores, durante los seis meses siguientes a la entrada en vigencia de la presente ley, el Ministerio de Agricultura y Desarrollo Rural, Agencia Nacional de Tierras y el Consejo Superior de uso de Suelo, el Instituto del Servicio Nacional de Aprendizaje (Sena) y el Ministerio de Salud y Protección Social, generarán los lineamientos técnicos necesarios para la adecuada entrada en funcionamiento de las Granjas para Adultos Mayores.</w:t>
      </w:r>
    </w:p>
    <w:p w14:paraId="0B90B141" w14:textId="77777777" w:rsidR="00990B70" w:rsidRPr="00C30B86" w:rsidRDefault="00990B70" w:rsidP="008D312E">
      <w:pPr>
        <w:jc w:val="both"/>
        <w:rPr>
          <w:rFonts w:ascii="Times New Roman" w:eastAsia="Times New Roman" w:hAnsi="Times New Roman" w:cs="Times New Roman"/>
          <w:i/>
          <w:lang w:eastAsia="es-CO"/>
        </w:rPr>
      </w:pPr>
    </w:p>
    <w:p w14:paraId="15700832" w14:textId="038E62FE" w:rsidR="00990B70" w:rsidRDefault="004B6376" w:rsidP="008D312E">
      <w:pPr>
        <w:jc w:val="both"/>
        <w:rPr>
          <w:rFonts w:ascii="Times New Roman" w:eastAsia="Times New Roman" w:hAnsi="Times New Roman" w:cs="Times New Roman"/>
          <w:i/>
          <w:lang w:eastAsia="es-CO"/>
        </w:rPr>
      </w:pPr>
      <w:r>
        <w:rPr>
          <w:rFonts w:ascii="Times New Roman" w:eastAsia="Times New Roman" w:hAnsi="Times New Roman" w:cs="Times New Roman"/>
          <w:b/>
          <w:i/>
          <w:lang w:eastAsia="es-CO"/>
        </w:rPr>
        <w:t>Parágrafo</w:t>
      </w:r>
      <w:r w:rsidR="00990B70" w:rsidRPr="00C30B86">
        <w:rPr>
          <w:rFonts w:ascii="Times New Roman" w:eastAsia="Times New Roman" w:hAnsi="Times New Roman" w:cs="Times New Roman"/>
          <w:i/>
          <w:lang w:eastAsia="es-CO"/>
        </w:rPr>
        <w:t xml:space="preserve"> </w:t>
      </w:r>
      <w:r w:rsidR="00990B70" w:rsidRPr="00C30B86">
        <w:rPr>
          <w:rFonts w:ascii="Times New Roman" w:eastAsia="Times New Roman" w:hAnsi="Times New Roman" w:cs="Times New Roman"/>
          <w:b/>
          <w:i/>
          <w:lang w:eastAsia="es-CO"/>
        </w:rPr>
        <w:t>2o.</w:t>
      </w:r>
      <w:r w:rsidR="00990B70" w:rsidRPr="00C30B86">
        <w:rPr>
          <w:rFonts w:ascii="Times New Roman" w:eastAsia="Times New Roman" w:hAnsi="Times New Roman" w:cs="Times New Roman"/>
          <w:i/>
          <w:lang w:eastAsia="es-CO"/>
        </w:rPr>
        <w:t xml:space="preserve"> Las unidades municipales de asistencia técnica agropecuaria podrán incorporar en sus planes de asistencia técnica y planes operativos, el acompañamiento y asistencia permanente a los proyectos desarrollados que en materia agrícola, pecuaria, silvícola y ambiental se desarrollen en las Granjas para Adultos Mayores.</w:t>
      </w:r>
    </w:p>
    <w:p w14:paraId="7C24A5D3" w14:textId="77777777" w:rsidR="00F267C7" w:rsidRDefault="00F267C7" w:rsidP="008D312E">
      <w:pPr>
        <w:jc w:val="both"/>
        <w:rPr>
          <w:rFonts w:ascii="Times New Roman" w:eastAsia="Times New Roman" w:hAnsi="Times New Roman" w:cs="Times New Roman"/>
          <w:i/>
          <w:lang w:eastAsia="es-CO"/>
        </w:rPr>
      </w:pPr>
    </w:p>
    <w:p w14:paraId="7AC53583" w14:textId="77777777" w:rsidR="00F316F8" w:rsidRPr="00C30B86" w:rsidRDefault="00F316F8" w:rsidP="00F316F8">
      <w:pPr>
        <w:jc w:val="both"/>
        <w:rPr>
          <w:rFonts w:ascii="Times New Roman" w:eastAsia="Times New Roman" w:hAnsi="Times New Roman" w:cs="Times New Roman"/>
          <w:lang w:eastAsia="es-CO"/>
        </w:rPr>
      </w:pPr>
      <w:r w:rsidRPr="00C30B86">
        <w:rPr>
          <w:rFonts w:ascii="Times New Roman" w:eastAsia="Times New Roman" w:hAnsi="Times New Roman" w:cs="Times New Roman"/>
          <w:lang w:eastAsia="es-CO"/>
        </w:rPr>
        <w:t xml:space="preserve">El desarrollo del derecho al trabajo se establece de manera ordenada en la Sentencia T-475 de 1992 se estableció por la Corte Constitucional: </w:t>
      </w:r>
    </w:p>
    <w:p w14:paraId="7AA2DFB8" w14:textId="77777777" w:rsidR="00F316F8" w:rsidRPr="00C30B86" w:rsidRDefault="00F316F8" w:rsidP="00F316F8">
      <w:pPr>
        <w:jc w:val="both"/>
        <w:rPr>
          <w:rFonts w:ascii="Times New Roman" w:eastAsia="Times New Roman" w:hAnsi="Times New Roman" w:cs="Times New Roman"/>
          <w:lang w:eastAsia="es-CO"/>
        </w:rPr>
      </w:pPr>
    </w:p>
    <w:p w14:paraId="556D7CDF" w14:textId="77777777" w:rsidR="00F316F8" w:rsidRPr="00C30B86" w:rsidRDefault="00F316F8" w:rsidP="00F316F8">
      <w:pPr>
        <w:jc w:val="both"/>
        <w:rPr>
          <w:rFonts w:ascii="Times New Roman" w:eastAsia="Times New Roman" w:hAnsi="Times New Roman" w:cs="Times New Roman"/>
          <w:i/>
          <w:lang w:eastAsia="es-CO"/>
        </w:rPr>
      </w:pPr>
      <w:r w:rsidRPr="00C30B86">
        <w:rPr>
          <w:rFonts w:ascii="Times New Roman" w:eastAsia="Times New Roman" w:hAnsi="Times New Roman" w:cs="Times New Roman"/>
          <w:i/>
          <w:lang w:eastAsia="es-CO"/>
        </w:rPr>
        <w:t>“no solo la actividad laboral subordinada está protegida por el derecho fundamental al trabajo. El trabajo no subordinado y libre, aquel ejercido de forma independiente por el</w:t>
      </w:r>
    </w:p>
    <w:p w14:paraId="645C478F" w14:textId="77777777" w:rsidR="00F316F8" w:rsidRPr="00C30B86" w:rsidRDefault="00F316F8" w:rsidP="00F316F8">
      <w:pPr>
        <w:jc w:val="both"/>
        <w:rPr>
          <w:rFonts w:ascii="Times New Roman" w:eastAsia="Times New Roman" w:hAnsi="Times New Roman" w:cs="Times New Roman"/>
          <w:i/>
          <w:lang w:eastAsia="es-CO"/>
        </w:rPr>
      </w:pPr>
      <w:r w:rsidRPr="00C30B86">
        <w:rPr>
          <w:rFonts w:ascii="Times New Roman" w:eastAsia="Times New Roman" w:hAnsi="Times New Roman" w:cs="Times New Roman"/>
          <w:i/>
          <w:lang w:eastAsia="es-CO"/>
        </w:rPr>
        <w:t>individuo, está comprendido en el núcleo esencial del derecho al trabajo.</w:t>
      </w:r>
    </w:p>
    <w:p w14:paraId="43321CE7" w14:textId="77777777" w:rsidR="00F316F8" w:rsidRDefault="00F316F8" w:rsidP="00F316F8">
      <w:pPr>
        <w:jc w:val="both"/>
        <w:rPr>
          <w:rFonts w:ascii="Times New Roman" w:eastAsia="Times New Roman" w:hAnsi="Times New Roman" w:cs="Times New Roman"/>
          <w:lang w:eastAsia="es-MX"/>
        </w:rPr>
      </w:pPr>
    </w:p>
    <w:p w14:paraId="43C5150C" w14:textId="77777777" w:rsidR="00F316F8" w:rsidRDefault="00F316F8" w:rsidP="008D312E">
      <w:pPr>
        <w:jc w:val="both"/>
        <w:rPr>
          <w:rFonts w:ascii="Times New Roman" w:eastAsia="Times New Roman" w:hAnsi="Times New Roman" w:cs="Times New Roman"/>
          <w:i/>
          <w:lang w:eastAsia="es-CO"/>
        </w:rPr>
      </w:pPr>
    </w:p>
    <w:p w14:paraId="64571C84" w14:textId="013BCC0F" w:rsidR="00185C0D" w:rsidRPr="00C30B86" w:rsidRDefault="00185C0D" w:rsidP="008D312E">
      <w:pPr>
        <w:jc w:val="both"/>
        <w:rPr>
          <w:rFonts w:ascii="Times New Roman" w:eastAsia="Times New Roman" w:hAnsi="Times New Roman" w:cs="Times New Roman"/>
          <w:lang w:eastAsia="es-MX"/>
        </w:rPr>
      </w:pPr>
      <w:r w:rsidRPr="00C30B86">
        <w:rPr>
          <w:rFonts w:ascii="Times New Roman" w:eastAsia="Times New Roman" w:hAnsi="Times New Roman" w:cs="Times New Roman"/>
          <w:b/>
          <w:bCs/>
          <w:lang w:eastAsia="es-MX"/>
        </w:rPr>
        <w:t>V</w:t>
      </w:r>
      <w:r w:rsidR="00C152A1" w:rsidRPr="00C30B86">
        <w:rPr>
          <w:rFonts w:ascii="Times New Roman" w:eastAsia="Times New Roman" w:hAnsi="Times New Roman" w:cs="Times New Roman"/>
          <w:b/>
          <w:bCs/>
          <w:lang w:eastAsia="es-MX"/>
        </w:rPr>
        <w:t>I</w:t>
      </w:r>
      <w:r w:rsidRPr="00C30B86">
        <w:rPr>
          <w:rFonts w:ascii="Times New Roman" w:eastAsia="Times New Roman" w:hAnsi="Times New Roman" w:cs="Times New Roman"/>
          <w:b/>
          <w:bCs/>
          <w:lang w:eastAsia="es-MX"/>
        </w:rPr>
        <w:t>.</w:t>
      </w:r>
      <w:r w:rsidRPr="00C30B86">
        <w:rPr>
          <w:rFonts w:ascii="Times New Roman" w:eastAsia="Times New Roman" w:hAnsi="Times New Roman" w:cs="Times New Roman"/>
          <w:lang w:eastAsia="es-MX"/>
        </w:rPr>
        <w:t xml:space="preserve"> </w:t>
      </w:r>
      <w:r w:rsidRPr="00C30B86">
        <w:rPr>
          <w:rFonts w:ascii="Times New Roman" w:eastAsia="Times New Roman" w:hAnsi="Times New Roman" w:cs="Times New Roman"/>
          <w:b/>
          <w:bCs/>
          <w:lang w:eastAsia="es-MX"/>
        </w:rPr>
        <w:t>ANÁLISIS DE CONVENIENCIA</w:t>
      </w:r>
      <w:r w:rsidR="00C34095" w:rsidRPr="00C30B86">
        <w:rPr>
          <w:rFonts w:ascii="Times New Roman" w:eastAsia="Times New Roman" w:hAnsi="Times New Roman" w:cs="Times New Roman"/>
          <w:b/>
          <w:bCs/>
          <w:lang w:eastAsia="es-MX"/>
        </w:rPr>
        <w:t>.</w:t>
      </w:r>
      <w:r w:rsidRPr="00C30B86">
        <w:rPr>
          <w:rFonts w:ascii="Times New Roman" w:eastAsia="Times New Roman" w:hAnsi="Times New Roman" w:cs="Times New Roman"/>
          <w:lang w:eastAsia="es-MX"/>
        </w:rPr>
        <w:t xml:space="preserve"> </w:t>
      </w:r>
    </w:p>
    <w:p w14:paraId="79F289D9" w14:textId="74165583" w:rsidR="008A3604" w:rsidRPr="00C30B86" w:rsidRDefault="008A3604" w:rsidP="008D312E">
      <w:pPr>
        <w:jc w:val="both"/>
        <w:rPr>
          <w:rFonts w:ascii="Times New Roman" w:eastAsia="Times New Roman" w:hAnsi="Times New Roman" w:cs="Times New Roman"/>
          <w:lang w:eastAsia="es-MX"/>
        </w:rPr>
      </w:pPr>
    </w:p>
    <w:p w14:paraId="4F71B791" w14:textId="5E46D19D" w:rsidR="00185C0D" w:rsidRDefault="00F267C7" w:rsidP="00F267C7">
      <w:pPr>
        <w:jc w:val="both"/>
        <w:rPr>
          <w:rFonts w:ascii="Times New Roman" w:eastAsia="Times New Roman" w:hAnsi="Times New Roman" w:cs="Times New Roman"/>
          <w:lang w:eastAsia="es-MX"/>
        </w:rPr>
      </w:pPr>
      <w:r>
        <w:rPr>
          <w:rFonts w:ascii="Times New Roman" w:eastAsia="Times New Roman" w:hAnsi="Times New Roman" w:cs="Times New Roman"/>
          <w:lang w:eastAsia="es-MX"/>
        </w:rPr>
        <w:t>El proyecto de ley pretende dignificar a los seres humanos, que los adultos medios y adultos mayores tengan estabilidad laboral, no ser discriminado por su edad, ni despedidos de sus empleos,  que se les genere oportunidades laborales</w:t>
      </w:r>
      <w:r w:rsidR="003F1B18">
        <w:rPr>
          <w:rFonts w:ascii="Times New Roman" w:eastAsia="Times New Roman" w:hAnsi="Times New Roman" w:cs="Times New Roman"/>
          <w:lang w:eastAsia="es-MX"/>
        </w:rPr>
        <w:t>. Las afectaciones que se suscitan en los adultos medios y adultos mayores cuando no tiene oportunidad laboral y/o son despedidos de sus empleos, son enormes, desde lo económico, lo psicológico, escasa oportunidad para su familia.</w:t>
      </w:r>
    </w:p>
    <w:p w14:paraId="64711055" w14:textId="77777777" w:rsidR="003F1B18" w:rsidRDefault="003F1B18" w:rsidP="008D312E">
      <w:pPr>
        <w:jc w:val="both"/>
        <w:rPr>
          <w:rFonts w:ascii="Times New Roman" w:eastAsia="Times New Roman" w:hAnsi="Times New Roman" w:cs="Times New Roman"/>
          <w:lang w:eastAsia="es-MX"/>
        </w:rPr>
      </w:pPr>
    </w:p>
    <w:p w14:paraId="0A2CFA64" w14:textId="77777777" w:rsidR="003F1B18" w:rsidRDefault="003F1B18" w:rsidP="008D312E">
      <w:pPr>
        <w:jc w:val="both"/>
        <w:rPr>
          <w:rFonts w:ascii="Times New Roman" w:eastAsia="Times New Roman" w:hAnsi="Times New Roman" w:cs="Times New Roman"/>
          <w:lang w:eastAsia="es-MX"/>
        </w:rPr>
      </w:pPr>
    </w:p>
    <w:p w14:paraId="04296E14" w14:textId="608C873C" w:rsidR="003A01A2" w:rsidRPr="00C30B86" w:rsidRDefault="00185C0D" w:rsidP="008D312E">
      <w:pPr>
        <w:jc w:val="both"/>
        <w:rPr>
          <w:rFonts w:ascii="Times New Roman" w:hAnsi="Times New Roman" w:cs="Times New Roman"/>
        </w:rPr>
      </w:pPr>
      <w:r w:rsidRPr="00C30B86">
        <w:rPr>
          <w:rFonts w:ascii="Times New Roman" w:eastAsia="Times New Roman" w:hAnsi="Times New Roman" w:cs="Times New Roman"/>
          <w:b/>
          <w:bCs/>
          <w:lang w:eastAsia="es-MX"/>
        </w:rPr>
        <w:t>VI</w:t>
      </w:r>
      <w:r w:rsidR="00C152A1" w:rsidRPr="00C30B86">
        <w:rPr>
          <w:rFonts w:ascii="Times New Roman" w:eastAsia="Times New Roman" w:hAnsi="Times New Roman" w:cs="Times New Roman"/>
          <w:b/>
          <w:bCs/>
          <w:lang w:eastAsia="es-MX"/>
        </w:rPr>
        <w:t>I</w:t>
      </w:r>
      <w:r w:rsidRPr="00C30B86">
        <w:rPr>
          <w:rFonts w:ascii="Times New Roman" w:eastAsia="Times New Roman" w:hAnsi="Times New Roman" w:cs="Times New Roman"/>
          <w:b/>
          <w:bCs/>
          <w:lang w:eastAsia="es-CO"/>
        </w:rPr>
        <w:t xml:space="preserve">. </w:t>
      </w:r>
      <w:r w:rsidR="00255C1C" w:rsidRPr="00C30B86">
        <w:rPr>
          <w:rFonts w:ascii="Times New Roman" w:eastAsia="Times New Roman" w:hAnsi="Times New Roman" w:cs="Times New Roman"/>
          <w:b/>
          <w:bCs/>
          <w:lang w:eastAsia="es-CO"/>
        </w:rPr>
        <w:t>IMPACTO ECONÓMICO, FISCAL Y ECOLÓGICO.</w:t>
      </w:r>
      <w:r w:rsidR="00255C1C" w:rsidRPr="00C30B86">
        <w:rPr>
          <w:rFonts w:ascii="Times New Roman" w:eastAsia="Times New Roman" w:hAnsi="Times New Roman" w:cs="Times New Roman"/>
          <w:lang w:eastAsia="es-CO"/>
        </w:rPr>
        <w:t xml:space="preserve"> El presente proyecto de </w:t>
      </w:r>
      <w:r w:rsidR="00BA5748" w:rsidRPr="00C30B86">
        <w:rPr>
          <w:rFonts w:ascii="Times New Roman" w:eastAsia="Times New Roman" w:hAnsi="Times New Roman" w:cs="Times New Roman"/>
          <w:lang w:eastAsia="es-CO"/>
        </w:rPr>
        <w:t xml:space="preserve">Acto Legislativo </w:t>
      </w:r>
      <w:r w:rsidR="00255C1C" w:rsidRPr="00C30B86">
        <w:rPr>
          <w:rFonts w:ascii="Times New Roman" w:eastAsia="Times New Roman" w:hAnsi="Times New Roman" w:cs="Times New Roman"/>
          <w:lang w:eastAsia="es-CO"/>
        </w:rPr>
        <w:t>no genera gastos económicos, fiscales y ecológicos a la Nación.</w:t>
      </w:r>
      <w:r w:rsidR="00B22D5D" w:rsidRPr="00C30B86">
        <w:rPr>
          <w:rFonts w:ascii="Times New Roman" w:hAnsi="Times New Roman" w:cs="Times New Roman"/>
        </w:rPr>
        <w:t xml:space="preserve"> </w:t>
      </w:r>
    </w:p>
    <w:p w14:paraId="189016DA" w14:textId="7D02C129" w:rsidR="003A01A2" w:rsidRPr="00C30B86" w:rsidRDefault="003A01A2" w:rsidP="008D312E">
      <w:pPr>
        <w:jc w:val="both"/>
        <w:rPr>
          <w:rFonts w:ascii="Times New Roman" w:hAnsi="Times New Roman" w:cs="Times New Roman"/>
        </w:rPr>
      </w:pPr>
    </w:p>
    <w:p w14:paraId="4BFE1EDF" w14:textId="01EE13A9"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rPr>
        <w:fldChar w:fldCharType="begin"/>
      </w:r>
      <w:r w:rsidRPr="00C30B86">
        <w:rPr>
          <w:rFonts w:ascii="Times New Roman" w:hAnsi="Times New Roman" w:cs="Times New Roman"/>
        </w:rPr>
        <w:instrText xml:space="preserve"> BIBLIOGRAPHY  \l 9226 </w:instrText>
      </w:r>
      <w:r w:rsidRPr="00C30B86">
        <w:rPr>
          <w:rFonts w:ascii="Times New Roman" w:hAnsi="Times New Roman" w:cs="Times New Roman"/>
        </w:rPr>
        <w:fldChar w:fldCharType="separate"/>
      </w:r>
    </w:p>
    <w:p w14:paraId="2574DC7D" w14:textId="666FC1E8" w:rsidR="009365DE" w:rsidRPr="00C30B86" w:rsidRDefault="009365DE" w:rsidP="008D312E">
      <w:pPr>
        <w:rPr>
          <w:rFonts w:ascii="Times New Roman" w:hAnsi="Times New Roman" w:cs="Times New Roman"/>
          <w:b/>
        </w:rPr>
      </w:pPr>
    </w:p>
    <w:p w14:paraId="686EDBA3" w14:textId="77983D19" w:rsidR="009365DE" w:rsidRPr="00C30B86" w:rsidRDefault="009365DE" w:rsidP="008D312E">
      <w:pPr>
        <w:rPr>
          <w:rFonts w:ascii="Times New Roman" w:hAnsi="Times New Roman" w:cs="Times New Roman"/>
          <w:b/>
        </w:rPr>
      </w:pPr>
      <w:r w:rsidRPr="00C30B86">
        <w:rPr>
          <w:rFonts w:ascii="Times New Roman" w:hAnsi="Times New Roman" w:cs="Times New Roman"/>
          <w:b/>
        </w:rPr>
        <w:t>VII</w:t>
      </w:r>
      <w:r w:rsidR="00C152A1" w:rsidRPr="00C30B86">
        <w:rPr>
          <w:rFonts w:ascii="Times New Roman" w:hAnsi="Times New Roman" w:cs="Times New Roman"/>
          <w:b/>
        </w:rPr>
        <w:t>I</w:t>
      </w:r>
      <w:r w:rsidRPr="00C30B86">
        <w:rPr>
          <w:rFonts w:ascii="Times New Roman" w:hAnsi="Times New Roman" w:cs="Times New Roman"/>
          <w:b/>
        </w:rPr>
        <w:t>. BIBLIOGRAFÍA</w:t>
      </w:r>
    </w:p>
    <w:p w14:paraId="74BBDF3B" w14:textId="77777777" w:rsidR="009365DE" w:rsidRPr="00C30B86" w:rsidRDefault="009365DE" w:rsidP="008D312E">
      <w:pPr>
        <w:rPr>
          <w:rFonts w:ascii="Times New Roman" w:hAnsi="Times New Roman" w:cs="Times New Roman"/>
        </w:rPr>
      </w:pPr>
    </w:p>
    <w:p w14:paraId="6EF33869"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rPr>
        <w:t xml:space="preserve">ASALE, R. (2020). </w:t>
      </w:r>
      <w:r w:rsidRPr="00C30B86">
        <w:rPr>
          <w:rFonts w:ascii="Times New Roman" w:hAnsi="Times New Roman" w:cs="Times New Roman"/>
          <w:i/>
          <w:iCs/>
          <w:noProof/>
        </w:rPr>
        <w:t>Diccionario de la lengua española.</w:t>
      </w:r>
      <w:r w:rsidRPr="00C30B86">
        <w:rPr>
          <w:rFonts w:ascii="Times New Roman" w:hAnsi="Times New Roman" w:cs="Times New Roman"/>
          <w:noProof/>
        </w:rPr>
        <w:t xml:space="preserve"> españa.</w:t>
      </w:r>
    </w:p>
    <w:p w14:paraId="03C80777"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lang w:val="en-US"/>
        </w:rPr>
        <w:t xml:space="preserve">Carmichael, F., &amp; Woods, R. (2000). Ethic Penalties in Unemployment and occupation Attainment: Evidence for Britain. </w:t>
      </w:r>
      <w:r w:rsidRPr="00C30B86">
        <w:rPr>
          <w:rFonts w:ascii="Times New Roman" w:hAnsi="Times New Roman" w:cs="Times New Roman"/>
          <w:i/>
          <w:iCs/>
          <w:noProof/>
        </w:rPr>
        <w:t xml:space="preserve">Revistas Internacional de Economía Aplicada </w:t>
      </w:r>
      <w:r w:rsidRPr="00C30B86">
        <w:rPr>
          <w:rFonts w:ascii="Times New Roman" w:hAnsi="Times New Roman" w:cs="Times New Roman"/>
          <w:noProof/>
        </w:rPr>
        <w:t>, 71-98.</w:t>
      </w:r>
    </w:p>
    <w:p w14:paraId="2BD30253"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rPr>
        <w:t xml:space="preserve">Corbin, J. A. (11 de febrero de 2017). </w:t>
      </w:r>
      <w:r w:rsidRPr="00C30B86">
        <w:rPr>
          <w:rFonts w:ascii="Times New Roman" w:hAnsi="Times New Roman" w:cs="Times New Roman"/>
          <w:i/>
          <w:iCs/>
          <w:noProof/>
        </w:rPr>
        <w:t>Psicología y mente</w:t>
      </w:r>
      <w:r w:rsidRPr="00C30B86">
        <w:rPr>
          <w:rFonts w:ascii="Times New Roman" w:hAnsi="Times New Roman" w:cs="Times New Roman"/>
          <w:noProof/>
        </w:rPr>
        <w:t>. Obtenido de Psicología y mente : https://psicologiaymente.com/social/tipos-de-discriminacion</w:t>
      </w:r>
    </w:p>
    <w:p w14:paraId="590CF66E"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rPr>
        <w:t xml:space="preserve">Debray, R. (1995). </w:t>
      </w:r>
      <w:r w:rsidRPr="00C30B86">
        <w:rPr>
          <w:rFonts w:ascii="Times New Roman" w:hAnsi="Times New Roman" w:cs="Times New Roman"/>
          <w:i/>
          <w:iCs/>
          <w:noProof/>
        </w:rPr>
        <w:t>El Estado Seductor.</w:t>
      </w:r>
      <w:r w:rsidRPr="00C30B86">
        <w:rPr>
          <w:rFonts w:ascii="Times New Roman" w:hAnsi="Times New Roman" w:cs="Times New Roman"/>
          <w:noProof/>
        </w:rPr>
        <w:t xml:space="preserve"> Buenos Aires: Manantial.</w:t>
      </w:r>
    </w:p>
    <w:p w14:paraId="6156B05A"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rPr>
        <w:t xml:space="preserve">Díaz, L. B. (2015). Significado del deporte en la dimensión social de la salud. </w:t>
      </w:r>
      <w:r w:rsidRPr="00C30B86">
        <w:rPr>
          <w:rFonts w:ascii="Times New Roman" w:hAnsi="Times New Roman" w:cs="Times New Roman"/>
          <w:i/>
          <w:iCs/>
          <w:noProof/>
        </w:rPr>
        <w:t>Salus</w:t>
      </w:r>
      <w:r w:rsidRPr="00C30B86">
        <w:rPr>
          <w:rFonts w:ascii="Times New Roman" w:hAnsi="Times New Roman" w:cs="Times New Roman"/>
          <w:noProof/>
        </w:rPr>
        <w:t>, 33.</w:t>
      </w:r>
    </w:p>
    <w:p w14:paraId="55B85718" w14:textId="77777777" w:rsidR="009365DE" w:rsidRPr="00C30B86" w:rsidRDefault="009365DE" w:rsidP="008D312E">
      <w:pPr>
        <w:pStyle w:val="Bibliografa"/>
        <w:ind w:left="720" w:hanging="720"/>
        <w:rPr>
          <w:rFonts w:ascii="Times New Roman" w:hAnsi="Times New Roman" w:cs="Times New Roman"/>
          <w:noProof/>
          <w:lang w:val="en-US"/>
        </w:rPr>
      </w:pPr>
      <w:r w:rsidRPr="00C30B86">
        <w:rPr>
          <w:rFonts w:ascii="Times New Roman" w:hAnsi="Times New Roman" w:cs="Times New Roman"/>
          <w:noProof/>
        </w:rPr>
        <w:lastRenderedPageBreak/>
        <w:t xml:space="preserve">Gafo, J. (1995). </w:t>
      </w:r>
      <w:r w:rsidRPr="00C30B86">
        <w:rPr>
          <w:rFonts w:ascii="Times New Roman" w:hAnsi="Times New Roman" w:cs="Times New Roman"/>
          <w:i/>
          <w:iCs/>
          <w:noProof/>
        </w:rPr>
        <w:t>La Iglesia Católica y la Tradición cristiana ante la ancianidad.</w:t>
      </w:r>
      <w:r w:rsidRPr="00C30B86">
        <w:rPr>
          <w:rFonts w:ascii="Times New Roman" w:hAnsi="Times New Roman" w:cs="Times New Roman"/>
          <w:noProof/>
        </w:rPr>
        <w:t xml:space="preserve"> </w:t>
      </w:r>
      <w:r w:rsidRPr="00C30B86">
        <w:rPr>
          <w:rFonts w:ascii="Times New Roman" w:hAnsi="Times New Roman" w:cs="Times New Roman"/>
          <w:noProof/>
          <w:lang w:val="en-US"/>
        </w:rPr>
        <w:t>Madrid: Ética y ancianidad.</w:t>
      </w:r>
    </w:p>
    <w:p w14:paraId="1BF20ADD"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lang w:val="en-US"/>
        </w:rPr>
        <w:t xml:space="preserve">Krings, F. S. (2011). Stereotypical inferences as mediators of age discrimination: The role of competence and warmth. </w:t>
      </w:r>
      <w:r w:rsidRPr="00C30B86">
        <w:rPr>
          <w:rFonts w:ascii="Times New Roman" w:hAnsi="Times New Roman" w:cs="Times New Roman"/>
          <w:i/>
          <w:iCs/>
          <w:noProof/>
        </w:rPr>
        <w:t>British Journal of Management</w:t>
      </w:r>
      <w:r w:rsidRPr="00C30B86">
        <w:rPr>
          <w:rFonts w:ascii="Times New Roman" w:hAnsi="Times New Roman" w:cs="Times New Roman"/>
          <w:noProof/>
        </w:rPr>
        <w:t>, 187-201.</w:t>
      </w:r>
    </w:p>
    <w:p w14:paraId="2F977D47"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rPr>
        <w:t xml:space="preserve">MARTIN, N. B. (2022). Las personas mayores en el contexto de la sociedad paliativa. Algunas reflexionas desde la filosofía de BYUNG. CHUL HAN. </w:t>
      </w:r>
      <w:r w:rsidRPr="00C30B86">
        <w:rPr>
          <w:rFonts w:ascii="Times New Roman" w:hAnsi="Times New Roman" w:cs="Times New Roman"/>
          <w:i/>
          <w:iCs/>
          <w:noProof/>
        </w:rPr>
        <w:t>Revista Internacional CONSINTER de Direito - Publicação Oficial do Conselho Internacional de Estudos Contemporâneos em Pós-Graduação</w:t>
      </w:r>
      <w:r w:rsidRPr="00C30B86">
        <w:rPr>
          <w:rFonts w:ascii="Times New Roman" w:hAnsi="Times New Roman" w:cs="Times New Roman"/>
          <w:noProof/>
        </w:rPr>
        <w:t>, 153 - 182.</w:t>
      </w:r>
    </w:p>
    <w:p w14:paraId="61ADE116" w14:textId="77777777" w:rsidR="009365DE" w:rsidRPr="00C30B86" w:rsidRDefault="009365DE" w:rsidP="008D312E">
      <w:pPr>
        <w:pStyle w:val="Bibliografa"/>
        <w:ind w:left="720" w:hanging="720"/>
        <w:rPr>
          <w:rFonts w:ascii="Times New Roman" w:hAnsi="Times New Roman" w:cs="Times New Roman"/>
          <w:noProof/>
          <w:lang w:val="en-US"/>
        </w:rPr>
      </w:pPr>
      <w:r w:rsidRPr="00C30B86">
        <w:rPr>
          <w:rFonts w:ascii="Times New Roman" w:hAnsi="Times New Roman" w:cs="Times New Roman"/>
          <w:noProof/>
        </w:rPr>
        <w:t xml:space="preserve">Martínez-Restrepo, S., Enríquez, E., &amp; Pertuz, M. C.-M. (2015). El mercado laboral y las personas mayores. </w:t>
      </w:r>
      <w:r w:rsidRPr="00C30B86">
        <w:rPr>
          <w:rFonts w:ascii="Times New Roman" w:hAnsi="Times New Roman" w:cs="Times New Roman"/>
          <w:i/>
          <w:iCs/>
          <w:noProof/>
          <w:lang w:val="en-US"/>
        </w:rPr>
        <w:t xml:space="preserve">Editorial Fundación Saldarriaga Concha. </w:t>
      </w:r>
      <w:r w:rsidRPr="00C30B86">
        <w:rPr>
          <w:rFonts w:ascii="Times New Roman" w:hAnsi="Times New Roman" w:cs="Times New Roman"/>
          <w:noProof/>
          <w:lang w:val="en-US"/>
        </w:rPr>
        <w:t>, 25-30.</w:t>
      </w:r>
    </w:p>
    <w:p w14:paraId="66A0F017" w14:textId="77777777" w:rsidR="009365DE" w:rsidRPr="00C30B86" w:rsidRDefault="009365DE" w:rsidP="008D312E">
      <w:pPr>
        <w:pStyle w:val="Bibliografa"/>
        <w:ind w:left="720" w:hanging="720"/>
        <w:rPr>
          <w:rFonts w:ascii="Times New Roman" w:hAnsi="Times New Roman" w:cs="Times New Roman"/>
          <w:noProof/>
          <w:lang w:val="en-US"/>
        </w:rPr>
      </w:pPr>
      <w:r w:rsidRPr="00C30B86">
        <w:rPr>
          <w:rFonts w:ascii="Times New Roman" w:hAnsi="Times New Roman" w:cs="Times New Roman"/>
          <w:noProof/>
          <w:lang w:val="en-US"/>
        </w:rPr>
        <w:t xml:space="preserve">McDaniel, M. P. (2012). Job performance and the aging worker. </w:t>
      </w:r>
      <w:r w:rsidRPr="00C30B86">
        <w:rPr>
          <w:rFonts w:ascii="Times New Roman" w:hAnsi="Times New Roman" w:cs="Times New Roman"/>
          <w:i/>
          <w:iCs/>
          <w:noProof/>
          <w:lang w:val="en-US"/>
        </w:rPr>
        <w:t>The Oxford Handbook of Work and Aging</w:t>
      </w:r>
      <w:r w:rsidRPr="00C30B86">
        <w:rPr>
          <w:rFonts w:ascii="Times New Roman" w:hAnsi="Times New Roman" w:cs="Times New Roman"/>
          <w:noProof/>
          <w:lang w:val="en-US"/>
        </w:rPr>
        <w:t>, 280-297.</w:t>
      </w:r>
    </w:p>
    <w:p w14:paraId="4727A029"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lang w:val="en-US"/>
        </w:rPr>
        <w:t xml:space="preserve">Posthuma, R. &amp;. (2009). Age stereotypes in the workplace: Common stereotypes, moderators, and future research directions. </w:t>
      </w:r>
      <w:r w:rsidRPr="00C30B86">
        <w:rPr>
          <w:rFonts w:ascii="Times New Roman" w:hAnsi="Times New Roman" w:cs="Times New Roman"/>
          <w:i/>
          <w:iCs/>
          <w:noProof/>
        </w:rPr>
        <w:t>Journal of Management</w:t>
      </w:r>
      <w:r w:rsidRPr="00C30B86">
        <w:rPr>
          <w:rFonts w:ascii="Times New Roman" w:hAnsi="Times New Roman" w:cs="Times New Roman"/>
          <w:noProof/>
        </w:rPr>
        <w:t>, 158-188.</w:t>
      </w:r>
    </w:p>
    <w:p w14:paraId="56381DC2"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rPr>
        <w:t xml:space="preserve">Reina Valera Ex 17:5. (2020). </w:t>
      </w:r>
      <w:r w:rsidRPr="00C30B86">
        <w:rPr>
          <w:rFonts w:ascii="Times New Roman" w:hAnsi="Times New Roman" w:cs="Times New Roman"/>
          <w:i/>
          <w:iCs/>
          <w:noProof/>
        </w:rPr>
        <w:t>(Exodo 17: 5).</w:t>
      </w:r>
      <w:r w:rsidRPr="00C30B86">
        <w:rPr>
          <w:rFonts w:ascii="Times New Roman" w:hAnsi="Times New Roman" w:cs="Times New Roman"/>
          <w:noProof/>
        </w:rPr>
        <w:t xml:space="preserve"> Bogotá: Reina Valera.</w:t>
      </w:r>
    </w:p>
    <w:p w14:paraId="41DA85A6" w14:textId="77777777" w:rsidR="009365DE" w:rsidRPr="00C30B86" w:rsidRDefault="009365DE" w:rsidP="008D312E">
      <w:pPr>
        <w:pStyle w:val="Bibliografa"/>
        <w:ind w:left="720" w:hanging="720"/>
        <w:rPr>
          <w:rFonts w:ascii="Times New Roman" w:hAnsi="Times New Roman" w:cs="Times New Roman"/>
          <w:noProof/>
          <w:lang w:val="en-US"/>
        </w:rPr>
      </w:pPr>
      <w:r w:rsidRPr="00C30B86">
        <w:rPr>
          <w:rFonts w:ascii="Times New Roman" w:hAnsi="Times New Roman" w:cs="Times New Roman"/>
          <w:noProof/>
        </w:rPr>
        <w:t xml:space="preserve">TREJO MATURANA, C. (2001). </w:t>
      </w:r>
      <w:r w:rsidRPr="00C30B86">
        <w:rPr>
          <w:rFonts w:ascii="Times New Roman" w:hAnsi="Times New Roman" w:cs="Times New Roman"/>
          <w:i/>
          <w:iCs/>
          <w:noProof/>
        </w:rPr>
        <w:t>El viejo en la historia .</w:t>
      </w:r>
      <w:r w:rsidRPr="00C30B86">
        <w:rPr>
          <w:rFonts w:ascii="Times New Roman" w:hAnsi="Times New Roman" w:cs="Times New Roman"/>
          <w:noProof/>
        </w:rPr>
        <w:t xml:space="preserve"> </w:t>
      </w:r>
      <w:r w:rsidRPr="00C30B86">
        <w:rPr>
          <w:rFonts w:ascii="Times New Roman" w:hAnsi="Times New Roman" w:cs="Times New Roman"/>
          <w:noProof/>
          <w:lang w:val="en-US"/>
        </w:rPr>
        <w:t>Chile: Acta Bioethica.</w:t>
      </w:r>
    </w:p>
    <w:p w14:paraId="774619E7" w14:textId="77777777" w:rsidR="009365DE" w:rsidRPr="00C30B86" w:rsidRDefault="009365DE" w:rsidP="008D312E">
      <w:pPr>
        <w:pStyle w:val="Bibliografa"/>
        <w:ind w:left="720" w:hanging="720"/>
        <w:rPr>
          <w:rFonts w:ascii="Times New Roman" w:hAnsi="Times New Roman" w:cs="Times New Roman"/>
          <w:noProof/>
        </w:rPr>
      </w:pPr>
      <w:r w:rsidRPr="00C30B86">
        <w:rPr>
          <w:rFonts w:ascii="Times New Roman" w:hAnsi="Times New Roman" w:cs="Times New Roman"/>
          <w:noProof/>
          <w:lang w:val="en-US"/>
        </w:rPr>
        <w:t xml:space="preserve">William Ramírez, S. V. (2004). </w:t>
      </w:r>
      <w:r w:rsidRPr="00C30B86">
        <w:rPr>
          <w:rFonts w:ascii="Times New Roman" w:hAnsi="Times New Roman" w:cs="Times New Roman"/>
          <w:noProof/>
        </w:rPr>
        <w:t xml:space="preserve">EL IMPACTO DE LA ACTIVIDAD FÍSICA Y EL DEPORTESOBRE LA SALUD, LA COGNICIÓN, LA SOCIALIZACIÓNY EL RENDIMIENTO ACADÉMICO: UNA REVISIÓN TEÓRICA. </w:t>
      </w:r>
      <w:r w:rsidRPr="00C30B86">
        <w:rPr>
          <w:rFonts w:ascii="Times New Roman" w:hAnsi="Times New Roman" w:cs="Times New Roman"/>
          <w:i/>
          <w:iCs/>
          <w:noProof/>
        </w:rPr>
        <w:t>Estudios Sociale</w:t>
      </w:r>
      <w:r w:rsidRPr="00C30B86">
        <w:rPr>
          <w:rFonts w:ascii="Times New Roman" w:hAnsi="Times New Roman" w:cs="Times New Roman"/>
          <w:noProof/>
        </w:rPr>
        <w:t>, 75.</w:t>
      </w:r>
    </w:p>
    <w:p w14:paraId="6DB93728" w14:textId="4B093896" w:rsidR="009365DE" w:rsidRPr="00792F93" w:rsidRDefault="009365DE" w:rsidP="008D312E">
      <w:pPr>
        <w:jc w:val="both"/>
        <w:rPr>
          <w:rFonts w:ascii="Times New Roman" w:hAnsi="Times New Roman" w:cs="Times New Roman"/>
        </w:rPr>
      </w:pPr>
      <w:r w:rsidRPr="00C30B86">
        <w:rPr>
          <w:rFonts w:ascii="Times New Roman" w:hAnsi="Times New Roman" w:cs="Times New Roman"/>
        </w:rPr>
        <w:fldChar w:fldCharType="end"/>
      </w:r>
    </w:p>
    <w:p w14:paraId="62F725EC" w14:textId="1DE1F2BB" w:rsidR="003A01A2" w:rsidRPr="00792F93" w:rsidRDefault="003A01A2" w:rsidP="008D312E">
      <w:pPr>
        <w:jc w:val="both"/>
        <w:rPr>
          <w:rFonts w:ascii="Times New Roman" w:hAnsi="Times New Roman" w:cs="Times New Roman"/>
          <w:b/>
        </w:rPr>
      </w:pPr>
    </w:p>
    <w:p w14:paraId="4D3F3E43" w14:textId="1EA233E1" w:rsidR="003A01A2" w:rsidRPr="00792F93" w:rsidRDefault="003A01A2" w:rsidP="008D312E">
      <w:pPr>
        <w:jc w:val="both"/>
        <w:rPr>
          <w:rFonts w:ascii="Times New Roman" w:hAnsi="Times New Roman" w:cs="Times New Roman"/>
          <w:b/>
        </w:rPr>
      </w:pPr>
      <w:r w:rsidRPr="00792F93">
        <w:rPr>
          <w:rFonts w:ascii="Times New Roman" w:hAnsi="Times New Roman" w:cs="Times New Roman"/>
          <w:b/>
        </w:rPr>
        <w:t xml:space="preserve"> </w:t>
      </w:r>
    </w:p>
    <w:p w14:paraId="4FAD0F49" w14:textId="115ADB99" w:rsidR="008D6DE7" w:rsidRPr="00792F93" w:rsidRDefault="008D6DE7" w:rsidP="008D312E">
      <w:pPr>
        <w:jc w:val="both"/>
        <w:rPr>
          <w:rFonts w:ascii="Times New Roman" w:hAnsi="Times New Roman" w:cs="Times New Roman"/>
          <w:b/>
        </w:rPr>
      </w:pPr>
    </w:p>
    <w:p w14:paraId="411E15E3" w14:textId="6E10B0C8" w:rsidR="003A01A2" w:rsidRPr="00792F93" w:rsidRDefault="003A01A2" w:rsidP="008D312E">
      <w:pPr>
        <w:jc w:val="both"/>
        <w:rPr>
          <w:rFonts w:ascii="Times New Roman" w:eastAsia="Times New Roman" w:hAnsi="Times New Roman" w:cs="Times New Roman"/>
          <w:lang w:eastAsia="es-CO"/>
        </w:rPr>
      </w:pPr>
    </w:p>
    <w:p w14:paraId="444B0E20" w14:textId="49CD65EF" w:rsidR="007E1A70" w:rsidRPr="00792F93" w:rsidRDefault="007E1A70" w:rsidP="008D312E">
      <w:pPr>
        <w:rPr>
          <w:rFonts w:ascii="Times New Roman" w:hAnsi="Times New Roman" w:cs="Times New Roman"/>
        </w:rPr>
      </w:pPr>
    </w:p>
    <w:p w14:paraId="67CC6254" w14:textId="26E52EEC" w:rsidR="002012BE" w:rsidRPr="00792F93" w:rsidRDefault="002012BE" w:rsidP="008D312E">
      <w:pPr>
        <w:rPr>
          <w:rFonts w:ascii="Times New Roman" w:hAnsi="Times New Roman" w:cs="Times New Roman"/>
        </w:rPr>
      </w:pPr>
    </w:p>
    <w:p w14:paraId="5C1CEF46" w14:textId="0F4CA59B" w:rsidR="000D3128" w:rsidRPr="008D312E" w:rsidRDefault="000D3128" w:rsidP="008D312E">
      <w:pPr>
        <w:rPr>
          <w:rFonts w:ascii="Arial" w:hAnsi="Arial" w:cs="Arial"/>
        </w:rPr>
      </w:pPr>
      <w:r w:rsidRPr="008D312E">
        <w:rPr>
          <w:rFonts w:ascii="Arial" w:hAnsi="Arial" w:cs="Arial"/>
        </w:rPr>
        <w:t xml:space="preserve"> </w:t>
      </w:r>
    </w:p>
    <w:sectPr w:rsidR="000D3128" w:rsidRPr="008D31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BB578" w14:textId="77777777" w:rsidR="00907757" w:rsidRDefault="00907757" w:rsidP="00AD28FD">
      <w:r>
        <w:separator/>
      </w:r>
    </w:p>
  </w:endnote>
  <w:endnote w:type="continuationSeparator" w:id="0">
    <w:p w14:paraId="1554C660" w14:textId="77777777" w:rsidR="00907757" w:rsidRDefault="00907757" w:rsidP="00AD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316A4" w14:textId="77777777" w:rsidR="00907757" w:rsidRDefault="00907757" w:rsidP="00AD28FD">
      <w:r>
        <w:separator/>
      </w:r>
    </w:p>
  </w:footnote>
  <w:footnote w:type="continuationSeparator" w:id="0">
    <w:p w14:paraId="02738597" w14:textId="77777777" w:rsidR="00907757" w:rsidRDefault="00907757" w:rsidP="00AD28FD">
      <w:r>
        <w:continuationSeparator/>
      </w:r>
    </w:p>
  </w:footnote>
  <w:footnote w:id="1">
    <w:p w14:paraId="20436DF3" w14:textId="77777777" w:rsidR="003404D4" w:rsidRDefault="003404D4" w:rsidP="003404D4">
      <w:pPr>
        <w:pStyle w:val="Textonotapie"/>
      </w:pPr>
      <w:r>
        <w:rPr>
          <w:rStyle w:val="Refdenotaalpie"/>
        </w:rPr>
        <w:footnoteRef/>
      </w:r>
      <w:r>
        <w:t xml:space="preserve"> </w:t>
      </w:r>
      <w:r w:rsidRPr="00FF4BDC">
        <w:t>El Papa Francisco recuerda un cuento que le contaba su abuela, que explica lo que significa descuidar a los ancianos. “Es la historia de una familia en la que el padre decidió mandar al abuelo a comer solo en la cocina porque, a medida que envejecía, empezaba a dejar caer la sopa y se ensuciaba. Pero un día ese papá, al regresar a casa, encontró a su hijo que estaba construyendo una mesa de madera porque, el mismo aislamiento, tarde o temprano le tocaría a él”. “Cuidar a los ancianos y a los jóvenes es la cultura de la esperanza”, L’Osservatore Romano, ed. sem. en lengua española, n. 46, viernes 15 de noviembre de 2019. https://www.vatican.va/comtent/francesco/es/cotidie/2019/documents/papa-francesco-cotidie_20190930_cultura-esperanza.html</w:t>
      </w:r>
    </w:p>
  </w:footnote>
  <w:footnote w:id="2">
    <w:p w14:paraId="2B33F640" w14:textId="77777777" w:rsidR="00C47D91" w:rsidRPr="0018090E" w:rsidRDefault="00C47D91" w:rsidP="00C47D91">
      <w:pPr>
        <w:pStyle w:val="Textonotapie"/>
        <w:rPr>
          <w:sz w:val="18"/>
          <w:szCs w:val="18"/>
          <w:lang w:val="es-MX"/>
        </w:rPr>
      </w:pPr>
      <w:r w:rsidRPr="0018090E">
        <w:rPr>
          <w:rStyle w:val="Refdenotaalpie"/>
          <w:sz w:val="18"/>
          <w:szCs w:val="18"/>
        </w:rPr>
        <w:footnoteRef/>
      </w:r>
      <w:r w:rsidRPr="0018090E">
        <w:rPr>
          <w:sz w:val="18"/>
          <w:szCs w:val="18"/>
        </w:rPr>
        <w:t xml:space="preserve"> </w:t>
      </w:r>
      <w:hyperlink r:id="rId1" w:history="1">
        <w:r w:rsidRPr="0018090E">
          <w:rPr>
            <w:rStyle w:val="Hipervnculo"/>
            <w:sz w:val="18"/>
            <w:szCs w:val="18"/>
          </w:rPr>
          <w:t>https://www.dane.gov.co/files/faqs/faq_ech.pdf</w:t>
        </w:r>
      </w:hyperlink>
      <w:r w:rsidRPr="0018090E">
        <w:rPr>
          <w:sz w:val="18"/>
          <w:szCs w:val="18"/>
        </w:rPr>
        <w:t xml:space="preserve"> </w:t>
      </w:r>
    </w:p>
  </w:footnote>
  <w:footnote w:id="3">
    <w:p w14:paraId="037AB88A" w14:textId="77777777" w:rsidR="00C47D91" w:rsidRDefault="00C47D91" w:rsidP="00C47D91">
      <w:pPr>
        <w:pStyle w:val="Textonotapie"/>
      </w:pPr>
      <w:r>
        <w:rPr>
          <w:rStyle w:val="Refdenotaalpie"/>
        </w:rPr>
        <w:footnoteRef/>
      </w:r>
      <w:r>
        <w:t xml:space="preserve"> </w:t>
      </w:r>
      <w:hyperlink r:id="rId2" w:history="1">
        <w:r w:rsidRPr="00F03414">
          <w:rPr>
            <w:rStyle w:val="Hipervnculo"/>
          </w:rPr>
          <w:t>https://www.dane.gov.co/files/investigaciones/genero/presentacion-caracteristicas-generales-adulto-mayor-en-colombia.pdf</w:t>
        </w:r>
      </w:hyperlink>
      <w:r>
        <w:t xml:space="preserve"> </w:t>
      </w:r>
    </w:p>
  </w:footnote>
  <w:footnote w:id="4">
    <w:p w14:paraId="16063DF5" w14:textId="77777777" w:rsidR="00C47D91" w:rsidRPr="005B645C" w:rsidRDefault="00C47D91" w:rsidP="00C47D91">
      <w:pPr>
        <w:rPr>
          <w:sz w:val="20"/>
          <w:szCs w:val="20"/>
        </w:rPr>
      </w:pPr>
      <w:r>
        <w:rPr>
          <w:rStyle w:val="Refdenotaalpie"/>
        </w:rPr>
        <w:footnoteRef/>
      </w:r>
      <w:r>
        <w:t xml:space="preserve"> </w:t>
      </w:r>
      <w:r w:rsidRPr="005B645C">
        <w:rPr>
          <w:sz w:val="20"/>
          <w:szCs w:val="20"/>
        </w:rPr>
        <w:t>Si bien es más simple definir adulto mayor en función exclusiva de la edad cronológica, hay quienes argumentan que, ya que esta etapa de la vida trae consigo cambios importantes de las condiciones económicas, el físico y los roles en la vida familiar, entre otros, lo importante es la percepción que la sociedad tiene de ella, es decir, la construcción social que implica.</w:t>
      </w:r>
    </w:p>
    <w:p w14:paraId="08839FD9" w14:textId="77777777" w:rsidR="00C47D91" w:rsidRDefault="00907757" w:rsidP="00C47D91">
      <w:pPr>
        <w:pStyle w:val="Textonotapie"/>
      </w:pPr>
      <w:hyperlink r:id="rId3" w:anchor=".Y3xNTXbMK3A" w:history="1">
        <w:r w:rsidR="00C47D91" w:rsidRPr="009A66C1">
          <w:rPr>
            <w:rStyle w:val="Hipervnculo"/>
          </w:rPr>
          <w:t>https://www.upf.edu/web/antenas/el-neologismo-del-mes/-/asset_publisher/GhGirAynV0fp/content/id/6332740/maximized#.Y3xNTXbMK3A</w:t>
        </w:r>
      </w:hyperlink>
      <w:r w:rsidR="00C47D91">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740F"/>
    <w:multiLevelType w:val="hybridMultilevel"/>
    <w:tmpl w:val="F6A82DBE"/>
    <w:lvl w:ilvl="0" w:tplc="1706A690">
      <w:start w:val="1"/>
      <w:numFmt w:val="decimal"/>
      <w:lvlText w:val="%1."/>
      <w:lvlJc w:val="left"/>
      <w:pPr>
        <w:ind w:left="720" w:hanging="360"/>
      </w:pPr>
      <w:rPr>
        <w:b/>
        <w:bCs/>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4E1C97"/>
    <w:multiLevelType w:val="multilevel"/>
    <w:tmpl w:val="EBD050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5046B"/>
    <w:multiLevelType w:val="multilevel"/>
    <w:tmpl w:val="5404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060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0A784C"/>
    <w:multiLevelType w:val="hybridMultilevel"/>
    <w:tmpl w:val="97D0A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E357C5E"/>
    <w:multiLevelType w:val="multilevel"/>
    <w:tmpl w:val="F6B6510E"/>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0"/>
  </w:num>
  <w:num w:numId="2">
    <w:abstractNumId w:val="5"/>
  </w:num>
  <w:num w:numId="3">
    <w:abstractNumId w:val="4"/>
  </w:num>
  <w:num w:numId="4">
    <w:abstractNumId w:val="3"/>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28"/>
    <w:rsid w:val="00001B9C"/>
    <w:rsid w:val="0000505C"/>
    <w:rsid w:val="00021397"/>
    <w:rsid w:val="00021CF6"/>
    <w:rsid w:val="00025C1B"/>
    <w:rsid w:val="00033A0F"/>
    <w:rsid w:val="00052C4C"/>
    <w:rsid w:val="000658C0"/>
    <w:rsid w:val="0006652F"/>
    <w:rsid w:val="00067B5D"/>
    <w:rsid w:val="00077B53"/>
    <w:rsid w:val="000A2C4A"/>
    <w:rsid w:val="000A6C75"/>
    <w:rsid w:val="000B51DD"/>
    <w:rsid w:val="000B594A"/>
    <w:rsid w:val="000B7095"/>
    <w:rsid w:val="000D3128"/>
    <w:rsid w:val="000D39D1"/>
    <w:rsid w:val="000D7C8B"/>
    <w:rsid w:val="000E0679"/>
    <w:rsid w:val="000F7648"/>
    <w:rsid w:val="001154BD"/>
    <w:rsid w:val="001161FE"/>
    <w:rsid w:val="00120527"/>
    <w:rsid w:val="00126B16"/>
    <w:rsid w:val="00130407"/>
    <w:rsid w:val="0014751C"/>
    <w:rsid w:val="00147B06"/>
    <w:rsid w:val="00167644"/>
    <w:rsid w:val="00174A9A"/>
    <w:rsid w:val="00180F02"/>
    <w:rsid w:val="00185C0D"/>
    <w:rsid w:val="00190E70"/>
    <w:rsid w:val="00193EB6"/>
    <w:rsid w:val="001A25E4"/>
    <w:rsid w:val="001A6F4D"/>
    <w:rsid w:val="001B7312"/>
    <w:rsid w:val="001D3F07"/>
    <w:rsid w:val="001D53C8"/>
    <w:rsid w:val="001E3202"/>
    <w:rsid w:val="001E7471"/>
    <w:rsid w:val="001F5AE3"/>
    <w:rsid w:val="002012BE"/>
    <w:rsid w:val="00207A31"/>
    <w:rsid w:val="0021370B"/>
    <w:rsid w:val="00236876"/>
    <w:rsid w:val="002418F8"/>
    <w:rsid w:val="00242CB5"/>
    <w:rsid w:val="00255C1C"/>
    <w:rsid w:val="00265123"/>
    <w:rsid w:val="00270FA7"/>
    <w:rsid w:val="00276781"/>
    <w:rsid w:val="00276DD1"/>
    <w:rsid w:val="002770A5"/>
    <w:rsid w:val="002863A7"/>
    <w:rsid w:val="002A4231"/>
    <w:rsid w:val="002C1E49"/>
    <w:rsid w:val="002C5983"/>
    <w:rsid w:val="002C6BC2"/>
    <w:rsid w:val="002C7BBD"/>
    <w:rsid w:val="002D7AD6"/>
    <w:rsid w:val="002E7BF5"/>
    <w:rsid w:val="002F4AF2"/>
    <w:rsid w:val="002F7ACF"/>
    <w:rsid w:val="00304F04"/>
    <w:rsid w:val="003063D4"/>
    <w:rsid w:val="003102FA"/>
    <w:rsid w:val="00312CBD"/>
    <w:rsid w:val="00315A02"/>
    <w:rsid w:val="0032034E"/>
    <w:rsid w:val="003305D2"/>
    <w:rsid w:val="00337105"/>
    <w:rsid w:val="003404D4"/>
    <w:rsid w:val="00341F11"/>
    <w:rsid w:val="00357214"/>
    <w:rsid w:val="003621B8"/>
    <w:rsid w:val="003677E7"/>
    <w:rsid w:val="00384179"/>
    <w:rsid w:val="003A01A2"/>
    <w:rsid w:val="003C0FEA"/>
    <w:rsid w:val="003C3FFB"/>
    <w:rsid w:val="003F1B18"/>
    <w:rsid w:val="0041628C"/>
    <w:rsid w:val="00425055"/>
    <w:rsid w:val="00425266"/>
    <w:rsid w:val="00457F21"/>
    <w:rsid w:val="00461E31"/>
    <w:rsid w:val="00462745"/>
    <w:rsid w:val="00485F93"/>
    <w:rsid w:val="004918B0"/>
    <w:rsid w:val="004952E5"/>
    <w:rsid w:val="004958F2"/>
    <w:rsid w:val="004A3400"/>
    <w:rsid w:val="004A6355"/>
    <w:rsid w:val="004A7070"/>
    <w:rsid w:val="004B6376"/>
    <w:rsid w:val="004C7AB1"/>
    <w:rsid w:val="004E5CCA"/>
    <w:rsid w:val="004E77A3"/>
    <w:rsid w:val="004E7FCD"/>
    <w:rsid w:val="00500352"/>
    <w:rsid w:val="0051429A"/>
    <w:rsid w:val="00523856"/>
    <w:rsid w:val="00524048"/>
    <w:rsid w:val="005379FC"/>
    <w:rsid w:val="00545863"/>
    <w:rsid w:val="00547AB5"/>
    <w:rsid w:val="0055122B"/>
    <w:rsid w:val="005562D9"/>
    <w:rsid w:val="005644BC"/>
    <w:rsid w:val="00595132"/>
    <w:rsid w:val="005A6FB4"/>
    <w:rsid w:val="005B23BD"/>
    <w:rsid w:val="005B6328"/>
    <w:rsid w:val="005B645C"/>
    <w:rsid w:val="005B77E8"/>
    <w:rsid w:val="005C5418"/>
    <w:rsid w:val="006010CA"/>
    <w:rsid w:val="00603B2D"/>
    <w:rsid w:val="00604E18"/>
    <w:rsid w:val="00605A56"/>
    <w:rsid w:val="006066BD"/>
    <w:rsid w:val="00612EBE"/>
    <w:rsid w:val="00616B84"/>
    <w:rsid w:val="0062640C"/>
    <w:rsid w:val="006264D0"/>
    <w:rsid w:val="00637158"/>
    <w:rsid w:val="00650556"/>
    <w:rsid w:val="00653FC1"/>
    <w:rsid w:val="006611A5"/>
    <w:rsid w:val="006774C7"/>
    <w:rsid w:val="00697E0B"/>
    <w:rsid w:val="006B0FE6"/>
    <w:rsid w:val="006C4E0F"/>
    <w:rsid w:val="006C4E34"/>
    <w:rsid w:val="006C55AD"/>
    <w:rsid w:val="006D095D"/>
    <w:rsid w:val="006D5F31"/>
    <w:rsid w:val="006E1945"/>
    <w:rsid w:val="006E3AAB"/>
    <w:rsid w:val="006F3C66"/>
    <w:rsid w:val="00706F24"/>
    <w:rsid w:val="00715D65"/>
    <w:rsid w:val="007229EA"/>
    <w:rsid w:val="007241E5"/>
    <w:rsid w:val="00735674"/>
    <w:rsid w:val="007370B8"/>
    <w:rsid w:val="007610CD"/>
    <w:rsid w:val="00766D46"/>
    <w:rsid w:val="00790FFA"/>
    <w:rsid w:val="00791771"/>
    <w:rsid w:val="00792F93"/>
    <w:rsid w:val="007944D4"/>
    <w:rsid w:val="007A2719"/>
    <w:rsid w:val="007A6DEB"/>
    <w:rsid w:val="007B4FCC"/>
    <w:rsid w:val="007B669F"/>
    <w:rsid w:val="007D0623"/>
    <w:rsid w:val="007D17C1"/>
    <w:rsid w:val="007E1A70"/>
    <w:rsid w:val="00812E9F"/>
    <w:rsid w:val="008174B1"/>
    <w:rsid w:val="00834EDC"/>
    <w:rsid w:val="008500EE"/>
    <w:rsid w:val="00870351"/>
    <w:rsid w:val="00870689"/>
    <w:rsid w:val="00871C65"/>
    <w:rsid w:val="00872FBF"/>
    <w:rsid w:val="008753B5"/>
    <w:rsid w:val="00881352"/>
    <w:rsid w:val="00891522"/>
    <w:rsid w:val="008A349E"/>
    <w:rsid w:val="008A3604"/>
    <w:rsid w:val="008A6F6B"/>
    <w:rsid w:val="008B46CE"/>
    <w:rsid w:val="008D1A5A"/>
    <w:rsid w:val="008D312E"/>
    <w:rsid w:val="008D6628"/>
    <w:rsid w:val="008D6DE7"/>
    <w:rsid w:val="008D77B5"/>
    <w:rsid w:val="00907757"/>
    <w:rsid w:val="00923457"/>
    <w:rsid w:val="009365DE"/>
    <w:rsid w:val="00936C8E"/>
    <w:rsid w:val="00941101"/>
    <w:rsid w:val="009468A4"/>
    <w:rsid w:val="00951027"/>
    <w:rsid w:val="0095221D"/>
    <w:rsid w:val="00952CA9"/>
    <w:rsid w:val="00954EAA"/>
    <w:rsid w:val="00955C2A"/>
    <w:rsid w:val="009649DA"/>
    <w:rsid w:val="009816DC"/>
    <w:rsid w:val="00990B70"/>
    <w:rsid w:val="009A3CA1"/>
    <w:rsid w:val="009B34BB"/>
    <w:rsid w:val="009B4E74"/>
    <w:rsid w:val="009C2DA3"/>
    <w:rsid w:val="009C3DE5"/>
    <w:rsid w:val="009C3E1E"/>
    <w:rsid w:val="009C6839"/>
    <w:rsid w:val="009D20D9"/>
    <w:rsid w:val="009D73DE"/>
    <w:rsid w:val="009F43B9"/>
    <w:rsid w:val="00A002FF"/>
    <w:rsid w:val="00A02801"/>
    <w:rsid w:val="00A04416"/>
    <w:rsid w:val="00A07755"/>
    <w:rsid w:val="00A11389"/>
    <w:rsid w:val="00A21301"/>
    <w:rsid w:val="00A438FC"/>
    <w:rsid w:val="00A5479C"/>
    <w:rsid w:val="00A64C2E"/>
    <w:rsid w:val="00A732B4"/>
    <w:rsid w:val="00A73B10"/>
    <w:rsid w:val="00A77EB5"/>
    <w:rsid w:val="00A8348D"/>
    <w:rsid w:val="00A851DB"/>
    <w:rsid w:val="00A86E8D"/>
    <w:rsid w:val="00AC30A2"/>
    <w:rsid w:val="00AC4FFD"/>
    <w:rsid w:val="00AD1B38"/>
    <w:rsid w:val="00AD28FD"/>
    <w:rsid w:val="00AD73C5"/>
    <w:rsid w:val="00AE4897"/>
    <w:rsid w:val="00AE7012"/>
    <w:rsid w:val="00AF2AA9"/>
    <w:rsid w:val="00B01CDE"/>
    <w:rsid w:val="00B0670B"/>
    <w:rsid w:val="00B0769B"/>
    <w:rsid w:val="00B22D5D"/>
    <w:rsid w:val="00B2626B"/>
    <w:rsid w:val="00B32AE4"/>
    <w:rsid w:val="00B4317C"/>
    <w:rsid w:val="00B44AF0"/>
    <w:rsid w:val="00B653B9"/>
    <w:rsid w:val="00B70C9D"/>
    <w:rsid w:val="00B7642F"/>
    <w:rsid w:val="00B771F2"/>
    <w:rsid w:val="00BA5748"/>
    <w:rsid w:val="00BB1DB7"/>
    <w:rsid w:val="00BB355C"/>
    <w:rsid w:val="00BC05B9"/>
    <w:rsid w:val="00BC122E"/>
    <w:rsid w:val="00BC3898"/>
    <w:rsid w:val="00BE0CB7"/>
    <w:rsid w:val="00BF1115"/>
    <w:rsid w:val="00BF2B39"/>
    <w:rsid w:val="00C01D30"/>
    <w:rsid w:val="00C02030"/>
    <w:rsid w:val="00C13D27"/>
    <w:rsid w:val="00C152A1"/>
    <w:rsid w:val="00C208AD"/>
    <w:rsid w:val="00C228EB"/>
    <w:rsid w:val="00C25084"/>
    <w:rsid w:val="00C257CE"/>
    <w:rsid w:val="00C30B86"/>
    <w:rsid w:val="00C34095"/>
    <w:rsid w:val="00C41498"/>
    <w:rsid w:val="00C47D91"/>
    <w:rsid w:val="00C52B49"/>
    <w:rsid w:val="00C52E45"/>
    <w:rsid w:val="00C52E54"/>
    <w:rsid w:val="00C55ECB"/>
    <w:rsid w:val="00C70FFF"/>
    <w:rsid w:val="00C7390B"/>
    <w:rsid w:val="00CA10E4"/>
    <w:rsid w:val="00CB0876"/>
    <w:rsid w:val="00CB1ADD"/>
    <w:rsid w:val="00CB72EA"/>
    <w:rsid w:val="00CB7D11"/>
    <w:rsid w:val="00CC5D17"/>
    <w:rsid w:val="00CD5E71"/>
    <w:rsid w:val="00CD6B98"/>
    <w:rsid w:val="00CE0C5C"/>
    <w:rsid w:val="00CE20C9"/>
    <w:rsid w:val="00CE6032"/>
    <w:rsid w:val="00CF5F0A"/>
    <w:rsid w:val="00D013A3"/>
    <w:rsid w:val="00D029FA"/>
    <w:rsid w:val="00D03F40"/>
    <w:rsid w:val="00D1090A"/>
    <w:rsid w:val="00D12E6C"/>
    <w:rsid w:val="00D17E95"/>
    <w:rsid w:val="00D223E8"/>
    <w:rsid w:val="00D445CB"/>
    <w:rsid w:val="00D44696"/>
    <w:rsid w:val="00D45ADF"/>
    <w:rsid w:val="00D65D33"/>
    <w:rsid w:val="00D702B2"/>
    <w:rsid w:val="00D70B4D"/>
    <w:rsid w:val="00D77EA0"/>
    <w:rsid w:val="00DD1CAE"/>
    <w:rsid w:val="00DD492B"/>
    <w:rsid w:val="00DD4F48"/>
    <w:rsid w:val="00DD574C"/>
    <w:rsid w:val="00DE48CA"/>
    <w:rsid w:val="00DE575E"/>
    <w:rsid w:val="00DF0F24"/>
    <w:rsid w:val="00DF4073"/>
    <w:rsid w:val="00E011EC"/>
    <w:rsid w:val="00E05455"/>
    <w:rsid w:val="00E05833"/>
    <w:rsid w:val="00E20806"/>
    <w:rsid w:val="00E24D2C"/>
    <w:rsid w:val="00E25974"/>
    <w:rsid w:val="00E30263"/>
    <w:rsid w:val="00E32F71"/>
    <w:rsid w:val="00E411EB"/>
    <w:rsid w:val="00E42A60"/>
    <w:rsid w:val="00E51623"/>
    <w:rsid w:val="00E61D10"/>
    <w:rsid w:val="00E76DE1"/>
    <w:rsid w:val="00E84009"/>
    <w:rsid w:val="00E84D8C"/>
    <w:rsid w:val="00E937E5"/>
    <w:rsid w:val="00E94AD5"/>
    <w:rsid w:val="00E95423"/>
    <w:rsid w:val="00E9727F"/>
    <w:rsid w:val="00EB27C6"/>
    <w:rsid w:val="00EC18EF"/>
    <w:rsid w:val="00EC2081"/>
    <w:rsid w:val="00ED2ADE"/>
    <w:rsid w:val="00EE005D"/>
    <w:rsid w:val="00EE4CDE"/>
    <w:rsid w:val="00EE7B97"/>
    <w:rsid w:val="00F04B22"/>
    <w:rsid w:val="00F214DF"/>
    <w:rsid w:val="00F21F94"/>
    <w:rsid w:val="00F223AD"/>
    <w:rsid w:val="00F267C7"/>
    <w:rsid w:val="00F316F8"/>
    <w:rsid w:val="00F473DE"/>
    <w:rsid w:val="00F702D7"/>
    <w:rsid w:val="00F731DB"/>
    <w:rsid w:val="00F82F34"/>
    <w:rsid w:val="00F91047"/>
    <w:rsid w:val="00F95EAE"/>
    <w:rsid w:val="00FC21FB"/>
    <w:rsid w:val="00FC685B"/>
    <w:rsid w:val="00FF01D0"/>
    <w:rsid w:val="00FF0CEB"/>
    <w:rsid w:val="00FF4BDC"/>
    <w:rsid w:val="00FF73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FA7D"/>
  <w15:docId w15:val="{0698E581-68F9-8846-8E46-2F4B9144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D8C"/>
  </w:style>
  <w:style w:type="paragraph" w:styleId="Ttulo1">
    <w:name w:val="heading 1"/>
    <w:basedOn w:val="Normal"/>
    <w:next w:val="Normal"/>
    <w:link w:val="Ttulo1Car"/>
    <w:uiPriority w:val="9"/>
    <w:qFormat/>
    <w:rsid w:val="008D6DE7"/>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s-CO"/>
    </w:rPr>
  </w:style>
  <w:style w:type="paragraph" w:styleId="Ttulo2">
    <w:name w:val="heading 2"/>
    <w:basedOn w:val="Normal"/>
    <w:next w:val="Normal"/>
    <w:link w:val="Ttulo2Car"/>
    <w:uiPriority w:val="9"/>
    <w:unhideWhenUsed/>
    <w:qFormat/>
    <w:rsid w:val="003404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2DA3"/>
    <w:pPr>
      <w:ind w:left="720"/>
      <w:contextualSpacing/>
    </w:pPr>
  </w:style>
  <w:style w:type="paragraph" w:styleId="NormalWeb">
    <w:name w:val="Normal (Web)"/>
    <w:basedOn w:val="Normal"/>
    <w:uiPriority w:val="99"/>
    <w:unhideWhenUsed/>
    <w:rsid w:val="00524048"/>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CB1ADD"/>
    <w:rPr>
      <w:sz w:val="22"/>
      <w:szCs w:val="22"/>
    </w:rPr>
  </w:style>
  <w:style w:type="character" w:customStyle="1" w:styleId="apple-converted-space">
    <w:name w:val="apple-converted-space"/>
    <w:basedOn w:val="Fuentedeprrafopredeter"/>
    <w:rsid w:val="009D20D9"/>
  </w:style>
  <w:style w:type="character" w:styleId="Hipervnculo">
    <w:name w:val="Hyperlink"/>
    <w:basedOn w:val="Fuentedeprrafopredeter"/>
    <w:uiPriority w:val="99"/>
    <w:unhideWhenUsed/>
    <w:rsid w:val="009D20D9"/>
    <w:rPr>
      <w:color w:val="0000FF"/>
      <w:u w:val="single"/>
    </w:rPr>
  </w:style>
  <w:style w:type="paragraph" w:styleId="Textonotapie">
    <w:name w:val="footnote text"/>
    <w:basedOn w:val="Normal"/>
    <w:link w:val="TextonotapieCar"/>
    <w:uiPriority w:val="99"/>
    <w:semiHidden/>
    <w:unhideWhenUsed/>
    <w:rsid w:val="00AD28FD"/>
    <w:rPr>
      <w:sz w:val="20"/>
      <w:szCs w:val="20"/>
    </w:rPr>
  </w:style>
  <w:style w:type="character" w:customStyle="1" w:styleId="TextonotapieCar">
    <w:name w:val="Texto nota pie Car"/>
    <w:basedOn w:val="Fuentedeprrafopredeter"/>
    <w:link w:val="Textonotapie"/>
    <w:uiPriority w:val="99"/>
    <w:semiHidden/>
    <w:rsid w:val="00AD28FD"/>
    <w:rPr>
      <w:sz w:val="20"/>
      <w:szCs w:val="20"/>
    </w:rPr>
  </w:style>
  <w:style w:type="character" w:styleId="Refdenotaalpie">
    <w:name w:val="footnote reference"/>
    <w:basedOn w:val="Fuentedeprrafopredeter"/>
    <w:uiPriority w:val="99"/>
    <w:semiHidden/>
    <w:unhideWhenUsed/>
    <w:rsid w:val="00AD28FD"/>
    <w:rPr>
      <w:vertAlign w:val="superscript"/>
    </w:rPr>
  </w:style>
  <w:style w:type="table" w:styleId="Tablaconcuadrcula">
    <w:name w:val="Table Grid"/>
    <w:basedOn w:val="Tablanormal"/>
    <w:uiPriority w:val="39"/>
    <w:rsid w:val="00236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404D4"/>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8D6DE7"/>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8D6DE7"/>
  </w:style>
  <w:style w:type="paragraph" w:styleId="Textodeglobo">
    <w:name w:val="Balloon Text"/>
    <w:basedOn w:val="Normal"/>
    <w:link w:val="TextodegloboCar"/>
    <w:uiPriority w:val="99"/>
    <w:semiHidden/>
    <w:unhideWhenUsed/>
    <w:rsid w:val="00461E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1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962">
      <w:bodyDiv w:val="1"/>
      <w:marLeft w:val="0"/>
      <w:marRight w:val="0"/>
      <w:marTop w:val="0"/>
      <w:marBottom w:val="0"/>
      <w:divBdr>
        <w:top w:val="none" w:sz="0" w:space="0" w:color="auto"/>
        <w:left w:val="none" w:sz="0" w:space="0" w:color="auto"/>
        <w:bottom w:val="none" w:sz="0" w:space="0" w:color="auto"/>
        <w:right w:val="none" w:sz="0" w:space="0" w:color="auto"/>
      </w:divBdr>
    </w:div>
    <w:div w:id="55906485">
      <w:bodyDiv w:val="1"/>
      <w:marLeft w:val="0"/>
      <w:marRight w:val="0"/>
      <w:marTop w:val="0"/>
      <w:marBottom w:val="0"/>
      <w:divBdr>
        <w:top w:val="none" w:sz="0" w:space="0" w:color="auto"/>
        <w:left w:val="none" w:sz="0" w:space="0" w:color="auto"/>
        <w:bottom w:val="none" w:sz="0" w:space="0" w:color="auto"/>
        <w:right w:val="none" w:sz="0" w:space="0" w:color="auto"/>
      </w:divBdr>
    </w:div>
    <w:div w:id="82069230">
      <w:bodyDiv w:val="1"/>
      <w:marLeft w:val="0"/>
      <w:marRight w:val="0"/>
      <w:marTop w:val="0"/>
      <w:marBottom w:val="0"/>
      <w:divBdr>
        <w:top w:val="none" w:sz="0" w:space="0" w:color="auto"/>
        <w:left w:val="none" w:sz="0" w:space="0" w:color="auto"/>
        <w:bottom w:val="none" w:sz="0" w:space="0" w:color="auto"/>
        <w:right w:val="none" w:sz="0" w:space="0" w:color="auto"/>
      </w:divBdr>
    </w:div>
    <w:div w:id="94331560">
      <w:bodyDiv w:val="1"/>
      <w:marLeft w:val="0"/>
      <w:marRight w:val="0"/>
      <w:marTop w:val="0"/>
      <w:marBottom w:val="0"/>
      <w:divBdr>
        <w:top w:val="none" w:sz="0" w:space="0" w:color="auto"/>
        <w:left w:val="none" w:sz="0" w:space="0" w:color="auto"/>
        <w:bottom w:val="none" w:sz="0" w:space="0" w:color="auto"/>
        <w:right w:val="none" w:sz="0" w:space="0" w:color="auto"/>
      </w:divBdr>
    </w:div>
    <w:div w:id="121505525">
      <w:bodyDiv w:val="1"/>
      <w:marLeft w:val="0"/>
      <w:marRight w:val="0"/>
      <w:marTop w:val="0"/>
      <w:marBottom w:val="0"/>
      <w:divBdr>
        <w:top w:val="none" w:sz="0" w:space="0" w:color="auto"/>
        <w:left w:val="none" w:sz="0" w:space="0" w:color="auto"/>
        <w:bottom w:val="none" w:sz="0" w:space="0" w:color="auto"/>
        <w:right w:val="none" w:sz="0" w:space="0" w:color="auto"/>
      </w:divBdr>
    </w:div>
    <w:div w:id="150680061">
      <w:bodyDiv w:val="1"/>
      <w:marLeft w:val="0"/>
      <w:marRight w:val="0"/>
      <w:marTop w:val="0"/>
      <w:marBottom w:val="0"/>
      <w:divBdr>
        <w:top w:val="none" w:sz="0" w:space="0" w:color="auto"/>
        <w:left w:val="none" w:sz="0" w:space="0" w:color="auto"/>
        <w:bottom w:val="none" w:sz="0" w:space="0" w:color="auto"/>
        <w:right w:val="none" w:sz="0" w:space="0" w:color="auto"/>
      </w:divBdr>
    </w:div>
    <w:div w:id="212741075">
      <w:bodyDiv w:val="1"/>
      <w:marLeft w:val="0"/>
      <w:marRight w:val="0"/>
      <w:marTop w:val="0"/>
      <w:marBottom w:val="0"/>
      <w:divBdr>
        <w:top w:val="none" w:sz="0" w:space="0" w:color="auto"/>
        <w:left w:val="none" w:sz="0" w:space="0" w:color="auto"/>
        <w:bottom w:val="none" w:sz="0" w:space="0" w:color="auto"/>
        <w:right w:val="none" w:sz="0" w:space="0" w:color="auto"/>
      </w:divBdr>
    </w:div>
    <w:div w:id="231279405">
      <w:bodyDiv w:val="1"/>
      <w:marLeft w:val="0"/>
      <w:marRight w:val="0"/>
      <w:marTop w:val="0"/>
      <w:marBottom w:val="0"/>
      <w:divBdr>
        <w:top w:val="none" w:sz="0" w:space="0" w:color="auto"/>
        <w:left w:val="none" w:sz="0" w:space="0" w:color="auto"/>
        <w:bottom w:val="none" w:sz="0" w:space="0" w:color="auto"/>
        <w:right w:val="none" w:sz="0" w:space="0" w:color="auto"/>
      </w:divBdr>
    </w:div>
    <w:div w:id="307519108">
      <w:bodyDiv w:val="1"/>
      <w:marLeft w:val="0"/>
      <w:marRight w:val="0"/>
      <w:marTop w:val="0"/>
      <w:marBottom w:val="0"/>
      <w:divBdr>
        <w:top w:val="none" w:sz="0" w:space="0" w:color="auto"/>
        <w:left w:val="none" w:sz="0" w:space="0" w:color="auto"/>
        <w:bottom w:val="none" w:sz="0" w:space="0" w:color="auto"/>
        <w:right w:val="none" w:sz="0" w:space="0" w:color="auto"/>
      </w:divBdr>
    </w:div>
    <w:div w:id="352221791">
      <w:bodyDiv w:val="1"/>
      <w:marLeft w:val="0"/>
      <w:marRight w:val="0"/>
      <w:marTop w:val="0"/>
      <w:marBottom w:val="0"/>
      <w:divBdr>
        <w:top w:val="none" w:sz="0" w:space="0" w:color="auto"/>
        <w:left w:val="none" w:sz="0" w:space="0" w:color="auto"/>
        <w:bottom w:val="none" w:sz="0" w:space="0" w:color="auto"/>
        <w:right w:val="none" w:sz="0" w:space="0" w:color="auto"/>
      </w:divBdr>
    </w:div>
    <w:div w:id="364062233">
      <w:bodyDiv w:val="1"/>
      <w:marLeft w:val="0"/>
      <w:marRight w:val="0"/>
      <w:marTop w:val="0"/>
      <w:marBottom w:val="0"/>
      <w:divBdr>
        <w:top w:val="none" w:sz="0" w:space="0" w:color="auto"/>
        <w:left w:val="none" w:sz="0" w:space="0" w:color="auto"/>
        <w:bottom w:val="none" w:sz="0" w:space="0" w:color="auto"/>
        <w:right w:val="none" w:sz="0" w:space="0" w:color="auto"/>
      </w:divBdr>
    </w:div>
    <w:div w:id="366025139">
      <w:bodyDiv w:val="1"/>
      <w:marLeft w:val="0"/>
      <w:marRight w:val="0"/>
      <w:marTop w:val="0"/>
      <w:marBottom w:val="0"/>
      <w:divBdr>
        <w:top w:val="none" w:sz="0" w:space="0" w:color="auto"/>
        <w:left w:val="none" w:sz="0" w:space="0" w:color="auto"/>
        <w:bottom w:val="none" w:sz="0" w:space="0" w:color="auto"/>
        <w:right w:val="none" w:sz="0" w:space="0" w:color="auto"/>
      </w:divBdr>
    </w:div>
    <w:div w:id="416561314">
      <w:bodyDiv w:val="1"/>
      <w:marLeft w:val="0"/>
      <w:marRight w:val="0"/>
      <w:marTop w:val="0"/>
      <w:marBottom w:val="0"/>
      <w:divBdr>
        <w:top w:val="none" w:sz="0" w:space="0" w:color="auto"/>
        <w:left w:val="none" w:sz="0" w:space="0" w:color="auto"/>
        <w:bottom w:val="none" w:sz="0" w:space="0" w:color="auto"/>
        <w:right w:val="none" w:sz="0" w:space="0" w:color="auto"/>
      </w:divBdr>
    </w:div>
    <w:div w:id="434595756">
      <w:bodyDiv w:val="1"/>
      <w:marLeft w:val="0"/>
      <w:marRight w:val="0"/>
      <w:marTop w:val="0"/>
      <w:marBottom w:val="0"/>
      <w:divBdr>
        <w:top w:val="none" w:sz="0" w:space="0" w:color="auto"/>
        <w:left w:val="none" w:sz="0" w:space="0" w:color="auto"/>
        <w:bottom w:val="none" w:sz="0" w:space="0" w:color="auto"/>
        <w:right w:val="none" w:sz="0" w:space="0" w:color="auto"/>
      </w:divBdr>
    </w:div>
    <w:div w:id="458956108">
      <w:bodyDiv w:val="1"/>
      <w:marLeft w:val="0"/>
      <w:marRight w:val="0"/>
      <w:marTop w:val="0"/>
      <w:marBottom w:val="0"/>
      <w:divBdr>
        <w:top w:val="none" w:sz="0" w:space="0" w:color="auto"/>
        <w:left w:val="none" w:sz="0" w:space="0" w:color="auto"/>
        <w:bottom w:val="none" w:sz="0" w:space="0" w:color="auto"/>
        <w:right w:val="none" w:sz="0" w:space="0" w:color="auto"/>
      </w:divBdr>
    </w:div>
    <w:div w:id="466048802">
      <w:bodyDiv w:val="1"/>
      <w:marLeft w:val="0"/>
      <w:marRight w:val="0"/>
      <w:marTop w:val="0"/>
      <w:marBottom w:val="0"/>
      <w:divBdr>
        <w:top w:val="none" w:sz="0" w:space="0" w:color="auto"/>
        <w:left w:val="none" w:sz="0" w:space="0" w:color="auto"/>
        <w:bottom w:val="none" w:sz="0" w:space="0" w:color="auto"/>
        <w:right w:val="none" w:sz="0" w:space="0" w:color="auto"/>
      </w:divBdr>
    </w:div>
    <w:div w:id="519202128">
      <w:bodyDiv w:val="1"/>
      <w:marLeft w:val="0"/>
      <w:marRight w:val="0"/>
      <w:marTop w:val="0"/>
      <w:marBottom w:val="0"/>
      <w:divBdr>
        <w:top w:val="none" w:sz="0" w:space="0" w:color="auto"/>
        <w:left w:val="none" w:sz="0" w:space="0" w:color="auto"/>
        <w:bottom w:val="none" w:sz="0" w:space="0" w:color="auto"/>
        <w:right w:val="none" w:sz="0" w:space="0" w:color="auto"/>
      </w:divBdr>
    </w:div>
    <w:div w:id="583806702">
      <w:bodyDiv w:val="1"/>
      <w:marLeft w:val="0"/>
      <w:marRight w:val="0"/>
      <w:marTop w:val="0"/>
      <w:marBottom w:val="0"/>
      <w:divBdr>
        <w:top w:val="none" w:sz="0" w:space="0" w:color="auto"/>
        <w:left w:val="none" w:sz="0" w:space="0" w:color="auto"/>
        <w:bottom w:val="none" w:sz="0" w:space="0" w:color="auto"/>
        <w:right w:val="none" w:sz="0" w:space="0" w:color="auto"/>
      </w:divBdr>
    </w:div>
    <w:div w:id="604650111">
      <w:bodyDiv w:val="1"/>
      <w:marLeft w:val="0"/>
      <w:marRight w:val="0"/>
      <w:marTop w:val="0"/>
      <w:marBottom w:val="0"/>
      <w:divBdr>
        <w:top w:val="none" w:sz="0" w:space="0" w:color="auto"/>
        <w:left w:val="none" w:sz="0" w:space="0" w:color="auto"/>
        <w:bottom w:val="none" w:sz="0" w:space="0" w:color="auto"/>
        <w:right w:val="none" w:sz="0" w:space="0" w:color="auto"/>
      </w:divBdr>
    </w:div>
    <w:div w:id="642581628">
      <w:bodyDiv w:val="1"/>
      <w:marLeft w:val="0"/>
      <w:marRight w:val="0"/>
      <w:marTop w:val="0"/>
      <w:marBottom w:val="0"/>
      <w:divBdr>
        <w:top w:val="none" w:sz="0" w:space="0" w:color="auto"/>
        <w:left w:val="none" w:sz="0" w:space="0" w:color="auto"/>
        <w:bottom w:val="none" w:sz="0" w:space="0" w:color="auto"/>
        <w:right w:val="none" w:sz="0" w:space="0" w:color="auto"/>
      </w:divBdr>
    </w:div>
    <w:div w:id="671222625">
      <w:bodyDiv w:val="1"/>
      <w:marLeft w:val="0"/>
      <w:marRight w:val="0"/>
      <w:marTop w:val="0"/>
      <w:marBottom w:val="0"/>
      <w:divBdr>
        <w:top w:val="none" w:sz="0" w:space="0" w:color="auto"/>
        <w:left w:val="none" w:sz="0" w:space="0" w:color="auto"/>
        <w:bottom w:val="none" w:sz="0" w:space="0" w:color="auto"/>
        <w:right w:val="none" w:sz="0" w:space="0" w:color="auto"/>
      </w:divBdr>
    </w:div>
    <w:div w:id="816147880">
      <w:bodyDiv w:val="1"/>
      <w:marLeft w:val="0"/>
      <w:marRight w:val="0"/>
      <w:marTop w:val="0"/>
      <w:marBottom w:val="0"/>
      <w:divBdr>
        <w:top w:val="none" w:sz="0" w:space="0" w:color="auto"/>
        <w:left w:val="none" w:sz="0" w:space="0" w:color="auto"/>
        <w:bottom w:val="none" w:sz="0" w:space="0" w:color="auto"/>
        <w:right w:val="none" w:sz="0" w:space="0" w:color="auto"/>
      </w:divBdr>
    </w:div>
    <w:div w:id="883519051">
      <w:bodyDiv w:val="1"/>
      <w:marLeft w:val="0"/>
      <w:marRight w:val="0"/>
      <w:marTop w:val="0"/>
      <w:marBottom w:val="0"/>
      <w:divBdr>
        <w:top w:val="none" w:sz="0" w:space="0" w:color="auto"/>
        <w:left w:val="none" w:sz="0" w:space="0" w:color="auto"/>
        <w:bottom w:val="none" w:sz="0" w:space="0" w:color="auto"/>
        <w:right w:val="none" w:sz="0" w:space="0" w:color="auto"/>
      </w:divBdr>
    </w:div>
    <w:div w:id="937101094">
      <w:bodyDiv w:val="1"/>
      <w:marLeft w:val="0"/>
      <w:marRight w:val="0"/>
      <w:marTop w:val="0"/>
      <w:marBottom w:val="0"/>
      <w:divBdr>
        <w:top w:val="none" w:sz="0" w:space="0" w:color="auto"/>
        <w:left w:val="none" w:sz="0" w:space="0" w:color="auto"/>
        <w:bottom w:val="none" w:sz="0" w:space="0" w:color="auto"/>
        <w:right w:val="none" w:sz="0" w:space="0" w:color="auto"/>
      </w:divBdr>
    </w:div>
    <w:div w:id="945188433">
      <w:bodyDiv w:val="1"/>
      <w:marLeft w:val="0"/>
      <w:marRight w:val="0"/>
      <w:marTop w:val="0"/>
      <w:marBottom w:val="0"/>
      <w:divBdr>
        <w:top w:val="none" w:sz="0" w:space="0" w:color="auto"/>
        <w:left w:val="none" w:sz="0" w:space="0" w:color="auto"/>
        <w:bottom w:val="none" w:sz="0" w:space="0" w:color="auto"/>
        <w:right w:val="none" w:sz="0" w:space="0" w:color="auto"/>
      </w:divBdr>
    </w:div>
    <w:div w:id="958339066">
      <w:bodyDiv w:val="1"/>
      <w:marLeft w:val="0"/>
      <w:marRight w:val="0"/>
      <w:marTop w:val="0"/>
      <w:marBottom w:val="0"/>
      <w:divBdr>
        <w:top w:val="none" w:sz="0" w:space="0" w:color="auto"/>
        <w:left w:val="none" w:sz="0" w:space="0" w:color="auto"/>
        <w:bottom w:val="none" w:sz="0" w:space="0" w:color="auto"/>
        <w:right w:val="none" w:sz="0" w:space="0" w:color="auto"/>
      </w:divBdr>
    </w:div>
    <w:div w:id="1003239690">
      <w:bodyDiv w:val="1"/>
      <w:marLeft w:val="0"/>
      <w:marRight w:val="0"/>
      <w:marTop w:val="0"/>
      <w:marBottom w:val="0"/>
      <w:divBdr>
        <w:top w:val="none" w:sz="0" w:space="0" w:color="auto"/>
        <w:left w:val="none" w:sz="0" w:space="0" w:color="auto"/>
        <w:bottom w:val="none" w:sz="0" w:space="0" w:color="auto"/>
        <w:right w:val="none" w:sz="0" w:space="0" w:color="auto"/>
      </w:divBdr>
    </w:div>
    <w:div w:id="1024940449">
      <w:bodyDiv w:val="1"/>
      <w:marLeft w:val="0"/>
      <w:marRight w:val="0"/>
      <w:marTop w:val="0"/>
      <w:marBottom w:val="0"/>
      <w:divBdr>
        <w:top w:val="none" w:sz="0" w:space="0" w:color="auto"/>
        <w:left w:val="none" w:sz="0" w:space="0" w:color="auto"/>
        <w:bottom w:val="none" w:sz="0" w:space="0" w:color="auto"/>
        <w:right w:val="none" w:sz="0" w:space="0" w:color="auto"/>
      </w:divBdr>
    </w:div>
    <w:div w:id="1220820663">
      <w:bodyDiv w:val="1"/>
      <w:marLeft w:val="0"/>
      <w:marRight w:val="0"/>
      <w:marTop w:val="0"/>
      <w:marBottom w:val="0"/>
      <w:divBdr>
        <w:top w:val="none" w:sz="0" w:space="0" w:color="auto"/>
        <w:left w:val="none" w:sz="0" w:space="0" w:color="auto"/>
        <w:bottom w:val="none" w:sz="0" w:space="0" w:color="auto"/>
        <w:right w:val="none" w:sz="0" w:space="0" w:color="auto"/>
      </w:divBdr>
    </w:div>
    <w:div w:id="1307934302">
      <w:bodyDiv w:val="1"/>
      <w:marLeft w:val="0"/>
      <w:marRight w:val="0"/>
      <w:marTop w:val="0"/>
      <w:marBottom w:val="0"/>
      <w:divBdr>
        <w:top w:val="none" w:sz="0" w:space="0" w:color="auto"/>
        <w:left w:val="none" w:sz="0" w:space="0" w:color="auto"/>
        <w:bottom w:val="none" w:sz="0" w:space="0" w:color="auto"/>
        <w:right w:val="none" w:sz="0" w:space="0" w:color="auto"/>
      </w:divBdr>
    </w:div>
    <w:div w:id="1384215367">
      <w:bodyDiv w:val="1"/>
      <w:marLeft w:val="0"/>
      <w:marRight w:val="0"/>
      <w:marTop w:val="0"/>
      <w:marBottom w:val="0"/>
      <w:divBdr>
        <w:top w:val="none" w:sz="0" w:space="0" w:color="auto"/>
        <w:left w:val="none" w:sz="0" w:space="0" w:color="auto"/>
        <w:bottom w:val="none" w:sz="0" w:space="0" w:color="auto"/>
        <w:right w:val="none" w:sz="0" w:space="0" w:color="auto"/>
      </w:divBdr>
    </w:div>
    <w:div w:id="1465539452">
      <w:bodyDiv w:val="1"/>
      <w:marLeft w:val="0"/>
      <w:marRight w:val="0"/>
      <w:marTop w:val="0"/>
      <w:marBottom w:val="0"/>
      <w:divBdr>
        <w:top w:val="none" w:sz="0" w:space="0" w:color="auto"/>
        <w:left w:val="none" w:sz="0" w:space="0" w:color="auto"/>
        <w:bottom w:val="none" w:sz="0" w:space="0" w:color="auto"/>
        <w:right w:val="none" w:sz="0" w:space="0" w:color="auto"/>
      </w:divBdr>
    </w:div>
    <w:div w:id="1495340714">
      <w:bodyDiv w:val="1"/>
      <w:marLeft w:val="0"/>
      <w:marRight w:val="0"/>
      <w:marTop w:val="0"/>
      <w:marBottom w:val="0"/>
      <w:divBdr>
        <w:top w:val="none" w:sz="0" w:space="0" w:color="auto"/>
        <w:left w:val="none" w:sz="0" w:space="0" w:color="auto"/>
        <w:bottom w:val="none" w:sz="0" w:space="0" w:color="auto"/>
        <w:right w:val="none" w:sz="0" w:space="0" w:color="auto"/>
      </w:divBdr>
    </w:div>
    <w:div w:id="1520464968">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712919004">
      <w:bodyDiv w:val="1"/>
      <w:marLeft w:val="0"/>
      <w:marRight w:val="0"/>
      <w:marTop w:val="0"/>
      <w:marBottom w:val="0"/>
      <w:divBdr>
        <w:top w:val="none" w:sz="0" w:space="0" w:color="auto"/>
        <w:left w:val="none" w:sz="0" w:space="0" w:color="auto"/>
        <w:bottom w:val="none" w:sz="0" w:space="0" w:color="auto"/>
        <w:right w:val="none" w:sz="0" w:space="0" w:color="auto"/>
      </w:divBdr>
    </w:div>
    <w:div w:id="1748115515">
      <w:bodyDiv w:val="1"/>
      <w:marLeft w:val="0"/>
      <w:marRight w:val="0"/>
      <w:marTop w:val="0"/>
      <w:marBottom w:val="0"/>
      <w:divBdr>
        <w:top w:val="none" w:sz="0" w:space="0" w:color="auto"/>
        <w:left w:val="none" w:sz="0" w:space="0" w:color="auto"/>
        <w:bottom w:val="none" w:sz="0" w:space="0" w:color="auto"/>
        <w:right w:val="none" w:sz="0" w:space="0" w:color="auto"/>
      </w:divBdr>
    </w:div>
    <w:div w:id="1753433780">
      <w:bodyDiv w:val="1"/>
      <w:marLeft w:val="0"/>
      <w:marRight w:val="0"/>
      <w:marTop w:val="0"/>
      <w:marBottom w:val="0"/>
      <w:divBdr>
        <w:top w:val="none" w:sz="0" w:space="0" w:color="auto"/>
        <w:left w:val="none" w:sz="0" w:space="0" w:color="auto"/>
        <w:bottom w:val="none" w:sz="0" w:space="0" w:color="auto"/>
        <w:right w:val="none" w:sz="0" w:space="0" w:color="auto"/>
      </w:divBdr>
    </w:div>
    <w:div w:id="1775008078">
      <w:bodyDiv w:val="1"/>
      <w:marLeft w:val="0"/>
      <w:marRight w:val="0"/>
      <w:marTop w:val="0"/>
      <w:marBottom w:val="0"/>
      <w:divBdr>
        <w:top w:val="none" w:sz="0" w:space="0" w:color="auto"/>
        <w:left w:val="none" w:sz="0" w:space="0" w:color="auto"/>
        <w:bottom w:val="none" w:sz="0" w:space="0" w:color="auto"/>
        <w:right w:val="none" w:sz="0" w:space="0" w:color="auto"/>
      </w:divBdr>
    </w:div>
    <w:div w:id="1857843664">
      <w:bodyDiv w:val="1"/>
      <w:marLeft w:val="0"/>
      <w:marRight w:val="0"/>
      <w:marTop w:val="0"/>
      <w:marBottom w:val="0"/>
      <w:divBdr>
        <w:top w:val="none" w:sz="0" w:space="0" w:color="auto"/>
        <w:left w:val="none" w:sz="0" w:space="0" w:color="auto"/>
        <w:bottom w:val="none" w:sz="0" w:space="0" w:color="auto"/>
        <w:right w:val="none" w:sz="0" w:space="0" w:color="auto"/>
      </w:divBdr>
    </w:div>
    <w:div w:id="1888636456">
      <w:bodyDiv w:val="1"/>
      <w:marLeft w:val="0"/>
      <w:marRight w:val="0"/>
      <w:marTop w:val="0"/>
      <w:marBottom w:val="0"/>
      <w:divBdr>
        <w:top w:val="none" w:sz="0" w:space="0" w:color="auto"/>
        <w:left w:val="none" w:sz="0" w:space="0" w:color="auto"/>
        <w:bottom w:val="none" w:sz="0" w:space="0" w:color="auto"/>
        <w:right w:val="none" w:sz="0" w:space="0" w:color="auto"/>
      </w:divBdr>
    </w:div>
    <w:div w:id="1958488434">
      <w:bodyDiv w:val="1"/>
      <w:marLeft w:val="0"/>
      <w:marRight w:val="0"/>
      <w:marTop w:val="0"/>
      <w:marBottom w:val="0"/>
      <w:divBdr>
        <w:top w:val="none" w:sz="0" w:space="0" w:color="auto"/>
        <w:left w:val="none" w:sz="0" w:space="0" w:color="auto"/>
        <w:bottom w:val="none" w:sz="0" w:space="0" w:color="auto"/>
        <w:right w:val="none" w:sz="0" w:space="0" w:color="auto"/>
      </w:divBdr>
    </w:div>
    <w:div w:id="1962031632">
      <w:bodyDiv w:val="1"/>
      <w:marLeft w:val="0"/>
      <w:marRight w:val="0"/>
      <w:marTop w:val="0"/>
      <w:marBottom w:val="0"/>
      <w:divBdr>
        <w:top w:val="none" w:sz="0" w:space="0" w:color="auto"/>
        <w:left w:val="none" w:sz="0" w:space="0" w:color="auto"/>
        <w:bottom w:val="none" w:sz="0" w:space="0" w:color="auto"/>
        <w:right w:val="none" w:sz="0" w:space="0" w:color="auto"/>
      </w:divBdr>
    </w:div>
    <w:div w:id="1972589742">
      <w:bodyDiv w:val="1"/>
      <w:marLeft w:val="0"/>
      <w:marRight w:val="0"/>
      <w:marTop w:val="0"/>
      <w:marBottom w:val="0"/>
      <w:divBdr>
        <w:top w:val="none" w:sz="0" w:space="0" w:color="auto"/>
        <w:left w:val="none" w:sz="0" w:space="0" w:color="auto"/>
        <w:bottom w:val="none" w:sz="0" w:space="0" w:color="auto"/>
        <w:right w:val="none" w:sz="0" w:space="0" w:color="auto"/>
      </w:divBdr>
    </w:div>
    <w:div w:id="2045012412">
      <w:bodyDiv w:val="1"/>
      <w:marLeft w:val="0"/>
      <w:marRight w:val="0"/>
      <w:marTop w:val="0"/>
      <w:marBottom w:val="0"/>
      <w:divBdr>
        <w:top w:val="none" w:sz="0" w:space="0" w:color="auto"/>
        <w:left w:val="none" w:sz="0" w:space="0" w:color="auto"/>
        <w:bottom w:val="none" w:sz="0" w:space="0" w:color="auto"/>
        <w:right w:val="none" w:sz="0" w:space="0" w:color="auto"/>
      </w:divBdr>
    </w:div>
    <w:div w:id="2050451106">
      <w:bodyDiv w:val="1"/>
      <w:marLeft w:val="0"/>
      <w:marRight w:val="0"/>
      <w:marTop w:val="0"/>
      <w:marBottom w:val="0"/>
      <w:divBdr>
        <w:top w:val="none" w:sz="0" w:space="0" w:color="auto"/>
        <w:left w:val="none" w:sz="0" w:space="0" w:color="auto"/>
        <w:bottom w:val="none" w:sz="0" w:space="0" w:color="auto"/>
        <w:right w:val="none" w:sz="0" w:space="0" w:color="auto"/>
      </w:divBdr>
    </w:div>
    <w:div w:id="2078162434">
      <w:bodyDiv w:val="1"/>
      <w:marLeft w:val="0"/>
      <w:marRight w:val="0"/>
      <w:marTop w:val="0"/>
      <w:marBottom w:val="0"/>
      <w:divBdr>
        <w:top w:val="none" w:sz="0" w:space="0" w:color="auto"/>
        <w:left w:val="none" w:sz="0" w:space="0" w:color="auto"/>
        <w:bottom w:val="none" w:sz="0" w:space="0" w:color="auto"/>
        <w:right w:val="none" w:sz="0" w:space="0" w:color="auto"/>
      </w:divBdr>
    </w:div>
    <w:div w:id="2087453396">
      <w:bodyDiv w:val="1"/>
      <w:marLeft w:val="0"/>
      <w:marRight w:val="0"/>
      <w:marTop w:val="0"/>
      <w:marBottom w:val="0"/>
      <w:divBdr>
        <w:top w:val="none" w:sz="0" w:space="0" w:color="auto"/>
        <w:left w:val="none" w:sz="0" w:space="0" w:color="auto"/>
        <w:bottom w:val="none" w:sz="0" w:space="0" w:color="auto"/>
        <w:right w:val="none" w:sz="0" w:space="0" w:color="auto"/>
      </w:divBdr>
    </w:div>
    <w:div w:id="2098556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olterskluwer.com/es-es/expert-insights/plan-de-carrera-como-disenarlo-en-empres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pf.edu/web/antenas/el-neologismo-del-mes/-/asset_publisher/GhGirAynV0fp/content/id/6332740/maximized" TargetMode="External"/><Relationship Id="rId2" Type="http://schemas.openxmlformats.org/officeDocument/2006/relationships/hyperlink" Target="https://www.dane.gov.co/files/investigaciones/genero/presentacion-caracteristicas-generales-adulto-mayor-en-colombia.pdf" TargetMode="External"/><Relationship Id="rId1" Type="http://schemas.openxmlformats.org/officeDocument/2006/relationships/hyperlink" Target="https://www.dane.gov.co/files/faqs/faq_ec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Son19</b:Tag>
    <b:SourceType>JournalArticle</b:SourceType>
    <b:Guid>{3A153524-B337-4806-95EA-0866DB98C512}</b:Guid>
    <b:Author>
      <b:Author>
        <b:NameList>
          <b:Person>
            <b:Last>Álvarez</b:Last>
            <b:First>Sonia</b:First>
            <b:Middle>Venegas</b:Middle>
          </b:Person>
        </b:NameList>
      </b:Author>
    </b:Author>
    <b:Title>El derecho fundamental a la cultura física y al deporte: un derecho económico, social y cultural de reciente constitucionalización en México</b:Title>
    <b:JournalName>Cuestiones constitucionales</b:JournalName>
    <b:Year>2019</b:Year>
    <b:RefOrder>13</b:RefOrder>
  </b:Source>
  <b:Source xmlns:b="http://schemas.openxmlformats.org/officeDocument/2006/bibliography">
    <b:Tag>Wil04</b:Tag>
    <b:SourceType>JournalArticle</b:SourceType>
    <b:Guid>{3C3817F1-D25A-48E8-9CCF-FB8C8E341818}</b:Guid>
    <b:Author>
      <b:Author>
        <b:NameList>
          <b:Person>
            <b:Last>William Ramírez</b:Last>
            <b:First>Stefano</b:First>
            <b:Middle>Vinaccia y Gustavo Ramón Suárez</b:Middle>
          </b:Person>
        </b:NameList>
      </b:Author>
    </b:Author>
    <b:Title>EL IMPACTO DE LA ACTIVIDAD FÍSICA  Y EL DEPORTESOBRE LA SALUD, LA COGNICIÓN, LA SOCIALIZACIÓNY EL RENDIMIENTO ACADÉMICO: UNA REVISIÓN TEÓRICA</b:Title>
    <b:JournalName>Estudios Sociale</b:JournalName>
    <b:Year>2004</b:Year>
    <b:Pages>75</b:Pages>
    <b:RefOrder>14</b:RefOrder>
  </b:Source>
  <b:Source xmlns:b="http://schemas.openxmlformats.org/officeDocument/2006/bibliography">
    <b:Tag>Lis15</b:Tag>
    <b:SourceType>JournalArticle</b:SourceType>
    <b:Guid>{EA688809-6D86-4D7D-8819-FF11DCAB5E5E}</b:Guid>
    <b:Title>Significado del deporte en la dimensión social de la salud</b:Title>
    <b:Year>2015</b:Year>
    <b:Pages>33</b:Pages>
    <b:Author>
      <b:Author>
        <b:NameList>
          <b:Person>
            <b:Last>Díaz</b:Last>
            <b:First>Lismey</b:First>
            <b:Middle>Britapaz Avarez y Jorge Del Valle</b:Middle>
          </b:Person>
        </b:NameList>
      </b:Author>
    </b:Author>
    <b:JournalName>Salus</b:JournalName>
    <b:RefOrder>15</b:RefOrder>
  </b:Source>
  <b:Source>
    <b:Tag>ASA20</b:Tag>
    <b:SourceType>Book</b:SourceType>
    <b:Guid>{00FFF1D9-D6EC-4F91-B921-1304C58415AB}</b:Guid>
    <b:Author>
      <b:Author>
        <b:NameList>
          <b:Person>
            <b:Last>ASALE</b:Last>
            <b:First>RAE</b:First>
          </b:Person>
        </b:NameList>
      </b:Author>
    </b:Author>
    <b:Title>Diccionario de la lengua española</b:Title>
    <b:JournalName>Edición del Triventenario </b:JournalName>
    <b:Year>2020</b:Year>
    <b:City>españa</b:City>
    <b:RefOrder>1</b:RefOrder>
  </b:Source>
  <b:Source>
    <b:Tag>Car00</b:Tag>
    <b:SourceType>JournalArticle</b:SourceType>
    <b:Guid>{90351BAF-99AA-413F-850D-B4F3D8430A0F}</b:Guid>
    <b:Author>
      <b:Author>
        <b:NameList>
          <b:Person>
            <b:Last>Carmichael</b:Last>
            <b:First>F</b:First>
          </b:Person>
          <b:Person>
            <b:Last>Woods</b:Last>
            <b:First>R</b:First>
          </b:Person>
        </b:NameList>
      </b:Author>
    </b:Author>
    <b:Title>Ethic Penalties in Unemployment and occupation Attainment: Evidence for Britain</b:Title>
    <b:Year>2000</b:Year>
    <b:City>Gran Bretaña </b:City>
    <b:Publisher>Taylor is Francis online</b:Publisher>
    <b:JournalName>Revistas Internacional de Economía Aplicada </b:JournalName>
    <b:Pages>71-98</b:Pages>
    <b:RefOrder>2</b:RefOrder>
  </b:Source>
  <b:Source>
    <b:Tag>Jua17</b:Tag>
    <b:SourceType>InternetSite</b:SourceType>
    <b:Guid>{A6270634-3837-46AA-A121-D8BF15A25246}</b:Guid>
    <b:Title>Psicología y mente</b:Title>
    <b:Year>2017</b:Year>
    <b:Author>
      <b:Author>
        <b:NameList>
          <b:Person>
            <b:Last>Corbin</b:Last>
            <b:First>Juan</b:First>
            <b:Middle>Armando</b:Middle>
          </b:Person>
        </b:NameList>
      </b:Author>
    </b:Author>
    <b:InternetSiteTitle>Psicología y mente </b:InternetSiteTitle>
    <b:Month>febrero</b:Month>
    <b:Day>11</b:Day>
    <b:URL>https://psicologiaymente.com/social/tipos-de-discriminacion</b:URL>
    <b:RefOrder>8</b:RefOrder>
  </b:Source>
  <b:Source>
    <b:Tag>TRE01</b:Tag>
    <b:SourceType>Book</b:SourceType>
    <b:Guid>{F4FAA46B-B219-4FAC-B5ED-0A3F6A7F37D0}</b:Guid>
    <b:Author>
      <b:Author>
        <b:NameList>
          <b:Person>
            <b:Last>TREJO MATURANA</b:Last>
            <b:First>C.</b:First>
          </b:Person>
        </b:NameList>
      </b:Author>
    </b:Author>
    <b:Title>El viejo en la historia </b:Title>
    <b:Year>2001</b:Year>
    <b:City>Chile</b:City>
    <b:Publisher>Acta Bioethica</b:Publisher>
    <b:RefOrder>3</b:RefOrder>
  </b:Source>
  <b:Source>
    <b:Tag>Deb95</b:Tag>
    <b:SourceType>Book</b:SourceType>
    <b:Guid>{6BF2DA65-4E06-4F31-8514-B4C8107BD4EA}</b:Guid>
    <b:Author>
      <b:Author>
        <b:NameList>
          <b:Person>
            <b:Last>Debray</b:Last>
            <b:First>R.</b:First>
          </b:Person>
        </b:NameList>
      </b:Author>
    </b:Author>
    <b:Title>El Estado Seductor</b:Title>
    <b:Year>1995</b:Year>
    <b:City>Buenos Aires</b:City>
    <b:Publisher>Manantial</b:Publisher>
    <b:RefOrder>4</b:RefOrder>
  </b:Source>
  <b:Source>
    <b:Tag>Rei20</b:Tag>
    <b:SourceType>Book</b:SourceType>
    <b:Guid>{A3388D60-4172-4A42-BD5F-8921B19AEB87}</b:Guid>
    <b:Author>
      <b:Author>
        <b:NameList>
          <b:Person>
            <b:Last>Reina Valera Ex 17:5</b:Last>
          </b:Person>
        </b:NameList>
      </b:Author>
    </b:Author>
    <b:Title>(Exodo 17: 5).</b:Title>
    <b:Year>2020</b:Year>
    <b:City>Bogotá</b:City>
    <b:Publisher>Reina Valera</b:Publisher>
    <b:RefOrder>5</b:RefOrder>
  </b:Source>
  <b:Source>
    <b:Tag>Gaf95</b:Tag>
    <b:SourceType>Book</b:SourceType>
    <b:Guid>{99F90FFA-86A3-4CE3-853A-B028AA8DE382}</b:Guid>
    <b:Author>
      <b:Author>
        <b:NameList>
          <b:Person>
            <b:Last>Gafo</b:Last>
            <b:First>J</b:First>
          </b:Person>
        </b:NameList>
      </b:Author>
    </b:Author>
    <b:Title>La Iglesia Católica y la Tradición cristiana ante la ancianidad</b:Title>
    <b:Year>1995</b:Year>
    <b:City>Madrid</b:City>
    <b:Publisher>Ética y ancianidad</b:Publisher>
    <b:RefOrder>6</b:RefOrder>
  </b:Source>
  <b:Source>
    <b:Tag>MAR22</b:Tag>
    <b:SourceType>JournalArticle</b:SourceType>
    <b:Guid>{FA61D34A-CC71-4558-B25D-35B17DD8A9AB}</b:Guid>
    <b:Author>
      <b:Author>
        <b:NameList>
          <b:Person>
            <b:Last>MARTIN</b:Last>
            <b:First>Nuria</b:First>
            <b:Middle>Belloso.</b:Middle>
          </b:Person>
        </b:NameList>
      </b:Author>
    </b:Author>
    <b:Title>Las personas mayores en el contexto de la sociedad paliativa. Algunas reflexionas desde la filosofía de BYUNG. CHUL HAN</b:Title>
    <b:Year>2022</b:Year>
    <b:Publisher>Revista Internacional CONSINTER de Direito - Publicação Oficial do Conselho Internacional de Estudos Contemporâneos em Pós-Graduação</b:Publisher>
    <b:JournalName>Revista Internacional CONSINTER de Direito - Publicação Oficial do Conselho Internacional de Estudos Contemporâneos em Pós-Graduação</b:JournalName>
    <b:Pages>153 - 182</b:Pages>
    <b:RefOrder>7</b:RefOrder>
  </b:Source>
  <b:Source>
    <b:Tag>Kri11</b:Tag>
    <b:SourceType>JournalArticle</b:SourceType>
    <b:Guid>{4F51D54C-3FE3-4CE6-A1B6-B767E87EC205}</b:Guid>
    <b:Author>
      <b:Author>
        <b:NameList>
          <b:Person>
            <b:Last>Krings</b:Last>
            <b:First>F.,</b:First>
            <b:Middle>Sczesny, S. &amp; Kluge, A.</b:Middle>
          </b:Person>
        </b:NameList>
      </b:Author>
    </b:Author>
    <b:Title>Stereotypical inferences as mediators of age discrimination: The role of competence and warmth.</b:Title>
    <b:JournalName> British Journal of Management</b:JournalName>
    <b:Year>2011</b:Year>
    <b:Pages>187-201</b:Pages>
    <b:RefOrder>9</b:RefOrder>
  </b:Source>
  <b:Source>
    <b:Tag>Pos09</b:Tag>
    <b:SourceType>JournalArticle</b:SourceType>
    <b:Guid>{0AE29B2B-7F4C-4EF5-9AB0-0F79B5B44435}</b:Guid>
    <b:Author>
      <b:Author>
        <b:NameList>
          <b:Person>
            <b:Last>Posthuma</b:Last>
            <b:First>R.A.,</b:First>
            <b:Middle>&amp; Campion, M.A.</b:Middle>
          </b:Person>
        </b:NameList>
      </b:Author>
    </b:Author>
    <b:Title>Age stereotypes in the workplace: Common stereotypes, moderators, and future research directions.</b:Title>
    <b:JournalName>Journal of Management</b:JournalName>
    <b:Year>2009</b:Year>
    <b:Pages>158-188</b:Pages>
    <b:RefOrder>10</b:RefOrder>
  </b:Source>
  <b:Source>
    <b:Tag>McD12</b:Tag>
    <b:SourceType>JournalArticle</b:SourceType>
    <b:Guid>{1BEFBE0C-F630-4B8B-8B83-5C2C49B667C4}</b:Guid>
    <b:Author>
      <b:Author>
        <b:NameList>
          <b:Person>
            <b:Last>McDaniel</b:Last>
            <b:First>M.,</b:First>
            <b:Middle>Pesta, B. &amp; Banks, G.</b:Middle>
          </b:Person>
        </b:NameList>
      </b:Author>
    </b:Author>
    <b:Title>Job performance and the aging worker.</b:Title>
    <b:JournalName>The Oxford Handbook of Work and Aging</b:JournalName>
    <b:Year>2012</b:Year>
    <b:Pages>280-297</b:Pages>
    <b:RefOrder>11</b:RefOrder>
  </b:Source>
  <b:Source>
    <b:Tag>Mar15</b:Tag>
    <b:SourceType>JournalArticle</b:SourceType>
    <b:Guid>{E8A1D2D3-3AD2-440D-8325-B5EB03CA6E14}</b:Guid>
    <b:Author>
      <b:Author>
        <b:NameList>
          <b:Person>
            <b:Last>Martínez-Restrepo</b:Last>
            <b:First>Susana</b:First>
          </b:Person>
          <b:Person>
            <b:Last>Enríquez</b:Last>
            <b:First>Erika</b:First>
          </b:Person>
          <b:Person>
            <b:Last>Pertuz</b:Last>
            <b:First>María</b:First>
            <b:Middle>Cecilia y Alzate-Mesa, Juan Pablo.</b:Middle>
          </b:Person>
        </b:NameList>
      </b:Author>
    </b:Author>
    <b:Title>El mercado laboral y las personas mayores.</b:Title>
    <b:JournalName>Editorial Fundación Saldarriaga Concha. </b:JournalName>
    <b:Year>2015</b:Year>
    <b:Pages>25-30</b:Pages>
    <b:RefOrder>12</b:RefOrder>
  </b:Source>
  <b:Source>
    <b:Tag>Álv02</b:Tag>
    <b:SourceType>BookSection</b:SourceType>
    <b:Guid>{0C5DC0B2-FA62-4686-BA40-2CB612D86721}</b:Guid>
    <b:Title>Metodología de la Investigación Jurídica.</b:Title>
    <b:Year>2002</b:Year>
    <b:City>Santiago de Chile</b:City>
    <b:Publisher>Universidad Central de Chile.</b:Publisher>
    <b:Pages>26</b:Pages>
    <b:BookTitle>Metodología de la Investigación Jurídica.</b:BookTitle>
    <b:Author>
      <b:Author>
        <b:NameList>
          <b:Person>
            <b:Last>Álvarez Undurraga</b:Last>
            <b:First>Gabriel</b:First>
          </b:Person>
        </b:NameList>
      </b:Author>
      <b:BookAuthor>
        <b:NameList>
          <b:Person>
            <b:Last>Álvarez Undurraga</b:Last>
            <b:First>Gabriel</b:First>
          </b:Person>
        </b:NameList>
      </b:BookAuthor>
    </b:Author>
    <b:RefOrder>1</b:RefOrder>
  </b:Source>
  <b:Source>
    <b:Tag>PEÑ07</b:Tag>
    <b:SourceType>BookSection</b:SourceType>
    <b:Guid>{309AC621-FC1E-46EA-9785-D55578D099B9}</b:Guid>
    <b:Author>
      <b:Author>
        <b:NameList>
          <b:Person>
            <b:Last>PEÑA VERA</b:Last>
            <b:First>TANIA</b:First>
          </b:Person>
          <b:Person>
            <b:Last>PIRELA MORILLO</b:Last>
            <b:First>JOHANN</b:First>
          </b:Person>
        </b:NameList>
      </b:Author>
      <b:BookAuthor>
        <b:NameList>
          <b:Person>
            <b:Last>PEÑA VERA</b:Last>
            <b:First>TANIA</b:First>
          </b:Person>
          <b:Person>
            <b:Last>PIRELA MORILLO</b:Last>
            <b:First>JOHANN</b:First>
          </b:Person>
        </b:NameList>
      </b:BookAuthor>
    </b:Author>
    <b:Title>LA COMPLEJIDAD DEL ANÁLISIS DOCUMENTAL</b:Title>
    <b:BookTitle>LA COMPLEJIDAD DEL ANÁLISIS DOCUMENTAL</b:BookTitle>
    <b:Year>2007</b:Year>
    <b:Pages>59</b:Pages>
    <b:City>Buenos Aires, Argentina</b:City>
    <b:Publisher>Información, cultura y sociedad: </b:Publisher>
    <b:RefOrder>2</b:RefOrder>
  </b:Source>
</b:Sources>
</file>

<file path=customXml/itemProps1.xml><?xml version="1.0" encoding="utf-8"?>
<ds:datastoreItem xmlns:ds="http://schemas.openxmlformats.org/officeDocument/2006/customXml" ds:itemID="{35DFFEA7-A131-4588-8964-976C2ACB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6450</Words>
  <Characters>35479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Yepes Caro</dc:creator>
  <cp:keywords/>
  <dc:description/>
  <cp:lastModifiedBy>Alexander Mendoza Orjuela</cp:lastModifiedBy>
  <cp:revision>2</cp:revision>
  <cp:lastPrinted>2023-09-20T17:16:00Z</cp:lastPrinted>
  <dcterms:created xsi:type="dcterms:W3CDTF">2023-09-20T14:31:00Z</dcterms:created>
  <dcterms:modified xsi:type="dcterms:W3CDTF">2023-09-20T14:31:00Z</dcterms:modified>
</cp:coreProperties>
</file>