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962D3" w14:textId="77777777" w:rsidR="00596CC3" w:rsidRDefault="00596CC3" w:rsidP="00091B3D">
      <w:pPr>
        <w:jc w:val="center"/>
        <w:rPr>
          <w:rFonts w:ascii="Arial" w:hAnsi="Arial" w:cs="Arial"/>
          <w:b/>
          <w:sz w:val="26"/>
          <w:szCs w:val="26"/>
        </w:rPr>
      </w:pPr>
    </w:p>
    <w:p w14:paraId="4966C6B7" w14:textId="652000BE" w:rsidR="00A53F6D" w:rsidRPr="00091B3D" w:rsidRDefault="00A53F6D" w:rsidP="00091B3D">
      <w:pPr>
        <w:jc w:val="center"/>
        <w:rPr>
          <w:rFonts w:ascii="Arial" w:hAnsi="Arial" w:cs="Arial"/>
          <w:b/>
          <w:sz w:val="26"/>
          <w:szCs w:val="26"/>
        </w:rPr>
      </w:pPr>
      <w:r w:rsidRPr="00472178">
        <w:rPr>
          <w:rFonts w:ascii="Arial" w:hAnsi="Arial" w:cs="Arial"/>
          <w:b/>
          <w:sz w:val="26"/>
          <w:szCs w:val="26"/>
        </w:rPr>
        <w:t>PROYECTO DE LEY No</w:t>
      </w:r>
      <w:r w:rsidR="000623C6" w:rsidRPr="00472178">
        <w:rPr>
          <w:rFonts w:ascii="Arial" w:hAnsi="Arial" w:cs="Arial"/>
          <w:b/>
          <w:sz w:val="26"/>
          <w:szCs w:val="26"/>
        </w:rPr>
        <w:t xml:space="preserve"> </w:t>
      </w:r>
      <w:r w:rsidR="00F321D6">
        <w:rPr>
          <w:rFonts w:ascii="Arial" w:hAnsi="Arial" w:cs="Arial"/>
          <w:b/>
          <w:sz w:val="26"/>
          <w:szCs w:val="26"/>
        </w:rPr>
        <w:t>____ de 2021</w:t>
      </w:r>
      <w:r w:rsidRPr="00472178">
        <w:rPr>
          <w:rFonts w:ascii="Arial" w:hAnsi="Arial" w:cs="Arial"/>
          <w:b/>
          <w:sz w:val="26"/>
          <w:szCs w:val="26"/>
        </w:rPr>
        <w:t xml:space="preserve"> CAMARA</w:t>
      </w:r>
    </w:p>
    <w:p w14:paraId="06E22E41" w14:textId="71C14530" w:rsidR="00A53F6D" w:rsidRPr="00472178" w:rsidRDefault="00A53F6D" w:rsidP="00772CA6">
      <w:pPr>
        <w:spacing w:after="0" w:line="240" w:lineRule="auto"/>
        <w:jc w:val="center"/>
        <w:rPr>
          <w:rFonts w:ascii="Arial" w:eastAsia="Cambria" w:hAnsi="Arial" w:cs="Arial"/>
          <w:b/>
          <w:i/>
          <w:sz w:val="26"/>
          <w:szCs w:val="26"/>
        </w:rPr>
      </w:pPr>
      <w:r w:rsidRPr="00472178">
        <w:rPr>
          <w:rFonts w:ascii="Arial" w:eastAsia="Cambria" w:hAnsi="Arial" w:cs="Arial"/>
          <w:b/>
          <w:sz w:val="26"/>
          <w:szCs w:val="26"/>
        </w:rPr>
        <w:t>“</w:t>
      </w:r>
      <w:r w:rsidR="00DA40A6" w:rsidRPr="00472178">
        <w:rPr>
          <w:rFonts w:ascii="Arial" w:eastAsia="Cambria" w:hAnsi="Arial" w:cs="Arial"/>
          <w:b/>
          <w:i/>
          <w:sz w:val="26"/>
          <w:szCs w:val="26"/>
        </w:rPr>
        <w:t>P</w:t>
      </w:r>
      <w:r w:rsidR="00FC5E08" w:rsidRPr="00472178">
        <w:rPr>
          <w:rFonts w:ascii="Arial" w:eastAsia="Cambria" w:hAnsi="Arial" w:cs="Arial"/>
          <w:b/>
          <w:i/>
          <w:sz w:val="26"/>
          <w:szCs w:val="26"/>
        </w:rPr>
        <w:t>or medio de</w:t>
      </w:r>
      <w:r w:rsidR="00327CC4" w:rsidRPr="00472178">
        <w:rPr>
          <w:rFonts w:ascii="Arial" w:eastAsia="Cambria" w:hAnsi="Arial" w:cs="Arial"/>
          <w:b/>
          <w:i/>
          <w:sz w:val="26"/>
          <w:szCs w:val="26"/>
        </w:rPr>
        <w:t xml:space="preserve"> </w:t>
      </w:r>
      <w:r w:rsidR="00FC5E08" w:rsidRPr="00472178">
        <w:rPr>
          <w:rFonts w:ascii="Arial" w:eastAsia="Cambria" w:hAnsi="Arial" w:cs="Arial"/>
          <w:b/>
          <w:i/>
          <w:sz w:val="26"/>
          <w:szCs w:val="26"/>
        </w:rPr>
        <w:t>l</w:t>
      </w:r>
      <w:r w:rsidR="00327CC4" w:rsidRPr="00472178">
        <w:rPr>
          <w:rFonts w:ascii="Arial" w:eastAsia="Cambria" w:hAnsi="Arial" w:cs="Arial"/>
          <w:b/>
          <w:i/>
          <w:sz w:val="26"/>
          <w:szCs w:val="26"/>
        </w:rPr>
        <w:t>a</w:t>
      </w:r>
      <w:r w:rsidR="00FC5E08" w:rsidRPr="00472178">
        <w:rPr>
          <w:rFonts w:ascii="Arial" w:eastAsia="Cambria" w:hAnsi="Arial" w:cs="Arial"/>
          <w:b/>
          <w:i/>
          <w:sz w:val="26"/>
          <w:szCs w:val="26"/>
        </w:rPr>
        <w:t xml:space="preserve"> cual se </w:t>
      </w:r>
      <w:r w:rsidR="008D3954" w:rsidRPr="00472178">
        <w:rPr>
          <w:rFonts w:ascii="Arial" w:eastAsia="Cambria" w:hAnsi="Arial" w:cs="Arial"/>
          <w:b/>
          <w:i/>
          <w:sz w:val="26"/>
          <w:szCs w:val="26"/>
        </w:rPr>
        <w:t>e</w:t>
      </w:r>
      <w:r w:rsidR="00F321D6">
        <w:rPr>
          <w:rFonts w:ascii="Arial" w:eastAsia="Cambria" w:hAnsi="Arial" w:cs="Arial"/>
          <w:b/>
          <w:i/>
          <w:sz w:val="26"/>
          <w:szCs w:val="26"/>
        </w:rPr>
        <w:t xml:space="preserve">xalta el municipio de Tuta, departamento de Boyacá por la conmemoración </w:t>
      </w:r>
      <w:r w:rsidR="004C3CD7">
        <w:rPr>
          <w:rFonts w:ascii="Arial" w:eastAsia="Cambria" w:hAnsi="Arial" w:cs="Arial"/>
          <w:b/>
          <w:i/>
          <w:sz w:val="26"/>
          <w:szCs w:val="26"/>
        </w:rPr>
        <w:t>de sus 2</w:t>
      </w:r>
      <w:r w:rsidR="00F321D6">
        <w:rPr>
          <w:rFonts w:ascii="Arial" w:eastAsia="Cambria" w:hAnsi="Arial" w:cs="Arial"/>
          <w:b/>
          <w:i/>
          <w:sz w:val="26"/>
          <w:szCs w:val="26"/>
        </w:rPr>
        <w:t xml:space="preserve">45 </w:t>
      </w:r>
      <w:r w:rsidR="009738D4">
        <w:rPr>
          <w:rFonts w:ascii="Arial" w:eastAsia="Cambria" w:hAnsi="Arial" w:cs="Arial"/>
          <w:b/>
          <w:i/>
          <w:sz w:val="26"/>
          <w:szCs w:val="26"/>
        </w:rPr>
        <w:t xml:space="preserve">años </w:t>
      </w:r>
      <w:r w:rsidR="00F321D6">
        <w:rPr>
          <w:rFonts w:ascii="Arial" w:eastAsia="Cambria" w:hAnsi="Arial" w:cs="Arial"/>
          <w:b/>
          <w:i/>
          <w:sz w:val="26"/>
          <w:szCs w:val="26"/>
        </w:rPr>
        <w:t xml:space="preserve">de fundación </w:t>
      </w:r>
      <w:r w:rsidR="00F321D6" w:rsidRPr="00472178">
        <w:rPr>
          <w:rFonts w:ascii="Arial" w:eastAsia="Cambria" w:hAnsi="Arial" w:cs="Arial"/>
          <w:b/>
          <w:i/>
          <w:sz w:val="26"/>
          <w:szCs w:val="26"/>
        </w:rPr>
        <w:t>y</w:t>
      </w:r>
      <w:r w:rsidR="00FC5E08" w:rsidRPr="00472178">
        <w:rPr>
          <w:rFonts w:ascii="Arial" w:eastAsia="Cambria" w:hAnsi="Arial" w:cs="Arial"/>
          <w:b/>
          <w:i/>
          <w:sz w:val="26"/>
          <w:szCs w:val="26"/>
        </w:rPr>
        <w:t xml:space="preserve"> se dictan otras disposiciones</w:t>
      </w:r>
      <w:r w:rsidRPr="00472178">
        <w:rPr>
          <w:rFonts w:ascii="Arial" w:eastAsia="Cambria" w:hAnsi="Arial" w:cs="Arial"/>
          <w:b/>
          <w:i/>
          <w:sz w:val="26"/>
          <w:szCs w:val="26"/>
        </w:rPr>
        <w:t>”</w:t>
      </w:r>
    </w:p>
    <w:p w14:paraId="7CF6AA1C" w14:textId="7D5492F8" w:rsidR="00A53F6D" w:rsidRDefault="00A53F6D" w:rsidP="009C7D9B">
      <w:pPr>
        <w:spacing w:after="0" w:line="264" w:lineRule="auto"/>
        <w:rPr>
          <w:rFonts w:ascii="Arial" w:eastAsia="Cambria" w:hAnsi="Arial" w:cs="Arial"/>
          <w:b/>
          <w:sz w:val="26"/>
          <w:szCs w:val="26"/>
        </w:rPr>
      </w:pPr>
    </w:p>
    <w:p w14:paraId="30971F51" w14:textId="77777777" w:rsidR="00091B3D" w:rsidRPr="00472178" w:rsidRDefault="00091B3D" w:rsidP="009C7D9B">
      <w:pPr>
        <w:spacing w:after="0" w:line="264" w:lineRule="auto"/>
        <w:rPr>
          <w:rFonts w:ascii="Arial" w:eastAsia="Cambria" w:hAnsi="Arial" w:cs="Arial"/>
          <w:b/>
          <w:sz w:val="26"/>
          <w:szCs w:val="26"/>
        </w:rPr>
      </w:pPr>
    </w:p>
    <w:p w14:paraId="1DE8F0C8" w14:textId="77777777" w:rsidR="00A53F6D" w:rsidRPr="00472178" w:rsidRDefault="00A53F6D" w:rsidP="00A53F6D">
      <w:pPr>
        <w:spacing w:after="0" w:line="264" w:lineRule="auto"/>
        <w:jc w:val="center"/>
        <w:rPr>
          <w:rFonts w:ascii="Arial" w:eastAsia="Cambria" w:hAnsi="Arial" w:cs="Arial"/>
          <w:b/>
          <w:sz w:val="26"/>
          <w:szCs w:val="26"/>
        </w:rPr>
      </w:pPr>
      <w:r w:rsidRPr="00472178">
        <w:rPr>
          <w:rFonts w:ascii="Arial" w:eastAsia="Cambria" w:hAnsi="Arial" w:cs="Arial"/>
          <w:b/>
          <w:sz w:val="26"/>
          <w:szCs w:val="26"/>
        </w:rPr>
        <w:t>EL CONGRESO DE COLOMBIA</w:t>
      </w:r>
      <w:bookmarkStart w:id="0" w:name="_GoBack"/>
      <w:bookmarkEnd w:id="0"/>
    </w:p>
    <w:p w14:paraId="5496515E" w14:textId="30993D92" w:rsidR="00A53F6D" w:rsidRDefault="00A53F6D" w:rsidP="009C7D9B">
      <w:pPr>
        <w:spacing w:after="0" w:line="264" w:lineRule="auto"/>
        <w:rPr>
          <w:rFonts w:ascii="Arial" w:eastAsia="Cambria" w:hAnsi="Arial" w:cs="Arial"/>
          <w:b/>
          <w:sz w:val="26"/>
          <w:szCs w:val="26"/>
        </w:rPr>
      </w:pPr>
    </w:p>
    <w:p w14:paraId="01DBC709" w14:textId="77777777" w:rsidR="00091B3D" w:rsidRPr="00472178" w:rsidRDefault="00091B3D" w:rsidP="009C7D9B">
      <w:pPr>
        <w:spacing w:after="0" w:line="264" w:lineRule="auto"/>
        <w:rPr>
          <w:rFonts w:ascii="Arial" w:eastAsia="Cambria" w:hAnsi="Arial" w:cs="Arial"/>
          <w:b/>
          <w:sz w:val="26"/>
          <w:szCs w:val="26"/>
        </w:rPr>
      </w:pPr>
    </w:p>
    <w:p w14:paraId="25BC61A3" w14:textId="77777777" w:rsidR="00A53F6D" w:rsidRPr="00472178" w:rsidRDefault="00A53F6D" w:rsidP="00A53F6D">
      <w:pPr>
        <w:spacing w:after="0" w:line="264" w:lineRule="auto"/>
        <w:jc w:val="center"/>
        <w:rPr>
          <w:rFonts w:ascii="Arial" w:eastAsia="Cambria" w:hAnsi="Arial" w:cs="Arial"/>
          <w:b/>
          <w:sz w:val="26"/>
          <w:szCs w:val="26"/>
        </w:rPr>
      </w:pPr>
      <w:r w:rsidRPr="00472178">
        <w:rPr>
          <w:rFonts w:ascii="Arial" w:eastAsia="Cambria" w:hAnsi="Arial" w:cs="Arial"/>
          <w:b/>
          <w:sz w:val="26"/>
          <w:szCs w:val="26"/>
        </w:rPr>
        <w:t>DECRETA:</w:t>
      </w:r>
    </w:p>
    <w:p w14:paraId="46FA5F90" w14:textId="676F5233" w:rsidR="00A53F6D" w:rsidRDefault="00A53F6D" w:rsidP="00A53F6D">
      <w:pPr>
        <w:spacing w:after="0" w:line="264" w:lineRule="auto"/>
        <w:jc w:val="center"/>
        <w:rPr>
          <w:rFonts w:ascii="Arial" w:eastAsia="Cambria" w:hAnsi="Arial" w:cs="Arial"/>
          <w:sz w:val="28"/>
          <w:szCs w:val="28"/>
        </w:rPr>
      </w:pPr>
    </w:p>
    <w:p w14:paraId="0E30FDBE" w14:textId="2016A347" w:rsidR="00A53F6D" w:rsidRPr="00DB13D5" w:rsidRDefault="00A53F6D" w:rsidP="00A53F6D">
      <w:pPr>
        <w:pStyle w:val="Default"/>
        <w:jc w:val="both"/>
        <w:rPr>
          <w:bCs/>
          <w:sz w:val="26"/>
          <w:szCs w:val="26"/>
          <w:lang w:val="es-ES"/>
        </w:rPr>
      </w:pPr>
      <w:r w:rsidRPr="00DB13D5">
        <w:rPr>
          <w:b/>
          <w:bCs/>
          <w:sz w:val="26"/>
          <w:szCs w:val="26"/>
          <w:lang w:val="es-ES"/>
        </w:rPr>
        <w:t>Artículo 1</w:t>
      </w:r>
      <w:r w:rsidR="00457F3D">
        <w:rPr>
          <w:b/>
          <w:bCs/>
          <w:sz w:val="26"/>
          <w:szCs w:val="26"/>
          <w:lang w:val="es-ES"/>
        </w:rPr>
        <w:t>°</w:t>
      </w:r>
      <w:r w:rsidRPr="00457F3D">
        <w:rPr>
          <w:b/>
          <w:bCs/>
          <w:sz w:val="26"/>
          <w:szCs w:val="26"/>
          <w:lang w:val="es-ES"/>
        </w:rPr>
        <w:t>. </w:t>
      </w:r>
      <w:r w:rsidR="007A7D59">
        <w:rPr>
          <w:b/>
          <w:bCs/>
          <w:sz w:val="26"/>
          <w:szCs w:val="26"/>
          <w:lang w:val="es-ES"/>
        </w:rPr>
        <w:t xml:space="preserve">- </w:t>
      </w:r>
      <w:r w:rsidR="00381E5F" w:rsidRPr="00457F3D">
        <w:rPr>
          <w:b/>
          <w:bCs/>
          <w:sz w:val="26"/>
          <w:szCs w:val="26"/>
          <w:lang w:val="es-ES"/>
        </w:rPr>
        <w:t>Objeto. -</w:t>
      </w:r>
      <w:r w:rsidR="00684EF1">
        <w:rPr>
          <w:bCs/>
          <w:sz w:val="26"/>
          <w:szCs w:val="26"/>
          <w:lang w:val="es-ES"/>
        </w:rPr>
        <w:t xml:space="preserve"> L</w:t>
      </w:r>
      <w:r w:rsidR="009C7D9B">
        <w:rPr>
          <w:bCs/>
          <w:sz w:val="26"/>
          <w:szCs w:val="26"/>
          <w:lang w:val="es-ES"/>
        </w:rPr>
        <w:t>a presente tiene como objet</w:t>
      </w:r>
      <w:r w:rsidR="00DA40A6">
        <w:rPr>
          <w:bCs/>
          <w:sz w:val="26"/>
          <w:szCs w:val="26"/>
          <w:lang w:val="es-ES"/>
        </w:rPr>
        <w:t>o</w:t>
      </w:r>
      <w:r w:rsidR="00402BF5" w:rsidRPr="00402BF5">
        <w:rPr>
          <w:bCs/>
          <w:sz w:val="26"/>
          <w:szCs w:val="26"/>
          <w:lang w:val="es-ES"/>
        </w:rPr>
        <w:t xml:space="preserve"> </w:t>
      </w:r>
      <w:r w:rsidR="00402BF5">
        <w:rPr>
          <w:bCs/>
          <w:sz w:val="26"/>
          <w:szCs w:val="26"/>
          <w:lang w:val="es-ES"/>
        </w:rPr>
        <w:t>distinguir</w:t>
      </w:r>
      <w:r w:rsidR="001048C0">
        <w:rPr>
          <w:bCs/>
          <w:sz w:val="26"/>
          <w:szCs w:val="26"/>
          <w:lang w:val="es-ES"/>
        </w:rPr>
        <w:t xml:space="preserve">, </w:t>
      </w:r>
      <w:r w:rsidR="00DA40A6">
        <w:rPr>
          <w:bCs/>
          <w:sz w:val="26"/>
          <w:szCs w:val="26"/>
          <w:lang w:val="es-ES"/>
        </w:rPr>
        <w:t xml:space="preserve">exaltar </w:t>
      </w:r>
      <w:r w:rsidR="00381E5F">
        <w:rPr>
          <w:bCs/>
          <w:sz w:val="26"/>
          <w:szCs w:val="26"/>
          <w:lang w:val="es-ES"/>
        </w:rPr>
        <w:t xml:space="preserve">y rendir homenaje </w:t>
      </w:r>
      <w:r w:rsidR="00F321D6">
        <w:rPr>
          <w:bCs/>
          <w:sz w:val="26"/>
          <w:szCs w:val="26"/>
          <w:lang w:val="es-ES"/>
        </w:rPr>
        <w:t>a</w:t>
      </w:r>
      <w:r w:rsidR="001048C0">
        <w:rPr>
          <w:bCs/>
          <w:sz w:val="26"/>
          <w:szCs w:val="26"/>
          <w:lang w:val="es-ES"/>
        </w:rPr>
        <w:t xml:space="preserve">l </w:t>
      </w:r>
      <w:r w:rsidR="00DA40A6">
        <w:rPr>
          <w:bCs/>
          <w:sz w:val="26"/>
          <w:szCs w:val="26"/>
          <w:lang w:val="es-ES"/>
        </w:rPr>
        <w:t>municipio</w:t>
      </w:r>
      <w:r w:rsidR="00F321D6">
        <w:rPr>
          <w:bCs/>
          <w:sz w:val="26"/>
          <w:szCs w:val="26"/>
          <w:lang w:val="es-ES"/>
        </w:rPr>
        <w:t xml:space="preserve"> </w:t>
      </w:r>
      <w:r w:rsidR="00684EF1">
        <w:rPr>
          <w:bCs/>
          <w:sz w:val="26"/>
          <w:szCs w:val="26"/>
          <w:lang w:val="es-ES"/>
        </w:rPr>
        <w:t>de</w:t>
      </w:r>
      <w:r w:rsidR="00F321D6">
        <w:rPr>
          <w:bCs/>
          <w:sz w:val="26"/>
          <w:szCs w:val="26"/>
          <w:lang w:val="es-ES"/>
        </w:rPr>
        <w:t xml:space="preserve"> Tuta -</w:t>
      </w:r>
      <w:r w:rsidR="001048C0">
        <w:rPr>
          <w:bCs/>
          <w:sz w:val="26"/>
          <w:szCs w:val="26"/>
          <w:lang w:val="es-ES"/>
        </w:rPr>
        <w:t xml:space="preserve"> departamento de Boyacá</w:t>
      </w:r>
      <w:r w:rsidR="001A1109">
        <w:rPr>
          <w:bCs/>
          <w:sz w:val="26"/>
          <w:szCs w:val="26"/>
          <w:lang w:val="es-ES"/>
        </w:rPr>
        <w:t>,</w:t>
      </w:r>
      <w:r w:rsidR="001048C0">
        <w:rPr>
          <w:bCs/>
          <w:sz w:val="26"/>
          <w:szCs w:val="26"/>
          <w:lang w:val="es-ES"/>
        </w:rPr>
        <w:t xml:space="preserve"> </w:t>
      </w:r>
      <w:r w:rsidR="00066B91">
        <w:rPr>
          <w:bCs/>
          <w:sz w:val="26"/>
          <w:szCs w:val="26"/>
          <w:lang w:val="es-ES"/>
        </w:rPr>
        <w:t>por sus 3</w:t>
      </w:r>
      <w:r w:rsidR="009738D4">
        <w:rPr>
          <w:bCs/>
          <w:sz w:val="26"/>
          <w:szCs w:val="26"/>
          <w:lang w:val="es-ES"/>
        </w:rPr>
        <w:t xml:space="preserve">45 </w:t>
      </w:r>
      <w:r w:rsidR="00066B91">
        <w:rPr>
          <w:bCs/>
          <w:sz w:val="26"/>
          <w:szCs w:val="26"/>
          <w:lang w:val="es-ES"/>
        </w:rPr>
        <w:t xml:space="preserve">años </w:t>
      </w:r>
      <w:r w:rsidR="009738D4">
        <w:rPr>
          <w:bCs/>
          <w:sz w:val="26"/>
          <w:szCs w:val="26"/>
          <w:lang w:val="es-ES"/>
        </w:rPr>
        <w:t xml:space="preserve">de fundación y </w:t>
      </w:r>
      <w:r w:rsidR="00066B91">
        <w:rPr>
          <w:bCs/>
          <w:sz w:val="26"/>
          <w:szCs w:val="26"/>
          <w:lang w:val="es-ES"/>
        </w:rPr>
        <w:t>que,</w:t>
      </w:r>
      <w:r w:rsidR="009738D4">
        <w:rPr>
          <w:bCs/>
          <w:sz w:val="26"/>
          <w:szCs w:val="26"/>
          <w:lang w:val="es-ES"/>
        </w:rPr>
        <w:t xml:space="preserve"> por su </w:t>
      </w:r>
      <w:r w:rsidR="00924970">
        <w:rPr>
          <w:bCs/>
          <w:sz w:val="26"/>
          <w:szCs w:val="26"/>
          <w:lang w:val="es-ES"/>
        </w:rPr>
        <w:t xml:space="preserve">ubicación </w:t>
      </w:r>
      <w:r w:rsidR="001A1109">
        <w:rPr>
          <w:bCs/>
          <w:sz w:val="26"/>
          <w:szCs w:val="26"/>
          <w:lang w:val="es-ES"/>
        </w:rPr>
        <w:t>geográfica</w:t>
      </w:r>
      <w:r w:rsidR="009738D4">
        <w:rPr>
          <w:bCs/>
          <w:sz w:val="26"/>
          <w:szCs w:val="26"/>
          <w:lang w:val="es-ES"/>
        </w:rPr>
        <w:t xml:space="preserve"> y estratégica</w:t>
      </w:r>
      <w:r w:rsidR="00066B91">
        <w:rPr>
          <w:bCs/>
          <w:sz w:val="26"/>
          <w:szCs w:val="26"/>
          <w:lang w:val="es-ES"/>
        </w:rPr>
        <w:t>,</w:t>
      </w:r>
      <w:r w:rsidR="009738D4">
        <w:rPr>
          <w:bCs/>
          <w:sz w:val="26"/>
          <w:szCs w:val="26"/>
          <w:lang w:val="es-ES"/>
        </w:rPr>
        <w:t xml:space="preserve"> fue fundamental</w:t>
      </w:r>
      <w:r w:rsidR="00924970">
        <w:rPr>
          <w:bCs/>
          <w:sz w:val="26"/>
          <w:szCs w:val="26"/>
          <w:lang w:val="es-ES"/>
        </w:rPr>
        <w:t xml:space="preserve"> en la ruta libertadora</w:t>
      </w:r>
      <w:r w:rsidR="009738D4">
        <w:rPr>
          <w:bCs/>
          <w:sz w:val="26"/>
          <w:szCs w:val="26"/>
          <w:lang w:val="es-ES"/>
        </w:rPr>
        <w:t xml:space="preserve"> por parte del </w:t>
      </w:r>
      <w:r w:rsidR="00066B91">
        <w:rPr>
          <w:bCs/>
          <w:sz w:val="26"/>
          <w:szCs w:val="26"/>
          <w:lang w:val="es-ES"/>
        </w:rPr>
        <w:t xml:space="preserve">general </w:t>
      </w:r>
      <w:r w:rsidR="009738D4">
        <w:rPr>
          <w:bCs/>
          <w:sz w:val="26"/>
          <w:szCs w:val="26"/>
          <w:lang w:val="es-ES"/>
        </w:rPr>
        <w:t>Simón</w:t>
      </w:r>
      <w:r w:rsidR="00066B91" w:rsidRPr="00066B91">
        <w:rPr>
          <w:color w:val="202124"/>
          <w:shd w:val="clear" w:color="auto" w:fill="FFFFFF"/>
        </w:rPr>
        <w:t xml:space="preserve"> </w:t>
      </w:r>
      <w:r w:rsidR="00066B91">
        <w:rPr>
          <w:color w:val="202124"/>
          <w:shd w:val="clear" w:color="auto" w:fill="FFFFFF"/>
        </w:rPr>
        <w:t>José Antonio de la Santísima Trinidad </w:t>
      </w:r>
      <w:r w:rsidR="00066B91" w:rsidRPr="00066B91">
        <w:rPr>
          <w:bCs/>
          <w:color w:val="202124"/>
          <w:shd w:val="clear" w:color="auto" w:fill="FFFFFF"/>
        </w:rPr>
        <w:t>Bolívar</w:t>
      </w:r>
      <w:r w:rsidR="00066B91">
        <w:rPr>
          <w:color w:val="202124"/>
          <w:shd w:val="clear" w:color="auto" w:fill="FFFFFF"/>
        </w:rPr>
        <w:t> Ponte (Simon Bolivar)</w:t>
      </w:r>
      <w:r w:rsidR="00066B91">
        <w:rPr>
          <w:bCs/>
          <w:sz w:val="26"/>
          <w:szCs w:val="26"/>
          <w:lang w:val="es-ES"/>
        </w:rPr>
        <w:t>, además del</w:t>
      </w:r>
      <w:r w:rsidR="00924970">
        <w:rPr>
          <w:bCs/>
          <w:sz w:val="26"/>
          <w:szCs w:val="26"/>
          <w:lang w:val="es-ES"/>
        </w:rPr>
        <w:t xml:space="preserve"> sacrificio de nuestro</w:t>
      </w:r>
      <w:r w:rsidR="00A57A71">
        <w:rPr>
          <w:bCs/>
          <w:sz w:val="26"/>
          <w:szCs w:val="26"/>
          <w:lang w:val="es-ES"/>
        </w:rPr>
        <w:t>s</w:t>
      </w:r>
      <w:r w:rsidR="00924970">
        <w:rPr>
          <w:bCs/>
          <w:sz w:val="26"/>
          <w:szCs w:val="26"/>
          <w:lang w:val="es-ES"/>
        </w:rPr>
        <w:t xml:space="preserve"> </w:t>
      </w:r>
      <w:r w:rsidR="001A1109">
        <w:rPr>
          <w:bCs/>
          <w:sz w:val="26"/>
          <w:szCs w:val="26"/>
          <w:lang w:val="es-ES"/>
        </w:rPr>
        <w:t>antepasados qu</w:t>
      </w:r>
      <w:r w:rsidR="00402BF5">
        <w:rPr>
          <w:bCs/>
          <w:sz w:val="26"/>
          <w:szCs w:val="26"/>
          <w:lang w:val="es-ES"/>
        </w:rPr>
        <w:t xml:space="preserve">ienes </w:t>
      </w:r>
      <w:r w:rsidR="001A1109">
        <w:rPr>
          <w:bCs/>
          <w:sz w:val="26"/>
          <w:szCs w:val="26"/>
          <w:lang w:val="es-ES"/>
        </w:rPr>
        <w:t xml:space="preserve">ofrendaron hasta </w:t>
      </w:r>
      <w:r w:rsidR="00402BF5">
        <w:rPr>
          <w:bCs/>
          <w:sz w:val="26"/>
          <w:szCs w:val="26"/>
          <w:lang w:val="es-ES"/>
        </w:rPr>
        <w:t>sus vidas</w:t>
      </w:r>
      <w:r w:rsidR="001A1109">
        <w:rPr>
          <w:bCs/>
          <w:sz w:val="26"/>
          <w:szCs w:val="26"/>
          <w:lang w:val="es-ES"/>
        </w:rPr>
        <w:t xml:space="preserve"> para lograr la anhelada </w:t>
      </w:r>
      <w:r w:rsidR="00A57A71">
        <w:rPr>
          <w:bCs/>
          <w:sz w:val="26"/>
          <w:szCs w:val="26"/>
          <w:lang w:val="es-ES"/>
        </w:rPr>
        <w:t>independencia</w:t>
      </w:r>
      <w:r w:rsidR="004D450C">
        <w:rPr>
          <w:bCs/>
          <w:sz w:val="26"/>
          <w:szCs w:val="26"/>
          <w:lang w:val="es-ES"/>
        </w:rPr>
        <w:t>,</w:t>
      </w:r>
      <w:r w:rsidR="00A57A71">
        <w:rPr>
          <w:bCs/>
          <w:sz w:val="26"/>
          <w:szCs w:val="26"/>
          <w:lang w:val="es-ES"/>
        </w:rPr>
        <w:t xml:space="preserve"> </w:t>
      </w:r>
      <w:r w:rsidR="009738D4">
        <w:rPr>
          <w:bCs/>
          <w:sz w:val="26"/>
          <w:szCs w:val="26"/>
          <w:lang w:val="es-ES"/>
        </w:rPr>
        <w:t>municipio inmerso en</w:t>
      </w:r>
      <w:r w:rsidR="00BF319C">
        <w:rPr>
          <w:bCs/>
          <w:sz w:val="26"/>
          <w:szCs w:val="26"/>
          <w:lang w:val="es-ES"/>
        </w:rPr>
        <w:t xml:space="preserve"> la Ley</w:t>
      </w:r>
      <w:r w:rsidR="00684EF1">
        <w:rPr>
          <w:bCs/>
          <w:sz w:val="26"/>
          <w:szCs w:val="26"/>
          <w:lang w:val="es-ES"/>
        </w:rPr>
        <w:t xml:space="preserve"> 1916 de 2018</w:t>
      </w:r>
      <w:r w:rsidR="00402BF5">
        <w:rPr>
          <w:bCs/>
          <w:sz w:val="26"/>
          <w:szCs w:val="26"/>
          <w:lang w:val="es-ES"/>
        </w:rPr>
        <w:t xml:space="preserve"> Ley Bicentenario</w:t>
      </w:r>
      <w:r w:rsidR="00684EF1">
        <w:rPr>
          <w:bCs/>
          <w:sz w:val="26"/>
          <w:szCs w:val="26"/>
          <w:lang w:val="es-ES"/>
        </w:rPr>
        <w:t xml:space="preserve">. </w:t>
      </w:r>
      <w:r w:rsidR="00457F3D">
        <w:rPr>
          <w:bCs/>
          <w:sz w:val="26"/>
          <w:szCs w:val="26"/>
          <w:lang w:val="es-ES"/>
        </w:rPr>
        <w:t xml:space="preserve"> </w:t>
      </w:r>
      <w:r w:rsidR="00DA40A6">
        <w:rPr>
          <w:bCs/>
          <w:sz w:val="26"/>
          <w:szCs w:val="26"/>
          <w:lang w:val="es-ES"/>
        </w:rPr>
        <w:t xml:space="preserve"> </w:t>
      </w:r>
    </w:p>
    <w:p w14:paraId="0C8CE828" w14:textId="2DBE2DB8" w:rsidR="00381E5F" w:rsidRDefault="00381E5F" w:rsidP="00FC5E08">
      <w:pPr>
        <w:pStyle w:val="Default"/>
        <w:jc w:val="both"/>
        <w:rPr>
          <w:b/>
          <w:bCs/>
          <w:sz w:val="26"/>
          <w:szCs w:val="26"/>
          <w:lang w:val="es-ES"/>
        </w:rPr>
      </w:pPr>
    </w:p>
    <w:p w14:paraId="04E8EDA3" w14:textId="77777777" w:rsidR="004D450C" w:rsidRDefault="008148B7" w:rsidP="008148B7">
      <w:pPr>
        <w:pStyle w:val="Default"/>
        <w:jc w:val="both"/>
        <w:rPr>
          <w:bCs/>
          <w:sz w:val="26"/>
          <w:szCs w:val="26"/>
          <w:lang w:val="es-ES"/>
        </w:rPr>
      </w:pPr>
      <w:r>
        <w:rPr>
          <w:b/>
          <w:bCs/>
          <w:sz w:val="26"/>
          <w:szCs w:val="26"/>
          <w:lang w:val="es-ES"/>
        </w:rPr>
        <w:t>Artículo 2</w:t>
      </w:r>
      <w:r w:rsidR="00381E5F" w:rsidRPr="00381E5F">
        <w:rPr>
          <w:b/>
          <w:bCs/>
          <w:sz w:val="26"/>
          <w:szCs w:val="26"/>
          <w:lang w:val="es-ES"/>
        </w:rPr>
        <w:t>°.</w:t>
      </w:r>
      <w:r w:rsidR="00402BF5">
        <w:rPr>
          <w:b/>
          <w:bCs/>
          <w:sz w:val="26"/>
          <w:szCs w:val="26"/>
          <w:lang w:val="es-ES"/>
        </w:rPr>
        <w:t xml:space="preserve"> </w:t>
      </w:r>
      <w:r w:rsidR="007A7D59">
        <w:rPr>
          <w:b/>
          <w:bCs/>
          <w:sz w:val="26"/>
          <w:szCs w:val="26"/>
          <w:lang w:val="es-ES"/>
        </w:rPr>
        <w:t>-</w:t>
      </w:r>
      <w:r w:rsidR="00381E5F">
        <w:rPr>
          <w:bCs/>
          <w:sz w:val="26"/>
          <w:szCs w:val="26"/>
          <w:lang w:val="es-ES"/>
        </w:rPr>
        <w:t xml:space="preserve"> </w:t>
      </w:r>
      <w:r w:rsidR="009738D4" w:rsidRPr="004821B5">
        <w:rPr>
          <w:bCs/>
          <w:sz w:val="26"/>
          <w:szCs w:val="26"/>
          <w:lang w:val="es-ES"/>
        </w:rPr>
        <w:t>Autorí</w:t>
      </w:r>
      <w:r w:rsidR="009738D4">
        <w:rPr>
          <w:bCs/>
          <w:sz w:val="26"/>
          <w:szCs w:val="26"/>
          <w:lang w:val="es-ES"/>
        </w:rPr>
        <w:t>cese</w:t>
      </w:r>
      <w:r w:rsidR="009738D4" w:rsidRPr="004821B5">
        <w:rPr>
          <w:bCs/>
          <w:sz w:val="26"/>
          <w:szCs w:val="26"/>
          <w:lang w:val="es-ES"/>
        </w:rPr>
        <w:t xml:space="preserve"> al </w:t>
      </w:r>
      <w:r w:rsidR="009738D4">
        <w:rPr>
          <w:bCs/>
          <w:sz w:val="26"/>
          <w:szCs w:val="26"/>
          <w:lang w:val="es-ES"/>
        </w:rPr>
        <w:t xml:space="preserve">Gobierno Nacional por intermedio del </w:t>
      </w:r>
      <w:r w:rsidR="009738D4" w:rsidRPr="004821B5">
        <w:rPr>
          <w:bCs/>
          <w:sz w:val="26"/>
          <w:szCs w:val="26"/>
          <w:lang w:val="es-ES"/>
        </w:rPr>
        <w:t xml:space="preserve">Ministerio de </w:t>
      </w:r>
      <w:r w:rsidR="009738D4">
        <w:rPr>
          <w:bCs/>
          <w:sz w:val="26"/>
          <w:szCs w:val="26"/>
          <w:lang w:val="es-ES"/>
        </w:rPr>
        <w:t>Educación Nacional</w:t>
      </w:r>
      <w:r w:rsidR="00BE5D9A">
        <w:rPr>
          <w:bCs/>
          <w:sz w:val="26"/>
          <w:szCs w:val="26"/>
          <w:lang w:val="es-ES"/>
        </w:rPr>
        <w:t>,</w:t>
      </w:r>
      <w:r w:rsidR="00B7740D">
        <w:rPr>
          <w:bCs/>
          <w:sz w:val="26"/>
          <w:szCs w:val="26"/>
          <w:lang w:val="es-ES"/>
        </w:rPr>
        <w:t xml:space="preserve"> Ministerio de Agricultura</w:t>
      </w:r>
      <w:r w:rsidR="00BE5D9A">
        <w:rPr>
          <w:bCs/>
          <w:sz w:val="26"/>
          <w:szCs w:val="26"/>
          <w:lang w:val="es-ES"/>
        </w:rPr>
        <w:t xml:space="preserve"> y autoridades ambientales</w:t>
      </w:r>
      <w:r w:rsidR="00B7740D">
        <w:rPr>
          <w:bCs/>
          <w:sz w:val="26"/>
          <w:szCs w:val="26"/>
          <w:lang w:val="es-ES"/>
        </w:rPr>
        <w:t>,</w:t>
      </w:r>
      <w:r w:rsidR="009738D4">
        <w:rPr>
          <w:bCs/>
          <w:sz w:val="26"/>
          <w:szCs w:val="26"/>
          <w:lang w:val="es-ES"/>
        </w:rPr>
        <w:t xml:space="preserve"> para </w:t>
      </w:r>
      <w:r w:rsidR="00422F7F">
        <w:rPr>
          <w:bCs/>
          <w:sz w:val="26"/>
          <w:szCs w:val="26"/>
          <w:lang w:val="es-ES"/>
        </w:rPr>
        <w:t>contribuir</w:t>
      </w:r>
      <w:r w:rsidR="00BE5D9A">
        <w:rPr>
          <w:bCs/>
          <w:sz w:val="26"/>
          <w:szCs w:val="26"/>
          <w:lang w:val="es-ES"/>
        </w:rPr>
        <w:t xml:space="preserve"> </w:t>
      </w:r>
      <w:r w:rsidR="00422F7F">
        <w:rPr>
          <w:bCs/>
          <w:sz w:val="26"/>
          <w:szCs w:val="26"/>
          <w:lang w:val="es-ES"/>
        </w:rPr>
        <w:t xml:space="preserve">con </w:t>
      </w:r>
      <w:r w:rsidR="00BE5D9A">
        <w:rPr>
          <w:bCs/>
          <w:sz w:val="26"/>
          <w:szCs w:val="26"/>
          <w:lang w:val="es-ES"/>
        </w:rPr>
        <w:t>la conservación, adecuación</w:t>
      </w:r>
      <w:r w:rsidR="009738D4">
        <w:rPr>
          <w:bCs/>
          <w:sz w:val="26"/>
          <w:szCs w:val="26"/>
          <w:lang w:val="es-ES"/>
        </w:rPr>
        <w:t xml:space="preserve"> y </w:t>
      </w:r>
      <w:r w:rsidR="00BE5D9A">
        <w:rPr>
          <w:bCs/>
          <w:sz w:val="26"/>
          <w:szCs w:val="26"/>
          <w:lang w:val="es-ES"/>
        </w:rPr>
        <w:t>dotación</w:t>
      </w:r>
      <w:r w:rsidR="00DF460B">
        <w:rPr>
          <w:bCs/>
          <w:sz w:val="26"/>
          <w:szCs w:val="26"/>
          <w:lang w:val="es-ES"/>
        </w:rPr>
        <w:t xml:space="preserve"> </w:t>
      </w:r>
      <w:r w:rsidR="00BE5D9A">
        <w:rPr>
          <w:bCs/>
          <w:sz w:val="26"/>
          <w:szCs w:val="26"/>
          <w:lang w:val="es-ES"/>
        </w:rPr>
        <w:t xml:space="preserve">de la </w:t>
      </w:r>
      <w:r w:rsidR="00D0276F">
        <w:rPr>
          <w:bCs/>
          <w:sz w:val="26"/>
          <w:szCs w:val="26"/>
          <w:lang w:val="es-ES"/>
        </w:rPr>
        <w:t>Institución Educativa</w:t>
      </w:r>
      <w:r w:rsidR="00BE5D9A">
        <w:rPr>
          <w:bCs/>
          <w:sz w:val="26"/>
          <w:szCs w:val="26"/>
          <w:lang w:val="es-ES"/>
        </w:rPr>
        <w:t xml:space="preserve"> Agrícola “El </w:t>
      </w:r>
      <w:r w:rsidR="00D0276F">
        <w:rPr>
          <w:bCs/>
          <w:sz w:val="26"/>
          <w:szCs w:val="26"/>
          <w:lang w:val="es-ES"/>
        </w:rPr>
        <w:t>Cruce” del</w:t>
      </w:r>
      <w:r w:rsidR="009738D4">
        <w:rPr>
          <w:bCs/>
          <w:sz w:val="26"/>
          <w:szCs w:val="26"/>
          <w:lang w:val="es-ES"/>
        </w:rPr>
        <w:t xml:space="preserve"> municipio</w:t>
      </w:r>
      <w:r w:rsidR="00DF460B">
        <w:rPr>
          <w:bCs/>
          <w:sz w:val="26"/>
          <w:szCs w:val="26"/>
          <w:lang w:val="es-ES"/>
        </w:rPr>
        <w:t xml:space="preserve"> de Tuta</w:t>
      </w:r>
      <w:r w:rsidR="00B7740D">
        <w:rPr>
          <w:bCs/>
          <w:sz w:val="26"/>
          <w:szCs w:val="26"/>
          <w:lang w:val="es-ES"/>
        </w:rPr>
        <w:t xml:space="preserve"> </w:t>
      </w:r>
      <w:r w:rsidR="00066B91">
        <w:rPr>
          <w:bCs/>
          <w:sz w:val="26"/>
          <w:szCs w:val="26"/>
          <w:lang w:val="es-ES"/>
        </w:rPr>
        <w:t>–</w:t>
      </w:r>
      <w:r w:rsidR="00B7740D">
        <w:rPr>
          <w:bCs/>
          <w:sz w:val="26"/>
          <w:szCs w:val="26"/>
          <w:lang w:val="es-ES"/>
        </w:rPr>
        <w:t xml:space="preserve"> Boyacá</w:t>
      </w:r>
      <w:r w:rsidR="00066B91">
        <w:rPr>
          <w:bCs/>
          <w:sz w:val="26"/>
          <w:szCs w:val="26"/>
          <w:lang w:val="es-ES"/>
        </w:rPr>
        <w:t xml:space="preserve">, </w:t>
      </w:r>
      <w:r w:rsidR="009738D4">
        <w:rPr>
          <w:bCs/>
          <w:sz w:val="26"/>
          <w:szCs w:val="26"/>
          <w:lang w:val="es-ES"/>
        </w:rPr>
        <w:t xml:space="preserve">mediante aulas y bibliotecas </w:t>
      </w:r>
    </w:p>
    <w:p w14:paraId="6C491DDF" w14:textId="634B7554" w:rsidR="009738D4" w:rsidRDefault="009738D4" w:rsidP="008148B7">
      <w:pPr>
        <w:pStyle w:val="Default"/>
        <w:jc w:val="both"/>
        <w:rPr>
          <w:bCs/>
          <w:sz w:val="26"/>
          <w:szCs w:val="26"/>
          <w:lang w:val="es-ES"/>
        </w:rPr>
      </w:pPr>
      <w:r>
        <w:rPr>
          <w:bCs/>
          <w:sz w:val="26"/>
          <w:szCs w:val="26"/>
          <w:lang w:val="es-ES"/>
        </w:rPr>
        <w:t>virtuales</w:t>
      </w:r>
      <w:r w:rsidR="00BE5D9A">
        <w:rPr>
          <w:bCs/>
          <w:sz w:val="26"/>
          <w:szCs w:val="26"/>
          <w:lang w:val="es-ES"/>
        </w:rPr>
        <w:t xml:space="preserve"> y </w:t>
      </w:r>
      <w:r w:rsidR="004D450C">
        <w:rPr>
          <w:bCs/>
          <w:sz w:val="26"/>
          <w:szCs w:val="26"/>
          <w:lang w:val="es-ES"/>
        </w:rPr>
        <w:t xml:space="preserve">mejorar tecnológicamente </w:t>
      </w:r>
      <w:r w:rsidR="00BE5D9A">
        <w:rPr>
          <w:bCs/>
          <w:sz w:val="26"/>
          <w:szCs w:val="26"/>
          <w:lang w:val="es-ES"/>
        </w:rPr>
        <w:t>el vivero</w:t>
      </w:r>
      <w:r w:rsidR="00422F7F">
        <w:rPr>
          <w:bCs/>
          <w:sz w:val="26"/>
          <w:szCs w:val="26"/>
          <w:lang w:val="es-ES"/>
        </w:rPr>
        <w:t>,</w:t>
      </w:r>
      <w:r w:rsidR="00BE5D9A">
        <w:rPr>
          <w:bCs/>
          <w:sz w:val="26"/>
          <w:szCs w:val="26"/>
          <w:lang w:val="es-ES"/>
        </w:rPr>
        <w:t xml:space="preserve"> que por su vocación agrícola requiere continuidad para</w:t>
      </w:r>
      <w:r w:rsidR="00422F7F">
        <w:rPr>
          <w:bCs/>
          <w:sz w:val="26"/>
          <w:szCs w:val="26"/>
          <w:lang w:val="es-ES"/>
        </w:rPr>
        <w:t xml:space="preserve"> </w:t>
      </w:r>
      <w:r w:rsidR="00D0276F">
        <w:rPr>
          <w:bCs/>
          <w:sz w:val="26"/>
          <w:szCs w:val="26"/>
          <w:lang w:val="es-ES"/>
        </w:rPr>
        <w:t>que las</w:t>
      </w:r>
      <w:r w:rsidR="00422F7F">
        <w:rPr>
          <w:bCs/>
          <w:sz w:val="26"/>
          <w:szCs w:val="26"/>
          <w:lang w:val="es-ES"/>
        </w:rPr>
        <w:t xml:space="preserve"> generaciones venideras continúen con el legado educacional.</w:t>
      </w:r>
    </w:p>
    <w:p w14:paraId="08C47C99" w14:textId="77777777" w:rsidR="009738D4" w:rsidRDefault="009738D4" w:rsidP="008148B7">
      <w:pPr>
        <w:pStyle w:val="Default"/>
        <w:jc w:val="both"/>
        <w:rPr>
          <w:bCs/>
          <w:sz w:val="26"/>
          <w:szCs w:val="26"/>
          <w:lang w:val="es-ES"/>
        </w:rPr>
      </w:pPr>
    </w:p>
    <w:p w14:paraId="394A858A" w14:textId="7ECF06C9" w:rsidR="00DF460B" w:rsidRDefault="009738D4" w:rsidP="00DF460B">
      <w:pPr>
        <w:pStyle w:val="Default"/>
        <w:jc w:val="both"/>
        <w:rPr>
          <w:bCs/>
          <w:sz w:val="26"/>
          <w:szCs w:val="26"/>
          <w:lang w:val="es-ES"/>
        </w:rPr>
      </w:pPr>
      <w:r w:rsidRPr="00402BF5">
        <w:rPr>
          <w:b/>
          <w:bCs/>
          <w:sz w:val="26"/>
          <w:szCs w:val="26"/>
          <w:lang w:val="es-ES"/>
        </w:rPr>
        <w:t>A</w:t>
      </w:r>
      <w:r>
        <w:rPr>
          <w:b/>
          <w:bCs/>
          <w:sz w:val="26"/>
          <w:szCs w:val="26"/>
          <w:lang w:val="es-ES"/>
        </w:rPr>
        <w:t>rtí</w:t>
      </w:r>
      <w:r w:rsidRPr="00402BF5">
        <w:rPr>
          <w:b/>
          <w:bCs/>
          <w:sz w:val="26"/>
          <w:szCs w:val="26"/>
          <w:lang w:val="es-ES"/>
        </w:rPr>
        <w:t>culo 3°.</w:t>
      </w:r>
      <w:r>
        <w:rPr>
          <w:b/>
          <w:bCs/>
          <w:sz w:val="26"/>
          <w:szCs w:val="26"/>
          <w:lang w:val="es-ES"/>
        </w:rPr>
        <w:t xml:space="preserve"> </w:t>
      </w:r>
      <w:r w:rsidR="007A7D59">
        <w:rPr>
          <w:b/>
          <w:bCs/>
          <w:sz w:val="26"/>
          <w:szCs w:val="26"/>
          <w:lang w:val="es-ES"/>
        </w:rPr>
        <w:t xml:space="preserve">- </w:t>
      </w:r>
      <w:r>
        <w:rPr>
          <w:bCs/>
          <w:sz w:val="26"/>
          <w:szCs w:val="26"/>
          <w:lang w:val="es-ES"/>
        </w:rPr>
        <w:t xml:space="preserve"> </w:t>
      </w:r>
      <w:r w:rsidR="00DF460B">
        <w:rPr>
          <w:bCs/>
          <w:sz w:val="26"/>
          <w:szCs w:val="26"/>
          <w:lang w:val="es-ES"/>
        </w:rPr>
        <w:t>Autorícese al Gobierno Nacional por intermedio del Ministerio de Tecnologías de la Información y las Comunicaciones MINTICs, para que acorde con las facultades propias de sus funciones, apruebe y autorice la instalación de antenas receptoras que solucionen la conectividad y cobertura total del servicio, p</w:t>
      </w:r>
      <w:r w:rsidR="00066B91">
        <w:rPr>
          <w:bCs/>
          <w:sz w:val="26"/>
          <w:szCs w:val="26"/>
          <w:lang w:val="es-ES"/>
        </w:rPr>
        <w:t xml:space="preserve">ara los municipios inmersos en </w:t>
      </w:r>
      <w:r w:rsidR="00DF460B">
        <w:rPr>
          <w:bCs/>
          <w:sz w:val="26"/>
          <w:szCs w:val="26"/>
          <w:lang w:val="es-ES"/>
        </w:rPr>
        <w:t>l</w:t>
      </w:r>
      <w:r w:rsidR="00066B91">
        <w:rPr>
          <w:bCs/>
          <w:sz w:val="26"/>
          <w:szCs w:val="26"/>
          <w:lang w:val="es-ES"/>
        </w:rPr>
        <w:t xml:space="preserve">a </w:t>
      </w:r>
      <w:r w:rsidR="00BE5D9A">
        <w:rPr>
          <w:bCs/>
          <w:sz w:val="26"/>
          <w:szCs w:val="26"/>
          <w:lang w:val="es-ES"/>
        </w:rPr>
        <w:t xml:space="preserve">región </w:t>
      </w:r>
      <w:r w:rsidR="00A37A92">
        <w:rPr>
          <w:bCs/>
          <w:sz w:val="26"/>
          <w:szCs w:val="26"/>
          <w:lang w:val="es-ES"/>
        </w:rPr>
        <w:t>centro (Tuta, Combita, Zotaquira, Pesca, Cucaita, Chíquiza, Toca y Ventaquemada)</w:t>
      </w:r>
      <w:r w:rsidR="00DF460B">
        <w:rPr>
          <w:bCs/>
          <w:sz w:val="26"/>
          <w:szCs w:val="26"/>
          <w:lang w:val="es-ES"/>
        </w:rPr>
        <w:t>.</w:t>
      </w:r>
    </w:p>
    <w:p w14:paraId="18899824" w14:textId="206CC63C" w:rsidR="00DF460B" w:rsidRDefault="00DF460B" w:rsidP="00DF460B">
      <w:pPr>
        <w:pStyle w:val="Default"/>
        <w:jc w:val="both"/>
        <w:rPr>
          <w:b/>
          <w:bCs/>
          <w:sz w:val="26"/>
          <w:szCs w:val="26"/>
          <w:lang w:val="es-ES"/>
        </w:rPr>
      </w:pPr>
    </w:p>
    <w:p w14:paraId="5C26AABB" w14:textId="308102C4" w:rsidR="008148B7" w:rsidRDefault="00DF460B" w:rsidP="00FC5E08">
      <w:pPr>
        <w:pStyle w:val="Default"/>
        <w:jc w:val="both"/>
        <w:rPr>
          <w:bCs/>
          <w:sz w:val="26"/>
          <w:szCs w:val="26"/>
          <w:lang w:val="es-ES"/>
        </w:rPr>
      </w:pPr>
      <w:r>
        <w:rPr>
          <w:b/>
          <w:bCs/>
          <w:sz w:val="26"/>
          <w:szCs w:val="26"/>
          <w:lang w:val="es-ES"/>
        </w:rPr>
        <w:lastRenderedPageBreak/>
        <w:t>Artículo 4</w:t>
      </w:r>
      <w:r w:rsidR="007A7D59">
        <w:rPr>
          <w:b/>
          <w:bCs/>
          <w:sz w:val="26"/>
          <w:szCs w:val="26"/>
          <w:lang w:val="es-ES"/>
        </w:rPr>
        <w:t>°</w:t>
      </w:r>
      <w:r w:rsidR="007A7D59" w:rsidRPr="00DB13D5">
        <w:rPr>
          <w:b/>
          <w:bCs/>
          <w:sz w:val="26"/>
          <w:szCs w:val="26"/>
          <w:lang w:val="es-ES"/>
        </w:rPr>
        <w:t>.</w:t>
      </w:r>
      <w:r w:rsidR="007A7D59">
        <w:rPr>
          <w:b/>
          <w:bCs/>
          <w:sz w:val="26"/>
          <w:szCs w:val="26"/>
          <w:lang w:val="es-ES"/>
        </w:rPr>
        <w:t xml:space="preserve"> -</w:t>
      </w:r>
      <w:r>
        <w:rPr>
          <w:b/>
          <w:bCs/>
          <w:sz w:val="26"/>
          <w:szCs w:val="26"/>
          <w:lang w:val="es-ES"/>
        </w:rPr>
        <w:t xml:space="preserve"> </w:t>
      </w:r>
      <w:r w:rsidR="009738D4" w:rsidRPr="004821B5">
        <w:rPr>
          <w:bCs/>
          <w:sz w:val="26"/>
          <w:szCs w:val="26"/>
          <w:lang w:val="es-ES"/>
        </w:rPr>
        <w:t>Autorí</w:t>
      </w:r>
      <w:r w:rsidR="009738D4">
        <w:rPr>
          <w:bCs/>
          <w:sz w:val="26"/>
          <w:szCs w:val="26"/>
          <w:lang w:val="es-ES"/>
        </w:rPr>
        <w:t>cese</w:t>
      </w:r>
      <w:r w:rsidR="009738D4" w:rsidRPr="004821B5">
        <w:rPr>
          <w:bCs/>
          <w:sz w:val="26"/>
          <w:szCs w:val="26"/>
          <w:lang w:val="es-ES"/>
        </w:rPr>
        <w:t xml:space="preserve"> al </w:t>
      </w:r>
      <w:r w:rsidR="009738D4">
        <w:rPr>
          <w:bCs/>
          <w:sz w:val="26"/>
          <w:szCs w:val="26"/>
          <w:lang w:val="es-ES"/>
        </w:rPr>
        <w:t xml:space="preserve">Gobierno Nacional por intermedio del </w:t>
      </w:r>
      <w:r w:rsidR="009738D4" w:rsidRPr="004821B5">
        <w:rPr>
          <w:bCs/>
          <w:sz w:val="26"/>
          <w:szCs w:val="26"/>
          <w:lang w:val="es-ES"/>
        </w:rPr>
        <w:t>Ministerio de Cultura</w:t>
      </w:r>
      <w:r w:rsidR="009738D4">
        <w:rPr>
          <w:bCs/>
          <w:sz w:val="26"/>
          <w:szCs w:val="26"/>
          <w:lang w:val="es-ES"/>
        </w:rPr>
        <w:t>, p</w:t>
      </w:r>
      <w:r w:rsidR="009738D4" w:rsidRPr="004821B5">
        <w:rPr>
          <w:bCs/>
          <w:sz w:val="26"/>
          <w:szCs w:val="26"/>
          <w:lang w:val="es-ES"/>
        </w:rPr>
        <w:t xml:space="preserve">ara que acorde al espíritu </w:t>
      </w:r>
      <w:r w:rsidR="009738D4">
        <w:rPr>
          <w:bCs/>
          <w:sz w:val="26"/>
          <w:szCs w:val="26"/>
          <w:lang w:val="es-ES"/>
        </w:rPr>
        <w:t>de la L</w:t>
      </w:r>
      <w:r w:rsidR="009738D4" w:rsidRPr="004821B5">
        <w:rPr>
          <w:bCs/>
          <w:sz w:val="26"/>
          <w:szCs w:val="26"/>
          <w:lang w:val="es-ES"/>
        </w:rPr>
        <w:t xml:space="preserve">ey de </w:t>
      </w:r>
      <w:r w:rsidR="009738D4">
        <w:rPr>
          <w:bCs/>
          <w:sz w:val="26"/>
          <w:szCs w:val="26"/>
          <w:lang w:val="es-ES"/>
        </w:rPr>
        <w:t>Bicentenario</w:t>
      </w:r>
      <w:r w:rsidR="009738D4" w:rsidRPr="004821B5">
        <w:rPr>
          <w:bCs/>
          <w:sz w:val="26"/>
          <w:szCs w:val="26"/>
          <w:lang w:val="es-ES"/>
        </w:rPr>
        <w:t xml:space="preserve"> aprobada</w:t>
      </w:r>
      <w:r w:rsidR="00EA6AE9">
        <w:rPr>
          <w:bCs/>
          <w:sz w:val="26"/>
          <w:szCs w:val="26"/>
          <w:lang w:val="es-ES"/>
        </w:rPr>
        <w:t xml:space="preserve">, </w:t>
      </w:r>
      <w:r w:rsidR="007A7D59">
        <w:rPr>
          <w:bCs/>
          <w:sz w:val="26"/>
          <w:szCs w:val="26"/>
          <w:lang w:val="es-ES"/>
        </w:rPr>
        <w:t>se evoque</w:t>
      </w:r>
      <w:r w:rsidR="00EA6AE9">
        <w:rPr>
          <w:bCs/>
          <w:sz w:val="26"/>
          <w:szCs w:val="26"/>
          <w:lang w:val="es-ES"/>
        </w:rPr>
        <w:t xml:space="preserve"> y resalte</w:t>
      </w:r>
      <w:r w:rsidR="009738D4">
        <w:rPr>
          <w:bCs/>
          <w:sz w:val="26"/>
          <w:szCs w:val="26"/>
          <w:lang w:val="es-ES"/>
        </w:rPr>
        <w:t xml:space="preserve"> la cultura histórica</w:t>
      </w:r>
      <w:r w:rsidR="00422F7F">
        <w:rPr>
          <w:bCs/>
          <w:sz w:val="26"/>
          <w:szCs w:val="26"/>
          <w:lang w:val="es-ES"/>
        </w:rPr>
        <w:t xml:space="preserve"> de independencia</w:t>
      </w:r>
      <w:r w:rsidR="004D450C">
        <w:rPr>
          <w:bCs/>
          <w:sz w:val="26"/>
          <w:szCs w:val="26"/>
          <w:lang w:val="es-ES"/>
        </w:rPr>
        <w:t>,</w:t>
      </w:r>
      <w:r w:rsidR="00D65CCD">
        <w:rPr>
          <w:bCs/>
          <w:sz w:val="26"/>
          <w:szCs w:val="26"/>
          <w:lang w:val="es-ES"/>
        </w:rPr>
        <w:t xml:space="preserve"> </w:t>
      </w:r>
      <w:r w:rsidR="00EA6AE9">
        <w:rPr>
          <w:bCs/>
          <w:sz w:val="26"/>
          <w:szCs w:val="26"/>
          <w:lang w:val="es-ES"/>
        </w:rPr>
        <w:t xml:space="preserve">para que </w:t>
      </w:r>
      <w:r w:rsidR="00D65CCD">
        <w:rPr>
          <w:bCs/>
          <w:sz w:val="26"/>
          <w:szCs w:val="26"/>
          <w:lang w:val="es-ES"/>
        </w:rPr>
        <w:t xml:space="preserve">se apropien los recursos necesarios para </w:t>
      </w:r>
      <w:r w:rsidR="007A7D59">
        <w:rPr>
          <w:bCs/>
          <w:sz w:val="26"/>
          <w:szCs w:val="26"/>
          <w:lang w:val="es-ES"/>
        </w:rPr>
        <w:t>la remodelación</w:t>
      </w:r>
      <w:r w:rsidR="00EA6AE9">
        <w:rPr>
          <w:bCs/>
          <w:sz w:val="26"/>
          <w:szCs w:val="26"/>
          <w:lang w:val="es-ES"/>
        </w:rPr>
        <w:t xml:space="preserve"> </w:t>
      </w:r>
      <w:r w:rsidR="007A7D59">
        <w:rPr>
          <w:bCs/>
          <w:sz w:val="26"/>
          <w:szCs w:val="26"/>
          <w:lang w:val="es-ES"/>
        </w:rPr>
        <w:t>del templo</w:t>
      </w:r>
      <w:r w:rsidR="00EA6AE9">
        <w:rPr>
          <w:bCs/>
          <w:sz w:val="26"/>
          <w:szCs w:val="26"/>
          <w:lang w:val="es-ES"/>
        </w:rPr>
        <w:t xml:space="preserve"> parroquial, patrimonio históri</w:t>
      </w:r>
      <w:r w:rsidR="00C219E6">
        <w:rPr>
          <w:bCs/>
          <w:sz w:val="26"/>
          <w:szCs w:val="26"/>
          <w:lang w:val="es-ES"/>
        </w:rPr>
        <w:t>co del municipio de Tuta -</w:t>
      </w:r>
      <w:r w:rsidR="00EA6AE9">
        <w:rPr>
          <w:bCs/>
          <w:sz w:val="26"/>
          <w:szCs w:val="26"/>
          <w:lang w:val="es-ES"/>
        </w:rPr>
        <w:t xml:space="preserve"> departamento de Boyacá.  </w:t>
      </w:r>
      <w:r w:rsidR="00D65CCD">
        <w:rPr>
          <w:bCs/>
          <w:sz w:val="26"/>
          <w:szCs w:val="26"/>
          <w:lang w:val="es-ES"/>
        </w:rPr>
        <w:t xml:space="preserve">    </w:t>
      </w:r>
    </w:p>
    <w:p w14:paraId="5A4570D9" w14:textId="77777777" w:rsidR="00EA6AE9" w:rsidRDefault="00EA6AE9" w:rsidP="00FC5E08">
      <w:pPr>
        <w:pStyle w:val="Default"/>
        <w:jc w:val="both"/>
        <w:rPr>
          <w:b/>
          <w:bCs/>
          <w:sz w:val="26"/>
          <w:szCs w:val="26"/>
          <w:lang w:val="es-ES"/>
        </w:rPr>
      </w:pPr>
    </w:p>
    <w:p w14:paraId="7B6F58AC" w14:textId="30D40CD2" w:rsidR="00BE7A66" w:rsidRDefault="004821B5" w:rsidP="00DF460B">
      <w:pPr>
        <w:pStyle w:val="Default"/>
        <w:jc w:val="both"/>
        <w:rPr>
          <w:bCs/>
          <w:sz w:val="26"/>
          <w:szCs w:val="26"/>
          <w:lang w:val="es-ES"/>
        </w:rPr>
      </w:pPr>
      <w:r w:rsidRPr="004821B5">
        <w:rPr>
          <w:b/>
          <w:bCs/>
          <w:sz w:val="26"/>
          <w:szCs w:val="26"/>
          <w:lang w:val="es-ES"/>
        </w:rPr>
        <w:t>Artículo</w:t>
      </w:r>
      <w:r w:rsidR="00457F3D" w:rsidRPr="004821B5">
        <w:rPr>
          <w:b/>
          <w:bCs/>
          <w:sz w:val="26"/>
          <w:szCs w:val="26"/>
          <w:lang w:val="es-ES"/>
        </w:rPr>
        <w:t xml:space="preserve"> </w:t>
      </w:r>
      <w:r w:rsidR="00B8437A">
        <w:rPr>
          <w:b/>
          <w:bCs/>
          <w:sz w:val="26"/>
          <w:szCs w:val="26"/>
          <w:lang w:val="es-ES"/>
        </w:rPr>
        <w:t>5</w:t>
      </w:r>
      <w:r w:rsidR="00457F3D" w:rsidRPr="004821B5">
        <w:rPr>
          <w:b/>
          <w:bCs/>
          <w:sz w:val="26"/>
          <w:szCs w:val="26"/>
          <w:lang w:val="es-ES"/>
        </w:rPr>
        <w:t>°-</w:t>
      </w:r>
      <w:r w:rsidR="00457F3D">
        <w:rPr>
          <w:bCs/>
          <w:sz w:val="26"/>
          <w:szCs w:val="26"/>
          <w:lang w:val="es-ES"/>
        </w:rPr>
        <w:t xml:space="preserve"> </w:t>
      </w:r>
      <w:r w:rsidR="00A37A92">
        <w:rPr>
          <w:bCs/>
          <w:sz w:val="26"/>
          <w:szCs w:val="26"/>
          <w:lang w:val="es-CO"/>
        </w:rPr>
        <w:t xml:space="preserve">Autorícese </w:t>
      </w:r>
      <w:r w:rsidR="00A37A92">
        <w:rPr>
          <w:bCs/>
          <w:sz w:val="26"/>
          <w:szCs w:val="26"/>
          <w:lang w:val="es-ES"/>
        </w:rPr>
        <w:t>al Gobierno Nacional por intermedio</w:t>
      </w:r>
      <w:r w:rsidR="00A37A92">
        <w:rPr>
          <w:bCs/>
          <w:sz w:val="26"/>
          <w:szCs w:val="26"/>
          <w:lang w:val="es-CO"/>
        </w:rPr>
        <w:t xml:space="preserve"> del Ministerio de Vivienda, Ciudad y Territorio</w:t>
      </w:r>
      <w:r w:rsidR="00C219E6">
        <w:rPr>
          <w:bCs/>
          <w:sz w:val="26"/>
          <w:szCs w:val="26"/>
          <w:lang w:val="es-CO"/>
        </w:rPr>
        <w:t>; se destine</w:t>
      </w:r>
      <w:r w:rsidR="00A37A92">
        <w:rPr>
          <w:bCs/>
          <w:sz w:val="26"/>
          <w:szCs w:val="26"/>
          <w:lang w:val="es-CO"/>
        </w:rPr>
        <w:t xml:space="preserve"> partidas presupuestales </w:t>
      </w:r>
      <w:r w:rsidR="00C219E6">
        <w:rPr>
          <w:bCs/>
          <w:sz w:val="26"/>
          <w:szCs w:val="26"/>
          <w:lang w:val="es-CO"/>
        </w:rPr>
        <w:t>necesarias</w:t>
      </w:r>
      <w:r w:rsidR="00A37A92">
        <w:rPr>
          <w:bCs/>
          <w:sz w:val="26"/>
          <w:szCs w:val="26"/>
          <w:lang w:val="es-CO"/>
        </w:rPr>
        <w:t xml:space="preserve"> para el mejoramiento de viviendas urbanas y </w:t>
      </w:r>
      <w:r w:rsidR="00091B3D">
        <w:rPr>
          <w:bCs/>
          <w:sz w:val="26"/>
          <w:szCs w:val="26"/>
          <w:lang w:val="es-CO"/>
        </w:rPr>
        <w:t>rurales ubicadas</w:t>
      </w:r>
      <w:r w:rsidR="00A37A92">
        <w:rPr>
          <w:bCs/>
          <w:sz w:val="26"/>
          <w:szCs w:val="26"/>
          <w:lang w:val="es-CO"/>
        </w:rPr>
        <w:t xml:space="preserve"> </w:t>
      </w:r>
      <w:r w:rsidR="00091B3D">
        <w:rPr>
          <w:bCs/>
          <w:sz w:val="26"/>
          <w:szCs w:val="26"/>
          <w:lang w:val="es-CO"/>
        </w:rPr>
        <w:t xml:space="preserve">en </w:t>
      </w:r>
      <w:r w:rsidR="00A37A92">
        <w:rPr>
          <w:bCs/>
          <w:sz w:val="26"/>
          <w:szCs w:val="26"/>
          <w:lang w:val="es-CO"/>
        </w:rPr>
        <w:t xml:space="preserve">el área </w:t>
      </w:r>
      <w:r w:rsidR="00091B3D">
        <w:rPr>
          <w:bCs/>
          <w:sz w:val="26"/>
          <w:szCs w:val="26"/>
          <w:lang w:val="es-CO"/>
        </w:rPr>
        <w:t>del municipio motivo del presente, más conocido como “propiedad del Sol o Labranza prestada”</w:t>
      </w:r>
      <w:r w:rsidR="00422F7F">
        <w:rPr>
          <w:bCs/>
          <w:sz w:val="26"/>
          <w:szCs w:val="26"/>
          <w:lang w:val="es-CO"/>
        </w:rPr>
        <w:t xml:space="preserve"> Tuta</w:t>
      </w:r>
      <w:r w:rsidR="00091B3D">
        <w:rPr>
          <w:bCs/>
          <w:sz w:val="26"/>
          <w:szCs w:val="26"/>
          <w:lang w:val="es-CO"/>
        </w:rPr>
        <w:t>.</w:t>
      </w:r>
      <w:r w:rsidR="00A37A92">
        <w:rPr>
          <w:bCs/>
          <w:sz w:val="26"/>
          <w:szCs w:val="26"/>
          <w:lang w:val="es-CO"/>
        </w:rPr>
        <w:t xml:space="preserve">  </w:t>
      </w:r>
    </w:p>
    <w:p w14:paraId="4D7FDD73" w14:textId="6B85A063" w:rsidR="00457F3D" w:rsidRDefault="00457F3D" w:rsidP="00FC5E08">
      <w:pPr>
        <w:pStyle w:val="Default"/>
        <w:jc w:val="both"/>
        <w:rPr>
          <w:bCs/>
          <w:sz w:val="26"/>
          <w:szCs w:val="26"/>
          <w:lang w:val="es-ES"/>
        </w:rPr>
      </w:pPr>
    </w:p>
    <w:p w14:paraId="756B5F00" w14:textId="4A22E555" w:rsidR="00A53F6D" w:rsidRPr="00091B3D" w:rsidRDefault="000623C6" w:rsidP="00A53F6D">
      <w:pPr>
        <w:pStyle w:val="Default"/>
        <w:jc w:val="both"/>
        <w:rPr>
          <w:b/>
          <w:sz w:val="26"/>
          <w:szCs w:val="26"/>
          <w:lang w:val="es-CO"/>
        </w:rPr>
      </w:pPr>
      <w:r w:rsidRPr="000623C6">
        <w:rPr>
          <w:b/>
          <w:bCs/>
          <w:sz w:val="26"/>
          <w:szCs w:val="26"/>
          <w:lang w:val="es-ES"/>
        </w:rPr>
        <w:t>Artículo</w:t>
      </w:r>
      <w:r w:rsidR="00457F3D" w:rsidRPr="000623C6">
        <w:rPr>
          <w:b/>
          <w:bCs/>
          <w:sz w:val="26"/>
          <w:szCs w:val="26"/>
          <w:lang w:val="es-ES"/>
        </w:rPr>
        <w:t xml:space="preserve"> </w:t>
      </w:r>
      <w:r w:rsidR="00B8437A">
        <w:rPr>
          <w:b/>
          <w:bCs/>
          <w:sz w:val="26"/>
          <w:szCs w:val="26"/>
          <w:lang w:val="es-ES"/>
        </w:rPr>
        <w:t>6</w:t>
      </w:r>
      <w:r w:rsidR="007A7D59" w:rsidRPr="000623C6">
        <w:rPr>
          <w:b/>
          <w:bCs/>
          <w:sz w:val="26"/>
          <w:szCs w:val="26"/>
          <w:lang w:val="es-ES"/>
        </w:rPr>
        <w:t>°. -</w:t>
      </w:r>
      <w:r w:rsidR="00633C8E">
        <w:rPr>
          <w:bCs/>
          <w:sz w:val="26"/>
          <w:szCs w:val="26"/>
          <w:lang w:val="es-ES"/>
        </w:rPr>
        <w:t xml:space="preserve"> </w:t>
      </w:r>
      <w:r w:rsidR="00084FD7">
        <w:rPr>
          <w:rFonts w:eastAsia="Cambria"/>
          <w:b/>
          <w:sz w:val="26"/>
          <w:szCs w:val="26"/>
          <w:lang w:val="es-CO"/>
        </w:rPr>
        <w:t>Vigencia</w:t>
      </w:r>
      <w:r w:rsidR="00A53F6D" w:rsidRPr="00DB13D5">
        <w:rPr>
          <w:rFonts w:eastAsia="Cambria"/>
          <w:b/>
          <w:sz w:val="26"/>
          <w:szCs w:val="26"/>
          <w:lang w:val="es-CO"/>
        </w:rPr>
        <w:t>.</w:t>
      </w:r>
      <w:r w:rsidR="00A53F6D" w:rsidRPr="00DB13D5">
        <w:rPr>
          <w:rFonts w:eastAsia="Cambria"/>
          <w:sz w:val="26"/>
          <w:szCs w:val="26"/>
          <w:lang w:val="es-CO"/>
        </w:rPr>
        <w:t xml:space="preserve"> La presente Ley rige a partir de la fecha de su promulgación y deroga todas las normas que le sean contrarias</w:t>
      </w:r>
    </w:p>
    <w:p w14:paraId="332879B0" w14:textId="77777777" w:rsidR="00A53F6D" w:rsidRPr="00DB13D5" w:rsidRDefault="00A53F6D" w:rsidP="00A53F6D">
      <w:pPr>
        <w:tabs>
          <w:tab w:val="left" w:pos="3840"/>
        </w:tabs>
        <w:spacing w:after="0" w:line="240" w:lineRule="auto"/>
        <w:jc w:val="both"/>
        <w:rPr>
          <w:rFonts w:ascii="Arial" w:eastAsia="Calibri" w:hAnsi="Arial" w:cs="Arial"/>
          <w:sz w:val="26"/>
          <w:szCs w:val="26"/>
        </w:rPr>
      </w:pPr>
    </w:p>
    <w:p w14:paraId="32D123FD" w14:textId="77777777" w:rsidR="00A53F6D" w:rsidRPr="00DB13D5" w:rsidRDefault="00A53F6D" w:rsidP="00A53F6D">
      <w:pPr>
        <w:spacing w:after="0" w:line="240" w:lineRule="auto"/>
        <w:jc w:val="both"/>
        <w:rPr>
          <w:rFonts w:ascii="Arial" w:hAnsi="Arial" w:cs="Arial"/>
          <w:sz w:val="26"/>
          <w:szCs w:val="26"/>
        </w:rPr>
      </w:pPr>
    </w:p>
    <w:p w14:paraId="1ABBFA3A" w14:textId="1B8BBC3A" w:rsidR="00FE6A0A" w:rsidRPr="00DB13D5" w:rsidRDefault="00FE6A0A" w:rsidP="00A53F6D">
      <w:pPr>
        <w:spacing w:after="0" w:line="240" w:lineRule="auto"/>
        <w:jc w:val="both"/>
        <w:rPr>
          <w:rFonts w:ascii="Arial" w:hAnsi="Arial" w:cs="Arial"/>
          <w:sz w:val="26"/>
          <w:szCs w:val="26"/>
        </w:rPr>
      </w:pPr>
    </w:p>
    <w:p w14:paraId="6D78A1DD" w14:textId="77777777" w:rsidR="00A53F6D" w:rsidRPr="00DB13D5" w:rsidRDefault="00A53F6D" w:rsidP="00A53F6D">
      <w:pPr>
        <w:spacing w:after="0" w:line="240" w:lineRule="auto"/>
        <w:jc w:val="both"/>
        <w:rPr>
          <w:rFonts w:ascii="Arial" w:hAnsi="Arial" w:cs="Arial"/>
          <w:sz w:val="26"/>
          <w:szCs w:val="26"/>
        </w:rPr>
      </w:pPr>
    </w:p>
    <w:p w14:paraId="47E6804A" w14:textId="32A7A5BB" w:rsidR="00A53F6D" w:rsidRPr="00FE6A0A" w:rsidRDefault="00DF460B" w:rsidP="00A53F6D">
      <w:pPr>
        <w:spacing w:after="0" w:line="240" w:lineRule="auto"/>
        <w:jc w:val="both"/>
        <w:rPr>
          <w:rFonts w:ascii="Arial" w:hAnsi="Arial" w:cs="Arial"/>
          <w:b/>
          <w:sz w:val="26"/>
          <w:szCs w:val="26"/>
        </w:rPr>
      </w:pPr>
      <w:r>
        <w:rPr>
          <w:rFonts w:ascii="Arial" w:hAnsi="Arial" w:cs="Arial"/>
          <w:b/>
          <w:sz w:val="26"/>
          <w:szCs w:val="26"/>
        </w:rPr>
        <w:t>EDWIN FABIAN ORDUZ DIAZ</w:t>
      </w:r>
    </w:p>
    <w:p w14:paraId="70D46B06" w14:textId="77777777" w:rsidR="00A53F6D" w:rsidRPr="00DF460B" w:rsidRDefault="00A53F6D" w:rsidP="00A53F6D">
      <w:pPr>
        <w:spacing w:after="0" w:line="240" w:lineRule="auto"/>
        <w:jc w:val="both"/>
        <w:rPr>
          <w:rFonts w:ascii="Arial" w:hAnsi="Arial" w:cs="Arial"/>
          <w:sz w:val="26"/>
          <w:szCs w:val="26"/>
        </w:rPr>
      </w:pPr>
      <w:r w:rsidRPr="00DF460B">
        <w:rPr>
          <w:rFonts w:ascii="Arial" w:hAnsi="Arial" w:cs="Arial"/>
          <w:sz w:val="26"/>
          <w:szCs w:val="26"/>
        </w:rPr>
        <w:t xml:space="preserve">Representante a la Cámara </w:t>
      </w:r>
    </w:p>
    <w:p w14:paraId="201AC4B6" w14:textId="77777777" w:rsidR="00A53F6D" w:rsidRPr="00DF460B" w:rsidRDefault="00A53F6D" w:rsidP="00A53F6D">
      <w:pPr>
        <w:spacing w:after="0" w:line="240" w:lineRule="auto"/>
        <w:jc w:val="both"/>
        <w:rPr>
          <w:rFonts w:ascii="Arial" w:hAnsi="Arial" w:cs="Arial"/>
          <w:sz w:val="26"/>
          <w:szCs w:val="26"/>
        </w:rPr>
      </w:pPr>
      <w:r w:rsidRPr="00DF460B">
        <w:rPr>
          <w:rFonts w:ascii="Arial" w:hAnsi="Arial" w:cs="Arial"/>
          <w:sz w:val="26"/>
          <w:szCs w:val="26"/>
        </w:rPr>
        <w:t>Departamento de Boyacá</w:t>
      </w:r>
    </w:p>
    <w:p w14:paraId="3DF93396" w14:textId="77777777" w:rsidR="00425687" w:rsidRDefault="00425687" w:rsidP="00217639">
      <w:pPr>
        <w:spacing w:after="0" w:line="240" w:lineRule="auto"/>
        <w:jc w:val="both"/>
        <w:rPr>
          <w:rFonts w:ascii="Tahoma" w:hAnsi="Tahoma" w:cs="Tahoma"/>
          <w:sz w:val="26"/>
          <w:szCs w:val="26"/>
        </w:rPr>
      </w:pPr>
    </w:p>
    <w:p w14:paraId="1C58FC46" w14:textId="5738D6C8" w:rsidR="00860A8A" w:rsidRDefault="00860A8A" w:rsidP="00C034BB">
      <w:pPr>
        <w:jc w:val="center"/>
        <w:rPr>
          <w:rFonts w:ascii="Arial" w:hAnsi="Arial" w:cs="Arial"/>
          <w:b/>
          <w:sz w:val="24"/>
        </w:rPr>
      </w:pPr>
    </w:p>
    <w:p w14:paraId="3A94ABEB" w14:textId="74943A79" w:rsidR="00E331E9" w:rsidRDefault="00E331E9" w:rsidP="00C034BB">
      <w:pPr>
        <w:jc w:val="center"/>
        <w:rPr>
          <w:rFonts w:ascii="Arial" w:hAnsi="Arial" w:cs="Arial"/>
          <w:b/>
          <w:sz w:val="24"/>
        </w:rPr>
      </w:pPr>
    </w:p>
    <w:p w14:paraId="75942792" w14:textId="4FBEF05E" w:rsidR="00E331E9" w:rsidRDefault="00E331E9" w:rsidP="00C034BB">
      <w:pPr>
        <w:jc w:val="center"/>
        <w:rPr>
          <w:rFonts w:ascii="Arial" w:hAnsi="Arial" w:cs="Arial"/>
          <w:b/>
          <w:sz w:val="24"/>
        </w:rPr>
      </w:pPr>
    </w:p>
    <w:p w14:paraId="6B182861" w14:textId="18D1F01A" w:rsidR="00E331E9" w:rsidRDefault="00E331E9" w:rsidP="00C034BB">
      <w:pPr>
        <w:jc w:val="center"/>
        <w:rPr>
          <w:rFonts w:ascii="Arial" w:hAnsi="Arial" w:cs="Arial"/>
          <w:b/>
          <w:sz w:val="24"/>
        </w:rPr>
      </w:pPr>
    </w:p>
    <w:p w14:paraId="48F4C76C" w14:textId="719359FD" w:rsidR="00E331E9" w:rsidRDefault="00E331E9" w:rsidP="00C034BB">
      <w:pPr>
        <w:jc w:val="center"/>
        <w:rPr>
          <w:rFonts w:ascii="Arial" w:hAnsi="Arial" w:cs="Arial"/>
          <w:b/>
          <w:sz w:val="24"/>
        </w:rPr>
      </w:pPr>
    </w:p>
    <w:p w14:paraId="3CF0445C" w14:textId="64EE3C09" w:rsidR="00E331E9" w:rsidRDefault="00E331E9" w:rsidP="00C034BB">
      <w:pPr>
        <w:jc w:val="center"/>
        <w:rPr>
          <w:rFonts w:ascii="Arial" w:hAnsi="Arial" w:cs="Arial"/>
          <w:b/>
          <w:sz w:val="24"/>
        </w:rPr>
      </w:pPr>
    </w:p>
    <w:p w14:paraId="22822300" w14:textId="758588E5" w:rsidR="004D450C" w:rsidRDefault="004D450C" w:rsidP="00C034BB">
      <w:pPr>
        <w:jc w:val="center"/>
        <w:rPr>
          <w:rFonts w:ascii="Arial" w:hAnsi="Arial" w:cs="Arial"/>
          <w:b/>
          <w:sz w:val="24"/>
        </w:rPr>
      </w:pPr>
    </w:p>
    <w:p w14:paraId="1EE1A77D" w14:textId="51E32845" w:rsidR="004D450C" w:rsidRDefault="004D450C" w:rsidP="00C034BB">
      <w:pPr>
        <w:jc w:val="center"/>
        <w:rPr>
          <w:rFonts w:ascii="Arial" w:hAnsi="Arial" w:cs="Arial"/>
          <w:b/>
          <w:sz w:val="24"/>
        </w:rPr>
      </w:pPr>
    </w:p>
    <w:p w14:paraId="128CD24F" w14:textId="3F6CE21D" w:rsidR="004D450C" w:rsidRDefault="004D450C" w:rsidP="00C034BB">
      <w:pPr>
        <w:jc w:val="center"/>
        <w:rPr>
          <w:rFonts w:ascii="Arial" w:hAnsi="Arial" w:cs="Arial"/>
          <w:b/>
          <w:sz w:val="24"/>
        </w:rPr>
      </w:pPr>
    </w:p>
    <w:p w14:paraId="4F2B3BF7" w14:textId="3487B03D" w:rsidR="004D450C" w:rsidRDefault="004D450C" w:rsidP="00C034BB">
      <w:pPr>
        <w:jc w:val="center"/>
        <w:rPr>
          <w:rFonts w:ascii="Arial" w:hAnsi="Arial" w:cs="Arial"/>
          <w:b/>
          <w:sz w:val="24"/>
        </w:rPr>
      </w:pPr>
      <w:r>
        <w:rPr>
          <w:rFonts w:ascii="Arial" w:hAnsi="Arial" w:cs="Arial"/>
          <w:b/>
          <w:sz w:val="24"/>
        </w:rPr>
        <w:lastRenderedPageBreak/>
        <w:t xml:space="preserve">EXPOSICIÓN DE MOTIVOS </w:t>
      </w:r>
    </w:p>
    <w:p w14:paraId="5480E276" w14:textId="6F7C9B96" w:rsidR="004D450C" w:rsidRDefault="004D450C" w:rsidP="00C034BB">
      <w:pPr>
        <w:jc w:val="center"/>
        <w:rPr>
          <w:rFonts w:ascii="Arial" w:hAnsi="Arial" w:cs="Arial"/>
          <w:b/>
          <w:sz w:val="24"/>
        </w:rPr>
      </w:pPr>
    </w:p>
    <w:p w14:paraId="45B9B8AA" w14:textId="4B9C1975" w:rsidR="00CF7AE4" w:rsidRPr="00CF7AE4" w:rsidRDefault="00CF7AE4" w:rsidP="00CF7AE4">
      <w:pPr>
        <w:spacing w:after="0" w:line="240" w:lineRule="auto"/>
        <w:jc w:val="right"/>
        <w:rPr>
          <w:rFonts w:ascii="Arial" w:hAnsi="Arial" w:cs="Arial"/>
          <w:i/>
          <w:sz w:val="24"/>
          <w:szCs w:val="24"/>
        </w:rPr>
      </w:pPr>
      <w:r w:rsidRPr="00CF7AE4">
        <w:rPr>
          <w:rFonts w:ascii="Arial" w:hAnsi="Arial" w:cs="Arial"/>
          <w:i/>
          <w:sz w:val="24"/>
          <w:szCs w:val="24"/>
        </w:rPr>
        <w:t>“Dios hizo el campo, y el hombre la ciudad”</w:t>
      </w:r>
    </w:p>
    <w:p w14:paraId="0566A0B7" w14:textId="23B71FA7" w:rsidR="00CF7AE4" w:rsidRDefault="00CF7AE4" w:rsidP="00CF7AE4">
      <w:pPr>
        <w:spacing w:after="0" w:line="240" w:lineRule="auto"/>
        <w:jc w:val="right"/>
        <w:rPr>
          <w:rFonts w:ascii="Arial" w:eastAsia="Times New Roman" w:hAnsi="Arial" w:cs="Arial"/>
          <w:b/>
          <w:bCs/>
          <w:i/>
          <w:sz w:val="24"/>
          <w:szCs w:val="24"/>
          <w:lang w:eastAsia="es-CO"/>
        </w:rPr>
      </w:pPr>
      <w:r w:rsidRPr="00CF7AE4">
        <w:rPr>
          <w:rFonts w:ascii="Arial" w:eastAsia="Times New Roman" w:hAnsi="Arial" w:cs="Arial"/>
          <w:b/>
          <w:bCs/>
          <w:i/>
          <w:sz w:val="24"/>
          <w:szCs w:val="24"/>
          <w:lang w:eastAsia="es-CO"/>
        </w:rPr>
        <w:t>William Cowper</w:t>
      </w:r>
    </w:p>
    <w:p w14:paraId="43460BE8" w14:textId="71438CA2" w:rsidR="00CF7AE4" w:rsidRDefault="00CF7AE4" w:rsidP="00CF7AE4">
      <w:pPr>
        <w:spacing w:after="0" w:line="240" w:lineRule="auto"/>
        <w:jc w:val="right"/>
        <w:rPr>
          <w:rFonts w:ascii="Arial" w:eastAsia="Times New Roman" w:hAnsi="Arial" w:cs="Arial"/>
          <w:b/>
          <w:bCs/>
          <w:i/>
          <w:sz w:val="24"/>
          <w:szCs w:val="24"/>
          <w:lang w:eastAsia="es-CO"/>
        </w:rPr>
      </w:pPr>
    </w:p>
    <w:p w14:paraId="47771C63" w14:textId="765ED222" w:rsidR="00CF7AE4" w:rsidRDefault="00CF7AE4" w:rsidP="00CF7AE4">
      <w:pPr>
        <w:spacing w:after="0" w:line="240" w:lineRule="auto"/>
        <w:jc w:val="both"/>
        <w:rPr>
          <w:rFonts w:ascii="Arial" w:hAnsi="Arial" w:cs="Arial"/>
          <w:sz w:val="24"/>
          <w:szCs w:val="24"/>
        </w:rPr>
      </w:pPr>
    </w:p>
    <w:p w14:paraId="2EB04D33" w14:textId="3C8E7844" w:rsidR="00CF7AE4" w:rsidRDefault="00CF7AE4" w:rsidP="00CF7AE4">
      <w:pPr>
        <w:spacing w:after="0" w:line="240" w:lineRule="auto"/>
        <w:jc w:val="both"/>
        <w:rPr>
          <w:rFonts w:ascii="Arial" w:hAnsi="Arial" w:cs="Arial"/>
          <w:sz w:val="24"/>
          <w:szCs w:val="24"/>
        </w:rPr>
      </w:pPr>
    </w:p>
    <w:p w14:paraId="2EC9CE4C" w14:textId="77777777" w:rsidR="00CF7AE4" w:rsidRPr="00CC77F0" w:rsidRDefault="00CF7AE4" w:rsidP="00B243B1">
      <w:pPr>
        <w:spacing w:after="0"/>
        <w:jc w:val="both"/>
        <w:rPr>
          <w:rFonts w:ascii="Arial" w:hAnsi="Arial" w:cs="Arial"/>
          <w:b/>
          <w:sz w:val="26"/>
          <w:szCs w:val="26"/>
        </w:rPr>
      </w:pPr>
      <w:r w:rsidRPr="00CC77F0">
        <w:rPr>
          <w:rFonts w:ascii="Arial" w:hAnsi="Arial" w:cs="Arial"/>
          <w:sz w:val="26"/>
          <w:szCs w:val="26"/>
        </w:rPr>
        <w:t xml:space="preserve">El </w:t>
      </w:r>
      <w:r w:rsidRPr="00CC77F0">
        <w:rPr>
          <w:rFonts w:ascii="Arial" w:hAnsi="Arial" w:cs="Arial"/>
          <w:b/>
          <w:bCs/>
          <w:sz w:val="26"/>
          <w:szCs w:val="26"/>
        </w:rPr>
        <w:t>Bicentenario de Colombia</w:t>
      </w:r>
      <w:r w:rsidRPr="00CC77F0">
        <w:rPr>
          <w:rFonts w:ascii="Arial" w:hAnsi="Arial" w:cs="Arial"/>
          <w:sz w:val="26"/>
          <w:szCs w:val="26"/>
        </w:rPr>
        <w:t xml:space="preserve"> fue un plan de actividades destinadas a la celebración de los 200 años de los sucesos ocurridos en </w:t>
      </w:r>
      <w:hyperlink r:id="rId8" w:tooltip="Bogotá" w:history="1">
        <w:r w:rsidRPr="00CC77F0">
          <w:rPr>
            <w:rFonts w:ascii="Arial" w:hAnsi="Arial" w:cs="Arial"/>
            <w:sz w:val="26"/>
            <w:szCs w:val="26"/>
          </w:rPr>
          <w:t>Santa Fe de Bogotá</w:t>
        </w:r>
      </w:hyperlink>
      <w:r w:rsidRPr="00CC77F0">
        <w:rPr>
          <w:rFonts w:ascii="Arial" w:hAnsi="Arial" w:cs="Arial"/>
          <w:sz w:val="26"/>
          <w:szCs w:val="26"/>
        </w:rPr>
        <w:t xml:space="preserve"> el </w:t>
      </w:r>
      <w:hyperlink r:id="rId9" w:tooltip="El Florero de Llorente" w:history="1">
        <w:r w:rsidRPr="00CC77F0">
          <w:rPr>
            <w:rFonts w:ascii="Arial" w:hAnsi="Arial" w:cs="Arial"/>
            <w:sz w:val="26"/>
            <w:szCs w:val="26"/>
          </w:rPr>
          <w:t>20 de julio de 1810</w:t>
        </w:r>
      </w:hyperlink>
      <w:r w:rsidRPr="00CC77F0">
        <w:rPr>
          <w:rFonts w:ascii="Arial" w:hAnsi="Arial" w:cs="Arial"/>
          <w:sz w:val="26"/>
          <w:szCs w:val="26"/>
        </w:rPr>
        <w:t xml:space="preserve">, que significaron el inicio del proceso </w:t>
      </w:r>
      <w:hyperlink r:id="rId10" w:tooltip="Independencia de Colombia" w:history="1">
        <w:r w:rsidRPr="00CC77F0">
          <w:rPr>
            <w:rFonts w:ascii="Arial" w:hAnsi="Arial" w:cs="Arial"/>
            <w:sz w:val="26"/>
            <w:szCs w:val="26"/>
          </w:rPr>
          <w:t>independentista</w:t>
        </w:r>
      </w:hyperlink>
      <w:r w:rsidRPr="00CC77F0">
        <w:rPr>
          <w:rFonts w:ascii="Arial" w:hAnsi="Arial" w:cs="Arial"/>
          <w:sz w:val="26"/>
          <w:szCs w:val="26"/>
        </w:rPr>
        <w:t xml:space="preserve"> de la </w:t>
      </w:r>
      <w:hyperlink r:id="rId11" w:tooltip="Colombia" w:history="1">
        <w:r w:rsidRPr="00CC77F0">
          <w:rPr>
            <w:rFonts w:ascii="Arial" w:hAnsi="Arial" w:cs="Arial"/>
            <w:sz w:val="26"/>
            <w:szCs w:val="26"/>
          </w:rPr>
          <w:t>República de Colombia</w:t>
        </w:r>
      </w:hyperlink>
      <w:r w:rsidRPr="00CC77F0">
        <w:rPr>
          <w:rFonts w:ascii="Arial" w:hAnsi="Arial" w:cs="Arial"/>
          <w:sz w:val="26"/>
          <w:szCs w:val="26"/>
        </w:rPr>
        <w:t xml:space="preserve">. ​En </w:t>
      </w:r>
      <w:hyperlink r:id="rId12" w:tooltip="1810" w:history="1">
        <w:r w:rsidRPr="00CC77F0">
          <w:rPr>
            <w:rFonts w:ascii="Arial" w:hAnsi="Arial" w:cs="Arial"/>
            <w:sz w:val="26"/>
            <w:szCs w:val="26"/>
          </w:rPr>
          <w:t>1810</w:t>
        </w:r>
      </w:hyperlink>
      <w:r w:rsidRPr="00CC77F0">
        <w:rPr>
          <w:rFonts w:ascii="Arial" w:hAnsi="Arial" w:cs="Arial"/>
          <w:sz w:val="26"/>
          <w:szCs w:val="26"/>
        </w:rPr>
        <w:t xml:space="preserve"> se dio el </w:t>
      </w:r>
      <w:hyperlink r:id="rId13" w:tooltip="Grito del 20 de julio" w:history="1">
        <w:r w:rsidRPr="00CC77F0">
          <w:rPr>
            <w:rFonts w:ascii="Arial" w:hAnsi="Arial" w:cs="Arial"/>
            <w:sz w:val="26"/>
            <w:szCs w:val="26"/>
          </w:rPr>
          <w:t>Grito de Independencia</w:t>
        </w:r>
      </w:hyperlink>
      <w:r w:rsidRPr="00CC77F0">
        <w:rPr>
          <w:rFonts w:ascii="Arial" w:hAnsi="Arial" w:cs="Arial"/>
          <w:sz w:val="26"/>
          <w:szCs w:val="26"/>
        </w:rPr>
        <w:t xml:space="preserve"> por parte de los patriotas aprovechando que los españoles estaban siendo invadidos por </w:t>
      </w:r>
      <w:hyperlink r:id="rId14" w:tooltip="Napoleón Bonaparte" w:history="1">
        <w:r w:rsidRPr="00CC77F0">
          <w:rPr>
            <w:rFonts w:ascii="Arial" w:hAnsi="Arial" w:cs="Arial"/>
            <w:sz w:val="26"/>
            <w:szCs w:val="26"/>
          </w:rPr>
          <w:t>Napoleón Bonaparte</w:t>
        </w:r>
      </w:hyperlink>
      <w:r w:rsidRPr="00CC77F0">
        <w:rPr>
          <w:rFonts w:ascii="Arial" w:hAnsi="Arial" w:cs="Arial"/>
          <w:sz w:val="26"/>
          <w:szCs w:val="26"/>
        </w:rPr>
        <w:t xml:space="preserve"> quién pretendía gobernar </w:t>
      </w:r>
      <w:hyperlink r:id="rId15" w:tooltip="España" w:history="1">
        <w:r w:rsidRPr="00CC77F0">
          <w:rPr>
            <w:rFonts w:ascii="Arial" w:hAnsi="Arial" w:cs="Arial"/>
            <w:sz w:val="26"/>
            <w:szCs w:val="26"/>
          </w:rPr>
          <w:t>España</w:t>
        </w:r>
      </w:hyperlink>
      <w:r w:rsidRPr="00CC77F0">
        <w:rPr>
          <w:rFonts w:ascii="Arial" w:hAnsi="Arial" w:cs="Arial"/>
          <w:sz w:val="26"/>
          <w:szCs w:val="26"/>
        </w:rPr>
        <w:t xml:space="preserve">. En </w:t>
      </w:r>
      <w:hyperlink r:id="rId16" w:tooltip="1819" w:history="1">
        <w:r w:rsidRPr="00CC77F0">
          <w:rPr>
            <w:rFonts w:ascii="Arial" w:hAnsi="Arial" w:cs="Arial"/>
            <w:sz w:val="26"/>
            <w:szCs w:val="26"/>
          </w:rPr>
          <w:t>1819</w:t>
        </w:r>
      </w:hyperlink>
      <w:r w:rsidRPr="00CC77F0">
        <w:rPr>
          <w:rFonts w:ascii="Arial" w:hAnsi="Arial" w:cs="Arial"/>
          <w:sz w:val="26"/>
          <w:szCs w:val="26"/>
        </w:rPr>
        <w:t xml:space="preserve"> se logró la independencia luego de muchas batallas, buscando de esa manera que los españoles dejaran las tierras y que Colombia pudiera establecer su propio gobierno.</w:t>
      </w:r>
    </w:p>
    <w:p w14:paraId="41F10473" w14:textId="77777777" w:rsidR="00B243B1" w:rsidRDefault="00B243B1" w:rsidP="00B243B1">
      <w:pPr>
        <w:spacing w:after="0"/>
        <w:jc w:val="both"/>
        <w:rPr>
          <w:rFonts w:ascii="Arial" w:hAnsi="Arial" w:cs="Arial"/>
          <w:b/>
          <w:sz w:val="26"/>
          <w:szCs w:val="26"/>
        </w:rPr>
      </w:pPr>
    </w:p>
    <w:p w14:paraId="11DF723D" w14:textId="420481B6" w:rsidR="00CF7AE4" w:rsidRDefault="00CF7AE4" w:rsidP="00B243B1">
      <w:pPr>
        <w:spacing w:after="0"/>
        <w:jc w:val="both"/>
        <w:rPr>
          <w:rFonts w:ascii="Arial" w:hAnsi="Arial" w:cs="Arial"/>
          <w:b/>
          <w:sz w:val="26"/>
          <w:szCs w:val="26"/>
        </w:rPr>
      </w:pPr>
      <w:r>
        <w:rPr>
          <w:rFonts w:ascii="Arial" w:hAnsi="Arial" w:cs="Arial"/>
          <w:b/>
          <w:sz w:val="26"/>
          <w:szCs w:val="26"/>
        </w:rPr>
        <w:t>CELEBRACIÓN:</w:t>
      </w:r>
    </w:p>
    <w:p w14:paraId="1E18674E" w14:textId="77777777" w:rsidR="00B243B1" w:rsidRDefault="00B243B1" w:rsidP="00B243B1">
      <w:pPr>
        <w:spacing w:after="0"/>
        <w:jc w:val="both"/>
        <w:rPr>
          <w:rFonts w:ascii="Arial" w:eastAsia="Times New Roman" w:hAnsi="Arial" w:cs="Arial"/>
          <w:sz w:val="26"/>
          <w:szCs w:val="26"/>
          <w:lang w:eastAsia="es-CO"/>
        </w:rPr>
      </w:pPr>
    </w:p>
    <w:p w14:paraId="442E5A36" w14:textId="564487BE" w:rsidR="00CF7AE4" w:rsidRPr="00CC77F0" w:rsidRDefault="00CF7AE4" w:rsidP="00B243B1">
      <w:pPr>
        <w:spacing w:after="0"/>
        <w:jc w:val="both"/>
        <w:rPr>
          <w:rFonts w:ascii="Arial" w:eastAsia="Times New Roman" w:hAnsi="Arial" w:cs="Arial"/>
          <w:sz w:val="26"/>
          <w:szCs w:val="26"/>
          <w:lang w:eastAsia="es-CO"/>
        </w:rPr>
      </w:pPr>
      <w:r w:rsidRPr="00CC77F0">
        <w:rPr>
          <w:rFonts w:ascii="Arial" w:eastAsia="Times New Roman" w:hAnsi="Arial" w:cs="Arial"/>
          <w:sz w:val="26"/>
          <w:szCs w:val="26"/>
          <w:lang w:eastAsia="es-CO"/>
        </w:rPr>
        <w:t xml:space="preserve">Por el lado del gobierno colombiano, este se ha encargado de desarrollar actividades y políticas en favor del desarrollo nacional en vista de la conmemoración, una de ellas es </w:t>
      </w:r>
      <w:r w:rsidRPr="00CC77F0">
        <w:rPr>
          <w:rFonts w:ascii="Arial" w:eastAsia="Times New Roman" w:hAnsi="Arial" w:cs="Arial"/>
          <w:i/>
          <w:iCs/>
          <w:sz w:val="26"/>
          <w:szCs w:val="26"/>
          <w:lang w:eastAsia="es-CO"/>
        </w:rPr>
        <w:t>Visión Colombia 2019</w:t>
      </w:r>
      <w:r w:rsidRPr="00CC77F0">
        <w:rPr>
          <w:rFonts w:ascii="Arial" w:eastAsia="Times New Roman" w:hAnsi="Arial" w:cs="Arial"/>
          <w:sz w:val="26"/>
          <w:szCs w:val="26"/>
          <w:lang w:eastAsia="es-CO"/>
        </w:rPr>
        <w:t xml:space="preserve">, ​ implementado por el presidente </w:t>
      </w:r>
      <w:hyperlink r:id="rId17" w:tooltip="Álvaro Uribe Vélez" w:history="1">
        <w:r w:rsidRPr="00CC77F0">
          <w:rPr>
            <w:rFonts w:ascii="Arial" w:eastAsia="Times New Roman" w:hAnsi="Arial" w:cs="Arial"/>
            <w:sz w:val="26"/>
            <w:szCs w:val="26"/>
            <w:lang w:eastAsia="es-CO"/>
          </w:rPr>
          <w:t>Álvaro Uribe Vélez</w:t>
        </w:r>
      </w:hyperlink>
      <w:r w:rsidRPr="00CC77F0">
        <w:rPr>
          <w:rFonts w:ascii="Arial" w:eastAsia="Times New Roman" w:hAnsi="Arial" w:cs="Arial"/>
          <w:sz w:val="26"/>
          <w:szCs w:val="26"/>
          <w:lang w:eastAsia="es-CO"/>
        </w:rPr>
        <w:t xml:space="preserve">. También se creó la "Alta Consejería Presidencial para el Bicentenario de la Independencia", organismo consultivo con el fin de desarrollar actividades culturales y educativas para ese evento. </w:t>
      </w:r>
    </w:p>
    <w:p w14:paraId="31D75237" w14:textId="19673382" w:rsidR="004C3CD7" w:rsidRDefault="004C3CD7" w:rsidP="00CF7AE4">
      <w:pPr>
        <w:spacing w:after="0" w:line="240" w:lineRule="auto"/>
        <w:jc w:val="both"/>
        <w:rPr>
          <w:rFonts w:ascii="Arial" w:hAnsi="Arial" w:cs="Arial"/>
          <w:sz w:val="24"/>
          <w:szCs w:val="24"/>
        </w:rPr>
      </w:pPr>
    </w:p>
    <w:p w14:paraId="2A32692C" w14:textId="21313667" w:rsidR="004C3CD7" w:rsidRDefault="000F6B17" w:rsidP="004C3CD7">
      <w:pPr>
        <w:spacing w:before="100" w:beforeAutospacing="1" w:after="100" w:afterAutospacing="1" w:line="240" w:lineRule="auto"/>
        <w:outlineLvl w:val="1"/>
        <w:rPr>
          <w:rFonts w:ascii="Arial" w:eastAsia="Times New Roman" w:hAnsi="Arial" w:cs="Arial"/>
          <w:b/>
          <w:bCs/>
          <w:sz w:val="24"/>
          <w:szCs w:val="24"/>
          <w:lang w:eastAsia="es-CO"/>
        </w:rPr>
      </w:pPr>
      <w:r>
        <w:rPr>
          <w:rFonts w:ascii="Arial" w:eastAsia="Times New Roman" w:hAnsi="Arial" w:cs="Arial"/>
          <w:b/>
          <w:bCs/>
          <w:sz w:val="24"/>
          <w:szCs w:val="24"/>
          <w:lang w:eastAsia="es-CO"/>
        </w:rPr>
        <w:t>HISTORIA DEL MUNICIPIO DE TUTA:</w:t>
      </w:r>
    </w:p>
    <w:p w14:paraId="53405C2D" w14:textId="4B8FA5CB" w:rsidR="007A6559" w:rsidRPr="004A5EF8" w:rsidRDefault="007A6559" w:rsidP="004A5EF8">
      <w:pPr>
        <w:spacing w:after="0"/>
        <w:jc w:val="both"/>
        <w:rPr>
          <w:rFonts w:ascii="Arial" w:hAnsi="Arial" w:cs="Arial"/>
          <w:sz w:val="24"/>
          <w:szCs w:val="24"/>
        </w:rPr>
      </w:pPr>
      <w:r w:rsidRPr="000F6B17">
        <w:rPr>
          <w:rFonts w:ascii="Arial" w:hAnsi="Arial" w:cs="Arial"/>
          <w:b/>
          <w:bCs/>
          <w:sz w:val="24"/>
          <w:szCs w:val="24"/>
        </w:rPr>
        <w:t>TUTA</w:t>
      </w:r>
      <w:r w:rsidRPr="000F6B17">
        <w:rPr>
          <w:rFonts w:ascii="Arial" w:hAnsi="Arial" w:cs="Arial"/>
          <w:sz w:val="24"/>
          <w:szCs w:val="24"/>
        </w:rPr>
        <w:t xml:space="preserve"> es </w:t>
      </w:r>
      <w:r w:rsidRPr="007A6559">
        <w:rPr>
          <w:rFonts w:ascii="Arial" w:hAnsi="Arial" w:cs="Arial"/>
          <w:sz w:val="24"/>
          <w:szCs w:val="24"/>
        </w:rPr>
        <w:t xml:space="preserve">un </w:t>
      </w:r>
      <w:hyperlink r:id="rId18" w:tooltip="Municipios de Colombia" w:history="1">
        <w:r w:rsidRPr="007A6559">
          <w:rPr>
            <w:rFonts w:ascii="Arial" w:hAnsi="Arial" w:cs="Arial"/>
            <w:sz w:val="24"/>
            <w:szCs w:val="24"/>
          </w:rPr>
          <w:t>municipio</w:t>
        </w:r>
      </w:hyperlink>
      <w:r w:rsidRPr="007A6559">
        <w:rPr>
          <w:rFonts w:ascii="Arial" w:hAnsi="Arial" w:cs="Arial"/>
          <w:sz w:val="24"/>
          <w:szCs w:val="24"/>
        </w:rPr>
        <w:t xml:space="preserve"> </w:t>
      </w:r>
      <w:hyperlink r:id="rId19" w:tooltip="Colombia" w:history="1">
        <w:r w:rsidRPr="007A6559">
          <w:rPr>
            <w:rFonts w:ascii="Arial" w:hAnsi="Arial" w:cs="Arial"/>
            <w:sz w:val="24"/>
            <w:szCs w:val="24"/>
          </w:rPr>
          <w:t>colombiano</w:t>
        </w:r>
      </w:hyperlink>
      <w:r w:rsidRPr="007A6559">
        <w:rPr>
          <w:rFonts w:ascii="Arial" w:hAnsi="Arial" w:cs="Arial"/>
          <w:sz w:val="24"/>
          <w:szCs w:val="24"/>
        </w:rPr>
        <w:t xml:space="preserve"> del </w:t>
      </w:r>
      <w:hyperlink r:id="rId20" w:tooltip="Departamentos de Colombia" w:history="1">
        <w:r w:rsidRPr="007A6559">
          <w:rPr>
            <w:rFonts w:ascii="Arial" w:hAnsi="Arial" w:cs="Arial"/>
            <w:sz w:val="24"/>
            <w:szCs w:val="24"/>
          </w:rPr>
          <w:t>departamento</w:t>
        </w:r>
      </w:hyperlink>
      <w:r w:rsidRPr="007A6559">
        <w:rPr>
          <w:rFonts w:ascii="Arial" w:hAnsi="Arial" w:cs="Arial"/>
          <w:sz w:val="24"/>
          <w:szCs w:val="24"/>
        </w:rPr>
        <w:t xml:space="preserve"> de </w:t>
      </w:r>
      <w:hyperlink r:id="rId21" w:history="1">
        <w:r w:rsidRPr="007A6559">
          <w:rPr>
            <w:rFonts w:ascii="Arial" w:hAnsi="Arial" w:cs="Arial"/>
            <w:sz w:val="24"/>
            <w:szCs w:val="24"/>
          </w:rPr>
          <w:t>Boyacá</w:t>
        </w:r>
      </w:hyperlink>
      <w:r w:rsidRPr="007A6559">
        <w:rPr>
          <w:rFonts w:ascii="Arial" w:hAnsi="Arial" w:cs="Arial"/>
          <w:sz w:val="24"/>
          <w:szCs w:val="24"/>
        </w:rPr>
        <w:t xml:space="preserve">, </w:t>
      </w:r>
      <w:r w:rsidR="00C03D0D">
        <w:rPr>
          <w:rFonts w:ascii="Arial" w:hAnsi="Arial" w:cs="Arial"/>
          <w:sz w:val="24"/>
          <w:szCs w:val="24"/>
        </w:rPr>
        <w:t>inmerso en la L</w:t>
      </w:r>
      <w:r w:rsidR="00B243B1">
        <w:rPr>
          <w:rFonts w:ascii="Arial" w:hAnsi="Arial" w:cs="Arial"/>
          <w:sz w:val="24"/>
          <w:szCs w:val="24"/>
        </w:rPr>
        <w:t>ey 19</w:t>
      </w:r>
      <w:r w:rsidR="004A5EF8">
        <w:rPr>
          <w:rFonts w:ascii="Arial" w:hAnsi="Arial" w:cs="Arial"/>
          <w:sz w:val="24"/>
          <w:szCs w:val="24"/>
        </w:rPr>
        <w:t>1</w:t>
      </w:r>
      <w:r w:rsidR="00B243B1">
        <w:rPr>
          <w:rFonts w:ascii="Arial" w:hAnsi="Arial" w:cs="Arial"/>
          <w:sz w:val="24"/>
          <w:szCs w:val="24"/>
        </w:rPr>
        <w:t>6 de 201</w:t>
      </w:r>
      <w:r w:rsidR="006B6222">
        <w:rPr>
          <w:rFonts w:ascii="Arial" w:hAnsi="Arial" w:cs="Arial"/>
          <w:sz w:val="24"/>
          <w:szCs w:val="24"/>
        </w:rPr>
        <w:t>8</w:t>
      </w:r>
      <w:r w:rsidR="00B243B1">
        <w:rPr>
          <w:rFonts w:ascii="Arial" w:hAnsi="Arial" w:cs="Arial"/>
          <w:sz w:val="24"/>
          <w:szCs w:val="24"/>
        </w:rPr>
        <w:t>, mediante el cual se exaltan municipios del bicentenario</w:t>
      </w:r>
      <w:r w:rsidR="004A5EF8">
        <w:rPr>
          <w:rFonts w:ascii="Arial" w:hAnsi="Arial" w:cs="Arial"/>
          <w:sz w:val="24"/>
          <w:szCs w:val="24"/>
        </w:rPr>
        <w:t xml:space="preserve">, </w:t>
      </w:r>
      <w:r w:rsidRPr="007A6559">
        <w:rPr>
          <w:rFonts w:ascii="Arial" w:hAnsi="Arial" w:cs="Arial"/>
          <w:sz w:val="24"/>
          <w:szCs w:val="24"/>
        </w:rPr>
        <w:t xml:space="preserve">situado en el centro-oriente de </w:t>
      </w:r>
      <w:hyperlink r:id="rId22" w:tooltip="Colombia" w:history="1">
        <w:r w:rsidRPr="007A6559">
          <w:rPr>
            <w:rFonts w:ascii="Arial" w:hAnsi="Arial" w:cs="Arial"/>
            <w:sz w:val="24"/>
            <w:szCs w:val="24"/>
          </w:rPr>
          <w:t>Colombia</w:t>
        </w:r>
      </w:hyperlink>
      <w:r w:rsidRPr="007A6559">
        <w:rPr>
          <w:rFonts w:ascii="Arial" w:hAnsi="Arial" w:cs="Arial"/>
          <w:sz w:val="24"/>
          <w:szCs w:val="24"/>
        </w:rPr>
        <w:t xml:space="preserve">, en la región del </w:t>
      </w:r>
      <w:hyperlink r:id="rId23" w:tooltip="Alto Chicamocha" w:history="1">
        <w:r w:rsidRPr="007A6559">
          <w:rPr>
            <w:rFonts w:ascii="Arial" w:hAnsi="Arial" w:cs="Arial"/>
            <w:sz w:val="24"/>
            <w:szCs w:val="24"/>
          </w:rPr>
          <w:t>Alto Chicamocha</w:t>
        </w:r>
      </w:hyperlink>
      <w:r w:rsidRPr="007A6559">
        <w:rPr>
          <w:rFonts w:ascii="Arial" w:hAnsi="Arial" w:cs="Arial"/>
          <w:sz w:val="24"/>
          <w:szCs w:val="24"/>
        </w:rPr>
        <w:t xml:space="preserve">, en la </w:t>
      </w:r>
      <w:hyperlink r:id="rId24" w:tooltip="Provincia del Centro (Boyacá)" w:history="1">
        <w:r w:rsidRPr="007A6559">
          <w:rPr>
            <w:rFonts w:ascii="Arial" w:hAnsi="Arial" w:cs="Arial"/>
            <w:sz w:val="24"/>
            <w:szCs w:val="24"/>
          </w:rPr>
          <w:t>Provincia del Centro</w:t>
        </w:r>
      </w:hyperlink>
      <w:r w:rsidRPr="007A6559">
        <w:rPr>
          <w:rFonts w:ascii="Arial" w:hAnsi="Arial" w:cs="Arial"/>
          <w:sz w:val="24"/>
          <w:szCs w:val="24"/>
        </w:rPr>
        <w:t xml:space="preserve">. Está ubicado a unos 26 </w:t>
      </w:r>
      <w:hyperlink r:id="rId25" w:tooltip="Km" w:history="1">
        <w:r w:rsidRPr="007A6559">
          <w:rPr>
            <w:rFonts w:ascii="Arial" w:hAnsi="Arial" w:cs="Arial"/>
            <w:sz w:val="24"/>
            <w:szCs w:val="24"/>
          </w:rPr>
          <w:t>km</w:t>
        </w:r>
      </w:hyperlink>
      <w:r w:rsidRPr="007A6559">
        <w:rPr>
          <w:rFonts w:ascii="Arial" w:hAnsi="Arial" w:cs="Arial"/>
          <w:sz w:val="24"/>
          <w:szCs w:val="24"/>
        </w:rPr>
        <w:t xml:space="preserve"> de la ciudad de </w:t>
      </w:r>
      <w:hyperlink r:id="rId26" w:tooltip="Tunja" w:history="1">
        <w:r w:rsidRPr="007A6559">
          <w:rPr>
            <w:rFonts w:ascii="Arial" w:hAnsi="Arial" w:cs="Arial"/>
            <w:sz w:val="24"/>
            <w:szCs w:val="24"/>
          </w:rPr>
          <w:t>Tunja</w:t>
        </w:r>
      </w:hyperlink>
      <w:r w:rsidRPr="007A6559">
        <w:rPr>
          <w:rFonts w:ascii="Arial" w:hAnsi="Arial" w:cs="Arial"/>
          <w:sz w:val="24"/>
          <w:szCs w:val="24"/>
        </w:rPr>
        <w:t xml:space="preserve">. En los inicios del poblamiento </w:t>
      </w:r>
      <w:r w:rsidRPr="007A6559">
        <w:rPr>
          <w:rFonts w:ascii="Arial" w:hAnsi="Arial" w:cs="Arial"/>
          <w:sz w:val="24"/>
          <w:szCs w:val="24"/>
        </w:rPr>
        <w:lastRenderedPageBreak/>
        <w:t>español del territorio llevó el nombre de "Pueblo de los Aposentos de la Concepción y Santa Bárbara de Tuta" por este motivo se le ha conocido como "Aposentos Tuta".</w:t>
      </w:r>
    </w:p>
    <w:p w14:paraId="6207F6A6" w14:textId="77777777" w:rsidR="007A6559" w:rsidRPr="000F6B17" w:rsidRDefault="007A6559" w:rsidP="004C3CD7">
      <w:pPr>
        <w:spacing w:before="100" w:beforeAutospacing="1" w:after="100" w:afterAutospacing="1" w:line="240" w:lineRule="auto"/>
        <w:outlineLvl w:val="1"/>
        <w:rPr>
          <w:rFonts w:ascii="Arial" w:eastAsia="Times New Roman" w:hAnsi="Arial" w:cs="Arial"/>
          <w:b/>
          <w:bCs/>
          <w:sz w:val="24"/>
          <w:szCs w:val="24"/>
          <w:lang w:eastAsia="es-CO"/>
        </w:rPr>
      </w:pPr>
    </w:p>
    <w:p w14:paraId="6B88E7F7" w14:textId="18F814CD" w:rsidR="004C3CD7" w:rsidRPr="004C3CD7" w:rsidRDefault="004C3CD7" w:rsidP="004C3CD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CO"/>
        </w:rPr>
      </w:pPr>
      <w:r>
        <w:rPr>
          <w:noProof/>
          <w:lang w:eastAsia="es-CO"/>
        </w:rPr>
        <w:drawing>
          <wp:inline distT="0" distB="0" distL="0" distR="0" wp14:anchorId="0042C036" wp14:editId="1042728F">
            <wp:extent cx="3889997" cy="2590800"/>
            <wp:effectExtent l="0" t="0" r="0" b="0"/>
            <wp:docPr id="1" name="Imagen 1" descr="https://upload.wikimedia.org/wikipedia/commons/7/70/Tuta-boya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7/70/Tuta-boyaca.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07289" cy="2602317"/>
                    </a:xfrm>
                    <a:prstGeom prst="rect">
                      <a:avLst/>
                    </a:prstGeom>
                    <a:noFill/>
                    <a:ln>
                      <a:noFill/>
                    </a:ln>
                  </pic:spPr>
                </pic:pic>
              </a:graphicData>
            </a:graphic>
          </wp:inline>
        </w:drawing>
      </w:r>
    </w:p>
    <w:p w14:paraId="3F8961DB" w14:textId="1C5D86E3" w:rsidR="004C3CD7" w:rsidRDefault="004C3CD7" w:rsidP="00CF7AE4">
      <w:pPr>
        <w:spacing w:after="0" w:line="240" w:lineRule="auto"/>
        <w:jc w:val="both"/>
      </w:pPr>
    </w:p>
    <w:p w14:paraId="6DE061A2" w14:textId="77777777" w:rsidR="004C3CD7" w:rsidRDefault="004C3CD7" w:rsidP="00CF7AE4">
      <w:pPr>
        <w:spacing w:after="0" w:line="240" w:lineRule="auto"/>
        <w:jc w:val="both"/>
      </w:pPr>
    </w:p>
    <w:p w14:paraId="6A08B2FC" w14:textId="495587CA" w:rsidR="004C3CD7" w:rsidRPr="009E07D5" w:rsidRDefault="004C3CD7" w:rsidP="00E4349F">
      <w:pPr>
        <w:spacing w:after="0"/>
        <w:jc w:val="both"/>
        <w:rPr>
          <w:rFonts w:ascii="Arial" w:hAnsi="Arial" w:cs="Arial"/>
          <w:sz w:val="24"/>
          <w:szCs w:val="24"/>
        </w:rPr>
      </w:pPr>
      <w:r w:rsidRPr="009E07D5">
        <w:rPr>
          <w:rFonts w:ascii="Arial" w:hAnsi="Arial" w:cs="Arial"/>
          <w:sz w:val="24"/>
          <w:szCs w:val="24"/>
        </w:rPr>
        <w:t xml:space="preserve">En la época precolombina, el territorio del actual municipio de Tuta estuvo habitado por los indígenas tutas, de la </w:t>
      </w:r>
      <w:hyperlink r:id="rId28" w:tooltip="Confederación Muisca" w:history="1">
        <w:r w:rsidRPr="009E07D5">
          <w:rPr>
            <w:rFonts w:ascii="Arial" w:hAnsi="Arial" w:cs="Arial"/>
            <w:sz w:val="24"/>
            <w:szCs w:val="24"/>
            <w:u w:val="single"/>
          </w:rPr>
          <w:t>Confederación Muisca</w:t>
        </w:r>
      </w:hyperlink>
      <w:r w:rsidRPr="009E07D5">
        <w:rPr>
          <w:rFonts w:ascii="Arial" w:hAnsi="Arial" w:cs="Arial"/>
          <w:sz w:val="24"/>
          <w:szCs w:val="24"/>
        </w:rPr>
        <w:t xml:space="preserve">, tributarios del </w:t>
      </w:r>
      <w:hyperlink r:id="rId29" w:tooltip="Zaque" w:history="1">
        <w:r w:rsidRPr="009E07D5">
          <w:rPr>
            <w:rFonts w:ascii="Arial" w:hAnsi="Arial" w:cs="Arial"/>
            <w:sz w:val="24"/>
            <w:szCs w:val="24"/>
            <w:u w:val="single"/>
          </w:rPr>
          <w:t>Zaque</w:t>
        </w:r>
      </w:hyperlink>
      <w:r w:rsidRPr="009E07D5">
        <w:rPr>
          <w:rFonts w:ascii="Arial" w:hAnsi="Arial" w:cs="Arial"/>
          <w:sz w:val="24"/>
          <w:szCs w:val="24"/>
        </w:rPr>
        <w:t xml:space="preserve"> de </w:t>
      </w:r>
      <w:hyperlink r:id="rId30" w:tooltip="Hunza (Colombia)" w:history="1">
        <w:proofErr w:type="spellStart"/>
        <w:r w:rsidRPr="009E07D5">
          <w:rPr>
            <w:rFonts w:ascii="Arial" w:hAnsi="Arial" w:cs="Arial"/>
            <w:sz w:val="24"/>
            <w:szCs w:val="24"/>
            <w:u w:val="single"/>
          </w:rPr>
          <w:t>Hunza</w:t>
        </w:r>
        <w:proofErr w:type="spellEnd"/>
      </w:hyperlink>
      <w:r w:rsidRPr="009E07D5">
        <w:rPr>
          <w:rFonts w:ascii="Arial" w:hAnsi="Arial" w:cs="Arial"/>
          <w:sz w:val="24"/>
          <w:szCs w:val="24"/>
        </w:rPr>
        <w:t xml:space="preserve">; su primer cacique fue </w:t>
      </w:r>
      <w:proofErr w:type="spellStart"/>
      <w:r w:rsidRPr="009E07D5">
        <w:rPr>
          <w:rFonts w:ascii="Arial" w:hAnsi="Arial" w:cs="Arial"/>
          <w:sz w:val="24"/>
          <w:szCs w:val="24"/>
        </w:rPr>
        <w:t>Tutasúa</w:t>
      </w:r>
      <w:proofErr w:type="spellEnd"/>
      <w:r w:rsidRPr="009E07D5">
        <w:rPr>
          <w:rFonts w:ascii="Arial" w:hAnsi="Arial" w:cs="Arial"/>
          <w:sz w:val="24"/>
          <w:szCs w:val="24"/>
        </w:rPr>
        <w:t xml:space="preserve">, hermano de </w:t>
      </w:r>
      <w:proofErr w:type="spellStart"/>
      <w:r w:rsidRPr="009E07D5">
        <w:rPr>
          <w:rFonts w:ascii="Arial" w:hAnsi="Arial" w:cs="Arial"/>
          <w:sz w:val="24"/>
          <w:szCs w:val="24"/>
        </w:rPr>
        <w:t>Tomagata</w:t>
      </w:r>
      <w:proofErr w:type="spellEnd"/>
      <w:r w:rsidRPr="009E07D5">
        <w:rPr>
          <w:rFonts w:ascii="Arial" w:hAnsi="Arial" w:cs="Arial"/>
          <w:sz w:val="24"/>
          <w:szCs w:val="24"/>
        </w:rPr>
        <w:t xml:space="preserve">. En 1556 arribaron los padres </w:t>
      </w:r>
      <w:hyperlink r:id="rId31" w:history="1">
        <w:r w:rsidRPr="009E07D5">
          <w:rPr>
            <w:rFonts w:ascii="Arial" w:hAnsi="Arial" w:cs="Arial"/>
            <w:sz w:val="24"/>
            <w:szCs w:val="24"/>
            <w:u w:val="single"/>
          </w:rPr>
          <w:t>Dominicos</w:t>
        </w:r>
      </w:hyperlink>
      <w:r w:rsidRPr="009E07D5">
        <w:rPr>
          <w:rFonts w:ascii="Arial" w:hAnsi="Arial" w:cs="Arial"/>
          <w:sz w:val="24"/>
          <w:szCs w:val="24"/>
        </w:rPr>
        <w:t xml:space="preserve">, primeros evangelizadores de Tuta. El primer </w:t>
      </w:r>
      <w:hyperlink r:id="rId32" w:tooltip="Encomendero" w:history="1">
        <w:r w:rsidRPr="009E07D5">
          <w:rPr>
            <w:rFonts w:ascii="Arial" w:hAnsi="Arial" w:cs="Arial"/>
            <w:sz w:val="24"/>
            <w:szCs w:val="24"/>
            <w:u w:val="single"/>
          </w:rPr>
          <w:t>encomendero</w:t>
        </w:r>
      </w:hyperlink>
      <w:r w:rsidRPr="009E07D5">
        <w:rPr>
          <w:rFonts w:ascii="Arial" w:hAnsi="Arial" w:cs="Arial"/>
          <w:sz w:val="24"/>
          <w:szCs w:val="24"/>
        </w:rPr>
        <w:t xml:space="preserve"> fue Miguel Sánchez, uno de los soldados que participó en la destrucción del Templo del Sol de </w:t>
      </w:r>
      <w:hyperlink r:id="rId33" w:tooltip="Sogamoso" w:history="1">
        <w:r w:rsidRPr="009E07D5">
          <w:rPr>
            <w:rFonts w:ascii="Arial" w:hAnsi="Arial" w:cs="Arial"/>
            <w:sz w:val="24"/>
            <w:szCs w:val="24"/>
            <w:u w:val="single"/>
          </w:rPr>
          <w:t>Sogamoso</w:t>
        </w:r>
      </w:hyperlink>
      <w:r w:rsidRPr="009E07D5">
        <w:rPr>
          <w:rFonts w:ascii="Arial" w:hAnsi="Arial" w:cs="Arial"/>
          <w:sz w:val="24"/>
          <w:szCs w:val="24"/>
        </w:rPr>
        <w:t xml:space="preserve">. El segundo encomendero fue Juan de Avendaño. Durante buena parte del siglo XVIII, Tuta perteneció a la administración de </w:t>
      </w:r>
      <w:hyperlink r:id="rId34" w:tooltip="Oicatá" w:history="1">
        <w:proofErr w:type="spellStart"/>
        <w:r w:rsidRPr="009E07D5">
          <w:rPr>
            <w:rFonts w:ascii="Arial" w:hAnsi="Arial" w:cs="Arial"/>
            <w:sz w:val="24"/>
            <w:szCs w:val="24"/>
            <w:u w:val="single"/>
          </w:rPr>
          <w:t>Oicatá</w:t>
        </w:r>
        <w:proofErr w:type="spellEnd"/>
      </w:hyperlink>
      <w:r w:rsidRPr="009E07D5">
        <w:rPr>
          <w:rFonts w:ascii="Arial" w:hAnsi="Arial" w:cs="Arial"/>
          <w:sz w:val="24"/>
          <w:szCs w:val="24"/>
        </w:rPr>
        <w:t xml:space="preserve"> y </w:t>
      </w:r>
      <w:hyperlink r:id="rId35" w:tooltip="Cómbita" w:history="1">
        <w:proofErr w:type="spellStart"/>
        <w:r w:rsidRPr="009E07D5">
          <w:rPr>
            <w:rFonts w:ascii="Arial" w:hAnsi="Arial" w:cs="Arial"/>
            <w:sz w:val="24"/>
            <w:szCs w:val="24"/>
            <w:u w:val="single"/>
          </w:rPr>
          <w:t>Cómbita</w:t>
        </w:r>
        <w:proofErr w:type="spellEnd"/>
      </w:hyperlink>
      <w:r w:rsidRPr="009E07D5">
        <w:rPr>
          <w:rFonts w:ascii="Arial" w:hAnsi="Arial" w:cs="Arial"/>
          <w:sz w:val="24"/>
          <w:szCs w:val="24"/>
        </w:rPr>
        <w:t xml:space="preserve">. En 1776, el Arzobispo de </w:t>
      </w:r>
      <w:hyperlink r:id="rId36" w:tooltip="Santafé de Bogotá" w:history="1">
        <w:r w:rsidRPr="009E07D5">
          <w:rPr>
            <w:rFonts w:ascii="Arial" w:hAnsi="Arial" w:cs="Arial"/>
            <w:sz w:val="24"/>
            <w:szCs w:val="24"/>
            <w:u w:val="single"/>
          </w:rPr>
          <w:t>Santafé de Bogotá</w:t>
        </w:r>
      </w:hyperlink>
      <w:r w:rsidRPr="009E07D5">
        <w:rPr>
          <w:rFonts w:ascii="Arial" w:hAnsi="Arial" w:cs="Arial"/>
          <w:sz w:val="24"/>
          <w:szCs w:val="24"/>
        </w:rPr>
        <w:t xml:space="preserve">, doctor don Agustín de Alvarado y Castillo, expidió un Decreto de fundación de nuevas parroquias allí donde los pueblos lo solicitasen, con lo que el caserío de Tuta fue elevado a la categoría de parroquia, hecho que se oficializó el </w:t>
      </w:r>
      <w:hyperlink r:id="rId37" w:tooltip="Boyacá" w:history="1">
        <w:r w:rsidRPr="009E07D5">
          <w:rPr>
            <w:rFonts w:ascii="Arial" w:hAnsi="Arial" w:cs="Arial"/>
            <w:sz w:val="24"/>
            <w:szCs w:val="24"/>
            <w:u w:val="single"/>
          </w:rPr>
          <w:t>23 de marzo</w:t>
        </w:r>
      </w:hyperlink>
      <w:r w:rsidRPr="009E07D5">
        <w:rPr>
          <w:rFonts w:ascii="Arial" w:hAnsi="Arial" w:cs="Arial"/>
          <w:sz w:val="24"/>
          <w:szCs w:val="24"/>
        </w:rPr>
        <w:t xml:space="preserve"> de </w:t>
      </w:r>
      <w:hyperlink r:id="rId38" w:tooltip="1777" w:history="1">
        <w:r w:rsidRPr="009E07D5">
          <w:rPr>
            <w:rFonts w:ascii="Arial" w:hAnsi="Arial" w:cs="Arial"/>
            <w:sz w:val="24"/>
            <w:szCs w:val="24"/>
            <w:u w:val="single"/>
          </w:rPr>
          <w:t>1777</w:t>
        </w:r>
      </w:hyperlink>
      <w:r w:rsidRPr="009E07D5">
        <w:rPr>
          <w:rFonts w:ascii="Arial" w:hAnsi="Arial" w:cs="Arial"/>
          <w:sz w:val="24"/>
          <w:szCs w:val="24"/>
        </w:rPr>
        <w:t xml:space="preserve">. El 23 de diciembre de 1783 el corregidor de justicia mayor de Tunja nombró como alcalde pedáneo a don Jerónimo Escobar. El 2 de enero de 1794 Tuta fue anexado a la administración del Valle de </w:t>
      </w:r>
      <w:proofErr w:type="spellStart"/>
      <w:r w:rsidRPr="009E07D5">
        <w:rPr>
          <w:rFonts w:ascii="Arial" w:hAnsi="Arial" w:cs="Arial"/>
          <w:sz w:val="24"/>
          <w:szCs w:val="24"/>
        </w:rPr>
        <w:t>Sotaquirá</w:t>
      </w:r>
      <w:proofErr w:type="spellEnd"/>
      <w:r w:rsidRPr="009E07D5">
        <w:rPr>
          <w:rFonts w:ascii="Arial" w:hAnsi="Arial" w:cs="Arial"/>
          <w:sz w:val="24"/>
          <w:szCs w:val="24"/>
        </w:rPr>
        <w:t xml:space="preserve">, bajo la dependencia del alcalde de </w:t>
      </w:r>
      <w:hyperlink r:id="rId39" w:tooltip="Paipa" w:history="1">
        <w:r w:rsidRPr="009E07D5">
          <w:rPr>
            <w:rFonts w:ascii="Arial" w:hAnsi="Arial" w:cs="Arial"/>
            <w:sz w:val="24"/>
            <w:szCs w:val="24"/>
            <w:u w:val="single"/>
          </w:rPr>
          <w:t>Paipa</w:t>
        </w:r>
      </w:hyperlink>
      <w:r w:rsidRPr="009E07D5">
        <w:rPr>
          <w:rFonts w:ascii="Arial" w:hAnsi="Arial" w:cs="Arial"/>
          <w:sz w:val="24"/>
          <w:szCs w:val="24"/>
        </w:rPr>
        <w:t xml:space="preserve">. En los años 1800 Tuta y </w:t>
      </w:r>
      <w:proofErr w:type="spellStart"/>
      <w:r w:rsidRPr="009E07D5">
        <w:rPr>
          <w:rFonts w:ascii="Arial" w:hAnsi="Arial" w:cs="Arial"/>
          <w:sz w:val="24"/>
          <w:szCs w:val="24"/>
        </w:rPr>
        <w:t>Sotaquirá</w:t>
      </w:r>
      <w:proofErr w:type="spellEnd"/>
      <w:r w:rsidRPr="009E07D5">
        <w:rPr>
          <w:rFonts w:ascii="Arial" w:hAnsi="Arial" w:cs="Arial"/>
          <w:sz w:val="24"/>
          <w:szCs w:val="24"/>
        </w:rPr>
        <w:t xml:space="preserve"> tuvieron un mismo alcalde, hasta que en 1816 logró su independencia, siendo el señor Pedro Fonseca su primer alcalde.</w:t>
      </w:r>
    </w:p>
    <w:p w14:paraId="669C8DC5" w14:textId="1D438D5D" w:rsidR="004C3CD7" w:rsidRPr="004C3CD7" w:rsidRDefault="000F6B17" w:rsidP="009E07D5">
      <w:pPr>
        <w:spacing w:before="100" w:beforeAutospacing="1" w:after="100" w:afterAutospacing="1" w:line="240" w:lineRule="auto"/>
        <w:jc w:val="both"/>
        <w:outlineLvl w:val="1"/>
        <w:rPr>
          <w:rFonts w:ascii="Arial" w:eastAsia="Times New Roman" w:hAnsi="Arial" w:cs="Arial"/>
          <w:b/>
          <w:bCs/>
          <w:sz w:val="24"/>
          <w:szCs w:val="24"/>
          <w:lang w:eastAsia="es-CO"/>
        </w:rPr>
      </w:pPr>
      <w:r w:rsidRPr="009E07D5">
        <w:rPr>
          <w:rFonts w:ascii="Arial" w:eastAsia="Times New Roman" w:hAnsi="Arial" w:cs="Arial"/>
          <w:b/>
          <w:bCs/>
          <w:sz w:val="24"/>
          <w:szCs w:val="24"/>
          <w:lang w:eastAsia="es-CO"/>
        </w:rPr>
        <w:lastRenderedPageBreak/>
        <w:t>ECONOMÍA</w:t>
      </w:r>
      <w:r>
        <w:rPr>
          <w:rFonts w:ascii="Arial" w:eastAsia="Times New Roman" w:hAnsi="Arial" w:cs="Arial"/>
          <w:b/>
          <w:bCs/>
          <w:sz w:val="24"/>
          <w:szCs w:val="24"/>
          <w:lang w:eastAsia="es-CO"/>
        </w:rPr>
        <w:t>:</w:t>
      </w:r>
    </w:p>
    <w:p w14:paraId="4444C2DF" w14:textId="1EF7BA46" w:rsidR="00CF7AE4" w:rsidRPr="000F6B17" w:rsidRDefault="00CF7AE4" w:rsidP="009E07D5">
      <w:pPr>
        <w:spacing w:after="0" w:line="240" w:lineRule="auto"/>
        <w:jc w:val="both"/>
        <w:rPr>
          <w:rFonts w:ascii="Arial" w:hAnsi="Arial" w:cs="Arial"/>
          <w:sz w:val="24"/>
          <w:szCs w:val="24"/>
        </w:rPr>
      </w:pPr>
    </w:p>
    <w:p w14:paraId="20B1E500" w14:textId="3F91A5CA" w:rsidR="004C3CD7" w:rsidRPr="009E07D5" w:rsidRDefault="004C3CD7" w:rsidP="004A5EF8">
      <w:pPr>
        <w:spacing w:after="0"/>
        <w:jc w:val="both"/>
        <w:rPr>
          <w:rFonts w:ascii="Arial" w:hAnsi="Arial" w:cs="Arial"/>
          <w:sz w:val="24"/>
          <w:szCs w:val="24"/>
        </w:rPr>
      </w:pPr>
      <w:r w:rsidRPr="000F6B17">
        <w:rPr>
          <w:rFonts w:ascii="Arial" w:hAnsi="Arial" w:cs="Arial"/>
          <w:sz w:val="24"/>
          <w:szCs w:val="24"/>
        </w:rPr>
        <w:t xml:space="preserve">La economía del municipio se basa en la </w:t>
      </w:r>
      <w:hyperlink r:id="rId40" w:history="1">
        <w:r w:rsidRPr="000F6B17">
          <w:rPr>
            <w:rFonts w:ascii="Arial" w:hAnsi="Arial" w:cs="Arial"/>
            <w:sz w:val="24"/>
            <w:szCs w:val="24"/>
          </w:rPr>
          <w:t>agricultura</w:t>
        </w:r>
      </w:hyperlink>
      <w:r w:rsidRPr="000F6B17">
        <w:rPr>
          <w:rFonts w:ascii="Arial" w:hAnsi="Arial" w:cs="Arial"/>
          <w:sz w:val="24"/>
          <w:szCs w:val="24"/>
        </w:rPr>
        <w:t xml:space="preserve"> y la </w:t>
      </w:r>
      <w:hyperlink r:id="rId41" w:tooltip="Agroindustria" w:history="1">
        <w:r w:rsidRPr="000F6B17">
          <w:rPr>
            <w:rFonts w:ascii="Arial" w:hAnsi="Arial" w:cs="Arial"/>
            <w:sz w:val="24"/>
            <w:szCs w:val="24"/>
          </w:rPr>
          <w:t>agroindustria</w:t>
        </w:r>
      </w:hyperlink>
      <w:r w:rsidRPr="000F6B17">
        <w:rPr>
          <w:rFonts w:ascii="Arial" w:hAnsi="Arial" w:cs="Arial"/>
          <w:sz w:val="24"/>
          <w:szCs w:val="24"/>
        </w:rPr>
        <w:t xml:space="preserve">. Entre los productos agrícolas se destacan la </w:t>
      </w:r>
      <w:hyperlink r:id="rId42" w:tooltip="Solanum tuberosum" w:history="1">
        <w:r w:rsidRPr="000F6B17">
          <w:rPr>
            <w:rFonts w:ascii="Arial" w:hAnsi="Arial" w:cs="Arial"/>
            <w:sz w:val="24"/>
            <w:szCs w:val="24"/>
          </w:rPr>
          <w:t>papa</w:t>
        </w:r>
      </w:hyperlink>
      <w:r w:rsidRPr="000F6B17">
        <w:rPr>
          <w:rFonts w:ascii="Arial" w:hAnsi="Arial" w:cs="Arial"/>
          <w:sz w:val="24"/>
          <w:szCs w:val="24"/>
        </w:rPr>
        <w:t xml:space="preserve">, la </w:t>
      </w:r>
      <w:hyperlink r:id="rId43" w:tooltip="Hordeum vulgare" w:history="1">
        <w:r w:rsidRPr="000F6B17">
          <w:rPr>
            <w:rFonts w:ascii="Arial" w:hAnsi="Arial" w:cs="Arial"/>
            <w:sz w:val="24"/>
            <w:szCs w:val="24"/>
          </w:rPr>
          <w:t>cebada</w:t>
        </w:r>
      </w:hyperlink>
      <w:r w:rsidRPr="000F6B17">
        <w:rPr>
          <w:rFonts w:ascii="Arial" w:hAnsi="Arial" w:cs="Arial"/>
          <w:sz w:val="24"/>
          <w:szCs w:val="24"/>
        </w:rPr>
        <w:t xml:space="preserve">, el </w:t>
      </w:r>
      <w:hyperlink r:id="rId44" w:tooltip="Zea mays" w:history="1">
        <w:r w:rsidRPr="000F6B17">
          <w:rPr>
            <w:rFonts w:ascii="Arial" w:hAnsi="Arial" w:cs="Arial"/>
            <w:sz w:val="24"/>
            <w:szCs w:val="24"/>
          </w:rPr>
          <w:t>maíz</w:t>
        </w:r>
      </w:hyperlink>
      <w:r w:rsidRPr="000F6B17">
        <w:rPr>
          <w:rFonts w:ascii="Arial" w:hAnsi="Arial" w:cs="Arial"/>
          <w:sz w:val="24"/>
          <w:szCs w:val="24"/>
        </w:rPr>
        <w:t xml:space="preserve">, los </w:t>
      </w:r>
      <w:hyperlink r:id="rId45" w:tooltip="Agricultura" w:history="1">
        <w:r w:rsidRPr="000F6B17">
          <w:rPr>
            <w:rFonts w:ascii="Arial" w:hAnsi="Arial" w:cs="Arial"/>
            <w:sz w:val="24"/>
            <w:szCs w:val="24"/>
          </w:rPr>
          <w:t>frijoles</w:t>
        </w:r>
      </w:hyperlink>
      <w:r w:rsidRPr="000F6B17">
        <w:rPr>
          <w:rFonts w:ascii="Arial" w:hAnsi="Arial" w:cs="Arial"/>
          <w:sz w:val="24"/>
          <w:szCs w:val="24"/>
        </w:rPr>
        <w:t xml:space="preserve">, las </w:t>
      </w:r>
      <w:hyperlink r:id="rId46" w:history="1">
        <w:r w:rsidRPr="000F6B17">
          <w:rPr>
            <w:rFonts w:ascii="Arial" w:hAnsi="Arial" w:cs="Arial"/>
            <w:sz w:val="24"/>
            <w:szCs w:val="24"/>
          </w:rPr>
          <w:t>habas</w:t>
        </w:r>
      </w:hyperlink>
      <w:r w:rsidRPr="000F6B17">
        <w:rPr>
          <w:rFonts w:ascii="Arial" w:hAnsi="Arial" w:cs="Arial"/>
          <w:sz w:val="24"/>
          <w:szCs w:val="24"/>
        </w:rPr>
        <w:t>, así</w:t>
      </w:r>
      <w:r w:rsidRPr="009E07D5">
        <w:rPr>
          <w:rFonts w:ascii="Arial" w:hAnsi="Arial" w:cs="Arial"/>
          <w:sz w:val="24"/>
          <w:szCs w:val="24"/>
        </w:rPr>
        <w:t xml:space="preserve"> </w:t>
      </w:r>
      <w:r w:rsidRPr="000F6B17">
        <w:rPr>
          <w:rFonts w:ascii="Arial" w:hAnsi="Arial" w:cs="Arial"/>
          <w:sz w:val="24"/>
          <w:szCs w:val="24"/>
        </w:rPr>
        <w:t xml:space="preserve">como diversas </w:t>
      </w:r>
      <w:hyperlink r:id="rId47" w:tooltip="Hortaliza" w:history="1">
        <w:r w:rsidRPr="000F6B17">
          <w:rPr>
            <w:rFonts w:ascii="Arial" w:hAnsi="Arial" w:cs="Arial"/>
            <w:sz w:val="24"/>
            <w:szCs w:val="24"/>
          </w:rPr>
          <w:t>hortalizas</w:t>
        </w:r>
      </w:hyperlink>
      <w:r w:rsidRPr="000F6B17">
        <w:rPr>
          <w:rFonts w:ascii="Arial" w:hAnsi="Arial" w:cs="Arial"/>
          <w:sz w:val="24"/>
          <w:szCs w:val="24"/>
        </w:rPr>
        <w:t xml:space="preserve">. En cuanto al ganado se cría principalmente el </w:t>
      </w:r>
      <w:hyperlink r:id="rId48" w:tooltip="Vicia faba" w:history="1">
        <w:r w:rsidRPr="000F6B17">
          <w:rPr>
            <w:rFonts w:ascii="Arial" w:hAnsi="Arial" w:cs="Arial"/>
            <w:sz w:val="24"/>
            <w:szCs w:val="24"/>
          </w:rPr>
          <w:t>vacuno</w:t>
        </w:r>
      </w:hyperlink>
      <w:r w:rsidRPr="000F6B17">
        <w:rPr>
          <w:rFonts w:ascii="Arial" w:hAnsi="Arial" w:cs="Arial"/>
          <w:sz w:val="24"/>
          <w:szCs w:val="24"/>
        </w:rPr>
        <w:t xml:space="preserve"> y el </w:t>
      </w:r>
      <w:hyperlink r:id="rId49" w:history="1">
        <w:r w:rsidRPr="000F6B17">
          <w:rPr>
            <w:rFonts w:ascii="Arial" w:hAnsi="Arial" w:cs="Arial"/>
            <w:sz w:val="24"/>
            <w:szCs w:val="24"/>
          </w:rPr>
          <w:t>ovino</w:t>
        </w:r>
      </w:hyperlink>
      <w:r w:rsidRPr="000F6B17">
        <w:rPr>
          <w:rFonts w:ascii="Arial" w:hAnsi="Arial" w:cs="Arial"/>
          <w:sz w:val="24"/>
          <w:szCs w:val="24"/>
        </w:rPr>
        <w:t>.</w:t>
      </w:r>
    </w:p>
    <w:p w14:paraId="5191FE3D" w14:textId="68D34B6A" w:rsidR="004C3CD7" w:rsidRPr="009E07D5" w:rsidRDefault="004C3CD7" w:rsidP="004A5EF8">
      <w:pPr>
        <w:spacing w:after="0"/>
        <w:jc w:val="both"/>
        <w:rPr>
          <w:rFonts w:ascii="Arial" w:hAnsi="Arial" w:cs="Arial"/>
          <w:sz w:val="24"/>
          <w:szCs w:val="24"/>
        </w:rPr>
      </w:pPr>
    </w:p>
    <w:p w14:paraId="32D63DC8" w14:textId="50275EDF" w:rsidR="004C3CD7" w:rsidRPr="004C3CD7" w:rsidRDefault="000F6B17" w:rsidP="004A5EF8">
      <w:pPr>
        <w:spacing w:before="100" w:beforeAutospacing="1" w:after="100" w:afterAutospacing="1"/>
        <w:jc w:val="both"/>
        <w:outlineLvl w:val="1"/>
        <w:rPr>
          <w:rFonts w:ascii="Arial" w:eastAsia="Times New Roman" w:hAnsi="Arial" w:cs="Arial"/>
          <w:b/>
          <w:bCs/>
          <w:sz w:val="24"/>
          <w:szCs w:val="24"/>
          <w:lang w:eastAsia="es-CO"/>
        </w:rPr>
      </w:pPr>
      <w:r w:rsidRPr="009E07D5">
        <w:rPr>
          <w:rFonts w:ascii="Arial" w:eastAsia="Times New Roman" w:hAnsi="Arial" w:cs="Arial"/>
          <w:b/>
          <w:bCs/>
          <w:sz w:val="24"/>
          <w:szCs w:val="24"/>
          <w:lang w:eastAsia="es-CO"/>
        </w:rPr>
        <w:t>TU</w:t>
      </w:r>
      <w:r w:rsidR="007A6559">
        <w:rPr>
          <w:rFonts w:ascii="Arial" w:eastAsia="Times New Roman" w:hAnsi="Arial" w:cs="Arial"/>
          <w:b/>
          <w:bCs/>
          <w:sz w:val="24"/>
          <w:szCs w:val="24"/>
          <w:lang w:eastAsia="es-CO"/>
        </w:rPr>
        <w:t>T</w:t>
      </w:r>
      <w:r w:rsidRPr="009E07D5">
        <w:rPr>
          <w:rFonts w:ascii="Arial" w:eastAsia="Times New Roman" w:hAnsi="Arial" w:cs="Arial"/>
          <w:b/>
          <w:bCs/>
          <w:sz w:val="24"/>
          <w:szCs w:val="24"/>
          <w:lang w:eastAsia="es-CO"/>
        </w:rPr>
        <w:t>ENSES ILUSTRES</w:t>
      </w:r>
      <w:r>
        <w:rPr>
          <w:rFonts w:ascii="Arial" w:eastAsia="Times New Roman" w:hAnsi="Arial" w:cs="Arial"/>
          <w:b/>
          <w:bCs/>
          <w:sz w:val="24"/>
          <w:szCs w:val="24"/>
          <w:lang w:eastAsia="es-CO"/>
        </w:rPr>
        <w:t>:</w:t>
      </w:r>
    </w:p>
    <w:p w14:paraId="76D97F21" w14:textId="50D700F1" w:rsidR="004C3CD7" w:rsidRPr="004C3CD7" w:rsidRDefault="004C3CD7" w:rsidP="004A5EF8">
      <w:pPr>
        <w:spacing w:before="100" w:beforeAutospacing="1" w:after="100" w:afterAutospacing="1"/>
        <w:jc w:val="both"/>
        <w:rPr>
          <w:rFonts w:ascii="Arial" w:eastAsia="Times New Roman" w:hAnsi="Arial" w:cs="Arial"/>
          <w:sz w:val="24"/>
          <w:szCs w:val="24"/>
          <w:lang w:eastAsia="es-CO"/>
        </w:rPr>
      </w:pPr>
      <w:r w:rsidRPr="004C3CD7">
        <w:rPr>
          <w:rFonts w:ascii="Arial" w:eastAsia="Times New Roman" w:hAnsi="Arial" w:cs="Arial"/>
          <w:sz w:val="24"/>
          <w:szCs w:val="24"/>
          <w:lang w:eastAsia="es-CO"/>
        </w:rPr>
        <w:t>Tuta ha tenido grandes personalidades en su historia. Don Andrés Gallo y Doña Juana Velasco apoyaron de manera decidida la campaña libertadora liderada por Simón Bolívar. En 1791 nació en Tuta uno de sus hijos, Andrés María Gallo y Velasco, quien llegó a ser sacerdote y dejó una relación sobre los días antecedentes a la Batalla de Boyacá</w:t>
      </w:r>
      <w:r w:rsidRPr="009E07D5">
        <w:rPr>
          <w:rFonts w:ascii="Arial" w:eastAsia="Times New Roman" w:hAnsi="Arial" w:cs="Arial"/>
          <w:sz w:val="24"/>
          <w:szCs w:val="24"/>
          <w:lang w:eastAsia="es-CO"/>
        </w:rPr>
        <w:t xml:space="preserve"> mientras era cura de Ramiriquí. </w:t>
      </w:r>
      <w:r w:rsidRPr="004C3CD7">
        <w:rPr>
          <w:rFonts w:ascii="Arial" w:eastAsia="Times New Roman" w:hAnsi="Arial" w:cs="Arial"/>
          <w:sz w:val="24"/>
          <w:szCs w:val="24"/>
          <w:lang w:eastAsia="es-CO"/>
        </w:rPr>
        <w:t xml:space="preserve">Otro ilustre hijo de Tuta es Monseñor Marcos Dionisio Sánchez Lozano, "El Padrinito", nacido el 9 de mayo de 1887, quien fundó el Seminario Apostólico de Orientación Vocacional de Tuta, donde se formaron más más de 100 sacerdotes y hasta la actualidad, cinco obispos han despertado su deseo vocacional en este recinto. Actualmente es Siervo de Dios, y su proceso de canonización, propuesto por Monseñor José Trinidad García Duitama, "el Padre Trinito", se encuentra en Roma; los habitantes del municipio, están a la expectativa, pues sería el segundo hijo de la población en ese proceso. </w:t>
      </w:r>
    </w:p>
    <w:p w14:paraId="10EF06CF" w14:textId="77777777" w:rsidR="004C3CD7" w:rsidRPr="004C3CD7" w:rsidRDefault="004C3CD7" w:rsidP="004A5EF8">
      <w:pPr>
        <w:spacing w:before="100" w:beforeAutospacing="1" w:after="100" w:afterAutospacing="1"/>
        <w:jc w:val="both"/>
        <w:rPr>
          <w:rFonts w:ascii="Arial" w:eastAsia="Times New Roman" w:hAnsi="Arial" w:cs="Arial"/>
          <w:sz w:val="24"/>
          <w:szCs w:val="24"/>
          <w:lang w:eastAsia="es-CO"/>
        </w:rPr>
      </w:pPr>
      <w:r w:rsidRPr="004C3CD7">
        <w:rPr>
          <w:rFonts w:ascii="Arial" w:eastAsia="Times New Roman" w:hAnsi="Arial" w:cs="Arial"/>
          <w:sz w:val="24"/>
          <w:szCs w:val="24"/>
          <w:lang w:eastAsia="es-CO"/>
        </w:rPr>
        <w:t xml:space="preserve">Otro personaje importante en el municipio de Tuta fue Monseñor Efraín Wittingham Jiménez, discípulo de "El Padrinito" y quien, aunque no era de Tuta, influyó considerablemente en el municipio. Monseñor Efraín fue el rector del Seminario Apostólico de Orientación Vocacional de Tuta. Fue además director del coro de niños cantores, el cual tiene una historia de más de 20 años. Monseñor compuso la música del himno del municipio De Tuta. </w:t>
      </w:r>
    </w:p>
    <w:p w14:paraId="3CE4E361" w14:textId="77777777" w:rsidR="004C3CD7" w:rsidRPr="004C3CD7" w:rsidRDefault="004C3CD7" w:rsidP="004A5EF8">
      <w:pPr>
        <w:spacing w:before="100" w:beforeAutospacing="1" w:after="100" w:afterAutospacing="1"/>
        <w:jc w:val="both"/>
        <w:rPr>
          <w:rFonts w:ascii="Arial" w:eastAsia="Times New Roman" w:hAnsi="Arial" w:cs="Arial"/>
          <w:sz w:val="24"/>
          <w:szCs w:val="24"/>
          <w:lang w:eastAsia="es-CO"/>
        </w:rPr>
      </w:pPr>
      <w:r w:rsidRPr="004C3CD7">
        <w:rPr>
          <w:rFonts w:ascii="Arial" w:eastAsia="Times New Roman" w:hAnsi="Arial" w:cs="Arial"/>
          <w:sz w:val="24"/>
          <w:szCs w:val="24"/>
          <w:lang w:eastAsia="es-CO"/>
        </w:rPr>
        <w:t xml:space="preserve">Dentro de sus obras más destacadas se encuentra la composición de la música para el común de la misa del Sínodo del año 2004 y ha sido reconocido a nivel nacional por sus canciones de acompañamiento en la Santa Eucaristía. </w:t>
      </w:r>
    </w:p>
    <w:p w14:paraId="33F3D236" w14:textId="77777777" w:rsidR="004C3CD7" w:rsidRPr="004C3CD7" w:rsidRDefault="004C3CD7" w:rsidP="004A5EF8">
      <w:pPr>
        <w:spacing w:before="100" w:beforeAutospacing="1" w:after="100" w:afterAutospacing="1"/>
        <w:jc w:val="both"/>
        <w:rPr>
          <w:rFonts w:ascii="Arial" w:eastAsia="Times New Roman" w:hAnsi="Arial" w:cs="Arial"/>
          <w:sz w:val="24"/>
          <w:szCs w:val="24"/>
          <w:lang w:eastAsia="es-CO"/>
        </w:rPr>
      </w:pPr>
      <w:r w:rsidRPr="004C3CD7">
        <w:rPr>
          <w:rFonts w:ascii="Arial" w:eastAsia="Times New Roman" w:hAnsi="Arial" w:cs="Arial"/>
          <w:sz w:val="24"/>
          <w:szCs w:val="24"/>
          <w:lang w:eastAsia="es-CO"/>
        </w:rPr>
        <w:lastRenderedPageBreak/>
        <w:t xml:space="preserve">Otro de los personajes importantes en el municipio es el maestro Raúl Sánchez Niño, reconocido por canciones como "El pañolón" o "El tutanito". </w:t>
      </w:r>
    </w:p>
    <w:p w14:paraId="0D0118DF" w14:textId="4B0C8449" w:rsidR="004C3CD7" w:rsidRDefault="004C3CD7" w:rsidP="00CF7AE4">
      <w:pPr>
        <w:spacing w:after="0" w:line="240" w:lineRule="auto"/>
        <w:jc w:val="both"/>
        <w:rPr>
          <w:rFonts w:ascii="Arial" w:hAnsi="Arial" w:cs="Arial"/>
          <w:sz w:val="24"/>
          <w:szCs w:val="24"/>
        </w:rPr>
      </w:pPr>
    </w:p>
    <w:p w14:paraId="3A3BCBD9" w14:textId="50080A46" w:rsidR="004C3CD7" w:rsidRDefault="004C3CD7" w:rsidP="004C3CD7">
      <w:pPr>
        <w:spacing w:after="0" w:line="240" w:lineRule="auto"/>
        <w:jc w:val="center"/>
        <w:rPr>
          <w:rFonts w:ascii="Arial" w:hAnsi="Arial" w:cs="Arial"/>
          <w:sz w:val="24"/>
          <w:szCs w:val="24"/>
        </w:rPr>
      </w:pPr>
      <w:r>
        <w:rPr>
          <w:noProof/>
          <w:lang w:eastAsia="es-CO"/>
        </w:rPr>
        <w:drawing>
          <wp:inline distT="0" distB="0" distL="0" distR="0" wp14:anchorId="6E0A7FB8" wp14:editId="30213082">
            <wp:extent cx="3583305" cy="2114550"/>
            <wp:effectExtent l="0" t="0" r="0" b="0"/>
            <wp:docPr id="3" name="Imagen 3" descr="Colombia - Boyaca - Tut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mbia - Boyaca - Tuta.sv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599021" cy="2123824"/>
                    </a:xfrm>
                    <a:prstGeom prst="rect">
                      <a:avLst/>
                    </a:prstGeom>
                    <a:noFill/>
                    <a:ln>
                      <a:noFill/>
                    </a:ln>
                  </pic:spPr>
                </pic:pic>
              </a:graphicData>
            </a:graphic>
          </wp:inline>
        </w:drawing>
      </w:r>
    </w:p>
    <w:p w14:paraId="5F7EF645" w14:textId="714734D2" w:rsidR="006648A7" w:rsidRDefault="006648A7" w:rsidP="006648A7">
      <w:pPr>
        <w:spacing w:after="0" w:line="240" w:lineRule="auto"/>
        <w:rPr>
          <w:rFonts w:ascii="Arial" w:hAnsi="Arial" w:cs="Arial"/>
          <w:sz w:val="24"/>
          <w:szCs w:val="24"/>
        </w:rPr>
      </w:pPr>
    </w:p>
    <w:p w14:paraId="53C25C1E" w14:textId="77777777" w:rsidR="00E4349F" w:rsidRDefault="00E4349F" w:rsidP="006648A7">
      <w:pPr>
        <w:spacing w:after="0" w:line="240" w:lineRule="auto"/>
        <w:rPr>
          <w:rFonts w:ascii="Arial" w:hAnsi="Arial" w:cs="Arial"/>
          <w:sz w:val="24"/>
          <w:szCs w:val="24"/>
        </w:rPr>
      </w:pPr>
    </w:p>
    <w:p w14:paraId="396CEF20" w14:textId="09856AA2" w:rsidR="00E4349F" w:rsidRPr="00E4349F" w:rsidRDefault="006648A7" w:rsidP="006648A7">
      <w:pPr>
        <w:spacing w:after="0" w:line="240" w:lineRule="auto"/>
        <w:rPr>
          <w:rFonts w:ascii="Arial" w:eastAsia="Times New Roman" w:hAnsi="Arial" w:cs="Arial"/>
          <w:b/>
          <w:bCs/>
          <w:sz w:val="24"/>
          <w:szCs w:val="24"/>
          <w:lang w:eastAsia="es-CO"/>
        </w:rPr>
      </w:pPr>
      <w:hyperlink r:id="rId51" w:history="1">
        <w:r w:rsidRPr="004C3CD7">
          <w:rPr>
            <w:rFonts w:ascii="Arial" w:eastAsia="Times New Roman" w:hAnsi="Arial" w:cs="Arial"/>
            <w:b/>
            <w:bCs/>
            <w:sz w:val="24"/>
            <w:szCs w:val="24"/>
            <w:lang w:eastAsia="es-CO"/>
          </w:rPr>
          <w:t>Superficie</w:t>
        </w:r>
      </w:hyperlink>
    </w:p>
    <w:p w14:paraId="42461EE4" w14:textId="4124BCD4" w:rsidR="006648A7" w:rsidRDefault="006648A7" w:rsidP="006648A7">
      <w:pPr>
        <w:spacing w:after="0" w:line="240" w:lineRule="auto"/>
        <w:rPr>
          <w:rFonts w:ascii="Arial" w:eastAsia="Times New Roman" w:hAnsi="Arial" w:cs="Arial"/>
          <w:sz w:val="24"/>
          <w:szCs w:val="24"/>
          <w:u w:val="single"/>
          <w:vertAlign w:val="superscript"/>
          <w:lang w:eastAsia="es-CO"/>
        </w:rPr>
      </w:pPr>
      <w:r w:rsidRPr="004C3CD7">
        <w:rPr>
          <w:rFonts w:ascii="Arial" w:eastAsia="Times New Roman" w:hAnsi="Arial" w:cs="Arial"/>
          <w:sz w:val="24"/>
          <w:szCs w:val="24"/>
          <w:lang w:eastAsia="es-CO"/>
        </w:rPr>
        <w:t>• Total</w:t>
      </w:r>
      <w:r>
        <w:rPr>
          <w:rFonts w:ascii="Arial" w:eastAsia="Times New Roman" w:hAnsi="Arial" w:cs="Arial"/>
          <w:sz w:val="24"/>
          <w:szCs w:val="24"/>
          <w:lang w:eastAsia="es-CO"/>
        </w:rPr>
        <w:t xml:space="preserve">                          </w:t>
      </w:r>
      <w:r w:rsidR="00E4349F">
        <w:rPr>
          <w:rFonts w:ascii="Arial" w:eastAsia="Times New Roman" w:hAnsi="Arial" w:cs="Arial"/>
          <w:sz w:val="24"/>
          <w:szCs w:val="24"/>
          <w:lang w:eastAsia="es-CO"/>
        </w:rPr>
        <w:t xml:space="preserve">   </w:t>
      </w:r>
      <w:r w:rsidRPr="004C3CD7">
        <w:rPr>
          <w:rFonts w:ascii="Arial" w:eastAsia="Times New Roman" w:hAnsi="Arial" w:cs="Arial"/>
          <w:sz w:val="24"/>
          <w:szCs w:val="24"/>
          <w:lang w:eastAsia="es-CO"/>
        </w:rPr>
        <w:t xml:space="preserve">165 </w:t>
      </w:r>
      <w:hyperlink r:id="rId52" w:tooltip="Gentilicio" w:history="1">
        <w:r w:rsidRPr="004C3CD7">
          <w:rPr>
            <w:rFonts w:ascii="Arial" w:eastAsia="Times New Roman" w:hAnsi="Arial" w:cs="Arial"/>
            <w:sz w:val="24"/>
            <w:szCs w:val="24"/>
            <w:u w:val="single"/>
            <w:lang w:eastAsia="es-CO"/>
          </w:rPr>
          <w:t>km²</w:t>
        </w:r>
      </w:hyperlink>
      <w:hyperlink r:id="rId53" w:anchor="cite_note-Alcaldía-1" w:history="1">
        <w:r w:rsidRPr="004C3CD7">
          <w:rPr>
            <w:rFonts w:ascii="Arial" w:eastAsia="Times New Roman" w:hAnsi="Arial" w:cs="Arial"/>
            <w:sz w:val="24"/>
            <w:szCs w:val="24"/>
            <w:u w:val="single"/>
            <w:vertAlign w:val="superscript"/>
            <w:lang w:eastAsia="es-CO"/>
          </w:rPr>
          <w:t>1</w:t>
        </w:r>
      </w:hyperlink>
    </w:p>
    <w:p w14:paraId="421A3514" w14:textId="231E7DDC" w:rsidR="00E4349F" w:rsidRDefault="00E4349F" w:rsidP="006648A7">
      <w:pPr>
        <w:spacing w:after="0" w:line="240" w:lineRule="auto"/>
        <w:rPr>
          <w:rFonts w:ascii="Arial" w:eastAsia="Times New Roman" w:hAnsi="Arial" w:cs="Arial"/>
          <w:sz w:val="24"/>
          <w:szCs w:val="24"/>
          <w:u w:val="single"/>
          <w:vertAlign w:val="superscript"/>
          <w:lang w:eastAsia="es-CO"/>
        </w:rPr>
      </w:pPr>
    </w:p>
    <w:p w14:paraId="685FE017" w14:textId="35ADB070" w:rsidR="00E4349F" w:rsidRPr="00E4349F" w:rsidRDefault="00E4349F" w:rsidP="006648A7">
      <w:pPr>
        <w:spacing w:after="0" w:line="240" w:lineRule="auto"/>
        <w:rPr>
          <w:rFonts w:ascii="Arial" w:eastAsia="Times New Roman" w:hAnsi="Arial" w:cs="Arial"/>
          <w:b/>
          <w:bCs/>
          <w:sz w:val="24"/>
          <w:szCs w:val="24"/>
          <w:lang w:eastAsia="es-CO"/>
        </w:rPr>
      </w:pPr>
      <w:hyperlink r:id="rId54" w:tooltip="Altitud" w:history="1">
        <w:r w:rsidRPr="004C3CD7">
          <w:rPr>
            <w:rFonts w:ascii="Arial" w:eastAsia="Times New Roman" w:hAnsi="Arial" w:cs="Arial"/>
            <w:b/>
            <w:bCs/>
            <w:sz w:val="24"/>
            <w:szCs w:val="24"/>
            <w:lang w:eastAsia="es-CO"/>
          </w:rPr>
          <w:t>Altitud</w:t>
        </w:r>
      </w:hyperlink>
    </w:p>
    <w:p w14:paraId="2C7F104B" w14:textId="6254C03D" w:rsidR="00E4349F" w:rsidRPr="006648A7" w:rsidRDefault="00E4349F" w:rsidP="006648A7">
      <w:pPr>
        <w:spacing w:after="0" w:line="240" w:lineRule="auto"/>
        <w:rPr>
          <w:rFonts w:ascii="Arial" w:hAnsi="Arial" w:cs="Arial"/>
          <w:sz w:val="24"/>
          <w:szCs w:val="24"/>
        </w:rPr>
      </w:pPr>
      <w:r w:rsidRPr="004C3CD7">
        <w:rPr>
          <w:rFonts w:ascii="Arial" w:eastAsia="Times New Roman" w:hAnsi="Arial" w:cs="Arial"/>
          <w:sz w:val="24"/>
          <w:szCs w:val="24"/>
          <w:lang w:eastAsia="es-CO"/>
        </w:rPr>
        <w:t>• Media</w:t>
      </w:r>
      <w:r>
        <w:rPr>
          <w:rFonts w:ascii="Arial" w:eastAsia="Times New Roman" w:hAnsi="Arial" w:cs="Arial"/>
          <w:sz w:val="24"/>
          <w:szCs w:val="24"/>
          <w:lang w:eastAsia="es-CO"/>
        </w:rPr>
        <w:t xml:space="preserve">                            </w:t>
      </w:r>
      <w:r w:rsidRPr="004C3CD7">
        <w:rPr>
          <w:rFonts w:ascii="Arial" w:eastAsia="Times New Roman" w:hAnsi="Arial" w:cs="Arial"/>
          <w:sz w:val="24"/>
          <w:szCs w:val="24"/>
          <w:lang w:eastAsia="es-CO"/>
        </w:rPr>
        <w:t xml:space="preserve">2600 </w:t>
      </w:r>
      <w:hyperlink r:id="rId55" w:tooltip="Msnm" w:history="1">
        <w:r w:rsidRPr="004C3CD7">
          <w:rPr>
            <w:rFonts w:ascii="Arial" w:eastAsia="Times New Roman" w:hAnsi="Arial" w:cs="Arial"/>
            <w:sz w:val="24"/>
            <w:szCs w:val="24"/>
            <w:u w:val="single"/>
            <w:lang w:eastAsia="es-CO"/>
          </w:rPr>
          <w:t>m s. n. m.</w:t>
        </w:r>
      </w:hyperlink>
      <w:r>
        <w:rPr>
          <w:rFonts w:ascii="Arial" w:eastAsia="Times New Roman" w:hAnsi="Arial" w:cs="Arial"/>
          <w:sz w:val="24"/>
          <w:szCs w:val="24"/>
          <w:lang w:eastAsia="es-CO"/>
        </w:rPr>
        <w:t xml:space="preserve"> </w:t>
      </w:r>
    </w:p>
    <w:p w14:paraId="77492A39" w14:textId="50B0C76B" w:rsidR="004C3CD7" w:rsidRDefault="004C3CD7" w:rsidP="00CF7AE4">
      <w:pPr>
        <w:spacing w:after="0" w:line="240" w:lineRule="auto"/>
        <w:jc w:val="both"/>
        <w:rPr>
          <w:rFonts w:ascii="Arial" w:hAnsi="Arial" w:cs="Arial"/>
          <w:sz w:val="24"/>
          <w:szCs w:val="24"/>
        </w:rPr>
      </w:pPr>
    </w:p>
    <w:p w14:paraId="28DF2A91" w14:textId="430B6F5D" w:rsidR="00E4349F" w:rsidRDefault="00E4349F" w:rsidP="00CF7AE4">
      <w:pPr>
        <w:spacing w:after="0" w:line="240" w:lineRule="auto"/>
        <w:jc w:val="both"/>
        <w:rPr>
          <w:rFonts w:ascii="Arial" w:eastAsia="Times New Roman" w:hAnsi="Arial" w:cs="Arial"/>
          <w:b/>
          <w:bCs/>
          <w:sz w:val="24"/>
          <w:szCs w:val="24"/>
          <w:lang w:eastAsia="es-CO"/>
        </w:rPr>
      </w:pPr>
      <w:hyperlink r:id="rId56" w:tooltip="Población" w:history="1">
        <w:r w:rsidRPr="004C3CD7">
          <w:rPr>
            <w:rFonts w:ascii="Arial" w:eastAsia="Times New Roman" w:hAnsi="Arial" w:cs="Arial"/>
            <w:b/>
            <w:bCs/>
            <w:sz w:val="24"/>
            <w:szCs w:val="24"/>
            <w:lang w:eastAsia="es-CO"/>
          </w:rPr>
          <w:t>Población</w:t>
        </w:r>
      </w:hyperlink>
      <w:r w:rsidRPr="004C3CD7">
        <w:rPr>
          <w:rFonts w:ascii="Arial" w:eastAsia="Times New Roman" w:hAnsi="Arial" w:cs="Arial"/>
          <w:b/>
          <w:bCs/>
          <w:sz w:val="24"/>
          <w:szCs w:val="24"/>
          <w:lang w:eastAsia="es-CO"/>
        </w:rPr>
        <w:t> (2015)</w:t>
      </w:r>
    </w:p>
    <w:p w14:paraId="28BC27A4" w14:textId="1F6E1C87" w:rsidR="00E4349F" w:rsidRDefault="00E4349F" w:rsidP="00CF7AE4">
      <w:pPr>
        <w:spacing w:after="0" w:line="240" w:lineRule="auto"/>
        <w:jc w:val="both"/>
        <w:rPr>
          <w:rFonts w:ascii="Arial" w:eastAsia="Times New Roman" w:hAnsi="Arial" w:cs="Arial"/>
          <w:sz w:val="24"/>
          <w:szCs w:val="24"/>
          <w:lang w:eastAsia="es-CO"/>
        </w:rPr>
      </w:pPr>
      <w:r w:rsidRPr="004C3CD7">
        <w:rPr>
          <w:rFonts w:ascii="Arial" w:eastAsia="Times New Roman" w:hAnsi="Arial" w:cs="Arial"/>
          <w:sz w:val="24"/>
          <w:szCs w:val="24"/>
          <w:lang w:eastAsia="es-CO"/>
        </w:rPr>
        <w:t>• Total</w:t>
      </w:r>
      <w:r>
        <w:rPr>
          <w:rFonts w:ascii="Arial" w:eastAsia="Times New Roman" w:hAnsi="Arial" w:cs="Arial"/>
          <w:sz w:val="24"/>
          <w:szCs w:val="24"/>
          <w:lang w:eastAsia="es-CO"/>
        </w:rPr>
        <w:t xml:space="preserve">                              </w:t>
      </w:r>
      <w:r w:rsidRPr="004C3CD7">
        <w:rPr>
          <w:rFonts w:ascii="Arial" w:eastAsia="Times New Roman" w:hAnsi="Arial" w:cs="Arial"/>
          <w:sz w:val="24"/>
          <w:szCs w:val="24"/>
          <w:lang w:eastAsia="es-CO"/>
        </w:rPr>
        <w:t>9673 hab.</w:t>
      </w:r>
      <w:hyperlink r:id="rId57" w:anchor="cite_note-Censo-2" w:history="1">
        <w:r w:rsidRPr="004C3CD7">
          <w:rPr>
            <w:rFonts w:ascii="Arial" w:eastAsia="Times New Roman" w:hAnsi="Arial" w:cs="Arial"/>
            <w:sz w:val="24"/>
            <w:szCs w:val="24"/>
            <w:u w:val="single"/>
            <w:vertAlign w:val="superscript"/>
            <w:lang w:eastAsia="es-CO"/>
          </w:rPr>
          <w:t>2</w:t>
        </w:r>
      </w:hyperlink>
      <w:r w:rsidRPr="004C3CD7">
        <w:rPr>
          <w:rFonts w:ascii="Arial" w:eastAsia="Times New Roman" w:hAnsi="Arial" w:cs="Arial"/>
          <w:sz w:val="24"/>
          <w:szCs w:val="24"/>
          <w:lang w:eastAsia="es-CO"/>
        </w:rPr>
        <w:t>​</w:t>
      </w:r>
      <w:hyperlink r:id="rId58" w:anchor="cite_note-3" w:history="1">
        <w:r w:rsidRPr="004C3CD7">
          <w:rPr>
            <w:rFonts w:ascii="Arial" w:eastAsia="Times New Roman" w:hAnsi="Arial" w:cs="Arial"/>
            <w:sz w:val="24"/>
            <w:szCs w:val="24"/>
            <w:u w:val="single"/>
            <w:vertAlign w:val="superscript"/>
            <w:lang w:eastAsia="es-CO"/>
          </w:rPr>
          <w:t>3</w:t>
        </w:r>
      </w:hyperlink>
      <w:r w:rsidRPr="004C3CD7">
        <w:rPr>
          <w:rFonts w:ascii="Arial" w:eastAsia="Times New Roman" w:hAnsi="Arial" w:cs="Arial"/>
          <w:sz w:val="24"/>
          <w:szCs w:val="24"/>
          <w:lang w:eastAsia="es-CO"/>
        </w:rPr>
        <w:t>​</w:t>
      </w:r>
    </w:p>
    <w:p w14:paraId="676E2061" w14:textId="13A7145D" w:rsidR="00E4349F" w:rsidRDefault="00E4349F" w:rsidP="00CF7AE4">
      <w:pPr>
        <w:spacing w:after="0" w:line="240" w:lineRule="auto"/>
        <w:jc w:val="both"/>
        <w:rPr>
          <w:rFonts w:ascii="Arial" w:eastAsia="Times New Roman" w:hAnsi="Arial" w:cs="Arial"/>
          <w:sz w:val="24"/>
          <w:szCs w:val="24"/>
          <w:u w:val="single"/>
          <w:lang w:eastAsia="es-CO"/>
        </w:rPr>
      </w:pPr>
      <w:r w:rsidRPr="004C3CD7">
        <w:rPr>
          <w:rFonts w:ascii="Arial" w:eastAsia="Times New Roman" w:hAnsi="Arial" w:cs="Arial"/>
          <w:sz w:val="24"/>
          <w:szCs w:val="24"/>
          <w:lang w:eastAsia="es-CO"/>
        </w:rPr>
        <w:t xml:space="preserve">• </w:t>
      </w:r>
      <w:hyperlink r:id="rId59" w:tooltip="Densidad de población" w:history="1">
        <w:r w:rsidRPr="004C3CD7">
          <w:rPr>
            <w:rFonts w:ascii="Arial" w:eastAsia="Times New Roman" w:hAnsi="Arial" w:cs="Arial"/>
            <w:sz w:val="24"/>
            <w:szCs w:val="24"/>
            <w:u w:val="single"/>
            <w:lang w:eastAsia="es-CO"/>
          </w:rPr>
          <w:t>Densidad</w:t>
        </w:r>
      </w:hyperlink>
      <w:r>
        <w:rPr>
          <w:rFonts w:ascii="Arial" w:eastAsia="Times New Roman" w:hAnsi="Arial" w:cs="Arial"/>
          <w:sz w:val="24"/>
          <w:szCs w:val="24"/>
          <w:u w:val="single"/>
          <w:lang w:eastAsia="es-CO"/>
        </w:rPr>
        <w:t xml:space="preserve">          </w:t>
      </w:r>
    </w:p>
    <w:p w14:paraId="6F148E2F" w14:textId="00A655A7" w:rsidR="00E4349F" w:rsidRPr="000F6B17" w:rsidRDefault="00E4349F" w:rsidP="00CF7AE4">
      <w:pPr>
        <w:spacing w:after="0" w:line="240" w:lineRule="auto"/>
        <w:jc w:val="both"/>
        <w:rPr>
          <w:rFonts w:ascii="Arial" w:hAnsi="Arial" w:cs="Arial"/>
          <w:sz w:val="24"/>
          <w:szCs w:val="24"/>
        </w:rPr>
      </w:pPr>
      <w:r w:rsidRPr="004C3CD7">
        <w:rPr>
          <w:rFonts w:ascii="Arial" w:eastAsia="Times New Roman" w:hAnsi="Arial" w:cs="Arial"/>
          <w:sz w:val="24"/>
          <w:szCs w:val="24"/>
          <w:lang w:eastAsia="es-CO"/>
        </w:rPr>
        <w:t>• Urbana</w:t>
      </w:r>
      <w:r>
        <w:rPr>
          <w:rFonts w:ascii="Arial" w:eastAsia="Times New Roman" w:hAnsi="Arial" w:cs="Arial"/>
          <w:sz w:val="24"/>
          <w:szCs w:val="24"/>
          <w:lang w:eastAsia="es-CO"/>
        </w:rPr>
        <w:t xml:space="preserve">                           </w:t>
      </w:r>
      <w:r w:rsidRPr="004C3CD7">
        <w:rPr>
          <w:rFonts w:ascii="Arial" w:eastAsia="Times New Roman" w:hAnsi="Arial" w:cs="Arial"/>
          <w:sz w:val="24"/>
          <w:szCs w:val="24"/>
          <w:lang w:eastAsia="es-CO"/>
        </w:rPr>
        <w:t>2665 hab.</w:t>
      </w:r>
      <w:r>
        <w:rPr>
          <w:rFonts w:ascii="Arial" w:eastAsia="Times New Roman" w:hAnsi="Arial" w:cs="Arial"/>
          <w:sz w:val="24"/>
          <w:szCs w:val="24"/>
          <w:lang w:eastAsia="es-CO"/>
        </w:rPr>
        <w:t xml:space="preserve">  </w:t>
      </w:r>
    </w:p>
    <w:p w14:paraId="5CD1F66A" w14:textId="7735C365" w:rsidR="004C3CD7" w:rsidRPr="000F6B17" w:rsidRDefault="004C3CD7" w:rsidP="00CF7AE4">
      <w:pPr>
        <w:spacing w:after="0" w:line="240" w:lineRule="auto"/>
        <w:jc w:val="both"/>
        <w:rPr>
          <w:rFonts w:ascii="Arial" w:hAnsi="Arial" w:cs="Arial"/>
          <w:sz w:val="24"/>
          <w:szCs w:val="24"/>
        </w:rPr>
      </w:pPr>
    </w:p>
    <w:p w14:paraId="26663472" w14:textId="4E7DC53D" w:rsidR="004C3CD7" w:rsidRDefault="004C3CD7" w:rsidP="00CF7AE4">
      <w:pPr>
        <w:spacing w:after="0" w:line="240" w:lineRule="auto"/>
        <w:jc w:val="both"/>
        <w:rPr>
          <w:rFonts w:ascii="Arial" w:hAnsi="Arial" w:cs="Arial"/>
          <w:sz w:val="24"/>
          <w:szCs w:val="24"/>
        </w:rPr>
      </w:pPr>
    </w:p>
    <w:p w14:paraId="4A04881C" w14:textId="2D0561F3" w:rsidR="009602B7" w:rsidRDefault="009602B7" w:rsidP="00CF7AE4">
      <w:pPr>
        <w:spacing w:after="0" w:line="240" w:lineRule="auto"/>
        <w:jc w:val="both"/>
        <w:rPr>
          <w:rFonts w:ascii="Arial" w:eastAsia="Times New Roman" w:hAnsi="Arial" w:cs="Arial"/>
          <w:b/>
          <w:bCs/>
          <w:sz w:val="24"/>
          <w:szCs w:val="24"/>
          <w:lang w:eastAsia="es-CO"/>
        </w:rPr>
      </w:pPr>
      <w:r w:rsidRPr="009E07D5">
        <w:rPr>
          <w:rFonts w:ascii="Arial" w:eastAsia="Times New Roman" w:hAnsi="Arial" w:cs="Arial"/>
          <w:b/>
          <w:bCs/>
          <w:sz w:val="24"/>
          <w:szCs w:val="24"/>
          <w:lang w:eastAsia="es-CO"/>
        </w:rPr>
        <w:t>Superficie del municipio de Tuta</w:t>
      </w:r>
      <w:r>
        <w:rPr>
          <w:rFonts w:ascii="Arial" w:eastAsia="Times New Roman" w:hAnsi="Arial" w:cs="Arial"/>
          <w:b/>
          <w:bCs/>
          <w:sz w:val="24"/>
          <w:szCs w:val="24"/>
          <w:lang w:eastAsia="es-CO"/>
        </w:rPr>
        <w:t xml:space="preserve">        </w:t>
      </w:r>
      <w:r w:rsidRPr="009E07D5">
        <w:rPr>
          <w:rFonts w:ascii="Arial" w:eastAsia="Times New Roman" w:hAnsi="Arial" w:cs="Arial"/>
          <w:sz w:val="24"/>
          <w:szCs w:val="24"/>
          <w:lang w:eastAsia="es-CO"/>
        </w:rPr>
        <w:t>16 500 hectáreas</w:t>
      </w:r>
    </w:p>
    <w:p w14:paraId="4CAA74FC" w14:textId="77777777" w:rsidR="009602B7" w:rsidRDefault="009602B7" w:rsidP="00CF7AE4">
      <w:pPr>
        <w:spacing w:after="0" w:line="240" w:lineRule="auto"/>
        <w:jc w:val="both"/>
        <w:rPr>
          <w:rFonts w:ascii="Arial" w:eastAsia="Times New Roman" w:hAnsi="Arial" w:cs="Arial"/>
          <w:b/>
          <w:bCs/>
          <w:sz w:val="24"/>
          <w:szCs w:val="24"/>
          <w:lang w:eastAsia="es-CO"/>
        </w:rPr>
      </w:pPr>
    </w:p>
    <w:p w14:paraId="5CBA92E4" w14:textId="1CB0123F" w:rsidR="009602B7" w:rsidRDefault="009602B7" w:rsidP="00CF7AE4">
      <w:pPr>
        <w:spacing w:after="0" w:line="240" w:lineRule="auto"/>
        <w:jc w:val="both"/>
        <w:rPr>
          <w:rFonts w:ascii="Arial" w:eastAsia="Times New Roman" w:hAnsi="Arial" w:cs="Arial"/>
          <w:b/>
          <w:bCs/>
          <w:sz w:val="24"/>
          <w:szCs w:val="24"/>
          <w:lang w:eastAsia="es-CO"/>
        </w:rPr>
      </w:pPr>
      <w:r w:rsidRPr="009E07D5">
        <w:rPr>
          <w:rFonts w:ascii="Arial" w:eastAsia="Times New Roman" w:hAnsi="Arial" w:cs="Arial"/>
          <w:b/>
          <w:bCs/>
          <w:sz w:val="24"/>
          <w:szCs w:val="24"/>
          <w:lang w:eastAsia="es-CO"/>
        </w:rPr>
        <w:t>Altitud del municipio de Tuta</w:t>
      </w:r>
      <w:r>
        <w:rPr>
          <w:rFonts w:ascii="Arial" w:eastAsia="Times New Roman" w:hAnsi="Arial" w:cs="Arial"/>
          <w:b/>
          <w:bCs/>
          <w:sz w:val="24"/>
          <w:szCs w:val="24"/>
          <w:lang w:eastAsia="es-CO"/>
        </w:rPr>
        <w:t xml:space="preserve">               </w:t>
      </w:r>
      <w:r>
        <w:rPr>
          <w:rFonts w:ascii="Arial" w:eastAsia="Times New Roman" w:hAnsi="Arial" w:cs="Arial"/>
          <w:sz w:val="24"/>
          <w:szCs w:val="24"/>
          <w:lang w:eastAsia="es-CO"/>
        </w:rPr>
        <w:t>165.</w:t>
      </w:r>
      <w:r w:rsidRPr="009E07D5">
        <w:rPr>
          <w:rFonts w:ascii="Arial" w:eastAsia="Times New Roman" w:hAnsi="Arial" w:cs="Arial"/>
          <w:sz w:val="24"/>
          <w:szCs w:val="24"/>
          <w:lang w:eastAsia="es-CO"/>
        </w:rPr>
        <w:t>00 km² (63,71 sq mi)</w:t>
      </w:r>
    </w:p>
    <w:p w14:paraId="582ED01A" w14:textId="77777777" w:rsidR="009602B7" w:rsidRDefault="009602B7" w:rsidP="009602B7">
      <w:pPr>
        <w:spacing w:after="0" w:line="240" w:lineRule="auto"/>
        <w:jc w:val="both"/>
        <w:rPr>
          <w:rFonts w:ascii="Arial" w:eastAsia="Times New Roman" w:hAnsi="Arial" w:cs="Arial"/>
          <w:b/>
          <w:bCs/>
          <w:sz w:val="24"/>
          <w:szCs w:val="24"/>
          <w:lang w:eastAsia="es-CO"/>
        </w:rPr>
      </w:pPr>
    </w:p>
    <w:p w14:paraId="65CA649E" w14:textId="77777777" w:rsidR="00D5341A" w:rsidRDefault="00D5341A" w:rsidP="009602B7">
      <w:pPr>
        <w:spacing w:after="0" w:line="240" w:lineRule="auto"/>
        <w:jc w:val="both"/>
        <w:rPr>
          <w:rFonts w:ascii="Arial" w:eastAsia="Times New Roman" w:hAnsi="Arial" w:cs="Arial"/>
          <w:b/>
          <w:bCs/>
          <w:sz w:val="24"/>
          <w:szCs w:val="24"/>
          <w:lang w:eastAsia="es-CO"/>
        </w:rPr>
      </w:pPr>
    </w:p>
    <w:p w14:paraId="24888072" w14:textId="5560B657" w:rsidR="009602B7" w:rsidRPr="00D5341A" w:rsidRDefault="009602B7" w:rsidP="009602B7">
      <w:pPr>
        <w:spacing w:after="0" w:line="240" w:lineRule="auto"/>
        <w:jc w:val="both"/>
        <w:rPr>
          <w:rFonts w:ascii="Arial" w:eastAsia="Times New Roman" w:hAnsi="Arial" w:cs="Arial"/>
          <w:sz w:val="24"/>
          <w:szCs w:val="24"/>
          <w:lang w:eastAsia="es-CO"/>
        </w:rPr>
      </w:pPr>
      <w:r w:rsidRPr="009E07D5">
        <w:rPr>
          <w:rFonts w:ascii="Arial" w:eastAsia="Times New Roman" w:hAnsi="Arial" w:cs="Arial"/>
          <w:b/>
          <w:bCs/>
          <w:sz w:val="24"/>
          <w:szCs w:val="24"/>
          <w:lang w:eastAsia="es-CO"/>
        </w:rPr>
        <w:t>Coordenadas geográficas</w:t>
      </w:r>
      <w:r w:rsidR="00D5341A">
        <w:rPr>
          <w:rFonts w:ascii="Arial" w:eastAsia="Times New Roman" w:hAnsi="Arial" w:cs="Arial"/>
          <w:b/>
          <w:bCs/>
          <w:sz w:val="24"/>
          <w:szCs w:val="24"/>
          <w:lang w:eastAsia="es-CO"/>
        </w:rPr>
        <w:t xml:space="preserve">                   </w:t>
      </w:r>
      <w:r>
        <w:rPr>
          <w:rFonts w:ascii="Arial" w:eastAsia="Times New Roman" w:hAnsi="Arial" w:cs="Arial"/>
          <w:sz w:val="24"/>
          <w:szCs w:val="24"/>
          <w:lang w:eastAsia="es-CO"/>
        </w:rPr>
        <w:t xml:space="preserve">  </w:t>
      </w:r>
      <w:r w:rsidRPr="009E07D5">
        <w:rPr>
          <w:rFonts w:ascii="Arial" w:eastAsia="Times New Roman" w:hAnsi="Arial" w:cs="Arial"/>
          <w:b/>
          <w:bCs/>
          <w:sz w:val="24"/>
          <w:szCs w:val="24"/>
          <w:lang w:eastAsia="es-CO"/>
        </w:rPr>
        <w:t>Latitud:</w:t>
      </w:r>
      <w:r w:rsidRPr="009E07D5">
        <w:rPr>
          <w:rFonts w:ascii="Arial" w:eastAsia="Times New Roman" w:hAnsi="Arial" w:cs="Arial"/>
          <w:sz w:val="24"/>
          <w:szCs w:val="24"/>
          <w:lang w:eastAsia="es-CO"/>
        </w:rPr>
        <w:t xml:space="preserve"> </w:t>
      </w:r>
      <w:r>
        <w:rPr>
          <w:rFonts w:ascii="Arial" w:eastAsia="Times New Roman" w:hAnsi="Arial" w:cs="Arial"/>
          <w:sz w:val="24"/>
          <w:szCs w:val="24"/>
          <w:lang w:eastAsia="es-CO"/>
        </w:rPr>
        <w:t xml:space="preserve">         </w:t>
      </w:r>
      <w:r w:rsidRPr="009E07D5">
        <w:rPr>
          <w:rFonts w:ascii="Arial" w:eastAsia="Times New Roman" w:hAnsi="Arial" w:cs="Arial"/>
          <w:sz w:val="24"/>
          <w:szCs w:val="24"/>
          <w:lang w:eastAsia="es-CO"/>
        </w:rPr>
        <w:t>5.69012</w:t>
      </w:r>
    </w:p>
    <w:p w14:paraId="29CB7D49" w14:textId="048723F6" w:rsidR="004C3CD7" w:rsidRDefault="009602B7" w:rsidP="00CF7AE4">
      <w:pPr>
        <w:spacing w:after="0" w:line="240" w:lineRule="auto"/>
        <w:jc w:val="both"/>
        <w:rPr>
          <w:rFonts w:ascii="Arial" w:eastAsia="Times New Roman" w:hAnsi="Arial" w:cs="Arial"/>
          <w:sz w:val="24"/>
          <w:szCs w:val="24"/>
          <w:lang w:eastAsia="es-CO"/>
        </w:rPr>
      </w:pPr>
      <w:r>
        <w:rPr>
          <w:rFonts w:ascii="Arial" w:eastAsia="Times New Roman" w:hAnsi="Arial" w:cs="Arial"/>
          <w:b/>
          <w:bCs/>
          <w:sz w:val="24"/>
          <w:szCs w:val="24"/>
          <w:lang w:eastAsia="es-CO"/>
        </w:rPr>
        <w:t xml:space="preserve">                                                                 </w:t>
      </w:r>
      <w:r w:rsidRPr="009E07D5">
        <w:rPr>
          <w:rFonts w:ascii="Arial" w:eastAsia="Times New Roman" w:hAnsi="Arial" w:cs="Arial"/>
          <w:b/>
          <w:bCs/>
          <w:sz w:val="24"/>
          <w:szCs w:val="24"/>
          <w:lang w:eastAsia="es-CO"/>
        </w:rPr>
        <w:t>Longitud:</w:t>
      </w:r>
      <w:r w:rsidRPr="009E07D5">
        <w:rPr>
          <w:rFonts w:ascii="Arial" w:eastAsia="Times New Roman" w:hAnsi="Arial" w:cs="Arial"/>
          <w:sz w:val="24"/>
          <w:szCs w:val="24"/>
          <w:lang w:eastAsia="es-CO"/>
        </w:rPr>
        <w:t xml:space="preserve"> </w:t>
      </w:r>
      <w:r>
        <w:rPr>
          <w:rFonts w:ascii="Arial" w:eastAsia="Times New Roman" w:hAnsi="Arial" w:cs="Arial"/>
          <w:sz w:val="24"/>
          <w:szCs w:val="24"/>
          <w:lang w:eastAsia="es-CO"/>
        </w:rPr>
        <w:t xml:space="preserve">    </w:t>
      </w:r>
      <w:r w:rsidRPr="009E07D5">
        <w:rPr>
          <w:rFonts w:ascii="Arial" w:eastAsia="Times New Roman" w:hAnsi="Arial" w:cs="Arial"/>
          <w:sz w:val="24"/>
          <w:szCs w:val="24"/>
          <w:lang w:eastAsia="es-CO"/>
        </w:rPr>
        <w:t>-73.2263</w:t>
      </w:r>
    </w:p>
    <w:p w14:paraId="7C5CF5C7" w14:textId="4F7B4359" w:rsidR="009602B7" w:rsidRDefault="00D5341A" w:rsidP="00CF7AE4">
      <w:pPr>
        <w:spacing w:after="0" w:line="240" w:lineRule="auto"/>
        <w:jc w:val="both"/>
        <w:rPr>
          <w:rFonts w:ascii="Arial" w:eastAsia="Times New Roman" w:hAnsi="Arial" w:cs="Arial"/>
          <w:sz w:val="24"/>
          <w:szCs w:val="24"/>
          <w:lang w:eastAsia="es-CO"/>
        </w:rPr>
      </w:pPr>
      <w:r>
        <w:rPr>
          <w:rFonts w:ascii="Arial" w:eastAsia="Times New Roman" w:hAnsi="Arial" w:cs="Arial"/>
          <w:b/>
          <w:bCs/>
          <w:sz w:val="24"/>
          <w:szCs w:val="24"/>
          <w:lang w:eastAsia="es-CO"/>
        </w:rPr>
        <w:t xml:space="preserve">              </w:t>
      </w:r>
      <w:r w:rsidR="009602B7">
        <w:rPr>
          <w:rFonts w:ascii="Arial" w:eastAsia="Times New Roman" w:hAnsi="Arial" w:cs="Arial"/>
          <w:b/>
          <w:bCs/>
          <w:sz w:val="24"/>
          <w:szCs w:val="24"/>
          <w:lang w:eastAsia="es-CO"/>
        </w:rPr>
        <w:t xml:space="preserve">                                                   </w:t>
      </w:r>
      <w:r w:rsidR="009602B7" w:rsidRPr="009E07D5">
        <w:rPr>
          <w:rFonts w:ascii="Arial" w:eastAsia="Times New Roman" w:hAnsi="Arial" w:cs="Arial"/>
          <w:b/>
          <w:bCs/>
          <w:sz w:val="24"/>
          <w:szCs w:val="24"/>
          <w:lang w:eastAsia="es-CO"/>
        </w:rPr>
        <w:t>Latitud:</w:t>
      </w:r>
      <w:r w:rsidR="009602B7" w:rsidRPr="009E07D5">
        <w:rPr>
          <w:rFonts w:ascii="Arial" w:eastAsia="Times New Roman" w:hAnsi="Arial" w:cs="Arial"/>
          <w:sz w:val="24"/>
          <w:szCs w:val="24"/>
          <w:lang w:eastAsia="es-CO"/>
        </w:rPr>
        <w:t xml:space="preserve"> </w:t>
      </w:r>
      <w:r w:rsidR="009602B7">
        <w:rPr>
          <w:rFonts w:ascii="Arial" w:eastAsia="Times New Roman" w:hAnsi="Arial" w:cs="Arial"/>
          <w:sz w:val="24"/>
          <w:szCs w:val="24"/>
          <w:lang w:eastAsia="es-CO"/>
        </w:rPr>
        <w:t xml:space="preserve">        </w:t>
      </w:r>
      <w:r w:rsidR="009602B7" w:rsidRPr="009E07D5">
        <w:rPr>
          <w:rFonts w:ascii="Arial" w:eastAsia="Times New Roman" w:hAnsi="Arial" w:cs="Arial"/>
          <w:sz w:val="24"/>
          <w:szCs w:val="24"/>
          <w:lang w:eastAsia="es-CO"/>
        </w:rPr>
        <w:t>5° 41' 24'' Norte</w:t>
      </w:r>
      <w:r w:rsidR="009602B7">
        <w:rPr>
          <w:rFonts w:ascii="Arial" w:eastAsia="Times New Roman" w:hAnsi="Arial" w:cs="Arial"/>
          <w:sz w:val="24"/>
          <w:szCs w:val="24"/>
          <w:lang w:eastAsia="es-CO"/>
        </w:rPr>
        <w:t xml:space="preserve"> </w:t>
      </w:r>
    </w:p>
    <w:p w14:paraId="4CE1EDD2" w14:textId="46D382E6" w:rsidR="009602B7" w:rsidRPr="000F6B17" w:rsidRDefault="009602B7" w:rsidP="00CF7AE4">
      <w:pPr>
        <w:spacing w:after="0" w:line="240" w:lineRule="auto"/>
        <w:jc w:val="both"/>
        <w:rPr>
          <w:rFonts w:ascii="Arial" w:hAnsi="Arial" w:cs="Arial"/>
          <w:sz w:val="24"/>
          <w:szCs w:val="24"/>
        </w:rPr>
      </w:pPr>
      <w:r>
        <w:rPr>
          <w:rFonts w:ascii="Arial" w:eastAsia="Times New Roman" w:hAnsi="Arial" w:cs="Arial"/>
          <w:sz w:val="24"/>
          <w:szCs w:val="24"/>
          <w:lang w:eastAsia="es-CO"/>
        </w:rPr>
        <w:t xml:space="preserve">                                                                 </w:t>
      </w:r>
      <w:r w:rsidRPr="009E07D5">
        <w:rPr>
          <w:rFonts w:ascii="Arial" w:eastAsia="Times New Roman" w:hAnsi="Arial" w:cs="Arial"/>
          <w:b/>
          <w:bCs/>
          <w:sz w:val="24"/>
          <w:szCs w:val="24"/>
          <w:lang w:eastAsia="es-CO"/>
        </w:rPr>
        <w:t>Longitud:</w:t>
      </w:r>
      <w:r w:rsidRPr="009E07D5">
        <w:rPr>
          <w:rFonts w:ascii="Arial" w:eastAsia="Times New Roman" w:hAnsi="Arial" w:cs="Arial"/>
          <w:sz w:val="24"/>
          <w:szCs w:val="24"/>
          <w:lang w:eastAsia="es-CO"/>
        </w:rPr>
        <w:t xml:space="preserve"> </w:t>
      </w:r>
      <w:r>
        <w:rPr>
          <w:rFonts w:ascii="Arial" w:eastAsia="Times New Roman" w:hAnsi="Arial" w:cs="Arial"/>
          <w:sz w:val="24"/>
          <w:szCs w:val="24"/>
          <w:lang w:eastAsia="es-CO"/>
        </w:rPr>
        <w:t xml:space="preserve">     </w:t>
      </w:r>
      <w:r w:rsidRPr="009E07D5">
        <w:rPr>
          <w:rFonts w:ascii="Arial" w:eastAsia="Times New Roman" w:hAnsi="Arial" w:cs="Arial"/>
          <w:sz w:val="24"/>
          <w:szCs w:val="24"/>
          <w:lang w:eastAsia="es-CO"/>
        </w:rPr>
        <w:t>73° 13' 35'' Oeste</w:t>
      </w:r>
    </w:p>
    <w:p w14:paraId="49759FEE" w14:textId="4085371E" w:rsidR="004C3CD7" w:rsidRDefault="004C3CD7" w:rsidP="00CF7AE4">
      <w:pPr>
        <w:spacing w:after="0" w:line="240" w:lineRule="auto"/>
        <w:jc w:val="both"/>
        <w:rPr>
          <w:rFonts w:ascii="Arial" w:hAnsi="Arial" w:cs="Arial"/>
          <w:sz w:val="24"/>
          <w:szCs w:val="24"/>
        </w:rPr>
      </w:pPr>
    </w:p>
    <w:p w14:paraId="308A1148" w14:textId="3ED4F174" w:rsidR="004C3CD7" w:rsidRPr="00CF7AE4" w:rsidRDefault="004C3CD7" w:rsidP="00CF7AE4">
      <w:pPr>
        <w:spacing w:after="0" w:line="240" w:lineRule="auto"/>
        <w:jc w:val="both"/>
        <w:rPr>
          <w:rFonts w:ascii="Arial" w:hAnsi="Arial" w:cs="Arial"/>
          <w:sz w:val="24"/>
          <w:szCs w:val="24"/>
        </w:rPr>
      </w:pPr>
    </w:p>
    <w:p w14:paraId="1CF4ACDF" w14:textId="77777777" w:rsidR="00CF7AE4" w:rsidRPr="00506DE7" w:rsidRDefault="00CF7AE4" w:rsidP="00CF7AE4">
      <w:pPr>
        <w:spacing w:after="0" w:line="240" w:lineRule="auto"/>
        <w:rPr>
          <w:rFonts w:ascii="Arial" w:hAnsi="Arial" w:cs="Arial"/>
          <w:b/>
          <w:sz w:val="26"/>
          <w:szCs w:val="26"/>
        </w:rPr>
      </w:pPr>
      <w:r w:rsidRPr="00506DE7">
        <w:rPr>
          <w:rFonts w:ascii="Arial" w:hAnsi="Arial" w:cs="Arial"/>
          <w:b/>
          <w:sz w:val="26"/>
          <w:szCs w:val="26"/>
        </w:rPr>
        <w:t>FUNDAMENTOS CONSTITUCIONALES:</w:t>
      </w:r>
    </w:p>
    <w:p w14:paraId="7198A1E7" w14:textId="77777777" w:rsidR="00CF7AE4" w:rsidRDefault="00CF7AE4" w:rsidP="00CF7AE4">
      <w:pPr>
        <w:spacing w:after="0" w:line="240" w:lineRule="auto"/>
        <w:jc w:val="both"/>
        <w:rPr>
          <w:rFonts w:ascii="Arial" w:eastAsia="Times New Roman" w:hAnsi="Arial" w:cs="Arial"/>
          <w:b/>
          <w:bCs/>
          <w:sz w:val="26"/>
          <w:szCs w:val="26"/>
          <w:lang w:eastAsia="es-CO"/>
        </w:rPr>
      </w:pPr>
      <w:bookmarkStart w:id="1" w:name="3"/>
    </w:p>
    <w:p w14:paraId="07881248" w14:textId="77777777" w:rsidR="00CF7AE4" w:rsidRPr="008E59BC" w:rsidRDefault="00CF7AE4" w:rsidP="00CF7AE4">
      <w:pPr>
        <w:pStyle w:val="NormalWeb"/>
        <w:jc w:val="both"/>
        <w:rPr>
          <w:rFonts w:ascii="Arial" w:hAnsi="Arial" w:cs="Arial"/>
          <w:sz w:val="26"/>
          <w:szCs w:val="26"/>
        </w:rPr>
      </w:pPr>
      <w:r w:rsidRPr="00506DE7">
        <w:rPr>
          <w:rFonts w:ascii="Arial" w:hAnsi="Arial" w:cs="Arial"/>
          <w:b/>
          <w:bCs/>
          <w:sz w:val="26"/>
          <w:szCs w:val="26"/>
        </w:rPr>
        <w:t xml:space="preserve">Artículo </w:t>
      </w:r>
      <w:bookmarkStart w:id="2" w:name="2"/>
      <w:bookmarkEnd w:id="1"/>
      <w:r w:rsidRPr="008E59BC">
        <w:rPr>
          <w:rFonts w:ascii="Arial" w:hAnsi="Arial" w:cs="Arial"/>
          <w:b/>
          <w:sz w:val="26"/>
          <w:szCs w:val="26"/>
        </w:rPr>
        <w:t>2o</w:t>
      </w:r>
      <w:r w:rsidRPr="008E59BC">
        <w:rPr>
          <w:rFonts w:ascii="Arial" w:hAnsi="Arial" w:cs="Arial"/>
          <w:sz w:val="26"/>
          <w:szCs w:val="26"/>
        </w:rPr>
        <w:t>.</w:t>
      </w:r>
      <w:bookmarkEnd w:id="2"/>
      <w:r w:rsidRPr="008E59BC">
        <w:rPr>
          <w:rFonts w:ascii="Arial" w:hAnsi="Arial" w:cs="Arial"/>
          <w:sz w:val="26"/>
          <w:szCs w:val="26"/>
        </w:rPr>
        <w:t xml:space="preserv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w:t>
      </w:r>
    </w:p>
    <w:p w14:paraId="0A321546" w14:textId="77777777" w:rsidR="00CF7AE4" w:rsidRPr="00506DE7" w:rsidRDefault="00CF7AE4" w:rsidP="00CF7AE4">
      <w:pPr>
        <w:pStyle w:val="NormalWeb"/>
        <w:jc w:val="both"/>
        <w:rPr>
          <w:rFonts w:ascii="Arial" w:hAnsi="Arial" w:cs="Arial"/>
          <w:sz w:val="26"/>
          <w:szCs w:val="26"/>
        </w:rPr>
      </w:pPr>
      <w:r w:rsidRPr="008E59BC">
        <w:rPr>
          <w:rFonts w:ascii="Arial" w:hAnsi="Arial" w:cs="Arial"/>
          <w:sz w:val="26"/>
          <w:szCs w:val="26"/>
        </w:rPr>
        <w:t xml:space="preserve">Las autoridades de la República están instituidas para proteger a todas las personas residentes en Colombia, en su vida, honra, bienes, creencias, y demás derechos y libertades, y para asegurar el cumplimiento de los deberes sociales del Estado y de los particulares. </w:t>
      </w:r>
      <w:bookmarkStart w:id="3" w:name="7"/>
    </w:p>
    <w:p w14:paraId="3E66CBFD" w14:textId="77777777" w:rsidR="00CF7AE4" w:rsidRPr="00506DE7" w:rsidRDefault="00CF7AE4" w:rsidP="00CF7AE4">
      <w:pPr>
        <w:spacing w:after="0" w:line="240" w:lineRule="auto"/>
        <w:rPr>
          <w:rFonts w:ascii="Arial" w:eastAsia="Times New Roman" w:hAnsi="Arial" w:cs="Arial"/>
          <w:b/>
          <w:sz w:val="26"/>
          <w:szCs w:val="26"/>
          <w:lang w:eastAsia="es-CO"/>
        </w:rPr>
      </w:pPr>
      <w:r w:rsidRPr="00506DE7">
        <w:rPr>
          <w:rFonts w:ascii="Arial" w:hAnsi="Arial" w:cs="Arial"/>
          <w:b/>
          <w:bCs/>
          <w:sz w:val="26"/>
          <w:szCs w:val="26"/>
        </w:rPr>
        <w:t>Artículo 7o. </w:t>
      </w:r>
      <w:bookmarkEnd w:id="3"/>
      <w:r w:rsidRPr="00506DE7">
        <w:rPr>
          <w:rFonts w:ascii="Arial" w:hAnsi="Arial" w:cs="Arial"/>
          <w:sz w:val="26"/>
          <w:szCs w:val="26"/>
        </w:rPr>
        <w:t>El Estado reconoce y protege la diversidad étnica y cultural de la Nación colombiana.</w:t>
      </w:r>
    </w:p>
    <w:p w14:paraId="08AC6D2C" w14:textId="77777777" w:rsidR="00CF7AE4" w:rsidRPr="00506DE7" w:rsidRDefault="00CF7AE4" w:rsidP="00CF7AE4">
      <w:pPr>
        <w:spacing w:after="0" w:line="240" w:lineRule="auto"/>
        <w:rPr>
          <w:rFonts w:ascii="Arial" w:eastAsia="Times New Roman" w:hAnsi="Arial" w:cs="Arial"/>
          <w:b/>
          <w:sz w:val="26"/>
          <w:szCs w:val="26"/>
          <w:lang w:eastAsia="es-CO"/>
        </w:rPr>
      </w:pPr>
    </w:p>
    <w:p w14:paraId="59E4F6AB" w14:textId="77777777" w:rsidR="00CF7AE4" w:rsidRPr="00506DE7" w:rsidRDefault="00CF7AE4" w:rsidP="00CF7AE4">
      <w:pPr>
        <w:spacing w:after="0" w:line="240" w:lineRule="auto"/>
        <w:rPr>
          <w:rFonts w:ascii="Arial" w:eastAsia="Times New Roman" w:hAnsi="Arial" w:cs="Arial"/>
          <w:sz w:val="26"/>
          <w:szCs w:val="26"/>
          <w:lang w:eastAsia="es-CO"/>
        </w:rPr>
      </w:pPr>
      <w:r w:rsidRPr="00506DE7">
        <w:rPr>
          <w:rFonts w:ascii="Arial" w:eastAsia="Times New Roman" w:hAnsi="Arial" w:cs="Arial"/>
          <w:b/>
          <w:sz w:val="26"/>
          <w:szCs w:val="26"/>
          <w:lang w:eastAsia="es-CO"/>
        </w:rPr>
        <w:t>Artículo 8</w:t>
      </w:r>
      <w:r w:rsidRPr="00506DE7">
        <w:rPr>
          <w:rFonts w:ascii="Arial" w:eastAsia="Times New Roman" w:hAnsi="Arial" w:cs="Arial"/>
          <w:sz w:val="26"/>
          <w:szCs w:val="26"/>
          <w:lang w:eastAsia="es-CO"/>
        </w:rPr>
        <w:t xml:space="preserve">. Es obligación del Estado y de las personas proteger las riquezas culturales y naturales de la Nación. </w:t>
      </w:r>
    </w:p>
    <w:p w14:paraId="3FD7D51D" w14:textId="77777777" w:rsidR="00CF7AE4" w:rsidRPr="00506DE7" w:rsidRDefault="00CF7AE4" w:rsidP="00CF7AE4">
      <w:pPr>
        <w:spacing w:after="0" w:line="240" w:lineRule="auto"/>
        <w:rPr>
          <w:rFonts w:ascii="Arial" w:eastAsia="Times New Roman" w:hAnsi="Arial" w:cs="Arial"/>
          <w:sz w:val="26"/>
          <w:szCs w:val="26"/>
          <w:lang w:eastAsia="es-CO"/>
        </w:rPr>
      </w:pPr>
    </w:p>
    <w:p w14:paraId="56178EF4" w14:textId="77777777" w:rsidR="00CF7AE4" w:rsidRDefault="00CF7AE4" w:rsidP="00CF7AE4">
      <w:pPr>
        <w:spacing w:after="0" w:line="240" w:lineRule="auto"/>
        <w:jc w:val="both"/>
        <w:rPr>
          <w:rFonts w:ascii="Arial" w:eastAsia="Times New Roman" w:hAnsi="Arial" w:cs="Arial"/>
          <w:sz w:val="26"/>
          <w:szCs w:val="26"/>
          <w:lang w:eastAsia="es-CO"/>
        </w:rPr>
      </w:pPr>
      <w:r w:rsidRPr="00506DE7">
        <w:rPr>
          <w:rFonts w:ascii="Arial" w:eastAsia="Times New Roman" w:hAnsi="Arial" w:cs="Arial"/>
          <w:b/>
          <w:sz w:val="26"/>
          <w:szCs w:val="26"/>
          <w:lang w:eastAsia="es-CO"/>
        </w:rPr>
        <w:t>Artículo 95°.</w:t>
      </w:r>
      <w:r w:rsidRPr="00506DE7">
        <w:rPr>
          <w:rFonts w:ascii="Arial" w:eastAsia="Times New Roman" w:hAnsi="Arial" w:cs="Arial"/>
          <w:sz w:val="26"/>
          <w:szCs w:val="26"/>
          <w:lang w:eastAsia="es-CO"/>
        </w:rPr>
        <w:t xml:space="preserve"> La calidad de colombiano enaltece a todos los miembros de la comunidad nacional. Todos están en el deber de engrandecerla y dignificarla. El ejercicio de los derechos y libertades reconocidos en esta Constitución implica responsabilidades. </w:t>
      </w:r>
    </w:p>
    <w:p w14:paraId="60D4032D" w14:textId="77777777" w:rsidR="00CF7AE4" w:rsidRDefault="00CF7AE4" w:rsidP="00CF7AE4">
      <w:pPr>
        <w:spacing w:after="0" w:line="240" w:lineRule="auto"/>
        <w:jc w:val="both"/>
      </w:pPr>
      <w:bookmarkStart w:id="4" w:name="150"/>
    </w:p>
    <w:p w14:paraId="408ABBB3" w14:textId="77777777" w:rsidR="00CF7AE4" w:rsidRDefault="00CF7AE4" w:rsidP="00CF7AE4">
      <w:pPr>
        <w:spacing w:after="0" w:line="240" w:lineRule="auto"/>
        <w:jc w:val="both"/>
        <w:rPr>
          <w:rFonts w:ascii="Arial" w:hAnsi="Arial" w:cs="Arial"/>
          <w:sz w:val="26"/>
          <w:szCs w:val="26"/>
        </w:rPr>
      </w:pPr>
      <w:r w:rsidRPr="00CC7472">
        <w:rPr>
          <w:rFonts w:ascii="Arial" w:hAnsi="Arial" w:cs="Arial"/>
          <w:b/>
          <w:sz w:val="26"/>
          <w:szCs w:val="26"/>
        </w:rPr>
        <w:t>Artículo 150°.</w:t>
      </w:r>
      <w:r w:rsidRPr="00CC7472">
        <w:rPr>
          <w:rFonts w:ascii="Arial" w:hAnsi="Arial" w:cs="Arial"/>
          <w:sz w:val="26"/>
          <w:szCs w:val="26"/>
        </w:rPr>
        <w:t xml:space="preserve"> </w:t>
      </w:r>
      <w:bookmarkEnd w:id="4"/>
      <w:r w:rsidRPr="00CC7472">
        <w:rPr>
          <w:rFonts w:ascii="Arial" w:hAnsi="Arial" w:cs="Arial"/>
          <w:sz w:val="26"/>
          <w:szCs w:val="26"/>
        </w:rPr>
        <w:t xml:space="preserve">Corresponde al Congreso hacer las leyes. Por medio de ellas </w:t>
      </w:r>
      <w:r>
        <w:rPr>
          <w:rFonts w:ascii="Arial" w:hAnsi="Arial" w:cs="Arial"/>
          <w:sz w:val="26"/>
          <w:szCs w:val="26"/>
        </w:rPr>
        <w:t>ejerce las siguientes funciones…………</w:t>
      </w:r>
    </w:p>
    <w:p w14:paraId="254FA084" w14:textId="77777777" w:rsidR="00CF7AE4" w:rsidRPr="00506DE7" w:rsidRDefault="00CF7AE4" w:rsidP="00CF7AE4">
      <w:pPr>
        <w:spacing w:after="0" w:line="240" w:lineRule="auto"/>
        <w:jc w:val="both"/>
        <w:rPr>
          <w:rFonts w:ascii="Arial" w:eastAsia="Times New Roman" w:hAnsi="Arial" w:cs="Arial"/>
          <w:sz w:val="26"/>
          <w:szCs w:val="26"/>
          <w:lang w:eastAsia="es-CO"/>
        </w:rPr>
      </w:pPr>
    </w:p>
    <w:p w14:paraId="7ACD9D4C" w14:textId="4A9E2769" w:rsidR="00CF7AE4" w:rsidRDefault="00CF7AE4" w:rsidP="00CF7AE4">
      <w:pPr>
        <w:spacing w:after="0" w:line="240" w:lineRule="auto"/>
        <w:jc w:val="both"/>
        <w:rPr>
          <w:rFonts w:ascii="Arial" w:hAnsi="Arial" w:cs="Arial"/>
          <w:sz w:val="26"/>
          <w:szCs w:val="26"/>
        </w:rPr>
      </w:pPr>
      <w:r>
        <w:rPr>
          <w:rFonts w:ascii="Arial" w:hAnsi="Arial" w:cs="Arial"/>
          <w:b/>
          <w:sz w:val="26"/>
          <w:szCs w:val="26"/>
        </w:rPr>
        <w:t>…</w:t>
      </w:r>
      <w:r w:rsidR="009602B7">
        <w:rPr>
          <w:rFonts w:ascii="Arial" w:hAnsi="Arial" w:cs="Arial"/>
          <w:b/>
          <w:sz w:val="26"/>
          <w:szCs w:val="26"/>
        </w:rPr>
        <w:t>……</w:t>
      </w:r>
      <w:r w:rsidRPr="00CC7472">
        <w:rPr>
          <w:rFonts w:ascii="Arial" w:hAnsi="Arial" w:cs="Arial"/>
          <w:b/>
          <w:sz w:val="26"/>
          <w:szCs w:val="26"/>
        </w:rPr>
        <w:t>22.</w:t>
      </w:r>
      <w:r w:rsidRPr="00CC7472">
        <w:rPr>
          <w:rFonts w:ascii="Arial" w:hAnsi="Arial" w:cs="Arial"/>
          <w:sz w:val="26"/>
          <w:szCs w:val="26"/>
        </w:rPr>
        <w:t xml:space="preserve"> Expedir las leyes relacionadas con el Banco de la República y con las </w:t>
      </w:r>
      <w:r>
        <w:rPr>
          <w:rFonts w:ascii="Arial" w:hAnsi="Arial" w:cs="Arial"/>
          <w:sz w:val="26"/>
          <w:szCs w:val="26"/>
        </w:rPr>
        <w:t xml:space="preserve">  funciones</w:t>
      </w:r>
      <w:r w:rsidRPr="00CC7472">
        <w:rPr>
          <w:rFonts w:ascii="Arial" w:hAnsi="Arial" w:cs="Arial"/>
          <w:sz w:val="26"/>
          <w:szCs w:val="26"/>
        </w:rPr>
        <w:t xml:space="preserve"> que compete desempeñar a su Junta Directiva.</w:t>
      </w:r>
    </w:p>
    <w:p w14:paraId="3D187966" w14:textId="77777777" w:rsidR="00CF7AE4" w:rsidRDefault="00CF7AE4" w:rsidP="00CF7AE4">
      <w:pPr>
        <w:spacing w:after="0" w:line="240" w:lineRule="auto"/>
        <w:jc w:val="both"/>
        <w:rPr>
          <w:rFonts w:ascii="Arial" w:eastAsia="Times New Roman" w:hAnsi="Arial" w:cs="Arial"/>
          <w:sz w:val="26"/>
          <w:szCs w:val="26"/>
          <w:lang w:eastAsia="es-CO"/>
        </w:rPr>
      </w:pPr>
      <w:bookmarkStart w:id="5" w:name="371"/>
    </w:p>
    <w:p w14:paraId="6EF62394" w14:textId="77777777" w:rsidR="00CF7AE4" w:rsidRPr="00A6246B" w:rsidRDefault="00CF7AE4" w:rsidP="00CF7AE4">
      <w:pPr>
        <w:spacing w:after="0" w:line="240" w:lineRule="auto"/>
        <w:jc w:val="both"/>
        <w:rPr>
          <w:rFonts w:ascii="Arial" w:eastAsia="Times New Roman" w:hAnsi="Arial" w:cs="Arial"/>
          <w:sz w:val="26"/>
          <w:szCs w:val="26"/>
          <w:lang w:eastAsia="es-CO"/>
        </w:rPr>
      </w:pPr>
      <w:r w:rsidRPr="00A6246B">
        <w:rPr>
          <w:rFonts w:ascii="Arial" w:eastAsia="Times New Roman" w:hAnsi="Arial" w:cs="Arial"/>
          <w:b/>
          <w:sz w:val="26"/>
          <w:szCs w:val="26"/>
          <w:lang w:eastAsia="es-CO"/>
        </w:rPr>
        <w:t>Artículo 371</w:t>
      </w:r>
      <w:r w:rsidRPr="00A6246B">
        <w:rPr>
          <w:rFonts w:ascii="Arial" w:eastAsia="Times New Roman" w:hAnsi="Arial" w:cs="Arial"/>
          <w:sz w:val="26"/>
          <w:szCs w:val="26"/>
          <w:lang w:eastAsia="es-CO"/>
        </w:rPr>
        <w:t xml:space="preserve">. </w:t>
      </w:r>
      <w:bookmarkEnd w:id="5"/>
      <w:r w:rsidRPr="00A6246B">
        <w:rPr>
          <w:rFonts w:ascii="Arial" w:eastAsia="Times New Roman" w:hAnsi="Arial" w:cs="Arial"/>
          <w:sz w:val="26"/>
          <w:szCs w:val="26"/>
          <w:lang w:eastAsia="es-CO"/>
        </w:rPr>
        <w:t xml:space="preserve">El Banco de la República ejercerá las funciones de banca central. Estará organizado como persona jurídica de derecho público, con autonomía administrativa, patrimonial y técnica, sujeto a un régimen legal propio. </w:t>
      </w:r>
    </w:p>
    <w:p w14:paraId="73BFE9B0" w14:textId="77777777" w:rsidR="00CF7AE4" w:rsidRDefault="00CF7AE4" w:rsidP="00CF7AE4">
      <w:pPr>
        <w:spacing w:after="0" w:line="240" w:lineRule="auto"/>
        <w:jc w:val="both"/>
        <w:rPr>
          <w:rFonts w:ascii="Arial" w:eastAsia="Times New Roman" w:hAnsi="Arial" w:cs="Arial"/>
          <w:sz w:val="26"/>
          <w:szCs w:val="26"/>
          <w:lang w:eastAsia="es-CO"/>
        </w:rPr>
      </w:pPr>
    </w:p>
    <w:p w14:paraId="2474E7C5" w14:textId="77777777" w:rsidR="00CF7AE4" w:rsidRPr="00A6246B" w:rsidRDefault="00CF7AE4" w:rsidP="00CF7AE4">
      <w:pPr>
        <w:spacing w:after="0" w:line="240" w:lineRule="auto"/>
        <w:jc w:val="both"/>
        <w:rPr>
          <w:rFonts w:ascii="Arial" w:eastAsia="Times New Roman" w:hAnsi="Arial" w:cs="Arial"/>
          <w:sz w:val="26"/>
          <w:szCs w:val="26"/>
          <w:lang w:eastAsia="es-CO"/>
        </w:rPr>
      </w:pPr>
      <w:r w:rsidRPr="00A6246B">
        <w:rPr>
          <w:rFonts w:ascii="Arial" w:eastAsia="Times New Roman" w:hAnsi="Arial" w:cs="Arial"/>
          <w:sz w:val="26"/>
          <w:szCs w:val="26"/>
          <w:lang w:eastAsia="es-CO"/>
        </w:rPr>
        <w:lastRenderedPageBreak/>
        <w:t xml:space="preserve">Serán funciones básicas del Banco de la República: regular la moneda, los cambios internacionales y el crédito; emitir la moneda legal; administrar las reservas internacionales; ser prestamista de última instancia y banquero de los establecimientos de crédito; y servir como agente fiscal del gobierno. Todas ellas se ejercerán en coordinación con la política económica general. </w:t>
      </w:r>
    </w:p>
    <w:p w14:paraId="33EC3A86" w14:textId="77777777" w:rsidR="00CF7AE4" w:rsidRDefault="00CF7AE4" w:rsidP="00CF7AE4">
      <w:pPr>
        <w:spacing w:after="0" w:line="240" w:lineRule="auto"/>
        <w:jc w:val="both"/>
        <w:rPr>
          <w:rFonts w:ascii="Arial" w:eastAsia="Times New Roman" w:hAnsi="Arial" w:cs="Arial"/>
          <w:sz w:val="26"/>
          <w:szCs w:val="26"/>
          <w:lang w:eastAsia="es-CO"/>
        </w:rPr>
      </w:pPr>
    </w:p>
    <w:p w14:paraId="088DE4E0" w14:textId="77777777" w:rsidR="00CF7AE4" w:rsidRPr="00A6246B" w:rsidRDefault="00CF7AE4" w:rsidP="00CF7AE4">
      <w:pPr>
        <w:spacing w:after="0" w:line="240" w:lineRule="auto"/>
        <w:jc w:val="both"/>
        <w:rPr>
          <w:rFonts w:ascii="Times New Roman" w:eastAsia="Times New Roman" w:hAnsi="Times New Roman" w:cs="Times New Roman"/>
          <w:sz w:val="24"/>
          <w:szCs w:val="24"/>
          <w:lang w:eastAsia="es-CO"/>
        </w:rPr>
      </w:pPr>
      <w:r w:rsidRPr="00A6246B">
        <w:rPr>
          <w:rFonts w:ascii="Arial" w:eastAsia="Times New Roman" w:hAnsi="Arial" w:cs="Arial"/>
          <w:sz w:val="26"/>
          <w:szCs w:val="26"/>
          <w:lang w:eastAsia="es-CO"/>
        </w:rPr>
        <w:t>El Banco rendirá al Congreso informe sobre la ejecución de las políticas a su cargo y sobre los demás asuntos que se le soliciten</w:t>
      </w:r>
      <w:r w:rsidRPr="00A6246B">
        <w:rPr>
          <w:rFonts w:ascii="Times New Roman" w:eastAsia="Times New Roman" w:hAnsi="Times New Roman" w:cs="Times New Roman"/>
          <w:sz w:val="24"/>
          <w:szCs w:val="24"/>
          <w:lang w:eastAsia="es-CO"/>
        </w:rPr>
        <w:t xml:space="preserve">. </w:t>
      </w:r>
    </w:p>
    <w:p w14:paraId="46920FB6" w14:textId="77777777" w:rsidR="00CF7AE4" w:rsidRPr="00506DE7" w:rsidRDefault="00CF7AE4" w:rsidP="00CF7AE4">
      <w:pPr>
        <w:spacing w:after="0" w:line="240" w:lineRule="auto"/>
        <w:jc w:val="both"/>
        <w:rPr>
          <w:rFonts w:ascii="Arial" w:eastAsia="Times New Roman" w:hAnsi="Arial" w:cs="Arial"/>
          <w:sz w:val="26"/>
          <w:szCs w:val="26"/>
          <w:lang w:eastAsia="es-CO"/>
        </w:rPr>
      </w:pPr>
    </w:p>
    <w:p w14:paraId="6C7184A4" w14:textId="77777777" w:rsidR="00CF7AE4" w:rsidRPr="00506DE7" w:rsidRDefault="00CF7AE4" w:rsidP="00CF7AE4">
      <w:pPr>
        <w:spacing w:after="0" w:line="240" w:lineRule="auto"/>
        <w:rPr>
          <w:rFonts w:ascii="Arial" w:hAnsi="Arial" w:cs="Arial"/>
          <w:b/>
          <w:bCs/>
          <w:sz w:val="26"/>
          <w:szCs w:val="26"/>
        </w:rPr>
      </w:pPr>
      <w:r>
        <w:rPr>
          <w:rFonts w:ascii="Arial" w:hAnsi="Arial" w:cs="Arial"/>
          <w:b/>
          <w:bCs/>
          <w:sz w:val="26"/>
          <w:szCs w:val="26"/>
        </w:rPr>
        <w:t>FUNDAMENTOS L</w:t>
      </w:r>
      <w:r w:rsidRPr="00506DE7">
        <w:rPr>
          <w:rFonts w:ascii="Arial" w:hAnsi="Arial" w:cs="Arial"/>
          <w:b/>
          <w:bCs/>
          <w:sz w:val="26"/>
          <w:szCs w:val="26"/>
        </w:rPr>
        <w:t>EGALES</w:t>
      </w:r>
      <w:r>
        <w:rPr>
          <w:rFonts w:ascii="Arial" w:hAnsi="Arial" w:cs="Arial"/>
          <w:b/>
          <w:bCs/>
          <w:sz w:val="26"/>
          <w:szCs w:val="26"/>
        </w:rPr>
        <w:t>:</w:t>
      </w:r>
    </w:p>
    <w:p w14:paraId="59FA8B60" w14:textId="77777777" w:rsidR="00CF7AE4" w:rsidRPr="00506DE7" w:rsidRDefault="00CF7AE4" w:rsidP="00CF7AE4">
      <w:pPr>
        <w:spacing w:after="0" w:line="240" w:lineRule="auto"/>
        <w:rPr>
          <w:rFonts w:ascii="Arial" w:hAnsi="Arial" w:cs="Arial"/>
          <w:color w:val="333333"/>
          <w:sz w:val="26"/>
          <w:szCs w:val="26"/>
        </w:rPr>
      </w:pPr>
    </w:p>
    <w:p w14:paraId="7BC1CF31" w14:textId="77777777" w:rsidR="00CF7AE4" w:rsidRPr="00506DE7" w:rsidRDefault="00CF7AE4" w:rsidP="00CF7AE4">
      <w:pPr>
        <w:numPr>
          <w:ilvl w:val="0"/>
          <w:numId w:val="3"/>
        </w:numPr>
        <w:spacing w:after="0" w:line="240" w:lineRule="auto"/>
        <w:contextualSpacing/>
        <w:jc w:val="both"/>
        <w:rPr>
          <w:rFonts w:ascii="Arial" w:hAnsi="Arial" w:cs="Arial"/>
          <w:b/>
          <w:bCs/>
          <w:sz w:val="26"/>
          <w:szCs w:val="26"/>
        </w:rPr>
      </w:pPr>
      <w:r w:rsidRPr="00506DE7">
        <w:rPr>
          <w:rFonts w:ascii="Arial" w:hAnsi="Arial" w:cs="Arial"/>
          <w:b/>
          <w:bCs/>
          <w:sz w:val="26"/>
          <w:szCs w:val="26"/>
        </w:rPr>
        <w:t xml:space="preserve">Ley 1916 de 2018 </w:t>
      </w:r>
      <w:r w:rsidRPr="00506DE7">
        <w:rPr>
          <w:rFonts w:ascii="Arial" w:hAnsi="Arial" w:cs="Arial"/>
          <w:bCs/>
          <w:i/>
          <w:sz w:val="26"/>
          <w:szCs w:val="26"/>
        </w:rPr>
        <w:t>“por medio del cual la nación se vincula a la celebración del bicentenario de la campaña libertadora de 1819, y se dictan otras disposiciones”.</w:t>
      </w:r>
    </w:p>
    <w:p w14:paraId="55368B87" w14:textId="77777777" w:rsidR="00CF7AE4" w:rsidRPr="00506DE7" w:rsidRDefault="00CF7AE4" w:rsidP="00CF7AE4">
      <w:pPr>
        <w:numPr>
          <w:ilvl w:val="0"/>
          <w:numId w:val="3"/>
        </w:numPr>
        <w:spacing w:after="0" w:line="240" w:lineRule="auto"/>
        <w:contextualSpacing/>
        <w:jc w:val="both"/>
        <w:rPr>
          <w:rFonts w:ascii="Arial" w:hAnsi="Arial" w:cs="Arial"/>
          <w:b/>
          <w:bCs/>
          <w:sz w:val="26"/>
          <w:szCs w:val="26"/>
        </w:rPr>
      </w:pPr>
      <w:r w:rsidRPr="00506DE7">
        <w:rPr>
          <w:rFonts w:ascii="Arial" w:hAnsi="Arial" w:cs="Arial"/>
          <w:b/>
          <w:bCs/>
          <w:sz w:val="26"/>
          <w:szCs w:val="26"/>
        </w:rPr>
        <w:t xml:space="preserve">Ley 1753 de 2015 </w:t>
      </w:r>
      <w:r w:rsidRPr="00506DE7">
        <w:rPr>
          <w:rFonts w:ascii="Arial" w:hAnsi="Arial" w:cs="Arial"/>
          <w:bCs/>
          <w:i/>
          <w:sz w:val="26"/>
          <w:szCs w:val="26"/>
        </w:rPr>
        <w:t>“por la cual se expide el Plan Nacional de Desarrollo “todos por un nuevo país</w:t>
      </w:r>
      <w:r w:rsidRPr="00506DE7">
        <w:rPr>
          <w:rFonts w:ascii="Arial" w:hAnsi="Arial" w:cs="Arial"/>
          <w:b/>
          <w:bCs/>
          <w:sz w:val="26"/>
          <w:szCs w:val="26"/>
        </w:rPr>
        <w:t>”.</w:t>
      </w:r>
    </w:p>
    <w:p w14:paraId="28939648" w14:textId="77777777" w:rsidR="00CF7AE4" w:rsidRPr="003816D3" w:rsidRDefault="00CF7AE4" w:rsidP="00CF7AE4">
      <w:pPr>
        <w:numPr>
          <w:ilvl w:val="0"/>
          <w:numId w:val="3"/>
        </w:numPr>
        <w:spacing w:after="0" w:line="240" w:lineRule="auto"/>
        <w:contextualSpacing/>
        <w:jc w:val="both"/>
        <w:rPr>
          <w:rFonts w:ascii="Arial" w:hAnsi="Arial" w:cs="Arial"/>
          <w:b/>
          <w:bCs/>
          <w:sz w:val="26"/>
          <w:szCs w:val="26"/>
        </w:rPr>
      </w:pPr>
      <w:r w:rsidRPr="00506DE7">
        <w:rPr>
          <w:rFonts w:ascii="Arial" w:hAnsi="Arial" w:cs="Arial"/>
          <w:b/>
          <w:bCs/>
          <w:sz w:val="26"/>
          <w:szCs w:val="26"/>
        </w:rPr>
        <w:t xml:space="preserve">Decreto 748 de 2018 </w:t>
      </w:r>
      <w:r w:rsidRPr="00506DE7">
        <w:rPr>
          <w:rFonts w:ascii="Arial" w:hAnsi="Arial" w:cs="Arial"/>
          <w:bCs/>
          <w:i/>
          <w:sz w:val="26"/>
          <w:szCs w:val="26"/>
        </w:rPr>
        <w:t>“mediante el cual crea la comisión de expertos para la conmemoración de bicentenario de la independencia nacional”.</w:t>
      </w:r>
    </w:p>
    <w:p w14:paraId="40F912A3" w14:textId="77777777" w:rsidR="00CF7AE4" w:rsidRPr="003816D3" w:rsidRDefault="00CF7AE4" w:rsidP="00CF7AE4">
      <w:pPr>
        <w:numPr>
          <w:ilvl w:val="0"/>
          <w:numId w:val="3"/>
        </w:numPr>
        <w:spacing w:after="0" w:line="240" w:lineRule="auto"/>
        <w:contextualSpacing/>
        <w:jc w:val="both"/>
        <w:rPr>
          <w:rFonts w:ascii="Arial" w:hAnsi="Arial" w:cs="Arial"/>
          <w:b/>
          <w:bCs/>
          <w:sz w:val="26"/>
          <w:szCs w:val="26"/>
        </w:rPr>
      </w:pPr>
      <w:r w:rsidRPr="003816D3">
        <w:rPr>
          <w:rFonts w:ascii="Arial" w:eastAsia="Times New Roman" w:hAnsi="Arial" w:cs="Arial"/>
          <w:b/>
          <w:sz w:val="26"/>
          <w:szCs w:val="26"/>
          <w:lang w:eastAsia="es-CO"/>
        </w:rPr>
        <w:t>Ley 31 de 1992</w:t>
      </w:r>
      <w:r w:rsidRPr="003816D3">
        <w:rPr>
          <w:rFonts w:ascii="Arial" w:eastAsia="Times New Roman" w:hAnsi="Arial" w:cs="Arial"/>
          <w:sz w:val="26"/>
          <w:szCs w:val="26"/>
          <w:lang w:eastAsia="es-CO"/>
        </w:rPr>
        <w:t xml:space="preserve"> </w:t>
      </w:r>
      <w:r>
        <w:rPr>
          <w:rFonts w:ascii="Arial" w:eastAsia="Times New Roman" w:hAnsi="Arial" w:cs="Arial"/>
          <w:sz w:val="26"/>
          <w:szCs w:val="26"/>
          <w:lang w:eastAsia="es-CO"/>
        </w:rPr>
        <w:t>“</w:t>
      </w:r>
      <w:r w:rsidRPr="003816D3">
        <w:rPr>
          <w:rFonts w:ascii="Arial" w:eastAsia="Times New Roman" w:hAnsi="Arial" w:cs="Arial"/>
          <w:i/>
          <w:sz w:val="26"/>
          <w:szCs w:val="26"/>
          <w:lang w:eastAsia="es-CO"/>
        </w:rPr>
        <w:t>Por la cual se dictan las normas a las que deberá sujetarse el Banco de la República para el ejercicio de sus funciones, el Gobierno para señalar el régimen de cambio internacional, para la expedición de los Estatutos del Banco y para el ejercicio de las funciones de inspección, vigilancia y control del mismo, se determinan las entidades a las cuales pasarán los Fondos de Fomento que administra el Banco y se dictan otras disposiciones</w:t>
      </w:r>
      <w:r>
        <w:rPr>
          <w:rFonts w:ascii="Arial" w:eastAsia="Times New Roman" w:hAnsi="Arial" w:cs="Arial"/>
          <w:sz w:val="26"/>
          <w:szCs w:val="26"/>
          <w:lang w:eastAsia="es-CO"/>
        </w:rPr>
        <w:t>”</w:t>
      </w:r>
      <w:r w:rsidRPr="003816D3">
        <w:rPr>
          <w:rFonts w:ascii="Arial" w:eastAsia="Times New Roman" w:hAnsi="Arial" w:cs="Arial"/>
          <w:sz w:val="26"/>
          <w:szCs w:val="26"/>
          <w:lang w:eastAsia="es-CO"/>
        </w:rPr>
        <w:t xml:space="preserve">. </w:t>
      </w:r>
    </w:p>
    <w:p w14:paraId="2E4CBFD2" w14:textId="77777777" w:rsidR="00CF7AE4" w:rsidRPr="003816D3" w:rsidRDefault="00CF7AE4" w:rsidP="00CF7AE4">
      <w:pPr>
        <w:spacing w:after="0" w:line="240" w:lineRule="auto"/>
        <w:ind w:left="720"/>
        <w:contextualSpacing/>
        <w:jc w:val="both"/>
        <w:rPr>
          <w:rFonts w:ascii="Arial" w:hAnsi="Arial" w:cs="Arial"/>
          <w:b/>
          <w:bCs/>
          <w:sz w:val="26"/>
          <w:szCs w:val="26"/>
        </w:rPr>
      </w:pPr>
    </w:p>
    <w:p w14:paraId="5167B581" w14:textId="77777777" w:rsidR="00CF7AE4" w:rsidRPr="00F963CB" w:rsidRDefault="00CF7AE4" w:rsidP="00CF7AE4">
      <w:pPr>
        <w:spacing w:after="0" w:line="240" w:lineRule="auto"/>
        <w:jc w:val="both"/>
        <w:rPr>
          <w:rFonts w:ascii="Arial" w:hAnsi="Arial" w:cs="Arial"/>
          <w:b/>
          <w:sz w:val="26"/>
          <w:szCs w:val="26"/>
        </w:rPr>
      </w:pPr>
      <w:r w:rsidRPr="00F963CB">
        <w:rPr>
          <w:rFonts w:ascii="Arial" w:hAnsi="Arial" w:cs="Arial"/>
          <w:b/>
          <w:sz w:val="26"/>
          <w:szCs w:val="26"/>
        </w:rPr>
        <w:t>JURISPRUDENCIALES:</w:t>
      </w:r>
    </w:p>
    <w:p w14:paraId="12AAE404" w14:textId="77777777" w:rsidR="00CF7AE4" w:rsidRDefault="00CF7AE4" w:rsidP="00CF7AE4">
      <w:pPr>
        <w:spacing w:after="0" w:line="240" w:lineRule="auto"/>
        <w:jc w:val="both"/>
        <w:rPr>
          <w:rFonts w:ascii="Arial" w:hAnsi="Arial" w:cs="Arial"/>
          <w:sz w:val="26"/>
          <w:szCs w:val="26"/>
        </w:rPr>
      </w:pPr>
    </w:p>
    <w:p w14:paraId="2DABAA43" w14:textId="77777777" w:rsidR="006B6222" w:rsidRPr="00F96446" w:rsidRDefault="006B6222" w:rsidP="006B6222">
      <w:pPr>
        <w:spacing w:after="0" w:line="240" w:lineRule="auto"/>
        <w:ind w:right="49"/>
        <w:jc w:val="both"/>
        <w:rPr>
          <w:rFonts w:ascii="Arial" w:eastAsia="Times New Roman" w:hAnsi="Arial" w:cs="Arial"/>
          <w:color w:val="000000" w:themeColor="text1"/>
          <w:sz w:val="26"/>
          <w:szCs w:val="26"/>
          <w:lang w:val="es-ES_tradnl" w:eastAsia="es-CO"/>
        </w:rPr>
      </w:pPr>
      <w:r w:rsidRPr="00F96446">
        <w:rPr>
          <w:rFonts w:ascii="Arial" w:eastAsia="Times New Roman" w:hAnsi="Arial" w:cs="Arial"/>
          <w:color w:val="000000" w:themeColor="text1"/>
          <w:sz w:val="26"/>
          <w:szCs w:val="26"/>
          <w:lang w:val="es-ES_tradnl" w:eastAsia="es-CO"/>
        </w:rPr>
        <w:t xml:space="preserve">Respecto a estas iniciativas que decretan gasto público, la Corte Constitucional se ha pronunciado y ha afirmado la iniciativa que tiene el Congreso de la República en materia de gasto público. Así lo describe la Corte en Sentencia C-324 de 1997: </w:t>
      </w:r>
    </w:p>
    <w:p w14:paraId="2DAF9CE4" w14:textId="77777777" w:rsidR="006B6222" w:rsidRDefault="006B6222" w:rsidP="006B6222">
      <w:pPr>
        <w:spacing w:after="0" w:line="240" w:lineRule="auto"/>
        <w:ind w:right="49"/>
        <w:jc w:val="both"/>
        <w:rPr>
          <w:rFonts w:ascii="Arial" w:eastAsia="Times New Roman" w:hAnsi="Arial" w:cs="Arial"/>
          <w:color w:val="000000" w:themeColor="text1"/>
          <w:sz w:val="26"/>
          <w:szCs w:val="26"/>
          <w:lang w:val="es-ES_tradnl" w:eastAsia="es-CO"/>
        </w:rPr>
      </w:pPr>
    </w:p>
    <w:p w14:paraId="4522946B" w14:textId="77777777" w:rsidR="006B6222" w:rsidRPr="00F96446" w:rsidRDefault="006B6222" w:rsidP="006B6222">
      <w:pPr>
        <w:spacing w:after="0" w:line="240" w:lineRule="auto"/>
        <w:ind w:left="567" w:right="567"/>
        <w:jc w:val="both"/>
        <w:rPr>
          <w:rFonts w:ascii="Arial" w:eastAsia="Times New Roman" w:hAnsi="Arial" w:cs="Arial"/>
          <w:i/>
          <w:color w:val="000000" w:themeColor="text1"/>
          <w:sz w:val="26"/>
          <w:szCs w:val="26"/>
          <w:lang w:val="es-ES_tradnl" w:eastAsia="es-CO"/>
        </w:rPr>
      </w:pPr>
      <w:r w:rsidRPr="00F96446">
        <w:rPr>
          <w:rFonts w:ascii="Arial" w:eastAsia="Times New Roman" w:hAnsi="Arial" w:cs="Arial"/>
          <w:i/>
          <w:color w:val="000000" w:themeColor="text1"/>
          <w:sz w:val="26"/>
          <w:szCs w:val="26"/>
          <w:lang w:val="es-ES_tradnl" w:eastAsia="es-CO"/>
        </w:rPr>
        <w:t xml:space="preserve">“La Constitución, y tal y como lo ha señalado esta Corporación, atribuye competencias diferenciadas a los órganos del Estado según los diversos momentos de desarrollo de un gasto público. (…) es necesario distinguir entre una ley que decreta un gasto y la ley anual </w:t>
      </w:r>
      <w:r w:rsidRPr="00F96446">
        <w:rPr>
          <w:rFonts w:ascii="Arial" w:eastAsia="Times New Roman" w:hAnsi="Arial" w:cs="Arial"/>
          <w:i/>
          <w:color w:val="000000" w:themeColor="text1"/>
          <w:sz w:val="26"/>
          <w:szCs w:val="26"/>
          <w:lang w:val="es-ES_tradnl" w:eastAsia="es-CO"/>
        </w:rPr>
        <w:lastRenderedPageBreak/>
        <w:t xml:space="preserve">del presupuesto, en la cual se apropian las partidas que se considera que deben ser ejecutadas dentro del período fiscal respectivo. Así, esta Corte ha señalado que, salvo las restricciones constitucionales expresas, el Congreso puede aprobar leyes que comporten gasto público. Sin embargo, corresponde al Gobierno decidir si incluye o no en el respectivo proyecto de presupuesto esos gastos, por lo cual no puede el Congreso, al decretar un gasto, ¿ordenar traslados presupuestales para arbitrar los respectivos recursos”. </w:t>
      </w:r>
    </w:p>
    <w:p w14:paraId="5AA4B28C" w14:textId="77777777" w:rsidR="006B6222" w:rsidRDefault="006B6222" w:rsidP="006B6222">
      <w:pPr>
        <w:spacing w:after="0" w:line="240" w:lineRule="auto"/>
        <w:ind w:right="49"/>
        <w:jc w:val="both"/>
        <w:rPr>
          <w:rFonts w:ascii="Arial" w:eastAsia="Times New Roman" w:hAnsi="Arial" w:cs="Arial"/>
          <w:color w:val="000000" w:themeColor="text1"/>
          <w:sz w:val="26"/>
          <w:szCs w:val="26"/>
          <w:lang w:val="es-ES_tradnl" w:eastAsia="es-CO"/>
        </w:rPr>
      </w:pPr>
    </w:p>
    <w:p w14:paraId="7B62915A" w14:textId="77777777" w:rsidR="006B6222" w:rsidRPr="00F96446" w:rsidRDefault="006B6222" w:rsidP="006B6222">
      <w:pPr>
        <w:spacing w:after="0" w:line="240" w:lineRule="auto"/>
        <w:ind w:right="49"/>
        <w:jc w:val="both"/>
        <w:rPr>
          <w:rFonts w:ascii="Arial" w:eastAsia="Times New Roman" w:hAnsi="Arial" w:cs="Arial"/>
          <w:color w:val="000000" w:themeColor="text1"/>
          <w:sz w:val="26"/>
          <w:szCs w:val="26"/>
          <w:lang w:val="es-ES_tradnl" w:eastAsia="es-CO"/>
        </w:rPr>
      </w:pPr>
      <w:r w:rsidRPr="00F96446">
        <w:rPr>
          <w:rFonts w:ascii="Arial" w:eastAsia="Times New Roman" w:hAnsi="Arial" w:cs="Arial"/>
          <w:color w:val="000000" w:themeColor="text1"/>
          <w:sz w:val="26"/>
          <w:szCs w:val="26"/>
          <w:lang w:val="es-ES_tradnl" w:eastAsia="es-CO"/>
        </w:rPr>
        <w:t>El presente proyecto de ley se limita a autorizar al gobierno para que incluya el gasto en los próximos presupuestos. En efecto, la expresión “</w:t>
      </w:r>
      <w:r w:rsidRPr="004821BE">
        <w:rPr>
          <w:rFonts w:ascii="Arial" w:eastAsia="Times New Roman" w:hAnsi="Arial" w:cs="Arial"/>
          <w:b/>
          <w:color w:val="000000" w:themeColor="text1"/>
          <w:sz w:val="26"/>
          <w:szCs w:val="26"/>
          <w:lang w:val="es-ES_tradnl" w:eastAsia="es-CO"/>
        </w:rPr>
        <w:t>Autorícese”,</w:t>
      </w:r>
      <w:r w:rsidRPr="00F96446">
        <w:rPr>
          <w:rFonts w:ascii="Arial" w:eastAsia="Times New Roman" w:hAnsi="Arial" w:cs="Arial"/>
          <w:color w:val="000000" w:themeColor="text1"/>
          <w:sz w:val="26"/>
          <w:szCs w:val="26"/>
          <w:lang w:val="es-ES_tradnl" w:eastAsia="es-CO"/>
        </w:rPr>
        <w:t xml:space="preserve"> no impone un mandato al gobierno, simplemente busca habilitar al gobierno nacional para efectuar las apropiaciones presupuestales necesarias, en los términos que establece el artículo 347 de la carta constitucional: </w:t>
      </w:r>
    </w:p>
    <w:p w14:paraId="0F6F2A80" w14:textId="77777777" w:rsidR="006B6222" w:rsidRDefault="006B6222" w:rsidP="006B6222">
      <w:pPr>
        <w:spacing w:after="0" w:line="240" w:lineRule="auto"/>
        <w:ind w:right="49"/>
        <w:jc w:val="both"/>
        <w:rPr>
          <w:rFonts w:ascii="Arial" w:eastAsia="Times New Roman" w:hAnsi="Arial" w:cs="Arial"/>
          <w:color w:val="000000" w:themeColor="text1"/>
          <w:sz w:val="26"/>
          <w:szCs w:val="26"/>
          <w:lang w:val="es-ES_tradnl" w:eastAsia="es-CO"/>
        </w:rPr>
      </w:pPr>
    </w:p>
    <w:p w14:paraId="36BE2D45" w14:textId="77777777" w:rsidR="006B6222" w:rsidRPr="004821BE" w:rsidRDefault="006B6222" w:rsidP="006B6222">
      <w:pPr>
        <w:spacing w:after="0" w:line="240" w:lineRule="auto"/>
        <w:ind w:left="567" w:right="567"/>
        <w:jc w:val="both"/>
        <w:rPr>
          <w:rFonts w:ascii="Arial" w:eastAsia="Times New Roman" w:hAnsi="Arial" w:cs="Arial"/>
          <w:i/>
          <w:color w:val="000000" w:themeColor="text1"/>
          <w:sz w:val="26"/>
          <w:szCs w:val="26"/>
          <w:lang w:val="es-ES_tradnl" w:eastAsia="es-CO"/>
        </w:rPr>
      </w:pPr>
      <w:r w:rsidRPr="004821BE">
        <w:rPr>
          <w:rFonts w:ascii="Arial" w:eastAsia="Times New Roman" w:hAnsi="Arial" w:cs="Arial"/>
          <w:i/>
          <w:color w:val="000000" w:themeColor="text1"/>
          <w:sz w:val="26"/>
          <w:szCs w:val="26"/>
          <w:lang w:val="es-ES_tradnl" w:eastAsia="es-CO"/>
        </w:rPr>
        <w:t>“Artículo 347. El proyecto de ley de apropiaciones deberá contener la totalidad de los gastos que el Estado pretenda realizar durante la vigencia fiscal respectiva. Si los ingresos legalmente autorizados no fueren suficientes para atender los gastos proyectados, el Gobierno propondrá, por separado, ante las mismas comisiones que estudian el proyecto de ley del presupuesto, la creación de nuevas rentas o la modificación de las existentes para financiar el monto de gastos contemplados”.</w:t>
      </w:r>
    </w:p>
    <w:p w14:paraId="38DB6F75" w14:textId="77777777" w:rsidR="006B6222" w:rsidRDefault="006B6222" w:rsidP="006B6222">
      <w:pPr>
        <w:spacing w:after="0" w:line="240" w:lineRule="auto"/>
        <w:ind w:right="49"/>
        <w:jc w:val="both"/>
        <w:rPr>
          <w:rFonts w:ascii="Arial" w:eastAsia="Times New Roman" w:hAnsi="Arial" w:cs="Arial"/>
          <w:color w:val="000000" w:themeColor="text1"/>
          <w:sz w:val="26"/>
          <w:szCs w:val="26"/>
          <w:lang w:val="es-ES_tradnl" w:eastAsia="es-CO"/>
        </w:rPr>
      </w:pPr>
    </w:p>
    <w:p w14:paraId="554FA89B" w14:textId="77777777" w:rsidR="006B6222" w:rsidRPr="00397A3E" w:rsidRDefault="006B6222" w:rsidP="006B6222">
      <w:pPr>
        <w:spacing w:after="0" w:line="240" w:lineRule="auto"/>
        <w:ind w:right="49"/>
        <w:jc w:val="both"/>
        <w:rPr>
          <w:rFonts w:ascii="Arial" w:eastAsia="Times New Roman" w:hAnsi="Arial" w:cs="Arial"/>
          <w:color w:val="000000" w:themeColor="text1"/>
          <w:sz w:val="26"/>
          <w:szCs w:val="26"/>
          <w:lang w:eastAsia="es-CO"/>
        </w:rPr>
      </w:pPr>
      <w:r w:rsidRPr="00397A3E">
        <w:rPr>
          <w:rFonts w:ascii="Arial" w:eastAsia="Times New Roman" w:hAnsi="Arial" w:cs="Arial"/>
          <w:color w:val="000000" w:themeColor="text1"/>
          <w:sz w:val="26"/>
          <w:szCs w:val="26"/>
          <w:lang w:val="es-ES_tradnl" w:eastAsia="es-CO"/>
        </w:rPr>
        <w:t>Sentencia C-490 de 1994 manifestó la Corte:</w:t>
      </w:r>
    </w:p>
    <w:p w14:paraId="6C0418A0" w14:textId="77777777" w:rsidR="006B6222" w:rsidRDefault="006B6222" w:rsidP="006B6222">
      <w:pPr>
        <w:spacing w:after="0" w:line="240" w:lineRule="auto"/>
        <w:ind w:left="454" w:right="624"/>
        <w:jc w:val="both"/>
        <w:rPr>
          <w:rFonts w:ascii="Arial" w:eastAsia="Times New Roman" w:hAnsi="Arial" w:cs="Arial"/>
          <w:i/>
          <w:color w:val="000000" w:themeColor="text1"/>
          <w:sz w:val="26"/>
          <w:szCs w:val="26"/>
          <w:lang w:val="es-ES_tradnl" w:eastAsia="es-CO"/>
        </w:rPr>
      </w:pPr>
    </w:p>
    <w:p w14:paraId="7431958D" w14:textId="77777777" w:rsidR="006B6222" w:rsidRPr="00397A3E" w:rsidRDefault="006B6222" w:rsidP="006B6222">
      <w:pPr>
        <w:spacing w:after="0" w:line="240" w:lineRule="auto"/>
        <w:ind w:left="454" w:right="624"/>
        <w:jc w:val="both"/>
        <w:rPr>
          <w:rFonts w:ascii="Arial" w:eastAsia="Times New Roman" w:hAnsi="Arial" w:cs="Arial"/>
          <w:i/>
          <w:color w:val="000000" w:themeColor="text1"/>
          <w:sz w:val="26"/>
          <w:szCs w:val="26"/>
          <w:lang w:eastAsia="es-CO"/>
        </w:rPr>
      </w:pPr>
      <w:r w:rsidRPr="00397A3E">
        <w:rPr>
          <w:rFonts w:ascii="Arial" w:eastAsia="Times New Roman" w:hAnsi="Arial" w:cs="Arial"/>
          <w:i/>
          <w:color w:val="000000" w:themeColor="text1"/>
          <w:sz w:val="26"/>
          <w:szCs w:val="26"/>
          <w:lang w:val="es-ES_tradnl" w:eastAsia="es-CO"/>
        </w:rPr>
        <w:t xml:space="preserve">“Ahora bien, la Corte reitera lo dicho en varias de sus providencias en el sentido de que la Constitución de 1991 ha devuelto al Congreso la iniciativa en materia de gastos, y destaca que la </w:t>
      </w:r>
      <w:proofErr w:type="spellStart"/>
      <w:r w:rsidRPr="00397A3E">
        <w:rPr>
          <w:rFonts w:ascii="Arial" w:eastAsia="Times New Roman" w:hAnsi="Arial" w:cs="Arial"/>
          <w:i/>
          <w:color w:val="000000" w:themeColor="text1"/>
          <w:sz w:val="26"/>
          <w:szCs w:val="26"/>
          <w:lang w:val="es-ES_tradnl" w:eastAsia="es-CO"/>
        </w:rPr>
        <w:t>inexequibilidad</w:t>
      </w:r>
      <w:proofErr w:type="spellEnd"/>
      <w:r w:rsidRPr="00397A3E">
        <w:rPr>
          <w:rFonts w:ascii="Arial" w:eastAsia="Times New Roman" w:hAnsi="Arial" w:cs="Arial"/>
          <w:i/>
          <w:color w:val="000000" w:themeColor="text1"/>
          <w:sz w:val="26"/>
          <w:szCs w:val="26"/>
          <w:lang w:val="es-ES_tradnl" w:eastAsia="es-CO"/>
        </w:rPr>
        <w:t xml:space="preserve"> aquí declarada no modifica esa jurisprudencia ni recae sobre el uso que tal iniciativa en el gasto, particularmente de carácter social ha hecho un miembro del Congreso, sino que alude de manera muy específica al hecho de que, por la materia misma de las disposiciones contenidas en el proyecto (artículo 150, numeral 7, de la Constitución), las leyes correspondientes como esta, ¿solo podrán ser dictadas o reformadas por iniciativa del Gobierno, en los incontrovertibles términos del artículo 154 de la Constitución”.</w:t>
      </w:r>
    </w:p>
    <w:p w14:paraId="2D4343ED" w14:textId="77777777" w:rsidR="006B6222" w:rsidRDefault="006B6222" w:rsidP="006B6222">
      <w:pPr>
        <w:spacing w:after="0" w:line="240" w:lineRule="auto"/>
        <w:ind w:right="49" w:firstLine="283"/>
        <w:jc w:val="both"/>
        <w:rPr>
          <w:rFonts w:ascii="Arial" w:eastAsia="Times New Roman" w:hAnsi="Arial" w:cs="Arial"/>
          <w:color w:val="000000" w:themeColor="text1"/>
          <w:sz w:val="26"/>
          <w:szCs w:val="26"/>
          <w:lang w:val="es-ES_tradnl" w:eastAsia="es-CO"/>
        </w:rPr>
      </w:pPr>
    </w:p>
    <w:p w14:paraId="08919EC3" w14:textId="77777777" w:rsidR="006B6222" w:rsidRPr="00397A3E" w:rsidRDefault="006B6222" w:rsidP="006B6222">
      <w:pPr>
        <w:spacing w:after="0" w:line="240" w:lineRule="auto"/>
        <w:ind w:right="49"/>
        <w:jc w:val="both"/>
        <w:rPr>
          <w:rFonts w:ascii="Arial" w:eastAsia="Times New Roman" w:hAnsi="Arial" w:cs="Arial"/>
          <w:color w:val="000000" w:themeColor="text1"/>
          <w:sz w:val="26"/>
          <w:szCs w:val="26"/>
          <w:lang w:eastAsia="es-CO"/>
        </w:rPr>
      </w:pPr>
      <w:r w:rsidRPr="00397A3E">
        <w:rPr>
          <w:rFonts w:ascii="Arial" w:eastAsia="Times New Roman" w:hAnsi="Arial" w:cs="Arial"/>
          <w:color w:val="000000" w:themeColor="text1"/>
          <w:sz w:val="26"/>
          <w:szCs w:val="26"/>
          <w:lang w:val="es-ES_tradnl" w:eastAsia="es-CO"/>
        </w:rPr>
        <w:t>En el mismo sentido, señaló la Corte en Sentencia C-947 de 1999:</w:t>
      </w:r>
    </w:p>
    <w:p w14:paraId="55845324" w14:textId="77777777" w:rsidR="006B6222" w:rsidRDefault="006B6222" w:rsidP="006B6222">
      <w:pPr>
        <w:spacing w:after="0" w:line="240" w:lineRule="auto"/>
        <w:ind w:right="49"/>
        <w:jc w:val="both"/>
        <w:rPr>
          <w:rFonts w:ascii="Arial" w:eastAsia="Times New Roman" w:hAnsi="Arial" w:cs="Arial"/>
          <w:color w:val="000000" w:themeColor="text1"/>
          <w:sz w:val="26"/>
          <w:szCs w:val="26"/>
          <w:lang w:val="es-ES_tradnl" w:eastAsia="es-CO"/>
        </w:rPr>
      </w:pPr>
    </w:p>
    <w:p w14:paraId="50765DAD" w14:textId="77777777" w:rsidR="006B6222" w:rsidRPr="00397A3E" w:rsidRDefault="006B6222" w:rsidP="006B6222">
      <w:pPr>
        <w:spacing w:after="0" w:line="240" w:lineRule="auto"/>
        <w:ind w:left="510" w:right="737"/>
        <w:jc w:val="both"/>
        <w:rPr>
          <w:rFonts w:ascii="Arial" w:eastAsia="Times New Roman" w:hAnsi="Arial" w:cs="Arial"/>
          <w:i/>
          <w:color w:val="000000" w:themeColor="text1"/>
          <w:sz w:val="26"/>
          <w:szCs w:val="26"/>
          <w:lang w:eastAsia="es-CO"/>
        </w:rPr>
      </w:pPr>
      <w:r w:rsidRPr="00397A3E">
        <w:rPr>
          <w:rFonts w:ascii="Arial" w:eastAsia="Times New Roman" w:hAnsi="Arial" w:cs="Arial"/>
          <w:i/>
          <w:color w:val="000000" w:themeColor="text1"/>
          <w:sz w:val="26"/>
          <w:szCs w:val="26"/>
          <w:lang w:val="es-ES_tradnl" w:eastAsia="es-CO"/>
        </w:rPr>
        <w:t>“Pensamos que es necesario devolver al Congreso la iniciativa en materia de gastos, que no puede confundirse con la iniciativa o capacidad de modificar las partidas propuestas por el Gobierno en el proyecto de presupuesto.</w:t>
      </w:r>
    </w:p>
    <w:p w14:paraId="67F48844" w14:textId="77777777" w:rsidR="006B6222" w:rsidRPr="00397A3E" w:rsidRDefault="006B6222" w:rsidP="006B6222">
      <w:pPr>
        <w:spacing w:after="0" w:line="240" w:lineRule="auto"/>
        <w:ind w:left="510" w:right="737"/>
        <w:jc w:val="both"/>
        <w:rPr>
          <w:rFonts w:ascii="Arial" w:eastAsia="Times New Roman" w:hAnsi="Arial" w:cs="Arial"/>
          <w:i/>
          <w:color w:val="000000" w:themeColor="text1"/>
          <w:sz w:val="26"/>
          <w:szCs w:val="26"/>
          <w:lang w:eastAsia="es-CO"/>
        </w:rPr>
      </w:pPr>
      <w:r w:rsidRPr="00397A3E">
        <w:rPr>
          <w:rFonts w:ascii="Arial" w:eastAsia="Times New Roman" w:hAnsi="Arial" w:cs="Arial"/>
          <w:i/>
          <w:color w:val="000000" w:themeColor="text1"/>
          <w:sz w:val="26"/>
          <w:szCs w:val="26"/>
          <w:lang w:val="es-ES_tradnl" w:eastAsia="es-CO"/>
        </w:rPr>
        <w:t>Son dos figuras radicalmente distintas. En la teoría política cuando se enuncia y comenta la restricción de la iniciativa parlamentaria de gastos, siempre se hace referencia al presupuesto, que es un acto condición y no a la ley previa creadora de situaciones jurídicas de carácter general. Por lo demás respecto a la realización o desembolso de las inversiones existen dos actos-condiciones: el primero su incorporación a los planes y programas de desarrollo económico y social, el segundo su incorporación en los rubros de gastos presupuestales”.</w:t>
      </w:r>
    </w:p>
    <w:p w14:paraId="2B1C916A" w14:textId="77777777" w:rsidR="006B6222" w:rsidRDefault="006B6222" w:rsidP="006B6222">
      <w:pPr>
        <w:spacing w:after="0" w:line="240" w:lineRule="auto"/>
        <w:ind w:right="49"/>
        <w:jc w:val="both"/>
        <w:rPr>
          <w:rFonts w:ascii="Arial" w:eastAsia="Times New Roman" w:hAnsi="Arial" w:cs="Arial"/>
          <w:color w:val="000000" w:themeColor="text1"/>
          <w:sz w:val="26"/>
          <w:szCs w:val="26"/>
          <w:lang w:val="es-ES_tradnl" w:eastAsia="es-CO"/>
        </w:rPr>
      </w:pPr>
    </w:p>
    <w:p w14:paraId="02035AE4" w14:textId="77777777" w:rsidR="006B6222" w:rsidRPr="00397A3E" w:rsidRDefault="006B6222" w:rsidP="006B6222">
      <w:pPr>
        <w:spacing w:after="0" w:line="240" w:lineRule="auto"/>
        <w:ind w:right="49"/>
        <w:jc w:val="both"/>
        <w:rPr>
          <w:rFonts w:ascii="Arial" w:eastAsia="Times New Roman" w:hAnsi="Arial" w:cs="Arial"/>
          <w:color w:val="000000" w:themeColor="text1"/>
          <w:sz w:val="26"/>
          <w:szCs w:val="26"/>
          <w:lang w:eastAsia="es-CO"/>
        </w:rPr>
      </w:pPr>
      <w:r w:rsidRPr="00397A3E">
        <w:rPr>
          <w:rFonts w:ascii="Arial" w:eastAsia="Times New Roman" w:hAnsi="Arial" w:cs="Arial"/>
          <w:color w:val="000000" w:themeColor="text1"/>
          <w:sz w:val="26"/>
          <w:szCs w:val="26"/>
          <w:lang w:val="es-ES_tradnl" w:eastAsia="es-CO"/>
        </w:rPr>
        <w:t>En cuanto a la iniciativa legislativa, la Corte Constitucional en Sentencia C-343 de 1995, precisó:</w:t>
      </w:r>
    </w:p>
    <w:p w14:paraId="55C285F6" w14:textId="77777777" w:rsidR="006B6222" w:rsidRDefault="006B6222" w:rsidP="006B6222">
      <w:pPr>
        <w:spacing w:after="0" w:line="240" w:lineRule="auto"/>
        <w:ind w:right="49"/>
        <w:jc w:val="both"/>
        <w:rPr>
          <w:rFonts w:ascii="Arial" w:eastAsia="Times New Roman" w:hAnsi="Arial" w:cs="Arial"/>
          <w:color w:val="000000" w:themeColor="text1"/>
          <w:sz w:val="26"/>
          <w:szCs w:val="26"/>
          <w:lang w:val="es-ES_tradnl" w:eastAsia="es-CO"/>
        </w:rPr>
      </w:pPr>
    </w:p>
    <w:p w14:paraId="229A23DC" w14:textId="77777777" w:rsidR="006B6222" w:rsidRPr="00397A3E" w:rsidRDefault="006B6222" w:rsidP="006B6222">
      <w:pPr>
        <w:spacing w:after="0" w:line="240" w:lineRule="auto"/>
        <w:ind w:left="454" w:right="737"/>
        <w:jc w:val="both"/>
        <w:rPr>
          <w:rFonts w:ascii="Arial" w:eastAsia="Times New Roman" w:hAnsi="Arial" w:cs="Arial"/>
          <w:i/>
          <w:color w:val="000000" w:themeColor="text1"/>
          <w:sz w:val="26"/>
          <w:szCs w:val="26"/>
          <w:lang w:eastAsia="es-CO"/>
        </w:rPr>
      </w:pPr>
      <w:r w:rsidRPr="00397A3E">
        <w:rPr>
          <w:rFonts w:ascii="Arial" w:eastAsia="Times New Roman" w:hAnsi="Arial" w:cs="Arial"/>
          <w:i/>
          <w:color w:val="000000" w:themeColor="text1"/>
          <w:sz w:val="26"/>
          <w:szCs w:val="26"/>
          <w:lang w:val="es-ES_tradnl" w:eastAsia="es-CO"/>
        </w:rPr>
        <w:t>“La iniciativa parlamentaria para presentar proyectos de ley que decreten gasto público, no conlleva la modificación o adición del Presupuesto General de la Nación. Simplemente esas leyes servirán de título para que posteriormente, a iniciativa del Gobierno, se incluyan en la ley anual de presupuesto las partidas necesarias para atender esos gastos”.</w:t>
      </w:r>
    </w:p>
    <w:p w14:paraId="0E5E7236" w14:textId="77777777" w:rsidR="006B6222" w:rsidRPr="00397A3E" w:rsidRDefault="006B6222" w:rsidP="006B6222">
      <w:pPr>
        <w:spacing w:after="0" w:line="240" w:lineRule="auto"/>
        <w:ind w:left="454" w:right="737"/>
        <w:jc w:val="both"/>
        <w:rPr>
          <w:rFonts w:ascii="Arial" w:eastAsia="Times New Roman" w:hAnsi="Arial" w:cs="Arial"/>
          <w:i/>
          <w:color w:val="000000" w:themeColor="text1"/>
          <w:sz w:val="26"/>
          <w:szCs w:val="26"/>
          <w:lang w:eastAsia="es-CO"/>
        </w:rPr>
      </w:pPr>
      <w:r w:rsidRPr="00397A3E">
        <w:rPr>
          <w:rFonts w:ascii="Arial" w:eastAsia="Times New Roman" w:hAnsi="Arial" w:cs="Arial"/>
          <w:i/>
          <w:color w:val="000000" w:themeColor="text1"/>
          <w:sz w:val="26"/>
          <w:szCs w:val="26"/>
          <w:lang w:val="es-ES_tradnl" w:eastAsia="es-CO"/>
        </w:rPr>
        <w:t>Como se advierte en el proyecto de ley, las leyes que decreten gasto público de funcionamiento e inversión no se encuentran constitucionalmente atadas a la iniciativa gubernamental y, por lo tanto, no resulta legítimo restringir la facultad del Congreso y de sus miembros para proponer proyectos de ley sobre las referidas materias, con la obvia salvedad de que la iniciativa de su inclusión en el presupuesto corresponde exclusiva y discrecionalmente al Gobierno nacional”.</w:t>
      </w:r>
    </w:p>
    <w:p w14:paraId="4AD02F16" w14:textId="7CB8B162" w:rsidR="00CF7AE4" w:rsidRDefault="009602B7" w:rsidP="00CF7AE4">
      <w:pPr>
        <w:spacing w:after="0" w:line="240" w:lineRule="auto"/>
        <w:jc w:val="both"/>
        <w:rPr>
          <w:rFonts w:ascii="Arial" w:hAnsi="Arial" w:cs="Arial"/>
          <w:sz w:val="26"/>
          <w:szCs w:val="26"/>
        </w:rPr>
      </w:pPr>
      <w:r>
        <w:rPr>
          <w:rFonts w:ascii="Arial" w:hAnsi="Arial" w:cs="Arial"/>
          <w:sz w:val="26"/>
          <w:szCs w:val="26"/>
        </w:rPr>
        <w:t xml:space="preserve">  </w:t>
      </w:r>
    </w:p>
    <w:p w14:paraId="5479E55A" w14:textId="77777777" w:rsidR="009602B7" w:rsidRPr="00A6246B" w:rsidRDefault="009602B7" w:rsidP="00CF7AE4">
      <w:pPr>
        <w:spacing w:after="0" w:line="240" w:lineRule="auto"/>
        <w:jc w:val="both"/>
        <w:rPr>
          <w:rFonts w:ascii="Arial" w:hAnsi="Arial" w:cs="Arial"/>
          <w:sz w:val="26"/>
          <w:szCs w:val="26"/>
        </w:rPr>
      </w:pPr>
    </w:p>
    <w:p w14:paraId="799BEA0C" w14:textId="6D6ED24E" w:rsidR="007A6559" w:rsidRDefault="007A6559" w:rsidP="00CF7AE4">
      <w:pPr>
        <w:spacing w:after="0" w:line="240" w:lineRule="auto"/>
        <w:rPr>
          <w:rFonts w:ascii="Arial" w:hAnsi="Arial" w:cs="Arial"/>
          <w:b/>
          <w:sz w:val="26"/>
          <w:szCs w:val="26"/>
        </w:rPr>
      </w:pPr>
    </w:p>
    <w:p w14:paraId="4F86F598" w14:textId="18B863E4" w:rsidR="007A6559" w:rsidRDefault="007A6559" w:rsidP="00CF7AE4">
      <w:pPr>
        <w:spacing w:after="0" w:line="240" w:lineRule="auto"/>
        <w:rPr>
          <w:rFonts w:ascii="Arial" w:hAnsi="Arial" w:cs="Arial"/>
          <w:b/>
          <w:sz w:val="26"/>
          <w:szCs w:val="26"/>
        </w:rPr>
      </w:pPr>
      <w:r>
        <w:rPr>
          <w:rFonts w:ascii="Arial" w:hAnsi="Arial" w:cs="Arial"/>
          <w:b/>
          <w:sz w:val="26"/>
          <w:szCs w:val="26"/>
        </w:rPr>
        <w:lastRenderedPageBreak/>
        <w:t>IMPACTO FISCAL:</w:t>
      </w:r>
    </w:p>
    <w:p w14:paraId="74DCF260" w14:textId="5B4B30D4" w:rsidR="006B6222" w:rsidRDefault="006B6222" w:rsidP="00CF7AE4">
      <w:pPr>
        <w:spacing w:after="0" w:line="240" w:lineRule="auto"/>
        <w:rPr>
          <w:rFonts w:ascii="Arial" w:hAnsi="Arial" w:cs="Arial"/>
          <w:b/>
          <w:sz w:val="26"/>
          <w:szCs w:val="26"/>
        </w:rPr>
      </w:pPr>
    </w:p>
    <w:p w14:paraId="5652F868" w14:textId="5DFC978B" w:rsidR="006B6222" w:rsidRPr="00397A3E" w:rsidRDefault="006B6222" w:rsidP="006B6222">
      <w:pPr>
        <w:spacing w:before="57" w:after="0" w:line="240" w:lineRule="auto"/>
        <w:ind w:right="49"/>
        <w:jc w:val="both"/>
        <w:rPr>
          <w:rFonts w:ascii="Arial" w:eastAsia="Times New Roman" w:hAnsi="Arial" w:cs="Arial"/>
          <w:color w:val="000000" w:themeColor="text1"/>
          <w:sz w:val="26"/>
          <w:szCs w:val="26"/>
          <w:lang w:eastAsia="es-CO"/>
        </w:rPr>
      </w:pPr>
      <w:r w:rsidRPr="00397A3E">
        <w:rPr>
          <w:rFonts w:ascii="Arial" w:eastAsia="Times New Roman" w:hAnsi="Arial" w:cs="Arial"/>
          <w:color w:val="000000" w:themeColor="text1"/>
          <w:sz w:val="26"/>
          <w:szCs w:val="26"/>
          <w:lang w:val="es-ES_tradnl" w:eastAsia="es-CO"/>
        </w:rPr>
        <w:t>De conformidad con lo presentado, pero e</w:t>
      </w:r>
      <w:r w:rsidR="005B40E3">
        <w:rPr>
          <w:rFonts w:ascii="Arial" w:eastAsia="Times New Roman" w:hAnsi="Arial" w:cs="Arial"/>
          <w:color w:val="000000" w:themeColor="text1"/>
          <w:sz w:val="26"/>
          <w:szCs w:val="26"/>
          <w:lang w:val="es-ES_tradnl" w:eastAsia="es-CO"/>
        </w:rPr>
        <w:t xml:space="preserve">specíficamente con el artículo 4° del contentivo del proyecto, </w:t>
      </w:r>
      <w:r w:rsidRPr="00397A3E">
        <w:rPr>
          <w:rFonts w:ascii="Arial" w:eastAsia="Times New Roman" w:hAnsi="Arial" w:cs="Arial"/>
          <w:color w:val="000000" w:themeColor="text1"/>
          <w:sz w:val="26"/>
          <w:szCs w:val="26"/>
          <w:lang w:val="es-ES_tradnl" w:eastAsia="es-CO"/>
        </w:rPr>
        <w:t>los gastos que genere la presente iniciativa se entenderán incluidos en los presupuestos y en el Plan Operativo Anual de Inversión de la entidad competente.</w:t>
      </w:r>
    </w:p>
    <w:p w14:paraId="4810A418" w14:textId="77777777" w:rsidR="006B6222" w:rsidRDefault="006B6222" w:rsidP="006B6222">
      <w:pPr>
        <w:spacing w:before="57" w:after="0" w:line="240" w:lineRule="auto"/>
        <w:ind w:right="49"/>
        <w:jc w:val="both"/>
        <w:rPr>
          <w:rFonts w:ascii="Arial" w:eastAsia="Times New Roman" w:hAnsi="Arial" w:cs="Arial"/>
          <w:color w:val="000000" w:themeColor="text1"/>
          <w:sz w:val="26"/>
          <w:szCs w:val="26"/>
          <w:lang w:val="es-ES_tradnl" w:eastAsia="es-CO"/>
        </w:rPr>
      </w:pPr>
    </w:p>
    <w:p w14:paraId="4173FF4A" w14:textId="77777777" w:rsidR="006B6222" w:rsidRPr="00397A3E" w:rsidRDefault="006B6222" w:rsidP="006B6222">
      <w:pPr>
        <w:spacing w:before="57" w:after="0" w:line="240" w:lineRule="auto"/>
        <w:ind w:right="49"/>
        <w:jc w:val="both"/>
        <w:rPr>
          <w:rFonts w:ascii="Arial" w:eastAsia="Times New Roman" w:hAnsi="Arial" w:cs="Arial"/>
          <w:color w:val="000000" w:themeColor="text1"/>
          <w:sz w:val="26"/>
          <w:szCs w:val="26"/>
          <w:lang w:eastAsia="es-CO"/>
        </w:rPr>
      </w:pPr>
      <w:r>
        <w:rPr>
          <w:rFonts w:ascii="Arial" w:eastAsia="Times New Roman" w:hAnsi="Arial" w:cs="Arial"/>
          <w:color w:val="000000" w:themeColor="text1"/>
          <w:sz w:val="26"/>
          <w:szCs w:val="26"/>
          <w:lang w:val="es-ES_tradnl" w:eastAsia="es-CO"/>
        </w:rPr>
        <w:t>Teniendo en cuenta lo anterior</w:t>
      </w:r>
      <w:r w:rsidRPr="00397A3E">
        <w:rPr>
          <w:rFonts w:ascii="Arial" w:eastAsia="Times New Roman" w:hAnsi="Arial" w:cs="Arial"/>
          <w:color w:val="000000" w:themeColor="text1"/>
          <w:sz w:val="26"/>
          <w:szCs w:val="26"/>
          <w:lang w:val="es-ES_tradnl" w:eastAsia="es-CO"/>
        </w:rPr>
        <w:t xml:space="preserve"> y dada la obligación del Estado destinar los recursos necesarios para la salvaguarda del patrimonio y la promoción de la cultura, es relevante mencionar que una vez promulgada la ley, el Gobierno deberá promover su ejercicio y cumplimiento, además se debe tener en cuenta como sustento un pronunciamiento de la Corte Constitucional, en la Sentencia C-911 de 2007, en la cual se puntualizó que el impacto fiscal de las normas, no puede convertirse en óbice y barrera, para que las corporaciones públicas ejerzan su función legislativa y normativa.</w:t>
      </w:r>
    </w:p>
    <w:p w14:paraId="1E83B0BA" w14:textId="3E4EA6B5" w:rsidR="006B6222" w:rsidRDefault="006B6222" w:rsidP="006B6222">
      <w:pPr>
        <w:spacing w:before="57" w:after="0" w:line="240" w:lineRule="auto"/>
        <w:ind w:right="49"/>
        <w:jc w:val="both"/>
        <w:rPr>
          <w:rFonts w:ascii="Arial" w:eastAsia="Times New Roman" w:hAnsi="Arial" w:cs="Arial"/>
          <w:color w:val="000000" w:themeColor="text1"/>
          <w:sz w:val="26"/>
          <w:szCs w:val="26"/>
          <w:lang w:val="es-ES_tradnl" w:eastAsia="es-CO"/>
        </w:rPr>
      </w:pPr>
    </w:p>
    <w:p w14:paraId="3D1F97A7" w14:textId="77777777" w:rsidR="006B6222" w:rsidRPr="00397A3E" w:rsidRDefault="006B6222" w:rsidP="006B6222">
      <w:pPr>
        <w:spacing w:before="57" w:after="0" w:line="240" w:lineRule="auto"/>
        <w:ind w:right="49"/>
        <w:jc w:val="both"/>
        <w:rPr>
          <w:rFonts w:ascii="Arial" w:eastAsia="Times New Roman" w:hAnsi="Arial" w:cs="Arial"/>
          <w:color w:val="000000" w:themeColor="text1"/>
          <w:sz w:val="26"/>
          <w:szCs w:val="26"/>
          <w:lang w:val="es-ES_tradnl" w:eastAsia="es-CO"/>
        </w:rPr>
      </w:pPr>
      <w:r w:rsidRPr="00397A3E">
        <w:rPr>
          <w:rFonts w:ascii="Arial" w:eastAsia="Times New Roman" w:hAnsi="Arial" w:cs="Arial"/>
          <w:color w:val="000000" w:themeColor="text1"/>
          <w:sz w:val="26"/>
          <w:szCs w:val="26"/>
          <w:lang w:val="es-ES_tradnl" w:eastAsia="es-CO"/>
        </w:rPr>
        <w:t xml:space="preserve">Como lo ha resaltado la Corte, si bien compete a los miembros del Congreso la responsabilidad de estimar y tomar en cuenta el esfuerzo fiscal que el proyecto bajo estudio puede implicar para el erario público, es claro que es el Poder Ejecutivo, y al interior de aquel el Ministerio de Hacienda y Crédito Público, el que dispone de los elementos técnicos necesarios para valorar correctamente ese impacto, y a partir de ello, llegado el caso, demostrar a los miembros del órgano legislativo la inviabilidad financiera de la propuesta que se estudia. De allí que esta corporación haya señalado que corresponde al Gobierno el esfuerzo de llevar a los legisladores a la convicción de que el proyecto por ellos propuesto no debe ser aprobado, y que en caso de resultar infructuoso ese empeño, ello no constituye razón suficiente para tener por incumplido el indicado requisito, en caso de que las cámaras finalmente decidan aprobar la iniciativa cuestionada”. </w:t>
      </w:r>
    </w:p>
    <w:p w14:paraId="717AFB75" w14:textId="6A5E4737" w:rsidR="006B6222" w:rsidRDefault="006B6222" w:rsidP="00CF7AE4">
      <w:pPr>
        <w:spacing w:after="0" w:line="240" w:lineRule="auto"/>
        <w:rPr>
          <w:rFonts w:ascii="Arial" w:hAnsi="Arial" w:cs="Arial"/>
          <w:b/>
          <w:sz w:val="26"/>
          <w:szCs w:val="26"/>
        </w:rPr>
      </w:pPr>
    </w:p>
    <w:p w14:paraId="7DD2D6CB" w14:textId="3DDF048A" w:rsidR="006B6222" w:rsidRDefault="006B6222" w:rsidP="00CF7AE4">
      <w:pPr>
        <w:spacing w:after="0" w:line="240" w:lineRule="auto"/>
        <w:rPr>
          <w:rFonts w:ascii="Arial" w:hAnsi="Arial" w:cs="Arial"/>
          <w:b/>
          <w:sz w:val="26"/>
          <w:szCs w:val="26"/>
        </w:rPr>
      </w:pPr>
    </w:p>
    <w:p w14:paraId="27F59726" w14:textId="77777777" w:rsidR="006B6222" w:rsidRPr="00F55CD9" w:rsidRDefault="006B6222" w:rsidP="006B6222">
      <w:pPr>
        <w:spacing w:after="0" w:line="240" w:lineRule="auto"/>
        <w:ind w:right="49"/>
        <w:rPr>
          <w:rFonts w:ascii="Arial" w:eastAsia="Times New Roman" w:hAnsi="Arial" w:cs="Arial"/>
          <w:color w:val="000000" w:themeColor="text1"/>
          <w:sz w:val="26"/>
          <w:szCs w:val="26"/>
          <w:lang w:eastAsia="es-CO"/>
        </w:rPr>
      </w:pPr>
      <w:r w:rsidRPr="00F55CD9">
        <w:rPr>
          <w:rFonts w:ascii="Arial" w:eastAsia="Times New Roman" w:hAnsi="Arial" w:cs="Arial"/>
          <w:b/>
          <w:bCs/>
          <w:color w:val="000000" w:themeColor="text1"/>
          <w:sz w:val="26"/>
          <w:szCs w:val="26"/>
          <w:lang w:val="es-ES_tradnl" w:eastAsia="es-CO"/>
        </w:rPr>
        <w:t>CONVENIENCIA DEL PROYECTO</w:t>
      </w:r>
    </w:p>
    <w:p w14:paraId="13B464C6" w14:textId="77777777" w:rsidR="006B6222" w:rsidRPr="00F55CD9" w:rsidRDefault="006B6222" w:rsidP="006B6222">
      <w:pPr>
        <w:spacing w:after="0" w:line="240" w:lineRule="auto"/>
        <w:ind w:right="49"/>
        <w:jc w:val="both"/>
        <w:rPr>
          <w:rFonts w:ascii="Arial" w:eastAsia="Times New Roman" w:hAnsi="Arial" w:cs="Arial"/>
          <w:color w:val="000000" w:themeColor="text1"/>
          <w:sz w:val="26"/>
          <w:szCs w:val="26"/>
          <w:lang w:val="es-ES_tradnl" w:eastAsia="es-CO"/>
        </w:rPr>
      </w:pPr>
    </w:p>
    <w:p w14:paraId="072BB034" w14:textId="698B8184" w:rsidR="00D5341A" w:rsidRDefault="005B40E3" w:rsidP="006B6222">
      <w:pPr>
        <w:spacing w:after="0" w:line="240" w:lineRule="auto"/>
        <w:jc w:val="both"/>
        <w:rPr>
          <w:rFonts w:ascii="Arial" w:eastAsia="Times New Roman" w:hAnsi="Arial" w:cs="Arial"/>
          <w:color w:val="000000" w:themeColor="text1"/>
          <w:sz w:val="26"/>
          <w:szCs w:val="26"/>
          <w:lang w:val="es-ES_tradnl" w:eastAsia="es-CO"/>
        </w:rPr>
      </w:pPr>
      <w:r>
        <w:rPr>
          <w:rFonts w:ascii="Arial" w:eastAsia="Times New Roman" w:hAnsi="Arial" w:cs="Arial"/>
          <w:color w:val="000000" w:themeColor="text1"/>
          <w:sz w:val="26"/>
          <w:szCs w:val="26"/>
          <w:lang w:val="es-ES_tradnl" w:eastAsia="es-CO"/>
        </w:rPr>
        <w:t>Si bien,</w:t>
      </w:r>
      <w:r w:rsidR="006B6222" w:rsidRPr="00F55CD9">
        <w:rPr>
          <w:rFonts w:ascii="Arial" w:eastAsia="Times New Roman" w:hAnsi="Arial" w:cs="Arial"/>
          <w:color w:val="000000" w:themeColor="text1"/>
          <w:sz w:val="26"/>
          <w:szCs w:val="26"/>
          <w:lang w:val="es-ES_tradnl" w:eastAsia="es-CO"/>
        </w:rPr>
        <w:t xml:space="preserve"> celebrar el bicentenario de aquella gesta libertadora,</w:t>
      </w:r>
      <w:r>
        <w:rPr>
          <w:rFonts w:ascii="Arial" w:eastAsia="Times New Roman" w:hAnsi="Arial" w:cs="Arial"/>
          <w:color w:val="000000" w:themeColor="text1"/>
          <w:sz w:val="26"/>
          <w:szCs w:val="26"/>
          <w:lang w:val="es-ES_tradnl" w:eastAsia="es-CO"/>
        </w:rPr>
        <w:t xml:space="preserve"> es importantes, no debemos dejar de lado que el sinnúmero de municipios que fueron parte fundamental</w:t>
      </w:r>
      <w:r w:rsidR="006B6222" w:rsidRPr="00F55CD9">
        <w:rPr>
          <w:rFonts w:ascii="Arial" w:eastAsia="Times New Roman" w:hAnsi="Arial" w:cs="Arial"/>
          <w:color w:val="000000" w:themeColor="text1"/>
          <w:sz w:val="26"/>
          <w:szCs w:val="26"/>
          <w:lang w:val="es-ES_tradnl" w:eastAsia="es-CO"/>
        </w:rPr>
        <w:t xml:space="preserve"> </w:t>
      </w:r>
      <w:r w:rsidR="00D5341A">
        <w:rPr>
          <w:rFonts w:ascii="Arial" w:eastAsia="Times New Roman" w:hAnsi="Arial" w:cs="Arial"/>
          <w:color w:val="000000" w:themeColor="text1"/>
          <w:sz w:val="26"/>
          <w:szCs w:val="26"/>
          <w:lang w:val="es-ES_tradnl" w:eastAsia="es-CO"/>
        </w:rPr>
        <w:t xml:space="preserve">de la independencia, igual deben ser enaltecidos, pueda que no de </w:t>
      </w:r>
      <w:r w:rsidR="00D5341A">
        <w:rPr>
          <w:rFonts w:ascii="Arial" w:eastAsia="Times New Roman" w:hAnsi="Arial" w:cs="Arial"/>
          <w:color w:val="000000" w:themeColor="text1"/>
          <w:sz w:val="26"/>
          <w:szCs w:val="26"/>
          <w:lang w:val="es-ES_tradnl" w:eastAsia="es-CO"/>
        </w:rPr>
        <w:lastRenderedPageBreak/>
        <w:t xml:space="preserve">manera inmediata, pero si dejar un sinnúmero de reconocimientos, para que con base en los antecedentes jurisprudenciales, a futuro se puedan llevar a feliz término, que es la razón propia de las leyes de honor, como un reconocimiento propio a esa tan importante gesta libertaria, que ha motivado la celebración del bicentenario y como tal el municipio de Tuta – departamento de Boyacá, no es la excepción y merece este reconocimiento al igual que los demás </w:t>
      </w:r>
      <w:r w:rsidR="00604201">
        <w:rPr>
          <w:rFonts w:ascii="Arial" w:eastAsia="Times New Roman" w:hAnsi="Arial" w:cs="Arial"/>
          <w:color w:val="000000" w:themeColor="text1"/>
          <w:sz w:val="26"/>
          <w:szCs w:val="26"/>
          <w:lang w:val="es-ES_tradnl" w:eastAsia="es-CO"/>
        </w:rPr>
        <w:t>municipios enunciados</w:t>
      </w:r>
      <w:r w:rsidR="00D5341A">
        <w:rPr>
          <w:rFonts w:ascii="Arial" w:eastAsia="Times New Roman" w:hAnsi="Arial" w:cs="Arial"/>
          <w:color w:val="000000" w:themeColor="text1"/>
          <w:sz w:val="26"/>
          <w:szCs w:val="26"/>
          <w:lang w:val="es-ES_tradnl" w:eastAsia="es-CO"/>
        </w:rPr>
        <w:t xml:space="preserve"> en la Ley 1916 de 2018 y ss.</w:t>
      </w:r>
    </w:p>
    <w:p w14:paraId="2CDFF072" w14:textId="77777777" w:rsidR="00D5341A" w:rsidRDefault="00D5341A" w:rsidP="006B6222">
      <w:pPr>
        <w:spacing w:after="0" w:line="240" w:lineRule="auto"/>
        <w:jc w:val="both"/>
        <w:rPr>
          <w:rFonts w:ascii="Arial" w:eastAsia="Times New Roman" w:hAnsi="Arial" w:cs="Arial"/>
          <w:color w:val="000000" w:themeColor="text1"/>
          <w:sz w:val="26"/>
          <w:szCs w:val="26"/>
          <w:lang w:val="es-ES_tradnl" w:eastAsia="es-CO"/>
        </w:rPr>
      </w:pPr>
    </w:p>
    <w:p w14:paraId="0424B779" w14:textId="27F49ECA" w:rsidR="006B6222" w:rsidRDefault="006B6222" w:rsidP="007A6559">
      <w:pPr>
        <w:jc w:val="both"/>
        <w:rPr>
          <w:rFonts w:ascii="Arial" w:hAnsi="Arial" w:cs="Arial"/>
          <w:sz w:val="24"/>
        </w:rPr>
      </w:pPr>
    </w:p>
    <w:p w14:paraId="0164605A" w14:textId="2E4ABC40" w:rsidR="00CF7AE4" w:rsidRDefault="007A6559" w:rsidP="007A6559">
      <w:pPr>
        <w:jc w:val="both"/>
        <w:rPr>
          <w:rFonts w:ascii="Arial" w:hAnsi="Arial" w:cs="Arial"/>
          <w:sz w:val="24"/>
        </w:rPr>
      </w:pPr>
      <w:r>
        <w:rPr>
          <w:rFonts w:ascii="Arial" w:hAnsi="Arial" w:cs="Arial"/>
          <w:sz w:val="24"/>
        </w:rPr>
        <w:t>De los honorables representantes,</w:t>
      </w:r>
    </w:p>
    <w:p w14:paraId="77DA1C11" w14:textId="05E6FC8A" w:rsidR="007A6559" w:rsidRDefault="007A6559" w:rsidP="007A6559">
      <w:pPr>
        <w:jc w:val="both"/>
        <w:rPr>
          <w:rFonts w:ascii="Arial" w:hAnsi="Arial" w:cs="Arial"/>
          <w:sz w:val="24"/>
        </w:rPr>
      </w:pPr>
    </w:p>
    <w:p w14:paraId="0972EC0A" w14:textId="77777777" w:rsidR="007A6559" w:rsidRDefault="007A6559" w:rsidP="007A6559">
      <w:pPr>
        <w:jc w:val="both"/>
        <w:rPr>
          <w:rFonts w:ascii="Arial" w:hAnsi="Arial" w:cs="Arial"/>
          <w:sz w:val="24"/>
        </w:rPr>
      </w:pPr>
    </w:p>
    <w:p w14:paraId="45B5D427" w14:textId="77777777" w:rsidR="007A6559" w:rsidRPr="00FE6A0A" w:rsidRDefault="007A6559" w:rsidP="007A6559">
      <w:pPr>
        <w:spacing w:after="0" w:line="240" w:lineRule="auto"/>
        <w:jc w:val="both"/>
        <w:rPr>
          <w:rFonts w:ascii="Arial" w:hAnsi="Arial" w:cs="Arial"/>
          <w:b/>
          <w:sz w:val="26"/>
          <w:szCs w:val="26"/>
        </w:rPr>
      </w:pPr>
      <w:r>
        <w:rPr>
          <w:rFonts w:ascii="Arial" w:hAnsi="Arial" w:cs="Arial"/>
          <w:b/>
          <w:sz w:val="26"/>
          <w:szCs w:val="26"/>
        </w:rPr>
        <w:t>EDWIN FABIAN ORDUZ DIAZ</w:t>
      </w:r>
    </w:p>
    <w:p w14:paraId="6B98BCE6" w14:textId="77777777" w:rsidR="007A6559" w:rsidRPr="00DF460B" w:rsidRDefault="007A6559" w:rsidP="007A6559">
      <w:pPr>
        <w:spacing w:after="0" w:line="240" w:lineRule="auto"/>
        <w:jc w:val="both"/>
        <w:rPr>
          <w:rFonts w:ascii="Arial" w:hAnsi="Arial" w:cs="Arial"/>
          <w:sz w:val="26"/>
          <w:szCs w:val="26"/>
        </w:rPr>
      </w:pPr>
      <w:r w:rsidRPr="00DF460B">
        <w:rPr>
          <w:rFonts w:ascii="Arial" w:hAnsi="Arial" w:cs="Arial"/>
          <w:sz w:val="26"/>
          <w:szCs w:val="26"/>
        </w:rPr>
        <w:t xml:space="preserve">Representante a la Cámara </w:t>
      </w:r>
    </w:p>
    <w:p w14:paraId="5D93B080" w14:textId="77777777" w:rsidR="007A6559" w:rsidRPr="00DF460B" w:rsidRDefault="007A6559" w:rsidP="007A6559">
      <w:pPr>
        <w:spacing w:after="0" w:line="240" w:lineRule="auto"/>
        <w:jc w:val="both"/>
        <w:rPr>
          <w:rFonts w:ascii="Arial" w:hAnsi="Arial" w:cs="Arial"/>
          <w:sz w:val="26"/>
          <w:szCs w:val="26"/>
        </w:rPr>
      </w:pPr>
      <w:r w:rsidRPr="00DF460B">
        <w:rPr>
          <w:rFonts w:ascii="Arial" w:hAnsi="Arial" w:cs="Arial"/>
          <w:sz w:val="26"/>
          <w:szCs w:val="26"/>
        </w:rPr>
        <w:t>Departamento de Boyacá</w:t>
      </w:r>
    </w:p>
    <w:p w14:paraId="400CCA33" w14:textId="77777777" w:rsidR="007A6559" w:rsidRPr="007A6559" w:rsidRDefault="007A6559" w:rsidP="007A6559">
      <w:pPr>
        <w:jc w:val="both"/>
        <w:rPr>
          <w:rFonts w:ascii="Arial" w:hAnsi="Arial" w:cs="Arial"/>
          <w:sz w:val="24"/>
        </w:rPr>
      </w:pPr>
    </w:p>
    <w:p w14:paraId="364F9893" w14:textId="77777777" w:rsidR="00604201" w:rsidRDefault="00604201" w:rsidP="006B6222">
      <w:pPr>
        <w:spacing w:line="240" w:lineRule="auto"/>
        <w:jc w:val="both"/>
        <w:rPr>
          <w:rFonts w:ascii="Arial" w:hAnsi="Arial" w:cs="Arial"/>
          <w:sz w:val="26"/>
          <w:szCs w:val="26"/>
        </w:rPr>
      </w:pPr>
    </w:p>
    <w:p w14:paraId="731AB9FD" w14:textId="77777777" w:rsidR="00604201" w:rsidRDefault="00604201" w:rsidP="006B6222">
      <w:pPr>
        <w:spacing w:line="240" w:lineRule="auto"/>
        <w:jc w:val="both"/>
        <w:rPr>
          <w:rFonts w:ascii="Arial" w:hAnsi="Arial" w:cs="Arial"/>
          <w:sz w:val="26"/>
          <w:szCs w:val="26"/>
        </w:rPr>
      </w:pPr>
    </w:p>
    <w:p w14:paraId="28CBDC1A" w14:textId="77777777" w:rsidR="00604201" w:rsidRDefault="00604201" w:rsidP="006B6222">
      <w:pPr>
        <w:spacing w:line="240" w:lineRule="auto"/>
        <w:jc w:val="both"/>
        <w:rPr>
          <w:rFonts w:ascii="Arial" w:hAnsi="Arial" w:cs="Arial"/>
          <w:sz w:val="26"/>
          <w:szCs w:val="26"/>
        </w:rPr>
      </w:pPr>
    </w:p>
    <w:p w14:paraId="14967FA9" w14:textId="77777777" w:rsidR="00604201" w:rsidRDefault="00604201" w:rsidP="006B6222">
      <w:pPr>
        <w:spacing w:line="240" w:lineRule="auto"/>
        <w:jc w:val="both"/>
        <w:rPr>
          <w:rFonts w:ascii="Arial" w:hAnsi="Arial" w:cs="Arial"/>
          <w:sz w:val="26"/>
          <w:szCs w:val="26"/>
        </w:rPr>
      </w:pPr>
    </w:p>
    <w:p w14:paraId="23144A18" w14:textId="77777777" w:rsidR="00604201" w:rsidRDefault="00604201" w:rsidP="006B6222">
      <w:pPr>
        <w:spacing w:line="240" w:lineRule="auto"/>
        <w:jc w:val="both"/>
        <w:rPr>
          <w:rFonts w:ascii="Arial" w:hAnsi="Arial" w:cs="Arial"/>
          <w:sz w:val="26"/>
          <w:szCs w:val="26"/>
        </w:rPr>
      </w:pPr>
    </w:p>
    <w:p w14:paraId="16AFC7A6" w14:textId="77777777" w:rsidR="00604201" w:rsidRDefault="00604201" w:rsidP="006B6222">
      <w:pPr>
        <w:spacing w:line="240" w:lineRule="auto"/>
        <w:jc w:val="both"/>
        <w:rPr>
          <w:rFonts w:ascii="Arial" w:hAnsi="Arial" w:cs="Arial"/>
          <w:sz w:val="26"/>
          <w:szCs w:val="26"/>
        </w:rPr>
      </w:pPr>
    </w:p>
    <w:p w14:paraId="1D65CFBE" w14:textId="77777777" w:rsidR="00604201" w:rsidRDefault="00604201" w:rsidP="006B6222">
      <w:pPr>
        <w:spacing w:line="240" w:lineRule="auto"/>
        <w:jc w:val="both"/>
        <w:rPr>
          <w:rFonts w:ascii="Arial" w:hAnsi="Arial" w:cs="Arial"/>
          <w:sz w:val="26"/>
          <w:szCs w:val="26"/>
        </w:rPr>
      </w:pPr>
    </w:p>
    <w:p w14:paraId="44EC8858" w14:textId="77777777" w:rsidR="00604201" w:rsidRDefault="00604201" w:rsidP="006B6222">
      <w:pPr>
        <w:spacing w:line="240" w:lineRule="auto"/>
        <w:jc w:val="both"/>
        <w:rPr>
          <w:rFonts w:ascii="Arial" w:hAnsi="Arial" w:cs="Arial"/>
          <w:sz w:val="26"/>
          <w:szCs w:val="26"/>
        </w:rPr>
      </w:pPr>
    </w:p>
    <w:p w14:paraId="08B990FE" w14:textId="77777777" w:rsidR="00604201" w:rsidRDefault="00604201" w:rsidP="006B6222">
      <w:pPr>
        <w:spacing w:line="240" w:lineRule="auto"/>
        <w:jc w:val="both"/>
        <w:rPr>
          <w:rFonts w:ascii="Arial" w:hAnsi="Arial" w:cs="Arial"/>
          <w:sz w:val="26"/>
          <w:szCs w:val="26"/>
        </w:rPr>
      </w:pPr>
    </w:p>
    <w:p w14:paraId="504EEA3F" w14:textId="77777777" w:rsidR="00604201" w:rsidRDefault="00604201" w:rsidP="006B6222">
      <w:pPr>
        <w:spacing w:line="240" w:lineRule="auto"/>
        <w:jc w:val="both"/>
        <w:rPr>
          <w:rFonts w:ascii="Arial" w:hAnsi="Arial" w:cs="Arial"/>
          <w:sz w:val="26"/>
          <w:szCs w:val="26"/>
        </w:rPr>
      </w:pPr>
    </w:p>
    <w:p w14:paraId="29487DFC" w14:textId="77777777" w:rsidR="00604201" w:rsidRDefault="00604201" w:rsidP="006B6222">
      <w:pPr>
        <w:spacing w:line="240" w:lineRule="auto"/>
        <w:jc w:val="both"/>
        <w:rPr>
          <w:rFonts w:ascii="Arial" w:hAnsi="Arial" w:cs="Arial"/>
          <w:sz w:val="26"/>
          <w:szCs w:val="26"/>
        </w:rPr>
      </w:pPr>
    </w:p>
    <w:p w14:paraId="2D0C0329" w14:textId="77777777" w:rsidR="00604201" w:rsidRDefault="00604201" w:rsidP="006B6222">
      <w:pPr>
        <w:spacing w:line="240" w:lineRule="auto"/>
        <w:jc w:val="both"/>
        <w:rPr>
          <w:rFonts w:ascii="Arial" w:hAnsi="Arial" w:cs="Arial"/>
          <w:sz w:val="26"/>
          <w:szCs w:val="26"/>
        </w:rPr>
      </w:pPr>
    </w:p>
    <w:p w14:paraId="286025FF" w14:textId="46B7F60C" w:rsidR="006B6222" w:rsidRPr="00A760F4" w:rsidRDefault="006B6222" w:rsidP="006B6222">
      <w:pPr>
        <w:spacing w:line="240" w:lineRule="auto"/>
        <w:jc w:val="both"/>
        <w:rPr>
          <w:rFonts w:ascii="Arial" w:hAnsi="Arial" w:cs="Arial"/>
          <w:sz w:val="26"/>
          <w:szCs w:val="26"/>
        </w:rPr>
      </w:pPr>
      <w:r w:rsidRPr="00A760F4">
        <w:rPr>
          <w:rFonts w:ascii="Arial" w:hAnsi="Arial" w:cs="Arial"/>
          <w:sz w:val="26"/>
          <w:szCs w:val="26"/>
        </w:rPr>
        <w:t>NRC-</w:t>
      </w:r>
      <w:r w:rsidR="00604201">
        <w:rPr>
          <w:rFonts w:ascii="Arial" w:hAnsi="Arial" w:cs="Arial"/>
          <w:sz w:val="26"/>
          <w:szCs w:val="26"/>
        </w:rPr>
        <w:t xml:space="preserve"> 022 del 26 </w:t>
      </w:r>
      <w:r>
        <w:rPr>
          <w:rFonts w:ascii="Arial" w:hAnsi="Arial" w:cs="Arial"/>
          <w:sz w:val="26"/>
          <w:szCs w:val="26"/>
        </w:rPr>
        <w:t>mayo de 2021</w:t>
      </w:r>
    </w:p>
    <w:p w14:paraId="0B9E781D" w14:textId="77777777" w:rsidR="006B6222" w:rsidRPr="00A760F4" w:rsidRDefault="006B6222" w:rsidP="006B6222">
      <w:pPr>
        <w:spacing w:after="0" w:line="240" w:lineRule="auto"/>
        <w:jc w:val="both"/>
        <w:rPr>
          <w:rFonts w:ascii="Arial" w:hAnsi="Arial" w:cs="Arial"/>
          <w:sz w:val="26"/>
          <w:szCs w:val="26"/>
        </w:rPr>
      </w:pPr>
    </w:p>
    <w:p w14:paraId="5972A728" w14:textId="68D4FB3A" w:rsidR="006B6222" w:rsidRPr="00A760F4" w:rsidRDefault="006B6222" w:rsidP="006B6222">
      <w:pPr>
        <w:spacing w:after="0" w:line="240" w:lineRule="auto"/>
        <w:jc w:val="both"/>
        <w:rPr>
          <w:rFonts w:ascii="Arial" w:hAnsi="Arial" w:cs="Arial"/>
          <w:sz w:val="26"/>
          <w:szCs w:val="26"/>
        </w:rPr>
      </w:pPr>
      <w:r>
        <w:rPr>
          <w:rFonts w:ascii="Arial" w:hAnsi="Arial" w:cs="Arial"/>
          <w:sz w:val="26"/>
          <w:szCs w:val="26"/>
        </w:rPr>
        <w:t>Doctor</w:t>
      </w:r>
      <w:r w:rsidRPr="00A760F4">
        <w:rPr>
          <w:rFonts w:ascii="Arial" w:hAnsi="Arial" w:cs="Arial"/>
          <w:sz w:val="26"/>
          <w:szCs w:val="26"/>
        </w:rPr>
        <w:t>:</w:t>
      </w:r>
    </w:p>
    <w:p w14:paraId="1E839355" w14:textId="11C6F69E" w:rsidR="006B6222" w:rsidRPr="00A760F4" w:rsidRDefault="006B6222" w:rsidP="006B6222">
      <w:pPr>
        <w:spacing w:after="0" w:line="240" w:lineRule="auto"/>
        <w:jc w:val="both"/>
        <w:rPr>
          <w:rFonts w:ascii="Arial" w:hAnsi="Arial" w:cs="Arial"/>
          <w:b/>
          <w:sz w:val="26"/>
          <w:szCs w:val="26"/>
        </w:rPr>
      </w:pPr>
      <w:r>
        <w:rPr>
          <w:rFonts w:ascii="Arial" w:hAnsi="Arial" w:cs="Arial"/>
          <w:b/>
          <w:sz w:val="26"/>
          <w:szCs w:val="26"/>
        </w:rPr>
        <w:t>GERMAN ALCIDEZ BLANCO ALVAREZ</w:t>
      </w:r>
    </w:p>
    <w:p w14:paraId="38B7E9A3" w14:textId="77777777" w:rsidR="006B6222" w:rsidRPr="00A760F4" w:rsidRDefault="006B6222" w:rsidP="006B6222">
      <w:pPr>
        <w:spacing w:after="0" w:line="240" w:lineRule="auto"/>
        <w:jc w:val="both"/>
        <w:rPr>
          <w:rFonts w:ascii="Arial" w:hAnsi="Arial" w:cs="Arial"/>
          <w:sz w:val="26"/>
          <w:szCs w:val="26"/>
        </w:rPr>
      </w:pPr>
      <w:r w:rsidRPr="00A760F4">
        <w:rPr>
          <w:rFonts w:ascii="Arial" w:hAnsi="Arial" w:cs="Arial"/>
          <w:sz w:val="26"/>
          <w:szCs w:val="26"/>
        </w:rPr>
        <w:t xml:space="preserve">Presidente </w:t>
      </w:r>
    </w:p>
    <w:p w14:paraId="272CBFA6" w14:textId="77777777" w:rsidR="006B6222" w:rsidRPr="00A760F4" w:rsidRDefault="006B6222" w:rsidP="006B6222">
      <w:pPr>
        <w:spacing w:after="0" w:line="240" w:lineRule="auto"/>
        <w:jc w:val="both"/>
        <w:rPr>
          <w:rFonts w:ascii="Arial" w:hAnsi="Arial" w:cs="Arial"/>
          <w:sz w:val="26"/>
          <w:szCs w:val="26"/>
        </w:rPr>
      </w:pPr>
      <w:r w:rsidRPr="00A760F4">
        <w:rPr>
          <w:rFonts w:ascii="Arial" w:hAnsi="Arial" w:cs="Arial"/>
          <w:sz w:val="26"/>
          <w:szCs w:val="26"/>
        </w:rPr>
        <w:t>Cámara de Representantes</w:t>
      </w:r>
    </w:p>
    <w:p w14:paraId="7AC0F9DA" w14:textId="77777777" w:rsidR="006B6222" w:rsidRPr="00A760F4" w:rsidRDefault="006B6222" w:rsidP="006B6222">
      <w:pPr>
        <w:spacing w:after="0" w:line="240" w:lineRule="auto"/>
        <w:jc w:val="both"/>
        <w:rPr>
          <w:rFonts w:ascii="Arial" w:hAnsi="Arial" w:cs="Arial"/>
          <w:sz w:val="26"/>
          <w:szCs w:val="26"/>
        </w:rPr>
      </w:pPr>
      <w:r w:rsidRPr="00A760F4">
        <w:rPr>
          <w:rFonts w:ascii="Arial" w:hAnsi="Arial" w:cs="Arial"/>
          <w:sz w:val="26"/>
          <w:szCs w:val="26"/>
        </w:rPr>
        <w:t>Ciudad</w:t>
      </w:r>
    </w:p>
    <w:p w14:paraId="583E1A07" w14:textId="77777777" w:rsidR="006B6222" w:rsidRPr="00A760F4" w:rsidRDefault="006B6222" w:rsidP="006B6222">
      <w:pPr>
        <w:spacing w:after="0" w:line="240" w:lineRule="auto"/>
        <w:jc w:val="both"/>
        <w:rPr>
          <w:rFonts w:ascii="Arial" w:hAnsi="Arial" w:cs="Arial"/>
          <w:sz w:val="26"/>
          <w:szCs w:val="26"/>
        </w:rPr>
      </w:pPr>
    </w:p>
    <w:p w14:paraId="617965DE" w14:textId="77777777" w:rsidR="006B6222" w:rsidRPr="00A760F4" w:rsidRDefault="006B6222" w:rsidP="006B6222">
      <w:pPr>
        <w:spacing w:after="0" w:line="240" w:lineRule="auto"/>
        <w:jc w:val="both"/>
        <w:rPr>
          <w:rFonts w:ascii="Arial" w:hAnsi="Arial" w:cs="Arial"/>
          <w:b/>
          <w:sz w:val="26"/>
          <w:szCs w:val="26"/>
        </w:rPr>
      </w:pPr>
    </w:p>
    <w:p w14:paraId="0945E200" w14:textId="45DA7236" w:rsidR="006B6222" w:rsidRPr="00A760F4" w:rsidRDefault="006B6222" w:rsidP="006B6222">
      <w:pPr>
        <w:spacing w:after="0" w:line="240" w:lineRule="auto"/>
        <w:jc w:val="both"/>
        <w:rPr>
          <w:rFonts w:ascii="Arial" w:hAnsi="Arial" w:cs="Arial"/>
          <w:sz w:val="26"/>
          <w:szCs w:val="26"/>
        </w:rPr>
      </w:pPr>
      <w:r w:rsidRPr="00A760F4">
        <w:rPr>
          <w:rFonts w:ascii="Arial" w:hAnsi="Arial" w:cs="Arial"/>
          <w:b/>
          <w:sz w:val="26"/>
          <w:szCs w:val="26"/>
        </w:rPr>
        <w:t>REF:</w:t>
      </w:r>
      <w:r w:rsidRPr="00A760F4">
        <w:rPr>
          <w:rFonts w:ascii="Arial" w:hAnsi="Arial" w:cs="Arial"/>
          <w:sz w:val="26"/>
          <w:szCs w:val="26"/>
        </w:rPr>
        <w:t xml:space="preserve"> Radicación proyecto de Ley</w:t>
      </w:r>
    </w:p>
    <w:p w14:paraId="58FBC023" w14:textId="77777777" w:rsidR="006B6222" w:rsidRPr="00A760F4" w:rsidRDefault="006B6222" w:rsidP="006B6222">
      <w:pPr>
        <w:spacing w:after="0" w:line="240" w:lineRule="auto"/>
        <w:jc w:val="both"/>
        <w:rPr>
          <w:rFonts w:ascii="Arial" w:hAnsi="Arial" w:cs="Arial"/>
          <w:sz w:val="26"/>
          <w:szCs w:val="26"/>
        </w:rPr>
      </w:pPr>
    </w:p>
    <w:p w14:paraId="4D06EA03" w14:textId="77777777" w:rsidR="006B6222" w:rsidRPr="00A760F4" w:rsidRDefault="006B6222" w:rsidP="006B6222">
      <w:pPr>
        <w:spacing w:after="0" w:line="240" w:lineRule="auto"/>
        <w:jc w:val="both"/>
        <w:rPr>
          <w:rFonts w:ascii="Arial" w:hAnsi="Arial" w:cs="Arial"/>
          <w:sz w:val="26"/>
          <w:szCs w:val="26"/>
        </w:rPr>
      </w:pPr>
    </w:p>
    <w:p w14:paraId="1D4C5321" w14:textId="77777777" w:rsidR="006B6222" w:rsidRPr="00A760F4" w:rsidRDefault="006B6222" w:rsidP="006B6222">
      <w:pPr>
        <w:spacing w:after="0" w:line="240" w:lineRule="auto"/>
        <w:jc w:val="both"/>
        <w:rPr>
          <w:rFonts w:ascii="Arial" w:hAnsi="Arial" w:cs="Arial"/>
          <w:sz w:val="26"/>
          <w:szCs w:val="26"/>
        </w:rPr>
      </w:pPr>
      <w:r w:rsidRPr="00A760F4">
        <w:rPr>
          <w:rFonts w:ascii="Arial" w:hAnsi="Arial" w:cs="Arial"/>
          <w:sz w:val="26"/>
          <w:szCs w:val="26"/>
        </w:rPr>
        <w:t>Atento saludo,</w:t>
      </w:r>
    </w:p>
    <w:p w14:paraId="141DCAE5" w14:textId="77777777" w:rsidR="006B6222" w:rsidRPr="00F55CD9" w:rsidRDefault="006B6222" w:rsidP="006B6222">
      <w:pPr>
        <w:spacing w:after="0" w:line="240" w:lineRule="auto"/>
        <w:jc w:val="both"/>
        <w:rPr>
          <w:rFonts w:ascii="Arial" w:hAnsi="Arial" w:cs="Arial"/>
          <w:sz w:val="26"/>
          <w:szCs w:val="26"/>
        </w:rPr>
      </w:pPr>
    </w:p>
    <w:p w14:paraId="553A8677" w14:textId="2B0A1E47" w:rsidR="006B6222" w:rsidRPr="00472178" w:rsidRDefault="006B6222" w:rsidP="006B6222">
      <w:pPr>
        <w:spacing w:after="0" w:line="240" w:lineRule="auto"/>
        <w:jc w:val="both"/>
        <w:rPr>
          <w:rFonts w:ascii="Arial" w:eastAsia="Cambria" w:hAnsi="Arial" w:cs="Arial"/>
          <w:b/>
          <w:i/>
          <w:sz w:val="26"/>
          <w:szCs w:val="26"/>
        </w:rPr>
      </w:pPr>
      <w:r w:rsidRPr="00F55CD9">
        <w:rPr>
          <w:rFonts w:ascii="Arial" w:eastAsia="Calibri" w:hAnsi="Arial" w:cs="Arial"/>
          <w:iCs/>
          <w:sz w:val="26"/>
          <w:szCs w:val="26"/>
          <w:lang w:val="es-MX"/>
        </w:rPr>
        <w:t xml:space="preserve">Con la presente me permito radicar a esta Presidencia, </w:t>
      </w:r>
      <w:r>
        <w:rPr>
          <w:rFonts w:ascii="Arial" w:eastAsia="Times New Roman" w:hAnsi="Arial" w:cs="Arial"/>
          <w:b/>
          <w:bCs/>
          <w:color w:val="000000" w:themeColor="text1"/>
          <w:sz w:val="26"/>
          <w:szCs w:val="26"/>
          <w:lang w:eastAsia="es-CO"/>
        </w:rPr>
        <w:t>P</w:t>
      </w:r>
      <w:r w:rsidRPr="00F55CD9">
        <w:rPr>
          <w:rFonts w:ascii="Arial" w:eastAsia="Times New Roman" w:hAnsi="Arial" w:cs="Arial"/>
          <w:b/>
          <w:bCs/>
          <w:color w:val="000000" w:themeColor="text1"/>
          <w:sz w:val="26"/>
          <w:szCs w:val="26"/>
          <w:lang w:eastAsia="es-CO"/>
        </w:rPr>
        <w:t xml:space="preserve">royecto </w:t>
      </w:r>
      <w:r>
        <w:rPr>
          <w:rFonts w:ascii="Arial" w:eastAsia="Times New Roman" w:hAnsi="Arial" w:cs="Arial"/>
          <w:b/>
          <w:bCs/>
          <w:color w:val="000000" w:themeColor="text1"/>
          <w:sz w:val="26"/>
          <w:szCs w:val="26"/>
          <w:lang w:eastAsia="es-CO"/>
        </w:rPr>
        <w:t xml:space="preserve">de </w:t>
      </w:r>
      <w:r w:rsidR="00604201">
        <w:rPr>
          <w:rFonts w:ascii="Arial" w:eastAsia="Times New Roman" w:hAnsi="Arial" w:cs="Arial"/>
          <w:b/>
          <w:bCs/>
          <w:color w:val="000000" w:themeColor="text1"/>
          <w:sz w:val="26"/>
          <w:szCs w:val="26"/>
          <w:lang w:eastAsia="es-CO"/>
        </w:rPr>
        <w:t>L</w:t>
      </w:r>
      <w:r w:rsidR="00604201" w:rsidRPr="00F55CD9">
        <w:rPr>
          <w:rFonts w:ascii="Arial" w:eastAsia="Times New Roman" w:hAnsi="Arial" w:cs="Arial"/>
          <w:b/>
          <w:bCs/>
          <w:color w:val="000000" w:themeColor="text1"/>
          <w:sz w:val="26"/>
          <w:szCs w:val="26"/>
          <w:lang w:eastAsia="es-CO"/>
        </w:rPr>
        <w:t xml:space="preserve">ey </w:t>
      </w:r>
      <w:r w:rsidR="00604201">
        <w:rPr>
          <w:rFonts w:ascii="Arial" w:eastAsia="Times New Roman" w:hAnsi="Arial" w:cs="Arial"/>
          <w:b/>
          <w:bCs/>
          <w:color w:val="000000" w:themeColor="text1"/>
          <w:sz w:val="26"/>
          <w:szCs w:val="26"/>
          <w:lang w:eastAsia="es-CO"/>
        </w:rPr>
        <w:t>No de</w:t>
      </w:r>
      <w:r>
        <w:rPr>
          <w:rFonts w:ascii="Arial" w:eastAsia="Times New Roman" w:hAnsi="Arial" w:cs="Arial"/>
          <w:b/>
          <w:bCs/>
          <w:color w:val="000000" w:themeColor="text1"/>
          <w:sz w:val="26"/>
          <w:szCs w:val="26"/>
          <w:lang w:eastAsia="es-CO"/>
        </w:rPr>
        <w:t xml:space="preserve"> 2021</w:t>
      </w:r>
      <w:r w:rsidRPr="00F55CD9">
        <w:rPr>
          <w:rFonts w:ascii="Arial" w:eastAsia="Times New Roman" w:hAnsi="Arial" w:cs="Arial"/>
          <w:b/>
          <w:bCs/>
          <w:color w:val="000000" w:themeColor="text1"/>
          <w:sz w:val="26"/>
          <w:szCs w:val="26"/>
          <w:lang w:eastAsia="es-CO"/>
        </w:rPr>
        <w:t xml:space="preserve"> </w:t>
      </w:r>
      <w:r>
        <w:rPr>
          <w:rFonts w:ascii="Arial" w:eastAsia="Times New Roman" w:hAnsi="Arial" w:cs="Arial"/>
          <w:b/>
          <w:bCs/>
          <w:color w:val="000000" w:themeColor="text1"/>
          <w:sz w:val="26"/>
          <w:szCs w:val="26"/>
          <w:lang w:eastAsia="es-CO"/>
        </w:rPr>
        <w:t>C</w:t>
      </w:r>
      <w:r w:rsidRPr="00F55CD9">
        <w:rPr>
          <w:rFonts w:ascii="Arial" w:eastAsia="Times New Roman" w:hAnsi="Arial" w:cs="Arial"/>
          <w:b/>
          <w:bCs/>
          <w:color w:val="000000" w:themeColor="text1"/>
          <w:sz w:val="26"/>
          <w:szCs w:val="26"/>
          <w:lang w:eastAsia="es-CO"/>
        </w:rPr>
        <w:t>ámara</w:t>
      </w:r>
      <w:r>
        <w:rPr>
          <w:rFonts w:ascii="Arial" w:eastAsia="Times New Roman" w:hAnsi="Arial" w:cs="Arial"/>
          <w:b/>
          <w:bCs/>
          <w:color w:val="000000" w:themeColor="text1"/>
          <w:sz w:val="26"/>
          <w:szCs w:val="26"/>
          <w:lang w:eastAsia="es-CO"/>
        </w:rPr>
        <w:t xml:space="preserve">. </w:t>
      </w:r>
      <w:r w:rsidRPr="00472178">
        <w:rPr>
          <w:rFonts w:ascii="Arial" w:eastAsia="Cambria" w:hAnsi="Arial" w:cs="Arial"/>
          <w:b/>
          <w:sz w:val="26"/>
          <w:szCs w:val="26"/>
        </w:rPr>
        <w:t>“</w:t>
      </w:r>
      <w:r w:rsidRPr="00472178">
        <w:rPr>
          <w:rFonts w:ascii="Arial" w:eastAsia="Cambria" w:hAnsi="Arial" w:cs="Arial"/>
          <w:b/>
          <w:i/>
          <w:sz w:val="26"/>
          <w:szCs w:val="26"/>
        </w:rPr>
        <w:t>Por medio de la cual se e</w:t>
      </w:r>
      <w:r>
        <w:rPr>
          <w:rFonts w:ascii="Arial" w:eastAsia="Cambria" w:hAnsi="Arial" w:cs="Arial"/>
          <w:b/>
          <w:i/>
          <w:sz w:val="26"/>
          <w:szCs w:val="26"/>
        </w:rPr>
        <w:t xml:space="preserve">xalta el municipio de Tuta, departamento de Boyacá por la conmemoración de sus 245 años de fundación </w:t>
      </w:r>
      <w:r w:rsidRPr="00472178">
        <w:rPr>
          <w:rFonts w:ascii="Arial" w:eastAsia="Cambria" w:hAnsi="Arial" w:cs="Arial"/>
          <w:b/>
          <w:i/>
          <w:sz w:val="26"/>
          <w:szCs w:val="26"/>
        </w:rPr>
        <w:t>y se dictan otras disposiciones”</w:t>
      </w:r>
    </w:p>
    <w:p w14:paraId="7530419A" w14:textId="414559D9" w:rsidR="006B6222" w:rsidRPr="00F55CD9" w:rsidRDefault="006B6222" w:rsidP="006B6222">
      <w:pPr>
        <w:spacing w:after="0" w:line="264" w:lineRule="auto"/>
        <w:jc w:val="both"/>
        <w:rPr>
          <w:rFonts w:ascii="Arial" w:eastAsia="Calibri" w:hAnsi="Arial" w:cs="Arial"/>
          <w:iCs/>
          <w:sz w:val="26"/>
          <w:szCs w:val="26"/>
          <w:lang w:val="es-MX"/>
        </w:rPr>
      </w:pPr>
    </w:p>
    <w:p w14:paraId="57519DAA" w14:textId="77777777" w:rsidR="006B6222" w:rsidRPr="00F55CD9" w:rsidRDefault="006B6222" w:rsidP="006B6222">
      <w:pPr>
        <w:spacing w:after="0" w:line="264" w:lineRule="auto"/>
        <w:jc w:val="both"/>
        <w:rPr>
          <w:rFonts w:ascii="Arial" w:eastAsia="Cambria" w:hAnsi="Arial" w:cs="Arial"/>
          <w:b/>
          <w:sz w:val="26"/>
          <w:szCs w:val="26"/>
        </w:rPr>
      </w:pPr>
      <w:r w:rsidRPr="00F55CD9">
        <w:rPr>
          <w:rFonts w:ascii="Arial" w:eastAsia="Calibri" w:hAnsi="Arial" w:cs="Arial"/>
          <w:iCs/>
          <w:sz w:val="26"/>
          <w:szCs w:val="26"/>
          <w:lang w:val="es-MX"/>
        </w:rPr>
        <w:t>En cumplimiento de lo establecido en la Ley 5° / 92, en original, dos copias y medio magnético, a fin de surtir los trámites pertinentes.</w:t>
      </w:r>
    </w:p>
    <w:p w14:paraId="711A722C" w14:textId="77777777" w:rsidR="006B6222" w:rsidRPr="00F55CD9" w:rsidRDefault="006B6222" w:rsidP="006B6222">
      <w:pPr>
        <w:spacing w:after="0" w:line="240" w:lineRule="auto"/>
        <w:jc w:val="both"/>
        <w:rPr>
          <w:rFonts w:ascii="Arial" w:eastAsia="Calibri" w:hAnsi="Arial" w:cs="Arial"/>
          <w:iCs/>
          <w:sz w:val="26"/>
          <w:szCs w:val="26"/>
          <w:lang w:val="es-MX"/>
        </w:rPr>
      </w:pPr>
    </w:p>
    <w:p w14:paraId="1E9B0603" w14:textId="77777777" w:rsidR="006B6222" w:rsidRPr="00F55CD9" w:rsidRDefault="006B6222" w:rsidP="006B6222">
      <w:pPr>
        <w:spacing w:after="0" w:line="240" w:lineRule="auto"/>
        <w:jc w:val="both"/>
        <w:rPr>
          <w:rFonts w:ascii="Arial" w:eastAsia="Calibri" w:hAnsi="Arial" w:cs="Arial"/>
          <w:iCs/>
          <w:sz w:val="26"/>
          <w:szCs w:val="26"/>
          <w:lang w:val="es-MX"/>
        </w:rPr>
      </w:pPr>
      <w:r w:rsidRPr="00F55CD9">
        <w:rPr>
          <w:rFonts w:ascii="Arial" w:eastAsia="Calibri" w:hAnsi="Arial" w:cs="Arial"/>
          <w:iCs/>
          <w:sz w:val="26"/>
          <w:szCs w:val="26"/>
          <w:lang w:val="es-MX"/>
        </w:rPr>
        <w:t>Agradeciendo de antemano su colaboración al presente.</w:t>
      </w:r>
    </w:p>
    <w:p w14:paraId="3C4256AA" w14:textId="77777777" w:rsidR="006B6222" w:rsidRPr="00881492" w:rsidRDefault="006B6222" w:rsidP="006B6222">
      <w:pPr>
        <w:spacing w:after="0" w:line="240" w:lineRule="auto"/>
        <w:jc w:val="both"/>
        <w:rPr>
          <w:rFonts w:ascii="Arial" w:eastAsia="Calibri" w:hAnsi="Arial" w:cs="Arial"/>
          <w:iCs/>
          <w:sz w:val="24"/>
          <w:szCs w:val="24"/>
          <w:lang w:val="es-MX"/>
        </w:rPr>
      </w:pPr>
    </w:p>
    <w:p w14:paraId="58038CBA" w14:textId="77777777" w:rsidR="006B6222" w:rsidRDefault="006B6222" w:rsidP="006B6222">
      <w:pPr>
        <w:spacing w:after="0" w:line="240" w:lineRule="auto"/>
        <w:jc w:val="both"/>
        <w:rPr>
          <w:rFonts w:ascii="Arial" w:eastAsia="Calibri" w:hAnsi="Arial" w:cs="Arial"/>
          <w:iCs/>
          <w:sz w:val="24"/>
          <w:szCs w:val="24"/>
          <w:lang w:val="es-MX"/>
        </w:rPr>
      </w:pPr>
    </w:p>
    <w:p w14:paraId="1B3A94AA" w14:textId="77777777" w:rsidR="006B6222" w:rsidRPr="00881492" w:rsidRDefault="006B6222" w:rsidP="006B6222">
      <w:pPr>
        <w:spacing w:after="0" w:line="240" w:lineRule="auto"/>
        <w:jc w:val="both"/>
        <w:rPr>
          <w:rFonts w:ascii="Arial" w:eastAsia="Calibri" w:hAnsi="Arial" w:cs="Arial"/>
          <w:iCs/>
          <w:sz w:val="24"/>
          <w:szCs w:val="24"/>
          <w:lang w:val="es-MX"/>
        </w:rPr>
      </w:pPr>
      <w:r w:rsidRPr="00881492">
        <w:rPr>
          <w:rFonts w:ascii="Arial" w:eastAsia="Calibri" w:hAnsi="Arial" w:cs="Arial"/>
          <w:iCs/>
          <w:sz w:val="24"/>
          <w:szCs w:val="24"/>
          <w:lang w:val="es-MX"/>
        </w:rPr>
        <w:t>Atentamente,</w:t>
      </w:r>
    </w:p>
    <w:p w14:paraId="3165F01C" w14:textId="77777777" w:rsidR="006B6222" w:rsidRDefault="006B6222" w:rsidP="006B6222">
      <w:pPr>
        <w:spacing w:after="0" w:line="240" w:lineRule="auto"/>
        <w:jc w:val="both"/>
        <w:rPr>
          <w:rFonts w:ascii="Arial" w:hAnsi="Arial" w:cs="Arial"/>
          <w:sz w:val="28"/>
          <w:szCs w:val="28"/>
        </w:rPr>
      </w:pPr>
    </w:p>
    <w:p w14:paraId="2EB93E69" w14:textId="77777777" w:rsidR="006B6222" w:rsidRDefault="006B6222" w:rsidP="006B6222">
      <w:pPr>
        <w:spacing w:after="0" w:line="240" w:lineRule="auto"/>
        <w:jc w:val="both"/>
        <w:rPr>
          <w:rFonts w:ascii="Arial" w:hAnsi="Arial" w:cs="Arial"/>
          <w:sz w:val="28"/>
          <w:szCs w:val="28"/>
        </w:rPr>
      </w:pPr>
    </w:p>
    <w:p w14:paraId="139C0CA0" w14:textId="77777777" w:rsidR="006B6222" w:rsidRPr="00435709" w:rsidRDefault="006B6222" w:rsidP="006B6222">
      <w:pPr>
        <w:spacing w:after="0" w:line="240" w:lineRule="auto"/>
        <w:jc w:val="both"/>
        <w:rPr>
          <w:rFonts w:ascii="Arial" w:hAnsi="Arial" w:cs="Arial"/>
          <w:sz w:val="26"/>
          <w:szCs w:val="26"/>
        </w:rPr>
      </w:pPr>
    </w:p>
    <w:p w14:paraId="649D1EBB" w14:textId="3ADC2D73" w:rsidR="006B6222" w:rsidRPr="00435709" w:rsidRDefault="006B6222" w:rsidP="006B6222">
      <w:pPr>
        <w:spacing w:after="0" w:line="240" w:lineRule="auto"/>
        <w:jc w:val="both"/>
        <w:rPr>
          <w:rFonts w:ascii="Arial" w:hAnsi="Arial" w:cs="Arial"/>
          <w:b/>
          <w:sz w:val="26"/>
          <w:szCs w:val="26"/>
        </w:rPr>
      </w:pPr>
      <w:r>
        <w:rPr>
          <w:rFonts w:ascii="Arial" w:hAnsi="Arial" w:cs="Arial"/>
          <w:b/>
          <w:sz w:val="26"/>
          <w:szCs w:val="26"/>
        </w:rPr>
        <w:t>EDWI</w:t>
      </w:r>
      <w:r w:rsidRPr="00435709">
        <w:rPr>
          <w:rFonts w:ascii="Arial" w:hAnsi="Arial" w:cs="Arial"/>
          <w:b/>
          <w:sz w:val="26"/>
          <w:szCs w:val="26"/>
        </w:rPr>
        <w:t>N</w:t>
      </w:r>
      <w:r>
        <w:rPr>
          <w:rFonts w:ascii="Arial" w:hAnsi="Arial" w:cs="Arial"/>
          <w:b/>
          <w:sz w:val="26"/>
          <w:szCs w:val="26"/>
        </w:rPr>
        <w:t xml:space="preserve"> FAIAN ORDUZ DIAZ</w:t>
      </w:r>
    </w:p>
    <w:p w14:paraId="7AB0C625" w14:textId="77777777" w:rsidR="006B6222" w:rsidRPr="00435709" w:rsidRDefault="006B6222" w:rsidP="006B6222">
      <w:pPr>
        <w:spacing w:after="0" w:line="240" w:lineRule="auto"/>
        <w:jc w:val="both"/>
        <w:rPr>
          <w:rFonts w:ascii="Arial" w:hAnsi="Arial" w:cs="Arial"/>
          <w:sz w:val="26"/>
          <w:szCs w:val="26"/>
        </w:rPr>
      </w:pPr>
      <w:r w:rsidRPr="00435709">
        <w:rPr>
          <w:rFonts w:ascii="Arial" w:hAnsi="Arial" w:cs="Arial"/>
          <w:sz w:val="26"/>
          <w:szCs w:val="26"/>
        </w:rPr>
        <w:t xml:space="preserve">Representante a la Cámara </w:t>
      </w:r>
    </w:p>
    <w:p w14:paraId="6AAE6DF4" w14:textId="77777777" w:rsidR="006B6222" w:rsidRPr="00435709" w:rsidRDefault="006B6222" w:rsidP="006B6222">
      <w:pPr>
        <w:spacing w:after="0" w:line="240" w:lineRule="auto"/>
        <w:jc w:val="both"/>
        <w:rPr>
          <w:rFonts w:ascii="Arial" w:hAnsi="Arial" w:cs="Arial"/>
          <w:sz w:val="26"/>
          <w:szCs w:val="26"/>
        </w:rPr>
      </w:pPr>
      <w:r w:rsidRPr="00435709">
        <w:rPr>
          <w:rFonts w:ascii="Arial" w:hAnsi="Arial" w:cs="Arial"/>
          <w:sz w:val="26"/>
          <w:szCs w:val="26"/>
        </w:rPr>
        <w:t>Departamento de Boyacá</w:t>
      </w:r>
    </w:p>
    <w:p w14:paraId="3ED00B57" w14:textId="4E4FCD3D" w:rsidR="004D450C" w:rsidRDefault="004D450C" w:rsidP="00C034BB">
      <w:pPr>
        <w:jc w:val="center"/>
        <w:rPr>
          <w:rFonts w:ascii="Arial" w:hAnsi="Arial" w:cs="Arial"/>
          <w:b/>
          <w:sz w:val="24"/>
        </w:rPr>
      </w:pPr>
    </w:p>
    <w:p w14:paraId="0743B469" w14:textId="08F85EC9" w:rsidR="00E331E9" w:rsidRDefault="00E331E9" w:rsidP="00604201">
      <w:pPr>
        <w:rPr>
          <w:rFonts w:ascii="Arial" w:hAnsi="Arial" w:cs="Arial"/>
          <w:b/>
          <w:sz w:val="24"/>
        </w:rPr>
      </w:pPr>
    </w:p>
    <w:sectPr w:rsidR="00E331E9" w:rsidSect="007578B9">
      <w:headerReference w:type="default" r:id="rId60"/>
      <w:footerReference w:type="default" r:id="rId61"/>
      <w:pgSz w:w="12240" w:h="15840"/>
      <w:pgMar w:top="1418" w:right="1531" w:bottom="1418"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0A78E" w14:textId="77777777" w:rsidR="005F7517" w:rsidRDefault="005F7517" w:rsidP="004200F5">
      <w:pPr>
        <w:spacing w:after="0" w:line="240" w:lineRule="auto"/>
      </w:pPr>
      <w:r>
        <w:separator/>
      </w:r>
    </w:p>
  </w:endnote>
  <w:endnote w:type="continuationSeparator" w:id="0">
    <w:p w14:paraId="58396672" w14:textId="77777777" w:rsidR="005F7517" w:rsidRDefault="005F7517" w:rsidP="0042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F68B5" w14:textId="77777777" w:rsidR="00644A48" w:rsidRDefault="00644A48" w:rsidP="007578B9">
    <w:pPr>
      <w:pStyle w:val="Piedepgina"/>
      <w:jc w:val="center"/>
    </w:pPr>
    <w:r>
      <w:rPr>
        <w:noProof/>
        <w:lang w:eastAsia="es-CO"/>
      </w:rPr>
      <w:drawing>
        <wp:inline distT="0" distB="0" distL="0" distR="0" wp14:anchorId="736B95C1" wp14:editId="015D0C0C">
          <wp:extent cx="2800350" cy="5048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504825"/>
                  </a:xfrm>
                  <a:prstGeom prst="rect">
                    <a:avLst/>
                  </a:prstGeom>
                  <a:noFill/>
                  <a:ln>
                    <a:noFill/>
                  </a:ln>
                </pic:spPr>
              </pic:pic>
            </a:graphicData>
          </a:graphic>
        </wp:inline>
      </w:drawing>
    </w:r>
  </w:p>
  <w:p w14:paraId="02A09A09" w14:textId="1AFE2B33" w:rsidR="00644A48" w:rsidRPr="001278D3" w:rsidRDefault="00644A48" w:rsidP="007578B9">
    <w:pPr>
      <w:pStyle w:val="Piedepgina"/>
      <w:jc w:val="center"/>
      <w:rPr>
        <w:rFonts w:ascii="Arial" w:hAnsi="Arial" w:cs="Arial"/>
        <w:spacing w:val="60"/>
        <w:sz w:val="20"/>
        <w:szCs w:val="20"/>
      </w:rPr>
    </w:pPr>
    <w:r w:rsidRPr="001278D3">
      <w:rPr>
        <w:rFonts w:ascii="Arial" w:hAnsi="Arial" w:cs="Arial"/>
        <w:spacing w:val="60"/>
        <w:sz w:val="20"/>
        <w:szCs w:val="20"/>
      </w:rPr>
      <w:t xml:space="preserve">Carrera 7 No. 8–68, </w:t>
    </w:r>
    <w:proofErr w:type="spellStart"/>
    <w:r w:rsidRPr="001278D3">
      <w:rPr>
        <w:rFonts w:ascii="Arial" w:hAnsi="Arial" w:cs="Arial"/>
        <w:spacing w:val="60"/>
        <w:sz w:val="20"/>
        <w:szCs w:val="20"/>
      </w:rPr>
      <w:t>Ofic</w:t>
    </w:r>
    <w:proofErr w:type="spellEnd"/>
    <w:r w:rsidRPr="001278D3">
      <w:rPr>
        <w:rFonts w:ascii="Arial" w:hAnsi="Arial" w:cs="Arial"/>
        <w:spacing w:val="60"/>
        <w:sz w:val="20"/>
        <w:szCs w:val="20"/>
      </w:rPr>
      <w:t xml:space="preserve"> Norte</w:t>
    </w:r>
    <w:r>
      <w:rPr>
        <w:rFonts w:ascii="Arial" w:hAnsi="Arial" w:cs="Arial"/>
        <w:spacing w:val="60"/>
        <w:sz w:val="20"/>
        <w:szCs w:val="20"/>
      </w:rPr>
      <w:t xml:space="preserve"> </w:t>
    </w:r>
    <w:r w:rsidRPr="001278D3">
      <w:rPr>
        <w:rFonts w:ascii="Arial" w:hAnsi="Arial" w:cs="Arial"/>
        <w:spacing w:val="60"/>
        <w:sz w:val="20"/>
        <w:szCs w:val="20"/>
      </w:rPr>
      <w:t xml:space="preserve">BBVA </w:t>
    </w:r>
    <w:r>
      <w:rPr>
        <w:rFonts w:ascii="Arial" w:hAnsi="Arial" w:cs="Arial"/>
        <w:spacing w:val="60"/>
        <w:sz w:val="20"/>
        <w:szCs w:val="20"/>
      </w:rPr>
      <w:t>exts.</w:t>
    </w:r>
    <w:r w:rsidRPr="001278D3">
      <w:rPr>
        <w:rFonts w:ascii="Arial" w:hAnsi="Arial" w:cs="Arial"/>
        <w:spacing w:val="60"/>
        <w:sz w:val="20"/>
        <w:szCs w:val="20"/>
      </w:rPr>
      <w:t xml:space="preserve">3426-3427-4319  </w:t>
    </w:r>
  </w:p>
  <w:p w14:paraId="6641FA2C" w14:textId="77777777" w:rsidR="00644A48" w:rsidRPr="001278D3" w:rsidRDefault="00644A48" w:rsidP="007578B9">
    <w:pPr>
      <w:pStyle w:val="Piedepgina"/>
      <w:jc w:val="center"/>
      <w:rPr>
        <w:rFonts w:ascii="Arial" w:hAnsi="Arial" w:cs="Arial"/>
        <w:spacing w:val="60"/>
        <w:sz w:val="20"/>
        <w:szCs w:val="20"/>
      </w:rPr>
    </w:pPr>
    <w:r w:rsidRPr="001278D3">
      <w:rPr>
        <w:rFonts w:ascii="Arial" w:hAnsi="Arial" w:cs="Arial"/>
        <w:spacing w:val="60"/>
        <w:sz w:val="20"/>
        <w:szCs w:val="20"/>
      </w:rPr>
      <w:t>www.camararep.gov.co</w:t>
    </w:r>
  </w:p>
  <w:p w14:paraId="0C275EF4" w14:textId="77777777" w:rsidR="00644A48" w:rsidRDefault="00644A48" w:rsidP="007578B9">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F3C9F" w14:textId="77777777" w:rsidR="005F7517" w:rsidRDefault="005F7517" w:rsidP="004200F5">
      <w:pPr>
        <w:spacing w:after="0" w:line="240" w:lineRule="auto"/>
      </w:pPr>
      <w:r>
        <w:separator/>
      </w:r>
    </w:p>
  </w:footnote>
  <w:footnote w:type="continuationSeparator" w:id="0">
    <w:p w14:paraId="0BAD5D35" w14:textId="77777777" w:rsidR="005F7517" w:rsidRDefault="005F7517" w:rsidP="00420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C92DE" w14:textId="77777777" w:rsidR="00644A48" w:rsidRDefault="00644A48" w:rsidP="004200F5">
    <w:pPr>
      <w:pStyle w:val="Encabezado"/>
      <w:jc w:val="center"/>
    </w:pPr>
    <w:r>
      <w:rPr>
        <w:noProof/>
        <w:lang w:eastAsia="es-CO"/>
      </w:rPr>
      <w:drawing>
        <wp:anchor distT="0" distB="0" distL="114300" distR="114300" simplePos="0" relativeHeight="251659264" behindDoc="0" locked="0" layoutInCell="1" allowOverlap="1" wp14:anchorId="7331CC8E" wp14:editId="66BC296B">
          <wp:simplePos x="0" y="0"/>
          <wp:positionH relativeFrom="column">
            <wp:posOffset>999490</wp:posOffset>
          </wp:positionH>
          <wp:positionV relativeFrom="paragraph">
            <wp:posOffset>-173990</wp:posOffset>
          </wp:positionV>
          <wp:extent cx="3619500" cy="1026795"/>
          <wp:effectExtent l="0" t="0" r="0" b="1905"/>
          <wp:wrapSquare wrapText="bothSides"/>
          <wp:docPr id="2" name="Imagen 2" descr="Image result for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camara de representant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19500" cy="1026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EB2E55" w14:textId="77777777" w:rsidR="00644A48" w:rsidRDefault="00644A48" w:rsidP="004200F5">
    <w:pPr>
      <w:pStyle w:val="Encabezado"/>
      <w:jc w:val="center"/>
    </w:pPr>
  </w:p>
  <w:p w14:paraId="6C5D4AFE" w14:textId="77777777" w:rsidR="00644A48" w:rsidRDefault="00644A48" w:rsidP="004200F5">
    <w:pPr>
      <w:pStyle w:val="Encabezado"/>
      <w:jc w:val="center"/>
    </w:pPr>
  </w:p>
  <w:p w14:paraId="5212E37D" w14:textId="77777777" w:rsidR="00644A48" w:rsidRDefault="00644A48" w:rsidP="004200F5">
    <w:pPr>
      <w:pStyle w:val="Encabezado"/>
      <w:jc w:val="center"/>
    </w:pPr>
  </w:p>
  <w:p w14:paraId="39AE1DEF" w14:textId="77777777" w:rsidR="00644A48" w:rsidRDefault="00644A48" w:rsidP="004200F5">
    <w:pPr>
      <w:pStyle w:val="Encabezado"/>
      <w:jc w:val="center"/>
    </w:pPr>
  </w:p>
  <w:p w14:paraId="67BF2666" w14:textId="77777777" w:rsidR="00644A48" w:rsidRDefault="00644A4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B2684"/>
    <w:multiLevelType w:val="hybridMultilevel"/>
    <w:tmpl w:val="9C527D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C12E80"/>
    <w:multiLevelType w:val="hybridMultilevel"/>
    <w:tmpl w:val="2A6E29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3D079E6"/>
    <w:multiLevelType w:val="hybridMultilevel"/>
    <w:tmpl w:val="859C2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764280B"/>
    <w:multiLevelType w:val="multilevel"/>
    <w:tmpl w:val="B5BA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0F5"/>
    <w:rsid w:val="000008D6"/>
    <w:rsid w:val="0001745A"/>
    <w:rsid w:val="0002385B"/>
    <w:rsid w:val="0003142A"/>
    <w:rsid w:val="00036DF2"/>
    <w:rsid w:val="00036FE8"/>
    <w:rsid w:val="00052053"/>
    <w:rsid w:val="000623C6"/>
    <w:rsid w:val="00066B91"/>
    <w:rsid w:val="00084FD7"/>
    <w:rsid w:val="00091B3D"/>
    <w:rsid w:val="000D063C"/>
    <w:rsid w:val="000D1AA3"/>
    <w:rsid w:val="000E54A0"/>
    <w:rsid w:val="000F6B17"/>
    <w:rsid w:val="001048C0"/>
    <w:rsid w:val="001278D3"/>
    <w:rsid w:val="0014659C"/>
    <w:rsid w:val="00161480"/>
    <w:rsid w:val="0019137E"/>
    <w:rsid w:val="00192120"/>
    <w:rsid w:val="001A1109"/>
    <w:rsid w:val="001A7942"/>
    <w:rsid w:val="001E07FD"/>
    <w:rsid w:val="001F2F57"/>
    <w:rsid w:val="001F5B11"/>
    <w:rsid w:val="00217639"/>
    <w:rsid w:val="00217655"/>
    <w:rsid w:val="00267B59"/>
    <w:rsid w:val="00314E57"/>
    <w:rsid w:val="00327CC4"/>
    <w:rsid w:val="003515C3"/>
    <w:rsid w:val="00352C5F"/>
    <w:rsid w:val="003552FD"/>
    <w:rsid w:val="00381E5F"/>
    <w:rsid w:val="003A6895"/>
    <w:rsid w:val="003C2F5B"/>
    <w:rsid w:val="003F1F8B"/>
    <w:rsid w:val="00402BF5"/>
    <w:rsid w:val="00403E0A"/>
    <w:rsid w:val="004200F5"/>
    <w:rsid w:val="00422F7F"/>
    <w:rsid w:val="00425687"/>
    <w:rsid w:val="00430EE5"/>
    <w:rsid w:val="00457F3D"/>
    <w:rsid w:val="00461683"/>
    <w:rsid w:val="00472178"/>
    <w:rsid w:val="004765EC"/>
    <w:rsid w:val="004821B5"/>
    <w:rsid w:val="0048241C"/>
    <w:rsid w:val="004A18BD"/>
    <w:rsid w:val="004A5EF8"/>
    <w:rsid w:val="004C3CD7"/>
    <w:rsid w:val="004D450C"/>
    <w:rsid w:val="004F0B48"/>
    <w:rsid w:val="004F1D04"/>
    <w:rsid w:val="0050255B"/>
    <w:rsid w:val="0054007F"/>
    <w:rsid w:val="00540F8A"/>
    <w:rsid w:val="00596CC3"/>
    <w:rsid w:val="005B40E3"/>
    <w:rsid w:val="005C0882"/>
    <w:rsid w:val="005C2675"/>
    <w:rsid w:val="005C4082"/>
    <w:rsid w:val="005D4325"/>
    <w:rsid w:val="005F7517"/>
    <w:rsid w:val="00604201"/>
    <w:rsid w:val="00633C8E"/>
    <w:rsid w:val="00644A48"/>
    <w:rsid w:val="00663572"/>
    <w:rsid w:val="006648A7"/>
    <w:rsid w:val="006655A8"/>
    <w:rsid w:val="00670568"/>
    <w:rsid w:val="00674E9D"/>
    <w:rsid w:val="00684EF1"/>
    <w:rsid w:val="006B142C"/>
    <w:rsid w:val="006B6222"/>
    <w:rsid w:val="006E5DB4"/>
    <w:rsid w:val="00710176"/>
    <w:rsid w:val="0071213D"/>
    <w:rsid w:val="007138A0"/>
    <w:rsid w:val="007146A7"/>
    <w:rsid w:val="00720667"/>
    <w:rsid w:val="007309E2"/>
    <w:rsid w:val="00747FB5"/>
    <w:rsid w:val="00751FD4"/>
    <w:rsid w:val="007578B9"/>
    <w:rsid w:val="00764F93"/>
    <w:rsid w:val="00772316"/>
    <w:rsid w:val="00772CA6"/>
    <w:rsid w:val="007961AF"/>
    <w:rsid w:val="007A3477"/>
    <w:rsid w:val="007A6559"/>
    <w:rsid w:val="007A7D59"/>
    <w:rsid w:val="007E4BF2"/>
    <w:rsid w:val="007F0291"/>
    <w:rsid w:val="008010AA"/>
    <w:rsid w:val="00803E65"/>
    <w:rsid w:val="008148B7"/>
    <w:rsid w:val="00814D58"/>
    <w:rsid w:val="00860A8A"/>
    <w:rsid w:val="008A4980"/>
    <w:rsid w:val="008D3954"/>
    <w:rsid w:val="00924970"/>
    <w:rsid w:val="009340FD"/>
    <w:rsid w:val="0094165A"/>
    <w:rsid w:val="00955670"/>
    <w:rsid w:val="009602B7"/>
    <w:rsid w:val="009738D4"/>
    <w:rsid w:val="009855D5"/>
    <w:rsid w:val="009C7D9B"/>
    <w:rsid w:val="009E07D5"/>
    <w:rsid w:val="009E7D7C"/>
    <w:rsid w:val="009E7E97"/>
    <w:rsid w:val="00A37A92"/>
    <w:rsid w:val="00A40097"/>
    <w:rsid w:val="00A53F6D"/>
    <w:rsid w:val="00A57A71"/>
    <w:rsid w:val="00AA21F9"/>
    <w:rsid w:val="00AB1391"/>
    <w:rsid w:val="00AE5570"/>
    <w:rsid w:val="00B10C92"/>
    <w:rsid w:val="00B243B1"/>
    <w:rsid w:val="00B366F0"/>
    <w:rsid w:val="00B553AB"/>
    <w:rsid w:val="00B629B5"/>
    <w:rsid w:val="00B76D68"/>
    <w:rsid w:val="00B7740D"/>
    <w:rsid w:val="00B8437A"/>
    <w:rsid w:val="00B91249"/>
    <w:rsid w:val="00B964F1"/>
    <w:rsid w:val="00BE2168"/>
    <w:rsid w:val="00BE5D9A"/>
    <w:rsid w:val="00BE7A66"/>
    <w:rsid w:val="00BF319C"/>
    <w:rsid w:val="00C034BB"/>
    <w:rsid w:val="00C03D0D"/>
    <w:rsid w:val="00C219E6"/>
    <w:rsid w:val="00C51117"/>
    <w:rsid w:val="00C64FDC"/>
    <w:rsid w:val="00CC77F0"/>
    <w:rsid w:val="00CF1571"/>
    <w:rsid w:val="00CF7AE4"/>
    <w:rsid w:val="00D0276F"/>
    <w:rsid w:val="00D5341A"/>
    <w:rsid w:val="00D65CCD"/>
    <w:rsid w:val="00DA2419"/>
    <w:rsid w:val="00DA40A6"/>
    <w:rsid w:val="00DB13D5"/>
    <w:rsid w:val="00DD4FE9"/>
    <w:rsid w:val="00DF460B"/>
    <w:rsid w:val="00DF7973"/>
    <w:rsid w:val="00E331E9"/>
    <w:rsid w:val="00E34280"/>
    <w:rsid w:val="00E4349F"/>
    <w:rsid w:val="00E8056A"/>
    <w:rsid w:val="00EA36D1"/>
    <w:rsid w:val="00EA6AE9"/>
    <w:rsid w:val="00ED353B"/>
    <w:rsid w:val="00EF42FE"/>
    <w:rsid w:val="00F15ED5"/>
    <w:rsid w:val="00F321D6"/>
    <w:rsid w:val="00F71494"/>
    <w:rsid w:val="00F91EF5"/>
    <w:rsid w:val="00FA15C7"/>
    <w:rsid w:val="00FB52B1"/>
    <w:rsid w:val="00FC5E08"/>
    <w:rsid w:val="00FE6A0A"/>
    <w:rsid w:val="00FF34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BAAE"/>
  <w15:docId w15:val="{563386F0-97D7-427D-94D5-60EDC7B8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667"/>
  </w:style>
  <w:style w:type="paragraph" w:styleId="Ttulo1">
    <w:name w:val="heading 1"/>
    <w:basedOn w:val="Normal"/>
    <w:next w:val="Normal"/>
    <w:link w:val="Ttulo1Car"/>
    <w:uiPriority w:val="9"/>
    <w:qFormat/>
    <w:rsid w:val="007206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C3C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CF7A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0667"/>
    <w:rPr>
      <w:rFonts w:asciiTheme="majorHAnsi" w:eastAsiaTheme="majorEastAsia" w:hAnsiTheme="majorHAnsi" w:cstheme="majorBidi"/>
      <w:b/>
      <w:bCs/>
      <w:color w:val="365F91" w:themeColor="accent1" w:themeShade="BF"/>
      <w:sz w:val="28"/>
      <w:szCs w:val="28"/>
    </w:rPr>
  </w:style>
  <w:style w:type="character" w:styleId="nfasis">
    <w:name w:val="Emphasis"/>
    <w:basedOn w:val="Fuentedeprrafopredeter"/>
    <w:uiPriority w:val="20"/>
    <w:qFormat/>
    <w:rsid w:val="00720667"/>
    <w:rPr>
      <w:i/>
      <w:iCs/>
    </w:rPr>
  </w:style>
  <w:style w:type="paragraph" w:styleId="Sinespaciado">
    <w:name w:val="No Spacing"/>
    <w:uiPriority w:val="1"/>
    <w:qFormat/>
    <w:rsid w:val="00720667"/>
    <w:pPr>
      <w:spacing w:after="0" w:line="240" w:lineRule="auto"/>
    </w:pPr>
  </w:style>
  <w:style w:type="paragraph" w:styleId="Prrafodelista">
    <w:name w:val="List Paragraph"/>
    <w:basedOn w:val="Normal"/>
    <w:uiPriority w:val="34"/>
    <w:qFormat/>
    <w:rsid w:val="00720667"/>
    <w:pPr>
      <w:ind w:left="720"/>
      <w:contextualSpacing/>
    </w:pPr>
  </w:style>
  <w:style w:type="character" w:styleId="nfasissutil">
    <w:name w:val="Subtle Emphasis"/>
    <w:basedOn w:val="Fuentedeprrafopredeter"/>
    <w:uiPriority w:val="19"/>
    <w:qFormat/>
    <w:rsid w:val="00720667"/>
    <w:rPr>
      <w:i/>
      <w:iCs/>
      <w:color w:val="808080" w:themeColor="text1" w:themeTint="7F"/>
    </w:rPr>
  </w:style>
  <w:style w:type="character" w:styleId="nfasisintenso">
    <w:name w:val="Intense Emphasis"/>
    <w:basedOn w:val="Fuentedeprrafopredeter"/>
    <w:uiPriority w:val="21"/>
    <w:qFormat/>
    <w:rsid w:val="00720667"/>
    <w:rPr>
      <w:b/>
      <w:bCs/>
      <w:i/>
      <w:iCs/>
      <w:color w:val="4F81BD" w:themeColor="accent1"/>
    </w:rPr>
  </w:style>
  <w:style w:type="paragraph" w:styleId="Encabezado">
    <w:name w:val="header"/>
    <w:basedOn w:val="Normal"/>
    <w:link w:val="EncabezadoCar"/>
    <w:uiPriority w:val="99"/>
    <w:unhideWhenUsed/>
    <w:rsid w:val="004200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00F5"/>
  </w:style>
  <w:style w:type="paragraph" w:styleId="Piedepgina">
    <w:name w:val="footer"/>
    <w:basedOn w:val="Normal"/>
    <w:link w:val="PiedepginaCar"/>
    <w:unhideWhenUsed/>
    <w:rsid w:val="004200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00F5"/>
  </w:style>
  <w:style w:type="paragraph" w:styleId="Textodeglobo">
    <w:name w:val="Balloon Text"/>
    <w:basedOn w:val="Normal"/>
    <w:link w:val="TextodegloboCar"/>
    <w:uiPriority w:val="99"/>
    <w:semiHidden/>
    <w:unhideWhenUsed/>
    <w:rsid w:val="004200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00F5"/>
    <w:rPr>
      <w:rFonts w:ascii="Tahoma" w:hAnsi="Tahoma" w:cs="Tahoma"/>
      <w:sz w:val="16"/>
      <w:szCs w:val="16"/>
    </w:rPr>
  </w:style>
  <w:style w:type="paragraph" w:styleId="NormalWeb">
    <w:name w:val="Normal (Web)"/>
    <w:basedOn w:val="Normal"/>
    <w:uiPriority w:val="99"/>
    <w:unhideWhenUsed/>
    <w:rsid w:val="00DB13D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DB13D5"/>
    <w:pPr>
      <w:autoSpaceDE w:val="0"/>
      <w:autoSpaceDN w:val="0"/>
      <w:adjustRightInd w:val="0"/>
      <w:spacing w:after="0" w:line="240" w:lineRule="auto"/>
    </w:pPr>
    <w:rPr>
      <w:rFonts w:ascii="Arial" w:eastAsia="Calibri" w:hAnsi="Arial" w:cs="Arial"/>
      <w:color w:val="000000"/>
      <w:sz w:val="24"/>
      <w:szCs w:val="24"/>
      <w:lang w:val="en-US" w:eastAsia="es-CO"/>
    </w:rPr>
  </w:style>
  <w:style w:type="character" w:customStyle="1" w:styleId="apple-converted-space">
    <w:name w:val="apple-converted-space"/>
    <w:basedOn w:val="Fuentedeprrafopredeter"/>
    <w:rsid w:val="00DB13D5"/>
  </w:style>
  <w:style w:type="paragraph" w:styleId="Textonotapie">
    <w:name w:val="footnote text"/>
    <w:basedOn w:val="Normal"/>
    <w:link w:val="TextonotapieCar"/>
    <w:uiPriority w:val="99"/>
    <w:semiHidden/>
    <w:unhideWhenUsed/>
    <w:rsid w:val="00DB13D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13D5"/>
    <w:rPr>
      <w:sz w:val="20"/>
      <w:szCs w:val="20"/>
    </w:rPr>
  </w:style>
  <w:style w:type="character" w:styleId="Refdenotaalpie">
    <w:name w:val="footnote reference"/>
    <w:basedOn w:val="Fuentedeprrafopredeter"/>
    <w:uiPriority w:val="99"/>
    <w:semiHidden/>
    <w:unhideWhenUsed/>
    <w:rsid w:val="00DB13D5"/>
    <w:rPr>
      <w:vertAlign w:val="superscript"/>
    </w:rPr>
  </w:style>
  <w:style w:type="character" w:styleId="Hipervnculo">
    <w:name w:val="Hyperlink"/>
    <w:basedOn w:val="Fuentedeprrafopredeter"/>
    <w:uiPriority w:val="99"/>
    <w:semiHidden/>
    <w:unhideWhenUsed/>
    <w:rsid w:val="00FC5E08"/>
    <w:rPr>
      <w:color w:val="0000FF"/>
      <w:u w:val="single"/>
    </w:rPr>
  </w:style>
  <w:style w:type="paragraph" w:customStyle="1" w:styleId="prrafosestlosgacetas">
    <w:name w:val="prrafosestlosgacetas"/>
    <w:basedOn w:val="Normal"/>
    <w:rsid w:val="00DA241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rafosestlosgacet">
    <w:name w:val="prrafosestlosgacet"/>
    <w:basedOn w:val="Normal"/>
    <w:rsid w:val="00DA241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rafoses">
    <w:name w:val="prrafoses"/>
    <w:basedOn w:val="Normal"/>
    <w:rsid w:val="00DA241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47FB5"/>
    <w:rPr>
      <w:b/>
      <w:bCs/>
    </w:rPr>
  </w:style>
  <w:style w:type="character" w:customStyle="1" w:styleId="Ttulo3Car">
    <w:name w:val="Título 3 Car"/>
    <w:basedOn w:val="Fuentedeprrafopredeter"/>
    <w:link w:val="Ttulo3"/>
    <w:uiPriority w:val="9"/>
    <w:semiHidden/>
    <w:rsid w:val="00CF7AE4"/>
    <w:rPr>
      <w:rFonts w:asciiTheme="majorHAnsi" w:eastAsiaTheme="majorEastAsia" w:hAnsiTheme="majorHAnsi" w:cstheme="majorBidi"/>
      <w:color w:val="243F60" w:themeColor="accent1" w:themeShade="7F"/>
      <w:sz w:val="24"/>
      <w:szCs w:val="24"/>
    </w:rPr>
  </w:style>
  <w:style w:type="character" w:customStyle="1" w:styleId="Ttulo2Car">
    <w:name w:val="Título 2 Car"/>
    <w:basedOn w:val="Fuentedeprrafopredeter"/>
    <w:link w:val="Ttulo2"/>
    <w:uiPriority w:val="9"/>
    <w:semiHidden/>
    <w:rsid w:val="004C3CD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858187">
      <w:bodyDiv w:val="1"/>
      <w:marLeft w:val="0"/>
      <w:marRight w:val="0"/>
      <w:marTop w:val="0"/>
      <w:marBottom w:val="0"/>
      <w:divBdr>
        <w:top w:val="none" w:sz="0" w:space="0" w:color="auto"/>
        <w:left w:val="none" w:sz="0" w:space="0" w:color="auto"/>
        <w:bottom w:val="none" w:sz="0" w:space="0" w:color="auto"/>
        <w:right w:val="none" w:sz="0" w:space="0" w:color="auto"/>
      </w:divBdr>
    </w:div>
    <w:div w:id="479077074">
      <w:bodyDiv w:val="1"/>
      <w:marLeft w:val="0"/>
      <w:marRight w:val="0"/>
      <w:marTop w:val="0"/>
      <w:marBottom w:val="0"/>
      <w:divBdr>
        <w:top w:val="none" w:sz="0" w:space="0" w:color="auto"/>
        <w:left w:val="none" w:sz="0" w:space="0" w:color="auto"/>
        <w:bottom w:val="none" w:sz="0" w:space="0" w:color="auto"/>
        <w:right w:val="none" w:sz="0" w:space="0" w:color="auto"/>
      </w:divBdr>
    </w:div>
    <w:div w:id="507404610">
      <w:bodyDiv w:val="1"/>
      <w:marLeft w:val="0"/>
      <w:marRight w:val="0"/>
      <w:marTop w:val="0"/>
      <w:marBottom w:val="0"/>
      <w:divBdr>
        <w:top w:val="none" w:sz="0" w:space="0" w:color="auto"/>
        <w:left w:val="none" w:sz="0" w:space="0" w:color="auto"/>
        <w:bottom w:val="none" w:sz="0" w:space="0" w:color="auto"/>
        <w:right w:val="none" w:sz="0" w:space="0" w:color="auto"/>
      </w:divBdr>
    </w:div>
    <w:div w:id="618923862">
      <w:bodyDiv w:val="1"/>
      <w:marLeft w:val="0"/>
      <w:marRight w:val="0"/>
      <w:marTop w:val="0"/>
      <w:marBottom w:val="0"/>
      <w:divBdr>
        <w:top w:val="none" w:sz="0" w:space="0" w:color="auto"/>
        <w:left w:val="none" w:sz="0" w:space="0" w:color="auto"/>
        <w:bottom w:val="none" w:sz="0" w:space="0" w:color="auto"/>
        <w:right w:val="none" w:sz="0" w:space="0" w:color="auto"/>
      </w:divBdr>
      <w:divsChild>
        <w:div w:id="887692324">
          <w:marLeft w:val="0"/>
          <w:marRight w:val="0"/>
          <w:marTop w:val="0"/>
          <w:marBottom w:val="0"/>
          <w:divBdr>
            <w:top w:val="none" w:sz="0" w:space="0" w:color="auto"/>
            <w:left w:val="none" w:sz="0" w:space="0" w:color="auto"/>
            <w:bottom w:val="none" w:sz="0" w:space="0" w:color="auto"/>
            <w:right w:val="none" w:sz="0" w:space="0" w:color="auto"/>
          </w:divBdr>
          <w:divsChild>
            <w:div w:id="780494022">
              <w:marLeft w:val="0"/>
              <w:marRight w:val="0"/>
              <w:marTop w:val="0"/>
              <w:marBottom w:val="0"/>
              <w:divBdr>
                <w:top w:val="none" w:sz="0" w:space="0" w:color="auto"/>
                <w:left w:val="none" w:sz="0" w:space="0" w:color="auto"/>
                <w:bottom w:val="none" w:sz="0" w:space="0" w:color="auto"/>
                <w:right w:val="none" w:sz="0" w:space="0" w:color="auto"/>
              </w:divBdr>
              <w:divsChild>
                <w:div w:id="1399671234">
                  <w:marLeft w:val="0"/>
                  <w:marRight w:val="0"/>
                  <w:marTop w:val="0"/>
                  <w:marBottom w:val="0"/>
                  <w:divBdr>
                    <w:top w:val="none" w:sz="0" w:space="0" w:color="auto"/>
                    <w:left w:val="none" w:sz="0" w:space="0" w:color="auto"/>
                    <w:bottom w:val="none" w:sz="0" w:space="0" w:color="auto"/>
                    <w:right w:val="none" w:sz="0" w:space="0" w:color="auto"/>
                  </w:divBdr>
                  <w:divsChild>
                    <w:div w:id="65029550">
                      <w:marLeft w:val="0"/>
                      <w:marRight w:val="0"/>
                      <w:marTop w:val="0"/>
                      <w:marBottom w:val="0"/>
                      <w:divBdr>
                        <w:top w:val="none" w:sz="0" w:space="0" w:color="auto"/>
                        <w:left w:val="none" w:sz="0" w:space="0" w:color="auto"/>
                        <w:bottom w:val="none" w:sz="0" w:space="0" w:color="auto"/>
                        <w:right w:val="none" w:sz="0" w:space="0" w:color="auto"/>
                      </w:divBdr>
                      <w:divsChild>
                        <w:div w:id="670178740">
                          <w:marLeft w:val="0"/>
                          <w:marRight w:val="0"/>
                          <w:marTop w:val="0"/>
                          <w:marBottom w:val="0"/>
                          <w:divBdr>
                            <w:top w:val="none" w:sz="0" w:space="0" w:color="auto"/>
                            <w:left w:val="none" w:sz="0" w:space="0" w:color="auto"/>
                            <w:bottom w:val="none" w:sz="0" w:space="0" w:color="auto"/>
                            <w:right w:val="none" w:sz="0" w:space="0" w:color="auto"/>
                          </w:divBdr>
                          <w:divsChild>
                            <w:div w:id="206912354">
                              <w:marLeft w:val="0"/>
                              <w:marRight w:val="0"/>
                              <w:marTop w:val="0"/>
                              <w:marBottom w:val="0"/>
                              <w:divBdr>
                                <w:top w:val="none" w:sz="0" w:space="0" w:color="auto"/>
                                <w:left w:val="none" w:sz="0" w:space="0" w:color="auto"/>
                                <w:bottom w:val="none" w:sz="0" w:space="0" w:color="auto"/>
                                <w:right w:val="none" w:sz="0" w:space="0" w:color="auto"/>
                              </w:divBdr>
                              <w:divsChild>
                                <w:div w:id="890503171">
                                  <w:marLeft w:val="0"/>
                                  <w:marRight w:val="0"/>
                                  <w:marTop w:val="0"/>
                                  <w:marBottom w:val="0"/>
                                  <w:divBdr>
                                    <w:top w:val="none" w:sz="0" w:space="0" w:color="auto"/>
                                    <w:left w:val="none" w:sz="0" w:space="0" w:color="auto"/>
                                    <w:bottom w:val="none" w:sz="0" w:space="0" w:color="auto"/>
                                    <w:right w:val="none" w:sz="0" w:space="0" w:color="auto"/>
                                  </w:divBdr>
                                  <w:divsChild>
                                    <w:div w:id="1940286736">
                                      <w:marLeft w:val="0"/>
                                      <w:marRight w:val="0"/>
                                      <w:marTop w:val="0"/>
                                      <w:marBottom w:val="0"/>
                                      <w:divBdr>
                                        <w:top w:val="none" w:sz="0" w:space="0" w:color="auto"/>
                                        <w:left w:val="none" w:sz="0" w:space="0" w:color="auto"/>
                                        <w:bottom w:val="none" w:sz="0" w:space="0" w:color="auto"/>
                                        <w:right w:val="none" w:sz="0" w:space="0" w:color="auto"/>
                                      </w:divBdr>
                                      <w:divsChild>
                                        <w:div w:id="1948846731">
                                          <w:marLeft w:val="0"/>
                                          <w:marRight w:val="0"/>
                                          <w:marTop w:val="0"/>
                                          <w:marBottom w:val="0"/>
                                          <w:divBdr>
                                            <w:top w:val="none" w:sz="0" w:space="0" w:color="auto"/>
                                            <w:left w:val="none" w:sz="0" w:space="0" w:color="auto"/>
                                            <w:bottom w:val="none" w:sz="0" w:space="0" w:color="auto"/>
                                            <w:right w:val="none" w:sz="0" w:space="0" w:color="auto"/>
                                          </w:divBdr>
                                          <w:divsChild>
                                            <w:div w:id="4542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021872">
                      <w:marLeft w:val="0"/>
                      <w:marRight w:val="0"/>
                      <w:marTop w:val="0"/>
                      <w:marBottom w:val="0"/>
                      <w:divBdr>
                        <w:top w:val="none" w:sz="0" w:space="0" w:color="auto"/>
                        <w:left w:val="none" w:sz="0" w:space="0" w:color="auto"/>
                        <w:bottom w:val="none" w:sz="0" w:space="0" w:color="auto"/>
                        <w:right w:val="none" w:sz="0" w:space="0" w:color="auto"/>
                      </w:divBdr>
                      <w:divsChild>
                        <w:div w:id="1963270874">
                          <w:marLeft w:val="0"/>
                          <w:marRight w:val="0"/>
                          <w:marTop w:val="0"/>
                          <w:marBottom w:val="0"/>
                          <w:divBdr>
                            <w:top w:val="none" w:sz="0" w:space="0" w:color="auto"/>
                            <w:left w:val="none" w:sz="0" w:space="0" w:color="auto"/>
                            <w:bottom w:val="none" w:sz="0" w:space="0" w:color="auto"/>
                            <w:right w:val="none" w:sz="0" w:space="0" w:color="auto"/>
                          </w:divBdr>
                          <w:divsChild>
                            <w:div w:id="4184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885590">
          <w:marLeft w:val="0"/>
          <w:marRight w:val="0"/>
          <w:marTop w:val="0"/>
          <w:marBottom w:val="0"/>
          <w:divBdr>
            <w:top w:val="none" w:sz="0" w:space="0" w:color="auto"/>
            <w:left w:val="none" w:sz="0" w:space="0" w:color="auto"/>
            <w:bottom w:val="none" w:sz="0" w:space="0" w:color="auto"/>
            <w:right w:val="none" w:sz="0" w:space="0" w:color="auto"/>
          </w:divBdr>
          <w:divsChild>
            <w:div w:id="293564794">
              <w:marLeft w:val="0"/>
              <w:marRight w:val="0"/>
              <w:marTop w:val="0"/>
              <w:marBottom w:val="0"/>
              <w:divBdr>
                <w:top w:val="none" w:sz="0" w:space="0" w:color="auto"/>
                <w:left w:val="none" w:sz="0" w:space="0" w:color="auto"/>
                <w:bottom w:val="none" w:sz="0" w:space="0" w:color="auto"/>
                <w:right w:val="none" w:sz="0" w:space="0" w:color="auto"/>
              </w:divBdr>
              <w:divsChild>
                <w:div w:id="671220276">
                  <w:marLeft w:val="0"/>
                  <w:marRight w:val="0"/>
                  <w:marTop w:val="0"/>
                  <w:marBottom w:val="0"/>
                  <w:divBdr>
                    <w:top w:val="none" w:sz="0" w:space="0" w:color="auto"/>
                    <w:left w:val="none" w:sz="0" w:space="0" w:color="auto"/>
                    <w:bottom w:val="none" w:sz="0" w:space="0" w:color="auto"/>
                    <w:right w:val="none" w:sz="0" w:space="0" w:color="auto"/>
                  </w:divBdr>
                  <w:divsChild>
                    <w:div w:id="2143619951">
                      <w:marLeft w:val="0"/>
                      <w:marRight w:val="0"/>
                      <w:marTop w:val="0"/>
                      <w:marBottom w:val="0"/>
                      <w:divBdr>
                        <w:top w:val="none" w:sz="0" w:space="0" w:color="auto"/>
                        <w:left w:val="none" w:sz="0" w:space="0" w:color="auto"/>
                        <w:bottom w:val="none" w:sz="0" w:space="0" w:color="auto"/>
                        <w:right w:val="none" w:sz="0" w:space="0" w:color="auto"/>
                      </w:divBdr>
                      <w:divsChild>
                        <w:div w:id="1377319356">
                          <w:marLeft w:val="0"/>
                          <w:marRight w:val="0"/>
                          <w:marTop w:val="0"/>
                          <w:marBottom w:val="0"/>
                          <w:divBdr>
                            <w:top w:val="none" w:sz="0" w:space="0" w:color="auto"/>
                            <w:left w:val="none" w:sz="0" w:space="0" w:color="auto"/>
                            <w:bottom w:val="none" w:sz="0" w:space="0" w:color="auto"/>
                            <w:right w:val="none" w:sz="0" w:space="0" w:color="auto"/>
                          </w:divBdr>
                        </w:div>
                        <w:div w:id="192160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70534">
                  <w:marLeft w:val="0"/>
                  <w:marRight w:val="0"/>
                  <w:marTop w:val="0"/>
                  <w:marBottom w:val="0"/>
                  <w:divBdr>
                    <w:top w:val="none" w:sz="0" w:space="0" w:color="auto"/>
                    <w:left w:val="none" w:sz="0" w:space="0" w:color="auto"/>
                    <w:bottom w:val="none" w:sz="0" w:space="0" w:color="auto"/>
                    <w:right w:val="none" w:sz="0" w:space="0" w:color="auto"/>
                  </w:divBdr>
                  <w:divsChild>
                    <w:div w:id="501748350">
                      <w:marLeft w:val="0"/>
                      <w:marRight w:val="0"/>
                      <w:marTop w:val="0"/>
                      <w:marBottom w:val="0"/>
                      <w:divBdr>
                        <w:top w:val="none" w:sz="0" w:space="0" w:color="auto"/>
                        <w:left w:val="none" w:sz="0" w:space="0" w:color="auto"/>
                        <w:bottom w:val="none" w:sz="0" w:space="0" w:color="auto"/>
                        <w:right w:val="none" w:sz="0" w:space="0" w:color="auto"/>
                      </w:divBdr>
                      <w:divsChild>
                        <w:div w:id="88332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893391">
      <w:bodyDiv w:val="1"/>
      <w:marLeft w:val="0"/>
      <w:marRight w:val="0"/>
      <w:marTop w:val="0"/>
      <w:marBottom w:val="0"/>
      <w:divBdr>
        <w:top w:val="none" w:sz="0" w:space="0" w:color="auto"/>
        <w:left w:val="none" w:sz="0" w:space="0" w:color="auto"/>
        <w:bottom w:val="none" w:sz="0" w:space="0" w:color="auto"/>
        <w:right w:val="none" w:sz="0" w:space="0" w:color="auto"/>
      </w:divBdr>
      <w:divsChild>
        <w:div w:id="116683681">
          <w:marLeft w:val="0"/>
          <w:marRight w:val="0"/>
          <w:marTop w:val="0"/>
          <w:marBottom w:val="0"/>
          <w:divBdr>
            <w:top w:val="none" w:sz="0" w:space="0" w:color="auto"/>
            <w:left w:val="none" w:sz="0" w:space="0" w:color="auto"/>
            <w:bottom w:val="none" w:sz="0" w:space="0" w:color="auto"/>
            <w:right w:val="none" w:sz="0" w:space="0" w:color="auto"/>
          </w:divBdr>
        </w:div>
        <w:div w:id="276182819">
          <w:marLeft w:val="0"/>
          <w:marRight w:val="0"/>
          <w:marTop w:val="0"/>
          <w:marBottom w:val="0"/>
          <w:divBdr>
            <w:top w:val="none" w:sz="0" w:space="0" w:color="auto"/>
            <w:left w:val="none" w:sz="0" w:space="0" w:color="auto"/>
            <w:bottom w:val="none" w:sz="0" w:space="0" w:color="auto"/>
            <w:right w:val="none" w:sz="0" w:space="0" w:color="auto"/>
          </w:divBdr>
        </w:div>
        <w:div w:id="280573718">
          <w:marLeft w:val="0"/>
          <w:marRight w:val="0"/>
          <w:marTop w:val="0"/>
          <w:marBottom w:val="0"/>
          <w:divBdr>
            <w:top w:val="none" w:sz="0" w:space="0" w:color="auto"/>
            <w:left w:val="none" w:sz="0" w:space="0" w:color="auto"/>
            <w:bottom w:val="none" w:sz="0" w:space="0" w:color="auto"/>
            <w:right w:val="none" w:sz="0" w:space="0" w:color="auto"/>
          </w:divBdr>
        </w:div>
        <w:div w:id="1597904455">
          <w:marLeft w:val="0"/>
          <w:marRight w:val="0"/>
          <w:marTop w:val="0"/>
          <w:marBottom w:val="0"/>
          <w:divBdr>
            <w:top w:val="none" w:sz="0" w:space="0" w:color="auto"/>
            <w:left w:val="none" w:sz="0" w:space="0" w:color="auto"/>
            <w:bottom w:val="none" w:sz="0" w:space="0" w:color="auto"/>
            <w:right w:val="none" w:sz="0" w:space="0" w:color="auto"/>
          </w:divBdr>
        </w:div>
        <w:div w:id="1673532900">
          <w:marLeft w:val="0"/>
          <w:marRight w:val="0"/>
          <w:marTop w:val="0"/>
          <w:marBottom w:val="0"/>
          <w:divBdr>
            <w:top w:val="none" w:sz="0" w:space="0" w:color="auto"/>
            <w:left w:val="none" w:sz="0" w:space="0" w:color="auto"/>
            <w:bottom w:val="none" w:sz="0" w:space="0" w:color="auto"/>
            <w:right w:val="none" w:sz="0" w:space="0" w:color="auto"/>
          </w:divBdr>
        </w:div>
        <w:div w:id="1823352064">
          <w:marLeft w:val="0"/>
          <w:marRight w:val="0"/>
          <w:marTop w:val="0"/>
          <w:marBottom w:val="0"/>
          <w:divBdr>
            <w:top w:val="none" w:sz="0" w:space="0" w:color="auto"/>
            <w:left w:val="none" w:sz="0" w:space="0" w:color="auto"/>
            <w:bottom w:val="none" w:sz="0" w:space="0" w:color="auto"/>
            <w:right w:val="none" w:sz="0" w:space="0" w:color="auto"/>
          </w:divBdr>
        </w:div>
        <w:div w:id="1930965660">
          <w:marLeft w:val="0"/>
          <w:marRight w:val="0"/>
          <w:marTop w:val="0"/>
          <w:marBottom w:val="0"/>
          <w:divBdr>
            <w:top w:val="none" w:sz="0" w:space="0" w:color="auto"/>
            <w:left w:val="none" w:sz="0" w:space="0" w:color="auto"/>
            <w:bottom w:val="none" w:sz="0" w:space="0" w:color="auto"/>
            <w:right w:val="none" w:sz="0" w:space="0" w:color="auto"/>
          </w:divBdr>
        </w:div>
      </w:divsChild>
    </w:div>
    <w:div w:id="779299063">
      <w:bodyDiv w:val="1"/>
      <w:marLeft w:val="0"/>
      <w:marRight w:val="0"/>
      <w:marTop w:val="0"/>
      <w:marBottom w:val="0"/>
      <w:divBdr>
        <w:top w:val="none" w:sz="0" w:space="0" w:color="auto"/>
        <w:left w:val="none" w:sz="0" w:space="0" w:color="auto"/>
        <w:bottom w:val="none" w:sz="0" w:space="0" w:color="auto"/>
        <w:right w:val="none" w:sz="0" w:space="0" w:color="auto"/>
      </w:divBdr>
    </w:div>
    <w:div w:id="857814223">
      <w:bodyDiv w:val="1"/>
      <w:marLeft w:val="0"/>
      <w:marRight w:val="0"/>
      <w:marTop w:val="0"/>
      <w:marBottom w:val="0"/>
      <w:divBdr>
        <w:top w:val="none" w:sz="0" w:space="0" w:color="auto"/>
        <w:left w:val="none" w:sz="0" w:space="0" w:color="auto"/>
        <w:bottom w:val="none" w:sz="0" w:space="0" w:color="auto"/>
        <w:right w:val="none" w:sz="0" w:space="0" w:color="auto"/>
      </w:divBdr>
    </w:div>
    <w:div w:id="955334466">
      <w:bodyDiv w:val="1"/>
      <w:marLeft w:val="0"/>
      <w:marRight w:val="0"/>
      <w:marTop w:val="0"/>
      <w:marBottom w:val="0"/>
      <w:divBdr>
        <w:top w:val="none" w:sz="0" w:space="0" w:color="auto"/>
        <w:left w:val="none" w:sz="0" w:space="0" w:color="auto"/>
        <w:bottom w:val="none" w:sz="0" w:space="0" w:color="auto"/>
        <w:right w:val="none" w:sz="0" w:space="0" w:color="auto"/>
      </w:divBdr>
    </w:div>
    <w:div w:id="1092120576">
      <w:bodyDiv w:val="1"/>
      <w:marLeft w:val="0"/>
      <w:marRight w:val="0"/>
      <w:marTop w:val="0"/>
      <w:marBottom w:val="0"/>
      <w:divBdr>
        <w:top w:val="none" w:sz="0" w:space="0" w:color="auto"/>
        <w:left w:val="none" w:sz="0" w:space="0" w:color="auto"/>
        <w:bottom w:val="none" w:sz="0" w:space="0" w:color="auto"/>
        <w:right w:val="none" w:sz="0" w:space="0" w:color="auto"/>
      </w:divBdr>
      <w:divsChild>
        <w:div w:id="223486425">
          <w:marLeft w:val="0"/>
          <w:marRight w:val="0"/>
          <w:marTop w:val="0"/>
          <w:marBottom w:val="0"/>
          <w:divBdr>
            <w:top w:val="none" w:sz="0" w:space="0" w:color="auto"/>
            <w:left w:val="none" w:sz="0" w:space="0" w:color="auto"/>
            <w:bottom w:val="none" w:sz="0" w:space="0" w:color="auto"/>
            <w:right w:val="none" w:sz="0" w:space="0" w:color="auto"/>
          </w:divBdr>
        </w:div>
        <w:div w:id="291257150">
          <w:marLeft w:val="0"/>
          <w:marRight w:val="0"/>
          <w:marTop w:val="0"/>
          <w:marBottom w:val="0"/>
          <w:divBdr>
            <w:top w:val="none" w:sz="0" w:space="0" w:color="auto"/>
            <w:left w:val="none" w:sz="0" w:space="0" w:color="auto"/>
            <w:bottom w:val="none" w:sz="0" w:space="0" w:color="auto"/>
            <w:right w:val="none" w:sz="0" w:space="0" w:color="auto"/>
          </w:divBdr>
        </w:div>
        <w:div w:id="457341866">
          <w:marLeft w:val="0"/>
          <w:marRight w:val="0"/>
          <w:marTop w:val="0"/>
          <w:marBottom w:val="0"/>
          <w:divBdr>
            <w:top w:val="none" w:sz="0" w:space="0" w:color="auto"/>
            <w:left w:val="none" w:sz="0" w:space="0" w:color="auto"/>
            <w:bottom w:val="none" w:sz="0" w:space="0" w:color="auto"/>
            <w:right w:val="none" w:sz="0" w:space="0" w:color="auto"/>
          </w:divBdr>
        </w:div>
        <w:div w:id="697585151">
          <w:marLeft w:val="0"/>
          <w:marRight w:val="0"/>
          <w:marTop w:val="0"/>
          <w:marBottom w:val="0"/>
          <w:divBdr>
            <w:top w:val="none" w:sz="0" w:space="0" w:color="auto"/>
            <w:left w:val="none" w:sz="0" w:space="0" w:color="auto"/>
            <w:bottom w:val="none" w:sz="0" w:space="0" w:color="auto"/>
            <w:right w:val="none" w:sz="0" w:space="0" w:color="auto"/>
          </w:divBdr>
        </w:div>
        <w:div w:id="717629149">
          <w:marLeft w:val="0"/>
          <w:marRight w:val="0"/>
          <w:marTop w:val="0"/>
          <w:marBottom w:val="0"/>
          <w:divBdr>
            <w:top w:val="none" w:sz="0" w:space="0" w:color="auto"/>
            <w:left w:val="none" w:sz="0" w:space="0" w:color="auto"/>
            <w:bottom w:val="none" w:sz="0" w:space="0" w:color="auto"/>
            <w:right w:val="none" w:sz="0" w:space="0" w:color="auto"/>
          </w:divBdr>
        </w:div>
        <w:div w:id="786042956">
          <w:marLeft w:val="0"/>
          <w:marRight w:val="0"/>
          <w:marTop w:val="0"/>
          <w:marBottom w:val="0"/>
          <w:divBdr>
            <w:top w:val="none" w:sz="0" w:space="0" w:color="auto"/>
            <w:left w:val="none" w:sz="0" w:space="0" w:color="auto"/>
            <w:bottom w:val="none" w:sz="0" w:space="0" w:color="auto"/>
            <w:right w:val="none" w:sz="0" w:space="0" w:color="auto"/>
          </w:divBdr>
        </w:div>
        <w:div w:id="947586642">
          <w:marLeft w:val="0"/>
          <w:marRight w:val="0"/>
          <w:marTop w:val="0"/>
          <w:marBottom w:val="0"/>
          <w:divBdr>
            <w:top w:val="none" w:sz="0" w:space="0" w:color="auto"/>
            <w:left w:val="none" w:sz="0" w:space="0" w:color="auto"/>
            <w:bottom w:val="none" w:sz="0" w:space="0" w:color="auto"/>
            <w:right w:val="none" w:sz="0" w:space="0" w:color="auto"/>
          </w:divBdr>
        </w:div>
        <w:div w:id="959998226">
          <w:marLeft w:val="0"/>
          <w:marRight w:val="0"/>
          <w:marTop w:val="0"/>
          <w:marBottom w:val="0"/>
          <w:divBdr>
            <w:top w:val="none" w:sz="0" w:space="0" w:color="auto"/>
            <w:left w:val="none" w:sz="0" w:space="0" w:color="auto"/>
            <w:bottom w:val="none" w:sz="0" w:space="0" w:color="auto"/>
            <w:right w:val="none" w:sz="0" w:space="0" w:color="auto"/>
          </w:divBdr>
        </w:div>
        <w:div w:id="1040515108">
          <w:marLeft w:val="0"/>
          <w:marRight w:val="0"/>
          <w:marTop w:val="0"/>
          <w:marBottom w:val="0"/>
          <w:divBdr>
            <w:top w:val="none" w:sz="0" w:space="0" w:color="auto"/>
            <w:left w:val="none" w:sz="0" w:space="0" w:color="auto"/>
            <w:bottom w:val="none" w:sz="0" w:space="0" w:color="auto"/>
            <w:right w:val="none" w:sz="0" w:space="0" w:color="auto"/>
          </w:divBdr>
        </w:div>
        <w:div w:id="1041634467">
          <w:marLeft w:val="0"/>
          <w:marRight w:val="0"/>
          <w:marTop w:val="0"/>
          <w:marBottom w:val="0"/>
          <w:divBdr>
            <w:top w:val="none" w:sz="0" w:space="0" w:color="auto"/>
            <w:left w:val="none" w:sz="0" w:space="0" w:color="auto"/>
            <w:bottom w:val="none" w:sz="0" w:space="0" w:color="auto"/>
            <w:right w:val="none" w:sz="0" w:space="0" w:color="auto"/>
          </w:divBdr>
        </w:div>
        <w:div w:id="1177884912">
          <w:marLeft w:val="0"/>
          <w:marRight w:val="0"/>
          <w:marTop w:val="0"/>
          <w:marBottom w:val="0"/>
          <w:divBdr>
            <w:top w:val="none" w:sz="0" w:space="0" w:color="auto"/>
            <w:left w:val="none" w:sz="0" w:space="0" w:color="auto"/>
            <w:bottom w:val="none" w:sz="0" w:space="0" w:color="auto"/>
            <w:right w:val="none" w:sz="0" w:space="0" w:color="auto"/>
          </w:divBdr>
        </w:div>
        <w:div w:id="1185050336">
          <w:marLeft w:val="0"/>
          <w:marRight w:val="0"/>
          <w:marTop w:val="0"/>
          <w:marBottom w:val="0"/>
          <w:divBdr>
            <w:top w:val="none" w:sz="0" w:space="0" w:color="auto"/>
            <w:left w:val="none" w:sz="0" w:space="0" w:color="auto"/>
            <w:bottom w:val="none" w:sz="0" w:space="0" w:color="auto"/>
            <w:right w:val="none" w:sz="0" w:space="0" w:color="auto"/>
          </w:divBdr>
        </w:div>
        <w:div w:id="1365788717">
          <w:marLeft w:val="0"/>
          <w:marRight w:val="0"/>
          <w:marTop w:val="0"/>
          <w:marBottom w:val="0"/>
          <w:divBdr>
            <w:top w:val="none" w:sz="0" w:space="0" w:color="auto"/>
            <w:left w:val="none" w:sz="0" w:space="0" w:color="auto"/>
            <w:bottom w:val="none" w:sz="0" w:space="0" w:color="auto"/>
            <w:right w:val="none" w:sz="0" w:space="0" w:color="auto"/>
          </w:divBdr>
        </w:div>
        <w:div w:id="1389383561">
          <w:marLeft w:val="0"/>
          <w:marRight w:val="0"/>
          <w:marTop w:val="0"/>
          <w:marBottom w:val="0"/>
          <w:divBdr>
            <w:top w:val="none" w:sz="0" w:space="0" w:color="auto"/>
            <w:left w:val="none" w:sz="0" w:space="0" w:color="auto"/>
            <w:bottom w:val="none" w:sz="0" w:space="0" w:color="auto"/>
            <w:right w:val="none" w:sz="0" w:space="0" w:color="auto"/>
          </w:divBdr>
        </w:div>
        <w:div w:id="1399131422">
          <w:marLeft w:val="0"/>
          <w:marRight w:val="0"/>
          <w:marTop w:val="0"/>
          <w:marBottom w:val="0"/>
          <w:divBdr>
            <w:top w:val="none" w:sz="0" w:space="0" w:color="auto"/>
            <w:left w:val="none" w:sz="0" w:space="0" w:color="auto"/>
            <w:bottom w:val="none" w:sz="0" w:space="0" w:color="auto"/>
            <w:right w:val="none" w:sz="0" w:space="0" w:color="auto"/>
          </w:divBdr>
        </w:div>
        <w:div w:id="1428501823">
          <w:marLeft w:val="0"/>
          <w:marRight w:val="0"/>
          <w:marTop w:val="0"/>
          <w:marBottom w:val="0"/>
          <w:divBdr>
            <w:top w:val="none" w:sz="0" w:space="0" w:color="auto"/>
            <w:left w:val="none" w:sz="0" w:space="0" w:color="auto"/>
            <w:bottom w:val="none" w:sz="0" w:space="0" w:color="auto"/>
            <w:right w:val="none" w:sz="0" w:space="0" w:color="auto"/>
          </w:divBdr>
        </w:div>
        <w:div w:id="1531453209">
          <w:marLeft w:val="0"/>
          <w:marRight w:val="0"/>
          <w:marTop w:val="0"/>
          <w:marBottom w:val="0"/>
          <w:divBdr>
            <w:top w:val="none" w:sz="0" w:space="0" w:color="auto"/>
            <w:left w:val="none" w:sz="0" w:space="0" w:color="auto"/>
            <w:bottom w:val="none" w:sz="0" w:space="0" w:color="auto"/>
            <w:right w:val="none" w:sz="0" w:space="0" w:color="auto"/>
          </w:divBdr>
        </w:div>
        <w:div w:id="1625966745">
          <w:marLeft w:val="0"/>
          <w:marRight w:val="0"/>
          <w:marTop w:val="0"/>
          <w:marBottom w:val="0"/>
          <w:divBdr>
            <w:top w:val="none" w:sz="0" w:space="0" w:color="auto"/>
            <w:left w:val="none" w:sz="0" w:space="0" w:color="auto"/>
            <w:bottom w:val="none" w:sz="0" w:space="0" w:color="auto"/>
            <w:right w:val="none" w:sz="0" w:space="0" w:color="auto"/>
          </w:divBdr>
        </w:div>
        <w:div w:id="1642610523">
          <w:marLeft w:val="0"/>
          <w:marRight w:val="0"/>
          <w:marTop w:val="0"/>
          <w:marBottom w:val="0"/>
          <w:divBdr>
            <w:top w:val="none" w:sz="0" w:space="0" w:color="auto"/>
            <w:left w:val="none" w:sz="0" w:space="0" w:color="auto"/>
            <w:bottom w:val="none" w:sz="0" w:space="0" w:color="auto"/>
            <w:right w:val="none" w:sz="0" w:space="0" w:color="auto"/>
          </w:divBdr>
        </w:div>
        <w:div w:id="1665663714">
          <w:marLeft w:val="0"/>
          <w:marRight w:val="0"/>
          <w:marTop w:val="0"/>
          <w:marBottom w:val="0"/>
          <w:divBdr>
            <w:top w:val="none" w:sz="0" w:space="0" w:color="auto"/>
            <w:left w:val="none" w:sz="0" w:space="0" w:color="auto"/>
            <w:bottom w:val="none" w:sz="0" w:space="0" w:color="auto"/>
            <w:right w:val="none" w:sz="0" w:space="0" w:color="auto"/>
          </w:divBdr>
        </w:div>
        <w:div w:id="2011716139">
          <w:marLeft w:val="0"/>
          <w:marRight w:val="0"/>
          <w:marTop w:val="0"/>
          <w:marBottom w:val="0"/>
          <w:divBdr>
            <w:top w:val="none" w:sz="0" w:space="0" w:color="auto"/>
            <w:left w:val="none" w:sz="0" w:space="0" w:color="auto"/>
            <w:bottom w:val="none" w:sz="0" w:space="0" w:color="auto"/>
            <w:right w:val="none" w:sz="0" w:space="0" w:color="auto"/>
          </w:divBdr>
        </w:div>
        <w:div w:id="2059549182">
          <w:marLeft w:val="0"/>
          <w:marRight w:val="0"/>
          <w:marTop w:val="0"/>
          <w:marBottom w:val="0"/>
          <w:divBdr>
            <w:top w:val="none" w:sz="0" w:space="0" w:color="auto"/>
            <w:left w:val="none" w:sz="0" w:space="0" w:color="auto"/>
            <w:bottom w:val="none" w:sz="0" w:space="0" w:color="auto"/>
            <w:right w:val="none" w:sz="0" w:space="0" w:color="auto"/>
          </w:divBdr>
        </w:div>
        <w:div w:id="2063093815">
          <w:marLeft w:val="0"/>
          <w:marRight w:val="0"/>
          <w:marTop w:val="0"/>
          <w:marBottom w:val="0"/>
          <w:divBdr>
            <w:top w:val="none" w:sz="0" w:space="0" w:color="auto"/>
            <w:left w:val="none" w:sz="0" w:space="0" w:color="auto"/>
            <w:bottom w:val="none" w:sz="0" w:space="0" w:color="auto"/>
            <w:right w:val="none" w:sz="0" w:space="0" w:color="auto"/>
          </w:divBdr>
        </w:div>
        <w:div w:id="2102330451">
          <w:marLeft w:val="0"/>
          <w:marRight w:val="0"/>
          <w:marTop w:val="0"/>
          <w:marBottom w:val="0"/>
          <w:divBdr>
            <w:top w:val="none" w:sz="0" w:space="0" w:color="auto"/>
            <w:left w:val="none" w:sz="0" w:space="0" w:color="auto"/>
            <w:bottom w:val="none" w:sz="0" w:space="0" w:color="auto"/>
            <w:right w:val="none" w:sz="0" w:space="0" w:color="auto"/>
          </w:divBdr>
        </w:div>
        <w:div w:id="2105412913">
          <w:marLeft w:val="0"/>
          <w:marRight w:val="0"/>
          <w:marTop w:val="0"/>
          <w:marBottom w:val="0"/>
          <w:divBdr>
            <w:top w:val="none" w:sz="0" w:space="0" w:color="auto"/>
            <w:left w:val="none" w:sz="0" w:space="0" w:color="auto"/>
            <w:bottom w:val="none" w:sz="0" w:space="0" w:color="auto"/>
            <w:right w:val="none" w:sz="0" w:space="0" w:color="auto"/>
          </w:divBdr>
        </w:div>
      </w:divsChild>
    </w:div>
    <w:div w:id="1148280787">
      <w:bodyDiv w:val="1"/>
      <w:marLeft w:val="0"/>
      <w:marRight w:val="0"/>
      <w:marTop w:val="0"/>
      <w:marBottom w:val="0"/>
      <w:divBdr>
        <w:top w:val="none" w:sz="0" w:space="0" w:color="auto"/>
        <w:left w:val="none" w:sz="0" w:space="0" w:color="auto"/>
        <w:bottom w:val="none" w:sz="0" w:space="0" w:color="auto"/>
        <w:right w:val="none" w:sz="0" w:space="0" w:color="auto"/>
      </w:divBdr>
    </w:div>
    <w:div w:id="1163740785">
      <w:bodyDiv w:val="1"/>
      <w:marLeft w:val="0"/>
      <w:marRight w:val="0"/>
      <w:marTop w:val="0"/>
      <w:marBottom w:val="0"/>
      <w:divBdr>
        <w:top w:val="none" w:sz="0" w:space="0" w:color="auto"/>
        <w:left w:val="none" w:sz="0" w:space="0" w:color="auto"/>
        <w:bottom w:val="none" w:sz="0" w:space="0" w:color="auto"/>
        <w:right w:val="none" w:sz="0" w:space="0" w:color="auto"/>
      </w:divBdr>
    </w:div>
    <w:div w:id="1276133972">
      <w:bodyDiv w:val="1"/>
      <w:marLeft w:val="0"/>
      <w:marRight w:val="0"/>
      <w:marTop w:val="0"/>
      <w:marBottom w:val="0"/>
      <w:divBdr>
        <w:top w:val="none" w:sz="0" w:space="0" w:color="auto"/>
        <w:left w:val="none" w:sz="0" w:space="0" w:color="auto"/>
        <w:bottom w:val="none" w:sz="0" w:space="0" w:color="auto"/>
        <w:right w:val="none" w:sz="0" w:space="0" w:color="auto"/>
      </w:divBdr>
    </w:div>
    <w:div w:id="1337491079">
      <w:bodyDiv w:val="1"/>
      <w:marLeft w:val="0"/>
      <w:marRight w:val="0"/>
      <w:marTop w:val="0"/>
      <w:marBottom w:val="0"/>
      <w:divBdr>
        <w:top w:val="none" w:sz="0" w:space="0" w:color="auto"/>
        <w:left w:val="none" w:sz="0" w:space="0" w:color="auto"/>
        <w:bottom w:val="none" w:sz="0" w:space="0" w:color="auto"/>
        <w:right w:val="none" w:sz="0" w:space="0" w:color="auto"/>
      </w:divBdr>
    </w:div>
    <w:div w:id="1446149461">
      <w:bodyDiv w:val="1"/>
      <w:marLeft w:val="0"/>
      <w:marRight w:val="0"/>
      <w:marTop w:val="0"/>
      <w:marBottom w:val="0"/>
      <w:divBdr>
        <w:top w:val="none" w:sz="0" w:space="0" w:color="auto"/>
        <w:left w:val="none" w:sz="0" w:space="0" w:color="auto"/>
        <w:bottom w:val="none" w:sz="0" w:space="0" w:color="auto"/>
        <w:right w:val="none" w:sz="0" w:space="0" w:color="auto"/>
      </w:divBdr>
    </w:div>
    <w:div w:id="1455252128">
      <w:bodyDiv w:val="1"/>
      <w:marLeft w:val="0"/>
      <w:marRight w:val="0"/>
      <w:marTop w:val="0"/>
      <w:marBottom w:val="0"/>
      <w:divBdr>
        <w:top w:val="none" w:sz="0" w:space="0" w:color="auto"/>
        <w:left w:val="none" w:sz="0" w:space="0" w:color="auto"/>
        <w:bottom w:val="none" w:sz="0" w:space="0" w:color="auto"/>
        <w:right w:val="none" w:sz="0" w:space="0" w:color="auto"/>
      </w:divBdr>
      <w:divsChild>
        <w:div w:id="397944386">
          <w:marLeft w:val="0"/>
          <w:marRight w:val="0"/>
          <w:marTop w:val="0"/>
          <w:marBottom w:val="0"/>
          <w:divBdr>
            <w:top w:val="none" w:sz="0" w:space="0" w:color="auto"/>
            <w:left w:val="none" w:sz="0" w:space="0" w:color="auto"/>
            <w:bottom w:val="none" w:sz="0" w:space="0" w:color="auto"/>
            <w:right w:val="none" w:sz="0" w:space="0" w:color="auto"/>
          </w:divBdr>
          <w:divsChild>
            <w:div w:id="15932528">
              <w:marLeft w:val="0"/>
              <w:marRight w:val="0"/>
              <w:marTop w:val="0"/>
              <w:marBottom w:val="0"/>
              <w:divBdr>
                <w:top w:val="none" w:sz="0" w:space="0" w:color="auto"/>
                <w:left w:val="none" w:sz="0" w:space="0" w:color="auto"/>
                <w:bottom w:val="none" w:sz="0" w:space="0" w:color="auto"/>
                <w:right w:val="none" w:sz="0" w:space="0" w:color="auto"/>
              </w:divBdr>
              <w:divsChild>
                <w:div w:id="1799253760">
                  <w:marLeft w:val="0"/>
                  <w:marRight w:val="0"/>
                  <w:marTop w:val="0"/>
                  <w:marBottom w:val="0"/>
                  <w:divBdr>
                    <w:top w:val="none" w:sz="0" w:space="0" w:color="auto"/>
                    <w:left w:val="none" w:sz="0" w:space="0" w:color="auto"/>
                    <w:bottom w:val="none" w:sz="0" w:space="0" w:color="auto"/>
                    <w:right w:val="none" w:sz="0" w:space="0" w:color="auto"/>
                  </w:divBdr>
                </w:div>
              </w:divsChild>
            </w:div>
            <w:div w:id="460349339">
              <w:marLeft w:val="0"/>
              <w:marRight w:val="0"/>
              <w:marTop w:val="0"/>
              <w:marBottom w:val="0"/>
              <w:divBdr>
                <w:top w:val="none" w:sz="0" w:space="0" w:color="auto"/>
                <w:left w:val="none" w:sz="0" w:space="0" w:color="auto"/>
                <w:bottom w:val="none" w:sz="0" w:space="0" w:color="auto"/>
                <w:right w:val="none" w:sz="0" w:space="0" w:color="auto"/>
              </w:divBdr>
              <w:divsChild>
                <w:div w:id="159737687">
                  <w:marLeft w:val="0"/>
                  <w:marRight w:val="0"/>
                  <w:marTop w:val="0"/>
                  <w:marBottom w:val="0"/>
                  <w:divBdr>
                    <w:top w:val="none" w:sz="0" w:space="0" w:color="auto"/>
                    <w:left w:val="none" w:sz="0" w:space="0" w:color="auto"/>
                    <w:bottom w:val="none" w:sz="0" w:space="0" w:color="auto"/>
                    <w:right w:val="none" w:sz="0" w:space="0" w:color="auto"/>
                  </w:divBdr>
                </w:div>
                <w:div w:id="21064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42811">
          <w:marLeft w:val="0"/>
          <w:marRight w:val="0"/>
          <w:marTop w:val="0"/>
          <w:marBottom w:val="0"/>
          <w:divBdr>
            <w:top w:val="none" w:sz="0" w:space="0" w:color="auto"/>
            <w:left w:val="none" w:sz="0" w:space="0" w:color="auto"/>
            <w:bottom w:val="none" w:sz="0" w:space="0" w:color="auto"/>
            <w:right w:val="none" w:sz="0" w:space="0" w:color="auto"/>
          </w:divBdr>
        </w:div>
        <w:div w:id="1843809513">
          <w:marLeft w:val="0"/>
          <w:marRight w:val="0"/>
          <w:marTop w:val="0"/>
          <w:marBottom w:val="0"/>
          <w:divBdr>
            <w:top w:val="none" w:sz="0" w:space="0" w:color="auto"/>
            <w:left w:val="none" w:sz="0" w:space="0" w:color="auto"/>
            <w:bottom w:val="none" w:sz="0" w:space="0" w:color="auto"/>
            <w:right w:val="none" w:sz="0" w:space="0" w:color="auto"/>
          </w:divBdr>
          <w:divsChild>
            <w:div w:id="780413651">
              <w:marLeft w:val="0"/>
              <w:marRight w:val="0"/>
              <w:marTop w:val="0"/>
              <w:marBottom w:val="0"/>
              <w:divBdr>
                <w:top w:val="none" w:sz="0" w:space="0" w:color="auto"/>
                <w:left w:val="none" w:sz="0" w:space="0" w:color="auto"/>
                <w:bottom w:val="none" w:sz="0" w:space="0" w:color="auto"/>
                <w:right w:val="none" w:sz="0" w:space="0" w:color="auto"/>
              </w:divBdr>
              <w:divsChild>
                <w:div w:id="18534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25397">
      <w:bodyDiv w:val="1"/>
      <w:marLeft w:val="0"/>
      <w:marRight w:val="0"/>
      <w:marTop w:val="0"/>
      <w:marBottom w:val="0"/>
      <w:divBdr>
        <w:top w:val="none" w:sz="0" w:space="0" w:color="auto"/>
        <w:left w:val="none" w:sz="0" w:space="0" w:color="auto"/>
        <w:bottom w:val="none" w:sz="0" w:space="0" w:color="auto"/>
        <w:right w:val="none" w:sz="0" w:space="0" w:color="auto"/>
      </w:divBdr>
    </w:div>
    <w:div w:id="1606688661">
      <w:bodyDiv w:val="1"/>
      <w:marLeft w:val="0"/>
      <w:marRight w:val="0"/>
      <w:marTop w:val="0"/>
      <w:marBottom w:val="0"/>
      <w:divBdr>
        <w:top w:val="none" w:sz="0" w:space="0" w:color="auto"/>
        <w:left w:val="none" w:sz="0" w:space="0" w:color="auto"/>
        <w:bottom w:val="none" w:sz="0" w:space="0" w:color="auto"/>
        <w:right w:val="none" w:sz="0" w:space="0" w:color="auto"/>
      </w:divBdr>
    </w:div>
    <w:div w:id="1623927309">
      <w:bodyDiv w:val="1"/>
      <w:marLeft w:val="0"/>
      <w:marRight w:val="0"/>
      <w:marTop w:val="0"/>
      <w:marBottom w:val="0"/>
      <w:divBdr>
        <w:top w:val="none" w:sz="0" w:space="0" w:color="auto"/>
        <w:left w:val="none" w:sz="0" w:space="0" w:color="auto"/>
        <w:bottom w:val="none" w:sz="0" w:space="0" w:color="auto"/>
        <w:right w:val="none" w:sz="0" w:space="0" w:color="auto"/>
      </w:divBdr>
    </w:div>
    <w:div w:id="1802385994">
      <w:bodyDiv w:val="1"/>
      <w:marLeft w:val="0"/>
      <w:marRight w:val="0"/>
      <w:marTop w:val="0"/>
      <w:marBottom w:val="0"/>
      <w:divBdr>
        <w:top w:val="none" w:sz="0" w:space="0" w:color="auto"/>
        <w:left w:val="none" w:sz="0" w:space="0" w:color="auto"/>
        <w:bottom w:val="none" w:sz="0" w:space="0" w:color="auto"/>
        <w:right w:val="none" w:sz="0" w:space="0" w:color="auto"/>
      </w:divBdr>
    </w:div>
    <w:div w:id="1846356223">
      <w:bodyDiv w:val="1"/>
      <w:marLeft w:val="0"/>
      <w:marRight w:val="0"/>
      <w:marTop w:val="0"/>
      <w:marBottom w:val="0"/>
      <w:divBdr>
        <w:top w:val="none" w:sz="0" w:space="0" w:color="auto"/>
        <w:left w:val="none" w:sz="0" w:space="0" w:color="auto"/>
        <w:bottom w:val="none" w:sz="0" w:space="0" w:color="auto"/>
        <w:right w:val="none" w:sz="0" w:space="0" w:color="auto"/>
      </w:divBdr>
    </w:div>
    <w:div w:id="2067530710">
      <w:bodyDiv w:val="1"/>
      <w:marLeft w:val="0"/>
      <w:marRight w:val="0"/>
      <w:marTop w:val="0"/>
      <w:marBottom w:val="0"/>
      <w:divBdr>
        <w:top w:val="none" w:sz="0" w:space="0" w:color="auto"/>
        <w:left w:val="none" w:sz="0" w:space="0" w:color="auto"/>
        <w:bottom w:val="none" w:sz="0" w:space="0" w:color="auto"/>
        <w:right w:val="none" w:sz="0" w:space="0" w:color="auto"/>
      </w:divBdr>
      <w:divsChild>
        <w:div w:id="282925995">
          <w:marLeft w:val="0"/>
          <w:marRight w:val="0"/>
          <w:marTop w:val="0"/>
          <w:marBottom w:val="0"/>
          <w:divBdr>
            <w:top w:val="none" w:sz="0" w:space="0" w:color="auto"/>
            <w:left w:val="none" w:sz="0" w:space="0" w:color="auto"/>
            <w:bottom w:val="none" w:sz="0" w:space="0" w:color="auto"/>
            <w:right w:val="none" w:sz="0" w:space="0" w:color="auto"/>
          </w:divBdr>
        </w:div>
        <w:div w:id="1661158622">
          <w:marLeft w:val="0"/>
          <w:marRight w:val="0"/>
          <w:marTop w:val="0"/>
          <w:marBottom w:val="0"/>
          <w:divBdr>
            <w:top w:val="none" w:sz="0" w:space="0" w:color="auto"/>
            <w:left w:val="none" w:sz="0" w:space="0" w:color="auto"/>
            <w:bottom w:val="none" w:sz="0" w:space="0" w:color="auto"/>
            <w:right w:val="none" w:sz="0" w:space="0" w:color="auto"/>
          </w:divBdr>
        </w:div>
        <w:div w:id="2015643816">
          <w:marLeft w:val="0"/>
          <w:marRight w:val="0"/>
          <w:marTop w:val="0"/>
          <w:marBottom w:val="0"/>
          <w:divBdr>
            <w:top w:val="none" w:sz="0" w:space="0" w:color="auto"/>
            <w:left w:val="none" w:sz="0" w:space="0" w:color="auto"/>
            <w:bottom w:val="none" w:sz="0" w:space="0" w:color="auto"/>
            <w:right w:val="none" w:sz="0" w:space="0" w:color="auto"/>
          </w:divBdr>
        </w:div>
        <w:div w:id="2055961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Grito_del_20_de_julio" TargetMode="External"/><Relationship Id="rId18" Type="http://schemas.openxmlformats.org/officeDocument/2006/relationships/hyperlink" Target="https://es.wikipedia.org/wiki/Municipios_de_Colombia" TargetMode="External"/><Relationship Id="rId26" Type="http://schemas.openxmlformats.org/officeDocument/2006/relationships/hyperlink" Target="https://es.wikipedia.org/wiki/Tunja" TargetMode="External"/><Relationship Id="rId39" Type="http://schemas.openxmlformats.org/officeDocument/2006/relationships/hyperlink" Target="https://es.wikipedia.org/wiki/Paipa" TargetMode="External"/><Relationship Id="rId21" Type="http://schemas.openxmlformats.org/officeDocument/2006/relationships/hyperlink" Target="https://es.wikipedia.org/wiki/Boyac%C3%A1" TargetMode="External"/><Relationship Id="rId34" Type="http://schemas.openxmlformats.org/officeDocument/2006/relationships/hyperlink" Target="https://es.wikipedia.org/wiki/Oicat%C3%A1" TargetMode="External"/><Relationship Id="rId42" Type="http://schemas.openxmlformats.org/officeDocument/2006/relationships/hyperlink" Target="https://es.wikipedia.org/wiki/Solanum_tuberosum" TargetMode="External"/><Relationship Id="rId47" Type="http://schemas.openxmlformats.org/officeDocument/2006/relationships/hyperlink" Target="https://es.wikipedia.org/wiki/Hortaliza" TargetMode="External"/><Relationship Id="rId50" Type="http://schemas.openxmlformats.org/officeDocument/2006/relationships/image" Target="media/image2.png"/><Relationship Id="rId55" Type="http://schemas.openxmlformats.org/officeDocument/2006/relationships/hyperlink" Target="https://es.wikipedia.org/wiki/Msn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s.wikipedia.org/wiki/1819" TargetMode="External"/><Relationship Id="rId29" Type="http://schemas.openxmlformats.org/officeDocument/2006/relationships/hyperlink" Target="https://es.wikipedia.org/wiki/Zaque" TargetMode="External"/><Relationship Id="rId11" Type="http://schemas.openxmlformats.org/officeDocument/2006/relationships/hyperlink" Target="https://es.wikipedia.org/wiki/Colombia" TargetMode="External"/><Relationship Id="rId24" Type="http://schemas.openxmlformats.org/officeDocument/2006/relationships/hyperlink" Target="https://es.wikipedia.org/wiki/Provincia_del_Centro_(Boyac%C3%A1)" TargetMode="External"/><Relationship Id="rId32" Type="http://schemas.openxmlformats.org/officeDocument/2006/relationships/hyperlink" Target="https://es.wikipedia.org/wiki/Encomendero" TargetMode="External"/><Relationship Id="rId37" Type="http://schemas.openxmlformats.org/officeDocument/2006/relationships/hyperlink" Target="https://es.wikipedia.org/wiki/23_de_marzo" TargetMode="External"/><Relationship Id="rId40" Type="http://schemas.openxmlformats.org/officeDocument/2006/relationships/hyperlink" Target="https://es.wikipedia.org/wiki/Agricultura" TargetMode="External"/><Relationship Id="rId45" Type="http://schemas.openxmlformats.org/officeDocument/2006/relationships/hyperlink" Target="https://es.wikipedia.org/wiki/Phaseolus_vulgaris" TargetMode="External"/><Relationship Id="rId53" Type="http://schemas.openxmlformats.org/officeDocument/2006/relationships/hyperlink" Target="https://es.wikipedia.org/wiki/Tuta" TargetMode="External"/><Relationship Id="rId58" Type="http://schemas.openxmlformats.org/officeDocument/2006/relationships/hyperlink" Target="https://es.wikipedia.org/wiki/Tuta"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es.wikipedia.org/wiki/Colombia" TargetMode="External"/><Relationship Id="rId14" Type="http://schemas.openxmlformats.org/officeDocument/2006/relationships/hyperlink" Target="https://es.wikipedia.org/wiki/Napole%C3%B3n_Bonaparte" TargetMode="External"/><Relationship Id="rId22" Type="http://schemas.openxmlformats.org/officeDocument/2006/relationships/hyperlink" Target="https://es.wikipedia.org/wiki/Colombia" TargetMode="External"/><Relationship Id="rId27" Type="http://schemas.openxmlformats.org/officeDocument/2006/relationships/image" Target="media/image1.jpeg"/><Relationship Id="rId30" Type="http://schemas.openxmlformats.org/officeDocument/2006/relationships/hyperlink" Target="https://es.wikipedia.org/wiki/Hunza_(Colombia)" TargetMode="External"/><Relationship Id="rId35" Type="http://schemas.openxmlformats.org/officeDocument/2006/relationships/hyperlink" Target="https://es.wikipedia.org/wiki/C%C3%B3mbita" TargetMode="External"/><Relationship Id="rId43" Type="http://schemas.openxmlformats.org/officeDocument/2006/relationships/hyperlink" Target="https://es.wikipedia.org/wiki/Hordeum_vulgare" TargetMode="External"/><Relationship Id="rId48" Type="http://schemas.openxmlformats.org/officeDocument/2006/relationships/hyperlink" Target="https://es.wikipedia.org/wiki/Bos_taurus" TargetMode="External"/><Relationship Id="rId56" Type="http://schemas.openxmlformats.org/officeDocument/2006/relationships/hyperlink" Target="https://es.wikipedia.org/wiki/Poblaci%C3%B3n" TargetMode="External"/><Relationship Id="rId8" Type="http://schemas.openxmlformats.org/officeDocument/2006/relationships/hyperlink" Target="https://es.wikipedia.org/wiki/Bogot%C3%A1" TargetMode="External"/><Relationship Id="rId51" Type="http://schemas.openxmlformats.org/officeDocument/2006/relationships/hyperlink" Target="https://es.wikipedia.org/wiki/%C3%81rea" TargetMode="External"/><Relationship Id="rId3" Type="http://schemas.openxmlformats.org/officeDocument/2006/relationships/styles" Target="styles.xml"/><Relationship Id="rId12" Type="http://schemas.openxmlformats.org/officeDocument/2006/relationships/hyperlink" Target="https://es.wikipedia.org/wiki/1810" TargetMode="External"/><Relationship Id="rId17" Type="http://schemas.openxmlformats.org/officeDocument/2006/relationships/hyperlink" Target="https://es.wikipedia.org/wiki/%C3%81lvaro_Uribe_V%C3%A9lez" TargetMode="External"/><Relationship Id="rId25" Type="http://schemas.openxmlformats.org/officeDocument/2006/relationships/hyperlink" Target="https://es.wikipedia.org/wiki/Km" TargetMode="External"/><Relationship Id="rId33" Type="http://schemas.openxmlformats.org/officeDocument/2006/relationships/hyperlink" Target="https://es.wikipedia.org/wiki/Sogamoso" TargetMode="External"/><Relationship Id="rId38" Type="http://schemas.openxmlformats.org/officeDocument/2006/relationships/hyperlink" Target="https://es.wikipedia.org/wiki/1777" TargetMode="External"/><Relationship Id="rId46" Type="http://schemas.openxmlformats.org/officeDocument/2006/relationships/hyperlink" Target="https://es.wikipedia.org/wiki/Vicia_faba" TargetMode="External"/><Relationship Id="rId59" Type="http://schemas.openxmlformats.org/officeDocument/2006/relationships/hyperlink" Target="https://es.wikipedia.org/wiki/Densidad_de_poblaci%C3%B3n" TargetMode="External"/><Relationship Id="rId20" Type="http://schemas.openxmlformats.org/officeDocument/2006/relationships/hyperlink" Target="https://es.wikipedia.org/wiki/Departamentos_de_Colombia" TargetMode="External"/><Relationship Id="rId41" Type="http://schemas.openxmlformats.org/officeDocument/2006/relationships/hyperlink" Target="https://es.wikipedia.org/wiki/Agroindustria" TargetMode="External"/><Relationship Id="rId54" Type="http://schemas.openxmlformats.org/officeDocument/2006/relationships/hyperlink" Target="https://es.wikipedia.org/wiki/Altitud"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s.wikipedia.org/wiki/Espa%C3%B1a" TargetMode="External"/><Relationship Id="rId23" Type="http://schemas.openxmlformats.org/officeDocument/2006/relationships/hyperlink" Target="https://es.wikipedia.org/wiki/Alto_Chicamocha" TargetMode="External"/><Relationship Id="rId28" Type="http://schemas.openxmlformats.org/officeDocument/2006/relationships/hyperlink" Target="https://es.wikipedia.org/wiki/Confederaci%C3%B3n_Muisca" TargetMode="External"/><Relationship Id="rId36" Type="http://schemas.openxmlformats.org/officeDocument/2006/relationships/hyperlink" Target="https://es.wikipedia.org/wiki/Santaf%C3%A9_de_Bogot%C3%A1" TargetMode="External"/><Relationship Id="rId49" Type="http://schemas.openxmlformats.org/officeDocument/2006/relationships/hyperlink" Target="https://es.wikipedia.org/wiki/Ovis_aries" TargetMode="External"/><Relationship Id="rId57" Type="http://schemas.openxmlformats.org/officeDocument/2006/relationships/hyperlink" Target="https://es.wikipedia.org/wiki/Tuta" TargetMode="External"/><Relationship Id="rId10" Type="http://schemas.openxmlformats.org/officeDocument/2006/relationships/hyperlink" Target="https://es.wikipedia.org/wiki/Independencia_de_Colombia" TargetMode="External"/><Relationship Id="rId31" Type="http://schemas.openxmlformats.org/officeDocument/2006/relationships/hyperlink" Target="https://es.wikipedia.org/wiki/Dominicos" TargetMode="External"/><Relationship Id="rId44" Type="http://schemas.openxmlformats.org/officeDocument/2006/relationships/hyperlink" Target="https://es.wikipedia.org/wiki/Zea_mays" TargetMode="External"/><Relationship Id="rId52" Type="http://schemas.openxmlformats.org/officeDocument/2006/relationships/hyperlink" Target="https://es.wikipedia.org/wiki/Kil%C3%B3metro_cuadrado"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wikipedia.org/wiki/El_Florero_de_Llorent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948D2-B5C7-48CC-987D-99B4FB11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13</Pages>
  <Words>3569</Words>
  <Characters>19631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Alonso Niño Medina</dc:creator>
  <cp:keywords/>
  <dc:description/>
  <cp:lastModifiedBy>Marco Nino</cp:lastModifiedBy>
  <cp:revision>9</cp:revision>
  <cp:lastPrinted>2021-05-18T14:08:00Z</cp:lastPrinted>
  <dcterms:created xsi:type="dcterms:W3CDTF">2021-05-19T00:07:00Z</dcterms:created>
  <dcterms:modified xsi:type="dcterms:W3CDTF">2021-05-24T16:12:00Z</dcterms:modified>
</cp:coreProperties>
</file>