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093" w:rsidRDefault="00910093" w:rsidP="00910093">
      <w:pPr>
        <w:spacing w:before="100" w:beforeAutospacing="1" w:after="100" w:afterAutospacing="1" w:line="240" w:lineRule="auto"/>
        <w:jc w:val="center"/>
        <w:rPr>
          <w:rFonts w:ascii="Arial" w:eastAsia="Times New Roman" w:hAnsi="Arial" w:cs="Arial"/>
          <w:b/>
          <w:bCs/>
          <w:sz w:val="24"/>
          <w:szCs w:val="24"/>
          <w:lang w:eastAsia="es-ES"/>
        </w:rPr>
      </w:pPr>
      <w:bookmarkStart w:id="0" w:name="_GoBack"/>
      <w:bookmarkEnd w:id="0"/>
    </w:p>
    <w:p w:rsidR="008879EF" w:rsidRPr="00D92EFE" w:rsidRDefault="00D92EFE" w:rsidP="00D92EFE">
      <w:pPr>
        <w:pStyle w:val="Default"/>
        <w:jc w:val="center"/>
        <w:rPr>
          <w:b/>
          <w:bCs/>
          <w:sz w:val="23"/>
          <w:szCs w:val="23"/>
        </w:rPr>
      </w:pPr>
      <w:r>
        <w:rPr>
          <w:rFonts w:eastAsia="Times New Roman"/>
          <w:b/>
          <w:bCs/>
          <w:color w:val="000000" w:themeColor="text1"/>
          <w:lang w:eastAsia="es-ES"/>
        </w:rPr>
        <w:t xml:space="preserve">PROYECTO DE LEY No       </w:t>
      </w:r>
      <w:r>
        <w:rPr>
          <w:b/>
          <w:bCs/>
          <w:sz w:val="23"/>
          <w:szCs w:val="23"/>
        </w:rPr>
        <w:t xml:space="preserve">2018 CÁMARA </w:t>
      </w:r>
    </w:p>
    <w:p w:rsidR="008879EF" w:rsidRPr="00910093" w:rsidRDefault="00910093" w:rsidP="00910093">
      <w:pPr>
        <w:spacing w:after="0" w:line="240" w:lineRule="auto"/>
        <w:jc w:val="center"/>
        <w:rPr>
          <w:rFonts w:ascii="Arial" w:eastAsia="Times New Roman" w:hAnsi="Arial" w:cs="Arial"/>
          <w:b/>
          <w:sz w:val="24"/>
          <w:szCs w:val="24"/>
          <w:lang w:eastAsia="es-ES"/>
        </w:rPr>
      </w:pPr>
      <w:r w:rsidRPr="00910093">
        <w:rPr>
          <w:rFonts w:ascii="Arial" w:eastAsia="Times New Roman" w:hAnsi="Arial" w:cs="Arial"/>
          <w:b/>
          <w:sz w:val="24"/>
          <w:szCs w:val="24"/>
          <w:lang w:eastAsia="es-ES"/>
        </w:rPr>
        <w:t>POR LA CUAL LA NACIÓN Y EL CONGRESO DE LA REPÚBLICA SE ASOCIAN Y RINDEN HOMENAJE A LA INSTITUCIÓN EDUCATIVA TÉCNICA CERVELEÓN PADILLA LASCARRO DEL MUNICIPIO DE CHIMICHAGUA, CESAR CON MOTIVO DEL QUINCUAGÉSIMO ANIVERSARIO DE SU FUNDACIÓN Y SE AUTORIZAN APROPIACIONES PRESUPUESTALES PARA LA EJECUCIÓN DE LAS OBRAS BÁSICAS PARA LA INSTITUCIÓN.</w:t>
      </w:r>
    </w:p>
    <w:p w:rsidR="008879EF" w:rsidRPr="00910093" w:rsidRDefault="008879EF" w:rsidP="00910093">
      <w:pPr>
        <w:spacing w:after="0" w:line="240" w:lineRule="auto"/>
        <w:jc w:val="both"/>
        <w:rPr>
          <w:rFonts w:ascii="Arial" w:eastAsia="Times New Roman" w:hAnsi="Arial" w:cs="Arial"/>
          <w:b/>
          <w:sz w:val="24"/>
          <w:szCs w:val="24"/>
          <w:lang w:eastAsia="es-ES"/>
        </w:rPr>
      </w:pPr>
    </w:p>
    <w:p w:rsidR="00910093" w:rsidRDefault="00910093" w:rsidP="00910093">
      <w:pPr>
        <w:spacing w:before="28" w:after="28" w:line="288" w:lineRule="atLeast"/>
        <w:textAlignment w:val="center"/>
        <w:rPr>
          <w:rFonts w:ascii="Arial" w:eastAsia="Times New Roman" w:hAnsi="Arial" w:cs="Arial"/>
          <w:color w:val="000000"/>
          <w:sz w:val="24"/>
          <w:szCs w:val="24"/>
          <w:lang w:val="es-ES_tradnl" w:eastAsia="es-ES"/>
        </w:rPr>
      </w:pPr>
    </w:p>
    <w:p w:rsidR="00910093" w:rsidRDefault="00910093" w:rsidP="00910093">
      <w:pPr>
        <w:spacing w:before="28" w:after="28" w:line="288" w:lineRule="atLeast"/>
        <w:textAlignment w:val="center"/>
        <w:rPr>
          <w:rFonts w:ascii="Arial" w:eastAsia="Times New Roman" w:hAnsi="Arial" w:cs="Arial"/>
          <w:color w:val="000000"/>
          <w:sz w:val="24"/>
          <w:szCs w:val="24"/>
          <w:lang w:val="es-ES_tradnl" w:eastAsia="es-ES"/>
        </w:rPr>
      </w:pPr>
    </w:p>
    <w:p w:rsidR="008879EF" w:rsidRPr="00910093" w:rsidRDefault="008879EF" w:rsidP="008879EF">
      <w:pPr>
        <w:spacing w:before="28" w:after="28" w:line="288" w:lineRule="atLeast"/>
        <w:jc w:val="center"/>
        <w:textAlignment w:val="center"/>
        <w:rPr>
          <w:rFonts w:ascii="Arial" w:eastAsia="Times New Roman" w:hAnsi="Arial" w:cs="Arial"/>
          <w:b/>
          <w:color w:val="000000"/>
          <w:sz w:val="24"/>
          <w:szCs w:val="24"/>
          <w:lang w:val="es-ES_tradnl" w:eastAsia="es-ES"/>
        </w:rPr>
      </w:pPr>
      <w:r w:rsidRPr="00910093">
        <w:rPr>
          <w:rFonts w:ascii="Arial" w:eastAsia="Times New Roman" w:hAnsi="Arial" w:cs="Arial"/>
          <w:b/>
          <w:color w:val="000000"/>
          <w:sz w:val="24"/>
          <w:szCs w:val="24"/>
          <w:lang w:val="es-ES_tradnl" w:eastAsia="es-ES"/>
        </w:rPr>
        <w:t>El Congreso de Colombia</w:t>
      </w:r>
      <w:r w:rsidR="00910093" w:rsidRPr="00910093">
        <w:rPr>
          <w:rFonts w:ascii="Arial" w:eastAsia="Times New Roman" w:hAnsi="Arial" w:cs="Arial"/>
          <w:b/>
          <w:color w:val="000000"/>
          <w:sz w:val="24"/>
          <w:szCs w:val="24"/>
          <w:lang w:val="es-ES_tradnl" w:eastAsia="es-ES"/>
        </w:rPr>
        <w:t>,</w:t>
      </w:r>
    </w:p>
    <w:p w:rsidR="00910093" w:rsidRPr="00910093" w:rsidRDefault="00910093" w:rsidP="008879EF">
      <w:pPr>
        <w:spacing w:before="28" w:after="28" w:line="288" w:lineRule="atLeast"/>
        <w:jc w:val="center"/>
        <w:textAlignment w:val="center"/>
        <w:rPr>
          <w:rFonts w:ascii="Arial" w:eastAsia="Times New Roman" w:hAnsi="Arial" w:cs="Arial"/>
          <w:b/>
          <w:color w:val="000000"/>
          <w:sz w:val="24"/>
          <w:szCs w:val="24"/>
          <w:lang w:val="es-ES_tradnl" w:eastAsia="es-ES"/>
        </w:rPr>
      </w:pPr>
    </w:p>
    <w:p w:rsidR="00910093" w:rsidRPr="00910093" w:rsidRDefault="00910093" w:rsidP="008879EF">
      <w:pPr>
        <w:spacing w:before="28" w:after="28" w:line="288" w:lineRule="atLeast"/>
        <w:jc w:val="center"/>
        <w:textAlignment w:val="center"/>
        <w:rPr>
          <w:rFonts w:ascii="Arial" w:eastAsia="Times New Roman" w:hAnsi="Arial" w:cs="Arial"/>
          <w:b/>
          <w:color w:val="000000"/>
          <w:sz w:val="24"/>
          <w:szCs w:val="24"/>
          <w:lang w:val="es-ES_tradnl" w:eastAsia="es-ES"/>
        </w:rPr>
      </w:pPr>
    </w:p>
    <w:p w:rsidR="00910093" w:rsidRPr="00910093" w:rsidRDefault="00910093" w:rsidP="008879EF">
      <w:pPr>
        <w:spacing w:before="28" w:after="28" w:line="288" w:lineRule="atLeast"/>
        <w:jc w:val="center"/>
        <w:textAlignment w:val="center"/>
        <w:rPr>
          <w:rFonts w:ascii="Arial" w:eastAsia="Times New Roman" w:hAnsi="Arial" w:cs="Arial"/>
          <w:b/>
          <w:color w:val="000000"/>
          <w:sz w:val="24"/>
          <w:szCs w:val="24"/>
          <w:lang w:val="es-ES_tradnl" w:eastAsia="es-ES"/>
        </w:rPr>
      </w:pPr>
    </w:p>
    <w:p w:rsidR="008879EF" w:rsidRPr="00910093" w:rsidRDefault="008879EF" w:rsidP="008879EF">
      <w:pPr>
        <w:spacing w:before="28" w:after="28" w:line="288" w:lineRule="atLeast"/>
        <w:jc w:val="center"/>
        <w:textAlignment w:val="center"/>
        <w:rPr>
          <w:rFonts w:ascii="Arial" w:eastAsia="Times New Roman" w:hAnsi="Arial" w:cs="Arial"/>
          <w:b/>
          <w:color w:val="000000"/>
          <w:sz w:val="24"/>
          <w:szCs w:val="24"/>
          <w:lang w:eastAsia="es-ES"/>
        </w:rPr>
      </w:pPr>
    </w:p>
    <w:p w:rsidR="008879EF" w:rsidRPr="00910093" w:rsidRDefault="008879EF" w:rsidP="008879EF">
      <w:pPr>
        <w:spacing w:before="28" w:after="28" w:line="288" w:lineRule="atLeast"/>
        <w:jc w:val="center"/>
        <w:textAlignment w:val="center"/>
        <w:rPr>
          <w:rFonts w:ascii="Arial" w:eastAsia="Times New Roman" w:hAnsi="Arial" w:cs="Arial"/>
          <w:b/>
          <w:color w:val="000000"/>
          <w:sz w:val="24"/>
          <w:szCs w:val="24"/>
          <w:lang w:eastAsia="es-ES"/>
        </w:rPr>
      </w:pPr>
      <w:r w:rsidRPr="00910093">
        <w:rPr>
          <w:rFonts w:ascii="Arial" w:eastAsia="Times New Roman" w:hAnsi="Arial" w:cs="Arial"/>
          <w:b/>
          <w:color w:val="000000"/>
          <w:sz w:val="24"/>
          <w:szCs w:val="24"/>
          <w:lang w:val="es-ES_tradnl" w:eastAsia="es-ES"/>
        </w:rPr>
        <w:t>DECRETA:</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910093" w:rsidP="00910093">
      <w:pPr>
        <w:spacing w:before="28" w:after="28" w:line="288" w:lineRule="atLeast"/>
        <w:jc w:val="both"/>
        <w:textAlignment w:val="center"/>
        <w:rPr>
          <w:rFonts w:ascii="Arial" w:eastAsia="Times New Roman" w:hAnsi="Arial" w:cs="Arial"/>
          <w:color w:val="000000"/>
          <w:sz w:val="24"/>
          <w:szCs w:val="24"/>
          <w:lang w:eastAsia="es-ES"/>
        </w:rPr>
      </w:pPr>
      <w:r w:rsidRPr="00910093">
        <w:rPr>
          <w:rFonts w:ascii="Arial" w:eastAsia="Times New Roman" w:hAnsi="Arial" w:cs="Arial"/>
          <w:b/>
          <w:color w:val="000000"/>
          <w:sz w:val="24"/>
          <w:szCs w:val="24"/>
          <w:lang w:val="es-ES_tradnl" w:eastAsia="es-ES"/>
        </w:rPr>
        <w:t>ARTÍCULO 1°.</w:t>
      </w:r>
      <w:r w:rsidR="008879EF" w:rsidRPr="008879EF">
        <w:rPr>
          <w:rFonts w:ascii="Arial" w:eastAsia="Times New Roman" w:hAnsi="Arial" w:cs="Arial"/>
          <w:color w:val="000000"/>
          <w:sz w:val="24"/>
          <w:szCs w:val="24"/>
          <w:lang w:val="es-ES_tradnl" w:eastAsia="es-ES"/>
        </w:rPr>
        <w:t xml:space="preserve"> La nación y el Congreso de la República rinden público homenaje y se vinculan a la celebración del quincuagésimo aniversario de la fundación de la Institución Educativa Técnica </w:t>
      </w:r>
      <w:r w:rsidRPr="00910093">
        <w:rPr>
          <w:rFonts w:ascii="Arial" w:eastAsia="Times New Roman" w:hAnsi="Arial" w:cs="Arial"/>
          <w:b/>
          <w:color w:val="000000"/>
          <w:sz w:val="24"/>
          <w:szCs w:val="24"/>
          <w:lang w:val="es-ES_tradnl" w:eastAsia="es-ES"/>
        </w:rPr>
        <w:t>CERVELEÓN PADILLA LASCARRO</w:t>
      </w:r>
      <w:r w:rsidRPr="008879EF">
        <w:rPr>
          <w:rFonts w:ascii="Arial" w:eastAsia="Times New Roman" w:hAnsi="Arial" w:cs="Arial"/>
          <w:color w:val="000000"/>
          <w:sz w:val="24"/>
          <w:szCs w:val="24"/>
          <w:lang w:val="es-ES_tradnl" w:eastAsia="es-ES"/>
        </w:rPr>
        <w:t xml:space="preserve"> </w:t>
      </w:r>
      <w:r w:rsidR="008879EF" w:rsidRPr="008879EF">
        <w:rPr>
          <w:rFonts w:ascii="Arial" w:eastAsia="Times New Roman" w:hAnsi="Arial" w:cs="Arial"/>
          <w:color w:val="000000"/>
          <w:sz w:val="24"/>
          <w:szCs w:val="24"/>
          <w:lang w:val="es-ES_tradnl" w:eastAsia="es-ES"/>
        </w:rPr>
        <w:t xml:space="preserve">del municipio de </w:t>
      </w:r>
      <w:proofErr w:type="spellStart"/>
      <w:r w:rsidR="008879EF" w:rsidRPr="008879EF">
        <w:rPr>
          <w:rFonts w:ascii="Arial" w:eastAsia="Times New Roman" w:hAnsi="Arial" w:cs="Arial"/>
          <w:color w:val="000000"/>
          <w:sz w:val="24"/>
          <w:szCs w:val="24"/>
          <w:lang w:val="es-ES_tradnl" w:eastAsia="es-ES"/>
        </w:rPr>
        <w:t>Chimichagua</w:t>
      </w:r>
      <w:proofErr w:type="spellEnd"/>
      <w:r w:rsidR="008879EF" w:rsidRPr="008879EF">
        <w:rPr>
          <w:rFonts w:ascii="Arial" w:eastAsia="Times New Roman" w:hAnsi="Arial" w:cs="Arial"/>
          <w:color w:val="000000"/>
          <w:sz w:val="24"/>
          <w:szCs w:val="24"/>
          <w:lang w:val="es-ES_tradnl" w:eastAsia="es-ES"/>
        </w:rPr>
        <w:t>, Cesar.</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910093" w:rsidP="00910093">
      <w:pPr>
        <w:spacing w:before="28" w:after="28" w:line="288" w:lineRule="atLeast"/>
        <w:jc w:val="both"/>
        <w:textAlignment w:val="center"/>
        <w:rPr>
          <w:rFonts w:ascii="Arial" w:eastAsia="Times New Roman" w:hAnsi="Arial" w:cs="Arial"/>
          <w:color w:val="000000"/>
          <w:sz w:val="24"/>
          <w:szCs w:val="24"/>
          <w:lang w:eastAsia="es-ES"/>
        </w:rPr>
      </w:pPr>
      <w:r w:rsidRPr="00910093">
        <w:rPr>
          <w:rFonts w:ascii="Arial" w:eastAsia="Times New Roman" w:hAnsi="Arial" w:cs="Arial"/>
          <w:b/>
          <w:color w:val="000000"/>
          <w:sz w:val="24"/>
          <w:szCs w:val="24"/>
          <w:lang w:val="es-ES_tradnl" w:eastAsia="es-ES"/>
        </w:rPr>
        <w:t>ARTÍCULO 2°.</w:t>
      </w:r>
      <w:r w:rsidR="008879EF" w:rsidRPr="008879EF">
        <w:rPr>
          <w:rFonts w:ascii="Arial" w:eastAsia="Times New Roman" w:hAnsi="Arial" w:cs="Arial"/>
          <w:color w:val="000000"/>
          <w:sz w:val="24"/>
          <w:szCs w:val="24"/>
          <w:lang w:val="es-ES_tradnl" w:eastAsia="es-ES"/>
        </w:rPr>
        <w:t xml:space="preserve"> Ríndase tributo de gratitud y admiración a la Institución Educativa Técnica </w:t>
      </w:r>
      <w:proofErr w:type="spellStart"/>
      <w:r w:rsidR="008879EF" w:rsidRPr="008879EF">
        <w:rPr>
          <w:rFonts w:ascii="Arial" w:eastAsia="Times New Roman" w:hAnsi="Arial" w:cs="Arial"/>
          <w:color w:val="000000"/>
          <w:sz w:val="24"/>
          <w:szCs w:val="24"/>
          <w:lang w:val="es-ES_tradnl" w:eastAsia="es-ES"/>
        </w:rPr>
        <w:t>Cerveleón</w:t>
      </w:r>
      <w:proofErr w:type="spellEnd"/>
      <w:r w:rsidR="008879EF" w:rsidRPr="008879EF">
        <w:rPr>
          <w:rFonts w:ascii="Arial" w:eastAsia="Times New Roman" w:hAnsi="Arial" w:cs="Arial"/>
          <w:color w:val="000000"/>
          <w:sz w:val="24"/>
          <w:szCs w:val="24"/>
          <w:lang w:val="es-ES_tradnl" w:eastAsia="es-ES"/>
        </w:rPr>
        <w:t xml:space="preserve"> Padilla </w:t>
      </w:r>
      <w:proofErr w:type="spellStart"/>
      <w:r w:rsidR="008879EF" w:rsidRPr="008879EF">
        <w:rPr>
          <w:rFonts w:ascii="Arial" w:eastAsia="Times New Roman" w:hAnsi="Arial" w:cs="Arial"/>
          <w:color w:val="000000"/>
          <w:sz w:val="24"/>
          <w:szCs w:val="24"/>
          <w:lang w:val="es-ES_tradnl" w:eastAsia="es-ES"/>
        </w:rPr>
        <w:t>Lascarro</w:t>
      </w:r>
      <w:proofErr w:type="spellEnd"/>
      <w:r w:rsidR="008879EF" w:rsidRPr="008879EF">
        <w:rPr>
          <w:rFonts w:ascii="Arial" w:eastAsia="Times New Roman" w:hAnsi="Arial" w:cs="Arial"/>
          <w:color w:val="000000"/>
          <w:sz w:val="24"/>
          <w:szCs w:val="24"/>
          <w:lang w:val="es-ES_tradnl" w:eastAsia="es-ES"/>
        </w:rPr>
        <w:t xml:space="preserve"> del municipio de </w:t>
      </w:r>
      <w:proofErr w:type="spellStart"/>
      <w:r w:rsidR="008879EF" w:rsidRPr="008879EF">
        <w:rPr>
          <w:rFonts w:ascii="Arial" w:eastAsia="Times New Roman" w:hAnsi="Arial" w:cs="Arial"/>
          <w:color w:val="000000"/>
          <w:sz w:val="24"/>
          <w:szCs w:val="24"/>
          <w:lang w:val="es-ES_tradnl" w:eastAsia="es-ES"/>
        </w:rPr>
        <w:t>Chimichagua</w:t>
      </w:r>
      <w:proofErr w:type="spellEnd"/>
      <w:r w:rsidR="008879EF" w:rsidRPr="008879EF">
        <w:rPr>
          <w:rFonts w:ascii="Arial" w:eastAsia="Times New Roman" w:hAnsi="Arial" w:cs="Arial"/>
          <w:color w:val="000000"/>
          <w:sz w:val="24"/>
          <w:szCs w:val="24"/>
          <w:lang w:val="es-ES_tradnl" w:eastAsia="es-ES"/>
        </w:rPr>
        <w:t>, Cesar por sus contribuciones invaluables en la formación de las jóvenes generaciones del departamento del Cesar y de la Región Caribe.</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910093" w:rsidP="00910093">
      <w:pPr>
        <w:spacing w:before="28" w:after="28" w:line="288" w:lineRule="atLeast"/>
        <w:jc w:val="both"/>
        <w:textAlignment w:val="center"/>
        <w:rPr>
          <w:rFonts w:ascii="Arial" w:eastAsia="Times New Roman" w:hAnsi="Arial" w:cs="Arial"/>
          <w:color w:val="000000"/>
          <w:sz w:val="24"/>
          <w:szCs w:val="24"/>
          <w:lang w:eastAsia="es-ES"/>
        </w:rPr>
      </w:pPr>
      <w:r w:rsidRPr="00910093">
        <w:rPr>
          <w:rFonts w:ascii="Arial" w:eastAsia="Times New Roman" w:hAnsi="Arial" w:cs="Arial"/>
          <w:b/>
          <w:color w:val="000000"/>
          <w:sz w:val="24"/>
          <w:szCs w:val="24"/>
          <w:lang w:val="es-ES_tradnl" w:eastAsia="es-ES"/>
        </w:rPr>
        <w:t>ARTÍCULO 3°.</w:t>
      </w:r>
      <w:r w:rsidR="008879EF" w:rsidRPr="008879EF">
        <w:rPr>
          <w:rFonts w:ascii="Arial" w:eastAsia="Times New Roman" w:hAnsi="Arial" w:cs="Arial"/>
          <w:color w:val="000000"/>
          <w:sz w:val="24"/>
          <w:szCs w:val="24"/>
          <w:lang w:val="es-ES_tradnl" w:eastAsia="es-ES"/>
        </w:rPr>
        <w:t xml:space="preserve"> A partir de la sanción de la presente ley y conforme a lo establecido en los artículos 288, 334, 341 y 345 de la Constitución Política, las competencias establecidas en la Ley 715 de 2001 y sus decretos reglamentarios, Decreto número 111 de 1996 y la Ley 819 de 2002, </w:t>
      </w:r>
      <w:r w:rsidRPr="008879EF">
        <w:rPr>
          <w:rFonts w:ascii="Arial" w:eastAsia="Times New Roman" w:hAnsi="Arial" w:cs="Arial"/>
          <w:color w:val="000000"/>
          <w:sz w:val="24"/>
          <w:szCs w:val="24"/>
          <w:lang w:val="es-ES_tradnl" w:eastAsia="es-ES"/>
        </w:rPr>
        <w:t>autorizase</w:t>
      </w:r>
      <w:r w:rsidR="008879EF" w:rsidRPr="008879EF">
        <w:rPr>
          <w:rFonts w:ascii="Arial" w:eastAsia="Times New Roman" w:hAnsi="Arial" w:cs="Arial"/>
          <w:color w:val="000000"/>
          <w:sz w:val="24"/>
          <w:szCs w:val="24"/>
          <w:lang w:val="es-ES_tradnl" w:eastAsia="es-ES"/>
        </w:rPr>
        <w:t xml:space="preserve"> al Gobierno nacional para</w:t>
      </w:r>
      <w:r>
        <w:rPr>
          <w:rFonts w:ascii="Arial" w:eastAsia="Times New Roman" w:hAnsi="Arial" w:cs="Arial"/>
          <w:color w:val="000000"/>
          <w:sz w:val="24"/>
          <w:szCs w:val="24"/>
          <w:lang w:val="es-ES_tradnl" w:eastAsia="es-ES"/>
        </w:rPr>
        <w:t xml:space="preserve"> </w:t>
      </w:r>
      <w:r w:rsidR="008879EF" w:rsidRPr="008879EF">
        <w:rPr>
          <w:rFonts w:ascii="Arial" w:eastAsia="Times New Roman" w:hAnsi="Arial" w:cs="Arial"/>
          <w:color w:val="000000"/>
          <w:sz w:val="24"/>
          <w:szCs w:val="24"/>
          <w:lang w:val="es-ES_tradnl" w:eastAsia="es-ES"/>
        </w:rPr>
        <w:t>incorporar dentro del Presupuesto General de la Nación e impulsar a través del Sistema Nacional de Cofinanciación las apropiaciones necesarias con el propósito de posibilitar el desarrollo y la ejecución de las siguientes obras indispensables para los propósitos de la presente ley:</w:t>
      </w:r>
    </w:p>
    <w:p w:rsidR="00910093" w:rsidRDefault="00910093" w:rsidP="00910093">
      <w:pPr>
        <w:spacing w:before="28" w:after="28" w:line="240" w:lineRule="auto"/>
        <w:jc w:val="both"/>
        <w:textAlignment w:val="center"/>
        <w:rPr>
          <w:rFonts w:ascii="Arial" w:eastAsia="Times New Roman" w:hAnsi="Arial" w:cs="Arial"/>
          <w:color w:val="000000"/>
          <w:sz w:val="24"/>
          <w:szCs w:val="24"/>
          <w:lang w:val="es-ES_tradnl" w:eastAsia="es-ES"/>
        </w:rPr>
      </w:pPr>
    </w:p>
    <w:p w:rsidR="008879EF" w:rsidRPr="008879EF" w:rsidRDefault="008879EF" w:rsidP="00910093">
      <w:pPr>
        <w:spacing w:before="28" w:after="28" w:line="240" w:lineRule="auto"/>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1. Construcción y remodelación de la planta física de la institución, diseño del proyecto arquitectónico para tales fines.</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8879EF" w:rsidP="00910093">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2. Dotación tecnológica de las aulas, biblioteca, centros de cómputo, sala de audiovisuales, auditorios, laboratorios básicos y para la técnica de agroindustria, escenarios deportivos y culturales.</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910093" w:rsidP="00910093">
      <w:pPr>
        <w:spacing w:before="28" w:after="28" w:line="288" w:lineRule="atLeast"/>
        <w:jc w:val="both"/>
        <w:textAlignment w:val="center"/>
        <w:rPr>
          <w:rFonts w:ascii="Arial" w:eastAsia="Times New Roman" w:hAnsi="Arial" w:cs="Arial"/>
          <w:color w:val="000000"/>
          <w:sz w:val="24"/>
          <w:szCs w:val="24"/>
          <w:lang w:eastAsia="es-ES"/>
        </w:rPr>
      </w:pPr>
      <w:r w:rsidRPr="00910093">
        <w:rPr>
          <w:rFonts w:ascii="Arial" w:eastAsia="Times New Roman" w:hAnsi="Arial" w:cs="Arial"/>
          <w:b/>
          <w:color w:val="000000"/>
          <w:sz w:val="24"/>
          <w:szCs w:val="24"/>
          <w:lang w:val="es-ES_tradnl" w:eastAsia="es-ES"/>
        </w:rPr>
        <w:lastRenderedPageBreak/>
        <w:t>ARTÍCULO 4°.</w:t>
      </w:r>
      <w:r w:rsidR="008879EF" w:rsidRPr="008879EF">
        <w:rPr>
          <w:rFonts w:ascii="Arial" w:eastAsia="Times New Roman" w:hAnsi="Arial" w:cs="Arial"/>
          <w:color w:val="000000"/>
          <w:sz w:val="24"/>
          <w:szCs w:val="24"/>
          <w:lang w:val="es-ES_tradnl" w:eastAsia="es-ES"/>
        </w:rPr>
        <w:t xml:space="preserve"> Las autorizaciones de gastos otorgadas al Gobierno Nacional en virtud de esta ley se incorporarán al Presupuesto General de la Nación, de acuerdo con las normas orgánicas en materia presupuestal, en primer lugar, reasignando los recursos hoy existentes en cada órgano ejecutor, sin que ello implique un aumento del presupuesto y, en segundo lugar, de acuerdo con las disponibilidades que se produzcan en cada vigencia fiscal.</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910093" w:rsidP="00910093">
      <w:pPr>
        <w:spacing w:before="28" w:after="28" w:line="288" w:lineRule="atLeast"/>
        <w:jc w:val="both"/>
        <w:textAlignment w:val="center"/>
        <w:rPr>
          <w:rFonts w:ascii="Arial" w:eastAsia="Times New Roman" w:hAnsi="Arial" w:cs="Arial"/>
          <w:color w:val="000000"/>
          <w:sz w:val="24"/>
          <w:szCs w:val="24"/>
          <w:lang w:eastAsia="es-ES"/>
        </w:rPr>
      </w:pPr>
      <w:r w:rsidRPr="00910093">
        <w:rPr>
          <w:rFonts w:ascii="Arial" w:eastAsia="Times New Roman" w:hAnsi="Arial" w:cs="Arial"/>
          <w:b/>
          <w:color w:val="000000"/>
          <w:sz w:val="24"/>
          <w:szCs w:val="24"/>
          <w:lang w:val="es-ES_tradnl" w:eastAsia="es-ES"/>
        </w:rPr>
        <w:t>ARTÍCULO 5°.</w:t>
      </w:r>
      <w:r w:rsidR="008879EF" w:rsidRPr="008879EF">
        <w:rPr>
          <w:rFonts w:ascii="Arial" w:eastAsia="Times New Roman" w:hAnsi="Arial" w:cs="Arial"/>
          <w:color w:val="000000"/>
          <w:sz w:val="24"/>
          <w:szCs w:val="24"/>
          <w:lang w:val="es-ES_tradnl" w:eastAsia="es-ES"/>
        </w:rPr>
        <w:t xml:space="preserve"> Autorícese al Gobierno Nacional para efectuar los créditos y contracréditos a que haya lugar, así como los traslados presupuestales que garanticen el cumplimiento de la presente ley.</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r w:rsidRPr="00910093">
        <w:rPr>
          <w:rFonts w:ascii="Arial" w:eastAsia="Times New Roman" w:hAnsi="Arial" w:cs="Arial"/>
          <w:b/>
          <w:color w:val="000000"/>
          <w:sz w:val="24"/>
          <w:szCs w:val="24"/>
          <w:lang w:val="es-ES_tradnl" w:eastAsia="es-ES"/>
        </w:rPr>
        <w:t>ARTÍCULO 6°.</w:t>
      </w:r>
      <w:r w:rsidR="008879EF" w:rsidRPr="008879EF">
        <w:rPr>
          <w:rFonts w:ascii="Arial" w:eastAsia="Times New Roman" w:hAnsi="Arial" w:cs="Arial"/>
          <w:color w:val="000000"/>
          <w:sz w:val="24"/>
          <w:szCs w:val="24"/>
          <w:lang w:val="es-ES_tradnl" w:eastAsia="es-ES"/>
        </w:rPr>
        <w:t xml:space="preserve"> La presente ley rige a partir de su sanción y publicación.</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p>
    <w:p w:rsidR="00910093" w:rsidRDefault="00910093" w:rsidP="00910093">
      <w:pPr>
        <w:spacing w:before="28" w:after="28" w:line="288" w:lineRule="atLeast"/>
        <w:textAlignment w:val="center"/>
        <w:rPr>
          <w:rFonts w:ascii="Arial" w:eastAsia="Times New Roman" w:hAnsi="Arial" w:cs="Arial"/>
          <w:color w:val="000000"/>
          <w:sz w:val="24"/>
          <w:szCs w:val="24"/>
          <w:lang w:val="es-ES_tradnl" w:eastAsia="es-ES"/>
        </w:rPr>
      </w:pPr>
    </w:p>
    <w:p w:rsidR="008879EF" w:rsidRPr="008879EF" w:rsidRDefault="008879EF" w:rsidP="00910093">
      <w:pPr>
        <w:spacing w:before="28" w:after="28" w:line="288" w:lineRule="atLeast"/>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De los señores Congresistas,</w:t>
      </w:r>
    </w:p>
    <w:p w:rsidR="008879EF" w:rsidRPr="008879EF" w:rsidRDefault="008879EF" w:rsidP="008879EF">
      <w:pPr>
        <w:spacing w:before="28" w:after="28" w:line="288" w:lineRule="atLeast"/>
        <w:jc w:val="center"/>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FF0000"/>
          <w:sz w:val="24"/>
          <w:szCs w:val="24"/>
          <w:lang w:val="es-ES_tradnl" w:eastAsia="es-ES"/>
        </w:rPr>
        <w:t> </w:t>
      </w: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910093" w:rsidRDefault="00910093" w:rsidP="008879EF">
      <w:pPr>
        <w:spacing w:before="28" w:after="28" w:line="288" w:lineRule="atLeast"/>
        <w:jc w:val="right"/>
        <w:textAlignment w:val="center"/>
        <w:rPr>
          <w:rFonts w:ascii="Arial" w:eastAsia="Times New Roman" w:hAnsi="Arial" w:cs="Arial"/>
          <w:color w:val="000000"/>
          <w:sz w:val="24"/>
          <w:szCs w:val="24"/>
          <w:lang w:val="es-ES_tradnl" w:eastAsia="es-ES"/>
        </w:rPr>
      </w:pPr>
    </w:p>
    <w:p w:rsidR="008879EF" w:rsidRPr="008879EF" w:rsidRDefault="008879EF" w:rsidP="008879EF">
      <w:pPr>
        <w:spacing w:before="28" w:after="28" w:line="288" w:lineRule="atLeast"/>
        <w:jc w:val="right"/>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w:t>
      </w:r>
    </w:p>
    <w:p w:rsidR="008879EF" w:rsidRDefault="008879EF" w:rsidP="008879EF">
      <w:pPr>
        <w:spacing w:before="28" w:after="28" w:line="288" w:lineRule="atLeast"/>
        <w:ind w:firstLine="283"/>
        <w:jc w:val="center"/>
        <w:textAlignment w:val="center"/>
        <w:rPr>
          <w:rFonts w:ascii="Arial" w:eastAsia="Times New Roman" w:hAnsi="Arial" w:cs="Arial"/>
          <w:b/>
          <w:bCs/>
          <w:color w:val="000000"/>
          <w:sz w:val="24"/>
          <w:szCs w:val="24"/>
          <w:lang w:val="es-ES_tradnl" w:eastAsia="es-ES"/>
        </w:rPr>
      </w:pPr>
      <w:r w:rsidRPr="008879EF">
        <w:rPr>
          <w:rFonts w:ascii="Arial" w:eastAsia="Times New Roman" w:hAnsi="Arial" w:cs="Arial"/>
          <w:b/>
          <w:bCs/>
          <w:color w:val="000000"/>
          <w:sz w:val="24"/>
          <w:szCs w:val="24"/>
          <w:lang w:val="es-ES_tradnl" w:eastAsia="es-ES"/>
        </w:rPr>
        <w:t>EXPOSICIÓN DE MOTIVOS</w:t>
      </w:r>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Pr="008879EF" w:rsidRDefault="008879EF" w:rsidP="00910093">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xml:space="preserve">La presente iniciativa ha sido una propuesta concertada con los diferentes actores de la comunidad educativa del municipio de </w:t>
      </w:r>
      <w:proofErr w:type="spellStart"/>
      <w:r w:rsidRPr="008879EF">
        <w:rPr>
          <w:rFonts w:ascii="Arial" w:eastAsia="Times New Roman" w:hAnsi="Arial" w:cs="Arial"/>
          <w:color w:val="000000"/>
          <w:sz w:val="24"/>
          <w:szCs w:val="24"/>
          <w:lang w:val="es-ES_tradnl" w:eastAsia="es-ES"/>
        </w:rPr>
        <w:t>Chimichagua</w:t>
      </w:r>
      <w:proofErr w:type="spellEnd"/>
      <w:r w:rsidRPr="008879EF">
        <w:rPr>
          <w:rFonts w:ascii="Arial" w:eastAsia="Times New Roman" w:hAnsi="Arial" w:cs="Arial"/>
          <w:color w:val="000000"/>
          <w:sz w:val="24"/>
          <w:szCs w:val="24"/>
          <w:lang w:val="es-ES_tradnl" w:eastAsia="es-ES"/>
        </w:rPr>
        <w:t xml:space="preserve"> en el departamento del Cesar, y, está orientada a coadyuvar en la búsqueda de un equilibrio frente a los demás municipios e instituciones educativas que han disfrutado de mayores oportunidades para su desarrollo institucional. De la misma manera, este proyecto busca llamar la atención del Gobierno Nacional para seguir concertando respuestas en el tiempo, eficiente y oportuna a los requerimientos y necesidades que siguen presentando las instituciones educativas situadas en municipios distintos a la capital del departamento, pero además un reconocimiento valorativo a su positiva carga histórica.</w:t>
      </w:r>
    </w:p>
    <w:p w:rsidR="00910093" w:rsidRDefault="00910093" w:rsidP="00910093">
      <w:pPr>
        <w:spacing w:before="28" w:after="28" w:line="288" w:lineRule="atLeast"/>
        <w:jc w:val="both"/>
        <w:textAlignment w:val="center"/>
        <w:rPr>
          <w:rFonts w:ascii="Arial" w:eastAsia="Times New Roman" w:hAnsi="Arial" w:cs="Arial"/>
          <w:color w:val="000000"/>
          <w:spacing w:val="-5"/>
          <w:sz w:val="24"/>
          <w:szCs w:val="24"/>
          <w:lang w:val="es-ES_tradnl" w:eastAsia="es-ES"/>
        </w:rPr>
      </w:pPr>
    </w:p>
    <w:p w:rsidR="008879EF" w:rsidRDefault="008879EF" w:rsidP="00910093">
      <w:pPr>
        <w:spacing w:before="28" w:after="28" w:line="288" w:lineRule="atLeast"/>
        <w:jc w:val="both"/>
        <w:textAlignment w:val="center"/>
        <w:rPr>
          <w:rFonts w:ascii="Arial" w:eastAsia="Times New Roman" w:hAnsi="Arial" w:cs="Arial"/>
          <w:color w:val="000000"/>
          <w:spacing w:val="-5"/>
          <w:sz w:val="24"/>
          <w:szCs w:val="24"/>
          <w:lang w:val="es-ES_tradnl" w:eastAsia="es-ES"/>
        </w:rPr>
      </w:pPr>
      <w:r w:rsidRPr="008879EF">
        <w:rPr>
          <w:rFonts w:ascii="Arial" w:eastAsia="Times New Roman" w:hAnsi="Arial" w:cs="Arial"/>
          <w:color w:val="000000"/>
          <w:spacing w:val="-5"/>
          <w:sz w:val="24"/>
          <w:szCs w:val="24"/>
          <w:lang w:val="es-ES_tradnl" w:eastAsia="es-ES"/>
        </w:rPr>
        <w:t>Para el logro de estos propósitos es imperioso presentar algunas referencias de la institución objeto de esta ley.</w:t>
      </w:r>
    </w:p>
    <w:p w:rsidR="00910093" w:rsidRDefault="00910093" w:rsidP="00910093">
      <w:pPr>
        <w:spacing w:before="28" w:after="28" w:line="288" w:lineRule="atLeast"/>
        <w:textAlignment w:val="center"/>
        <w:rPr>
          <w:rFonts w:ascii="Arial" w:eastAsia="Times New Roman" w:hAnsi="Arial" w:cs="Arial"/>
          <w:color w:val="000000"/>
          <w:sz w:val="24"/>
          <w:szCs w:val="24"/>
          <w:lang w:eastAsia="es-ES"/>
        </w:rPr>
      </w:pPr>
    </w:p>
    <w:p w:rsidR="008879EF" w:rsidRPr="00910093" w:rsidRDefault="008879EF" w:rsidP="00910093">
      <w:pPr>
        <w:pStyle w:val="Prrafodelista"/>
        <w:numPr>
          <w:ilvl w:val="0"/>
          <w:numId w:val="1"/>
        </w:numPr>
        <w:spacing w:before="28" w:after="28" w:line="288" w:lineRule="atLeast"/>
        <w:textAlignment w:val="center"/>
        <w:rPr>
          <w:rFonts w:ascii="Arial" w:eastAsia="Times New Roman" w:hAnsi="Arial" w:cs="Arial"/>
          <w:color w:val="000000"/>
          <w:sz w:val="24"/>
          <w:szCs w:val="24"/>
          <w:lang w:eastAsia="es-ES"/>
        </w:rPr>
      </w:pPr>
      <w:r w:rsidRPr="00910093">
        <w:rPr>
          <w:rFonts w:ascii="Arial" w:eastAsia="Times New Roman" w:hAnsi="Arial" w:cs="Arial"/>
          <w:b/>
          <w:bCs/>
          <w:color w:val="000000"/>
          <w:sz w:val="24"/>
          <w:szCs w:val="24"/>
          <w:lang w:val="es-ES_tradnl" w:eastAsia="es-ES"/>
        </w:rPr>
        <w:t xml:space="preserve">Ubicación geográfica del municipio de </w:t>
      </w:r>
      <w:proofErr w:type="spellStart"/>
      <w:r w:rsidRPr="00910093">
        <w:rPr>
          <w:rFonts w:ascii="Arial" w:eastAsia="Times New Roman" w:hAnsi="Arial" w:cs="Arial"/>
          <w:b/>
          <w:bCs/>
          <w:color w:val="000000"/>
          <w:sz w:val="24"/>
          <w:szCs w:val="24"/>
          <w:lang w:val="es-ES_tradnl" w:eastAsia="es-ES"/>
        </w:rPr>
        <w:t>Chimichagua</w:t>
      </w:r>
      <w:proofErr w:type="spellEnd"/>
    </w:p>
    <w:p w:rsidR="00910093" w:rsidRDefault="00910093" w:rsidP="00910093">
      <w:pPr>
        <w:spacing w:before="28" w:after="28" w:line="288" w:lineRule="atLeast"/>
        <w:jc w:val="both"/>
        <w:textAlignment w:val="center"/>
        <w:rPr>
          <w:rFonts w:ascii="Arial" w:eastAsia="Times New Roman" w:hAnsi="Arial" w:cs="Arial"/>
          <w:color w:val="000000"/>
          <w:sz w:val="24"/>
          <w:szCs w:val="24"/>
          <w:lang w:val="es-ES_tradnl" w:eastAsia="es-ES"/>
        </w:rPr>
      </w:pPr>
    </w:p>
    <w:p w:rsidR="008879EF" w:rsidRDefault="008879EF" w:rsidP="00910093">
      <w:pPr>
        <w:spacing w:before="28" w:after="28" w:line="288" w:lineRule="atLeast"/>
        <w:jc w:val="both"/>
        <w:textAlignment w:val="center"/>
        <w:rPr>
          <w:rFonts w:ascii="Arial" w:eastAsia="Times New Roman" w:hAnsi="Arial" w:cs="Arial"/>
          <w:color w:val="000000"/>
          <w:sz w:val="24"/>
          <w:szCs w:val="24"/>
          <w:lang w:val="es-ES_tradnl" w:eastAsia="es-ES"/>
        </w:rPr>
      </w:pPr>
      <w:r w:rsidRPr="008879EF">
        <w:rPr>
          <w:rFonts w:ascii="Arial" w:eastAsia="Times New Roman" w:hAnsi="Arial" w:cs="Arial"/>
          <w:color w:val="000000"/>
          <w:sz w:val="24"/>
          <w:szCs w:val="24"/>
          <w:lang w:val="es-ES_tradnl" w:eastAsia="es-ES"/>
        </w:rPr>
        <w:t xml:space="preserve">Si ubicamos a </w:t>
      </w:r>
      <w:proofErr w:type="spellStart"/>
      <w:r w:rsidRPr="008879EF">
        <w:rPr>
          <w:rFonts w:ascii="Arial" w:eastAsia="Times New Roman" w:hAnsi="Arial" w:cs="Arial"/>
          <w:color w:val="000000"/>
          <w:sz w:val="24"/>
          <w:szCs w:val="24"/>
          <w:lang w:val="es-ES_tradnl" w:eastAsia="es-ES"/>
        </w:rPr>
        <w:t>Chimichagua</w:t>
      </w:r>
      <w:proofErr w:type="spellEnd"/>
      <w:r w:rsidRPr="008879EF">
        <w:rPr>
          <w:rFonts w:ascii="Arial" w:eastAsia="Times New Roman" w:hAnsi="Arial" w:cs="Arial"/>
          <w:color w:val="000000"/>
          <w:sz w:val="24"/>
          <w:szCs w:val="24"/>
          <w:lang w:val="es-ES_tradnl" w:eastAsia="es-ES"/>
        </w:rPr>
        <w:t xml:space="preserve"> geológicamente vemos que es un pueblo netamente privilegiado, puesto que unos de sus meridianos pasa por la parte noroccidental de su territorio y cuyos paralelos influyen positivamente en el movimiento ondulatorio del Océano Atlántico o en el influjo del mar caribe. Pintorescamente se encuentra ubicada a orillas de la ciénaga de </w:t>
      </w:r>
      <w:proofErr w:type="spellStart"/>
      <w:r w:rsidRPr="008879EF">
        <w:rPr>
          <w:rFonts w:ascii="Arial" w:eastAsia="Times New Roman" w:hAnsi="Arial" w:cs="Arial"/>
          <w:color w:val="000000"/>
          <w:sz w:val="24"/>
          <w:szCs w:val="24"/>
          <w:lang w:val="es-ES_tradnl" w:eastAsia="es-ES"/>
        </w:rPr>
        <w:t>Zapatosa</w:t>
      </w:r>
      <w:proofErr w:type="spellEnd"/>
      <w:r w:rsidRPr="008879EF">
        <w:rPr>
          <w:rFonts w:ascii="Arial" w:eastAsia="Times New Roman" w:hAnsi="Arial" w:cs="Arial"/>
          <w:color w:val="000000"/>
          <w:sz w:val="24"/>
          <w:szCs w:val="24"/>
          <w:lang w:val="es-ES_tradnl" w:eastAsia="es-ES"/>
        </w:rPr>
        <w:t xml:space="preserve"> rodeada de las bellas ¿Playas de </w:t>
      </w:r>
      <w:proofErr w:type="gramStart"/>
      <w:r w:rsidRPr="008879EF">
        <w:rPr>
          <w:rFonts w:ascii="Arial" w:eastAsia="Times New Roman" w:hAnsi="Arial" w:cs="Arial"/>
          <w:color w:val="000000"/>
          <w:sz w:val="24"/>
          <w:szCs w:val="24"/>
          <w:lang w:val="es-ES_tradnl" w:eastAsia="es-ES"/>
        </w:rPr>
        <w:t>Amor¿ y</w:t>
      </w:r>
      <w:proofErr w:type="gramEnd"/>
      <w:r w:rsidRPr="008879EF">
        <w:rPr>
          <w:rFonts w:ascii="Arial" w:eastAsia="Times New Roman" w:hAnsi="Arial" w:cs="Arial"/>
          <w:color w:val="000000"/>
          <w:sz w:val="24"/>
          <w:szCs w:val="24"/>
          <w:lang w:val="es-ES_tradnl" w:eastAsia="es-ES"/>
        </w:rPr>
        <w:t xml:space="preserve"> numerosas islas. Geográficamente está situada en Suramérica al nororiente de Colombia y al centro del departa</w:t>
      </w:r>
      <w:r w:rsidR="003B6628">
        <w:rPr>
          <w:rFonts w:ascii="Arial" w:eastAsia="Times New Roman" w:hAnsi="Arial" w:cs="Arial"/>
          <w:color w:val="000000"/>
          <w:sz w:val="24"/>
          <w:szCs w:val="24"/>
          <w:lang w:val="es-ES_tradnl" w:eastAsia="es-ES"/>
        </w:rPr>
        <w:t>mento del Cesar se halla a 9°17’</w:t>
      </w:r>
      <w:r w:rsidRPr="008879EF">
        <w:rPr>
          <w:rFonts w:ascii="Arial" w:eastAsia="Times New Roman" w:hAnsi="Arial" w:cs="Arial"/>
          <w:color w:val="000000"/>
          <w:sz w:val="24"/>
          <w:szCs w:val="24"/>
          <w:lang w:val="es-ES_tradnl" w:eastAsia="es-ES"/>
        </w:rPr>
        <w:t>28 de longitud este del meridiano de Bogotá y 63°49</w:t>
      </w:r>
      <w:r w:rsidR="003B6628">
        <w:rPr>
          <w:rFonts w:ascii="Arial" w:eastAsia="Times New Roman" w:hAnsi="Arial" w:cs="Arial"/>
          <w:color w:val="000000"/>
          <w:sz w:val="24"/>
          <w:szCs w:val="24"/>
          <w:lang w:val="es-ES_tradnl" w:eastAsia="es-ES"/>
        </w:rPr>
        <w:t>’</w:t>
      </w:r>
      <w:r w:rsidRPr="008879EF">
        <w:rPr>
          <w:rFonts w:ascii="Arial" w:eastAsia="Times New Roman" w:hAnsi="Arial" w:cs="Arial"/>
          <w:color w:val="000000"/>
          <w:sz w:val="24"/>
          <w:szCs w:val="24"/>
          <w:lang w:val="es-ES_tradnl" w:eastAsia="es-ES"/>
        </w:rPr>
        <w:t xml:space="preserve"> de longitud oeste de </w:t>
      </w:r>
      <w:proofErr w:type="spellStart"/>
      <w:proofErr w:type="gramStart"/>
      <w:r w:rsidRPr="008879EF">
        <w:rPr>
          <w:rFonts w:ascii="Arial" w:eastAsia="Times New Roman" w:hAnsi="Arial" w:cs="Arial"/>
          <w:color w:val="000000"/>
          <w:sz w:val="24"/>
          <w:szCs w:val="24"/>
          <w:lang w:val="es-ES_tradnl" w:eastAsia="es-ES"/>
        </w:rPr>
        <w:t>greenwich</w:t>
      </w:r>
      <w:proofErr w:type="spellEnd"/>
      <w:r w:rsidRPr="008879EF">
        <w:rPr>
          <w:rFonts w:ascii="Arial" w:eastAsia="Times New Roman" w:hAnsi="Arial" w:cs="Arial"/>
          <w:color w:val="000000"/>
          <w:sz w:val="24"/>
          <w:szCs w:val="24"/>
          <w:lang w:val="es-ES_tradnl" w:eastAsia="es-ES"/>
        </w:rPr>
        <w:t>[</w:t>
      </w:r>
      <w:proofErr w:type="gramEnd"/>
      <w:r w:rsidRPr="008879EF">
        <w:rPr>
          <w:rFonts w:ascii="Arial" w:eastAsia="Times New Roman" w:hAnsi="Arial" w:cs="Arial"/>
          <w:color w:val="000000"/>
          <w:sz w:val="24"/>
          <w:szCs w:val="24"/>
          <w:lang w:val="es-ES_tradnl" w:eastAsia="es-ES"/>
        </w:rPr>
        <w:t>1].</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p>
    <w:p w:rsidR="008879EF" w:rsidRPr="008879EF" w:rsidRDefault="008879EF" w:rsidP="00910093">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pacing w:val="-5"/>
          <w:sz w:val="24"/>
          <w:szCs w:val="24"/>
          <w:lang w:val="es-ES_tradnl" w:eastAsia="es-ES"/>
        </w:rPr>
        <w:t>El municipio limita al norte con el mun</w:t>
      </w:r>
      <w:r w:rsidR="00910093">
        <w:rPr>
          <w:rFonts w:ascii="Arial" w:eastAsia="Times New Roman" w:hAnsi="Arial" w:cs="Arial"/>
          <w:color w:val="000000"/>
          <w:spacing w:val="-5"/>
          <w:sz w:val="24"/>
          <w:szCs w:val="24"/>
          <w:lang w:val="es-ES_tradnl" w:eastAsia="es-ES"/>
        </w:rPr>
        <w:t xml:space="preserve">icipio de </w:t>
      </w:r>
      <w:proofErr w:type="spellStart"/>
      <w:r w:rsidR="00910093">
        <w:rPr>
          <w:rFonts w:ascii="Arial" w:eastAsia="Times New Roman" w:hAnsi="Arial" w:cs="Arial"/>
          <w:color w:val="000000"/>
          <w:spacing w:val="-5"/>
          <w:sz w:val="24"/>
          <w:szCs w:val="24"/>
          <w:lang w:val="es-ES_tradnl" w:eastAsia="es-ES"/>
        </w:rPr>
        <w:t>Astrea</w:t>
      </w:r>
      <w:proofErr w:type="spellEnd"/>
      <w:r w:rsidR="00910093">
        <w:rPr>
          <w:rFonts w:ascii="Arial" w:eastAsia="Times New Roman" w:hAnsi="Arial" w:cs="Arial"/>
          <w:color w:val="000000"/>
          <w:spacing w:val="-5"/>
          <w:sz w:val="24"/>
          <w:szCs w:val="24"/>
          <w:lang w:val="es-ES_tradnl" w:eastAsia="es-ES"/>
        </w:rPr>
        <w:t>, por el sur co</w:t>
      </w:r>
      <w:r w:rsidRPr="008879EF">
        <w:rPr>
          <w:rFonts w:ascii="Arial" w:eastAsia="Times New Roman" w:hAnsi="Arial" w:cs="Arial"/>
          <w:color w:val="000000"/>
          <w:spacing w:val="-5"/>
          <w:sz w:val="24"/>
          <w:szCs w:val="24"/>
          <w:lang w:val="es-ES_tradnl" w:eastAsia="es-ES"/>
        </w:rPr>
        <w:t xml:space="preserve">n los municipios de </w:t>
      </w:r>
      <w:proofErr w:type="spellStart"/>
      <w:r w:rsidRPr="008879EF">
        <w:rPr>
          <w:rFonts w:ascii="Arial" w:eastAsia="Times New Roman" w:hAnsi="Arial" w:cs="Arial"/>
          <w:color w:val="000000"/>
          <w:spacing w:val="-5"/>
          <w:sz w:val="24"/>
          <w:szCs w:val="24"/>
          <w:lang w:val="es-ES_tradnl" w:eastAsia="es-ES"/>
        </w:rPr>
        <w:t>Pailitas</w:t>
      </w:r>
      <w:proofErr w:type="spellEnd"/>
      <w:r w:rsidRPr="008879EF">
        <w:rPr>
          <w:rFonts w:ascii="Arial" w:eastAsia="Times New Roman" w:hAnsi="Arial" w:cs="Arial"/>
          <w:color w:val="000000"/>
          <w:spacing w:val="-5"/>
          <w:sz w:val="24"/>
          <w:szCs w:val="24"/>
          <w:lang w:val="es-ES_tradnl" w:eastAsia="es-ES"/>
        </w:rPr>
        <w:t xml:space="preserve"> y </w:t>
      </w:r>
      <w:proofErr w:type="spellStart"/>
      <w:r w:rsidRPr="008879EF">
        <w:rPr>
          <w:rFonts w:ascii="Arial" w:eastAsia="Times New Roman" w:hAnsi="Arial" w:cs="Arial"/>
          <w:color w:val="000000"/>
          <w:spacing w:val="-5"/>
          <w:sz w:val="24"/>
          <w:szCs w:val="24"/>
          <w:lang w:val="es-ES_tradnl" w:eastAsia="es-ES"/>
        </w:rPr>
        <w:t>Tamalameque</w:t>
      </w:r>
      <w:proofErr w:type="spellEnd"/>
      <w:r w:rsidRPr="008879EF">
        <w:rPr>
          <w:rFonts w:ascii="Arial" w:eastAsia="Times New Roman" w:hAnsi="Arial" w:cs="Arial"/>
          <w:color w:val="000000"/>
          <w:spacing w:val="-5"/>
          <w:sz w:val="24"/>
          <w:szCs w:val="24"/>
          <w:lang w:val="es-ES_tradnl" w:eastAsia="es-ES"/>
        </w:rPr>
        <w:t xml:space="preserve"> y por el este con los municipios de </w:t>
      </w:r>
      <w:proofErr w:type="spellStart"/>
      <w:r w:rsidRPr="008879EF">
        <w:rPr>
          <w:rFonts w:ascii="Arial" w:eastAsia="Times New Roman" w:hAnsi="Arial" w:cs="Arial"/>
          <w:color w:val="000000"/>
          <w:spacing w:val="-5"/>
          <w:sz w:val="24"/>
          <w:szCs w:val="24"/>
          <w:lang w:val="es-ES_tradnl" w:eastAsia="es-ES"/>
        </w:rPr>
        <w:t>Curumaní</w:t>
      </w:r>
      <w:proofErr w:type="spellEnd"/>
      <w:r w:rsidRPr="008879EF">
        <w:rPr>
          <w:rFonts w:ascii="Arial" w:eastAsia="Times New Roman" w:hAnsi="Arial" w:cs="Arial"/>
          <w:color w:val="000000"/>
          <w:spacing w:val="-5"/>
          <w:sz w:val="24"/>
          <w:szCs w:val="24"/>
          <w:lang w:val="es-ES_tradnl" w:eastAsia="es-ES"/>
        </w:rPr>
        <w:t xml:space="preserve"> y </w:t>
      </w:r>
      <w:proofErr w:type="spellStart"/>
      <w:r w:rsidRPr="008879EF">
        <w:rPr>
          <w:rFonts w:ascii="Arial" w:eastAsia="Times New Roman" w:hAnsi="Arial" w:cs="Arial"/>
          <w:color w:val="000000"/>
          <w:spacing w:val="-5"/>
          <w:sz w:val="24"/>
          <w:szCs w:val="24"/>
          <w:lang w:val="es-ES_tradnl" w:eastAsia="es-ES"/>
        </w:rPr>
        <w:t>Chiriguaná</w:t>
      </w:r>
      <w:proofErr w:type="spellEnd"/>
      <w:r w:rsidRPr="008879EF">
        <w:rPr>
          <w:rFonts w:ascii="Arial" w:eastAsia="Times New Roman" w:hAnsi="Arial" w:cs="Arial"/>
          <w:color w:val="000000"/>
          <w:spacing w:val="-5"/>
          <w:sz w:val="24"/>
          <w:szCs w:val="24"/>
          <w:lang w:val="es-ES_tradnl" w:eastAsia="es-ES"/>
        </w:rPr>
        <w:t xml:space="preserve"> y el oeste con el municipio del Banco departamento del Magdalena. Tiene una superficie aproximada de 2.147 km a 1.382 km2, con un </w:t>
      </w:r>
      <w:r w:rsidRPr="008879EF">
        <w:rPr>
          <w:rFonts w:ascii="Arial" w:eastAsia="Times New Roman" w:hAnsi="Arial" w:cs="Arial"/>
          <w:b/>
          <w:bCs/>
          <w:color w:val="000000"/>
          <w:spacing w:val="-5"/>
          <w:sz w:val="24"/>
          <w:szCs w:val="24"/>
          <w:lang w:val="es-ES_tradnl" w:eastAsia="es-ES"/>
        </w:rPr>
        <w:t>área urbana de </w:t>
      </w:r>
      <w:r w:rsidRPr="008879EF">
        <w:rPr>
          <w:rFonts w:ascii="Arial" w:eastAsia="Times New Roman" w:hAnsi="Arial" w:cs="Arial"/>
          <w:color w:val="000000"/>
          <w:spacing w:val="-5"/>
          <w:sz w:val="24"/>
          <w:szCs w:val="24"/>
          <w:lang w:val="es-ES_tradnl" w:eastAsia="es-ES"/>
        </w:rPr>
        <w:t>1.7 km y </w:t>
      </w:r>
      <w:r w:rsidRPr="008879EF">
        <w:rPr>
          <w:rFonts w:ascii="Arial" w:eastAsia="Times New Roman" w:hAnsi="Arial" w:cs="Arial"/>
          <w:b/>
          <w:bCs/>
          <w:color w:val="000000"/>
          <w:spacing w:val="-5"/>
          <w:sz w:val="24"/>
          <w:szCs w:val="24"/>
          <w:lang w:val="es-ES_tradnl" w:eastAsia="es-ES"/>
        </w:rPr>
        <w:t>rural de </w:t>
      </w:r>
      <w:r w:rsidRPr="008879EF">
        <w:rPr>
          <w:rFonts w:ascii="Arial" w:eastAsia="Times New Roman" w:hAnsi="Arial" w:cs="Arial"/>
          <w:color w:val="000000"/>
          <w:spacing w:val="-5"/>
          <w:sz w:val="24"/>
          <w:szCs w:val="24"/>
          <w:lang w:val="es-ES_tradnl" w:eastAsia="es-ES"/>
        </w:rPr>
        <w:t>1.568 km2.</w:t>
      </w:r>
    </w:p>
    <w:p w:rsidR="008879EF" w:rsidRPr="008879EF" w:rsidRDefault="008879EF" w:rsidP="00910093">
      <w:pPr>
        <w:spacing w:before="28" w:after="28" w:line="288" w:lineRule="atLeast"/>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FF0000"/>
          <w:sz w:val="24"/>
          <w:szCs w:val="24"/>
          <w:lang w:val="es-ES_tradnl" w:eastAsia="es-ES"/>
        </w:rPr>
        <w:t> </w:t>
      </w:r>
      <w:r w:rsidRPr="008879EF">
        <w:rPr>
          <w:rFonts w:ascii="Arial" w:eastAsia="Times New Roman" w:hAnsi="Arial" w:cs="Arial"/>
          <w:color w:val="000000"/>
          <w:sz w:val="24"/>
          <w:szCs w:val="24"/>
          <w:lang w:val="es-ES_tradnl" w:eastAsia="es-ES"/>
        </w:rPr>
        <w:t> </w:t>
      </w:r>
    </w:p>
    <w:p w:rsidR="008879EF" w:rsidRPr="003B6628" w:rsidRDefault="003B6628" w:rsidP="003B6628">
      <w:pPr>
        <w:spacing w:before="28" w:after="28" w:line="288" w:lineRule="atLeast"/>
        <w:jc w:val="both"/>
        <w:textAlignment w:val="center"/>
        <w:rPr>
          <w:rFonts w:ascii="Arial" w:eastAsia="Times New Roman" w:hAnsi="Arial" w:cs="Arial"/>
          <w:b/>
          <w:bCs/>
          <w:color w:val="000000"/>
          <w:sz w:val="24"/>
          <w:szCs w:val="24"/>
          <w:lang w:val="es-ES_tradnl" w:eastAsia="es-ES"/>
        </w:rPr>
      </w:pPr>
      <w:r>
        <w:rPr>
          <w:rFonts w:ascii="Arial" w:eastAsia="Times New Roman" w:hAnsi="Arial" w:cs="Arial"/>
          <w:b/>
          <w:bCs/>
          <w:color w:val="000000"/>
          <w:sz w:val="24"/>
          <w:szCs w:val="24"/>
          <w:lang w:val="es-ES_tradnl" w:eastAsia="es-ES"/>
        </w:rPr>
        <w:t xml:space="preserve">I.- </w:t>
      </w:r>
      <w:r w:rsidRPr="003B6628">
        <w:rPr>
          <w:rFonts w:ascii="Arial" w:eastAsia="Times New Roman" w:hAnsi="Arial" w:cs="Arial"/>
          <w:b/>
          <w:bCs/>
          <w:color w:val="000000"/>
          <w:sz w:val="24"/>
          <w:szCs w:val="24"/>
          <w:lang w:val="es-ES_tradnl" w:eastAsia="es-ES"/>
        </w:rPr>
        <w:t>HISTORIA Y HECHO FUNDACIONAL DEL INTECERPA</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p>
    <w:p w:rsidR="008879EF" w:rsidRPr="008879EF" w:rsidRDefault="008879EF" w:rsidP="003B6628">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Año 1961:</w:t>
      </w:r>
      <w:r w:rsidRPr="008879EF">
        <w:rPr>
          <w:rFonts w:ascii="Arial" w:eastAsia="Times New Roman" w:hAnsi="Arial" w:cs="Arial"/>
          <w:color w:val="000000"/>
          <w:sz w:val="24"/>
          <w:szCs w:val="24"/>
          <w:lang w:val="es-ES_tradnl" w:eastAsia="es-ES"/>
        </w:rPr>
        <w:t> Ocurre la fundación de la Institución mediante el Decreto-ley 76, aprobado en todos sus debates, con la ponencia, en ese entonces, representante a la Cámara por el Magdalena Grande, Don </w:t>
      </w:r>
      <w:r w:rsidR="003B6628" w:rsidRPr="008879EF">
        <w:rPr>
          <w:rFonts w:ascii="Arial" w:eastAsia="Times New Roman" w:hAnsi="Arial" w:cs="Arial"/>
          <w:b/>
          <w:bCs/>
          <w:color w:val="000000"/>
          <w:sz w:val="24"/>
          <w:szCs w:val="24"/>
          <w:lang w:val="es-ES_tradnl" w:eastAsia="es-ES"/>
        </w:rPr>
        <w:t>CERVELEÓN PADILLA LASCARRO</w:t>
      </w:r>
      <w:r w:rsidR="003B6628" w:rsidRPr="008879EF">
        <w:rPr>
          <w:rFonts w:ascii="Arial" w:eastAsia="Times New Roman" w:hAnsi="Arial" w:cs="Arial"/>
          <w:color w:val="000000"/>
          <w:sz w:val="24"/>
          <w:szCs w:val="24"/>
          <w:lang w:val="es-ES_tradnl" w:eastAsia="es-ES"/>
        </w:rPr>
        <w:t>.</w:t>
      </w:r>
      <w:r w:rsidRPr="008879EF">
        <w:rPr>
          <w:rFonts w:ascii="Arial" w:eastAsia="Times New Roman" w:hAnsi="Arial" w:cs="Arial"/>
          <w:color w:val="000000"/>
          <w:sz w:val="24"/>
          <w:szCs w:val="24"/>
          <w:lang w:val="es-ES_tradnl" w:eastAsia="es-ES"/>
        </w:rPr>
        <w:t xml:space="preserve"> Para esta fecha el Decreto número 045 de 1962 haciendo eco de las recomendaciones de la reunión de Ministros de Educación en Punta del Este (Uruguay 1961) reestructuró el plan de estudios de la educación Media, definido en un ciclo básico de cuatro años y dos años para las ramas académicas, Normalista, Industrial, Agropecuaria y Vocacional Femenina.</w:t>
      </w:r>
    </w:p>
    <w:p w:rsidR="003B6628" w:rsidRDefault="003B6628" w:rsidP="003B6628">
      <w:pPr>
        <w:spacing w:before="28" w:after="28" w:line="288" w:lineRule="atLeast"/>
        <w:jc w:val="both"/>
        <w:textAlignment w:val="center"/>
        <w:rPr>
          <w:rFonts w:ascii="Arial" w:eastAsia="Times New Roman" w:hAnsi="Arial" w:cs="Arial"/>
          <w:b/>
          <w:bCs/>
          <w:color w:val="000000"/>
          <w:sz w:val="24"/>
          <w:szCs w:val="24"/>
          <w:lang w:val="es-ES_tradnl" w:eastAsia="es-ES"/>
        </w:rPr>
      </w:pPr>
    </w:p>
    <w:p w:rsidR="008879EF" w:rsidRDefault="008879EF" w:rsidP="003B6628">
      <w:pPr>
        <w:spacing w:before="28" w:after="28" w:line="288" w:lineRule="atLeast"/>
        <w:jc w:val="both"/>
        <w:textAlignment w:val="center"/>
        <w:rPr>
          <w:rFonts w:ascii="Arial" w:eastAsia="Times New Roman" w:hAnsi="Arial" w:cs="Arial"/>
          <w:color w:val="000000"/>
          <w:sz w:val="24"/>
          <w:szCs w:val="24"/>
          <w:lang w:val="es-ES_tradnl" w:eastAsia="es-ES"/>
        </w:rPr>
      </w:pPr>
      <w:r w:rsidRPr="008879EF">
        <w:rPr>
          <w:rFonts w:ascii="Arial" w:eastAsia="Times New Roman" w:hAnsi="Arial" w:cs="Arial"/>
          <w:b/>
          <w:bCs/>
          <w:color w:val="000000"/>
          <w:sz w:val="24"/>
          <w:szCs w:val="24"/>
          <w:lang w:val="es-ES_tradnl" w:eastAsia="es-ES"/>
        </w:rPr>
        <w:t>Año 1965:</w:t>
      </w:r>
      <w:r w:rsidRPr="008879EF">
        <w:rPr>
          <w:rFonts w:ascii="Arial" w:eastAsia="Times New Roman" w:hAnsi="Arial" w:cs="Arial"/>
          <w:color w:val="000000"/>
          <w:sz w:val="24"/>
          <w:szCs w:val="24"/>
          <w:lang w:val="es-ES_tradnl" w:eastAsia="es-ES"/>
        </w:rPr>
        <w:t> El 20 de abril después de estar en locales arrendados, se traslada a las Instalaciones de la entonces Escuela General Santander. Inicia clases como Normal de Señoritas.</w:t>
      </w:r>
    </w:p>
    <w:p w:rsidR="003B6628" w:rsidRDefault="003B6628" w:rsidP="003B6628">
      <w:pPr>
        <w:spacing w:before="28" w:after="28" w:line="288" w:lineRule="atLeast"/>
        <w:jc w:val="both"/>
        <w:textAlignment w:val="center"/>
        <w:rPr>
          <w:rFonts w:ascii="Arial" w:eastAsia="Times New Roman" w:hAnsi="Arial" w:cs="Arial"/>
          <w:color w:val="000000"/>
          <w:sz w:val="24"/>
          <w:szCs w:val="24"/>
          <w:lang w:eastAsia="es-ES"/>
        </w:rPr>
      </w:pPr>
    </w:p>
    <w:p w:rsidR="008879EF" w:rsidRPr="003B6628" w:rsidRDefault="008879EF" w:rsidP="003B6628">
      <w:pPr>
        <w:pStyle w:val="Prrafodelista"/>
        <w:numPr>
          <w:ilvl w:val="0"/>
          <w:numId w:val="1"/>
        </w:numPr>
        <w:spacing w:before="28" w:after="28" w:line="288" w:lineRule="atLeast"/>
        <w:jc w:val="both"/>
        <w:textAlignment w:val="center"/>
        <w:rPr>
          <w:rFonts w:ascii="Arial" w:eastAsia="Times New Roman" w:hAnsi="Arial" w:cs="Arial"/>
          <w:b/>
          <w:bCs/>
          <w:color w:val="000000"/>
          <w:sz w:val="24"/>
          <w:szCs w:val="24"/>
          <w:lang w:val="es-ES_tradnl" w:eastAsia="es-ES"/>
        </w:rPr>
      </w:pPr>
      <w:r w:rsidRPr="003B6628">
        <w:rPr>
          <w:rFonts w:ascii="Arial" w:eastAsia="Times New Roman" w:hAnsi="Arial" w:cs="Arial"/>
          <w:b/>
          <w:bCs/>
          <w:color w:val="000000"/>
          <w:sz w:val="24"/>
          <w:szCs w:val="24"/>
          <w:lang w:val="es-ES_tradnl" w:eastAsia="es-ES"/>
        </w:rPr>
        <w:t>Diversificación del bachillerato</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p>
    <w:p w:rsidR="008879EF" w:rsidRDefault="008879EF" w:rsidP="003B6628">
      <w:pPr>
        <w:spacing w:before="28" w:after="28" w:line="288" w:lineRule="atLeast"/>
        <w:jc w:val="both"/>
        <w:textAlignment w:val="center"/>
        <w:rPr>
          <w:rFonts w:ascii="Arial" w:eastAsia="Times New Roman" w:hAnsi="Arial" w:cs="Arial"/>
          <w:color w:val="000000"/>
          <w:sz w:val="24"/>
          <w:szCs w:val="24"/>
          <w:lang w:val="es-ES_tradnl" w:eastAsia="es-ES"/>
        </w:rPr>
      </w:pPr>
      <w:r w:rsidRPr="008879EF">
        <w:rPr>
          <w:rFonts w:ascii="Arial" w:eastAsia="Times New Roman" w:hAnsi="Arial" w:cs="Arial"/>
          <w:color w:val="000000"/>
          <w:sz w:val="24"/>
          <w:szCs w:val="24"/>
          <w:lang w:val="es-ES_tradnl" w:eastAsia="es-ES"/>
        </w:rPr>
        <w:t>En 1977 se aprueba el Bachillerato Académico. En 1984 se expide el Decreto número 1002, por el cual se establece el plan de estudios para los niveles de preescolar, básica (Primaria y Secundaria) y media vocacional. La Institución se ajusta a las nuevas directrices en la modalidad de Bachillerato Académico.</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La institución cumple 50 años de existencia el 20 de abril de 2015.</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Componente de fundamentación</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Especialidades: </w:t>
      </w:r>
      <w:r w:rsidRPr="008879EF">
        <w:rPr>
          <w:rFonts w:ascii="Arial" w:eastAsia="Times New Roman" w:hAnsi="Arial" w:cs="Arial"/>
          <w:color w:val="000000"/>
          <w:sz w:val="24"/>
          <w:szCs w:val="24"/>
          <w:lang w:val="es-ES_tradnl" w:eastAsia="es-ES"/>
        </w:rPr>
        <w:t>Técnico</w:t>
      </w:r>
      <w:r w:rsidRPr="008879EF">
        <w:rPr>
          <w:rFonts w:ascii="Arial" w:eastAsia="Times New Roman" w:hAnsi="Arial" w:cs="Arial"/>
          <w:b/>
          <w:bCs/>
          <w:color w:val="000000"/>
          <w:sz w:val="24"/>
          <w:szCs w:val="24"/>
          <w:lang w:val="es-ES_tradnl" w:eastAsia="es-ES"/>
        </w:rPr>
        <w:t> </w:t>
      </w:r>
      <w:r w:rsidRPr="008879EF">
        <w:rPr>
          <w:rFonts w:ascii="Arial" w:eastAsia="Times New Roman" w:hAnsi="Arial" w:cs="Arial"/>
          <w:color w:val="000000"/>
          <w:sz w:val="24"/>
          <w:szCs w:val="24"/>
          <w:lang w:val="es-ES_tradnl" w:eastAsia="es-ES"/>
        </w:rPr>
        <w:t>Agroindustrial y Técnica en Sistemas</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CARÁCTER: </w:t>
      </w:r>
      <w:r w:rsidRPr="008879EF">
        <w:rPr>
          <w:rFonts w:ascii="Arial" w:eastAsia="Times New Roman" w:hAnsi="Arial" w:cs="Arial"/>
          <w:color w:val="000000"/>
          <w:sz w:val="24"/>
          <w:szCs w:val="24"/>
          <w:lang w:val="es-ES_tradnl" w:eastAsia="es-ES"/>
        </w:rPr>
        <w:t>Oficial</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NATURALEZA: </w:t>
      </w:r>
      <w:r w:rsidRPr="008879EF">
        <w:rPr>
          <w:rFonts w:ascii="Arial" w:eastAsia="Times New Roman" w:hAnsi="Arial" w:cs="Arial"/>
          <w:color w:val="000000"/>
          <w:sz w:val="24"/>
          <w:szCs w:val="24"/>
          <w:lang w:val="es-ES_tradnl" w:eastAsia="es-ES"/>
        </w:rPr>
        <w:t>Mixto</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NÚMERO DE SEDES:</w:t>
      </w:r>
      <w:r w:rsidRPr="008879EF">
        <w:rPr>
          <w:rFonts w:ascii="Arial" w:eastAsia="Times New Roman" w:hAnsi="Arial" w:cs="Arial"/>
          <w:color w:val="000000"/>
          <w:sz w:val="24"/>
          <w:szCs w:val="24"/>
          <w:lang w:val="es-ES_tradnl" w:eastAsia="es-ES"/>
        </w:rPr>
        <w:t> Dos (2)</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DIRECCIÓN: </w:t>
      </w:r>
      <w:r w:rsidRPr="008879EF">
        <w:rPr>
          <w:rFonts w:ascii="Arial" w:eastAsia="Times New Roman" w:hAnsi="Arial" w:cs="Arial"/>
          <w:color w:val="000000"/>
          <w:sz w:val="24"/>
          <w:szCs w:val="24"/>
          <w:lang w:val="es-ES_tradnl" w:eastAsia="es-ES"/>
        </w:rPr>
        <w:t>Avenida los estudiantes</w:t>
      </w:r>
      <w:r w:rsidRPr="008879EF">
        <w:rPr>
          <w:rFonts w:ascii="Arial" w:eastAsia="Times New Roman" w:hAnsi="Arial" w:cs="Arial"/>
          <w:b/>
          <w:bCs/>
          <w:color w:val="000000"/>
          <w:sz w:val="24"/>
          <w:szCs w:val="24"/>
          <w:lang w:val="es-ES_tradnl" w:eastAsia="es-ES"/>
        </w:rPr>
        <w:t>, </w:t>
      </w:r>
      <w:r w:rsidRPr="008879EF">
        <w:rPr>
          <w:rFonts w:ascii="Arial" w:eastAsia="Times New Roman" w:hAnsi="Arial" w:cs="Arial"/>
          <w:color w:val="000000"/>
          <w:sz w:val="24"/>
          <w:szCs w:val="24"/>
          <w:lang w:val="es-ES_tradnl" w:eastAsia="es-ES"/>
        </w:rPr>
        <w:t>Carrera: 6 Nº 16-02</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MUNICIPIO: </w:t>
      </w:r>
      <w:proofErr w:type="spellStart"/>
      <w:r w:rsidRPr="008879EF">
        <w:rPr>
          <w:rFonts w:ascii="Arial" w:eastAsia="Times New Roman" w:hAnsi="Arial" w:cs="Arial"/>
          <w:color w:val="000000"/>
          <w:sz w:val="24"/>
          <w:szCs w:val="24"/>
          <w:lang w:val="es-ES_tradnl" w:eastAsia="es-ES"/>
        </w:rPr>
        <w:t>Chi</w:t>
      </w:r>
      <w:r w:rsidR="005763D9">
        <w:rPr>
          <w:rFonts w:ascii="Arial" w:eastAsia="Times New Roman" w:hAnsi="Arial" w:cs="Arial"/>
          <w:color w:val="000000"/>
          <w:sz w:val="24"/>
          <w:szCs w:val="24"/>
          <w:lang w:val="es-ES_tradnl" w:eastAsia="es-ES"/>
        </w:rPr>
        <w:t>michagua</w:t>
      </w:r>
      <w:proofErr w:type="spellEnd"/>
      <w:r w:rsidR="005763D9">
        <w:rPr>
          <w:rFonts w:ascii="Arial" w:eastAsia="Times New Roman" w:hAnsi="Arial" w:cs="Arial"/>
          <w:color w:val="000000"/>
          <w:sz w:val="24"/>
          <w:szCs w:val="24"/>
          <w:lang w:val="es-ES_tradnl" w:eastAsia="es-ES"/>
        </w:rPr>
        <w:t>-Ce</w:t>
      </w:r>
      <w:r w:rsidRPr="008879EF">
        <w:rPr>
          <w:rFonts w:ascii="Arial" w:eastAsia="Times New Roman" w:hAnsi="Arial" w:cs="Arial"/>
          <w:color w:val="000000"/>
          <w:sz w:val="24"/>
          <w:szCs w:val="24"/>
          <w:lang w:val="es-ES_tradnl" w:eastAsia="es-ES"/>
        </w:rPr>
        <w:t>sar</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NIVEL DE ENSEÑANZA: </w:t>
      </w:r>
      <w:r w:rsidRPr="008879EF">
        <w:rPr>
          <w:rFonts w:ascii="Arial" w:eastAsia="Times New Roman" w:hAnsi="Arial" w:cs="Arial"/>
          <w:color w:val="000000"/>
          <w:sz w:val="24"/>
          <w:szCs w:val="24"/>
          <w:lang w:val="es-ES_tradnl" w:eastAsia="es-ES"/>
        </w:rPr>
        <w:t>Preescolar.</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Básica (Básica Primaria y Básica Secundaria).</w:t>
      </w:r>
    </w:p>
    <w:p w:rsidR="008879EF" w:rsidRPr="008879EF" w:rsidRDefault="008879EF" w:rsidP="008879EF">
      <w:pPr>
        <w:spacing w:before="28" w:after="28" w:line="288" w:lineRule="atLeast"/>
        <w:ind w:firstLine="283"/>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Media: Académica y Técnica.</w:t>
      </w:r>
    </w:p>
    <w:p w:rsidR="008879EF" w:rsidRPr="008879EF" w:rsidRDefault="008879EF" w:rsidP="008879EF">
      <w:pPr>
        <w:spacing w:before="28" w:after="28" w:line="288" w:lineRule="atLeast"/>
        <w:ind w:firstLine="283"/>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Educación para Adultos Jornada Nocturna (Decreto número 3011 de 1997).</w:t>
      </w:r>
    </w:p>
    <w:p w:rsidR="005763D9" w:rsidRDefault="005763D9" w:rsidP="008879EF">
      <w:pPr>
        <w:spacing w:before="28" w:after="28" w:line="288" w:lineRule="atLeast"/>
        <w:textAlignment w:val="center"/>
        <w:rPr>
          <w:rFonts w:ascii="Arial" w:eastAsia="Times New Roman" w:hAnsi="Arial" w:cs="Arial"/>
          <w:color w:val="000000"/>
          <w:sz w:val="24"/>
          <w:szCs w:val="24"/>
          <w:lang w:val="es-ES_tradnl" w:eastAsia="es-ES"/>
        </w:rPr>
      </w:pPr>
    </w:p>
    <w:p w:rsidR="008879EF" w:rsidRDefault="008879EF" w:rsidP="008879EF">
      <w:pPr>
        <w:spacing w:before="28" w:after="28" w:line="288" w:lineRule="atLeast"/>
        <w:textAlignment w:val="center"/>
        <w:rPr>
          <w:rFonts w:ascii="Arial" w:eastAsia="Times New Roman" w:hAnsi="Arial" w:cs="Arial"/>
          <w:color w:val="000000"/>
          <w:sz w:val="24"/>
          <w:szCs w:val="24"/>
          <w:lang w:val="es-ES_tradnl" w:eastAsia="es-ES"/>
        </w:rPr>
      </w:pPr>
      <w:r w:rsidRPr="008879EF">
        <w:rPr>
          <w:rFonts w:ascii="Arial" w:eastAsia="Times New Roman" w:hAnsi="Arial" w:cs="Arial"/>
          <w:color w:val="000000"/>
          <w:sz w:val="24"/>
          <w:szCs w:val="24"/>
          <w:lang w:val="es-ES_tradnl" w:eastAsia="es-ES"/>
        </w:rPr>
        <w:t>TOTAL GENERAL DE ESTUDIANTES    1.319</w:t>
      </w:r>
    </w:p>
    <w:p w:rsidR="008879EF" w:rsidRPr="008879EF" w:rsidRDefault="008879EF" w:rsidP="008879EF">
      <w:pPr>
        <w:spacing w:before="28" w:after="28" w:line="288" w:lineRule="atLeast"/>
        <w:textAlignment w:val="center"/>
        <w:rPr>
          <w:rFonts w:ascii="Arial" w:eastAsia="Times New Roman" w:hAnsi="Arial" w:cs="Arial"/>
          <w:color w:val="000000"/>
          <w:sz w:val="24"/>
          <w:szCs w:val="24"/>
          <w:lang w:eastAsia="es-ES"/>
        </w:rPr>
      </w:pPr>
    </w:p>
    <w:p w:rsidR="008879EF" w:rsidRPr="008879EF" w:rsidRDefault="008879EF" w:rsidP="008879EF">
      <w:pPr>
        <w:spacing w:before="28" w:after="28" w:line="288" w:lineRule="atLeast"/>
        <w:ind w:firstLine="283"/>
        <w:jc w:val="center"/>
        <w:textAlignment w:val="center"/>
        <w:rPr>
          <w:rFonts w:ascii="Arial" w:eastAsia="Times New Roman" w:hAnsi="Arial" w:cs="Arial"/>
          <w:color w:val="000000"/>
          <w:sz w:val="24"/>
          <w:szCs w:val="24"/>
          <w:lang w:eastAsia="es-ES"/>
        </w:rPr>
      </w:pPr>
      <w:r w:rsidRPr="008879EF">
        <w:rPr>
          <w:rFonts w:ascii="Arial" w:eastAsia="Times New Roman" w:hAnsi="Arial" w:cs="Arial"/>
          <w:b/>
          <w:bCs/>
          <w:color w:val="000000"/>
          <w:sz w:val="24"/>
          <w:szCs w:val="24"/>
          <w:lang w:val="es-ES_tradnl" w:eastAsia="es-ES"/>
        </w:rPr>
        <w:t>RELACIÓN DE ALUMNOS POR NIVELES Y GRADOS</w:t>
      </w:r>
    </w:p>
    <w:tbl>
      <w:tblPr>
        <w:tblW w:w="5000" w:type="pct"/>
        <w:tblCellMar>
          <w:left w:w="0" w:type="dxa"/>
          <w:right w:w="0" w:type="dxa"/>
        </w:tblCellMar>
        <w:tblLook w:val="04A0" w:firstRow="1" w:lastRow="0" w:firstColumn="1" w:lastColumn="0" w:noHBand="0" w:noVBand="1"/>
      </w:tblPr>
      <w:tblGrid>
        <w:gridCol w:w="2500"/>
        <w:gridCol w:w="2068"/>
        <w:gridCol w:w="1465"/>
        <w:gridCol w:w="2585"/>
      </w:tblGrid>
      <w:tr w:rsidR="008879EF" w:rsidRPr="008879EF" w:rsidTr="008879EF">
        <w:trPr>
          <w:trHeight w:val="272"/>
          <w:tblHeader/>
        </w:trPr>
        <w:tc>
          <w:tcPr>
            <w:tcW w:w="5000" w:type="pct"/>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288"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JORNADA DE LA MAÑANA</w:t>
            </w:r>
          </w:p>
        </w:tc>
      </w:tr>
      <w:tr w:rsidR="008879EF" w:rsidRPr="008879EF" w:rsidTr="008879EF">
        <w:trPr>
          <w:trHeight w:val="524"/>
          <w:tblHeader/>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288"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NIVEL DE ENSEÑANZA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288"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GRADOS</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288"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N° DE GRUPOS</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288"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NÚMERO DE ALUMNOS</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PREESCOLAR</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TRANSICIÓN</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105</w:t>
            </w:r>
          </w:p>
        </w:tc>
      </w:tr>
      <w:tr w:rsidR="008879EF" w:rsidRPr="008879EF" w:rsidTr="008879EF">
        <w:trPr>
          <w:trHeight w:val="60"/>
        </w:trPr>
        <w:tc>
          <w:tcPr>
            <w:tcW w:w="1450"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 DE BÁSICA PRIMARIA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PRIMERO</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70</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SEGUN DO</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85</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TERCERO</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65</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CUARTO</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86</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QUINTO</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88</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TOTAL</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5</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14</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394</w:t>
            </w:r>
          </w:p>
        </w:tc>
      </w:tr>
      <w:tr w:rsidR="008879EF" w:rsidRPr="008879EF" w:rsidTr="008879EF">
        <w:trPr>
          <w:trHeight w:val="60"/>
        </w:trPr>
        <w:tc>
          <w:tcPr>
            <w:tcW w:w="1450"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 DE BÁSICA SECUNDARIA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6°</w:t>
            </w:r>
          </w:p>
        </w:tc>
        <w:tc>
          <w:tcPr>
            <w:tcW w:w="850" w:type="pct"/>
            <w:tcBorders>
              <w:top w:val="nil"/>
              <w:left w:val="nil"/>
              <w:bottom w:val="single" w:sz="8" w:space="0" w:color="000000"/>
              <w:right w:val="single" w:sz="8" w:space="0" w:color="000000"/>
            </w:tcBorders>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96</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7°</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110</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8°</w:t>
            </w:r>
          </w:p>
        </w:tc>
        <w:tc>
          <w:tcPr>
            <w:tcW w:w="850" w:type="pct"/>
            <w:tcBorders>
              <w:top w:val="nil"/>
              <w:left w:val="nil"/>
              <w:bottom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96</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9°</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99</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TOTAL</w:t>
            </w:r>
          </w:p>
        </w:tc>
        <w:tc>
          <w:tcPr>
            <w:tcW w:w="1200" w:type="pct"/>
            <w:tcBorders>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12</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401</w:t>
            </w:r>
          </w:p>
        </w:tc>
      </w:tr>
      <w:tr w:rsidR="008879EF" w:rsidRPr="008879EF" w:rsidTr="008879EF">
        <w:trPr>
          <w:trHeight w:val="60"/>
        </w:trPr>
        <w:tc>
          <w:tcPr>
            <w:tcW w:w="1450"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MEDIA TÉCNICA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10°</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102</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11°</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72</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TOTAL</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2</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5</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174</w:t>
            </w:r>
          </w:p>
        </w:tc>
      </w:tr>
      <w:tr w:rsidR="008879EF" w:rsidRPr="008879EF" w:rsidTr="008879EF">
        <w:trPr>
          <w:trHeight w:val="60"/>
        </w:trPr>
        <w:tc>
          <w:tcPr>
            <w:tcW w:w="5000" w:type="pct"/>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JORNADA TARDE</w:t>
            </w:r>
          </w:p>
        </w:tc>
      </w:tr>
      <w:tr w:rsidR="008879EF" w:rsidRPr="008879EF" w:rsidTr="008879EF">
        <w:trPr>
          <w:trHeight w:val="60"/>
        </w:trPr>
        <w:tc>
          <w:tcPr>
            <w:tcW w:w="1450"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 DE BÁSICA SECUNDARIA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6°</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18</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7°</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26</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8°</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22</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9°</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31</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TOTAL</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97</w:t>
            </w:r>
          </w:p>
        </w:tc>
      </w:tr>
      <w:tr w:rsidR="008879EF" w:rsidRPr="008879EF" w:rsidTr="008879EF">
        <w:trPr>
          <w:trHeight w:val="60"/>
        </w:trPr>
        <w:tc>
          <w:tcPr>
            <w:tcW w:w="1450"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MEDIA TÉCNICA</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10°</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28</w:t>
            </w:r>
          </w:p>
        </w:tc>
      </w:tr>
      <w:tr w:rsidR="008879EF" w:rsidRPr="008879EF" w:rsidTr="008879EF">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8879EF" w:rsidRPr="008879EF" w:rsidRDefault="008879EF" w:rsidP="008879EF">
            <w:pPr>
              <w:spacing w:after="0" w:line="240" w:lineRule="auto"/>
              <w:rPr>
                <w:rFonts w:ascii="Arial" w:eastAsia="Times New Roman" w:hAnsi="Arial" w:cs="Arial"/>
                <w:sz w:val="24"/>
                <w:szCs w:val="24"/>
                <w:lang w:eastAsia="es-ES"/>
              </w:rPr>
            </w:pP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11°</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16</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TOTAL</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44</w:t>
            </w:r>
          </w:p>
        </w:tc>
      </w:tr>
      <w:tr w:rsidR="008879EF" w:rsidRPr="008879EF" w:rsidTr="008879EF">
        <w:trPr>
          <w:trHeight w:val="60"/>
        </w:trPr>
        <w:tc>
          <w:tcPr>
            <w:tcW w:w="5000" w:type="pct"/>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JORNADA NOCTURNA</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III</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16</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IV</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2</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45</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V</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43</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CICLO</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VI</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1</w:t>
            </w:r>
          </w:p>
        </w:tc>
        <w:tc>
          <w:tcPr>
            <w:tcW w:w="1350" w:type="pct"/>
            <w:tcBorders>
              <w:top w:val="nil"/>
              <w:left w:val="nil"/>
              <w:bottom w:val="single" w:sz="8" w:space="0" w:color="000000"/>
              <w:right w:val="single" w:sz="8" w:space="0" w:color="000000"/>
            </w:tcBorders>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color w:val="000000"/>
                <w:sz w:val="24"/>
                <w:szCs w:val="24"/>
                <w:lang w:val="es-ES_tradnl" w:eastAsia="es-ES"/>
              </w:rPr>
              <w:t>43</w:t>
            </w:r>
          </w:p>
        </w:tc>
      </w:tr>
      <w:tr w:rsidR="008879EF" w:rsidRPr="008879EF" w:rsidTr="008879EF">
        <w:trPr>
          <w:trHeight w:val="60"/>
        </w:trPr>
        <w:tc>
          <w:tcPr>
            <w:tcW w:w="1450"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TOTAL</w:t>
            </w:r>
          </w:p>
        </w:tc>
        <w:tc>
          <w:tcPr>
            <w:tcW w:w="120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4</w:t>
            </w:r>
          </w:p>
        </w:tc>
        <w:tc>
          <w:tcPr>
            <w:tcW w:w="8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5</w:t>
            </w:r>
          </w:p>
        </w:tc>
        <w:tc>
          <w:tcPr>
            <w:tcW w:w="13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8879EF" w:rsidRPr="008879EF" w:rsidRDefault="008879EF" w:rsidP="008879EF">
            <w:pPr>
              <w:spacing w:after="0" w:line="60" w:lineRule="atLeast"/>
              <w:jc w:val="center"/>
              <w:textAlignment w:val="center"/>
              <w:rPr>
                <w:rFonts w:ascii="Arial" w:eastAsia="Times New Roman" w:hAnsi="Arial" w:cs="Arial"/>
                <w:sz w:val="24"/>
                <w:szCs w:val="24"/>
                <w:lang w:eastAsia="es-ES"/>
              </w:rPr>
            </w:pPr>
            <w:r w:rsidRPr="008879EF">
              <w:rPr>
                <w:rFonts w:ascii="Arial" w:eastAsia="Times New Roman" w:hAnsi="Arial" w:cs="Arial"/>
                <w:b/>
                <w:bCs/>
                <w:color w:val="000000"/>
                <w:sz w:val="24"/>
                <w:szCs w:val="24"/>
                <w:lang w:val="es-ES_tradnl" w:eastAsia="es-ES"/>
              </w:rPr>
              <w:t>104</w:t>
            </w:r>
          </w:p>
        </w:tc>
      </w:tr>
    </w:tbl>
    <w:p w:rsidR="008879EF" w:rsidRPr="008879EF" w:rsidRDefault="008879EF" w:rsidP="008879EF">
      <w:pPr>
        <w:spacing w:before="28" w:after="28" w:line="288" w:lineRule="atLeast"/>
        <w:ind w:firstLine="283"/>
        <w:jc w:val="center"/>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w:t>
      </w:r>
    </w:p>
    <w:p w:rsidR="008879EF" w:rsidRPr="003B6628" w:rsidRDefault="003B6628" w:rsidP="003B6628">
      <w:pPr>
        <w:spacing w:before="57" w:after="57" w:line="288" w:lineRule="atLeast"/>
        <w:jc w:val="both"/>
        <w:textAlignment w:val="center"/>
        <w:rPr>
          <w:rFonts w:ascii="Arial" w:eastAsia="Times New Roman" w:hAnsi="Arial" w:cs="Arial"/>
          <w:color w:val="000000"/>
          <w:sz w:val="24"/>
          <w:szCs w:val="24"/>
          <w:lang w:eastAsia="es-ES"/>
        </w:rPr>
      </w:pPr>
      <w:r>
        <w:rPr>
          <w:rFonts w:ascii="Arial" w:eastAsia="Times New Roman" w:hAnsi="Arial" w:cs="Arial"/>
          <w:b/>
          <w:bCs/>
          <w:color w:val="000000"/>
          <w:sz w:val="24"/>
          <w:szCs w:val="24"/>
          <w:lang w:val="es-ES_tradnl" w:eastAsia="es-ES"/>
        </w:rPr>
        <w:t xml:space="preserve">II.- </w:t>
      </w:r>
      <w:r w:rsidRPr="003B6628">
        <w:rPr>
          <w:rFonts w:ascii="Arial" w:eastAsia="Times New Roman" w:hAnsi="Arial" w:cs="Arial"/>
          <w:b/>
          <w:bCs/>
          <w:color w:val="000000"/>
          <w:sz w:val="24"/>
          <w:szCs w:val="24"/>
          <w:lang w:val="es-ES_tradnl" w:eastAsia="es-ES"/>
        </w:rPr>
        <w:t>MARCO CONSTITUCIONAL Y LEGAL</w:t>
      </w:r>
    </w:p>
    <w:p w:rsidR="003B6628" w:rsidRDefault="003B6628" w:rsidP="003B6628">
      <w:pPr>
        <w:spacing w:before="57" w:after="57" w:line="288" w:lineRule="atLeast"/>
        <w:jc w:val="both"/>
        <w:textAlignment w:val="center"/>
        <w:rPr>
          <w:rFonts w:ascii="Arial" w:eastAsia="Times New Roman" w:hAnsi="Arial" w:cs="Arial"/>
          <w:color w:val="000000"/>
          <w:sz w:val="24"/>
          <w:szCs w:val="24"/>
          <w:lang w:val="es-ES_tradnl" w:eastAsia="es-ES"/>
        </w:rPr>
      </w:pPr>
    </w:p>
    <w:p w:rsidR="008879EF" w:rsidRDefault="008879EF" w:rsidP="003B6628">
      <w:pPr>
        <w:spacing w:before="57" w:after="57" w:line="288" w:lineRule="atLeast"/>
        <w:jc w:val="both"/>
        <w:textAlignment w:val="center"/>
        <w:rPr>
          <w:rFonts w:ascii="Arial" w:eastAsia="Times New Roman" w:hAnsi="Arial" w:cs="Arial"/>
          <w:color w:val="000000"/>
          <w:sz w:val="24"/>
          <w:szCs w:val="24"/>
          <w:lang w:val="es-ES_tradnl" w:eastAsia="es-ES"/>
        </w:rPr>
      </w:pPr>
      <w:r w:rsidRPr="008879EF">
        <w:rPr>
          <w:rFonts w:ascii="Arial" w:eastAsia="Times New Roman" w:hAnsi="Arial" w:cs="Arial"/>
          <w:color w:val="000000"/>
          <w:sz w:val="24"/>
          <w:szCs w:val="24"/>
          <w:lang w:val="es-ES_tradnl" w:eastAsia="es-ES"/>
        </w:rPr>
        <w:t>La presente iniciativa tiene sustento en el artículo 150, numeral 15 de la Constitución Política, que faculta para exaltar a personas o instituciones que prestan servicios a la patria; el artículo 154 sobre la iniciativa legislativa, el artículo 288 sobre los principios en materia de distribución de competencias y el principio de coordinación, concurrencia y subsidiariedad; el artículo 345 que consagra el principio de legalidad en el gasto público. </w:t>
      </w:r>
      <w:r w:rsidRPr="008879EF">
        <w:rPr>
          <w:rFonts w:ascii="Arial" w:eastAsia="Times New Roman" w:hAnsi="Arial" w:cs="Arial"/>
          <w:b/>
          <w:bCs/>
          <w:color w:val="000000"/>
          <w:sz w:val="24"/>
          <w:szCs w:val="24"/>
          <w:lang w:val="es-ES_tradnl" w:eastAsia="es-ES"/>
        </w:rPr>
        <w:t>Además está conforme a </w:t>
      </w:r>
      <w:r w:rsidRPr="008879EF">
        <w:rPr>
          <w:rFonts w:ascii="Arial" w:eastAsia="Times New Roman" w:hAnsi="Arial" w:cs="Arial"/>
          <w:color w:val="000000"/>
          <w:sz w:val="24"/>
          <w:szCs w:val="24"/>
          <w:lang w:val="es-ES_tradnl" w:eastAsia="es-ES"/>
        </w:rPr>
        <w:t>los requisitos del Estatuto Orgánico del Presupuesto (Leyes 38 de 1989, 179 de 1994 y 225 de 1995, compiladas por el Decreto Presidencial número 111 de 1996); la Ley 715 de 2001 en su artículo 102; su identidad con el Plan Nacional de Desarrollo 2010-2014, Ley 1150 de 2011 en cuanto a inversiones que contribuyan al logro de mayor competitividad, productividad e impacto social de las regiones.</w:t>
      </w:r>
    </w:p>
    <w:p w:rsidR="003B6628" w:rsidRDefault="003B6628" w:rsidP="003B6628">
      <w:pPr>
        <w:spacing w:before="57" w:after="57" w:line="288" w:lineRule="atLeast"/>
        <w:jc w:val="both"/>
        <w:textAlignment w:val="center"/>
        <w:rPr>
          <w:rFonts w:ascii="Arial" w:eastAsia="Times New Roman" w:hAnsi="Arial" w:cs="Arial"/>
          <w:color w:val="000000"/>
          <w:sz w:val="24"/>
          <w:szCs w:val="24"/>
          <w:lang w:val="es-ES_tradnl" w:eastAsia="es-ES"/>
        </w:rPr>
      </w:pPr>
    </w:p>
    <w:p w:rsidR="008879EF" w:rsidRDefault="008879EF" w:rsidP="003B6628">
      <w:pPr>
        <w:spacing w:before="57" w:after="57" w:line="288" w:lineRule="atLeast"/>
        <w:jc w:val="both"/>
        <w:textAlignment w:val="center"/>
        <w:rPr>
          <w:rFonts w:ascii="Arial" w:eastAsia="Times New Roman" w:hAnsi="Arial" w:cs="Arial"/>
          <w:color w:val="000000"/>
          <w:spacing w:val="2"/>
          <w:sz w:val="24"/>
          <w:szCs w:val="24"/>
          <w:lang w:val="es-ES_tradnl" w:eastAsia="es-ES"/>
        </w:rPr>
      </w:pPr>
      <w:r w:rsidRPr="008879EF">
        <w:rPr>
          <w:rFonts w:ascii="Arial" w:eastAsia="Times New Roman" w:hAnsi="Arial" w:cs="Arial"/>
          <w:color w:val="000000"/>
          <w:sz w:val="24"/>
          <w:szCs w:val="24"/>
          <w:lang w:val="es-ES_tradnl" w:eastAsia="es-ES"/>
        </w:rPr>
        <w:t>El costo de la inversión será concertado con el Ministerio de Hacienda y Crédito Público y así darle </w:t>
      </w:r>
      <w:r w:rsidRPr="008879EF">
        <w:rPr>
          <w:rFonts w:ascii="Arial" w:eastAsia="Times New Roman" w:hAnsi="Arial" w:cs="Arial"/>
          <w:color w:val="000000"/>
          <w:spacing w:val="2"/>
          <w:sz w:val="24"/>
          <w:szCs w:val="24"/>
          <w:lang w:val="es-ES_tradnl" w:eastAsia="es-ES"/>
        </w:rPr>
        <w:t>cumplimiento a los requerimientos de la Ley 819 de 2003. Esta iniciativa ha tenido en cuenta este mandato legal y se acoge plenamente en la medida que para explicar el impacto del gasto sugerido al Gobierno Central para la inversión en obras de interés social con recursos de la nación, se garantiza la consistencia con el Presupuesto General de la Nación, información que para el caso que nos ocupa, se toma del Marco Fiscal de Mediano Plazo del año 2014 y la vigencia presupuestal del año 2015.</w:t>
      </w:r>
    </w:p>
    <w:p w:rsidR="003B6628" w:rsidRDefault="003B6628" w:rsidP="003B6628">
      <w:pPr>
        <w:spacing w:before="57" w:after="57" w:line="288" w:lineRule="atLeast"/>
        <w:jc w:val="both"/>
        <w:textAlignment w:val="center"/>
        <w:rPr>
          <w:rFonts w:ascii="Arial" w:eastAsia="Times New Roman" w:hAnsi="Arial" w:cs="Arial"/>
          <w:color w:val="000000"/>
          <w:sz w:val="24"/>
          <w:szCs w:val="24"/>
          <w:lang w:val="es-ES_tradnl" w:eastAsia="es-ES"/>
        </w:rPr>
      </w:pPr>
    </w:p>
    <w:p w:rsidR="008879EF" w:rsidRDefault="008879EF" w:rsidP="003B6628">
      <w:pPr>
        <w:spacing w:before="57" w:after="57" w:line="288" w:lineRule="atLeast"/>
        <w:jc w:val="both"/>
        <w:textAlignment w:val="center"/>
        <w:rPr>
          <w:rFonts w:ascii="Arial" w:eastAsia="Times New Roman" w:hAnsi="Arial" w:cs="Arial"/>
          <w:color w:val="000000"/>
          <w:sz w:val="24"/>
          <w:szCs w:val="24"/>
          <w:lang w:val="es-ES_tradnl" w:eastAsia="es-ES"/>
        </w:rPr>
      </w:pPr>
      <w:r w:rsidRPr="008879EF">
        <w:rPr>
          <w:rFonts w:ascii="Arial" w:eastAsia="Times New Roman" w:hAnsi="Arial" w:cs="Arial"/>
          <w:color w:val="000000"/>
          <w:sz w:val="24"/>
          <w:szCs w:val="24"/>
          <w:lang w:val="es-ES_tradnl" w:eastAsia="es-ES"/>
        </w:rPr>
        <w:t>La meta con este proyecto de ley consiste en que los gastos con los cuales podrá concurrir la nación, para financiar proyectos de inversión, sean incorporados por el ejecutivo en el Presupuesto General de la Nación, conforme al artículo 5° del proyecto, es decir, de acuerdo con la disponibilidad de recursos y su conformidad con el Plan Nacional de Desarrollo y su plan plurianual de inversiones. En fin, la iniciativa no contradice las orientaciones que el Gobierno Nacional ha dado sobre el Gasto Social, la Inversión, la iniciativa del gasto, los procedimientos para el gasto y el manejo de la política fiscal nacional y territorial. Así las cosas, este proyecto de ley consulta y acoge las disposiciones presupuestales de la nación para las próximas vigencias, su costo para el presupuesto no afecta en nada los compromisos adquiridos de pago de deuda pública interna o externa que a la fecha tiene la nación, no afecta las metas de ejecución, en ningún caso el gasto las sobrepasa, lo que le da plena viabilidad al proyecto.</w:t>
      </w:r>
    </w:p>
    <w:p w:rsidR="008879EF" w:rsidRPr="008879EF" w:rsidRDefault="008879EF" w:rsidP="008879EF">
      <w:pPr>
        <w:spacing w:before="57" w:after="57" w:line="288" w:lineRule="atLeast"/>
        <w:ind w:firstLine="283"/>
        <w:jc w:val="both"/>
        <w:textAlignment w:val="center"/>
        <w:rPr>
          <w:rFonts w:ascii="Arial" w:eastAsia="Times New Roman" w:hAnsi="Arial" w:cs="Arial"/>
          <w:color w:val="000000"/>
          <w:sz w:val="24"/>
          <w:szCs w:val="24"/>
          <w:lang w:eastAsia="es-ES"/>
        </w:rPr>
      </w:pPr>
    </w:p>
    <w:p w:rsidR="008879EF" w:rsidRDefault="008879EF" w:rsidP="003B6628">
      <w:pPr>
        <w:spacing w:before="57" w:after="57" w:line="288" w:lineRule="atLeast"/>
        <w:jc w:val="both"/>
        <w:textAlignment w:val="center"/>
        <w:rPr>
          <w:rFonts w:ascii="Arial" w:eastAsia="Times New Roman" w:hAnsi="Arial" w:cs="Arial"/>
          <w:b/>
          <w:bCs/>
          <w:color w:val="000000"/>
          <w:sz w:val="24"/>
          <w:szCs w:val="24"/>
          <w:lang w:val="es-ES_tradnl" w:eastAsia="es-ES"/>
        </w:rPr>
      </w:pPr>
      <w:r w:rsidRPr="008879EF">
        <w:rPr>
          <w:rFonts w:ascii="Arial" w:eastAsia="Times New Roman" w:hAnsi="Arial" w:cs="Arial"/>
          <w:color w:val="000000"/>
          <w:sz w:val="24"/>
          <w:szCs w:val="24"/>
          <w:lang w:val="es-ES_tradnl" w:eastAsia="es-ES"/>
        </w:rPr>
        <w:t>2.1.</w:t>
      </w:r>
      <w:r w:rsidRPr="008879EF">
        <w:rPr>
          <w:rFonts w:ascii="Arial" w:eastAsia="Times New Roman" w:hAnsi="Arial" w:cs="Arial"/>
          <w:b/>
          <w:bCs/>
          <w:color w:val="000000"/>
          <w:sz w:val="24"/>
          <w:szCs w:val="24"/>
          <w:lang w:val="es-ES_tradnl" w:eastAsia="es-ES"/>
        </w:rPr>
        <w:t> Cumplimiento de las disposiciones legales para acceder a recursos del Presupuesto Nacional</w:t>
      </w:r>
    </w:p>
    <w:p w:rsidR="008879EF" w:rsidRPr="008879EF" w:rsidRDefault="008879EF" w:rsidP="008879EF">
      <w:pPr>
        <w:spacing w:before="57" w:after="57" w:line="288" w:lineRule="atLeast"/>
        <w:ind w:firstLine="283"/>
        <w:jc w:val="both"/>
        <w:textAlignment w:val="center"/>
        <w:rPr>
          <w:rFonts w:ascii="Arial" w:eastAsia="Times New Roman" w:hAnsi="Arial" w:cs="Arial"/>
          <w:color w:val="000000"/>
          <w:sz w:val="24"/>
          <w:szCs w:val="24"/>
          <w:lang w:eastAsia="es-ES"/>
        </w:rPr>
      </w:pPr>
    </w:p>
    <w:p w:rsidR="008879EF" w:rsidRPr="008879EF" w:rsidRDefault="008879EF" w:rsidP="003B6628">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Para concebir la presente iniciativa se tuvo en cuenta los elementos que normalmente generan las objeciones presidenciales e</w:t>
      </w:r>
      <w:r w:rsidR="003B6628">
        <w:rPr>
          <w:rFonts w:ascii="Arial" w:eastAsia="Times New Roman" w:hAnsi="Arial" w:cs="Arial"/>
          <w:color w:val="000000"/>
          <w:sz w:val="24"/>
          <w:szCs w:val="24"/>
          <w:lang w:val="es-ES_tradnl" w:eastAsia="es-ES"/>
        </w:rPr>
        <w:t>n relación con las denominadas “</w:t>
      </w:r>
      <w:r w:rsidRPr="008879EF">
        <w:rPr>
          <w:rFonts w:ascii="Arial" w:eastAsia="Times New Roman" w:hAnsi="Arial" w:cs="Arial"/>
          <w:color w:val="000000"/>
          <w:sz w:val="24"/>
          <w:szCs w:val="24"/>
          <w:lang w:val="es-ES_tradnl" w:eastAsia="es-ES"/>
        </w:rPr>
        <w:t>leyes de honores</w:t>
      </w:r>
      <w:r w:rsidR="003B6628">
        <w:rPr>
          <w:rFonts w:ascii="Arial" w:eastAsia="Times New Roman" w:hAnsi="Arial" w:cs="Arial"/>
          <w:color w:val="000000"/>
          <w:sz w:val="24"/>
          <w:szCs w:val="24"/>
          <w:lang w:val="es-ES_tradnl" w:eastAsia="es-ES"/>
        </w:rPr>
        <w:t>”</w:t>
      </w:r>
      <w:r w:rsidRPr="008879EF">
        <w:rPr>
          <w:rFonts w:ascii="Arial" w:eastAsia="Times New Roman" w:hAnsi="Arial" w:cs="Arial"/>
          <w:color w:val="000000"/>
          <w:sz w:val="24"/>
          <w:szCs w:val="24"/>
          <w:lang w:val="es-ES_tradnl" w:eastAsia="es-ES"/>
        </w:rPr>
        <w:t>. Como se ha dejado escrito en anteriores párrafos, la facultad del Congreso de la República para autorizar gastos está más que sustentada y se describe con claridad el articulado pertinente sobre los principios en materia de distribución de competencias y el principio de coordinación, concurrencia y subsidiariedad (artículo 288); principio de legalidad en el gasto público (artículo 345) y en general su ¿conformidad con los requisitos del Estatuto Orgánico del Presupuesto (Leyes 38 de 1989, 179 de 1994 y 225 de 1995, compiladas por el Decreto Presidencial número 111 de 1996); la Ley 715 de 2001 en su artículo 102; su identidad con el Plan Nacional de Desarroll</w:t>
      </w:r>
      <w:r w:rsidR="003B6628">
        <w:rPr>
          <w:rFonts w:ascii="Arial" w:eastAsia="Times New Roman" w:hAnsi="Arial" w:cs="Arial"/>
          <w:color w:val="000000"/>
          <w:sz w:val="24"/>
          <w:szCs w:val="24"/>
          <w:lang w:val="es-ES_tradnl" w:eastAsia="es-ES"/>
        </w:rPr>
        <w:t>o 2010-2014;</w:t>
      </w:r>
      <w:r w:rsidRPr="008879EF">
        <w:rPr>
          <w:rFonts w:ascii="Arial" w:eastAsia="Times New Roman" w:hAnsi="Arial" w:cs="Arial"/>
          <w:color w:val="000000"/>
          <w:sz w:val="24"/>
          <w:szCs w:val="24"/>
          <w:lang w:val="es-ES_tradnl" w:eastAsia="es-ES"/>
        </w:rPr>
        <w:t xml:space="preserve"> Ley 1150 de 2011 en cuanto a inversiones que contribuyan al logro de mayor competitividad, productividad e</w:t>
      </w:r>
      <w:r w:rsidR="003B6628">
        <w:rPr>
          <w:rFonts w:ascii="Arial" w:eastAsia="Times New Roman" w:hAnsi="Arial" w:cs="Arial"/>
          <w:color w:val="000000"/>
          <w:sz w:val="24"/>
          <w:szCs w:val="24"/>
          <w:lang w:val="es-ES_tradnl" w:eastAsia="es-ES"/>
        </w:rPr>
        <w:t xml:space="preserve"> impacto social de las regiones</w:t>
      </w:r>
      <w:r w:rsidRPr="008879EF">
        <w:rPr>
          <w:rFonts w:ascii="Arial" w:eastAsia="Times New Roman" w:hAnsi="Arial" w:cs="Arial"/>
          <w:color w:val="000000"/>
          <w:sz w:val="24"/>
          <w:szCs w:val="24"/>
          <w:lang w:val="es-ES_tradnl" w:eastAsia="es-ES"/>
        </w:rPr>
        <w:t>. La autorización dada al Gobierno Nacional siguiendo la normativa antes aludida se encuentra estipulada en el artículo 4º del proyecto.</w:t>
      </w:r>
    </w:p>
    <w:p w:rsidR="003B6628" w:rsidRDefault="003B6628" w:rsidP="003B6628">
      <w:pPr>
        <w:spacing w:before="28" w:after="28" w:line="288" w:lineRule="atLeast"/>
        <w:jc w:val="both"/>
        <w:textAlignment w:val="center"/>
        <w:rPr>
          <w:rFonts w:ascii="Arial" w:eastAsia="Times New Roman" w:hAnsi="Arial" w:cs="Arial"/>
          <w:color w:val="000000"/>
          <w:spacing w:val="2"/>
          <w:sz w:val="24"/>
          <w:szCs w:val="24"/>
          <w:lang w:eastAsia="es-ES"/>
        </w:rPr>
      </w:pPr>
    </w:p>
    <w:p w:rsidR="008879EF" w:rsidRPr="008879EF" w:rsidRDefault="008879EF" w:rsidP="003B6628">
      <w:pPr>
        <w:spacing w:before="28" w:after="28" w:line="288" w:lineRule="atLeast"/>
        <w:jc w:val="both"/>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pacing w:val="2"/>
          <w:sz w:val="24"/>
          <w:szCs w:val="24"/>
          <w:lang w:val="es-ES_tradnl" w:eastAsia="es-ES"/>
        </w:rPr>
        <w:t xml:space="preserve">En estos términos dejo a consideración de mis honorables colegas esta iniciativa, que también es el corolario del interés manifiesto de muchos líderes del municipio de </w:t>
      </w:r>
      <w:proofErr w:type="spellStart"/>
      <w:r w:rsidRPr="008879EF">
        <w:rPr>
          <w:rFonts w:ascii="Arial" w:eastAsia="Times New Roman" w:hAnsi="Arial" w:cs="Arial"/>
          <w:color w:val="000000"/>
          <w:spacing w:val="2"/>
          <w:sz w:val="24"/>
          <w:szCs w:val="24"/>
          <w:lang w:val="es-ES_tradnl" w:eastAsia="es-ES"/>
        </w:rPr>
        <w:t>Chimichagua</w:t>
      </w:r>
      <w:proofErr w:type="spellEnd"/>
      <w:r w:rsidRPr="008879EF">
        <w:rPr>
          <w:rFonts w:ascii="Arial" w:eastAsia="Times New Roman" w:hAnsi="Arial" w:cs="Arial"/>
          <w:color w:val="000000"/>
          <w:spacing w:val="2"/>
          <w:sz w:val="24"/>
          <w:szCs w:val="24"/>
          <w:lang w:val="es-ES_tradnl" w:eastAsia="es-ES"/>
        </w:rPr>
        <w:t xml:space="preserve"> y del rector de la institución, quienes anhelan </w:t>
      </w:r>
      <w:r w:rsidRPr="008879EF">
        <w:rPr>
          <w:rFonts w:ascii="Arial" w:eastAsia="Times New Roman" w:hAnsi="Arial" w:cs="Arial"/>
          <w:color w:val="000000"/>
          <w:spacing w:val="2"/>
          <w:sz w:val="24"/>
          <w:szCs w:val="24"/>
          <w:lang w:val="es-ES_tradnl" w:eastAsia="es-ES"/>
        </w:rPr>
        <w:lastRenderedPageBreak/>
        <w:t>evidenciar que su máxima institución de educación media esté al nivel de las más visibles del departamento y la región y sobre todo recompensada por la nación con obras de interés en su quincuagésimo aniversario, que para nosotros, y las actuales generaciones, por razones de naturaleza humana, será irrepetible.</w:t>
      </w:r>
    </w:p>
    <w:p w:rsidR="008879EF" w:rsidRPr="008879EF" w:rsidRDefault="008879EF" w:rsidP="008879EF">
      <w:pPr>
        <w:spacing w:before="28" w:after="28" w:line="288" w:lineRule="atLeast"/>
        <w:jc w:val="right"/>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w:t>
      </w:r>
    </w:p>
    <w:p w:rsidR="008879EF" w:rsidRPr="008879EF" w:rsidRDefault="008879EF" w:rsidP="008879EF">
      <w:pPr>
        <w:spacing w:before="28" w:after="28" w:line="288" w:lineRule="atLeast"/>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w:t>
      </w:r>
    </w:p>
    <w:p w:rsidR="008879EF" w:rsidRPr="008879EF" w:rsidRDefault="008879EF" w:rsidP="003B6628">
      <w:pPr>
        <w:spacing w:before="28" w:after="28" w:line="288" w:lineRule="atLeast"/>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De los señores Congresistas,</w:t>
      </w:r>
    </w:p>
    <w:p w:rsidR="008879EF" w:rsidRPr="008879EF" w:rsidRDefault="008879EF" w:rsidP="008879EF">
      <w:pPr>
        <w:spacing w:before="28" w:after="28" w:line="288" w:lineRule="atLeast"/>
        <w:jc w:val="right"/>
        <w:textAlignment w:val="center"/>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val="es-ES_tradnl" w:eastAsia="es-ES"/>
        </w:rPr>
        <w:t> </w:t>
      </w:r>
    </w:p>
    <w:p w:rsidR="008879EF" w:rsidRPr="008879EF" w:rsidRDefault="008879EF" w:rsidP="008879EF">
      <w:pPr>
        <w:spacing w:after="0" w:line="240" w:lineRule="auto"/>
        <w:rPr>
          <w:rFonts w:ascii="Arial" w:eastAsia="Times New Roman" w:hAnsi="Arial" w:cs="Arial"/>
          <w:color w:val="000000"/>
          <w:sz w:val="24"/>
          <w:szCs w:val="24"/>
          <w:lang w:eastAsia="es-ES"/>
        </w:rPr>
      </w:pPr>
      <w:r w:rsidRPr="008879EF">
        <w:rPr>
          <w:rFonts w:ascii="Arial" w:eastAsia="Times New Roman" w:hAnsi="Arial" w:cs="Arial"/>
          <w:color w:val="000000"/>
          <w:sz w:val="24"/>
          <w:szCs w:val="24"/>
          <w:lang w:eastAsia="es-ES"/>
        </w:rPr>
        <w:t> </w:t>
      </w:r>
    </w:p>
    <w:p w:rsidR="003B6628" w:rsidRDefault="008879EF" w:rsidP="003B6628">
      <w:pPr>
        <w:spacing w:before="28" w:after="28" w:line="288" w:lineRule="atLeast"/>
        <w:jc w:val="both"/>
        <w:textAlignment w:val="center"/>
        <w:rPr>
          <w:rFonts w:ascii="Arial" w:eastAsia="Times New Roman" w:hAnsi="Arial" w:cs="Arial"/>
          <w:b/>
          <w:iCs/>
          <w:color w:val="000000"/>
          <w:sz w:val="24"/>
          <w:szCs w:val="24"/>
          <w:lang w:val="es-ES_tradnl" w:eastAsia="es-ES"/>
        </w:rPr>
      </w:pPr>
      <w:r w:rsidRPr="008879EF">
        <w:rPr>
          <w:rFonts w:ascii="Arial" w:eastAsia="Times New Roman" w:hAnsi="Arial" w:cs="Arial"/>
          <w:color w:val="000000"/>
          <w:sz w:val="24"/>
          <w:szCs w:val="24"/>
          <w:lang w:eastAsia="es-ES"/>
        </w:rPr>
        <w:br w:type="textWrapping" w:clear="all"/>
      </w:r>
    </w:p>
    <w:p w:rsidR="003B6628" w:rsidRDefault="003B6628" w:rsidP="003B6628">
      <w:pPr>
        <w:spacing w:before="28" w:after="28" w:line="288" w:lineRule="atLeast"/>
        <w:jc w:val="both"/>
        <w:textAlignment w:val="center"/>
        <w:rPr>
          <w:rFonts w:ascii="Arial" w:eastAsia="Times New Roman" w:hAnsi="Arial" w:cs="Arial"/>
          <w:b/>
          <w:iCs/>
          <w:color w:val="000000"/>
          <w:sz w:val="24"/>
          <w:szCs w:val="24"/>
          <w:lang w:val="es-ES_tradnl" w:eastAsia="es-ES"/>
        </w:rPr>
      </w:pPr>
      <w:r w:rsidRPr="001853DE">
        <w:rPr>
          <w:rFonts w:ascii="Arial" w:eastAsia="Times New Roman" w:hAnsi="Arial" w:cs="Arial"/>
          <w:b/>
          <w:iCs/>
          <w:color w:val="000000"/>
          <w:sz w:val="24"/>
          <w:szCs w:val="24"/>
          <w:lang w:val="es-ES_tradnl" w:eastAsia="es-ES"/>
        </w:rPr>
        <w:t>ALFREDO APE CUELLO BAUTE</w:t>
      </w:r>
    </w:p>
    <w:p w:rsidR="003B6628" w:rsidRPr="001853DE" w:rsidRDefault="003B6628" w:rsidP="003B6628">
      <w:pPr>
        <w:spacing w:before="28" w:after="28" w:line="288" w:lineRule="atLeast"/>
        <w:jc w:val="both"/>
        <w:textAlignment w:val="center"/>
        <w:rPr>
          <w:rFonts w:ascii="Arial" w:eastAsia="Times New Roman" w:hAnsi="Arial" w:cs="Arial"/>
          <w:color w:val="000000"/>
          <w:sz w:val="24"/>
          <w:szCs w:val="24"/>
          <w:lang w:val="es-ES_tradnl" w:eastAsia="es-ES"/>
        </w:rPr>
      </w:pPr>
      <w:r w:rsidRPr="001853DE">
        <w:rPr>
          <w:rFonts w:ascii="Arial" w:eastAsia="Times New Roman" w:hAnsi="Arial" w:cs="Arial"/>
          <w:iCs/>
          <w:color w:val="000000"/>
          <w:sz w:val="24"/>
          <w:szCs w:val="24"/>
          <w:lang w:val="es-ES_tradnl" w:eastAsia="es-ES"/>
        </w:rPr>
        <w:t>Representante a la Cámara</w:t>
      </w:r>
    </w:p>
    <w:p w:rsidR="003B6628" w:rsidRDefault="003B6628" w:rsidP="003B6628">
      <w:pPr>
        <w:spacing w:before="28" w:after="28" w:line="288" w:lineRule="atLeast"/>
        <w:jc w:val="both"/>
        <w:textAlignment w:val="center"/>
        <w:rPr>
          <w:rFonts w:ascii="Arial" w:eastAsia="Times New Roman" w:hAnsi="Arial" w:cs="Arial"/>
          <w:b/>
          <w:color w:val="000000"/>
          <w:sz w:val="24"/>
          <w:szCs w:val="24"/>
          <w:lang w:val="es-ES_tradnl" w:eastAsia="es-ES"/>
        </w:rPr>
      </w:pPr>
    </w:p>
    <w:p w:rsidR="008879EF" w:rsidRPr="003B6628" w:rsidRDefault="008879EF" w:rsidP="008879EF">
      <w:pPr>
        <w:spacing w:after="0" w:line="240" w:lineRule="auto"/>
        <w:rPr>
          <w:rFonts w:ascii="Arial" w:eastAsia="Times New Roman" w:hAnsi="Arial" w:cs="Arial"/>
          <w:color w:val="000000"/>
          <w:sz w:val="24"/>
          <w:szCs w:val="24"/>
          <w:lang w:val="es-ES_tradnl" w:eastAsia="es-ES"/>
        </w:rPr>
      </w:pPr>
    </w:p>
    <w:p w:rsidR="008879EF" w:rsidRPr="008879EF" w:rsidRDefault="008879EF" w:rsidP="008879EF">
      <w:pPr>
        <w:spacing w:after="0" w:line="240" w:lineRule="auto"/>
        <w:rPr>
          <w:rFonts w:ascii="Arial" w:eastAsia="Times New Roman" w:hAnsi="Arial" w:cs="Arial"/>
          <w:color w:val="000000"/>
          <w:sz w:val="24"/>
          <w:szCs w:val="24"/>
          <w:lang w:eastAsia="es-ES"/>
        </w:rPr>
      </w:pPr>
    </w:p>
    <w:bookmarkStart w:id="1" w:name="_ftn1"/>
    <w:p w:rsidR="008879EF" w:rsidRPr="003B6628" w:rsidRDefault="008879EF" w:rsidP="008879EF">
      <w:pPr>
        <w:spacing w:after="0" w:line="210" w:lineRule="atLeast"/>
        <w:ind w:left="320" w:hanging="320"/>
        <w:jc w:val="both"/>
        <w:rPr>
          <w:rFonts w:ascii="Arial" w:eastAsia="Times New Roman" w:hAnsi="Arial" w:cs="Arial"/>
          <w:color w:val="000000"/>
          <w:lang w:eastAsia="es-ES"/>
        </w:rPr>
      </w:pPr>
      <w:r w:rsidRPr="003B6628">
        <w:rPr>
          <w:rFonts w:ascii="Arial" w:eastAsia="Times New Roman" w:hAnsi="Arial" w:cs="Arial"/>
          <w:color w:val="000000"/>
          <w:lang w:eastAsia="es-ES"/>
        </w:rPr>
        <w:fldChar w:fldCharType="begin"/>
      </w:r>
      <w:r w:rsidRPr="003B6628">
        <w:rPr>
          <w:rFonts w:ascii="Arial" w:eastAsia="Times New Roman" w:hAnsi="Arial" w:cs="Arial"/>
          <w:color w:val="000000"/>
          <w:lang w:eastAsia="es-ES"/>
        </w:rPr>
        <w:instrText xml:space="preserve"> HYPERLINK "http://www.imprenta.gov.co/gacetap/gaceta.mostrar_documento?p_tipo=05&amp;p_numero=088&amp;p_consec=40094" \l "_ftnref1" \o "" </w:instrText>
      </w:r>
      <w:r w:rsidRPr="003B6628">
        <w:rPr>
          <w:rFonts w:ascii="Arial" w:eastAsia="Times New Roman" w:hAnsi="Arial" w:cs="Arial"/>
          <w:color w:val="000000"/>
          <w:lang w:eastAsia="es-ES"/>
        </w:rPr>
        <w:fldChar w:fldCharType="separate"/>
      </w:r>
      <w:r w:rsidRPr="003B6628">
        <w:rPr>
          <w:rFonts w:ascii="Arial" w:eastAsia="Times New Roman" w:hAnsi="Arial" w:cs="Arial"/>
          <w:color w:val="000000"/>
          <w:u w:val="single"/>
          <w:lang w:val="es-ES_tradnl" w:eastAsia="es-ES"/>
        </w:rPr>
        <w:t>[1]</w:t>
      </w:r>
      <w:r w:rsidRPr="003B6628">
        <w:rPr>
          <w:rFonts w:ascii="Arial" w:eastAsia="Times New Roman" w:hAnsi="Arial" w:cs="Arial"/>
          <w:color w:val="000000"/>
          <w:lang w:eastAsia="es-ES"/>
        </w:rPr>
        <w:fldChar w:fldCharType="end"/>
      </w:r>
      <w:bookmarkEnd w:id="1"/>
      <w:r w:rsidR="003B6628" w:rsidRPr="003B6628">
        <w:rPr>
          <w:rFonts w:ascii="Arial" w:eastAsia="Times New Roman" w:hAnsi="Arial" w:cs="Arial"/>
          <w:color w:val="000000"/>
          <w:lang w:val="es-ES_tradnl" w:eastAsia="es-ES"/>
        </w:rPr>
        <w:t>  </w:t>
      </w:r>
      <w:r w:rsidRPr="003B6628">
        <w:rPr>
          <w:rFonts w:ascii="Arial" w:eastAsia="Times New Roman" w:hAnsi="Arial" w:cs="Arial"/>
          <w:color w:val="000000"/>
          <w:lang w:eastAsia="es-ES" w:bidi="ar-YE"/>
        </w:rPr>
        <w:t>Página</w:t>
      </w:r>
      <w:r w:rsidRPr="003B6628">
        <w:rPr>
          <w:rFonts w:ascii="Arial" w:eastAsia="Times New Roman" w:hAnsi="Arial" w:cs="Arial"/>
          <w:color w:val="000000"/>
          <w:rtl/>
          <w:lang w:eastAsia="es-ES" w:bidi="ar-YE"/>
        </w:rPr>
        <w:t> </w:t>
      </w:r>
      <w:r w:rsidRPr="003B6628">
        <w:rPr>
          <w:rFonts w:ascii="Arial" w:eastAsia="Times New Roman" w:hAnsi="Arial" w:cs="Arial"/>
          <w:color w:val="000000"/>
          <w:lang w:val="es-ES_tradnl" w:eastAsia="es-ES"/>
        </w:rPr>
        <w:t xml:space="preserve">web Municipio de </w:t>
      </w:r>
      <w:proofErr w:type="spellStart"/>
      <w:r w:rsidRPr="003B6628">
        <w:rPr>
          <w:rFonts w:ascii="Arial" w:eastAsia="Times New Roman" w:hAnsi="Arial" w:cs="Arial"/>
          <w:color w:val="000000"/>
          <w:lang w:val="es-ES_tradnl" w:eastAsia="es-ES"/>
        </w:rPr>
        <w:t>Chimichagua</w:t>
      </w:r>
      <w:proofErr w:type="spellEnd"/>
      <w:r w:rsidRPr="003B6628">
        <w:rPr>
          <w:rFonts w:ascii="Arial" w:eastAsia="Times New Roman" w:hAnsi="Arial" w:cs="Arial"/>
          <w:color w:val="000000"/>
          <w:lang w:val="es-ES_tradnl" w:eastAsia="es-ES"/>
        </w:rPr>
        <w:t>, Cesar.</w:t>
      </w:r>
    </w:p>
    <w:p w:rsidR="008879EF" w:rsidRPr="003B6628" w:rsidRDefault="008879EF" w:rsidP="008879EF">
      <w:pPr>
        <w:spacing w:after="0" w:line="210" w:lineRule="atLeast"/>
        <w:ind w:left="320" w:hanging="320"/>
        <w:jc w:val="both"/>
        <w:rPr>
          <w:rFonts w:ascii="Arial" w:eastAsia="Times New Roman" w:hAnsi="Arial" w:cs="Arial"/>
          <w:color w:val="000000"/>
          <w:lang w:eastAsia="es-ES"/>
        </w:rPr>
      </w:pPr>
      <w:r w:rsidRPr="003B6628">
        <w:rPr>
          <w:rFonts w:ascii="Arial" w:eastAsia="Times New Roman" w:hAnsi="Arial" w:cs="Arial"/>
          <w:color w:val="000000"/>
          <w:lang w:val="es-ES_tradnl" w:eastAsia="es-ES"/>
        </w:rPr>
        <w:t> </w:t>
      </w:r>
    </w:p>
    <w:p w:rsidR="00FF429C" w:rsidRPr="003B6628" w:rsidRDefault="00FF429C">
      <w:pPr>
        <w:rPr>
          <w:rFonts w:ascii="Arial" w:hAnsi="Arial" w:cs="Arial"/>
        </w:rPr>
      </w:pPr>
    </w:p>
    <w:sectPr w:rsidR="00FF429C" w:rsidRPr="003B66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1591"/>
    <w:multiLevelType w:val="hybridMultilevel"/>
    <w:tmpl w:val="740C69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42"/>
    <w:rsid w:val="001E28FD"/>
    <w:rsid w:val="003B6628"/>
    <w:rsid w:val="005763D9"/>
    <w:rsid w:val="00850942"/>
    <w:rsid w:val="008879EF"/>
    <w:rsid w:val="00910093"/>
    <w:rsid w:val="00972536"/>
    <w:rsid w:val="00C25BAC"/>
    <w:rsid w:val="00D92EFE"/>
    <w:rsid w:val="00FF4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7EB85-F7D4-4172-9728-A795C371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0093"/>
    <w:pPr>
      <w:ind w:left="720"/>
      <w:contextualSpacing/>
    </w:pPr>
  </w:style>
  <w:style w:type="paragraph" w:customStyle="1" w:styleId="Default">
    <w:name w:val="Default"/>
    <w:rsid w:val="00D92EFE"/>
    <w:pPr>
      <w:autoSpaceDE w:val="0"/>
      <w:autoSpaceDN w:val="0"/>
      <w:adjustRightInd w:val="0"/>
      <w:spacing w:after="0" w:line="240" w:lineRule="auto"/>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9725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2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1966">
      <w:bodyDiv w:val="1"/>
      <w:marLeft w:val="0"/>
      <w:marRight w:val="0"/>
      <w:marTop w:val="0"/>
      <w:marBottom w:val="0"/>
      <w:divBdr>
        <w:top w:val="none" w:sz="0" w:space="0" w:color="auto"/>
        <w:left w:val="none" w:sz="0" w:space="0" w:color="auto"/>
        <w:bottom w:val="none" w:sz="0" w:space="0" w:color="auto"/>
        <w:right w:val="none" w:sz="0" w:space="0" w:color="auto"/>
      </w:divBdr>
    </w:div>
    <w:div w:id="1446846082">
      <w:bodyDiv w:val="1"/>
      <w:marLeft w:val="0"/>
      <w:marRight w:val="0"/>
      <w:marTop w:val="0"/>
      <w:marBottom w:val="0"/>
      <w:divBdr>
        <w:top w:val="none" w:sz="0" w:space="0" w:color="auto"/>
        <w:left w:val="none" w:sz="0" w:space="0" w:color="auto"/>
        <w:bottom w:val="none" w:sz="0" w:space="0" w:color="auto"/>
        <w:right w:val="none" w:sz="0" w:space="0" w:color="auto"/>
      </w:divBdr>
      <w:divsChild>
        <w:div w:id="1410734928">
          <w:marLeft w:val="0"/>
          <w:marRight w:val="0"/>
          <w:marTop w:val="0"/>
          <w:marBottom w:val="0"/>
          <w:divBdr>
            <w:top w:val="none" w:sz="0" w:space="0" w:color="auto"/>
            <w:left w:val="none" w:sz="0" w:space="0" w:color="auto"/>
            <w:bottom w:val="none" w:sz="0" w:space="0" w:color="auto"/>
            <w:right w:val="none" w:sz="0" w:space="0" w:color="auto"/>
          </w:divBdr>
        </w:div>
        <w:div w:id="261307535">
          <w:marLeft w:val="0"/>
          <w:marRight w:val="0"/>
          <w:marTop w:val="0"/>
          <w:marBottom w:val="0"/>
          <w:divBdr>
            <w:top w:val="none" w:sz="0" w:space="0" w:color="auto"/>
            <w:left w:val="none" w:sz="0" w:space="0" w:color="auto"/>
            <w:bottom w:val="none" w:sz="0" w:space="0" w:color="auto"/>
            <w:right w:val="none" w:sz="0" w:space="0" w:color="auto"/>
          </w:divBdr>
          <w:divsChild>
            <w:div w:id="16291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9767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Yasmin Guerra</cp:lastModifiedBy>
  <cp:revision>2</cp:revision>
  <cp:lastPrinted>2018-08-13T22:05:00Z</cp:lastPrinted>
  <dcterms:created xsi:type="dcterms:W3CDTF">2018-08-13T22:05:00Z</dcterms:created>
  <dcterms:modified xsi:type="dcterms:W3CDTF">2018-08-13T22:05:00Z</dcterms:modified>
</cp:coreProperties>
</file>