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EF9" w:rsidRPr="00353B59" w:rsidRDefault="00017EF9" w:rsidP="00353B59">
      <w:pPr>
        <w:spacing w:line="276" w:lineRule="auto"/>
        <w:jc w:val="center"/>
        <w:rPr>
          <w:rStyle w:val="Ninguno"/>
          <w:rFonts w:ascii="Arial" w:eastAsia="Helvetica" w:hAnsi="Arial" w:cs="Arial"/>
          <w:b/>
          <w:bCs/>
          <w:bdr w:val="none" w:sz="0" w:space="0" w:color="auto"/>
        </w:rPr>
      </w:pPr>
      <w:r w:rsidRPr="00353B59">
        <w:rPr>
          <w:rStyle w:val="Ninguno"/>
          <w:rFonts w:ascii="Arial" w:hAnsi="Arial" w:cs="Arial"/>
          <w:b/>
        </w:rPr>
        <w:t>PROYECTO DE LEY No.</w:t>
      </w:r>
    </w:p>
    <w:p w:rsidR="00017EF9" w:rsidRPr="00353B59" w:rsidRDefault="00017EF9" w:rsidP="00353B59">
      <w:pPr>
        <w:pStyle w:val="Cuerpo"/>
        <w:spacing w:line="276" w:lineRule="auto"/>
        <w:rPr>
          <w:rFonts w:ascii="Arial" w:hAnsi="Arial" w:cs="Arial"/>
          <w:color w:val="auto"/>
        </w:rPr>
      </w:pPr>
    </w:p>
    <w:p w:rsidR="00017EF9" w:rsidRPr="00353B59" w:rsidRDefault="00634375" w:rsidP="00353B59">
      <w:pPr>
        <w:pStyle w:val="Cuerpo"/>
        <w:spacing w:line="276" w:lineRule="auto"/>
        <w:ind w:left="0" w:firstLine="0"/>
        <w:rPr>
          <w:rStyle w:val="Ninguno"/>
          <w:rFonts w:ascii="Arial" w:hAnsi="Arial" w:cs="Arial"/>
          <w:color w:val="auto"/>
        </w:rPr>
      </w:pPr>
      <w:r>
        <w:rPr>
          <w:rStyle w:val="Ninguno"/>
          <w:rFonts w:ascii="Arial" w:hAnsi="Arial" w:cs="Arial"/>
          <w:color w:val="auto"/>
        </w:rPr>
        <w:t>“</w:t>
      </w:r>
      <w:r w:rsidR="002C2030" w:rsidRPr="00634375">
        <w:rPr>
          <w:rStyle w:val="Ninguno"/>
          <w:rFonts w:ascii="Arial" w:hAnsi="Arial" w:cs="Arial"/>
          <w:color w:val="auto"/>
        </w:rPr>
        <w:t xml:space="preserve">POR MEDIO DEL CUAL SE </w:t>
      </w:r>
      <w:r w:rsidR="002C2030" w:rsidRPr="003A4DB5">
        <w:rPr>
          <w:rStyle w:val="Ninguno"/>
          <w:rFonts w:ascii="Arial" w:hAnsi="Arial" w:cs="Arial"/>
          <w:color w:val="auto"/>
        </w:rPr>
        <w:t>FORTALECEN</w:t>
      </w:r>
      <w:r w:rsidR="002C2030" w:rsidRPr="00353B59">
        <w:rPr>
          <w:rStyle w:val="Ninguno"/>
          <w:rFonts w:ascii="Arial" w:hAnsi="Arial" w:cs="Arial"/>
          <w:color w:val="auto"/>
        </w:rPr>
        <w:t xml:space="preserve"> LAS CORPORACIONES AUTÓNOMAS REGIONALES </w:t>
      </w:r>
      <w:r w:rsidR="006C404D">
        <w:rPr>
          <w:rStyle w:val="Ninguno"/>
          <w:rFonts w:ascii="Arial" w:hAnsi="Arial" w:cs="Arial"/>
          <w:color w:val="auto"/>
        </w:rPr>
        <w:t xml:space="preserve">Y DE DESARROLLO SOSTENIBLE </w:t>
      </w:r>
      <w:r w:rsidR="00017EF9" w:rsidRPr="00353B59">
        <w:rPr>
          <w:rStyle w:val="Ninguno"/>
          <w:rFonts w:ascii="Arial" w:hAnsi="Arial" w:cs="Arial"/>
          <w:color w:val="auto"/>
        </w:rPr>
        <w:t>E</w:t>
      </w:r>
      <w:r w:rsidR="002C2030" w:rsidRPr="00353B59">
        <w:rPr>
          <w:rStyle w:val="Ninguno"/>
          <w:rFonts w:ascii="Arial" w:hAnsi="Arial" w:cs="Arial"/>
          <w:color w:val="auto"/>
        </w:rPr>
        <w:t>N EL MARCO DE</w:t>
      </w:r>
      <w:r w:rsidR="00017EF9" w:rsidRPr="00353B59">
        <w:rPr>
          <w:rStyle w:val="Ninguno"/>
          <w:rFonts w:ascii="Arial" w:hAnsi="Arial" w:cs="Arial"/>
          <w:color w:val="auto"/>
        </w:rPr>
        <w:t>L SISTEMA NACIONAL AMBIENTAL ESTABLECIDO EN LA LEY 99 DE 1993</w:t>
      </w:r>
      <w:r w:rsidR="002C2030" w:rsidRPr="00353B59">
        <w:rPr>
          <w:rStyle w:val="Ninguno"/>
          <w:rFonts w:ascii="Arial" w:hAnsi="Arial" w:cs="Arial"/>
          <w:color w:val="auto"/>
        </w:rPr>
        <w:t xml:space="preserve"> Y SE DICTAN OTRAS DISPOSI</w:t>
      </w:r>
      <w:r w:rsidR="00AA68CD">
        <w:rPr>
          <w:rStyle w:val="Ninguno"/>
          <w:rFonts w:ascii="Arial" w:hAnsi="Arial" w:cs="Arial"/>
          <w:color w:val="auto"/>
        </w:rPr>
        <w:t>CI</w:t>
      </w:r>
      <w:r w:rsidR="002C2030" w:rsidRPr="00353B59">
        <w:rPr>
          <w:rStyle w:val="Ninguno"/>
          <w:rFonts w:ascii="Arial" w:hAnsi="Arial" w:cs="Arial"/>
          <w:color w:val="auto"/>
        </w:rPr>
        <w:t>ONES</w:t>
      </w:r>
      <w:r>
        <w:rPr>
          <w:rStyle w:val="Ninguno"/>
          <w:rFonts w:ascii="Arial" w:hAnsi="Arial" w:cs="Arial"/>
          <w:color w:val="auto"/>
        </w:rPr>
        <w:t xml:space="preserve">” </w:t>
      </w:r>
    </w:p>
    <w:p w:rsidR="00017EF9" w:rsidRPr="00353B59" w:rsidRDefault="00017EF9" w:rsidP="00353B59">
      <w:pPr>
        <w:pStyle w:val="Cuerpo"/>
        <w:spacing w:line="276" w:lineRule="auto"/>
        <w:rPr>
          <w:rFonts w:ascii="Arial" w:hAnsi="Arial" w:cs="Arial"/>
          <w:color w:val="auto"/>
        </w:rPr>
      </w:pPr>
    </w:p>
    <w:p w:rsidR="00017EF9" w:rsidRPr="00353B59" w:rsidRDefault="00017EF9" w:rsidP="00353B59">
      <w:pPr>
        <w:pStyle w:val="Cuerpo"/>
        <w:spacing w:line="276" w:lineRule="auto"/>
        <w:rPr>
          <w:rStyle w:val="Ninguno"/>
          <w:rFonts w:ascii="Arial" w:hAnsi="Arial" w:cs="Arial"/>
          <w:color w:val="auto"/>
        </w:rPr>
      </w:pPr>
      <w:r w:rsidRPr="00353B59">
        <w:rPr>
          <w:rStyle w:val="Ninguno"/>
          <w:rFonts w:ascii="Arial" w:hAnsi="Arial" w:cs="Arial"/>
          <w:color w:val="auto"/>
        </w:rPr>
        <w:t>DECRETA:</w:t>
      </w:r>
    </w:p>
    <w:p w:rsidR="00017EF9" w:rsidRPr="00353B59" w:rsidRDefault="00DC159F" w:rsidP="00353B59">
      <w:pPr>
        <w:pStyle w:val="Cuerpo"/>
        <w:tabs>
          <w:tab w:val="left" w:pos="6461"/>
        </w:tabs>
        <w:spacing w:line="276" w:lineRule="auto"/>
        <w:jc w:val="left"/>
        <w:rPr>
          <w:rFonts w:ascii="Arial" w:hAnsi="Arial" w:cs="Arial"/>
          <w:color w:val="auto"/>
        </w:rPr>
      </w:pPr>
      <w:r w:rsidRPr="00353B59">
        <w:rPr>
          <w:rFonts w:ascii="Arial" w:hAnsi="Arial" w:cs="Arial"/>
          <w:color w:val="auto"/>
        </w:rPr>
        <w:tab/>
      </w:r>
      <w:r w:rsidRPr="00353B59">
        <w:rPr>
          <w:rFonts w:ascii="Arial" w:hAnsi="Arial" w:cs="Arial"/>
          <w:color w:val="auto"/>
        </w:rPr>
        <w:tab/>
      </w:r>
    </w:p>
    <w:p w:rsidR="00017EF9" w:rsidRPr="00353B59" w:rsidRDefault="00017EF9" w:rsidP="00353B59">
      <w:pPr>
        <w:pStyle w:val="Ttulo1"/>
        <w:keepNext w:val="0"/>
        <w:keepLines w:val="0"/>
        <w:rPr>
          <w:rStyle w:val="Ninguno"/>
          <w:rFonts w:ascii="Arial" w:hAnsi="Arial" w:cs="Arial"/>
          <w:sz w:val="24"/>
          <w:szCs w:val="24"/>
        </w:rPr>
      </w:pPr>
      <w:bookmarkStart w:id="0" w:name="_Toc506807711"/>
      <w:r w:rsidRPr="00353B59">
        <w:rPr>
          <w:rStyle w:val="Ninguno"/>
          <w:rFonts w:ascii="Arial" w:hAnsi="Arial" w:cs="Arial"/>
          <w:sz w:val="24"/>
          <w:szCs w:val="24"/>
        </w:rPr>
        <w:t>TÍTULO I</w:t>
      </w:r>
      <w:bookmarkEnd w:id="0"/>
    </w:p>
    <w:p w:rsidR="00017EF9" w:rsidRPr="00353B59" w:rsidRDefault="00017EF9" w:rsidP="00353B59">
      <w:pPr>
        <w:spacing w:line="276" w:lineRule="auto"/>
        <w:jc w:val="center"/>
        <w:rPr>
          <w:rFonts w:ascii="Arial" w:hAnsi="Arial" w:cs="Arial"/>
          <w:b/>
          <w:lang w:val="es-ES_tradnl"/>
        </w:rPr>
      </w:pPr>
      <w:r w:rsidRPr="00353B59">
        <w:rPr>
          <w:rFonts w:ascii="Arial" w:hAnsi="Arial" w:cs="Arial"/>
          <w:b/>
          <w:lang w:val="es-ES_tradnl"/>
        </w:rPr>
        <w:t>DISPOSICIONES GENERALES</w:t>
      </w:r>
    </w:p>
    <w:p w:rsidR="00017EF9" w:rsidRPr="00353B59" w:rsidRDefault="00017EF9" w:rsidP="00353B59">
      <w:pPr>
        <w:pStyle w:val="Cuerpo"/>
        <w:spacing w:line="276" w:lineRule="auto"/>
        <w:ind w:left="0" w:firstLine="0"/>
        <w:jc w:val="both"/>
        <w:rPr>
          <w:rStyle w:val="Ninguno"/>
          <w:rFonts w:ascii="Arial" w:hAnsi="Arial" w:cs="Arial"/>
          <w:color w:val="auto"/>
        </w:rPr>
      </w:pPr>
    </w:p>
    <w:p w:rsidR="00017EF9" w:rsidRPr="00353B59" w:rsidRDefault="00017EF9" w:rsidP="00353B59">
      <w:pPr>
        <w:autoSpaceDE w:val="0"/>
        <w:autoSpaceDN w:val="0"/>
        <w:adjustRightInd w:val="0"/>
        <w:spacing w:line="276" w:lineRule="auto"/>
        <w:jc w:val="both"/>
        <w:rPr>
          <w:rFonts w:ascii="Arial" w:hAnsi="Arial" w:cs="Arial"/>
          <w:b/>
          <w:iCs/>
          <w:strike/>
          <w:lang w:val="es-ES"/>
        </w:rPr>
      </w:pPr>
      <w:r w:rsidRPr="00353B59">
        <w:rPr>
          <w:rFonts w:ascii="Arial" w:hAnsi="Arial" w:cs="Arial"/>
          <w:b/>
          <w:iCs/>
          <w:lang w:val="es-ES"/>
        </w:rPr>
        <w:t xml:space="preserve">ARTÍCULO 1.  OBJETO. </w:t>
      </w:r>
      <w:r w:rsidRPr="00353B59">
        <w:rPr>
          <w:rFonts w:ascii="Arial" w:hAnsi="Arial" w:cs="Arial"/>
          <w:iCs/>
          <w:lang w:val="es-ES"/>
        </w:rPr>
        <w:t xml:space="preserve">El objeto de la presente Ley es </w:t>
      </w:r>
      <w:r w:rsidR="00B657FA">
        <w:rPr>
          <w:rFonts w:ascii="Arial" w:hAnsi="Arial" w:cs="Arial"/>
          <w:iCs/>
          <w:lang w:val="es-ES"/>
        </w:rPr>
        <w:t>fortalecer</w:t>
      </w:r>
      <w:r w:rsidR="00B657FA" w:rsidRPr="00353B59">
        <w:rPr>
          <w:rFonts w:ascii="Arial" w:hAnsi="Arial" w:cs="Arial"/>
          <w:iCs/>
          <w:lang w:val="es-ES"/>
        </w:rPr>
        <w:t xml:space="preserve"> </w:t>
      </w:r>
      <w:r w:rsidR="00B657FA">
        <w:rPr>
          <w:rFonts w:ascii="Arial" w:hAnsi="Arial" w:cs="Arial"/>
          <w:iCs/>
          <w:lang w:val="es-ES"/>
        </w:rPr>
        <w:t>la</w:t>
      </w:r>
      <w:r w:rsidRPr="00353B59">
        <w:rPr>
          <w:rFonts w:ascii="Arial" w:hAnsi="Arial" w:cs="Arial"/>
          <w:iCs/>
          <w:lang w:val="es-ES"/>
        </w:rPr>
        <w:t xml:space="preserve"> gobernabilidad, transparencia y gestión</w:t>
      </w:r>
      <w:r w:rsidR="00B657FA">
        <w:rPr>
          <w:rFonts w:ascii="Arial" w:hAnsi="Arial" w:cs="Arial"/>
          <w:iCs/>
          <w:lang w:val="es-ES"/>
        </w:rPr>
        <w:t xml:space="preserve"> de </w:t>
      </w:r>
      <w:r w:rsidRPr="006D1E85">
        <w:rPr>
          <w:rFonts w:ascii="Arial" w:hAnsi="Arial" w:cs="Arial"/>
          <w:iCs/>
          <w:lang w:val="es-ES"/>
        </w:rPr>
        <w:t>las Corporaciones Autónomas Regionales</w:t>
      </w:r>
      <w:r w:rsidR="00634375">
        <w:rPr>
          <w:rFonts w:ascii="Arial" w:hAnsi="Arial" w:cs="Arial"/>
          <w:iCs/>
          <w:lang w:val="es-ES"/>
        </w:rPr>
        <w:t xml:space="preserve"> y de Desarrollo Sostenible</w:t>
      </w:r>
      <w:r w:rsidR="003872EB" w:rsidRPr="006D1E85">
        <w:rPr>
          <w:rFonts w:ascii="Arial" w:hAnsi="Arial" w:cs="Arial"/>
          <w:iCs/>
          <w:lang w:val="es-ES"/>
        </w:rPr>
        <w:t xml:space="preserve">. </w:t>
      </w:r>
    </w:p>
    <w:p w:rsidR="00017EF9" w:rsidRPr="00353B59" w:rsidRDefault="00017EF9" w:rsidP="00353B59">
      <w:pPr>
        <w:autoSpaceDE w:val="0"/>
        <w:autoSpaceDN w:val="0"/>
        <w:adjustRightInd w:val="0"/>
        <w:spacing w:line="276" w:lineRule="auto"/>
        <w:jc w:val="both"/>
        <w:rPr>
          <w:rFonts w:ascii="Arial" w:hAnsi="Arial" w:cs="Arial"/>
          <w:iCs/>
          <w:lang w:val="es-ES"/>
        </w:rPr>
      </w:pPr>
    </w:p>
    <w:p w:rsidR="005855B7" w:rsidRPr="003A4DB5" w:rsidRDefault="00017EF9">
      <w:pPr>
        <w:spacing w:line="276" w:lineRule="auto"/>
        <w:jc w:val="both"/>
        <w:rPr>
          <w:rFonts w:ascii="Arial" w:hAnsi="Arial" w:cs="Arial"/>
          <w:bCs/>
        </w:rPr>
      </w:pPr>
      <w:r w:rsidRPr="00353B59">
        <w:rPr>
          <w:rFonts w:ascii="Arial" w:hAnsi="Arial" w:cs="Arial"/>
          <w:b/>
          <w:iCs/>
          <w:lang w:val="es-ES"/>
        </w:rPr>
        <w:t xml:space="preserve">ARTÍCULO 2. </w:t>
      </w:r>
      <w:r w:rsidRPr="003A4DB5">
        <w:rPr>
          <w:rFonts w:ascii="Arial" w:hAnsi="Arial" w:cs="Arial"/>
          <w:b/>
          <w:bCs/>
        </w:rPr>
        <w:t xml:space="preserve">  AUTORIDAD AMBIENTAL. </w:t>
      </w:r>
      <w:r w:rsidR="006B2DE9" w:rsidRPr="003A4DB5">
        <w:rPr>
          <w:rFonts w:ascii="Arial" w:hAnsi="Arial" w:cs="Arial"/>
          <w:bCs/>
        </w:rPr>
        <w:t>En el marco de la política y regulación ambiental,</w:t>
      </w:r>
      <w:r w:rsidR="006B2DE9" w:rsidRPr="006B2DE9">
        <w:rPr>
          <w:rFonts w:ascii="Arial" w:hAnsi="Arial" w:cs="Arial"/>
          <w:bCs/>
        </w:rPr>
        <w:t xml:space="preserve"> </w:t>
      </w:r>
      <w:r w:rsidR="006B2DE9">
        <w:rPr>
          <w:rFonts w:ascii="Arial" w:hAnsi="Arial" w:cs="Arial"/>
          <w:bCs/>
        </w:rPr>
        <w:t>e</w:t>
      </w:r>
      <w:r w:rsidR="00C07273" w:rsidRPr="003A4DB5">
        <w:rPr>
          <w:rFonts w:ascii="Arial" w:hAnsi="Arial" w:cs="Arial"/>
          <w:bCs/>
        </w:rPr>
        <w:t>l ejercicio de la autoridad ambiental implica la planeación ambiental del territorio, la administración</w:t>
      </w:r>
      <w:r w:rsidR="005855B7" w:rsidRPr="003A4DB5">
        <w:rPr>
          <w:rFonts w:ascii="Arial" w:hAnsi="Arial" w:cs="Arial"/>
          <w:bCs/>
        </w:rPr>
        <w:t xml:space="preserve">, seguimiento, </w:t>
      </w:r>
      <w:r w:rsidR="00C07273" w:rsidRPr="003A4DB5">
        <w:rPr>
          <w:rFonts w:ascii="Arial" w:hAnsi="Arial" w:cs="Arial"/>
          <w:bCs/>
        </w:rPr>
        <w:t xml:space="preserve">control y vigilancia del uso del ambiente, de los recursos naturales renovables y de los ecosistemas </w:t>
      </w:r>
      <w:r w:rsidR="005855B7" w:rsidRPr="003A4DB5">
        <w:rPr>
          <w:rFonts w:ascii="Arial" w:hAnsi="Arial" w:cs="Arial"/>
          <w:bCs/>
        </w:rPr>
        <w:t>estratégicos</w:t>
      </w:r>
      <w:r w:rsidR="006B2DE9">
        <w:rPr>
          <w:rFonts w:ascii="Arial" w:hAnsi="Arial" w:cs="Arial"/>
          <w:bCs/>
        </w:rPr>
        <w:t>.</w:t>
      </w:r>
      <w:r w:rsidR="005855B7" w:rsidRPr="003A4DB5">
        <w:rPr>
          <w:rFonts w:ascii="Arial" w:hAnsi="Arial" w:cs="Arial"/>
          <w:bCs/>
        </w:rPr>
        <w:t xml:space="preserve"> </w:t>
      </w:r>
    </w:p>
    <w:p w:rsidR="00906F47" w:rsidRPr="003A4DB5" w:rsidRDefault="00906F47">
      <w:pPr>
        <w:spacing w:line="276" w:lineRule="auto"/>
        <w:jc w:val="both"/>
        <w:rPr>
          <w:rFonts w:ascii="Arial" w:hAnsi="Arial" w:cs="Arial"/>
          <w:bCs/>
        </w:rPr>
      </w:pPr>
    </w:p>
    <w:p w:rsidR="00196CF2" w:rsidRDefault="006B2DE9">
      <w:pPr>
        <w:spacing w:line="276" w:lineRule="auto"/>
        <w:jc w:val="both"/>
        <w:rPr>
          <w:rFonts w:ascii="Arial" w:hAnsi="Arial" w:cs="Arial"/>
          <w:bCs/>
        </w:rPr>
      </w:pPr>
      <w:r w:rsidRPr="00353B59">
        <w:rPr>
          <w:rFonts w:ascii="Arial" w:hAnsi="Arial" w:cs="Arial"/>
          <w:b/>
          <w:bCs/>
        </w:rPr>
        <w:t xml:space="preserve">PARÁGRAFO. </w:t>
      </w:r>
      <w:r w:rsidR="00697912" w:rsidRPr="00353B59">
        <w:rPr>
          <w:rFonts w:ascii="Arial" w:hAnsi="Arial" w:cs="Arial"/>
          <w:b/>
          <w:bCs/>
        </w:rPr>
        <w:t xml:space="preserve"> </w:t>
      </w:r>
      <w:r w:rsidR="008F102B" w:rsidRPr="00353B59">
        <w:rPr>
          <w:rFonts w:ascii="Arial" w:hAnsi="Arial" w:cs="Arial"/>
          <w:bCs/>
        </w:rPr>
        <w:t xml:space="preserve">Cuando otras entidades del Sistema Nacional Ambiental </w:t>
      </w:r>
      <w:r w:rsidRPr="00353B59">
        <w:rPr>
          <w:rFonts w:ascii="Arial" w:hAnsi="Arial" w:cs="Arial"/>
          <w:bCs/>
        </w:rPr>
        <w:t>deban realizar</w:t>
      </w:r>
      <w:r w:rsidR="008F102B" w:rsidRPr="00353B59">
        <w:rPr>
          <w:rFonts w:ascii="Arial" w:hAnsi="Arial" w:cs="Arial"/>
          <w:bCs/>
        </w:rPr>
        <w:t xml:space="preserve"> actividades en </w:t>
      </w:r>
      <w:r>
        <w:rPr>
          <w:rFonts w:ascii="Arial" w:hAnsi="Arial" w:cs="Arial"/>
          <w:bCs/>
        </w:rPr>
        <w:t xml:space="preserve">el </w:t>
      </w:r>
      <w:r w:rsidR="008F102B" w:rsidRPr="00353B59">
        <w:rPr>
          <w:rFonts w:ascii="Arial" w:hAnsi="Arial" w:cs="Arial"/>
          <w:bCs/>
        </w:rPr>
        <w:t>territorio,</w:t>
      </w:r>
      <w:r w:rsidR="00196CF2">
        <w:rPr>
          <w:rFonts w:ascii="Arial" w:hAnsi="Arial" w:cs="Arial"/>
          <w:bCs/>
        </w:rPr>
        <w:t xml:space="preserve"> </w:t>
      </w:r>
      <w:r w:rsidR="00170BF9">
        <w:rPr>
          <w:rFonts w:ascii="Arial" w:hAnsi="Arial" w:cs="Arial"/>
          <w:bCs/>
        </w:rPr>
        <w:t xml:space="preserve">coordinarán, </w:t>
      </w:r>
      <w:r w:rsidR="005E3B3C">
        <w:rPr>
          <w:rFonts w:ascii="Arial" w:hAnsi="Arial" w:cs="Arial"/>
          <w:bCs/>
        </w:rPr>
        <w:t xml:space="preserve">si a ello hubiese lugar, </w:t>
      </w:r>
      <w:r w:rsidR="00697912" w:rsidRPr="00353B59">
        <w:rPr>
          <w:rFonts w:ascii="Arial" w:hAnsi="Arial" w:cs="Arial"/>
          <w:bCs/>
        </w:rPr>
        <w:t>el desarrollo de</w:t>
      </w:r>
      <w:r w:rsidR="008F102B" w:rsidRPr="006D1E85">
        <w:rPr>
          <w:rFonts w:ascii="Arial" w:hAnsi="Arial" w:cs="Arial"/>
          <w:bCs/>
        </w:rPr>
        <w:t xml:space="preserve"> dichas actividades </w:t>
      </w:r>
      <w:r w:rsidR="005E3B3C">
        <w:rPr>
          <w:rFonts w:ascii="Arial" w:hAnsi="Arial" w:cs="Arial"/>
          <w:bCs/>
        </w:rPr>
        <w:t xml:space="preserve">con </w:t>
      </w:r>
      <w:r w:rsidR="00196CF2">
        <w:rPr>
          <w:rFonts w:ascii="Arial" w:hAnsi="Arial" w:cs="Arial"/>
          <w:bCs/>
        </w:rPr>
        <w:t xml:space="preserve">la </w:t>
      </w:r>
      <w:r w:rsidR="00697912" w:rsidRPr="00353B59">
        <w:rPr>
          <w:rFonts w:ascii="Arial" w:hAnsi="Arial" w:cs="Arial"/>
          <w:bCs/>
        </w:rPr>
        <w:t>autoridad ambiental</w:t>
      </w:r>
      <w:r w:rsidR="00196CF2">
        <w:rPr>
          <w:rFonts w:ascii="Arial" w:hAnsi="Arial" w:cs="Arial"/>
          <w:bCs/>
        </w:rPr>
        <w:t xml:space="preserve"> de la respectiva jurisdicción.</w:t>
      </w:r>
    </w:p>
    <w:p w:rsidR="00017EF9" w:rsidRPr="00353B59" w:rsidRDefault="00017EF9">
      <w:pPr>
        <w:autoSpaceDE w:val="0"/>
        <w:autoSpaceDN w:val="0"/>
        <w:adjustRightInd w:val="0"/>
        <w:spacing w:line="276" w:lineRule="auto"/>
        <w:jc w:val="both"/>
        <w:rPr>
          <w:rFonts w:ascii="Arial" w:hAnsi="Arial" w:cs="Arial"/>
          <w:b/>
          <w:iCs/>
          <w:lang w:val="es-ES"/>
        </w:rPr>
      </w:pPr>
    </w:p>
    <w:p w:rsidR="00017EF9" w:rsidRDefault="00017EF9">
      <w:pPr>
        <w:pStyle w:val="Ttulo1"/>
        <w:keepNext w:val="0"/>
        <w:keepLines w:val="0"/>
        <w:rPr>
          <w:rStyle w:val="Ninguno"/>
          <w:rFonts w:ascii="Arial" w:hAnsi="Arial" w:cs="Arial"/>
          <w:sz w:val="24"/>
          <w:szCs w:val="24"/>
        </w:rPr>
      </w:pPr>
      <w:r w:rsidRPr="00353B59">
        <w:rPr>
          <w:rStyle w:val="Ninguno"/>
          <w:rFonts w:ascii="Arial" w:hAnsi="Arial" w:cs="Arial"/>
          <w:sz w:val="24"/>
          <w:szCs w:val="24"/>
        </w:rPr>
        <w:t>TÍTULO II</w:t>
      </w:r>
    </w:p>
    <w:p w:rsidR="00F44F0C" w:rsidRPr="00F44F0C" w:rsidRDefault="00D47FF6" w:rsidP="00F44F0C">
      <w:pPr>
        <w:jc w:val="center"/>
        <w:rPr>
          <w:rFonts w:ascii="Arial" w:hAnsi="Arial" w:cs="Arial"/>
          <w:b/>
          <w:lang w:val="es-ES_tradnl"/>
        </w:rPr>
      </w:pPr>
      <w:r>
        <w:rPr>
          <w:rFonts w:ascii="Arial" w:hAnsi="Arial" w:cs="Arial"/>
          <w:b/>
          <w:lang w:val="es-ES_tradnl"/>
        </w:rPr>
        <w:t>GOBERNABILIDAD</w:t>
      </w:r>
    </w:p>
    <w:p w:rsidR="00017EF9" w:rsidRPr="003A4DB5" w:rsidRDefault="00017EF9">
      <w:pPr>
        <w:pStyle w:val="Ttulo1"/>
        <w:keepNext w:val="0"/>
        <w:keepLines w:val="0"/>
        <w:rPr>
          <w:rStyle w:val="apple-converted-space"/>
          <w:rFonts w:ascii="Arial" w:hAnsi="Arial" w:cs="Arial"/>
          <w:bCs/>
          <w:sz w:val="24"/>
          <w:szCs w:val="24"/>
        </w:rPr>
      </w:pPr>
      <w:r w:rsidRPr="00353B59">
        <w:rPr>
          <w:rFonts w:ascii="Arial" w:hAnsi="Arial" w:cs="Arial"/>
          <w:sz w:val="24"/>
          <w:szCs w:val="24"/>
        </w:rPr>
        <w:t>DE LOS ORGANOS DE DIRECCIÓN</w:t>
      </w:r>
      <w:r w:rsidR="006A3EEE" w:rsidRPr="00353B59">
        <w:rPr>
          <w:rFonts w:ascii="Arial" w:hAnsi="Arial" w:cs="Arial"/>
          <w:sz w:val="24"/>
          <w:szCs w:val="24"/>
        </w:rPr>
        <w:t xml:space="preserve"> Y</w:t>
      </w:r>
      <w:r w:rsidRPr="00353B59">
        <w:rPr>
          <w:rFonts w:ascii="Arial" w:hAnsi="Arial" w:cs="Arial"/>
          <w:sz w:val="24"/>
          <w:szCs w:val="24"/>
        </w:rPr>
        <w:t xml:space="preserve"> </w:t>
      </w:r>
      <w:r w:rsidR="007E44E3" w:rsidRPr="00353B59">
        <w:rPr>
          <w:rFonts w:ascii="Arial" w:hAnsi="Arial" w:cs="Arial"/>
          <w:sz w:val="24"/>
          <w:szCs w:val="24"/>
        </w:rPr>
        <w:t>ADMINISTRACIÓN DE</w:t>
      </w:r>
      <w:r w:rsidRPr="00353B59">
        <w:rPr>
          <w:rFonts w:ascii="Arial" w:hAnsi="Arial" w:cs="Arial"/>
          <w:sz w:val="24"/>
          <w:szCs w:val="24"/>
        </w:rPr>
        <w:t xml:space="preserve"> LAS </w:t>
      </w:r>
      <w:r w:rsidRPr="00353B59">
        <w:rPr>
          <w:rStyle w:val="apple-converted-space"/>
          <w:rFonts w:ascii="Arial" w:hAnsi="Arial" w:cs="Arial"/>
          <w:bCs/>
          <w:sz w:val="24"/>
          <w:szCs w:val="24"/>
        </w:rPr>
        <w:t>CORPORACIONES AUTÓNOMAS REGIONALES</w:t>
      </w:r>
    </w:p>
    <w:p w:rsidR="00017EF9" w:rsidRPr="00353B59" w:rsidRDefault="00017EF9">
      <w:pPr>
        <w:spacing w:line="276" w:lineRule="auto"/>
        <w:rPr>
          <w:rFonts w:ascii="Arial" w:hAnsi="Arial" w:cs="Arial"/>
        </w:rPr>
      </w:pPr>
    </w:p>
    <w:p w:rsidR="00017EF9" w:rsidRPr="00353B59" w:rsidRDefault="00017EF9">
      <w:pPr>
        <w:spacing w:line="276" w:lineRule="auto"/>
        <w:rPr>
          <w:rFonts w:ascii="Arial" w:hAnsi="Arial" w:cs="Arial"/>
        </w:rPr>
      </w:pPr>
      <w:r w:rsidRPr="00353B59">
        <w:rPr>
          <w:rFonts w:ascii="Arial" w:hAnsi="Arial" w:cs="Arial"/>
          <w:b/>
        </w:rPr>
        <w:t xml:space="preserve">ARTÍCULO </w:t>
      </w:r>
      <w:r w:rsidR="008D56BA">
        <w:rPr>
          <w:rFonts w:ascii="Arial" w:hAnsi="Arial" w:cs="Arial"/>
          <w:b/>
        </w:rPr>
        <w:t>3</w:t>
      </w:r>
      <w:r w:rsidRPr="00353B59">
        <w:rPr>
          <w:rFonts w:ascii="Arial" w:hAnsi="Arial" w:cs="Arial"/>
          <w:b/>
        </w:rPr>
        <w:t xml:space="preserve">.  DE LA ASAMBLEA CORPORATIVA. </w:t>
      </w:r>
      <w:r w:rsidR="00BA51E5">
        <w:rPr>
          <w:rFonts w:ascii="Arial" w:hAnsi="Arial" w:cs="Arial"/>
        </w:rPr>
        <w:t>E</w:t>
      </w:r>
      <w:r w:rsidRPr="00353B59">
        <w:rPr>
          <w:rFonts w:ascii="Arial" w:hAnsi="Arial" w:cs="Arial"/>
        </w:rPr>
        <w:t xml:space="preserve">l </w:t>
      </w:r>
      <w:r w:rsidR="00BA51E5">
        <w:rPr>
          <w:rFonts w:ascii="Arial" w:hAnsi="Arial" w:cs="Arial"/>
        </w:rPr>
        <w:t>artí</w:t>
      </w:r>
      <w:r w:rsidRPr="00353B59">
        <w:rPr>
          <w:rFonts w:ascii="Arial" w:hAnsi="Arial" w:cs="Arial"/>
        </w:rPr>
        <w:t>culo 25 de la Ley 99 de 1993, quedará así:</w:t>
      </w:r>
    </w:p>
    <w:p w:rsidR="00017EF9" w:rsidRPr="00353B59" w:rsidRDefault="00017EF9">
      <w:pPr>
        <w:spacing w:line="276" w:lineRule="auto"/>
        <w:rPr>
          <w:rFonts w:ascii="Arial" w:hAnsi="Arial" w:cs="Arial"/>
        </w:rPr>
      </w:pPr>
    </w:p>
    <w:p w:rsidR="00017EF9" w:rsidRPr="00353B59" w:rsidRDefault="00017EF9" w:rsidP="000C63F2">
      <w:pPr>
        <w:spacing w:line="276" w:lineRule="auto"/>
        <w:ind w:left="284"/>
        <w:jc w:val="both"/>
        <w:rPr>
          <w:rFonts w:ascii="Arial" w:hAnsi="Arial" w:cs="Arial"/>
        </w:rPr>
      </w:pPr>
      <w:r w:rsidRPr="00353B59">
        <w:rPr>
          <w:rFonts w:ascii="Arial" w:hAnsi="Arial" w:cs="Arial"/>
          <w:b/>
        </w:rPr>
        <w:t>“ARTÍCULO 25.  DE LA ASAMBLEA CORPORATIVA</w:t>
      </w:r>
      <w:r w:rsidRPr="00353B59">
        <w:rPr>
          <w:rFonts w:ascii="Arial" w:hAnsi="Arial" w:cs="Arial"/>
        </w:rPr>
        <w:t xml:space="preserve">. Es el </w:t>
      </w:r>
      <w:r w:rsidR="00BA51E5">
        <w:rPr>
          <w:rFonts w:ascii="Arial" w:hAnsi="Arial" w:cs="Arial"/>
        </w:rPr>
        <w:t xml:space="preserve">principal </w:t>
      </w:r>
      <w:r w:rsidRPr="00353B59">
        <w:rPr>
          <w:rFonts w:ascii="Arial" w:hAnsi="Arial" w:cs="Arial"/>
        </w:rPr>
        <w:t xml:space="preserve">órgano de dirección de la Corporación Autónoma Regional </w:t>
      </w:r>
      <w:r w:rsidR="00BA51E5">
        <w:rPr>
          <w:rFonts w:ascii="Arial" w:hAnsi="Arial" w:cs="Arial"/>
        </w:rPr>
        <w:t xml:space="preserve">y </w:t>
      </w:r>
      <w:r w:rsidRPr="00353B59">
        <w:rPr>
          <w:rFonts w:ascii="Arial" w:hAnsi="Arial" w:cs="Arial"/>
        </w:rPr>
        <w:t>estará integrad</w:t>
      </w:r>
      <w:r w:rsidR="00BA51E5">
        <w:rPr>
          <w:rFonts w:ascii="Arial" w:hAnsi="Arial" w:cs="Arial"/>
        </w:rPr>
        <w:t>o</w:t>
      </w:r>
      <w:r w:rsidRPr="00353B59">
        <w:rPr>
          <w:rFonts w:ascii="Arial" w:hAnsi="Arial" w:cs="Arial"/>
        </w:rPr>
        <w:t xml:space="preserve"> por los representantes legales de las entidades territoriales de su jurisdicción.</w:t>
      </w:r>
    </w:p>
    <w:p w:rsidR="00017EF9" w:rsidRPr="00353B59" w:rsidRDefault="00017EF9" w:rsidP="000C63F2">
      <w:pPr>
        <w:spacing w:line="276" w:lineRule="auto"/>
        <w:ind w:left="284"/>
        <w:rPr>
          <w:rFonts w:ascii="Arial" w:hAnsi="Arial" w:cs="Arial"/>
        </w:rPr>
      </w:pPr>
    </w:p>
    <w:p w:rsidR="00017EF9" w:rsidRPr="00353B59" w:rsidRDefault="00017EF9" w:rsidP="000C63F2">
      <w:pPr>
        <w:spacing w:line="276" w:lineRule="auto"/>
        <w:ind w:left="284"/>
        <w:rPr>
          <w:rFonts w:ascii="Arial" w:hAnsi="Arial" w:cs="Arial"/>
        </w:rPr>
      </w:pPr>
      <w:r w:rsidRPr="00353B59">
        <w:rPr>
          <w:rFonts w:ascii="Arial" w:hAnsi="Arial" w:cs="Arial"/>
        </w:rPr>
        <w:t>Son funciones de la Asamblea Corporativa:</w:t>
      </w:r>
    </w:p>
    <w:p w:rsidR="00017EF9" w:rsidRPr="00353B59" w:rsidRDefault="00017EF9" w:rsidP="000C63F2">
      <w:pPr>
        <w:spacing w:line="276" w:lineRule="auto"/>
        <w:ind w:left="284"/>
        <w:rPr>
          <w:rFonts w:ascii="Arial" w:hAnsi="Arial" w:cs="Arial"/>
        </w:rPr>
      </w:pPr>
    </w:p>
    <w:p w:rsidR="00017EF9" w:rsidRPr="003A4DB5" w:rsidRDefault="00017EF9" w:rsidP="000C63F2">
      <w:pPr>
        <w:pStyle w:val="Prrafodelista"/>
        <w:numPr>
          <w:ilvl w:val="0"/>
          <w:numId w:val="10"/>
        </w:numPr>
        <w:spacing w:line="276" w:lineRule="auto"/>
        <w:ind w:left="851" w:hanging="283"/>
        <w:jc w:val="both"/>
        <w:rPr>
          <w:rFonts w:ascii="Arial" w:hAnsi="Arial" w:cs="Arial"/>
          <w:color w:val="auto"/>
          <w:sz w:val="24"/>
          <w:szCs w:val="24"/>
        </w:rPr>
      </w:pPr>
      <w:r w:rsidRPr="003A4DB5">
        <w:rPr>
          <w:rFonts w:ascii="Arial" w:hAnsi="Arial" w:cs="Arial"/>
          <w:color w:val="auto"/>
          <w:sz w:val="24"/>
          <w:szCs w:val="24"/>
        </w:rPr>
        <w:t xml:space="preserve">Elegir a los miembros del Consejo Directivo de que trata </w:t>
      </w:r>
      <w:r w:rsidR="00C07273" w:rsidRPr="003A4DB5">
        <w:rPr>
          <w:rFonts w:ascii="Arial" w:hAnsi="Arial" w:cs="Arial"/>
          <w:color w:val="auto"/>
          <w:sz w:val="24"/>
          <w:szCs w:val="24"/>
        </w:rPr>
        <w:t>el literal</w:t>
      </w:r>
      <w:r w:rsidR="006A3EEE" w:rsidRPr="003A4DB5">
        <w:rPr>
          <w:rFonts w:ascii="Arial" w:hAnsi="Arial" w:cs="Arial"/>
          <w:color w:val="auto"/>
          <w:sz w:val="24"/>
          <w:szCs w:val="24"/>
        </w:rPr>
        <w:t xml:space="preserve"> e) d</w:t>
      </w:r>
      <w:r w:rsidRPr="003A4DB5">
        <w:rPr>
          <w:rFonts w:ascii="Arial" w:hAnsi="Arial" w:cs="Arial"/>
          <w:color w:val="auto"/>
          <w:sz w:val="24"/>
          <w:szCs w:val="24"/>
        </w:rPr>
        <w:t xml:space="preserve">el </w:t>
      </w:r>
      <w:r w:rsidR="004864C0">
        <w:rPr>
          <w:rFonts w:ascii="Arial" w:hAnsi="Arial" w:cs="Arial"/>
          <w:color w:val="auto"/>
          <w:sz w:val="24"/>
          <w:szCs w:val="24"/>
        </w:rPr>
        <w:t xml:space="preserve">artículo </w:t>
      </w:r>
      <w:r w:rsidR="00B9378D">
        <w:rPr>
          <w:rFonts w:ascii="Arial" w:hAnsi="Arial" w:cs="Arial"/>
          <w:color w:val="auto"/>
          <w:sz w:val="24"/>
          <w:szCs w:val="24"/>
        </w:rPr>
        <w:t xml:space="preserve">veintiséis </w:t>
      </w:r>
      <w:r w:rsidR="004864C0">
        <w:rPr>
          <w:rFonts w:ascii="Arial" w:hAnsi="Arial" w:cs="Arial"/>
          <w:color w:val="auto"/>
          <w:sz w:val="24"/>
          <w:szCs w:val="24"/>
        </w:rPr>
        <w:t>(</w:t>
      </w:r>
      <w:r w:rsidR="00B9378D">
        <w:rPr>
          <w:rFonts w:ascii="Arial" w:hAnsi="Arial" w:cs="Arial"/>
          <w:color w:val="auto"/>
          <w:sz w:val="24"/>
          <w:szCs w:val="24"/>
        </w:rPr>
        <w:t>26</w:t>
      </w:r>
      <w:r w:rsidR="004864C0">
        <w:rPr>
          <w:rFonts w:ascii="Arial" w:hAnsi="Arial" w:cs="Arial"/>
          <w:color w:val="auto"/>
          <w:sz w:val="24"/>
          <w:szCs w:val="24"/>
        </w:rPr>
        <w:t xml:space="preserve">) </w:t>
      </w:r>
      <w:r w:rsidRPr="003A4DB5">
        <w:rPr>
          <w:rFonts w:ascii="Arial" w:hAnsi="Arial" w:cs="Arial"/>
          <w:color w:val="auto"/>
          <w:sz w:val="24"/>
          <w:szCs w:val="24"/>
        </w:rPr>
        <w:t>de la presente ley</w:t>
      </w:r>
      <w:r w:rsidR="00BA51E5">
        <w:rPr>
          <w:rFonts w:ascii="Arial" w:hAnsi="Arial" w:cs="Arial"/>
          <w:color w:val="auto"/>
          <w:sz w:val="24"/>
          <w:szCs w:val="24"/>
        </w:rPr>
        <w:t>.</w:t>
      </w:r>
    </w:p>
    <w:p w:rsidR="00017EF9" w:rsidRPr="003A4DB5" w:rsidRDefault="00017EF9" w:rsidP="000C63F2">
      <w:pPr>
        <w:pStyle w:val="Prrafodelista"/>
        <w:numPr>
          <w:ilvl w:val="0"/>
          <w:numId w:val="10"/>
        </w:numPr>
        <w:spacing w:line="276" w:lineRule="auto"/>
        <w:ind w:left="851" w:hanging="283"/>
        <w:jc w:val="both"/>
        <w:rPr>
          <w:rFonts w:ascii="Arial" w:hAnsi="Arial" w:cs="Arial"/>
          <w:color w:val="auto"/>
          <w:sz w:val="24"/>
          <w:szCs w:val="24"/>
        </w:rPr>
      </w:pPr>
      <w:r w:rsidRPr="003A4DB5">
        <w:rPr>
          <w:rFonts w:ascii="Arial" w:hAnsi="Arial" w:cs="Arial"/>
          <w:color w:val="auto"/>
          <w:sz w:val="24"/>
          <w:szCs w:val="24"/>
        </w:rPr>
        <w:t>Conocer y aprobar el informe de gestión de la administración</w:t>
      </w:r>
      <w:r w:rsidR="00BA51E5">
        <w:rPr>
          <w:rFonts w:ascii="Arial" w:hAnsi="Arial" w:cs="Arial"/>
          <w:color w:val="auto"/>
          <w:sz w:val="24"/>
          <w:szCs w:val="24"/>
        </w:rPr>
        <w:t>.</w:t>
      </w:r>
    </w:p>
    <w:p w:rsidR="006A3EEE" w:rsidRPr="003A4DB5" w:rsidRDefault="006A3EEE" w:rsidP="000C63F2">
      <w:pPr>
        <w:pStyle w:val="Prrafodelista"/>
        <w:numPr>
          <w:ilvl w:val="0"/>
          <w:numId w:val="10"/>
        </w:numPr>
        <w:spacing w:line="276" w:lineRule="auto"/>
        <w:ind w:left="851" w:hanging="283"/>
        <w:jc w:val="both"/>
        <w:rPr>
          <w:rFonts w:ascii="Arial" w:hAnsi="Arial" w:cs="Arial"/>
          <w:color w:val="auto"/>
          <w:sz w:val="24"/>
          <w:szCs w:val="24"/>
        </w:rPr>
      </w:pPr>
      <w:r w:rsidRPr="003A4DB5">
        <w:rPr>
          <w:rFonts w:ascii="Arial" w:hAnsi="Arial" w:cs="Arial"/>
          <w:color w:val="auto"/>
          <w:sz w:val="24"/>
          <w:szCs w:val="24"/>
        </w:rPr>
        <w:t>Conocer el informe de avance anual del P</w:t>
      </w:r>
      <w:r w:rsidR="005E3B3C">
        <w:rPr>
          <w:rFonts w:ascii="Arial" w:hAnsi="Arial" w:cs="Arial"/>
          <w:color w:val="auto"/>
          <w:sz w:val="24"/>
          <w:szCs w:val="24"/>
        </w:rPr>
        <w:t xml:space="preserve">lan de </w:t>
      </w:r>
      <w:r w:rsidRPr="003A4DB5">
        <w:rPr>
          <w:rFonts w:ascii="Arial" w:hAnsi="Arial" w:cs="Arial"/>
          <w:color w:val="auto"/>
          <w:sz w:val="24"/>
          <w:szCs w:val="24"/>
        </w:rPr>
        <w:t>G</w:t>
      </w:r>
      <w:r w:rsidR="005E3B3C">
        <w:rPr>
          <w:rFonts w:ascii="Arial" w:hAnsi="Arial" w:cs="Arial"/>
          <w:color w:val="auto"/>
          <w:sz w:val="24"/>
          <w:szCs w:val="24"/>
        </w:rPr>
        <w:t xml:space="preserve">estión </w:t>
      </w:r>
      <w:r w:rsidRPr="003A4DB5">
        <w:rPr>
          <w:rFonts w:ascii="Arial" w:hAnsi="Arial" w:cs="Arial"/>
          <w:color w:val="auto"/>
          <w:sz w:val="24"/>
          <w:szCs w:val="24"/>
        </w:rPr>
        <w:t>A</w:t>
      </w:r>
      <w:r w:rsidR="005E3B3C">
        <w:rPr>
          <w:rFonts w:ascii="Arial" w:hAnsi="Arial" w:cs="Arial"/>
          <w:color w:val="auto"/>
          <w:sz w:val="24"/>
          <w:szCs w:val="24"/>
        </w:rPr>
        <w:t xml:space="preserve">mbiental </w:t>
      </w:r>
      <w:r w:rsidRPr="003A4DB5">
        <w:rPr>
          <w:rFonts w:ascii="Arial" w:hAnsi="Arial" w:cs="Arial"/>
          <w:color w:val="auto"/>
          <w:sz w:val="24"/>
          <w:szCs w:val="24"/>
        </w:rPr>
        <w:t>R</w:t>
      </w:r>
      <w:r w:rsidR="005E3B3C">
        <w:rPr>
          <w:rFonts w:ascii="Arial" w:hAnsi="Arial" w:cs="Arial"/>
          <w:color w:val="auto"/>
          <w:sz w:val="24"/>
          <w:szCs w:val="24"/>
        </w:rPr>
        <w:t>egional</w:t>
      </w:r>
      <w:r w:rsidR="000431FD">
        <w:rPr>
          <w:rFonts w:ascii="Arial" w:hAnsi="Arial" w:cs="Arial"/>
          <w:color w:val="auto"/>
          <w:sz w:val="24"/>
          <w:szCs w:val="24"/>
        </w:rPr>
        <w:t xml:space="preserve"> - PGAR</w:t>
      </w:r>
      <w:r w:rsidR="00BA51E5">
        <w:rPr>
          <w:rFonts w:ascii="Arial" w:hAnsi="Arial" w:cs="Arial"/>
          <w:color w:val="auto"/>
          <w:sz w:val="24"/>
          <w:szCs w:val="24"/>
        </w:rPr>
        <w:t>.</w:t>
      </w:r>
    </w:p>
    <w:p w:rsidR="00017EF9" w:rsidRPr="003A4DB5" w:rsidRDefault="00017EF9" w:rsidP="000C63F2">
      <w:pPr>
        <w:pStyle w:val="Prrafodelista"/>
        <w:numPr>
          <w:ilvl w:val="0"/>
          <w:numId w:val="10"/>
        </w:numPr>
        <w:spacing w:line="276" w:lineRule="auto"/>
        <w:ind w:left="851" w:hanging="283"/>
        <w:jc w:val="both"/>
        <w:rPr>
          <w:rFonts w:ascii="Arial" w:hAnsi="Arial" w:cs="Arial"/>
          <w:color w:val="auto"/>
          <w:sz w:val="24"/>
          <w:szCs w:val="24"/>
        </w:rPr>
      </w:pPr>
      <w:r w:rsidRPr="003A4DB5">
        <w:rPr>
          <w:rFonts w:ascii="Arial" w:hAnsi="Arial" w:cs="Arial"/>
          <w:color w:val="auto"/>
          <w:sz w:val="24"/>
          <w:szCs w:val="24"/>
        </w:rPr>
        <w:t>Conocer y aprobar las cuentas de resultados de cada per</w:t>
      </w:r>
      <w:r w:rsidR="005E3B3C">
        <w:rPr>
          <w:rFonts w:ascii="Arial" w:hAnsi="Arial" w:cs="Arial"/>
          <w:color w:val="auto"/>
          <w:sz w:val="24"/>
          <w:szCs w:val="24"/>
        </w:rPr>
        <w:t>í</w:t>
      </w:r>
      <w:r w:rsidRPr="003A4DB5">
        <w:rPr>
          <w:rFonts w:ascii="Arial" w:hAnsi="Arial" w:cs="Arial"/>
          <w:color w:val="auto"/>
          <w:sz w:val="24"/>
          <w:szCs w:val="24"/>
        </w:rPr>
        <w:t>odo anual</w:t>
      </w:r>
      <w:r w:rsidR="00BA51E5">
        <w:rPr>
          <w:rFonts w:ascii="Arial" w:hAnsi="Arial" w:cs="Arial"/>
          <w:color w:val="auto"/>
          <w:sz w:val="24"/>
          <w:szCs w:val="24"/>
        </w:rPr>
        <w:t>.</w:t>
      </w:r>
    </w:p>
    <w:p w:rsidR="00017EF9" w:rsidRPr="003A4DB5" w:rsidRDefault="00C07273" w:rsidP="000C63F2">
      <w:pPr>
        <w:pStyle w:val="Prrafodelista"/>
        <w:numPr>
          <w:ilvl w:val="0"/>
          <w:numId w:val="10"/>
        </w:numPr>
        <w:spacing w:line="276" w:lineRule="auto"/>
        <w:ind w:left="851" w:hanging="283"/>
        <w:jc w:val="both"/>
        <w:rPr>
          <w:rFonts w:ascii="Arial" w:hAnsi="Arial" w:cs="Arial"/>
          <w:color w:val="auto"/>
          <w:sz w:val="24"/>
          <w:szCs w:val="24"/>
        </w:rPr>
      </w:pPr>
      <w:r w:rsidRPr="003A4DB5">
        <w:rPr>
          <w:rFonts w:ascii="Arial" w:hAnsi="Arial" w:cs="Arial"/>
          <w:color w:val="auto"/>
          <w:sz w:val="24"/>
          <w:szCs w:val="24"/>
        </w:rPr>
        <w:lastRenderedPageBreak/>
        <w:t>Aprobar los Estatutos de la Corporación</w:t>
      </w:r>
      <w:r w:rsidR="00017EF9" w:rsidRPr="003A4DB5">
        <w:rPr>
          <w:rFonts w:ascii="Arial" w:hAnsi="Arial" w:cs="Arial"/>
          <w:color w:val="auto"/>
          <w:sz w:val="24"/>
          <w:szCs w:val="24"/>
        </w:rPr>
        <w:t xml:space="preserve"> y las reformas que se</w:t>
      </w:r>
      <w:r w:rsidR="000431FD">
        <w:rPr>
          <w:rFonts w:ascii="Arial" w:hAnsi="Arial" w:cs="Arial"/>
          <w:color w:val="auto"/>
          <w:sz w:val="24"/>
          <w:szCs w:val="24"/>
        </w:rPr>
        <w:t xml:space="preserve"> le</w:t>
      </w:r>
      <w:r w:rsidR="00F96693">
        <w:rPr>
          <w:rFonts w:ascii="Arial" w:hAnsi="Arial" w:cs="Arial"/>
          <w:color w:val="auto"/>
          <w:sz w:val="24"/>
          <w:szCs w:val="24"/>
        </w:rPr>
        <w:t xml:space="preserve"> </w:t>
      </w:r>
      <w:r w:rsidR="00017EF9" w:rsidRPr="003A4DB5">
        <w:rPr>
          <w:rFonts w:ascii="Arial" w:hAnsi="Arial" w:cs="Arial"/>
          <w:color w:val="auto"/>
          <w:sz w:val="24"/>
          <w:szCs w:val="24"/>
        </w:rPr>
        <w:t>introduzcan.</w:t>
      </w:r>
    </w:p>
    <w:p w:rsidR="00017EF9" w:rsidRPr="003A4DB5" w:rsidRDefault="00017EF9" w:rsidP="000C63F2">
      <w:pPr>
        <w:pStyle w:val="Prrafodelista"/>
        <w:numPr>
          <w:ilvl w:val="0"/>
          <w:numId w:val="10"/>
        </w:numPr>
        <w:spacing w:line="276" w:lineRule="auto"/>
        <w:ind w:left="851" w:hanging="283"/>
        <w:jc w:val="both"/>
        <w:rPr>
          <w:rFonts w:ascii="Arial" w:hAnsi="Arial" w:cs="Arial"/>
          <w:color w:val="auto"/>
          <w:sz w:val="24"/>
          <w:szCs w:val="24"/>
        </w:rPr>
      </w:pPr>
      <w:r w:rsidRPr="003A4DB5">
        <w:rPr>
          <w:rFonts w:ascii="Arial" w:hAnsi="Arial" w:cs="Arial"/>
          <w:color w:val="auto"/>
          <w:sz w:val="24"/>
          <w:szCs w:val="24"/>
        </w:rPr>
        <w:t xml:space="preserve">Las demás que les fijen los </w:t>
      </w:r>
      <w:r w:rsidR="000C63F2">
        <w:rPr>
          <w:rFonts w:ascii="Arial" w:hAnsi="Arial" w:cs="Arial"/>
          <w:color w:val="auto"/>
          <w:sz w:val="24"/>
          <w:szCs w:val="24"/>
        </w:rPr>
        <w:t>reglamentos</w:t>
      </w:r>
      <w:r w:rsidRPr="003A4DB5">
        <w:rPr>
          <w:rFonts w:ascii="Arial" w:hAnsi="Arial" w:cs="Arial"/>
          <w:color w:val="auto"/>
          <w:sz w:val="24"/>
          <w:szCs w:val="24"/>
        </w:rPr>
        <w:t>.</w:t>
      </w:r>
      <w:r w:rsidR="000C63F2">
        <w:rPr>
          <w:rFonts w:ascii="Arial" w:hAnsi="Arial" w:cs="Arial"/>
          <w:color w:val="auto"/>
          <w:sz w:val="24"/>
          <w:szCs w:val="24"/>
        </w:rPr>
        <w:t>”</w:t>
      </w:r>
    </w:p>
    <w:p w:rsidR="00017EF9" w:rsidRPr="00353B59" w:rsidRDefault="00017EF9">
      <w:pPr>
        <w:spacing w:line="276" w:lineRule="auto"/>
        <w:jc w:val="both"/>
        <w:rPr>
          <w:rFonts w:ascii="Arial" w:hAnsi="Arial" w:cs="Arial"/>
        </w:rPr>
      </w:pPr>
    </w:p>
    <w:p w:rsidR="00017EF9" w:rsidRPr="006D1E85" w:rsidRDefault="00017EF9">
      <w:pPr>
        <w:autoSpaceDE w:val="0"/>
        <w:autoSpaceDN w:val="0"/>
        <w:adjustRightInd w:val="0"/>
        <w:spacing w:line="276" w:lineRule="auto"/>
        <w:jc w:val="both"/>
        <w:rPr>
          <w:rStyle w:val="Ninguno"/>
          <w:rFonts w:ascii="Arial" w:hAnsi="Arial" w:cs="Arial"/>
          <w:iCs/>
          <w:lang w:val="es-ES"/>
        </w:rPr>
      </w:pPr>
      <w:r w:rsidRPr="00353B59">
        <w:rPr>
          <w:rFonts w:ascii="Arial" w:hAnsi="Arial" w:cs="Arial"/>
          <w:b/>
        </w:rPr>
        <w:t xml:space="preserve">ARTÍCULO </w:t>
      </w:r>
      <w:r w:rsidR="008D56BA">
        <w:rPr>
          <w:rFonts w:ascii="Arial" w:hAnsi="Arial" w:cs="Arial"/>
          <w:b/>
        </w:rPr>
        <w:t>4.</w:t>
      </w:r>
      <w:r w:rsidRPr="006D1E85">
        <w:rPr>
          <w:rStyle w:val="Ninguno"/>
          <w:rFonts w:ascii="Arial" w:hAnsi="Arial" w:cs="Arial"/>
        </w:rPr>
        <w:t xml:space="preserve"> </w:t>
      </w:r>
      <w:r w:rsidRPr="006D1E85">
        <w:rPr>
          <w:rStyle w:val="Ninguno"/>
          <w:rFonts w:ascii="Arial" w:hAnsi="Arial" w:cs="Arial"/>
          <w:b/>
        </w:rPr>
        <w:t xml:space="preserve">CONSEJO DIRECTIVO. </w:t>
      </w:r>
      <w:r w:rsidRPr="006D1E85">
        <w:rPr>
          <w:rStyle w:val="Ninguno"/>
          <w:rFonts w:ascii="Arial" w:hAnsi="Arial" w:cs="Arial"/>
        </w:rPr>
        <w:t>Modif</w:t>
      </w:r>
      <w:r w:rsidR="00CF6269">
        <w:rPr>
          <w:rStyle w:val="Ninguno"/>
          <w:rFonts w:ascii="Arial" w:hAnsi="Arial" w:cs="Arial"/>
        </w:rPr>
        <w:t>icar</w:t>
      </w:r>
      <w:r w:rsidRPr="006D1E85">
        <w:rPr>
          <w:rStyle w:val="Ninguno"/>
          <w:rFonts w:ascii="Arial" w:hAnsi="Arial" w:cs="Arial"/>
        </w:rPr>
        <w:t xml:space="preserve"> el </w:t>
      </w:r>
      <w:r w:rsidR="00347FE1">
        <w:rPr>
          <w:rStyle w:val="Ninguno"/>
          <w:rFonts w:ascii="Arial" w:hAnsi="Arial" w:cs="Arial"/>
        </w:rPr>
        <w:t>a</w:t>
      </w:r>
      <w:r w:rsidRPr="006D1E85">
        <w:rPr>
          <w:rStyle w:val="Ninguno"/>
          <w:rFonts w:ascii="Arial" w:hAnsi="Arial" w:cs="Arial"/>
        </w:rPr>
        <w:t>rtículo 26 de la Ley 99 de 1993, el cual quedará así:</w:t>
      </w:r>
    </w:p>
    <w:p w:rsidR="00017EF9" w:rsidRPr="003A4DB5" w:rsidRDefault="00017EF9">
      <w:pPr>
        <w:pStyle w:val="Cuerpo"/>
        <w:spacing w:line="276" w:lineRule="auto"/>
        <w:ind w:left="0" w:firstLine="0"/>
        <w:jc w:val="both"/>
        <w:rPr>
          <w:rStyle w:val="Ninguno"/>
          <w:rFonts w:ascii="Arial" w:hAnsi="Arial" w:cs="Arial"/>
          <w:b w:val="0"/>
          <w:color w:val="auto"/>
        </w:rPr>
      </w:pPr>
    </w:p>
    <w:p w:rsidR="00017EF9" w:rsidRPr="003A4DB5" w:rsidRDefault="00017EF9">
      <w:pPr>
        <w:pStyle w:val="Cuerpo"/>
        <w:spacing w:line="276" w:lineRule="auto"/>
        <w:ind w:firstLine="0"/>
        <w:jc w:val="both"/>
        <w:rPr>
          <w:rFonts w:ascii="Arial" w:hAnsi="Arial" w:cs="Arial"/>
          <w:iCs/>
          <w:color w:val="auto"/>
          <w:lang w:val="es-ES"/>
        </w:rPr>
      </w:pPr>
      <w:r w:rsidRPr="003A4DB5">
        <w:rPr>
          <w:rFonts w:ascii="Arial" w:hAnsi="Arial" w:cs="Arial"/>
          <w:bCs w:val="0"/>
          <w:color w:val="auto"/>
        </w:rPr>
        <w:t>“ARTÍCULO 26.</w:t>
      </w:r>
      <w:r w:rsidRPr="00353B59">
        <w:rPr>
          <w:rFonts w:ascii="Arial" w:hAnsi="Arial" w:cs="Arial"/>
          <w:b w:val="0"/>
          <w:bCs w:val="0"/>
          <w:color w:val="auto"/>
        </w:rPr>
        <w:t xml:space="preserve"> El Consejo Directivo es el principal órgano </w:t>
      </w:r>
      <w:r w:rsidR="008A66B4" w:rsidRPr="00353B59">
        <w:rPr>
          <w:rFonts w:ascii="Arial" w:hAnsi="Arial" w:cs="Arial"/>
          <w:b w:val="0"/>
          <w:bCs w:val="0"/>
          <w:color w:val="auto"/>
        </w:rPr>
        <w:t xml:space="preserve">de </w:t>
      </w:r>
      <w:r w:rsidR="00C659E4" w:rsidRPr="00353B59">
        <w:rPr>
          <w:rFonts w:ascii="Arial" w:hAnsi="Arial" w:cs="Arial"/>
          <w:b w:val="0"/>
          <w:bCs w:val="0"/>
          <w:color w:val="auto"/>
        </w:rPr>
        <w:t xml:space="preserve">administración </w:t>
      </w:r>
      <w:r w:rsidRPr="00353B59">
        <w:rPr>
          <w:rFonts w:ascii="Arial" w:hAnsi="Arial" w:cs="Arial"/>
          <w:b w:val="0"/>
          <w:bCs w:val="0"/>
          <w:color w:val="auto"/>
        </w:rPr>
        <w:t xml:space="preserve">de las Corporaciones Autónomas </w:t>
      </w:r>
      <w:r w:rsidR="003872EB" w:rsidRPr="00353B59">
        <w:rPr>
          <w:rFonts w:ascii="Arial" w:hAnsi="Arial" w:cs="Arial"/>
          <w:b w:val="0"/>
          <w:bCs w:val="0"/>
          <w:color w:val="auto"/>
        </w:rPr>
        <w:t>Regionales, el</w:t>
      </w:r>
      <w:r w:rsidRPr="00353B59">
        <w:rPr>
          <w:rFonts w:ascii="Arial" w:hAnsi="Arial" w:cs="Arial"/>
          <w:b w:val="0"/>
          <w:bCs w:val="0"/>
          <w:color w:val="auto"/>
        </w:rPr>
        <w:t xml:space="preserve"> cual estará integrado por:</w:t>
      </w:r>
    </w:p>
    <w:p w:rsidR="00017EF9" w:rsidRPr="00353B59" w:rsidRDefault="00017EF9" w:rsidP="00F96693">
      <w:pPr>
        <w:pStyle w:val="Cuerpo"/>
        <w:spacing w:line="276" w:lineRule="auto"/>
        <w:ind w:left="709" w:hanging="283"/>
        <w:jc w:val="both"/>
        <w:rPr>
          <w:rFonts w:ascii="Arial" w:hAnsi="Arial" w:cs="Arial"/>
          <w:b w:val="0"/>
          <w:bCs w:val="0"/>
          <w:iCs/>
          <w:color w:val="auto"/>
          <w:lang w:val="es-ES" w:eastAsia="en-US"/>
        </w:rPr>
      </w:pPr>
    </w:p>
    <w:p w:rsidR="005B77CC" w:rsidRPr="00353B59" w:rsidRDefault="00017EF9" w:rsidP="00F96693">
      <w:pPr>
        <w:pStyle w:val="Cuerpo"/>
        <w:numPr>
          <w:ilvl w:val="0"/>
          <w:numId w:val="11"/>
        </w:numPr>
        <w:spacing w:line="276" w:lineRule="auto"/>
        <w:ind w:left="709" w:hanging="283"/>
        <w:jc w:val="both"/>
        <w:rPr>
          <w:rFonts w:ascii="Arial" w:hAnsi="Arial" w:cs="Arial"/>
          <w:b w:val="0"/>
          <w:color w:val="auto"/>
          <w:shd w:val="clear" w:color="auto" w:fill="FFFFFF"/>
        </w:rPr>
      </w:pPr>
      <w:r w:rsidRPr="00DF5679">
        <w:rPr>
          <w:rFonts w:ascii="Arial" w:hAnsi="Arial" w:cs="Arial"/>
          <w:b w:val="0"/>
          <w:color w:val="auto"/>
          <w:shd w:val="clear" w:color="auto" w:fill="FFFFFF"/>
        </w:rPr>
        <w:t xml:space="preserve">El </w:t>
      </w:r>
      <w:r w:rsidRPr="003A4DB5">
        <w:rPr>
          <w:rFonts w:ascii="Arial" w:hAnsi="Arial" w:cs="Arial"/>
          <w:b w:val="0"/>
          <w:color w:val="auto"/>
          <w:shd w:val="clear" w:color="auto" w:fill="FFFFFF"/>
        </w:rPr>
        <w:t>gobernador o los gobernadores de los departamentos</w:t>
      </w:r>
      <w:r w:rsidRPr="00DF5679">
        <w:rPr>
          <w:rFonts w:ascii="Arial" w:hAnsi="Arial" w:cs="Arial"/>
          <w:b w:val="0"/>
          <w:color w:val="auto"/>
          <w:shd w:val="clear" w:color="auto" w:fill="FFFFFF"/>
        </w:rPr>
        <w:t xml:space="preserve"> sobre</w:t>
      </w:r>
      <w:r w:rsidRPr="006D1E85">
        <w:rPr>
          <w:rFonts w:ascii="Arial" w:hAnsi="Arial" w:cs="Arial"/>
          <w:b w:val="0"/>
          <w:color w:val="auto"/>
          <w:shd w:val="clear" w:color="auto" w:fill="FFFFFF"/>
        </w:rPr>
        <w:t xml:space="preserve"> cuyo territorio ejerza jurisdicción la Corporación Autónoma Regional, o su delegado o delegados. Corresponderá al gobernador o a su delegado presidir el Consejo Directivo. Si fuesen varios los gobernadores,</w:t>
      </w:r>
      <w:r w:rsidR="00DF5679">
        <w:rPr>
          <w:rFonts w:ascii="Arial" w:hAnsi="Arial" w:cs="Arial"/>
          <w:b w:val="0"/>
          <w:color w:val="auto"/>
          <w:shd w:val="clear" w:color="auto" w:fill="FFFFFF"/>
        </w:rPr>
        <w:t xml:space="preserve"> la presidencia del </w:t>
      </w:r>
      <w:r w:rsidRPr="006D1E85">
        <w:rPr>
          <w:rFonts w:ascii="Arial" w:hAnsi="Arial" w:cs="Arial"/>
          <w:b w:val="0"/>
          <w:color w:val="auto"/>
          <w:shd w:val="clear" w:color="auto" w:fill="FFFFFF"/>
        </w:rPr>
        <w:t>Consejo Directivo</w:t>
      </w:r>
      <w:r w:rsidR="00DF5679">
        <w:rPr>
          <w:rFonts w:ascii="Arial" w:hAnsi="Arial" w:cs="Arial"/>
          <w:b w:val="0"/>
          <w:color w:val="auto"/>
          <w:shd w:val="clear" w:color="auto" w:fill="FFFFFF"/>
        </w:rPr>
        <w:t xml:space="preserve"> se rotar</w:t>
      </w:r>
      <w:r w:rsidR="005E3B3C">
        <w:rPr>
          <w:rFonts w:ascii="Arial" w:hAnsi="Arial" w:cs="Arial"/>
          <w:b w:val="0"/>
          <w:color w:val="auto"/>
          <w:shd w:val="clear" w:color="auto" w:fill="FFFFFF"/>
        </w:rPr>
        <w:t>á</w:t>
      </w:r>
      <w:r w:rsidR="00DF5679">
        <w:rPr>
          <w:rFonts w:ascii="Arial" w:hAnsi="Arial" w:cs="Arial"/>
          <w:b w:val="0"/>
          <w:color w:val="auto"/>
          <w:shd w:val="clear" w:color="auto" w:fill="FFFFFF"/>
        </w:rPr>
        <w:t xml:space="preserve"> anualmente.</w:t>
      </w:r>
    </w:p>
    <w:p w:rsidR="005B77CC" w:rsidRPr="00353B59" w:rsidRDefault="00017EF9" w:rsidP="00F96693">
      <w:pPr>
        <w:pStyle w:val="Cuerpo"/>
        <w:numPr>
          <w:ilvl w:val="0"/>
          <w:numId w:val="11"/>
        </w:numPr>
        <w:spacing w:line="276" w:lineRule="auto"/>
        <w:ind w:left="709" w:hanging="283"/>
        <w:jc w:val="both"/>
        <w:rPr>
          <w:rFonts w:ascii="Arial" w:hAnsi="Arial" w:cs="Arial"/>
          <w:b w:val="0"/>
          <w:color w:val="auto"/>
          <w:shd w:val="clear" w:color="auto" w:fill="FFFFFF"/>
        </w:rPr>
      </w:pPr>
      <w:r w:rsidRPr="00353B59">
        <w:rPr>
          <w:rFonts w:ascii="Arial" w:hAnsi="Arial" w:cs="Arial"/>
          <w:b w:val="0"/>
          <w:bCs w:val="0"/>
          <w:iCs/>
          <w:color w:val="auto"/>
          <w:lang w:val="es-ES" w:eastAsia="en-US"/>
        </w:rPr>
        <w:t>Un (1) representante del Presidente de la República</w:t>
      </w:r>
      <w:r w:rsidR="00B9378D">
        <w:rPr>
          <w:rFonts w:ascii="Arial" w:hAnsi="Arial" w:cs="Arial"/>
          <w:b w:val="0"/>
          <w:bCs w:val="0"/>
          <w:iCs/>
          <w:color w:val="auto"/>
          <w:lang w:val="es-ES" w:eastAsia="en-US"/>
        </w:rPr>
        <w:t xml:space="preserve"> quien deberá tener estudios y experiencia </w:t>
      </w:r>
      <w:r w:rsidR="00B9378D" w:rsidRPr="00347FE1">
        <w:rPr>
          <w:rFonts w:ascii="Arial" w:hAnsi="Arial" w:cs="Arial"/>
          <w:b w:val="0"/>
          <w:color w:val="auto"/>
          <w:lang w:val="es-ES" w:eastAsia="en-US"/>
        </w:rPr>
        <w:t>en áreas de conocimiento relacionadas con el medio ambiente y los recursos naturales renovables</w:t>
      </w:r>
      <w:r w:rsidRPr="00353B59">
        <w:rPr>
          <w:rFonts w:ascii="Arial" w:hAnsi="Arial" w:cs="Arial"/>
          <w:b w:val="0"/>
          <w:bCs w:val="0"/>
          <w:iCs/>
          <w:color w:val="auto"/>
          <w:lang w:val="es-ES" w:eastAsia="en-US"/>
        </w:rPr>
        <w:t>.</w:t>
      </w:r>
    </w:p>
    <w:p w:rsidR="005B77CC" w:rsidRPr="00353B59" w:rsidRDefault="00A9460C" w:rsidP="00F96693">
      <w:pPr>
        <w:pStyle w:val="Cuerpo"/>
        <w:numPr>
          <w:ilvl w:val="0"/>
          <w:numId w:val="11"/>
        </w:numPr>
        <w:spacing w:line="276" w:lineRule="auto"/>
        <w:ind w:left="709" w:hanging="283"/>
        <w:jc w:val="both"/>
        <w:rPr>
          <w:rFonts w:ascii="Arial" w:hAnsi="Arial" w:cs="Arial"/>
          <w:b w:val="0"/>
          <w:color w:val="auto"/>
          <w:shd w:val="clear" w:color="auto" w:fill="FFFFFF"/>
        </w:rPr>
      </w:pPr>
      <w:r w:rsidRPr="00353B59">
        <w:rPr>
          <w:rFonts w:ascii="Arial" w:hAnsi="Arial" w:cs="Arial"/>
          <w:b w:val="0"/>
          <w:bCs w:val="0"/>
          <w:iCs/>
          <w:color w:val="auto"/>
          <w:lang w:val="es-ES" w:eastAsia="en-US"/>
        </w:rPr>
        <w:t>El Ministro de Ambiente y Desarrollo Sostenible o su delegado</w:t>
      </w:r>
      <w:r w:rsidR="004D1E65">
        <w:rPr>
          <w:rFonts w:ascii="Arial" w:hAnsi="Arial" w:cs="Arial"/>
          <w:b w:val="0"/>
          <w:bCs w:val="0"/>
          <w:iCs/>
          <w:color w:val="auto"/>
          <w:lang w:val="es-ES" w:eastAsia="en-US"/>
        </w:rPr>
        <w:t>.</w:t>
      </w:r>
    </w:p>
    <w:p w:rsidR="005B77CC" w:rsidRPr="00353B59" w:rsidRDefault="005E3B3C" w:rsidP="00F96693">
      <w:pPr>
        <w:pStyle w:val="Cuerpo"/>
        <w:numPr>
          <w:ilvl w:val="0"/>
          <w:numId w:val="11"/>
        </w:numPr>
        <w:spacing w:line="276" w:lineRule="auto"/>
        <w:ind w:left="709" w:hanging="283"/>
        <w:jc w:val="both"/>
        <w:rPr>
          <w:rFonts w:ascii="Arial" w:hAnsi="Arial" w:cs="Arial"/>
          <w:b w:val="0"/>
          <w:color w:val="auto"/>
          <w:shd w:val="clear" w:color="auto" w:fill="FFFFFF"/>
        </w:rPr>
      </w:pPr>
      <w:r>
        <w:rPr>
          <w:rFonts w:ascii="Arial" w:hAnsi="Arial" w:cs="Arial"/>
          <w:b w:val="0"/>
          <w:bCs w:val="0"/>
          <w:iCs/>
          <w:color w:val="auto"/>
          <w:lang w:val="es-ES" w:eastAsia="en-US"/>
        </w:rPr>
        <w:t xml:space="preserve">Dos </w:t>
      </w:r>
      <w:r w:rsidR="00017EF9" w:rsidRPr="00353B59">
        <w:rPr>
          <w:rFonts w:ascii="Arial" w:hAnsi="Arial" w:cs="Arial"/>
          <w:b w:val="0"/>
          <w:bCs w:val="0"/>
          <w:iCs/>
          <w:color w:val="auto"/>
          <w:lang w:val="es-ES" w:eastAsia="en-US"/>
        </w:rPr>
        <w:t>(</w:t>
      </w:r>
      <w:r>
        <w:rPr>
          <w:rFonts w:ascii="Arial" w:hAnsi="Arial" w:cs="Arial"/>
          <w:b w:val="0"/>
          <w:bCs w:val="0"/>
          <w:iCs/>
          <w:color w:val="auto"/>
          <w:lang w:val="es-ES" w:eastAsia="en-US"/>
        </w:rPr>
        <w:t>2</w:t>
      </w:r>
      <w:r w:rsidR="00017EF9" w:rsidRPr="00353B59">
        <w:rPr>
          <w:rFonts w:ascii="Arial" w:hAnsi="Arial" w:cs="Arial"/>
          <w:b w:val="0"/>
          <w:bCs w:val="0"/>
          <w:iCs/>
          <w:color w:val="auto"/>
          <w:lang w:val="es-ES" w:eastAsia="en-US"/>
        </w:rPr>
        <w:t>)</w:t>
      </w:r>
      <w:r w:rsidR="005B77CC" w:rsidRPr="00353B59">
        <w:rPr>
          <w:rFonts w:ascii="Arial" w:hAnsi="Arial" w:cs="Arial"/>
          <w:b w:val="0"/>
          <w:bCs w:val="0"/>
          <w:iCs/>
          <w:color w:val="auto"/>
          <w:lang w:val="es-ES" w:eastAsia="en-US"/>
        </w:rPr>
        <w:t xml:space="preserve"> delegado</w:t>
      </w:r>
      <w:r>
        <w:rPr>
          <w:rFonts w:ascii="Arial" w:hAnsi="Arial" w:cs="Arial"/>
          <w:b w:val="0"/>
          <w:bCs w:val="0"/>
          <w:iCs/>
          <w:color w:val="auto"/>
          <w:lang w:val="es-ES" w:eastAsia="en-US"/>
        </w:rPr>
        <w:t>s</w:t>
      </w:r>
      <w:r w:rsidR="00017EF9" w:rsidRPr="00353B59">
        <w:rPr>
          <w:rFonts w:ascii="Arial" w:hAnsi="Arial" w:cs="Arial"/>
          <w:b w:val="0"/>
          <w:bCs w:val="0"/>
          <w:iCs/>
          <w:color w:val="auto"/>
          <w:lang w:val="es-ES" w:eastAsia="en-US"/>
        </w:rPr>
        <w:t xml:space="preserve"> de </w:t>
      </w:r>
      <w:r w:rsidR="00C659E4" w:rsidRPr="00353B59">
        <w:rPr>
          <w:rStyle w:val="Ninguno"/>
          <w:rFonts w:ascii="Arial" w:eastAsia="Calibri" w:hAnsi="Arial" w:cs="Arial"/>
          <w:b w:val="0"/>
          <w:color w:val="auto"/>
        </w:rPr>
        <w:t>las entidades</w:t>
      </w:r>
      <w:r w:rsidR="00017EF9" w:rsidRPr="00353B59">
        <w:rPr>
          <w:rStyle w:val="Ninguno"/>
          <w:rFonts w:ascii="Arial" w:eastAsia="Calibri" w:hAnsi="Arial" w:cs="Arial"/>
          <w:b w:val="0"/>
          <w:color w:val="auto"/>
        </w:rPr>
        <w:t xml:space="preserve"> </w:t>
      </w:r>
      <w:r w:rsidR="008A66B4" w:rsidRPr="00353B59">
        <w:rPr>
          <w:rStyle w:val="Ninguno"/>
          <w:rFonts w:ascii="Arial" w:eastAsia="Calibri" w:hAnsi="Arial" w:cs="Arial"/>
          <w:b w:val="0"/>
          <w:color w:val="auto"/>
        </w:rPr>
        <w:t xml:space="preserve">científicas </w:t>
      </w:r>
      <w:r w:rsidR="00017EF9" w:rsidRPr="00353B59">
        <w:rPr>
          <w:rStyle w:val="Ninguno"/>
          <w:rFonts w:ascii="Arial" w:eastAsia="Calibri" w:hAnsi="Arial" w:cs="Arial"/>
          <w:b w:val="0"/>
          <w:color w:val="auto"/>
        </w:rPr>
        <w:t>adscritas y vinculadas al Ministerio de Ambiente y Desarrollo Sostenible, de conformidad con la designación que haga el Ministro</w:t>
      </w:r>
      <w:r w:rsidR="004D1E65">
        <w:rPr>
          <w:rStyle w:val="Ninguno"/>
          <w:rFonts w:ascii="Arial" w:eastAsia="Calibri" w:hAnsi="Arial" w:cs="Arial"/>
          <w:b w:val="0"/>
          <w:color w:val="auto"/>
        </w:rPr>
        <w:t xml:space="preserve"> </w:t>
      </w:r>
      <w:r w:rsidR="004D1E65" w:rsidRPr="00353B59">
        <w:rPr>
          <w:rStyle w:val="Ninguno"/>
          <w:rFonts w:ascii="Arial" w:eastAsia="Calibri" w:hAnsi="Arial" w:cs="Arial"/>
          <w:b w:val="0"/>
          <w:color w:val="auto"/>
        </w:rPr>
        <w:t>de Ambiente y Desarrollo Sostenible</w:t>
      </w:r>
      <w:r w:rsidR="00017EF9" w:rsidRPr="00353B59">
        <w:rPr>
          <w:rStyle w:val="Ninguno"/>
          <w:rFonts w:ascii="Arial" w:hAnsi="Arial" w:cs="Arial"/>
          <w:b w:val="0"/>
          <w:color w:val="auto"/>
        </w:rPr>
        <w:t>.</w:t>
      </w:r>
    </w:p>
    <w:p w:rsidR="005B77CC" w:rsidRPr="00353B59" w:rsidRDefault="004864C0" w:rsidP="00F96693">
      <w:pPr>
        <w:pStyle w:val="Cuerpo"/>
        <w:numPr>
          <w:ilvl w:val="0"/>
          <w:numId w:val="11"/>
        </w:numPr>
        <w:spacing w:line="276" w:lineRule="auto"/>
        <w:ind w:left="709" w:hanging="283"/>
        <w:jc w:val="both"/>
        <w:rPr>
          <w:rFonts w:ascii="Arial" w:hAnsi="Arial" w:cs="Arial"/>
          <w:b w:val="0"/>
          <w:color w:val="auto"/>
          <w:shd w:val="clear" w:color="auto" w:fill="FFFFFF"/>
        </w:rPr>
      </w:pPr>
      <w:r>
        <w:rPr>
          <w:rFonts w:ascii="Arial" w:hAnsi="Arial" w:cs="Arial"/>
          <w:b w:val="0"/>
          <w:bCs w:val="0"/>
          <w:iCs/>
          <w:color w:val="auto"/>
          <w:lang w:val="es-ES" w:eastAsia="en-US"/>
        </w:rPr>
        <w:t xml:space="preserve">Tres </w:t>
      </w:r>
      <w:r w:rsidR="00017EF9" w:rsidRPr="00353B59">
        <w:rPr>
          <w:rFonts w:ascii="Arial" w:hAnsi="Arial" w:cs="Arial"/>
          <w:b w:val="0"/>
          <w:bCs w:val="0"/>
          <w:iCs/>
          <w:color w:val="auto"/>
          <w:lang w:val="es-ES" w:eastAsia="en-US"/>
        </w:rPr>
        <w:t>(</w:t>
      </w:r>
      <w:r>
        <w:rPr>
          <w:rFonts w:ascii="Arial" w:hAnsi="Arial" w:cs="Arial"/>
          <w:b w:val="0"/>
          <w:bCs w:val="0"/>
          <w:iCs/>
          <w:color w:val="auto"/>
          <w:lang w:val="es-ES" w:eastAsia="en-US"/>
        </w:rPr>
        <w:t>3</w:t>
      </w:r>
      <w:r w:rsidR="00017EF9" w:rsidRPr="00353B59">
        <w:rPr>
          <w:rFonts w:ascii="Arial" w:hAnsi="Arial" w:cs="Arial"/>
          <w:b w:val="0"/>
          <w:bCs w:val="0"/>
          <w:iCs/>
          <w:color w:val="auto"/>
          <w:lang w:val="es-ES" w:eastAsia="en-US"/>
        </w:rPr>
        <w:t xml:space="preserve">) alcaldes de los municipios de la jurisdicción de la Corporación Autónoma Regional, elegidos por la Asamblea Corporativa, </w:t>
      </w:r>
      <w:r w:rsidR="00A9460C" w:rsidRPr="00353B59">
        <w:rPr>
          <w:rFonts w:ascii="Arial" w:hAnsi="Arial" w:cs="Arial"/>
          <w:b w:val="0"/>
          <w:bCs w:val="0"/>
          <w:iCs/>
          <w:color w:val="auto"/>
          <w:lang w:val="es-ES" w:eastAsia="en-US"/>
        </w:rPr>
        <w:t>para</w:t>
      </w:r>
      <w:r w:rsidR="00C659E4" w:rsidRPr="00353B59">
        <w:rPr>
          <w:rFonts w:ascii="Arial" w:hAnsi="Arial" w:cs="Arial"/>
          <w:b w:val="0"/>
          <w:bCs w:val="0"/>
          <w:iCs/>
          <w:color w:val="auto"/>
          <w:lang w:val="es-ES" w:eastAsia="en-US"/>
        </w:rPr>
        <w:t xml:space="preserve"> un</w:t>
      </w:r>
      <w:r w:rsidR="00A9460C" w:rsidRPr="00353B59">
        <w:rPr>
          <w:rFonts w:ascii="Arial" w:hAnsi="Arial" w:cs="Arial"/>
          <w:b w:val="0"/>
          <w:bCs w:val="0"/>
          <w:iCs/>
          <w:color w:val="auto"/>
          <w:lang w:val="es-ES" w:eastAsia="en-US"/>
        </w:rPr>
        <w:t xml:space="preserve"> periodo de 2 a</w:t>
      </w:r>
      <w:r w:rsidR="00C659E4" w:rsidRPr="00353B59">
        <w:rPr>
          <w:rFonts w:ascii="Arial" w:hAnsi="Arial" w:cs="Arial"/>
          <w:b w:val="0"/>
          <w:bCs w:val="0"/>
          <w:iCs/>
          <w:color w:val="auto"/>
          <w:lang w:val="es-ES" w:eastAsia="en-US"/>
        </w:rPr>
        <w:t>ños, n</w:t>
      </w:r>
      <w:r w:rsidR="00A65A21" w:rsidRPr="00353B59">
        <w:rPr>
          <w:rFonts w:ascii="Arial" w:hAnsi="Arial" w:cs="Arial"/>
          <w:b w:val="0"/>
          <w:bCs w:val="0"/>
          <w:iCs/>
          <w:color w:val="auto"/>
          <w:lang w:val="es-ES" w:eastAsia="en-US"/>
        </w:rPr>
        <w:t>o reelegibles</w:t>
      </w:r>
      <w:r w:rsidR="00FB6C80" w:rsidRPr="00353B59">
        <w:rPr>
          <w:rFonts w:ascii="Arial" w:hAnsi="Arial" w:cs="Arial"/>
          <w:b w:val="0"/>
          <w:bCs w:val="0"/>
          <w:iCs/>
          <w:color w:val="auto"/>
          <w:lang w:val="es-ES" w:eastAsia="en-US"/>
        </w:rPr>
        <w:t xml:space="preserve"> </w:t>
      </w:r>
      <w:r w:rsidR="008A66B4" w:rsidRPr="00353B59">
        <w:rPr>
          <w:rFonts w:ascii="Arial" w:hAnsi="Arial" w:cs="Arial"/>
          <w:b w:val="0"/>
          <w:bCs w:val="0"/>
          <w:iCs/>
          <w:color w:val="auto"/>
          <w:lang w:val="es-ES" w:eastAsia="en-US"/>
        </w:rPr>
        <w:t xml:space="preserve">para periodos consecutivos. </w:t>
      </w:r>
    </w:p>
    <w:p w:rsidR="005B77CC" w:rsidRPr="00353B59" w:rsidRDefault="00017EF9" w:rsidP="00F96693">
      <w:pPr>
        <w:pStyle w:val="Cuerpo"/>
        <w:numPr>
          <w:ilvl w:val="0"/>
          <w:numId w:val="11"/>
        </w:numPr>
        <w:spacing w:line="276" w:lineRule="auto"/>
        <w:ind w:left="709" w:hanging="283"/>
        <w:jc w:val="both"/>
        <w:rPr>
          <w:rFonts w:ascii="Arial" w:hAnsi="Arial" w:cs="Arial"/>
          <w:b w:val="0"/>
          <w:color w:val="auto"/>
          <w:shd w:val="clear" w:color="auto" w:fill="FFFFFF"/>
        </w:rPr>
      </w:pPr>
      <w:r w:rsidRPr="00353B59">
        <w:rPr>
          <w:rFonts w:ascii="Arial" w:hAnsi="Arial" w:cs="Arial"/>
          <w:b w:val="0"/>
          <w:bCs w:val="0"/>
          <w:iCs/>
          <w:color w:val="auto"/>
          <w:lang w:val="es-ES" w:eastAsia="en-US"/>
        </w:rPr>
        <w:t>Un (1) representante de las comunidades indígenas</w:t>
      </w:r>
      <w:r w:rsidR="00264BF2" w:rsidRPr="00353B59">
        <w:rPr>
          <w:rFonts w:ascii="Arial" w:hAnsi="Arial" w:cs="Arial"/>
          <w:b w:val="0"/>
          <w:bCs w:val="0"/>
          <w:iCs/>
          <w:color w:val="auto"/>
          <w:lang w:val="es-ES" w:eastAsia="en-US"/>
        </w:rPr>
        <w:t xml:space="preserve"> o etnias</w:t>
      </w:r>
      <w:r w:rsidRPr="00353B59">
        <w:rPr>
          <w:rFonts w:ascii="Arial" w:hAnsi="Arial" w:cs="Arial"/>
          <w:b w:val="0"/>
          <w:bCs w:val="0"/>
          <w:iCs/>
          <w:color w:val="auto"/>
          <w:lang w:val="es-ES" w:eastAsia="en-US"/>
        </w:rPr>
        <w:t xml:space="preserve"> tradicionalmente asentadas en el territorio de jurisdicción de la Corporación</w:t>
      </w:r>
      <w:r w:rsidR="00264BF2" w:rsidRPr="00353B59">
        <w:rPr>
          <w:rFonts w:ascii="Arial" w:hAnsi="Arial" w:cs="Arial"/>
          <w:b w:val="0"/>
          <w:bCs w:val="0"/>
          <w:iCs/>
          <w:color w:val="auto"/>
          <w:lang w:val="es-ES" w:eastAsia="en-US"/>
        </w:rPr>
        <w:t xml:space="preserve"> Autónoma Regional, elegido por ellas mismas.</w:t>
      </w:r>
    </w:p>
    <w:p w:rsidR="005B77CC" w:rsidRPr="00353B59" w:rsidRDefault="00F50742" w:rsidP="00F96693">
      <w:pPr>
        <w:pStyle w:val="Cuerpo"/>
        <w:numPr>
          <w:ilvl w:val="0"/>
          <w:numId w:val="11"/>
        </w:numPr>
        <w:spacing w:line="276" w:lineRule="auto"/>
        <w:ind w:left="709" w:hanging="283"/>
        <w:jc w:val="both"/>
        <w:rPr>
          <w:rFonts w:ascii="Arial" w:hAnsi="Arial" w:cs="Arial"/>
          <w:b w:val="0"/>
          <w:color w:val="auto"/>
          <w:shd w:val="clear" w:color="auto" w:fill="FFFFFF"/>
        </w:rPr>
      </w:pPr>
      <w:r>
        <w:rPr>
          <w:rFonts w:ascii="Arial" w:hAnsi="Arial" w:cs="Arial"/>
          <w:b w:val="0"/>
          <w:bCs w:val="0"/>
          <w:iCs/>
          <w:color w:val="auto"/>
          <w:lang w:eastAsia="en-US"/>
        </w:rPr>
        <w:t>Dos</w:t>
      </w:r>
      <w:r>
        <w:rPr>
          <w:rFonts w:ascii="Arial" w:hAnsi="Arial" w:cs="Arial"/>
          <w:b w:val="0"/>
          <w:bCs w:val="0"/>
          <w:iCs/>
          <w:color w:val="auto"/>
          <w:lang w:val="es-ES" w:eastAsia="en-US"/>
        </w:rPr>
        <w:t xml:space="preserve"> (2</w:t>
      </w:r>
      <w:r w:rsidR="00017EF9" w:rsidRPr="00353B59">
        <w:rPr>
          <w:rFonts w:ascii="Arial" w:hAnsi="Arial" w:cs="Arial"/>
          <w:b w:val="0"/>
          <w:bCs w:val="0"/>
          <w:iCs/>
          <w:color w:val="auto"/>
          <w:lang w:val="es-ES" w:eastAsia="en-US"/>
        </w:rPr>
        <w:t>) representante</w:t>
      </w:r>
      <w:r>
        <w:rPr>
          <w:rFonts w:ascii="Arial" w:hAnsi="Arial" w:cs="Arial"/>
          <w:b w:val="0"/>
          <w:bCs w:val="0"/>
          <w:iCs/>
          <w:color w:val="auto"/>
          <w:lang w:val="es-ES" w:eastAsia="en-US"/>
        </w:rPr>
        <w:t>s</w:t>
      </w:r>
      <w:r w:rsidR="00017EF9" w:rsidRPr="00353B59">
        <w:rPr>
          <w:rFonts w:ascii="Arial" w:hAnsi="Arial" w:cs="Arial"/>
          <w:b w:val="0"/>
          <w:bCs w:val="0"/>
          <w:iCs/>
          <w:color w:val="auto"/>
          <w:lang w:val="es-ES" w:eastAsia="en-US"/>
        </w:rPr>
        <w:t xml:space="preserve"> de las entidades sin ánimo de lucro, que tengan su domicilio en el área de jurisdicción de la Corporación Autónoma Regional y cuyo objeto sea la protección del medio ambiente y los recursos naturales renovables, elegido por ell</w:t>
      </w:r>
      <w:r w:rsidR="00264BF2" w:rsidRPr="00353B59">
        <w:rPr>
          <w:rFonts w:ascii="Arial" w:hAnsi="Arial" w:cs="Arial"/>
          <w:b w:val="0"/>
          <w:bCs w:val="0"/>
          <w:iCs/>
          <w:color w:val="auto"/>
          <w:lang w:val="es-ES" w:eastAsia="en-US"/>
        </w:rPr>
        <w:t>a</w:t>
      </w:r>
      <w:r w:rsidR="00017EF9" w:rsidRPr="00353B59">
        <w:rPr>
          <w:rFonts w:ascii="Arial" w:hAnsi="Arial" w:cs="Arial"/>
          <w:b w:val="0"/>
          <w:bCs w:val="0"/>
          <w:iCs/>
          <w:color w:val="auto"/>
          <w:lang w:val="es-ES" w:eastAsia="en-US"/>
        </w:rPr>
        <w:t>s mism</w:t>
      </w:r>
      <w:r w:rsidR="00264BF2" w:rsidRPr="00353B59">
        <w:rPr>
          <w:rFonts w:ascii="Arial" w:hAnsi="Arial" w:cs="Arial"/>
          <w:b w:val="0"/>
          <w:bCs w:val="0"/>
          <w:iCs/>
          <w:color w:val="auto"/>
          <w:lang w:val="es-ES" w:eastAsia="en-US"/>
        </w:rPr>
        <w:t>a</w:t>
      </w:r>
      <w:r w:rsidR="00017EF9" w:rsidRPr="00353B59">
        <w:rPr>
          <w:rFonts w:ascii="Arial" w:hAnsi="Arial" w:cs="Arial"/>
          <w:b w:val="0"/>
          <w:bCs w:val="0"/>
          <w:iCs/>
          <w:color w:val="auto"/>
          <w:lang w:val="es-ES" w:eastAsia="en-US"/>
        </w:rPr>
        <w:t>s</w:t>
      </w:r>
      <w:r w:rsidR="00FB6C80" w:rsidRPr="00353B59">
        <w:rPr>
          <w:rFonts w:ascii="Arial" w:hAnsi="Arial" w:cs="Arial"/>
          <w:b w:val="0"/>
          <w:bCs w:val="0"/>
          <w:iCs/>
          <w:color w:val="auto"/>
          <w:lang w:val="es-ES" w:eastAsia="en-US"/>
        </w:rPr>
        <w:t>.</w:t>
      </w:r>
    </w:p>
    <w:p w:rsidR="005B77CC" w:rsidRPr="00353B59" w:rsidRDefault="00F50742" w:rsidP="00F96693">
      <w:pPr>
        <w:pStyle w:val="Cuerpo"/>
        <w:numPr>
          <w:ilvl w:val="0"/>
          <w:numId w:val="11"/>
        </w:numPr>
        <w:spacing w:line="276" w:lineRule="auto"/>
        <w:ind w:left="709" w:hanging="283"/>
        <w:jc w:val="both"/>
        <w:rPr>
          <w:rFonts w:ascii="Arial" w:hAnsi="Arial" w:cs="Arial"/>
          <w:b w:val="0"/>
          <w:color w:val="auto"/>
          <w:shd w:val="clear" w:color="auto" w:fill="FFFFFF"/>
        </w:rPr>
      </w:pPr>
      <w:r>
        <w:rPr>
          <w:rFonts w:ascii="Arial" w:hAnsi="Arial" w:cs="Arial"/>
          <w:b w:val="0"/>
          <w:bCs w:val="0"/>
          <w:iCs/>
          <w:color w:val="auto"/>
          <w:lang w:eastAsia="en-US"/>
        </w:rPr>
        <w:t>Dos</w:t>
      </w:r>
      <w:r>
        <w:rPr>
          <w:rFonts w:ascii="Arial" w:hAnsi="Arial" w:cs="Arial"/>
          <w:b w:val="0"/>
          <w:bCs w:val="0"/>
          <w:iCs/>
          <w:color w:val="auto"/>
          <w:lang w:val="es-ES" w:eastAsia="en-US"/>
        </w:rPr>
        <w:t xml:space="preserve"> (2</w:t>
      </w:r>
      <w:r w:rsidR="00017EF9" w:rsidRPr="00353B59">
        <w:rPr>
          <w:rFonts w:ascii="Arial" w:hAnsi="Arial" w:cs="Arial"/>
          <w:b w:val="0"/>
          <w:bCs w:val="0"/>
          <w:iCs/>
          <w:color w:val="auto"/>
          <w:lang w:val="es-ES" w:eastAsia="en-US"/>
        </w:rPr>
        <w:t>) representante</w:t>
      </w:r>
      <w:r>
        <w:rPr>
          <w:rFonts w:ascii="Arial" w:hAnsi="Arial" w:cs="Arial"/>
          <w:b w:val="0"/>
          <w:bCs w:val="0"/>
          <w:iCs/>
          <w:color w:val="auto"/>
          <w:lang w:val="es-ES" w:eastAsia="en-US"/>
        </w:rPr>
        <w:t>s</w:t>
      </w:r>
      <w:r w:rsidR="00017EF9" w:rsidRPr="00353B59">
        <w:rPr>
          <w:rFonts w:ascii="Arial" w:hAnsi="Arial" w:cs="Arial"/>
          <w:b w:val="0"/>
          <w:bCs w:val="0"/>
          <w:iCs/>
          <w:color w:val="auto"/>
          <w:lang w:val="es-ES" w:eastAsia="en-US"/>
        </w:rPr>
        <w:t xml:space="preserve"> de los gremios del sector privado que tengan presencia en la jurisdicción de la Corporación Autónoma Regional, elegidos por ellos mismos</w:t>
      </w:r>
      <w:r w:rsidR="00FB6C80" w:rsidRPr="00353B59">
        <w:rPr>
          <w:rFonts w:ascii="Arial" w:hAnsi="Arial" w:cs="Arial"/>
          <w:b w:val="0"/>
          <w:bCs w:val="0"/>
          <w:iCs/>
          <w:color w:val="auto"/>
          <w:lang w:val="es-ES" w:eastAsia="en-US"/>
        </w:rPr>
        <w:t>.</w:t>
      </w:r>
    </w:p>
    <w:p w:rsidR="003A1FBC" w:rsidRPr="00347FE1" w:rsidRDefault="003A1FBC" w:rsidP="00BB5495">
      <w:pPr>
        <w:pStyle w:val="Cuerpo"/>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Times New Roman"/>
          <w:b w:val="0"/>
          <w:bCs w:val="0"/>
          <w:color w:val="1F497D"/>
        </w:rPr>
      </w:pPr>
      <w:r w:rsidRPr="00347FE1">
        <w:rPr>
          <w:rFonts w:ascii="Arial" w:hAnsi="Arial" w:cs="Arial"/>
          <w:b w:val="0"/>
          <w:color w:val="auto"/>
          <w:lang w:val="es-ES" w:eastAsia="en-US"/>
        </w:rPr>
        <w:t xml:space="preserve">Un (1) representante de las </w:t>
      </w:r>
      <w:r w:rsidR="0091297E" w:rsidRPr="00347FE1">
        <w:rPr>
          <w:rFonts w:ascii="Arial" w:hAnsi="Arial" w:cs="Arial"/>
          <w:b w:val="0"/>
          <w:color w:val="auto"/>
          <w:lang w:val="es-ES" w:eastAsia="en-US"/>
        </w:rPr>
        <w:t>Universidades</w:t>
      </w:r>
      <w:r w:rsidRPr="00347FE1">
        <w:rPr>
          <w:rFonts w:ascii="Arial" w:hAnsi="Arial" w:cs="Arial"/>
          <w:b w:val="0"/>
          <w:color w:val="auto"/>
          <w:lang w:val="es-ES" w:eastAsia="en-US"/>
        </w:rPr>
        <w:t xml:space="preserve"> </w:t>
      </w:r>
      <w:r w:rsidR="0067429E" w:rsidRPr="00347FE1">
        <w:rPr>
          <w:rFonts w:ascii="Arial" w:hAnsi="Arial" w:cs="Arial"/>
          <w:b w:val="0"/>
          <w:color w:val="auto"/>
          <w:lang w:val="es-ES" w:eastAsia="en-US"/>
        </w:rPr>
        <w:t xml:space="preserve">que cuenten con programas académicos </w:t>
      </w:r>
      <w:r w:rsidRPr="00347FE1">
        <w:rPr>
          <w:rFonts w:ascii="Arial" w:hAnsi="Arial" w:cs="Arial"/>
          <w:b w:val="0"/>
          <w:color w:val="auto"/>
          <w:lang w:val="es-ES" w:eastAsia="en-US"/>
        </w:rPr>
        <w:t xml:space="preserve">en áreas de conocimiento relacionadas con el medio ambiente y los recursos naturales renovables que tengan domicilio en la jurisdicción de la Corporación Autónoma Regional, elegido por las </w:t>
      </w:r>
      <w:r w:rsidR="00170BF9">
        <w:rPr>
          <w:rFonts w:ascii="Arial" w:hAnsi="Arial" w:cs="Arial"/>
          <w:b w:val="0"/>
          <w:color w:val="auto"/>
          <w:lang w:val="es-ES" w:eastAsia="en-US"/>
        </w:rPr>
        <w:t>Universidades</w:t>
      </w:r>
      <w:r w:rsidRPr="00347FE1">
        <w:rPr>
          <w:rFonts w:ascii="Arial" w:hAnsi="Arial" w:cs="Arial"/>
          <w:b w:val="0"/>
          <w:color w:val="auto"/>
          <w:lang w:val="es-ES" w:eastAsia="en-US"/>
        </w:rPr>
        <w:t xml:space="preserve">. </w:t>
      </w:r>
    </w:p>
    <w:p w:rsidR="00017EF9" w:rsidRDefault="00017EF9" w:rsidP="00347FE1">
      <w:pPr>
        <w:pStyle w:val="Cuerpo"/>
        <w:spacing w:line="276" w:lineRule="auto"/>
        <w:ind w:left="709" w:firstLine="0"/>
        <w:jc w:val="both"/>
        <w:rPr>
          <w:rFonts w:ascii="Arial" w:hAnsi="Arial" w:cs="Arial"/>
          <w:b w:val="0"/>
          <w:bCs w:val="0"/>
          <w:iCs/>
          <w:color w:val="auto"/>
          <w:lang w:val="es-ES" w:eastAsia="en-US"/>
        </w:rPr>
      </w:pPr>
    </w:p>
    <w:p w:rsidR="006A1F7D" w:rsidRDefault="00017EF9">
      <w:pPr>
        <w:pStyle w:val="Cuerpo"/>
        <w:spacing w:line="276" w:lineRule="auto"/>
        <w:ind w:left="426" w:firstLine="0"/>
        <w:jc w:val="both"/>
        <w:rPr>
          <w:rFonts w:ascii="Arial" w:hAnsi="Arial" w:cs="Arial"/>
          <w:b w:val="0"/>
          <w:bCs w:val="0"/>
          <w:iCs/>
          <w:color w:val="auto"/>
          <w:lang w:val="es-ES" w:eastAsia="en-US"/>
        </w:rPr>
      </w:pPr>
      <w:r w:rsidRPr="006D1E85">
        <w:rPr>
          <w:rFonts w:ascii="Arial" w:hAnsi="Arial" w:cs="Arial"/>
          <w:bCs w:val="0"/>
          <w:iCs/>
          <w:color w:val="auto"/>
          <w:lang w:val="es-ES" w:eastAsia="en-US"/>
        </w:rPr>
        <w:t xml:space="preserve">PARÁGRAFO </w:t>
      </w:r>
      <w:r w:rsidR="007E44E3">
        <w:rPr>
          <w:rFonts w:ascii="Arial" w:hAnsi="Arial" w:cs="Arial"/>
          <w:bCs w:val="0"/>
          <w:iCs/>
          <w:color w:val="auto"/>
          <w:lang w:val="es-ES" w:eastAsia="en-US"/>
        </w:rPr>
        <w:t>1.</w:t>
      </w:r>
      <w:r w:rsidRPr="006D1E85">
        <w:rPr>
          <w:rFonts w:ascii="Arial" w:hAnsi="Arial" w:cs="Arial"/>
          <w:b w:val="0"/>
          <w:bCs w:val="0"/>
          <w:iCs/>
          <w:color w:val="auto"/>
          <w:lang w:val="es-ES" w:eastAsia="en-US"/>
        </w:rPr>
        <w:t xml:space="preserve"> </w:t>
      </w:r>
      <w:r w:rsidR="006A1F7D">
        <w:rPr>
          <w:rFonts w:ascii="Arial" w:hAnsi="Arial" w:cs="Arial"/>
          <w:b w:val="0"/>
          <w:bCs w:val="0"/>
          <w:iCs/>
          <w:color w:val="auto"/>
          <w:lang w:val="es-ES" w:eastAsia="en-US"/>
        </w:rPr>
        <w:t>En la conformación de los Consejos Directivos de las Corporaciones Autónomas Regionales, se tendrán en cuenta las disposiciones de la Ley 70 de 1993.</w:t>
      </w:r>
    </w:p>
    <w:p w:rsidR="006A1F7D" w:rsidRDefault="006A1F7D">
      <w:pPr>
        <w:pStyle w:val="Cuerpo"/>
        <w:spacing w:line="276" w:lineRule="auto"/>
        <w:ind w:left="426" w:firstLine="0"/>
        <w:jc w:val="both"/>
        <w:rPr>
          <w:rFonts w:ascii="Arial" w:hAnsi="Arial" w:cs="Arial"/>
          <w:b w:val="0"/>
          <w:bCs w:val="0"/>
          <w:iCs/>
          <w:color w:val="auto"/>
          <w:lang w:val="es-ES" w:eastAsia="en-US"/>
        </w:rPr>
      </w:pPr>
    </w:p>
    <w:p w:rsidR="008266A9" w:rsidRDefault="008266A9" w:rsidP="008266A9">
      <w:pPr>
        <w:pStyle w:val="Cuerpo"/>
        <w:spacing w:line="276" w:lineRule="auto"/>
        <w:ind w:left="426" w:firstLine="0"/>
        <w:jc w:val="both"/>
        <w:rPr>
          <w:rFonts w:ascii="Arial" w:hAnsi="Arial" w:cs="Arial"/>
          <w:b w:val="0"/>
          <w:color w:val="666666"/>
          <w:shd w:val="clear" w:color="auto" w:fill="FFFFFF"/>
        </w:rPr>
      </w:pPr>
      <w:r w:rsidRPr="006D1E85">
        <w:rPr>
          <w:rFonts w:ascii="Arial" w:hAnsi="Arial" w:cs="Arial"/>
          <w:bCs w:val="0"/>
          <w:iCs/>
          <w:color w:val="auto"/>
          <w:lang w:val="es-ES" w:eastAsia="en-US"/>
        </w:rPr>
        <w:t xml:space="preserve">PARÁGRAFO </w:t>
      </w:r>
      <w:r w:rsidR="00F50742">
        <w:rPr>
          <w:rFonts w:ascii="Arial" w:hAnsi="Arial" w:cs="Arial"/>
          <w:bCs w:val="0"/>
          <w:iCs/>
          <w:color w:val="auto"/>
          <w:lang w:val="es-ES" w:eastAsia="en-US"/>
        </w:rPr>
        <w:t xml:space="preserve">2. </w:t>
      </w:r>
      <w:r w:rsidR="00F50742" w:rsidRPr="00F50742">
        <w:rPr>
          <w:rFonts w:ascii="Arial" w:hAnsi="Arial" w:cs="Arial"/>
          <w:b w:val="0"/>
          <w:bCs w:val="0"/>
          <w:iCs/>
          <w:color w:val="auto"/>
          <w:lang w:val="es-ES" w:eastAsia="en-US"/>
        </w:rPr>
        <w:t>El r</w:t>
      </w:r>
      <w:r w:rsidR="00F50742">
        <w:rPr>
          <w:rFonts w:ascii="Arial" w:hAnsi="Arial" w:cs="Arial"/>
          <w:b w:val="0"/>
          <w:bCs w:val="0"/>
          <w:iCs/>
          <w:color w:val="auto"/>
          <w:lang w:val="es-ES" w:eastAsia="en-US"/>
        </w:rPr>
        <w:t>epresentante</w:t>
      </w:r>
      <w:r w:rsidRPr="006D1E85">
        <w:rPr>
          <w:rFonts w:ascii="Arial" w:hAnsi="Arial" w:cs="Arial"/>
          <w:b w:val="0"/>
          <w:bCs w:val="0"/>
          <w:iCs/>
          <w:color w:val="auto"/>
          <w:lang w:val="es-ES" w:eastAsia="en-US"/>
        </w:rPr>
        <w:t xml:space="preserve"> de</w:t>
      </w:r>
      <w:r w:rsidR="00F50742">
        <w:rPr>
          <w:rFonts w:ascii="Arial" w:hAnsi="Arial" w:cs="Arial"/>
          <w:b w:val="0"/>
          <w:bCs w:val="0"/>
          <w:iCs/>
          <w:color w:val="auto"/>
          <w:lang w:val="es-ES" w:eastAsia="en-US"/>
        </w:rPr>
        <w:t xml:space="preserve">l literal i) </w:t>
      </w:r>
      <w:r w:rsidRPr="006D1E85">
        <w:rPr>
          <w:rFonts w:ascii="Arial" w:hAnsi="Arial" w:cs="Arial"/>
          <w:b w:val="0"/>
          <w:bCs w:val="0"/>
          <w:iCs/>
          <w:color w:val="auto"/>
          <w:lang w:val="es-ES" w:eastAsia="en-US"/>
        </w:rPr>
        <w:t xml:space="preserve">se </w:t>
      </w:r>
      <w:r>
        <w:rPr>
          <w:rFonts w:ascii="Arial" w:hAnsi="Arial" w:cs="Arial"/>
          <w:b w:val="0"/>
          <w:bCs w:val="0"/>
          <w:iCs/>
          <w:color w:val="auto"/>
          <w:lang w:val="es-ES" w:eastAsia="en-US"/>
        </w:rPr>
        <w:t>elegirán de acuerdo con la regulación que expida el</w:t>
      </w:r>
      <w:r w:rsidRPr="006D1E85">
        <w:rPr>
          <w:rFonts w:ascii="Arial" w:hAnsi="Arial" w:cs="Arial"/>
          <w:b w:val="0"/>
          <w:bCs w:val="0"/>
          <w:iCs/>
          <w:color w:val="auto"/>
          <w:lang w:val="es-ES" w:eastAsia="en-US"/>
        </w:rPr>
        <w:t xml:space="preserve"> Ministerio de Ambiente y Desarrollo Sostenible</w:t>
      </w:r>
      <w:r>
        <w:rPr>
          <w:rFonts w:ascii="Arial" w:hAnsi="Arial" w:cs="Arial"/>
          <w:b w:val="0"/>
          <w:bCs w:val="0"/>
          <w:iCs/>
          <w:color w:val="auto"/>
          <w:lang w:val="es-ES" w:eastAsia="en-US"/>
        </w:rPr>
        <w:t xml:space="preserve">. </w:t>
      </w:r>
    </w:p>
    <w:p w:rsidR="008266A9" w:rsidRDefault="008266A9" w:rsidP="008266A9">
      <w:pPr>
        <w:pStyle w:val="Cuerpo"/>
        <w:spacing w:line="276" w:lineRule="auto"/>
        <w:ind w:left="426" w:firstLine="0"/>
        <w:jc w:val="both"/>
        <w:rPr>
          <w:rFonts w:ascii="Arial" w:hAnsi="Arial" w:cs="Arial"/>
          <w:b w:val="0"/>
          <w:bCs w:val="0"/>
          <w:iCs/>
          <w:color w:val="auto"/>
          <w:lang w:val="es-ES" w:eastAsia="en-US"/>
        </w:rPr>
      </w:pPr>
    </w:p>
    <w:p w:rsidR="008266A9" w:rsidRDefault="008266A9" w:rsidP="008266A9">
      <w:pPr>
        <w:pStyle w:val="Cuerpo"/>
        <w:spacing w:line="276" w:lineRule="auto"/>
        <w:ind w:left="426" w:firstLine="0"/>
        <w:jc w:val="both"/>
        <w:rPr>
          <w:rFonts w:ascii="Arial" w:hAnsi="Arial" w:cs="Arial"/>
          <w:b w:val="0"/>
          <w:bCs w:val="0"/>
          <w:iCs/>
          <w:color w:val="auto"/>
          <w:lang w:val="es-ES" w:eastAsia="en-US"/>
        </w:rPr>
      </w:pPr>
      <w:r>
        <w:rPr>
          <w:rFonts w:ascii="Arial" w:hAnsi="Arial" w:cs="Arial"/>
          <w:b w:val="0"/>
          <w:bCs w:val="0"/>
          <w:iCs/>
          <w:color w:val="auto"/>
          <w:lang w:val="es-ES" w:eastAsia="en-US"/>
        </w:rPr>
        <w:lastRenderedPageBreak/>
        <w:t>Continuarán vigentes los mecanismos de elección de los demás representantes que conforman el Consejo Directivo.</w:t>
      </w:r>
    </w:p>
    <w:p w:rsidR="008266A9" w:rsidRPr="00353B59" w:rsidRDefault="008266A9" w:rsidP="008266A9">
      <w:pPr>
        <w:pStyle w:val="Cuerpo"/>
        <w:spacing w:line="276" w:lineRule="auto"/>
        <w:ind w:left="426" w:firstLine="0"/>
        <w:jc w:val="both"/>
        <w:rPr>
          <w:rFonts w:ascii="Arial" w:hAnsi="Arial" w:cs="Arial"/>
          <w:b w:val="0"/>
          <w:bCs w:val="0"/>
          <w:iCs/>
          <w:color w:val="auto"/>
          <w:lang w:val="es-ES" w:eastAsia="en-US"/>
        </w:rPr>
      </w:pPr>
    </w:p>
    <w:p w:rsidR="008266A9" w:rsidRDefault="008266A9" w:rsidP="008266A9">
      <w:pPr>
        <w:pStyle w:val="Cuerpo"/>
        <w:spacing w:line="276" w:lineRule="auto"/>
        <w:ind w:left="426" w:firstLine="0"/>
        <w:jc w:val="both"/>
        <w:rPr>
          <w:rFonts w:ascii="Arial" w:hAnsi="Arial" w:cs="Arial"/>
          <w:b w:val="0"/>
          <w:bCs w:val="0"/>
          <w:iCs/>
          <w:color w:val="auto"/>
          <w:lang w:val="es-ES" w:eastAsia="en-US"/>
        </w:rPr>
      </w:pPr>
      <w:r w:rsidRPr="006D1E85">
        <w:rPr>
          <w:rFonts w:ascii="Arial" w:hAnsi="Arial" w:cs="Arial"/>
          <w:bCs w:val="0"/>
          <w:iCs/>
          <w:color w:val="auto"/>
          <w:lang w:val="es-ES" w:eastAsia="en-US"/>
        </w:rPr>
        <w:t xml:space="preserve">PARÁGRAFO </w:t>
      </w:r>
      <w:r>
        <w:rPr>
          <w:rFonts w:ascii="Arial" w:hAnsi="Arial" w:cs="Arial"/>
          <w:bCs w:val="0"/>
          <w:iCs/>
          <w:color w:val="auto"/>
          <w:lang w:val="es-ES" w:eastAsia="en-US"/>
        </w:rPr>
        <w:t xml:space="preserve">3. </w:t>
      </w:r>
      <w:r w:rsidRPr="0047006D">
        <w:rPr>
          <w:rFonts w:ascii="Arial" w:hAnsi="Arial" w:cs="Arial"/>
          <w:b w:val="0"/>
          <w:bCs w:val="0"/>
          <w:iCs/>
          <w:color w:val="auto"/>
          <w:lang w:val="es-ES" w:eastAsia="en-US"/>
        </w:rPr>
        <w:t xml:space="preserve">Toda decisión de gasto que recaiga sobre recursos provenientes directa o indirectamente de la Nación, deberá contar con el voto favorable del representante del Presidente de la República, hasta tanto concluyan las obras de reconstrucción y protección programadas y se haya atendido plenamente a los damnificados de la ola invernal </w:t>
      </w:r>
      <w:r w:rsidRPr="006820BA">
        <w:rPr>
          <w:rFonts w:ascii="Arial" w:hAnsi="Arial" w:cs="Arial"/>
          <w:b w:val="0"/>
          <w:bCs w:val="0"/>
          <w:iCs/>
          <w:color w:val="auto"/>
          <w:lang w:val="es-ES" w:eastAsia="en-US"/>
        </w:rPr>
        <w:t>correspondiente al fenómeno La Niña 2010 – 2011</w:t>
      </w:r>
      <w:r w:rsidRPr="0047006D">
        <w:rPr>
          <w:rFonts w:ascii="Arial" w:hAnsi="Arial" w:cs="Arial"/>
          <w:b w:val="0"/>
          <w:bCs w:val="0"/>
          <w:iCs/>
          <w:color w:val="auto"/>
          <w:lang w:val="es-ES" w:eastAsia="en-US"/>
        </w:rPr>
        <w:t>.</w:t>
      </w:r>
    </w:p>
    <w:p w:rsidR="00825FDF" w:rsidRPr="00353B59" w:rsidRDefault="00825FDF">
      <w:pPr>
        <w:pStyle w:val="Cuerpo"/>
        <w:spacing w:line="276" w:lineRule="auto"/>
        <w:ind w:left="426" w:firstLine="0"/>
        <w:jc w:val="both"/>
        <w:rPr>
          <w:rFonts w:ascii="Arial" w:hAnsi="Arial" w:cs="Arial"/>
          <w:b w:val="0"/>
          <w:bCs w:val="0"/>
          <w:iCs/>
          <w:color w:val="auto"/>
          <w:lang w:val="es-ES" w:eastAsia="en-US"/>
        </w:rPr>
      </w:pPr>
    </w:p>
    <w:p w:rsidR="00017EF9" w:rsidRPr="00353B59" w:rsidRDefault="00017EF9">
      <w:pPr>
        <w:pStyle w:val="Cuerpo"/>
        <w:spacing w:line="276" w:lineRule="auto"/>
        <w:ind w:left="426" w:firstLine="0"/>
        <w:jc w:val="both"/>
        <w:rPr>
          <w:rFonts w:ascii="Arial" w:hAnsi="Arial" w:cs="Arial"/>
          <w:b w:val="0"/>
          <w:bCs w:val="0"/>
          <w:iCs/>
          <w:color w:val="auto"/>
          <w:lang w:val="es-ES" w:eastAsia="en-US"/>
        </w:rPr>
      </w:pPr>
      <w:r w:rsidRPr="00353B59">
        <w:rPr>
          <w:rFonts w:ascii="Arial" w:hAnsi="Arial" w:cs="Arial"/>
          <w:bCs w:val="0"/>
          <w:iCs/>
          <w:color w:val="auto"/>
          <w:lang w:val="es-ES" w:eastAsia="en-US"/>
        </w:rPr>
        <w:t xml:space="preserve">PARÁGRAFO </w:t>
      </w:r>
      <w:r w:rsidR="00C2388A">
        <w:rPr>
          <w:rFonts w:ascii="Arial" w:hAnsi="Arial" w:cs="Arial"/>
          <w:bCs w:val="0"/>
          <w:iCs/>
          <w:color w:val="auto"/>
          <w:lang w:val="es-ES" w:eastAsia="en-US"/>
        </w:rPr>
        <w:t>4</w:t>
      </w:r>
      <w:r w:rsidR="007E44E3">
        <w:rPr>
          <w:rFonts w:ascii="Arial" w:hAnsi="Arial" w:cs="Arial"/>
          <w:bCs w:val="0"/>
          <w:iCs/>
          <w:color w:val="auto"/>
          <w:lang w:val="es-ES" w:eastAsia="en-US"/>
        </w:rPr>
        <w:t>.</w:t>
      </w:r>
      <w:r w:rsidRPr="00353B59">
        <w:rPr>
          <w:rFonts w:ascii="Arial" w:hAnsi="Arial" w:cs="Arial"/>
          <w:b w:val="0"/>
          <w:bCs w:val="0"/>
          <w:iCs/>
          <w:color w:val="auto"/>
          <w:lang w:val="es-ES" w:eastAsia="en-US"/>
        </w:rPr>
        <w:t xml:space="preserve"> </w:t>
      </w:r>
      <w:r w:rsidR="00610784" w:rsidRPr="00353B59">
        <w:rPr>
          <w:rFonts w:ascii="Arial" w:hAnsi="Arial" w:cs="Arial"/>
          <w:b w:val="0"/>
          <w:bCs w:val="0"/>
          <w:iCs/>
          <w:color w:val="auto"/>
          <w:lang w:val="es-ES" w:eastAsia="en-US"/>
        </w:rPr>
        <w:t>El per</w:t>
      </w:r>
      <w:r w:rsidR="00965167">
        <w:rPr>
          <w:rFonts w:ascii="Arial" w:hAnsi="Arial" w:cs="Arial"/>
          <w:b w:val="0"/>
          <w:bCs w:val="0"/>
          <w:iCs/>
          <w:color w:val="auto"/>
          <w:lang w:val="es-ES" w:eastAsia="en-US"/>
        </w:rPr>
        <w:t>í</w:t>
      </w:r>
      <w:r w:rsidR="00610784" w:rsidRPr="00353B59">
        <w:rPr>
          <w:rFonts w:ascii="Arial" w:hAnsi="Arial" w:cs="Arial"/>
          <w:b w:val="0"/>
          <w:bCs w:val="0"/>
          <w:iCs/>
          <w:color w:val="auto"/>
          <w:lang w:val="es-ES" w:eastAsia="en-US"/>
        </w:rPr>
        <w:t>odo de los miembros del Consejo Directivo de los literales g), h)</w:t>
      </w:r>
      <w:r w:rsidR="004E609D">
        <w:rPr>
          <w:rFonts w:ascii="Arial" w:hAnsi="Arial" w:cs="Arial"/>
          <w:b w:val="0"/>
          <w:bCs w:val="0"/>
          <w:iCs/>
          <w:color w:val="auto"/>
          <w:lang w:val="es-ES" w:eastAsia="en-US"/>
        </w:rPr>
        <w:t xml:space="preserve"> y</w:t>
      </w:r>
      <w:r w:rsidR="00347FE1">
        <w:rPr>
          <w:rFonts w:ascii="Arial" w:hAnsi="Arial" w:cs="Arial"/>
          <w:b w:val="0"/>
          <w:bCs w:val="0"/>
          <w:iCs/>
          <w:color w:val="auto"/>
          <w:lang w:val="es-ES" w:eastAsia="en-US"/>
        </w:rPr>
        <w:t xml:space="preserve"> </w:t>
      </w:r>
      <w:r w:rsidR="00610784" w:rsidRPr="00353B59">
        <w:rPr>
          <w:rFonts w:ascii="Arial" w:hAnsi="Arial" w:cs="Arial"/>
          <w:b w:val="0"/>
          <w:bCs w:val="0"/>
          <w:iCs/>
          <w:color w:val="auto"/>
          <w:lang w:val="es-ES" w:eastAsia="en-US"/>
        </w:rPr>
        <w:t>i)</w:t>
      </w:r>
      <w:r w:rsidR="00F81320">
        <w:rPr>
          <w:rFonts w:ascii="Arial" w:hAnsi="Arial" w:cs="Arial"/>
          <w:b w:val="0"/>
          <w:bCs w:val="0"/>
          <w:iCs/>
          <w:color w:val="auto"/>
          <w:lang w:val="es-ES" w:eastAsia="en-US"/>
        </w:rPr>
        <w:t xml:space="preserve"> </w:t>
      </w:r>
      <w:r w:rsidR="00610784" w:rsidRPr="00353B59">
        <w:rPr>
          <w:rFonts w:ascii="Arial" w:hAnsi="Arial" w:cs="Arial"/>
          <w:b w:val="0"/>
          <w:bCs w:val="0"/>
          <w:iCs/>
          <w:color w:val="auto"/>
          <w:lang w:val="es-ES" w:eastAsia="en-US"/>
        </w:rPr>
        <w:t>será igual al del director general de la Corporación y no podrán ser reelegidos para per</w:t>
      </w:r>
      <w:r w:rsidR="009D3CEA">
        <w:rPr>
          <w:rFonts w:ascii="Arial" w:hAnsi="Arial" w:cs="Arial"/>
          <w:b w:val="0"/>
          <w:bCs w:val="0"/>
          <w:iCs/>
          <w:color w:val="auto"/>
          <w:lang w:val="es-ES" w:eastAsia="en-US"/>
        </w:rPr>
        <w:t>í</w:t>
      </w:r>
      <w:r w:rsidR="00610784" w:rsidRPr="00353B59">
        <w:rPr>
          <w:rFonts w:ascii="Arial" w:hAnsi="Arial" w:cs="Arial"/>
          <w:b w:val="0"/>
          <w:bCs w:val="0"/>
          <w:iCs/>
          <w:color w:val="auto"/>
          <w:lang w:val="es-ES" w:eastAsia="en-US"/>
        </w:rPr>
        <w:t>odos consecutivos.</w:t>
      </w:r>
    </w:p>
    <w:p w:rsidR="00017EF9" w:rsidRPr="00353B59" w:rsidRDefault="00017EF9">
      <w:pPr>
        <w:pStyle w:val="Cuerpo"/>
        <w:spacing w:line="276" w:lineRule="auto"/>
        <w:ind w:left="426"/>
        <w:jc w:val="both"/>
        <w:rPr>
          <w:rFonts w:ascii="Arial" w:hAnsi="Arial" w:cs="Arial"/>
          <w:b w:val="0"/>
          <w:bCs w:val="0"/>
          <w:iCs/>
          <w:color w:val="auto"/>
          <w:lang w:val="es-ES" w:eastAsia="en-US"/>
        </w:rPr>
      </w:pPr>
    </w:p>
    <w:p w:rsidR="00017EF9" w:rsidRDefault="00017EF9">
      <w:pPr>
        <w:pStyle w:val="Cuerpo"/>
        <w:spacing w:line="276" w:lineRule="auto"/>
        <w:ind w:left="426" w:firstLine="0"/>
        <w:jc w:val="both"/>
        <w:rPr>
          <w:rFonts w:ascii="Arial" w:hAnsi="Arial" w:cs="Arial"/>
          <w:b w:val="0"/>
          <w:bCs w:val="0"/>
          <w:iCs/>
          <w:color w:val="auto"/>
          <w:lang w:val="es-ES" w:eastAsia="en-US"/>
        </w:rPr>
      </w:pPr>
      <w:r w:rsidRPr="00353B59">
        <w:rPr>
          <w:rFonts w:ascii="Arial" w:hAnsi="Arial" w:cs="Arial"/>
          <w:bCs w:val="0"/>
          <w:iCs/>
          <w:color w:val="auto"/>
          <w:lang w:val="es-ES" w:eastAsia="en-US"/>
        </w:rPr>
        <w:t xml:space="preserve">PARÁGRAFO </w:t>
      </w:r>
      <w:r w:rsidR="00C2388A">
        <w:rPr>
          <w:rFonts w:ascii="Arial" w:hAnsi="Arial" w:cs="Arial"/>
          <w:bCs w:val="0"/>
          <w:iCs/>
          <w:color w:val="auto"/>
          <w:lang w:val="es-ES" w:eastAsia="en-US"/>
        </w:rPr>
        <w:t>5</w:t>
      </w:r>
      <w:r w:rsidR="007E44E3">
        <w:rPr>
          <w:rFonts w:ascii="Arial" w:hAnsi="Arial" w:cs="Arial"/>
          <w:bCs w:val="0"/>
          <w:iCs/>
          <w:color w:val="auto"/>
          <w:lang w:val="es-ES" w:eastAsia="en-US"/>
        </w:rPr>
        <w:t>.</w:t>
      </w:r>
      <w:r w:rsidRPr="00353B59">
        <w:rPr>
          <w:rFonts w:ascii="Arial" w:hAnsi="Arial" w:cs="Arial"/>
          <w:b w:val="0"/>
          <w:bCs w:val="0"/>
          <w:iCs/>
          <w:color w:val="auto"/>
          <w:lang w:val="es-ES" w:eastAsia="en-US"/>
        </w:rPr>
        <w:t xml:space="preserve"> </w:t>
      </w:r>
      <w:r w:rsidR="00610784" w:rsidRPr="00353B59">
        <w:rPr>
          <w:rFonts w:ascii="Arial" w:hAnsi="Arial" w:cs="Arial"/>
          <w:b w:val="0"/>
          <w:bCs w:val="0"/>
          <w:iCs/>
          <w:color w:val="auto"/>
          <w:lang w:val="es-ES" w:eastAsia="en-US"/>
        </w:rPr>
        <w:t>Cuando el Gobernador o su delegado no asistan a la sesión del Consejo Directivo, el Consejo Directivo designará entre sus miembros asistentes al presidente Ad-Hoc de la respectiva sesión.</w:t>
      </w:r>
    </w:p>
    <w:p w:rsidR="004E609D" w:rsidRDefault="004E609D">
      <w:pPr>
        <w:pStyle w:val="Cuerpo"/>
        <w:spacing w:line="276" w:lineRule="auto"/>
        <w:ind w:left="426" w:firstLine="0"/>
        <w:jc w:val="both"/>
        <w:rPr>
          <w:rFonts w:ascii="Arial" w:hAnsi="Arial" w:cs="Arial"/>
          <w:b w:val="0"/>
          <w:bCs w:val="0"/>
          <w:iCs/>
          <w:color w:val="auto"/>
          <w:lang w:val="es-ES" w:eastAsia="en-US"/>
        </w:rPr>
      </w:pPr>
    </w:p>
    <w:p w:rsidR="004E609D" w:rsidRPr="00231F86" w:rsidRDefault="004E609D" w:rsidP="004E609D">
      <w:pPr>
        <w:pStyle w:val="Cuerpo"/>
        <w:spacing w:line="276" w:lineRule="auto"/>
        <w:ind w:left="426" w:firstLine="0"/>
        <w:jc w:val="both"/>
        <w:rPr>
          <w:rFonts w:ascii="Arial" w:hAnsi="Arial" w:cs="Arial"/>
          <w:bCs w:val="0"/>
          <w:iCs/>
          <w:color w:val="auto"/>
          <w:lang w:val="es-ES" w:eastAsia="en-US"/>
        </w:rPr>
      </w:pPr>
      <w:r>
        <w:rPr>
          <w:rFonts w:ascii="Arial" w:hAnsi="Arial" w:cs="Arial"/>
          <w:bCs w:val="0"/>
          <w:iCs/>
          <w:color w:val="auto"/>
          <w:lang w:val="es-ES" w:eastAsia="en-US"/>
        </w:rPr>
        <w:t>PARAGRAFO 6</w:t>
      </w:r>
      <w:r w:rsidRPr="00231F86">
        <w:rPr>
          <w:rFonts w:ascii="Arial" w:hAnsi="Arial" w:cs="Arial"/>
          <w:bCs w:val="0"/>
          <w:iCs/>
          <w:color w:val="auto"/>
          <w:lang w:val="es-ES" w:eastAsia="en-US"/>
        </w:rPr>
        <w:t>.</w:t>
      </w:r>
      <w:r>
        <w:rPr>
          <w:rFonts w:ascii="Arial" w:hAnsi="Arial" w:cs="Arial"/>
          <w:bCs w:val="0"/>
          <w:iCs/>
          <w:color w:val="auto"/>
          <w:lang w:val="es-ES" w:eastAsia="en-US"/>
        </w:rPr>
        <w:t xml:space="preserve"> </w:t>
      </w:r>
      <w:r>
        <w:rPr>
          <w:rFonts w:ascii="Arial" w:hAnsi="Arial" w:cs="Arial"/>
          <w:b w:val="0"/>
          <w:bCs w:val="0"/>
          <w:iCs/>
          <w:color w:val="auto"/>
          <w:lang w:val="es-ES" w:eastAsia="en-US"/>
        </w:rPr>
        <w:t xml:space="preserve">Los consejos directivos de las Corporaciones con régimen especial se conformarán de la manera como está previsto para ellas en los artículos 34, 35, 37, 38, 39, 40 y 41 la Ley 99 de 1993 y en las normas que los modifican. </w:t>
      </w:r>
      <w:r>
        <w:rPr>
          <w:rFonts w:ascii="Arial" w:hAnsi="Arial" w:cs="Arial"/>
          <w:bCs w:val="0"/>
          <w:iCs/>
          <w:color w:val="auto"/>
          <w:lang w:val="es-ES" w:eastAsia="en-US"/>
        </w:rPr>
        <w:t xml:space="preserve">  </w:t>
      </w:r>
    </w:p>
    <w:p w:rsidR="004E609D" w:rsidRDefault="004E609D">
      <w:pPr>
        <w:pStyle w:val="Cuerpo"/>
        <w:spacing w:line="276" w:lineRule="auto"/>
        <w:ind w:left="426" w:firstLine="0"/>
        <w:jc w:val="both"/>
        <w:rPr>
          <w:rFonts w:ascii="Arial" w:hAnsi="Arial" w:cs="Arial"/>
          <w:b w:val="0"/>
          <w:bCs w:val="0"/>
          <w:iCs/>
          <w:color w:val="auto"/>
          <w:lang w:val="es-ES" w:eastAsia="en-US"/>
        </w:rPr>
      </w:pPr>
    </w:p>
    <w:p w:rsidR="00017EF9" w:rsidRDefault="00017EF9" w:rsidP="00B23469">
      <w:pPr>
        <w:pStyle w:val="NormalWeb"/>
        <w:spacing w:before="0" w:beforeAutospacing="0" w:after="0" w:afterAutospacing="0" w:line="276" w:lineRule="auto"/>
        <w:jc w:val="both"/>
        <w:rPr>
          <w:rFonts w:ascii="Arial" w:hAnsi="Arial" w:cs="Arial"/>
          <w:iCs/>
        </w:rPr>
      </w:pPr>
      <w:bookmarkStart w:id="1" w:name="27"/>
      <w:r w:rsidRPr="00CF6269">
        <w:rPr>
          <w:rFonts w:ascii="Arial" w:hAnsi="Arial" w:cs="Arial"/>
          <w:b/>
          <w:bCs/>
        </w:rPr>
        <w:t xml:space="preserve">ARTÍCULO </w:t>
      </w:r>
      <w:r w:rsidR="00F96693">
        <w:rPr>
          <w:rFonts w:ascii="Arial" w:hAnsi="Arial" w:cs="Arial"/>
          <w:b/>
          <w:bCs/>
        </w:rPr>
        <w:t>5</w:t>
      </w:r>
      <w:r w:rsidRPr="00CF6269">
        <w:rPr>
          <w:rFonts w:ascii="Arial" w:hAnsi="Arial" w:cs="Arial"/>
          <w:b/>
          <w:bCs/>
        </w:rPr>
        <w:t>. DE LAS FUNCIONES DEL CONSEJO DIRECTIVO</w:t>
      </w:r>
      <w:r w:rsidR="00920326">
        <w:rPr>
          <w:rFonts w:ascii="Arial" w:hAnsi="Arial" w:cs="Arial"/>
          <w:b/>
          <w:bCs/>
        </w:rPr>
        <w:t xml:space="preserve"> DE LAS CORPORACIONES AUTÓNOMAS REGIONALES Y DE DESARROLLO SOSTENIBLE</w:t>
      </w:r>
      <w:r w:rsidRPr="00CF6269">
        <w:rPr>
          <w:rFonts w:ascii="Arial" w:hAnsi="Arial" w:cs="Arial"/>
          <w:b/>
          <w:bCs/>
        </w:rPr>
        <w:t>.</w:t>
      </w:r>
      <w:bookmarkEnd w:id="1"/>
      <w:r w:rsidRPr="00CF6269">
        <w:rPr>
          <w:rFonts w:ascii="Arial" w:hAnsi="Arial" w:cs="Arial"/>
        </w:rPr>
        <w:t> </w:t>
      </w:r>
      <w:r w:rsidR="000E56BD" w:rsidRPr="00CF6269">
        <w:rPr>
          <w:rFonts w:ascii="Arial" w:hAnsi="Arial" w:cs="Arial"/>
          <w:iCs/>
        </w:rPr>
        <w:t xml:space="preserve">Además de las funciones previstas en </w:t>
      </w:r>
      <w:r w:rsidRPr="00CF6269">
        <w:rPr>
          <w:rFonts w:ascii="Arial" w:hAnsi="Arial" w:cs="Arial"/>
          <w:iCs/>
        </w:rPr>
        <w:t xml:space="preserve">el artículo </w:t>
      </w:r>
      <w:r w:rsidRPr="00CF6269">
        <w:rPr>
          <w:rFonts w:ascii="Arial" w:hAnsi="Arial" w:cs="Arial"/>
        </w:rPr>
        <w:t xml:space="preserve">27 </w:t>
      </w:r>
      <w:r w:rsidRPr="00CF6269">
        <w:rPr>
          <w:rFonts w:ascii="Arial" w:hAnsi="Arial" w:cs="Arial"/>
          <w:iCs/>
        </w:rPr>
        <w:t xml:space="preserve">de la Ley </w:t>
      </w:r>
      <w:r w:rsidRPr="00CF6269">
        <w:rPr>
          <w:rFonts w:ascii="Arial" w:hAnsi="Arial" w:cs="Arial"/>
        </w:rPr>
        <w:t xml:space="preserve">99 </w:t>
      </w:r>
      <w:r w:rsidRPr="00CF6269">
        <w:rPr>
          <w:rFonts w:ascii="Arial" w:hAnsi="Arial" w:cs="Arial"/>
          <w:iCs/>
        </w:rPr>
        <w:t xml:space="preserve">de </w:t>
      </w:r>
      <w:r w:rsidRPr="00CF6269">
        <w:rPr>
          <w:rFonts w:ascii="Arial" w:hAnsi="Arial" w:cs="Arial"/>
        </w:rPr>
        <w:t>1993</w:t>
      </w:r>
      <w:r w:rsidR="000E56BD" w:rsidRPr="00CF6269">
        <w:rPr>
          <w:rFonts w:ascii="Arial" w:hAnsi="Arial" w:cs="Arial"/>
        </w:rPr>
        <w:t xml:space="preserve"> y </w:t>
      </w:r>
      <w:r w:rsidR="00AA1D9F">
        <w:rPr>
          <w:rFonts w:ascii="Arial" w:hAnsi="Arial" w:cs="Arial"/>
        </w:rPr>
        <w:t xml:space="preserve">sus </w:t>
      </w:r>
      <w:r w:rsidR="000E56BD" w:rsidRPr="00CF6269">
        <w:rPr>
          <w:rFonts w:ascii="Arial" w:hAnsi="Arial" w:cs="Arial"/>
        </w:rPr>
        <w:t>desarrollos reglamentarios</w:t>
      </w:r>
      <w:r w:rsidR="00DC6910" w:rsidRPr="00CF6269">
        <w:rPr>
          <w:rFonts w:ascii="Arial" w:hAnsi="Arial" w:cs="Arial"/>
        </w:rPr>
        <w:t xml:space="preserve">, </w:t>
      </w:r>
      <w:r w:rsidR="007B2A0F">
        <w:rPr>
          <w:rFonts w:ascii="Arial" w:hAnsi="Arial" w:cs="Arial"/>
        </w:rPr>
        <w:t xml:space="preserve">el Consejo Directivo </w:t>
      </w:r>
      <w:r w:rsidR="00DC6910" w:rsidRPr="00CF6269">
        <w:rPr>
          <w:rFonts w:ascii="Arial" w:hAnsi="Arial" w:cs="Arial"/>
        </w:rPr>
        <w:t>cumplirá las siguientes</w:t>
      </w:r>
      <w:r w:rsidRPr="00CF6269">
        <w:rPr>
          <w:rFonts w:ascii="Arial" w:hAnsi="Arial" w:cs="Arial"/>
          <w:iCs/>
        </w:rPr>
        <w:t>:</w:t>
      </w:r>
    </w:p>
    <w:p w:rsidR="00A91B74" w:rsidRPr="00CF6269" w:rsidRDefault="00A91B74" w:rsidP="00B23469">
      <w:pPr>
        <w:pStyle w:val="NormalWeb"/>
        <w:spacing w:before="0" w:beforeAutospacing="0" w:after="0" w:afterAutospacing="0" w:line="276" w:lineRule="auto"/>
        <w:jc w:val="both"/>
        <w:rPr>
          <w:rFonts w:ascii="Arial" w:hAnsi="Arial" w:cs="Arial"/>
          <w:iCs/>
        </w:rPr>
      </w:pPr>
    </w:p>
    <w:p w:rsidR="00E97AE3" w:rsidRPr="003A4DB5" w:rsidRDefault="00E16119" w:rsidP="00F96693">
      <w:pPr>
        <w:pStyle w:val="TableParagraph"/>
        <w:widowControl/>
        <w:numPr>
          <w:ilvl w:val="0"/>
          <w:numId w:val="19"/>
        </w:numPr>
        <w:spacing w:line="276" w:lineRule="auto"/>
        <w:ind w:left="567" w:hanging="283"/>
        <w:rPr>
          <w:rStyle w:val="Ninguno"/>
          <w:rFonts w:ascii="Arial" w:eastAsia="Calibri" w:hAnsi="Arial" w:cs="Arial"/>
          <w:color w:val="auto"/>
          <w:sz w:val="24"/>
          <w:szCs w:val="24"/>
          <w:bdr w:val="none" w:sz="0" w:space="0" w:color="auto"/>
          <w:lang w:val="es-CO" w:eastAsia="es-CO"/>
        </w:rPr>
      </w:pPr>
      <w:r>
        <w:rPr>
          <w:rStyle w:val="Ninguno"/>
          <w:rFonts w:ascii="Arial" w:eastAsia="Calibri" w:hAnsi="Arial" w:cs="Arial"/>
          <w:color w:val="auto"/>
          <w:sz w:val="24"/>
          <w:szCs w:val="24"/>
          <w:lang w:val="es-CO"/>
        </w:rPr>
        <w:t xml:space="preserve">Nombrar </w:t>
      </w:r>
      <w:r w:rsidR="00E97AE3" w:rsidRPr="00CF6269">
        <w:rPr>
          <w:rStyle w:val="Ninguno"/>
          <w:rFonts w:ascii="Arial" w:eastAsia="Calibri" w:hAnsi="Arial" w:cs="Arial"/>
          <w:color w:val="auto"/>
          <w:sz w:val="24"/>
          <w:szCs w:val="24"/>
          <w:lang w:val="es-CO"/>
        </w:rPr>
        <w:t xml:space="preserve">el director encargado en las </w:t>
      </w:r>
      <w:r w:rsidR="007B6FFC">
        <w:rPr>
          <w:rStyle w:val="Ninguno"/>
          <w:rFonts w:ascii="Arial" w:eastAsia="Calibri" w:hAnsi="Arial" w:cs="Arial"/>
          <w:color w:val="auto"/>
          <w:sz w:val="24"/>
          <w:szCs w:val="24"/>
          <w:lang w:val="es-CO"/>
        </w:rPr>
        <w:t xml:space="preserve">faltas </w:t>
      </w:r>
      <w:r w:rsidR="00E97AE3" w:rsidRPr="00CF6269">
        <w:rPr>
          <w:rStyle w:val="Ninguno"/>
          <w:rFonts w:ascii="Arial" w:eastAsia="Calibri" w:hAnsi="Arial" w:cs="Arial"/>
          <w:color w:val="auto"/>
          <w:sz w:val="24"/>
          <w:szCs w:val="24"/>
          <w:lang w:val="es-CO"/>
        </w:rPr>
        <w:t>temporales o definitivas y demás novedades administrativas del Director General de la Corporación.</w:t>
      </w:r>
    </w:p>
    <w:p w:rsidR="00E97AE3" w:rsidRPr="00CF6269" w:rsidRDefault="00E97AE3" w:rsidP="00F96693">
      <w:pPr>
        <w:pStyle w:val="TableParagraph"/>
        <w:widowControl/>
        <w:numPr>
          <w:ilvl w:val="0"/>
          <w:numId w:val="19"/>
        </w:numPr>
        <w:spacing w:line="276" w:lineRule="auto"/>
        <w:ind w:left="567" w:hanging="283"/>
        <w:rPr>
          <w:rStyle w:val="Ninguno"/>
          <w:rFonts w:ascii="Arial" w:eastAsia="Calibri" w:hAnsi="Arial" w:cs="Arial"/>
          <w:color w:val="auto"/>
          <w:sz w:val="24"/>
          <w:szCs w:val="24"/>
          <w:lang w:val="es-CO"/>
        </w:rPr>
      </w:pPr>
      <w:r w:rsidRPr="00CF6269">
        <w:rPr>
          <w:rStyle w:val="Ninguno"/>
          <w:rFonts w:ascii="Arial" w:eastAsia="Calibri" w:hAnsi="Arial" w:cs="Arial"/>
          <w:color w:val="auto"/>
          <w:sz w:val="24"/>
          <w:szCs w:val="24"/>
          <w:lang w:val="es-CO"/>
        </w:rPr>
        <w:t>Hacer seguimiento a la implementación de las políticas ambientales</w:t>
      </w:r>
      <w:r w:rsidR="00E16119">
        <w:rPr>
          <w:rStyle w:val="Ninguno"/>
          <w:rFonts w:ascii="Arial" w:eastAsia="Calibri" w:hAnsi="Arial" w:cs="Arial"/>
          <w:color w:val="auto"/>
          <w:sz w:val="24"/>
          <w:szCs w:val="24"/>
          <w:lang w:val="es-CO"/>
        </w:rPr>
        <w:t>.</w:t>
      </w:r>
    </w:p>
    <w:p w:rsidR="00E97AE3" w:rsidRPr="00CF6269" w:rsidRDefault="00E97AE3" w:rsidP="00F96693">
      <w:pPr>
        <w:pStyle w:val="TableParagraph"/>
        <w:widowControl/>
        <w:numPr>
          <w:ilvl w:val="0"/>
          <w:numId w:val="19"/>
        </w:numPr>
        <w:spacing w:line="276" w:lineRule="auto"/>
        <w:ind w:left="567" w:hanging="283"/>
        <w:rPr>
          <w:rStyle w:val="Ninguno"/>
          <w:rFonts w:ascii="Arial" w:eastAsia="Calibri" w:hAnsi="Arial" w:cs="Arial"/>
          <w:color w:val="auto"/>
          <w:sz w:val="24"/>
          <w:szCs w:val="24"/>
          <w:lang w:val="es-CO"/>
        </w:rPr>
      </w:pPr>
      <w:r w:rsidRPr="00CF6269">
        <w:rPr>
          <w:rStyle w:val="Ninguno"/>
          <w:rFonts w:ascii="Arial" w:eastAsia="Calibri" w:hAnsi="Arial" w:cs="Arial"/>
          <w:color w:val="auto"/>
          <w:sz w:val="24"/>
          <w:szCs w:val="24"/>
          <w:lang w:val="es-CO"/>
        </w:rPr>
        <w:t>Aprobar</w:t>
      </w:r>
      <w:r w:rsidR="001D3216" w:rsidRPr="00CF6269">
        <w:rPr>
          <w:rStyle w:val="Ninguno"/>
          <w:rFonts w:ascii="Arial" w:eastAsia="Calibri" w:hAnsi="Arial" w:cs="Arial"/>
          <w:color w:val="auto"/>
          <w:sz w:val="24"/>
          <w:szCs w:val="24"/>
          <w:lang w:val="es-CO"/>
        </w:rPr>
        <w:t xml:space="preserve"> las regulaciones regionales que se expidan </w:t>
      </w:r>
      <w:r w:rsidRPr="00CF6269">
        <w:rPr>
          <w:rStyle w:val="Ninguno"/>
          <w:rFonts w:ascii="Arial" w:eastAsia="Calibri" w:hAnsi="Arial" w:cs="Arial"/>
          <w:color w:val="auto"/>
          <w:sz w:val="24"/>
          <w:szCs w:val="24"/>
          <w:lang w:val="es-CO"/>
        </w:rPr>
        <w:t xml:space="preserve">en </w:t>
      </w:r>
      <w:r w:rsidR="001D3216" w:rsidRPr="00CF6269">
        <w:rPr>
          <w:rStyle w:val="Ninguno"/>
          <w:rFonts w:ascii="Arial" w:eastAsia="Calibri" w:hAnsi="Arial" w:cs="Arial"/>
          <w:color w:val="auto"/>
          <w:sz w:val="24"/>
          <w:szCs w:val="24"/>
          <w:lang w:val="es-CO"/>
        </w:rPr>
        <w:t>ejercicio del rigor subsidiario.</w:t>
      </w:r>
    </w:p>
    <w:p w:rsidR="00E97AE3" w:rsidRPr="00CF6269" w:rsidRDefault="00E97AE3" w:rsidP="00F96693">
      <w:pPr>
        <w:pStyle w:val="TableParagraph"/>
        <w:widowControl/>
        <w:numPr>
          <w:ilvl w:val="0"/>
          <w:numId w:val="19"/>
        </w:numPr>
        <w:spacing w:line="276" w:lineRule="auto"/>
        <w:ind w:left="567" w:hanging="283"/>
        <w:rPr>
          <w:rStyle w:val="Ninguno"/>
          <w:rFonts w:ascii="Arial" w:eastAsia="Calibri" w:hAnsi="Arial" w:cs="Arial"/>
          <w:color w:val="auto"/>
          <w:sz w:val="24"/>
          <w:szCs w:val="24"/>
          <w:lang w:val="es-CO"/>
        </w:rPr>
      </w:pPr>
      <w:r w:rsidRPr="00CF6269">
        <w:rPr>
          <w:rStyle w:val="Ninguno"/>
          <w:rFonts w:ascii="Arial" w:eastAsia="Calibri" w:hAnsi="Arial" w:cs="Arial"/>
          <w:color w:val="auto"/>
          <w:sz w:val="24"/>
          <w:szCs w:val="24"/>
          <w:lang w:val="es-CO"/>
        </w:rPr>
        <w:t xml:space="preserve">Aprobar </w:t>
      </w:r>
      <w:r w:rsidR="00C37963" w:rsidRPr="00CF6269">
        <w:rPr>
          <w:rStyle w:val="Ninguno"/>
          <w:rFonts w:ascii="Arial" w:eastAsia="Calibri" w:hAnsi="Arial" w:cs="Arial"/>
          <w:color w:val="auto"/>
          <w:sz w:val="24"/>
          <w:szCs w:val="24"/>
          <w:lang w:val="es-CO"/>
        </w:rPr>
        <w:t>el P</w:t>
      </w:r>
      <w:r w:rsidR="001D3216" w:rsidRPr="00CF6269">
        <w:rPr>
          <w:rStyle w:val="Ninguno"/>
          <w:rFonts w:ascii="Arial" w:eastAsia="Calibri" w:hAnsi="Arial" w:cs="Arial"/>
          <w:color w:val="auto"/>
          <w:sz w:val="24"/>
          <w:szCs w:val="24"/>
          <w:lang w:val="es-CO"/>
        </w:rPr>
        <w:t xml:space="preserve">lan de </w:t>
      </w:r>
      <w:r w:rsidR="00C37963" w:rsidRPr="00CF6269">
        <w:rPr>
          <w:rStyle w:val="Ninguno"/>
          <w:rFonts w:ascii="Arial" w:eastAsia="Calibri" w:hAnsi="Arial" w:cs="Arial"/>
          <w:color w:val="auto"/>
          <w:sz w:val="24"/>
          <w:szCs w:val="24"/>
          <w:lang w:val="es-CO"/>
        </w:rPr>
        <w:t>G</w:t>
      </w:r>
      <w:r w:rsidR="001D3216" w:rsidRPr="00CF6269">
        <w:rPr>
          <w:rStyle w:val="Ninguno"/>
          <w:rFonts w:ascii="Arial" w:eastAsia="Calibri" w:hAnsi="Arial" w:cs="Arial"/>
          <w:color w:val="auto"/>
          <w:sz w:val="24"/>
          <w:szCs w:val="24"/>
          <w:lang w:val="es-CO"/>
        </w:rPr>
        <w:t>esti</w:t>
      </w:r>
      <w:r w:rsidR="00C37963" w:rsidRPr="00CF6269">
        <w:rPr>
          <w:rStyle w:val="Ninguno"/>
          <w:rFonts w:ascii="Arial" w:eastAsia="Calibri" w:hAnsi="Arial" w:cs="Arial"/>
          <w:color w:val="auto"/>
          <w:sz w:val="24"/>
          <w:szCs w:val="24"/>
          <w:lang w:val="es-CO"/>
        </w:rPr>
        <w:t>ón A</w:t>
      </w:r>
      <w:r w:rsidR="001D3216" w:rsidRPr="00CF6269">
        <w:rPr>
          <w:rStyle w:val="Ninguno"/>
          <w:rFonts w:ascii="Arial" w:eastAsia="Calibri" w:hAnsi="Arial" w:cs="Arial"/>
          <w:color w:val="auto"/>
          <w:sz w:val="24"/>
          <w:szCs w:val="24"/>
          <w:lang w:val="es-CO"/>
        </w:rPr>
        <w:t xml:space="preserve">mbiental </w:t>
      </w:r>
      <w:r w:rsidR="00C37963" w:rsidRPr="00CF6269">
        <w:rPr>
          <w:rStyle w:val="Ninguno"/>
          <w:rFonts w:ascii="Arial" w:eastAsia="Calibri" w:hAnsi="Arial" w:cs="Arial"/>
          <w:color w:val="auto"/>
          <w:sz w:val="24"/>
          <w:szCs w:val="24"/>
          <w:lang w:val="es-CO"/>
        </w:rPr>
        <w:t>R</w:t>
      </w:r>
      <w:r w:rsidR="001D3216" w:rsidRPr="00CF6269">
        <w:rPr>
          <w:rStyle w:val="Ninguno"/>
          <w:rFonts w:ascii="Arial" w:eastAsia="Calibri" w:hAnsi="Arial" w:cs="Arial"/>
          <w:color w:val="auto"/>
          <w:sz w:val="24"/>
          <w:szCs w:val="24"/>
          <w:lang w:val="es-CO"/>
        </w:rPr>
        <w:t>egional PGAR y realizar su seguimiento.</w:t>
      </w:r>
    </w:p>
    <w:p w:rsidR="009F17B3" w:rsidRDefault="00E97AE3" w:rsidP="00F96693">
      <w:pPr>
        <w:pStyle w:val="TableParagraph"/>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567" w:right="101" w:hanging="283"/>
        <w:rPr>
          <w:rStyle w:val="Ninguno"/>
          <w:rFonts w:ascii="Arial" w:eastAsia="Calibri" w:hAnsi="Arial" w:cs="Arial"/>
          <w:color w:val="auto"/>
          <w:sz w:val="24"/>
          <w:szCs w:val="24"/>
          <w:lang w:val="es-CO"/>
        </w:rPr>
      </w:pPr>
      <w:r w:rsidRPr="00CF6269">
        <w:rPr>
          <w:rStyle w:val="Ninguno"/>
          <w:rFonts w:ascii="Arial" w:eastAsia="Calibri" w:hAnsi="Arial" w:cs="Arial"/>
          <w:color w:val="auto"/>
          <w:sz w:val="24"/>
          <w:szCs w:val="24"/>
          <w:lang w:val="es-CO"/>
        </w:rPr>
        <w:t>Autorizar al Director</w:t>
      </w:r>
      <w:r w:rsidR="00966C74" w:rsidRPr="003A4DB5">
        <w:rPr>
          <w:rStyle w:val="Ninguno"/>
          <w:rFonts w:ascii="Arial" w:eastAsia="Calibri" w:hAnsi="Arial" w:cs="Arial"/>
          <w:color w:val="auto"/>
          <w:sz w:val="24"/>
          <w:szCs w:val="24"/>
          <w:lang w:val="es-CO"/>
        </w:rPr>
        <w:t xml:space="preserve"> </w:t>
      </w:r>
      <w:r w:rsidR="00E16119">
        <w:rPr>
          <w:rStyle w:val="Ninguno"/>
          <w:rFonts w:ascii="Arial" w:eastAsia="Calibri" w:hAnsi="Arial" w:cs="Arial"/>
          <w:color w:val="auto"/>
          <w:sz w:val="24"/>
          <w:szCs w:val="24"/>
          <w:lang w:val="es-CO"/>
        </w:rPr>
        <w:t xml:space="preserve">a </w:t>
      </w:r>
      <w:r w:rsidR="00966C74" w:rsidRPr="003A4DB5">
        <w:rPr>
          <w:rStyle w:val="Ninguno"/>
          <w:rFonts w:ascii="Arial" w:eastAsia="Calibri" w:hAnsi="Arial" w:cs="Arial"/>
          <w:color w:val="auto"/>
          <w:sz w:val="24"/>
          <w:szCs w:val="24"/>
          <w:lang w:val="es-CO"/>
        </w:rPr>
        <w:t>realizar</w:t>
      </w:r>
      <w:r w:rsidRPr="00CF6269">
        <w:rPr>
          <w:rStyle w:val="Ninguno"/>
          <w:rFonts w:ascii="Arial" w:eastAsia="Calibri" w:hAnsi="Arial" w:cs="Arial"/>
          <w:color w:val="auto"/>
          <w:sz w:val="24"/>
          <w:szCs w:val="24"/>
          <w:lang w:val="es-CO"/>
        </w:rPr>
        <w:t xml:space="preserve"> la enajenación y compra de bienes inmuebles de la Corporación.</w:t>
      </w:r>
    </w:p>
    <w:p w:rsidR="00742AF8" w:rsidRPr="00CF6269" w:rsidRDefault="00742AF8" w:rsidP="00F96693">
      <w:pPr>
        <w:pStyle w:val="TableParagraph"/>
        <w:numPr>
          <w:ilvl w:val="0"/>
          <w:numId w:val="19"/>
        </w:numPr>
        <w:tabs>
          <w:tab w:val="left" w:pos="142"/>
          <w:tab w:val="left" w:pos="2880"/>
          <w:tab w:val="left" w:pos="3600"/>
          <w:tab w:val="left" w:pos="4320"/>
          <w:tab w:val="left" w:pos="5040"/>
          <w:tab w:val="left" w:pos="5760"/>
          <w:tab w:val="left" w:pos="6480"/>
          <w:tab w:val="left" w:pos="7200"/>
          <w:tab w:val="left" w:pos="7920"/>
          <w:tab w:val="left" w:pos="8640"/>
        </w:tabs>
        <w:spacing w:line="276" w:lineRule="auto"/>
        <w:ind w:left="567" w:right="101" w:hanging="283"/>
        <w:rPr>
          <w:rStyle w:val="Ninguno"/>
          <w:rFonts w:ascii="Arial" w:eastAsia="Calibri" w:hAnsi="Arial" w:cs="Arial"/>
          <w:color w:val="auto"/>
          <w:sz w:val="24"/>
          <w:szCs w:val="24"/>
          <w:lang w:val="es-CO"/>
        </w:rPr>
      </w:pPr>
      <w:r>
        <w:rPr>
          <w:rStyle w:val="Ninguno"/>
          <w:rFonts w:ascii="Arial" w:eastAsia="Calibri" w:hAnsi="Arial" w:cs="Arial"/>
          <w:color w:val="auto"/>
          <w:sz w:val="24"/>
          <w:szCs w:val="24"/>
          <w:lang w:val="es-CO"/>
        </w:rPr>
        <w:t xml:space="preserve">Conocer y decidir sobre </w:t>
      </w:r>
      <w:r w:rsidR="00AD0606">
        <w:rPr>
          <w:rStyle w:val="Ninguno"/>
          <w:rFonts w:ascii="Arial" w:eastAsia="Calibri" w:hAnsi="Arial" w:cs="Arial"/>
          <w:color w:val="auto"/>
          <w:sz w:val="24"/>
          <w:szCs w:val="24"/>
          <w:lang w:val="es-CO"/>
        </w:rPr>
        <w:t xml:space="preserve">los impedimentos, recusaciones y conflictos de interés del Director General de las Corporaciones Autónomas Regionales y de Desarrollo Sostenible y de los miembros del Consejo Directivo.  </w:t>
      </w:r>
    </w:p>
    <w:p w:rsidR="00E93668" w:rsidRDefault="00E97AE3" w:rsidP="00F96693">
      <w:pPr>
        <w:pStyle w:val="TableParagraph"/>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567" w:right="101" w:hanging="283"/>
        <w:rPr>
          <w:rStyle w:val="Ninguno"/>
          <w:rFonts w:ascii="Arial" w:eastAsia="Calibri" w:hAnsi="Arial" w:cs="Arial"/>
          <w:color w:val="auto"/>
          <w:sz w:val="24"/>
          <w:szCs w:val="24"/>
          <w:lang w:val="es-CO"/>
        </w:rPr>
      </w:pPr>
      <w:r w:rsidRPr="00CF6269">
        <w:rPr>
          <w:rStyle w:val="Ninguno"/>
          <w:rFonts w:ascii="Arial" w:eastAsia="Calibri" w:hAnsi="Arial" w:cs="Arial"/>
          <w:color w:val="auto"/>
          <w:sz w:val="24"/>
          <w:szCs w:val="24"/>
          <w:lang w:val="es-CO"/>
        </w:rPr>
        <w:t>Velar por el buen uso</w:t>
      </w:r>
      <w:r w:rsidR="00C43B3F">
        <w:rPr>
          <w:rStyle w:val="Ninguno"/>
          <w:rFonts w:ascii="Arial" w:eastAsia="Calibri" w:hAnsi="Arial" w:cs="Arial"/>
          <w:color w:val="auto"/>
          <w:sz w:val="24"/>
          <w:szCs w:val="24"/>
          <w:lang w:val="es-CO"/>
        </w:rPr>
        <w:t xml:space="preserve"> </w:t>
      </w:r>
      <w:r w:rsidRPr="00CF6269">
        <w:rPr>
          <w:rStyle w:val="Ninguno"/>
          <w:rFonts w:ascii="Arial" w:eastAsia="Calibri" w:hAnsi="Arial" w:cs="Arial"/>
          <w:color w:val="auto"/>
          <w:sz w:val="24"/>
          <w:szCs w:val="24"/>
          <w:lang w:val="es-CO"/>
        </w:rPr>
        <w:t>y administración de</w:t>
      </w:r>
      <w:r w:rsidR="00FC60FC">
        <w:rPr>
          <w:rStyle w:val="Ninguno"/>
          <w:rFonts w:ascii="Arial" w:eastAsia="Calibri" w:hAnsi="Arial" w:cs="Arial"/>
          <w:color w:val="auto"/>
          <w:sz w:val="24"/>
          <w:szCs w:val="24"/>
          <w:lang w:val="es-CO"/>
        </w:rPr>
        <w:t>l patrimonio y rentas</w:t>
      </w:r>
      <w:r w:rsidRPr="00CF6269">
        <w:rPr>
          <w:rStyle w:val="Ninguno"/>
          <w:rFonts w:ascii="Arial" w:eastAsia="Calibri" w:hAnsi="Arial" w:cs="Arial"/>
          <w:color w:val="auto"/>
          <w:sz w:val="24"/>
          <w:szCs w:val="24"/>
          <w:lang w:val="es-CO"/>
        </w:rPr>
        <w:t xml:space="preserve"> de la Corporación</w:t>
      </w:r>
      <w:r w:rsidR="00E93668">
        <w:rPr>
          <w:rStyle w:val="Ninguno"/>
          <w:rFonts w:ascii="Arial" w:eastAsia="Calibri" w:hAnsi="Arial" w:cs="Arial"/>
          <w:color w:val="auto"/>
          <w:sz w:val="24"/>
          <w:szCs w:val="24"/>
          <w:lang w:val="es-CO"/>
        </w:rPr>
        <w:t>.</w:t>
      </w:r>
    </w:p>
    <w:p w:rsidR="00E93668" w:rsidRPr="00B23469" w:rsidRDefault="00E93668" w:rsidP="00F96693">
      <w:pPr>
        <w:pStyle w:val="TableParagraph"/>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567" w:right="101" w:hanging="283"/>
        <w:rPr>
          <w:rFonts w:ascii="Arial" w:eastAsia="Calibri" w:hAnsi="Arial" w:cs="Arial"/>
          <w:color w:val="auto"/>
          <w:sz w:val="24"/>
          <w:szCs w:val="24"/>
          <w:lang w:val="es-CO"/>
        </w:rPr>
      </w:pPr>
      <w:r w:rsidRPr="00B23469">
        <w:rPr>
          <w:rFonts w:ascii="Arial" w:hAnsi="Arial" w:cs="Arial"/>
          <w:sz w:val="24"/>
          <w:szCs w:val="24"/>
          <w:lang w:val="es-CO"/>
        </w:rPr>
        <w:t>Adoptar el Estatuto de Presupuesto Corporativo</w:t>
      </w:r>
      <w:r w:rsidR="007B2A0F">
        <w:rPr>
          <w:rFonts w:ascii="Arial" w:hAnsi="Arial" w:cs="Arial"/>
          <w:sz w:val="24"/>
          <w:szCs w:val="24"/>
          <w:lang w:val="es-CO"/>
        </w:rPr>
        <w:t>.</w:t>
      </w:r>
    </w:p>
    <w:p w:rsidR="00E97AE3" w:rsidRPr="00E93668" w:rsidRDefault="00E93668" w:rsidP="00F96693">
      <w:pPr>
        <w:pStyle w:val="TableParagraph"/>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567" w:right="101" w:hanging="283"/>
        <w:rPr>
          <w:rStyle w:val="Ninguno"/>
          <w:rFonts w:ascii="Arial" w:eastAsia="Calibri" w:hAnsi="Arial" w:cs="Arial"/>
          <w:color w:val="auto"/>
          <w:sz w:val="24"/>
          <w:szCs w:val="24"/>
          <w:lang w:val="es-CO"/>
        </w:rPr>
      </w:pPr>
      <w:r>
        <w:rPr>
          <w:rFonts w:ascii="Arial" w:hAnsi="Arial" w:cs="Arial"/>
          <w:sz w:val="24"/>
          <w:szCs w:val="24"/>
          <w:lang w:val="es-CO"/>
        </w:rPr>
        <w:t>A</w:t>
      </w:r>
      <w:r w:rsidRPr="00B23469">
        <w:rPr>
          <w:rFonts w:ascii="Arial" w:hAnsi="Arial" w:cs="Arial"/>
          <w:sz w:val="24"/>
          <w:szCs w:val="24"/>
          <w:lang w:val="es-CO"/>
        </w:rPr>
        <w:t xml:space="preserve">probar los instrumentos de </w:t>
      </w:r>
      <w:r w:rsidRPr="0091297E">
        <w:rPr>
          <w:rFonts w:ascii="Arial" w:hAnsi="Arial" w:cs="Arial"/>
          <w:sz w:val="24"/>
          <w:szCs w:val="24"/>
          <w:lang w:val="es-CO"/>
        </w:rPr>
        <w:t>planificación presupuestal,</w:t>
      </w:r>
      <w:r w:rsidRPr="00B23469">
        <w:rPr>
          <w:rFonts w:ascii="Arial" w:hAnsi="Arial" w:cs="Arial"/>
          <w:sz w:val="24"/>
          <w:szCs w:val="24"/>
          <w:lang w:val="es-CO"/>
        </w:rPr>
        <w:t xml:space="preserve"> dentro del último trimestre del año inmediatamente anterior a la vigencia fiscal correspondiente, los cuales deberán estar armonizados con el Plan de Gestión Ambiental Regional – PGAR y el Plan de Acción Cuatrienal</w:t>
      </w:r>
      <w:r>
        <w:rPr>
          <w:rFonts w:ascii="Arial" w:hAnsi="Arial" w:cs="Arial"/>
          <w:sz w:val="24"/>
          <w:szCs w:val="24"/>
          <w:lang w:val="es-CO"/>
        </w:rPr>
        <w:t>.</w:t>
      </w:r>
      <w:r w:rsidRPr="00E93668" w:rsidDel="00FC60FC">
        <w:rPr>
          <w:rStyle w:val="Ninguno"/>
          <w:rFonts w:ascii="Arial" w:eastAsia="Calibri" w:hAnsi="Arial" w:cs="Arial"/>
          <w:color w:val="auto"/>
          <w:sz w:val="24"/>
          <w:szCs w:val="24"/>
          <w:lang w:val="es-CO"/>
        </w:rPr>
        <w:t xml:space="preserve"> </w:t>
      </w:r>
    </w:p>
    <w:p w:rsidR="00117DA7" w:rsidRDefault="00117DA7" w:rsidP="00C43B3F">
      <w:pPr>
        <w:pStyle w:val="NormalWeb"/>
        <w:autoSpaceDE w:val="0"/>
        <w:autoSpaceDN w:val="0"/>
        <w:adjustRightInd w:val="0"/>
        <w:spacing w:line="276" w:lineRule="auto"/>
        <w:jc w:val="both"/>
        <w:rPr>
          <w:rFonts w:ascii="Arial" w:hAnsi="Arial" w:cs="Arial"/>
          <w:iCs/>
        </w:rPr>
      </w:pPr>
      <w:r w:rsidRPr="00117DA7">
        <w:rPr>
          <w:rFonts w:ascii="Arial" w:hAnsi="Arial" w:cs="Arial"/>
          <w:b/>
          <w:iCs/>
        </w:rPr>
        <w:t>PARÁGRAFO.</w:t>
      </w:r>
      <w:r>
        <w:rPr>
          <w:rFonts w:ascii="Arial" w:hAnsi="Arial" w:cs="Arial"/>
          <w:b/>
          <w:iCs/>
        </w:rPr>
        <w:t xml:space="preserve"> </w:t>
      </w:r>
      <w:r w:rsidRPr="00B23469">
        <w:rPr>
          <w:rFonts w:ascii="Arial" w:hAnsi="Arial" w:cs="Arial"/>
          <w:iCs/>
        </w:rPr>
        <w:t>Las funciones del Consejo Directivo son indelegables</w:t>
      </w:r>
      <w:r w:rsidR="007C4AF8">
        <w:rPr>
          <w:rFonts w:ascii="Arial" w:hAnsi="Arial" w:cs="Arial"/>
          <w:iCs/>
        </w:rPr>
        <w:t xml:space="preserve"> </w:t>
      </w:r>
      <w:r w:rsidR="007C4AF8" w:rsidRPr="007C4AF8">
        <w:rPr>
          <w:rFonts w:ascii="Arial" w:hAnsi="Arial" w:cs="Arial"/>
          <w:iCs/>
        </w:rPr>
        <w:t xml:space="preserve">conforme con lo establecido en el artículo </w:t>
      </w:r>
      <w:r w:rsidR="00585474">
        <w:rPr>
          <w:rFonts w:ascii="Arial" w:hAnsi="Arial" w:cs="Arial"/>
          <w:iCs/>
        </w:rPr>
        <w:t>11</w:t>
      </w:r>
      <w:r w:rsidR="004E609D">
        <w:rPr>
          <w:rFonts w:ascii="Arial" w:hAnsi="Arial" w:cs="Arial"/>
          <w:iCs/>
        </w:rPr>
        <w:t xml:space="preserve"> de la Ley 489 de 19</w:t>
      </w:r>
      <w:r w:rsidR="007C4AF8" w:rsidRPr="007C4AF8">
        <w:rPr>
          <w:rFonts w:ascii="Arial" w:hAnsi="Arial" w:cs="Arial"/>
          <w:iCs/>
        </w:rPr>
        <w:t>9</w:t>
      </w:r>
      <w:r w:rsidR="004E609D">
        <w:rPr>
          <w:rFonts w:ascii="Arial" w:hAnsi="Arial" w:cs="Arial"/>
          <w:iCs/>
        </w:rPr>
        <w:t>8</w:t>
      </w:r>
      <w:r w:rsidRPr="00B23469">
        <w:rPr>
          <w:rFonts w:ascii="Arial" w:hAnsi="Arial" w:cs="Arial"/>
          <w:iCs/>
        </w:rPr>
        <w:t>.</w:t>
      </w:r>
    </w:p>
    <w:p w:rsidR="00017EF9" w:rsidRPr="00353B59" w:rsidRDefault="00017EF9" w:rsidP="00C43B3F">
      <w:pPr>
        <w:pStyle w:val="NormalWeb"/>
        <w:autoSpaceDE w:val="0"/>
        <w:autoSpaceDN w:val="0"/>
        <w:adjustRightInd w:val="0"/>
        <w:spacing w:line="276" w:lineRule="auto"/>
        <w:jc w:val="both"/>
        <w:rPr>
          <w:rFonts w:ascii="Arial" w:hAnsi="Arial" w:cs="Arial"/>
          <w:iCs/>
        </w:rPr>
      </w:pPr>
      <w:r w:rsidRPr="00353B59">
        <w:rPr>
          <w:rFonts w:ascii="Arial" w:hAnsi="Arial" w:cs="Arial"/>
          <w:b/>
          <w:iCs/>
        </w:rPr>
        <w:t xml:space="preserve">ARTÍCULO </w:t>
      </w:r>
      <w:r w:rsidR="00CF6269">
        <w:rPr>
          <w:rFonts w:ascii="Arial" w:hAnsi="Arial" w:cs="Arial"/>
          <w:b/>
          <w:iCs/>
        </w:rPr>
        <w:t>6</w:t>
      </w:r>
      <w:r w:rsidRPr="00353B59">
        <w:rPr>
          <w:rFonts w:ascii="Arial" w:hAnsi="Arial" w:cs="Arial"/>
        </w:rPr>
        <w:t xml:space="preserve">. </w:t>
      </w:r>
      <w:r w:rsidR="00CF6269" w:rsidRPr="00353B59">
        <w:rPr>
          <w:rFonts w:ascii="Arial" w:hAnsi="Arial" w:cs="Arial"/>
          <w:iCs/>
        </w:rPr>
        <w:t>Modifi</w:t>
      </w:r>
      <w:r w:rsidR="00CF6269">
        <w:rPr>
          <w:rFonts w:ascii="Arial" w:hAnsi="Arial" w:cs="Arial"/>
          <w:iCs/>
        </w:rPr>
        <w:t>car</w:t>
      </w:r>
      <w:r w:rsidRPr="00353B59">
        <w:rPr>
          <w:rFonts w:ascii="Arial" w:hAnsi="Arial" w:cs="Arial"/>
          <w:iCs/>
        </w:rPr>
        <w:t xml:space="preserve"> el artículo </w:t>
      </w:r>
      <w:r w:rsidRPr="00353B59">
        <w:rPr>
          <w:rFonts w:ascii="Arial" w:hAnsi="Arial" w:cs="Arial"/>
        </w:rPr>
        <w:t xml:space="preserve">28 </w:t>
      </w:r>
      <w:r w:rsidRPr="00353B59">
        <w:rPr>
          <w:rFonts w:ascii="Arial" w:hAnsi="Arial" w:cs="Arial"/>
          <w:iCs/>
        </w:rPr>
        <w:t xml:space="preserve">de la Ley </w:t>
      </w:r>
      <w:r w:rsidRPr="00353B59">
        <w:rPr>
          <w:rFonts w:ascii="Arial" w:hAnsi="Arial" w:cs="Arial"/>
        </w:rPr>
        <w:t xml:space="preserve">99 </w:t>
      </w:r>
      <w:r w:rsidRPr="00353B59">
        <w:rPr>
          <w:rFonts w:ascii="Arial" w:hAnsi="Arial" w:cs="Arial"/>
          <w:iCs/>
        </w:rPr>
        <w:t xml:space="preserve">de </w:t>
      </w:r>
      <w:r w:rsidRPr="00353B59">
        <w:rPr>
          <w:rFonts w:ascii="Arial" w:hAnsi="Arial" w:cs="Arial"/>
        </w:rPr>
        <w:t xml:space="preserve">1993 </w:t>
      </w:r>
      <w:r w:rsidRPr="00353B59">
        <w:rPr>
          <w:rFonts w:ascii="Arial" w:hAnsi="Arial" w:cs="Arial"/>
          <w:iCs/>
        </w:rPr>
        <w:t>el cual quedará así:</w:t>
      </w:r>
    </w:p>
    <w:p w:rsidR="00017EF9" w:rsidRPr="00353B59" w:rsidRDefault="005B77CC" w:rsidP="00C43B3F">
      <w:pPr>
        <w:spacing w:line="276" w:lineRule="auto"/>
        <w:ind w:left="284"/>
        <w:jc w:val="both"/>
        <w:rPr>
          <w:rFonts w:ascii="Arial" w:hAnsi="Arial" w:cs="Arial"/>
          <w:b/>
        </w:rPr>
      </w:pPr>
      <w:r w:rsidRPr="00353B59">
        <w:rPr>
          <w:rFonts w:ascii="Arial" w:hAnsi="Arial" w:cs="Arial"/>
          <w:b/>
          <w:iCs/>
          <w:lang w:val="es-ES"/>
        </w:rPr>
        <w:t>“</w:t>
      </w:r>
      <w:r w:rsidR="00017EF9" w:rsidRPr="00353B59">
        <w:rPr>
          <w:rFonts w:ascii="Arial" w:hAnsi="Arial" w:cs="Arial"/>
          <w:b/>
          <w:iCs/>
          <w:lang w:val="es-ES"/>
        </w:rPr>
        <w:t xml:space="preserve">ARTÍCULO </w:t>
      </w:r>
      <w:r w:rsidR="00017EF9" w:rsidRPr="00353B59">
        <w:rPr>
          <w:rFonts w:ascii="Arial" w:hAnsi="Arial" w:cs="Arial"/>
          <w:b/>
          <w:lang w:val="es-ES"/>
        </w:rPr>
        <w:t xml:space="preserve">28. </w:t>
      </w:r>
      <w:r w:rsidR="00017EF9" w:rsidRPr="00353B59">
        <w:rPr>
          <w:rFonts w:ascii="Arial" w:hAnsi="Arial" w:cs="Arial"/>
          <w:b/>
          <w:iCs/>
          <w:lang w:val="es-ES"/>
        </w:rPr>
        <w:t>DEL DIRECTOR GENERAL</w:t>
      </w:r>
      <w:r w:rsidR="00017EF9" w:rsidRPr="00353B59">
        <w:rPr>
          <w:rFonts w:ascii="Arial" w:hAnsi="Arial" w:cs="Arial"/>
          <w:b/>
        </w:rPr>
        <w:t xml:space="preserve">. </w:t>
      </w:r>
      <w:r w:rsidR="00017EF9" w:rsidRPr="00353B59">
        <w:rPr>
          <w:rFonts w:ascii="Arial" w:hAnsi="Arial" w:cs="Arial"/>
          <w:iCs/>
          <w:lang w:val="es-ES"/>
        </w:rPr>
        <w:t xml:space="preserve">El Director General será el representante legal de la Corporación y su primera autoridad ejecutiva. Será </w:t>
      </w:r>
      <w:r w:rsidR="004959E0" w:rsidRPr="00353B59">
        <w:rPr>
          <w:rFonts w:ascii="Arial" w:hAnsi="Arial" w:cs="Arial"/>
          <w:iCs/>
          <w:lang w:val="es-ES"/>
        </w:rPr>
        <w:t>nombrado</w:t>
      </w:r>
      <w:r w:rsidR="00017EF9" w:rsidRPr="00353B59">
        <w:rPr>
          <w:rFonts w:ascii="Arial" w:hAnsi="Arial" w:cs="Arial"/>
          <w:iCs/>
          <w:lang w:val="es-ES"/>
        </w:rPr>
        <w:t xml:space="preserve"> por el Consejo Directivo, previo el proceso de selección que más adelante se señala, para un período institucional de cuatro (4) años</w:t>
      </w:r>
      <w:r w:rsidR="000414D1">
        <w:rPr>
          <w:rFonts w:ascii="Arial" w:hAnsi="Arial" w:cs="Arial"/>
          <w:iCs/>
          <w:lang w:val="es-ES"/>
        </w:rPr>
        <w:t>, contados a partir del 1 de enero de 2020</w:t>
      </w:r>
      <w:r w:rsidR="00017EF9" w:rsidRPr="00353B59">
        <w:rPr>
          <w:rFonts w:ascii="Arial" w:hAnsi="Arial" w:cs="Arial"/>
          <w:iCs/>
          <w:lang w:val="es-ES"/>
        </w:rPr>
        <w:t xml:space="preserve"> y no podrá ser reelegido.</w:t>
      </w:r>
    </w:p>
    <w:p w:rsidR="00017EF9" w:rsidRPr="00353B59" w:rsidRDefault="00017EF9" w:rsidP="00C43B3F">
      <w:pPr>
        <w:spacing w:line="276" w:lineRule="auto"/>
        <w:ind w:left="284"/>
        <w:jc w:val="center"/>
        <w:rPr>
          <w:rFonts w:ascii="Arial" w:hAnsi="Arial" w:cs="Arial"/>
        </w:rPr>
      </w:pPr>
    </w:p>
    <w:p w:rsidR="004C020B" w:rsidRPr="00C43B3F" w:rsidRDefault="00017EF9" w:rsidP="00C43B3F">
      <w:pPr>
        <w:spacing w:line="276" w:lineRule="auto"/>
        <w:ind w:left="284"/>
        <w:jc w:val="both"/>
        <w:rPr>
          <w:rFonts w:ascii="Arial" w:hAnsi="Arial" w:cs="Arial"/>
        </w:rPr>
      </w:pPr>
      <w:r w:rsidRPr="00353B59">
        <w:rPr>
          <w:rFonts w:ascii="Arial" w:hAnsi="Arial" w:cs="Arial"/>
          <w:b/>
        </w:rPr>
        <w:t xml:space="preserve">PARÁGRAFO </w:t>
      </w:r>
      <w:r w:rsidR="005B77CC" w:rsidRPr="00353B59">
        <w:rPr>
          <w:rFonts w:ascii="Arial" w:hAnsi="Arial" w:cs="Arial"/>
          <w:b/>
        </w:rPr>
        <w:t xml:space="preserve">TRANSITORIO. </w:t>
      </w:r>
      <w:r w:rsidR="00742AF8" w:rsidRPr="00B23469">
        <w:rPr>
          <w:rFonts w:ascii="Arial" w:hAnsi="Arial" w:cs="Arial"/>
          <w:shd w:val="clear" w:color="auto" w:fill="FFFFFF"/>
        </w:rPr>
        <w:t>L</w:t>
      </w:r>
      <w:r w:rsidR="004C020B" w:rsidRPr="00B23469">
        <w:rPr>
          <w:rFonts w:ascii="Arial" w:hAnsi="Arial" w:cs="Arial"/>
          <w:shd w:val="clear" w:color="auto" w:fill="FFFFFF"/>
        </w:rPr>
        <w:t xml:space="preserve">os actuales Directores Generales de las Corporaciones Autónomas Regionales y de Desarrollo Sostenible, </w:t>
      </w:r>
      <w:r w:rsidR="00742AF8" w:rsidRPr="00B23469">
        <w:rPr>
          <w:rFonts w:ascii="Arial" w:hAnsi="Arial" w:cs="Arial"/>
          <w:shd w:val="clear" w:color="auto" w:fill="FFFFFF"/>
        </w:rPr>
        <w:t>elegidos para el período institucional (2016-2019) que no hayan sido reelegidos a la entrada en vigencia de la presente ley, podrán ser reelegidos por una sola vez</w:t>
      </w:r>
      <w:r w:rsidR="00C43B3F" w:rsidRPr="00B23469">
        <w:rPr>
          <w:rFonts w:ascii="Arial" w:hAnsi="Arial" w:cs="Arial"/>
          <w:shd w:val="clear" w:color="auto" w:fill="FFFFFF"/>
        </w:rPr>
        <w:t xml:space="preserve">, </w:t>
      </w:r>
      <w:r w:rsidR="007C4AF8">
        <w:rPr>
          <w:rFonts w:ascii="Arial" w:hAnsi="Arial" w:cs="Arial"/>
          <w:shd w:val="clear" w:color="auto" w:fill="FFFFFF"/>
        </w:rPr>
        <w:t>d</w:t>
      </w:r>
      <w:r w:rsidR="007C4AF8" w:rsidRPr="007C4AF8">
        <w:rPr>
          <w:rFonts w:ascii="Arial" w:hAnsi="Arial" w:cs="Arial"/>
          <w:shd w:val="clear" w:color="auto" w:fill="FFFFFF"/>
        </w:rPr>
        <w:t>e conformidad con los requisitos y el procedimiento de elección previsto en la presente ley</w:t>
      </w:r>
      <w:r w:rsidR="00742AF8" w:rsidRPr="00B23469">
        <w:rPr>
          <w:rFonts w:ascii="Arial" w:hAnsi="Arial" w:cs="Arial"/>
          <w:shd w:val="clear" w:color="auto" w:fill="FFFFFF"/>
        </w:rPr>
        <w:t>.</w:t>
      </w:r>
      <w:r w:rsidR="00C43B3F" w:rsidRPr="00B23469">
        <w:rPr>
          <w:rFonts w:ascii="Arial" w:hAnsi="Arial" w:cs="Arial"/>
          <w:shd w:val="clear" w:color="auto" w:fill="FFFFFF"/>
        </w:rPr>
        <w:t>”</w:t>
      </w:r>
      <w:r w:rsidR="00742AF8" w:rsidRPr="00B23469">
        <w:rPr>
          <w:rFonts w:ascii="Arial" w:hAnsi="Arial" w:cs="Arial"/>
          <w:shd w:val="clear" w:color="auto" w:fill="FFFFFF"/>
        </w:rPr>
        <w:t xml:space="preserve"> </w:t>
      </w:r>
    </w:p>
    <w:p w:rsidR="00742AF8" w:rsidRDefault="00742AF8">
      <w:pPr>
        <w:spacing w:line="276" w:lineRule="auto"/>
        <w:jc w:val="both"/>
        <w:rPr>
          <w:rFonts w:ascii="Arial" w:hAnsi="Arial" w:cs="Arial"/>
          <w:b/>
        </w:rPr>
      </w:pPr>
    </w:p>
    <w:p w:rsidR="00017EF9" w:rsidRDefault="00017EF9">
      <w:pPr>
        <w:spacing w:line="276" w:lineRule="auto"/>
        <w:jc w:val="both"/>
        <w:rPr>
          <w:rFonts w:ascii="Arial" w:hAnsi="Arial" w:cs="Arial"/>
        </w:rPr>
      </w:pPr>
      <w:r w:rsidRPr="00353B59">
        <w:rPr>
          <w:rFonts w:ascii="Arial" w:hAnsi="Arial" w:cs="Arial"/>
          <w:b/>
        </w:rPr>
        <w:t xml:space="preserve">ARTÍCULO </w:t>
      </w:r>
      <w:r w:rsidR="00CF6269">
        <w:rPr>
          <w:rFonts w:ascii="Arial" w:hAnsi="Arial" w:cs="Arial"/>
          <w:b/>
        </w:rPr>
        <w:t>7</w:t>
      </w:r>
      <w:r w:rsidRPr="00353B59">
        <w:rPr>
          <w:rFonts w:ascii="Arial" w:hAnsi="Arial" w:cs="Arial"/>
          <w:b/>
        </w:rPr>
        <w:t xml:space="preserve">. </w:t>
      </w:r>
      <w:r w:rsidR="003661DE">
        <w:rPr>
          <w:rFonts w:ascii="Arial" w:hAnsi="Arial" w:cs="Arial"/>
          <w:b/>
        </w:rPr>
        <w:t>CALIDADES</w:t>
      </w:r>
      <w:r w:rsidR="00FA3407" w:rsidRPr="00353B59">
        <w:rPr>
          <w:rFonts w:ascii="Arial" w:hAnsi="Arial" w:cs="Arial"/>
          <w:b/>
        </w:rPr>
        <w:t xml:space="preserve"> DE</w:t>
      </w:r>
      <w:r w:rsidR="003661DE">
        <w:rPr>
          <w:rFonts w:ascii="Arial" w:hAnsi="Arial" w:cs="Arial"/>
          <w:b/>
        </w:rPr>
        <w:t>L</w:t>
      </w:r>
      <w:r w:rsidR="00FA3407" w:rsidRPr="00353B59">
        <w:rPr>
          <w:rFonts w:ascii="Arial" w:hAnsi="Arial" w:cs="Arial"/>
          <w:b/>
        </w:rPr>
        <w:t xml:space="preserve"> DIRECTOR GENERAL</w:t>
      </w:r>
      <w:r w:rsidRPr="00353B59">
        <w:rPr>
          <w:rFonts w:ascii="Arial" w:hAnsi="Arial" w:cs="Arial"/>
          <w:b/>
        </w:rPr>
        <w:t xml:space="preserve">. </w:t>
      </w:r>
      <w:r w:rsidRPr="00353B59">
        <w:rPr>
          <w:rFonts w:ascii="Arial" w:hAnsi="Arial" w:cs="Arial"/>
        </w:rPr>
        <w:t xml:space="preserve">  Los requisitos para el cargo de Director General de las Corporaciones Autónomas Regionales </w:t>
      </w:r>
      <w:r w:rsidR="00913C8C" w:rsidRPr="00353B59">
        <w:rPr>
          <w:rFonts w:ascii="Arial" w:hAnsi="Arial" w:cs="Arial"/>
        </w:rPr>
        <w:t xml:space="preserve">y de Desarrollo Sostenible </w:t>
      </w:r>
      <w:r w:rsidRPr="00353B59">
        <w:rPr>
          <w:rFonts w:ascii="Arial" w:hAnsi="Arial" w:cs="Arial"/>
        </w:rPr>
        <w:t>serán los siguientes:</w:t>
      </w:r>
    </w:p>
    <w:p w:rsidR="00B23469" w:rsidRPr="00353B59" w:rsidRDefault="00B23469">
      <w:pPr>
        <w:spacing w:line="276" w:lineRule="auto"/>
        <w:jc w:val="both"/>
        <w:rPr>
          <w:rFonts w:ascii="Arial" w:hAnsi="Arial" w:cs="Arial"/>
        </w:rPr>
      </w:pPr>
    </w:p>
    <w:p w:rsidR="00017EF9" w:rsidRPr="003A4DB5" w:rsidRDefault="00017EF9" w:rsidP="003A4DB5">
      <w:pPr>
        <w:pStyle w:val="Prrafodelista"/>
        <w:numPr>
          <w:ilvl w:val="0"/>
          <w:numId w:val="8"/>
        </w:numPr>
        <w:spacing w:line="276" w:lineRule="auto"/>
        <w:ind w:left="426" w:hanging="284"/>
        <w:rPr>
          <w:rFonts w:ascii="Arial" w:hAnsi="Arial" w:cs="Arial"/>
          <w:color w:val="auto"/>
          <w:sz w:val="24"/>
          <w:szCs w:val="24"/>
        </w:rPr>
      </w:pPr>
      <w:r w:rsidRPr="003A4DB5">
        <w:rPr>
          <w:rFonts w:ascii="Arial" w:hAnsi="Arial" w:cs="Arial"/>
          <w:color w:val="auto"/>
          <w:sz w:val="24"/>
          <w:szCs w:val="24"/>
        </w:rPr>
        <w:t xml:space="preserve">Ser ciudadano </w:t>
      </w:r>
      <w:r w:rsidR="0057569D" w:rsidRPr="003A4DB5">
        <w:rPr>
          <w:rFonts w:ascii="Arial" w:hAnsi="Arial" w:cs="Arial"/>
          <w:color w:val="auto"/>
          <w:sz w:val="24"/>
          <w:szCs w:val="24"/>
        </w:rPr>
        <w:t>colombiano</w:t>
      </w:r>
      <w:r w:rsidR="00832B3E">
        <w:rPr>
          <w:rFonts w:ascii="Arial" w:hAnsi="Arial" w:cs="Arial"/>
          <w:color w:val="auto"/>
          <w:sz w:val="24"/>
          <w:szCs w:val="24"/>
        </w:rPr>
        <w:t>.</w:t>
      </w:r>
    </w:p>
    <w:p w:rsidR="00017EF9" w:rsidRPr="003A4DB5" w:rsidRDefault="00017EF9" w:rsidP="003A4DB5">
      <w:pPr>
        <w:pStyle w:val="Prrafodelista"/>
        <w:numPr>
          <w:ilvl w:val="0"/>
          <w:numId w:val="8"/>
        </w:numPr>
        <w:spacing w:line="276" w:lineRule="auto"/>
        <w:ind w:left="426" w:hanging="284"/>
        <w:rPr>
          <w:rFonts w:ascii="Arial" w:hAnsi="Arial" w:cs="Arial"/>
          <w:color w:val="auto"/>
          <w:sz w:val="24"/>
          <w:szCs w:val="24"/>
          <w:shd w:val="clear" w:color="auto" w:fill="FFFFFF"/>
        </w:rPr>
      </w:pPr>
      <w:r w:rsidRPr="003A4DB5">
        <w:rPr>
          <w:rFonts w:ascii="Arial" w:hAnsi="Arial" w:cs="Arial"/>
          <w:color w:val="auto"/>
          <w:sz w:val="24"/>
          <w:szCs w:val="24"/>
        </w:rPr>
        <w:t>Título Profesional Universitario</w:t>
      </w:r>
      <w:r w:rsidR="00832B3E" w:rsidRPr="002B1553">
        <w:rPr>
          <w:rFonts w:ascii="Arial" w:hAnsi="Arial" w:cs="Arial"/>
          <w:color w:val="auto"/>
          <w:sz w:val="24"/>
          <w:szCs w:val="24"/>
        </w:rPr>
        <w:t>.</w:t>
      </w:r>
    </w:p>
    <w:p w:rsidR="00130FD2" w:rsidRPr="003A4DB5" w:rsidRDefault="00017EF9" w:rsidP="003A4DB5">
      <w:pPr>
        <w:pStyle w:val="Prrafodelista"/>
        <w:numPr>
          <w:ilvl w:val="0"/>
          <w:numId w:val="8"/>
        </w:numPr>
        <w:spacing w:line="276" w:lineRule="auto"/>
        <w:ind w:left="426" w:hanging="284"/>
        <w:jc w:val="both"/>
        <w:rPr>
          <w:rFonts w:ascii="Arial" w:hAnsi="Arial" w:cs="Arial"/>
          <w:color w:val="auto"/>
          <w:sz w:val="24"/>
          <w:szCs w:val="24"/>
          <w:shd w:val="clear" w:color="auto" w:fill="FFFFFF"/>
        </w:rPr>
      </w:pPr>
      <w:r w:rsidRPr="003A4DB5">
        <w:rPr>
          <w:rFonts w:ascii="Arial" w:hAnsi="Arial" w:cs="Arial"/>
          <w:color w:val="auto"/>
          <w:sz w:val="24"/>
          <w:szCs w:val="24"/>
          <w:shd w:val="clear" w:color="auto" w:fill="FFFFFF"/>
        </w:rPr>
        <w:t xml:space="preserve">Título de posgrado en la modalidad de maestría o tres (3) años de experiencia profesional </w:t>
      </w:r>
      <w:r w:rsidR="00130FD2" w:rsidRPr="003A4DB5">
        <w:rPr>
          <w:rFonts w:ascii="Arial" w:hAnsi="Arial" w:cs="Arial"/>
          <w:color w:val="auto"/>
          <w:sz w:val="24"/>
          <w:szCs w:val="24"/>
          <w:shd w:val="clear" w:color="auto" w:fill="FFFFFF"/>
        </w:rPr>
        <w:t xml:space="preserve">adicionales a la requerida como experiencia profesional </w:t>
      </w:r>
      <w:r w:rsidR="00585474">
        <w:rPr>
          <w:rFonts w:ascii="Arial" w:hAnsi="Arial" w:cs="Arial"/>
          <w:color w:val="auto"/>
          <w:sz w:val="24"/>
          <w:szCs w:val="24"/>
          <w:shd w:val="clear" w:color="auto" w:fill="FFFFFF"/>
        </w:rPr>
        <w:t xml:space="preserve">prevista </w:t>
      </w:r>
      <w:r w:rsidR="00130FD2" w:rsidRPr="003A4DB5">
        <w:rPr>
          <w:rFonts w:ascii="Arial" w:hAnsi="Arial" w:cs="Arial"/>
          <w:color w:val="auto"/>
          <w:sz w:val="24"/>
          <w:szCs w:val="24"/>
          <w:shd w:val="clear" w:color="auto" w:fill="FFFFFF"/>
        </w:rPr>
        <w:t xml:space="preserve">en el literal </w:t>
      </w:r>
      <w:r w:rsidR="002B1553">
        <w:rPr>
          <w:rFonts w:ascii="Arial" w:hAnsi="Arial" w:cs="Arial"/>
          <w:color w:val="auto"/>
          <w:sz w:val="24"/>
          <w:szCs w:val="24"/>
          <w:shd w:val="clear" w:color="auto" w:fill="FFFFFF"/>
        </w:rPr>
        <w:t>e</w:t>
      </w:r>
      <w:r w:rsidR="00130FD2" w:rsidRPr="003A4DB5">
        <w:rPr>
          <w:rFonts w:ascii="Arial" w:hAnsi="Arial" w:cs="Arial"/>
          <w:color w:val="auto"/>
          <w:sz w:val="24"/>
          <w:szCs w:val="24"/>
          <w:shd w:val="clear" w:color="auto" w:fill="FFFFFF"/>
        </w:rPr>
        <w:t xml:space="preserve">) del presente </w:t>
      </w:r>
      <w:r w:rsidR="00FB102C" w:rsidRPr="003A4DB5">
        <w:rPr>
          <w:rFonts w:ascii="Arial" w:hAnsi="Arial" w:cs="Arial"/>
          <w:color w:val="auto"/>
          <w:sz w:val="24"/>
          <w:szCs w:val="24"/>
          <w:shd w:val="clear" w:color="auto" w:fill="FFFFFF"/>
        </w:rPr>
        <w:t>artículo</w:t>
      </w:r>
      <w:r w:rsidR="00130FD2" w:rsidRPr="003A4DB5">
        <w:rPr>
          <w:rFonts w:ascii="Arial" w:hAnsi="Arial" w:cs="Arial"/>
          <w:color w:val="auto"/>
          <w:sz w:val="24"/>
          <w:szCs w:val="24"/>
          <w:shd w:val="clear" w:color="auto" w:fill="FFFFFF"/>
        </w:rPr>
        <w:t>; o</w:t>
      </w:r>
    </w:p>
    <w:p w:rsidR="00E423AF" w:rsidRPr="003A4DB5" w:rsidRDefault="00130FD2" w:rsidP="003A4DB5">
      <w:pPr>
        <w:pStyle w:val="Prrafodelista"/>
        <w:numPr>
          <w:ilvl w:val="0"/>
          <w:numId w:val="8"/>
        </w:numPr>
        <w:spacing w:line="276" w:lineRule="auto"/>
        <w:ind w:left="426" w:hanging="284"/>
        <w:jc w:val="both"/>
        <w:rPr>
          <w:rFonts w:ascii="Arial" w:hAnsi="Arial" w:cs="Arial"/>
          <w:color w:val="auto"/>
          <w:sz w:val="24"/>
          <w:szCs w:val="24"/>
          <w:shd w:val="clear" w:color="auto" w:fill="FFFFFF"/>
        </w:rPr>
      </w:pPr>
      <w:r w:rsidRPr="003A4DB5">
        <w:rPr>
          <w:rFonts w:ascii="Arial" w:hAnsi="Arial" w:cs="Arial"/>
          <w:color w:val="auto"/>
          <w:sz w:val="24"/>
          <w:szCs w:val="24"/>
          <w:shd w:val="clear" w:color="auto" w:fill="FFFFFF"/>
        </w:rPr>
        <w:t xml:space="preserve">Título de posgrado en la modalidad de especialización o dos (2) años de experiencia profesional adicionales a la requerida como experiencia profesional </w:t>
      </w:r>
      <w:r w:rsidR="00585474">
        <w:rPr>
          <w:rFonts w:ascii="Arial" w:hAnsi="Arial" w:cs="Arial"/>
          <w:color w:val="auto"/>
          <w:sz w:val="24"/>
          <w:szCs w:val="24"/>
          <w:shd w:val="clear" w:color="auto" w:fill="FFFFFF"/>
        </w:rPr>
        <w:t xml:space="preserve">prevista </w:t>
      </w:r>
      <w:r w:rsidRPr="003A4DB5">
        <w:rPr>
          <w:rFonts w:ascii="Arial" w:hAnsi="Arial" w:cs="Arial"/>
          <w:color w:val="auto"/>
          <w:sz w:val="24"/>
          <w:szCs w:val="24"/>
          <w:shd w:val="clear" w:color="auto" w:fill="FFFFFF"/>
        </w:rPr>
        <w:t xml:space="preserve">en el literal </w:t>
      </w:r>
      <w:r w:rsidR="002B1553">
        <w:rPr>
          <w:rFonts w:ascii="Arial" w:hAnsi="Arial" w:cs="Arial"/>
          <w:color w:val="auto"/>
          <w:sz w:val="24"/>
          <w:szCs w:val="24"/>
          <w:shd w:val="clear" w:color="auto" w:fill="FFFFFF"/>
        </w:rPr>
        <w:t>f</w:t>
      </w:r>
      <w:r w:rsidR="00FB102C" w:rsidRPr="003A4DB5">
        <w:rPr>
          <w:rFonts w:ascii="Arial" w:hAnsi="Arial" w:cs="Arial"/>
          <w:color w:val="auto"/>
          <w:sz w:val="24"/>
          <w:szCs w:val="24"/>
          <w:shd w:val="clear" w:color="auto" w:fill="FFFFFF"/>
        </w:rPr>
        <w:t xml:space="preserve">) del presente </w:t>
      </w:r>
      <w:r w:rsidR="001D4B16" w:rsidRPr="003A4DB5">
        <w:rPr>
          <w:rFonts w:ascii="Arial" w:hAnsi="Arial" w:cs="Arial"/>
          <w:color w:val="auto"/>
          <w:sz w:val="24"/>
          <w:szCs w:val="24"/>
          <w:shd w:val="clear" w:color="auto" w:fill="FFFFFF"/>
        </w:rPr>
        <w:t>artículo</w:t>
      </w:r>
      <w:r w:rsidR="00832B3E">
        <w:rPr>
          <w:rFonts w:ascii="Arial" w:hAnsi="Arial" w:cs="Arial"/>
          <w:color w:val="auto"/>
          <w:sz w:val="24"/>
          <w:szCs w:val="24"/>
          <w:shd w:val="clear" w:color="auto" w:fill="FFFFFF"/>
        </w:rPr>
        <w:t>.</w:t>
      </w:r>
    </w:p>
    <w:p w:rsidR="00FB102C" w:rsidRPr="003A4DB5" w:rsidRDefault="00FB102C" w:rsidP="003A4DB5">
      <w:pPr>
        <w:pStyle w:val="Prrafodelista"/>
        <w:numPr>
          <w:ilvl w:val="0"/>
          <w:numId w:val="8"/>
        </w:numPr>
        <w:spacing w:line="276" w:lineRule="auto"/>
        <w:ind w:left="426" w:hanging="284"/>
        <w:jc w:val="both"/>
        <w:rPr>
          <w:rFonts w:ascii="Arial" w:hAnsi="Arial" w:cs="Arial"/>
          <w:color w:val="auto"/>
          <w:sz w:val="24"/>
          <w:szCs w:val="24"/>
          <w:shd w:val="clear" w:color="auto" w:fill="FFFFFF"/>
        </w:rPr>
      </w:pPr>
      <w:r w:rsidRPr="003A4DB5">
        <w:rPr>
          <w:rFonts w:ascii="Arial" w:hAnsi="Arial" w:cs="Arial"/>
          <w:color w:val="auto"/>
          <w:sz w:val="24"/>
          <w:szCs w:val="24"/>
          <w:shd w:val="clear" w:color="auto" w:fill="FFFFFF"/>
        </w:rPr>
        <w:t xml:space="preserve">Cuando el candidato cuente con maestría o </w:t>
      </w:r>
      <w:r w:rsidR="00E22D56">
        <w:rPr>
          <w:rFonts w:ascii="Arial" w:hAnsi="Arial" w:cs="Arial"/>
          <w:color w:val="auto"/>
          <w:sz w:val="24"/>
          <w:szCs w:val="24"/>
          <w:shd w:val="clear" w:color="auto" w:fill="FFFFFF"/>
        </w:rPr>
        <w:t>su equivalencia</w:t>
      </w:r>
      <w:r w:rsidRPr="003A4DB5">
        <w:rPr>
          <w:rFonts w:ascii="Arial" w:hAnsi="Arial" w:cs="Arial"/>
          <w:color w:val="auto"/>
          <w:sz w:val="24"/>
          <w:szCs w:val="24"/>
          <w:shd w:val="clear" w:color="auto" w:fill="FFFFFF"/>
        </w:rPr>
        <w:t>, deberá acreditar o</w:t>
      </w:r>
      <w:r w:rsidR="00130FD2" w:rsidRPr="003A4DB5">
        <w:rPr>
          <w:rFonts w:ascii="Arial" w:hAnsi="Arial" w:cs="Arial"/>
          <w:color w:val="auto"/>
          <w:sz w:val="24"/>
          <w:szCs w:val="24"/>
          <w:shd w:val="clear" w:color="auto" w:fill="FFFFFF"/>
        </w:rPr>
        <w:t>c</w:t>
      </w:r>
      <w:r w:rsidR="00017EF9" w:rsidRPr="003A4DB5">
        <w:rPr>
          <w:rFonts w:ascii="Arial" w:hAnsi="Arial" w:cs="Arial"/>
          <w:color w:val="auto"/>
          <w:sz w:val="24"/>
          <w:szCs w:val="24"/>
          <w:shd w:val="clear" w:color="auto" w:fill="FFFFFF"/>
        </w:rPr>
        <w:t>henta y cuatro (84) meses de experiencia</w:t>
      </w:r>
      <w:r w:rsidR="00FB6257" w:rsidRPr="00CF6269">
        <w:rPr>
          <w:rFonts w:ascii="Arial" w:hAnsi="Arial" w:cs="Arial"/>
          <w:color w:val="auto"/>
          <w:sz w:val="24"/>
          <w:szCs w:val="24"/>
          <w:shd w:val="clear" w:color="auto" w:fill="FFFFFF"/>
        </w:rPr>
        <w:t xml:space="preserve"> profesional</w:t>
      </w:r>
      <w:r w:rsidR="00130FD2" w:rsidRPr="003A4DB5">
        <w:rPr>
          <w:rFonts w:ascii="Arial" w:hAnsi="Arial" w:cs="Arial"/>
          <w:color w:val="auto"/>
          <w:sz w:val="24"/>
          <w:szCs w:val="24"/>
          <w:shd w:val="clear" w:color="auto" w:fill="FFFFFF"/>
        </w:rPr>
        <w:t>, de los cuales cuarenta y dos (42) meses de</w:t>
      </w:r>
      <w:r w:rsidRPr="003A4DB5">
        <w:rPr>
          <w:rFonts w:ascii="Arial" w:hAnsi="Arial" w:cs="Arial"/>
          <w:color w:val="auto"/>
          <w:sz w:val="24"/>
          <w:szCs w:val="24"/>
          <w:shd w:val="clear" w:color="auto" w:fill="FFFFFF"/>
        </w:rPr>
        <w:t xml:space="preserve">ben ser de </w:t>
      </w:r>
      <w:r w:rsidR="00130FD2" w:rsidRPr="003A4DB5">
        <w:rPr>
          <w:rFonts w:ascii="Arial" w:hAnsi="Arial" w:cs="Arial"/>
          <w:color w:val="auto"/>
          <w:sz w:val="24"/>
          <w:szCs w:val="24"/>
          <w:shd w:val="clear" w:color="auto" w:fill="FFFFFF"/>
        </w:rPr>
        <w:t xml:space="preserve">experiencia </w:t>
      </w:r>
      <w:r w:rsidR="00017EF9" w:rsidRPr="003A4DB5">
        <w:rPr>
          <w:rFonts w:ascii="Arial" w:hAnsi="Arial" w:cs="Arial"/>
          <w:color w:val="auto"/>
          <w:sz w:val="24"/>
          <w:szCs w:val="24"/>
          <w:shd w:val="clear" w:color="auto" w:fill="FFFFFF"/>
        </w:rPr>
        <w:t>profesional relacionada con la gestión ambiental</w:t>
      </w:r>
      <w:r w:rsidR="00832B3E" w:rsidRPr="00CF6269">
        <w:rPr>
          <w:rFonts w:ascii="Arial" w:hAnsi="Arial" w:cs="Arial"/>
          <w:color w:val="auto"/>
          <w:sz w:val="24"/>
          <w:szCs w:val="24"/>
          <w:shd w:val="clear" w:color="auto" w:fill="FFFFFF"/>
        </w:rPr>
        <w:t>.</w:t>
      </w:r>
    </w:p>
    <w:p w:rsidR="00017EF9" w:rsidRPr="003A4DB5" w:rsidRDefault="00FB102C" w:rsidP="003A4DB5">
      <w:pPr>
        <w:pStyle w:val="Prrafodelista"/>
        <w:numPr>
          <w:ilvl w:val="0"/>
          <w:numId w:val="8"/>
        </w:numPr>
        <w:spacing w:line="276" w:lineRule="auto"/>
        <w:ind w:left="426" w:hanging="284"/>
        <w:jc w:val="both"/>
        <w:rPr>
          <w:rFonts w:ascii="Arial" w:hAnsi="Arial" w:cs="Arial"/>
          <w:color w:val="auto"/>
          <w:sz w:val="24"/>
          <w:szCs w:val="24"/>
          <w:lang w:val="es-CO" w:eastAsia="en-US"/>
        </w:rPr>
      </w:pPr>
      <w:r w:rsidRPr="003A4DB5">
        <w:rPr>
          <w:rFonts w:ascii="Arial" w:hAnsi="Arial" w:cs="Arial"/>
          <w:color w:val="auto"/>
          <w:sz w:val="24"/>
          <w:szCs w:val="24"/>
          <w:shd w:val="clear" w:color="auto" w:fill="FFFFFF"/>
        </w:rPr>
        <w:t xml:space="preserve">Cuando el candidato cuente con especialización o su </w:t>
      </w:r>
      <w:r w:rsidR="00FE114B">
        <w:rPr>
          <w:rFonts w:ascii="Arial" w:hAnsi="Arial" w:cs="Arial"/>
          <w:color w:val="auto"/>
          <w:sz w:val="24"/>
          <w:szCs w:val="24"/>
          <w:shd w:val="clear" w:color="auto" w:fill="FFFFFF"/>
        </w:rPr>
        <w:t>equivalencia</w:t>
      </w:r>
      <w:r w:rsidRPr="003A4DB5">
        <w:rPr>
          <w:rFonts w:ascii="Arial" w:hAnsi="Arial" w:cs="Arial"/>
          <w:color w:val="auto"/>
          <w:sz w:val="24"/>
          <w:szCs w:val="24"/>
          <w:shd w:val="clear" w:color="auto" w:fill="FFFFFF"/>
        </w:rPr>
        <w:t xml:space="preserve">, deberá </w:t>
      </w:r>
      <w:r w:rsidR="00832B3E" w:rsidRPr="00CF6269">
        <w:rPr>
          <w:rFonts w:ascii="Arial" w:hAnsi="Arial" w:cs="Arial"/>
          <w:color w:val="auto"/>
          <w:sz w:val="24"/>
          <w:szCs w:val="24"/>
          <w:shd w:val="clear" w:color="auto" w:fill="FFFFFF"/>
        </w:rPr>
        <w:t>acreditar noventa</w:t>
      </w:r>
      <w:r w:rsidR="00017EF9" w:rsidRPr="003A4DB5">
        <w:rPr>
          <w:rFonts w:ascii="Arial" w:hAnsi="Arial" w:cs="Arial"/>
          <w:color w:val="auto"/>
          <w:sz w:val="24"/>
          <w:szCs w:val="24"/>
          <w:shd w:val="clear" w:color="auto" w:fill="FFFFFF"/>
        </w:rPr>
        <w:t xml:space="preserve"> y seis (96) meses de experiencia profesional</w:t>
      </w:r>
      <w:r w:rsidRPr="003A4DB5">
        <w:rPr>
          <w:rFonts w:ascii="Arial" w:hAnsi="Arial" w:cs="Arial"/>
          <w:color w:val="auto"/>
          <w:sz w:val="24"/>
          <w:szCs w:val="24"/>
          <w:shd w:val="clear" w:color="auto" w:fill="FFFFFF"/>
        </w:rPr>
        <w:t>,</w:t>
      </w:r>
      <w:r w:rsidR="00017EF9" w:rsidRPr="003A4DB5">
        <w:rPr>
          <w:rFonts w:ascii="Arial" w:hAnsi="Arial" w:cs="Arial"/>
          <w:color w:val="auto"/>
          <w:sz w:val="24"/>
          <w:szCs w:val="24"/>
          <w:shd w:val="clear" w:color="auto" w:fill="FFFFFF"/>
        </w:rPr>
        <w:t xml:space="preserve"> </w:t>
      </w:r>
      <w:r w:rsidRPr="003A4DB5">
        <w:rPr>
          <w:rFonts w:ascii="Arial" w:hAnsi="Arial" w:cs="Arial"/>
          <w:color w:val="auto"/>
          <w:sz w:val="24"/>
          <w:szCs w:val="24"/>
          <w:shd w:val="clear" w:color="auto" w:fill="FFFFFF"/>
        </w:rPr>
        <w:t xml:space="preserve">de los cuales cuarenta y </w:t>
      </w:r>
      <w:r w:rsidR="00FE114B">
        <w:rPr>
          <w:rFonts w:ascii="Arial" w:hAnsi="Arial" w:cs="Arial"/>
          <w:color w:val="auto"/>
          <w:sz w:val="24"/>
          <w:szCs w:val="24"/>
          <w:shd w:val="clear" w:color="auto" w:fill="FFFFFF"/>
        </w:rPr>
        <w:t xml:space="preserve">dos </w:t>
      </w:r>
      <w:r w:rsidRPr="003A4DB5">
        <w:rPr>
          <w:rFonts w:ascii="Arial" w:hAnsi="Arial" w:cs="Arial"/>
          <w:color w:val="auto"/>
          <w:sz w:val="24"/>
          <w:szCs w:val="24"/>
          <w:shd w:val="clear" w:color="auto" w:fill="FFFFFF"/>
        </w:rPr>
        <w:t>(4</w:t>
      </w:r>
      <w:r w:rsidR="00FE114B">
        <w:rPr>
          <w:rFonts w:ascii="Arial" w:hAnsi="Arial" w:cs="Arial"/>
          <w:color w:val="auto"/>
          <w:sz w:val="24"/>
          <w:szCs w:val="24"/>
          <w:shd w:val="clear" w:color="auto" w:fill="FFFFFF"/>
        </w:rPr>
        <w:t>2</w:t>
      </w:r>
      <w:r w:rsidRPr="003A4DB5">
        <w:rPr>
          <w:rFonts w:ascii="Arial" w:hAnsi="Arial" w:cs="Arial"/>
          <w:color w:val="auto"/>
          <w:sz w:val="24"/>
          <w:szCs w:val="24"/>
          <w:shd w:val="clear" w:color="auto" w:fill="FFFFFF"/>
        </w:rPr>
        <w:t>) meses deben ser de experiencia profesional relacionada con la gestión ambiental</w:t>
      </w:r>
      <w:r w:rsidR="00832B3E" w:rsidRPr="00CF6269">
        <w:rPr>
          <w:rFonts w:ascii="Arial" w:hAnsi="Arial" w:cs="Arial"/>
          <w:color w:val="auto"/>
          <w:sz w:val="24"/>
          <w:szCs w:val="24"/>
          <w:shd w:val="clear" w:color="auto" w:fill="FFFFFF"/>
        </w:rPr>
        <w:t>.</w:t>
      </w:r>
    </w:p>
    <w:p w:rsidR="00517805" w:rsidRPr="003A4DB5" w:rsidRDefault="00FB6257" w:rsidP="003A4DB5">
      <w:pPr>
        <w:pStyle w:val="Prrafodelista"/>
        <w:numPr>
          <w:ilvl w:val="0"/>
          <w:numId w:val="8"/>
        </w:numPr>
        <w:spacing w:line="276" w:lineRule="auto"/>
        <w:ind w:left="426" w:hanging="284"/>
        <w:jc w:val="both"/>
        <w:rPr>
          <w:rFonts w:ascii="Arial" w:hAnsi="Arial" w:cs="Arial"/>
          <w:color w:val="auto"/>
          <w:sz w:val="24"/>
          <w:szCs w:val="24"/>
          <w:lang w:val="es-CO" w:eastAsia="en-US"/>
        </w:rPr>
      </w:pPr>
      <w:r w:rsidRPr="00CF6269">
        <w:rPr>
          <w:rFonts w:ascii="Arial" w:hAnsi="Arial" w:cs="Arial"/>
          <w:color w:val="auto"/>
          <w:sz w:val="24"/>
          <w:szCs w:val="24"/>
          <w:shd w:val="clear" w:color="auto" w:fill="FFFFFF"/>
        </w:rPr>
        <w:t>Dentro de la experiencia profesional a que se refieren los literales e) y f) h</w:t>
      </w:r>
      <w:r w:rsidR="00517805" w:rsidRPr="003A4DB5">
        <w:rPr>
          <w:rFonts w:ascii="Arial" w:hAnsi="Arial" w:cs="Arial"/>
          <w:color w:val="auto"/>
          <w:sz w:val="24"/>
          <w:szCs w:val="24"/>
          <w:shd w:val="clear" w:color="auto" w:fill="FFFFFF"/>
        </w:rPr>
        <w:t>aber desempeñado</w:t>
      </w:r>
      <w:r w:rsidRPr="00CF6269">
        <w:rPr>
          <w:rFonts w:ascii="Arial" w:hAnsi="Arial" w:cs="Arial"/>
          <w:color w:val="auto"/>
          <w:sz w:val="24"/>
          <w:szCs w:val="24"/>
          <w:shd w:val="clear" w:color="auto" w:fill="FFFFFF"/>
        </w:rPr>
        <w:t xml:space="preserve"> cargos </w:t>
      </w:r>
      <w:r w:rsidR="006D1AC6">
        <w:rPr>
          <w:rFonts w:ascii="Arial" w:hAnsi="Arial" w:cs="Arial"/>
          <w:color w:val="auto"/>
          <w:sz w:val="24"/>
          <w:szCs w:val="24"/>
          <w:shd w:val="clear" w:color="auto" w:fill="FFFFFF"/>
        </w:rPr>
        <w:t xml:space="preserve">directivos </w:t>
      </w:r>
      <w:r w:rsidRPr="00CF6269">
        <w:rPr>
          <w:rFonts w:ascii="Arial" w:hAnsi="Arial" w:cs="Arial"/>
          <w:color w:val="auto"/>
          <w:sz w:val="24"/>
          <w:szCs w:val="24"/>
          <w:shd w:val="clear" w:color="auto" w:fill="FFFFFF"/>
        </w:rPr>
        <w:t>o gerencial</w:t>
      </w:r>
      <w:r w:rsidR="006D1AC6">
        <w:rPr>
          <w:rFonts w:ascii="Arial" w:hAnsi="Arial" w:cs="Arial"/>
          <w:color w:val="auto"/>
          <w:sz w:val="24"/>
          <w:szCs w:val="24"/>
          <w:shd w:val="clear" w:color="auto" w:fill="FFFFFF"/>
        </w:rPr>
        <w:t>es</w:t>
      </w:r>
      <w:r w:rsidR="00517805" w:rsidRPr="003A4DB5">
        <w:rPr>
          <w:rFonts w:ascii="Arial" w:hAnsi="Arial" w:cs="Arial"/>
          <w:color w:val="auto"/>
          <w:sz w:val="24"/>
          <w:szCs w:val="24"/>
          <w:shd w:val="clear" w:color="auto" w:fill="FFFFFF"/>
        </w:rPr>
        <w:t xml:space="preserve"> por </w:t>
      </w:r>
      <w:r w:rsidR="00920326">
        <w:rPr>
          <w:rFonts w:ascii="Arial" w:hAnsi="Arial" w:cs="Arial"/>
          <w:color w:val="auto"/>
          <w:sz w:val="24"/>
          <w:szCs w:val="24"/>
          <w:shd w:val="clear" w:color="auto" w:fill="FFFFFF"/>
        </w:rPr>
        <w:t>d</w:t>
      </w:r>
      <w:r w:rsidR="00B250FC">
        <w:rPr>
          <w:rFonts w:ascii="Arial" w:hAnsi="Arial" w:cs="Arial"/>
          <w:color w:val="auto"/>
          <w:sz w:val="24"/>
          <w:szCs w:val="24"/>
          <w:shd w:val="clear" w:color="auto" w:fill="FFFFFF"/>
        </w:rPr>
        <w:t>ieciocho</w:t>
      </w:r>
      <w:r w:rsidR="00517805" w:rsidRPr="003A4DB5">
        <w:rPr>
          <w:rFonts w:ascii="Arial" w:hAnsi="Arial" w:cs="Arial"/>
          <w:color w:val="auto"/>
          <w:sz w:val="24"/>
          <w:szCs w:val="24"/>
          <w:shd w:val="clear" w:color="auto" w:fill="FFFFFF"/>
        </w:rPr>
        <w:t xml:space="preserve"> (</w:t>
      </w:r>
      <w:r w:rsidR="00920326">
        <w:rPr>
          <w:rFonts w:ascii="Arial" w:hAnsi="Arial" w:cs="Arial"/>
          <w:color w:val="auto"/>
          <w:sz w:val="24"/>
          <w:szCs w:val="24"/>
          <w:shd w:val="clear" w:color="auto" w:fill="FFFFFF"/>
        </w:rPr>
        <w:t>1</w:t>
      </w:r>
      <w:r w:rsidR="00B250FC">
        <w:rPr>
          <w:rFonts w:ascii="Arial" w:hAnsi="Arial" w:cs="Arial"/>
          <w:color w:val="auto"/>
          <w:sz w:val="24"/>
          <w:szCs w:val="24"/>
          <w:shd w:val="clear" w:color="auto" w:fill="FFFFFF"/>
        </w:rPr>
        <w:t>8</w:t>
      </w:r>
      <w:r w:rsidR="00517805" w:rsidRPr="003A4DB5">
        <w:rPr>
          <w:rFonts w:ascii="Arial" w:hAnsi="Arial" w:cs="Arial"/>
          <w:color w:val="auto"/>
          <w:sz w:val="24"/>
          <w:szCs w:val="24"/>
          <w:shd w:val="clear" w:color="auto" w:fill="FFFFFF"/>
        </w:rPr>
        <w:t>) meses</w:t>
      </w:r>
      <w:r w:rsidRPr="00CF6269">
        <w:rPr>
          <w:rFonts w:ascii="Arial" w:hAnsi="Arial" w:cs="Arial"/>
          <w:color w:val="auto"/>
          <w:sz w:val="24"/>
          <w:szCs w:val="24"/>
          <w:shd w:val="clear" w:color="auto" w:fill="FFFFFF"/>
        </w:rPr>
        <w:t xml:space="preserve">. </w:t>
      </w:r>
    </w:p>
    <w:p w:rsidR="002B1553" w:rsidRPr="00CF6269" w:rsidRDefault="002B1553" w:rsidP="002B1553">
      <w:pPr>
        <w:pStyle w:val="Prrafodelista"/>
        <w:numPr>
          <w:ilvl w:val="0"/>
          <w:numId w:val="8"/>
        </w:numPr>
        <w:spacing w:line="276" w:lineRule="auto"/>
        <w:ind w:left="426" w:hanging="284"/>
        <w:jc w:val="both"/>
        <w:rPr>
          <w:rFonts w:ascii="Arial" w:hAnsi="Arial" w:cs="Arial"/>
          <w:color w:val="auto"/>
          <w:sz w:val="24"/>
          <w:szCs w:val="24"/>
          <w:shd w:val="clear" w:color="auto" w:fill="FFFFFF"/>
        </w:rPr>
      </w:pPr>
      <w:r w:rsidRPr="00CF6269">
        <w:rPr>
          <w:rFonts w:ascii="Arial" w:hAnsi="Arial" w:cs="Arial"/>
          <w:color w:val="auto"/>
          <w:sz w:val="24"/>
          <w:szCs w:val="24"/>
          <w:shd w:val="clear" w:color="auto" w:fill="FFFFFF"/>
        </w:rPr>
        <w:t>Tarjeta profesional en los casos exigidos por la Ley.</w:t>
      </w:r>
    </w:p>
    <w:p w:rsidR="002B1553" w:rsidRPr="003A4DB5" w:rsidRDefault="002B1553" w:rsidP="003A4DB5">
      <w:pPr>
        <w:pStyle w:val="Prrafodelista"/>
        <w:spacing w:line="276" w:lineRule="auto"/>
        <w:ind w:left="426" w:firstLine="0"/>
        <w:jc w:val="both"/>
        <w:rPr>
          <w:rFonts w:ascii="Arial" w:hAnsi="Arial" w:cs="Arial"/>
          <w:color w:val="auto"/>
          <w:sz w:val="24"/>
          <w:szCs w:val="24"/>
          <w:lang w:val="es-CO" w:eastAsia="en-US"/>
        </w:rPr>
      </w:pPr>
    </w:p>
    <w:p w:rsidR="00017EF9" w:rsidRPr="00CF6269" w:rsidRDefault="00017EF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Style w:val="Ninguno"/>
          <w:rFonts w:ascii="Arial" w:eastAsia="Calibri" w:hAnsi="Arial" w:cs="Arial"/>
          <w:color w:val="000000"/>
          <w:sz w:val="22"/>
          <w:szCs w:val="22"/>
          <w:u w:color="000000"/>
          <w:lang w:eastAsia="es-ES"/>
        </w:rPr>
      </w:pPr>
      <w:r w:rsidRPr="003A4DB5">
        <w:rPr>
          <w:rFonts w:ascii="Arial" w:hAnsi="Arial" w:cs="Arial"/>
          <w:b/>
        </w:rPr>
        <w:t>PARÁGRAFO</w:t>
      </w:r>
      <w:r w:rsidR="00C2388A">
        <w:rPr>
          <w:rFonts w:ascii="Arial" w:hAnsi="Arial" w:cs="Arial"/>
          <w:b/>
        </w:rPr>
        <w:t xml:space="preserve"> 1</w:t>
      </w:r>
      <w:r w:rsidRPr="003A4DB5">
        <w:rPr>
          <w:rFonts w:ascii="Arial" w:hAnsi="Arial" w:cs="Arial"/>
          <w:b/>
        </w:rPr>
        <w:t xml:space="preserve">. </w:t>
      </w:r>
      <w:r w:rsidRPr="00CF6269">
        <w:rPr>
          <w:rFonts w:ascii="Arial" w:hAnsi="Arial" w:cs="Arial"/>
          <w:b/>
        </w:rPr>
        <w:t xml:space="preserve"> </w:t>
      </w:r>
      <w:r w:rsidRPr="00CF6269">
        <w:rPr>
          <w:rStyle w:val="Ninguno"/>
          <w:rFonts w:ascii="Arial" w:eastAsia="Calibri" w:hAnsi="Arial" w:cs="Arial"/>
        </w:rPr>
        <w:t xml:space="preserve">Se entiende por experiencia profesional relacionada </w:t>
      </w:r>
      <w:r w:rsidR="00FB102C" w:rsidRPr="00CF6269">
        <w:rPr>
          <w:rStyle w:val="Ninguno"/>
          <w:rFonts w:ascii="Arial" w:eastAsia="Calibri" w:hAnsi="Arial" w:cs="Arial"/>
        </w:rPr>
        <w:t>con la</w:t>
      </w:r>
      <w:r w:rsidRPr="00CF6269">
        <w:rPr>
          <w:rStyle w:val="Ninguno"/>
          <w:rFonts w:ascii="Arial" w:eastAsia="Calibri" w:hAnsi="Arial" w:cs="Arial"/>
        </w:rPr>
        <w:t xml:space="preserve"> gestión ambiental, la adquirida en la administración pública o en el ejercicio profesional en una o más de las siguientes actividades:</w:t>
      </w:r>
    </w:p>
    <w:p w:rsidR="0057569D" w:rsidRPr="00CF6269" w:rsidRDefault="0057569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contextualSpacing/>
        <w:jc w:val="both"/>
        <w:rPr>
          <w:rStyle w:val="Ninguno"/>
          <w:rFonts w:ascii="Arial" w:eastAsia="Calibri" w:hAnsi="Arial" w:cs="Arial"/>
        </w:rPr>
      </w:pPr>
    </w:p>
    <w:p w:rsidR="00017EF9" w:rsidRPr="003A4DB5" w:rsidRDefault="00017EF9">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3"/>
        <w:contextualSpacing/>
        <w:jc w:val="both"/>
        <w:rPr>
          <w:rStyle w:val="Ninguno"/>
          <w:rFonts w:ascii="Arial" w:hAnsi="Arial" w:cs="Arial"/>
          <w:color w:val="auto"/>
          <w:sz w:val="24"/>
          <w:szCs w:val="24"/>
        </w:rPr>
      </w:pPr>
      <w:r w:rsidRPr="003A4DB5">
        <w:rPr>
          <w:rStyle w:val="Ninguno"/>
          <w:rFonts w:ascii="Arial" w:hAnsi="Arial" w:cs="Arial"/>
          <w:color w:val="auto"/>
          <w:sz w:val="24"/>
          <w:szCs w:val="24"/>
        </w:rPr>
        <w:t xml:space="preserve">Planeación, </w:t>
      </w:r>
      <w:r w:rsidRPr="00CF6269">
        <w:rPr>
          <w:rStyle w:val="Ninguno"/>
          <w:rFonts w:ascii="Arial" w:hAnsi="Arial" w:cs="Arial"/>
          <w:color w:val="auto"/>
          <w:sz w:val="24"/>
          <w:szCs w:val="24"/>
          <w:lang w:val="es-CO"/>
        </w:rPr>
        <w:t>administración y control de los recursos naturales renovables y del ambiente.</w:t>
      </w:r>
    </w:p>
    <w:p w:rsidR="00017EF9" w:rsidRPr="003A4DB5" w:rsidRDefault="00017EF9">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3"/>
        <w:contextualSpacing/>
        <w:jc w:val="both"/>
        <w:rPr>
          <w:rStyle w:val="Ninguno"/>
          <w:rFonts w:ascii="Arial" w:hAnsi="Arial" w:cs="Arial"/>
          <w:color w:val="auto"/>
          <w:sz w:val="24"/>
          <w:szCs w:val="24"/>
        </w:rPr>
      </w:pPr>
      <w:r w:rsidRPr="00CF6269">
        <w:rPr>
          <w:rStyle w:val="Ninguno"/>
          <w:rFonts w:ascii="Arial" w:hAnsi="Arial" w:cs="Arial"/>
          <w:color w:val="auto"/>
          <w:sz w:val="24"/>
          <w:szCs w:val="24"/>
          <w:lang w:val="es-CO"/>
        </w:rPr>
        <w:t>Formulación, evaluación y/o ejecución de políticas, planes, programas y proyectos ambientales.</w:t>
      </w:r>
    </w:p>
    <w:p w:rsidR="00017EF9" w:rsidRPr="003A4DB5" w:rsidRDefault="00017EF9">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3"/>
        <w:contextualSpacing/>
        <w:jc w:val="both"/>
        <w:rPr>
          <w:rStyle w:val="Ninguno"/>
          <w:rFonts w:ascii="Arial" w:hAnsi="Arial" w:cs="Arial"/>
          <w:color w:val="auto"/>
          <w:sz w:val="24"/>
          <w:szCs w:val="24"/>
        </w:rPr>
      </w:pPr>
      <w:r w:rsidRPr="00CF6269">
        <w:rPr>
          <w:rStyle w:val="Ninguno"/>
          <w:rFonts w:ascii="Arial" w:hAnsi="Arial" w:cs="Arial"/>
          <w:color w:val="auto"/>
          <w:sz w:val="24"/>
          <w:szCs w:val="24"/>
          <w:lang w:val="es-CO"/>
        </w:rPr>
        <w:t>Consultoría y/o asesoría en proyectos y estudios ambientales.</w:t>
      </w:r>
    </w:p>
    <w:p w:rsidR="00017EF9" w:rsidRPr="003A4DB5" w:rsidRDefault="00017EF9">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3"/>
        <w:contextualSpacing/>
        <w:jc w:val="both"/>
        <w:rPr>
          <w:rStyle w:val="Ninguno"/>
          <w:rFonts w:ascii="Arial" w:hAnsi="Arial" w:cs="Arial"/>
          <w:color w:val="auto"/>
          <w:sz w:val="24"/>
          <w:szCs w:val="24"/>
        </w:rPr>
      </w:pPr>
      <w:r w:rsidRPr="00CF6269">
        <w:rPr>
          <w:rStyle w:val="Ninguno"/>
          <w:rFonts w:ascii="Arial" w:hAnsi="Arial" w:cs="Arial"/>
          <w:color w:val="auto"/>
          <w:sz w:val="24"/>
          <w:szCs w:val="24"/>
          <w:lang w:val="es-CO"/>
        </w:rPr>
        <w:t>Formulación, evaluación y/</w:t>
      </w:r>
      <w:r w:rsidR="00711E85">
        <w:rPr>
          <w:rStyle w:val="Ninguno"/>
          <w:rFonts w:ascii="Arial" w:hAnsi="Arial" w:cs="Arial"/>
          <w:color w:val="auto"/>
          <w:sz w:val="24"/>
          <w:szCs w:val="24"/>
          <w:lang w:val="es-CO"/>
        </w:rPr>
        <w:t xml:space="preserve">o aplicación de la legislación </w:t>
      </w:r>
      <w:r w:rsidRPr="00CF6269">
        <w:rPr>
          <w:rStyle w:val="Ninguno"/>
          <w:rFonts w:ascii="Arial" w:hAnsi="Arial" w:cs="Arial"/>
          <w:color w:val="auto"/>
          <w:sz w:val="24"/>
          <w:szCs w:val="24"/>
          <w:lang w:val="es-CO"/>
        </w:rPr>
        <w:t>ambiental.</w:t>
      </w:r>
    </w:p>
    <w:p w:rsidR="00017EF9" w:rsidRPr="003A4DB5" w:rsidRDefault="00017EF9">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3"/>
        <w:contextualSpacing/>
        <w:jc w:val="both"/>
        <w:rPr>
          <w:rStyle w:val="Ninguno"/>
          <w:rFonts w:ascii="Arial" w:hAnsi="Arial" w:cs="Arial"/>
          <w:color w:val="auto"/>
          <w:sz w:val="24"/>
          <w:szCs w:val="24"/>
        </w:rPr>
      </w:pPr>
      <w:r w:rsidRPr="00353B59">
        <w:rPr>
          <w:rStyle w:val="Ninguno"/>
          <w:rFonts w:ascii="Arial" w:hAnsi="Arial" w:cs="Arial"/>
          <w:color w:val="auto"/>
          <w:sz w:val="24"/>
          <w:szCs w:val="24"/>
          <w:lang w:val="es-CO"/>
        </w:rPr>
        <w:t>Desarrollo de investigaciones aplicadas al ambiente y los recursos naturales renovables.</w:t>
      </w:r>
    </w:p>
    <w:p w:rsidR="00017EF9" w:rsidRPr="003A4DB5" w:rsidRDefault="00017EF9">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3"/>
        <w:contextualSpacing/>
        <w:jc w:val="both"/>
        <w:rPr>
          <w:rStyle w:val="Ninguno"/>
          <w:rFonts w:ascii="Arial" w:hAnsi="Arial" w:cs="Arial"/>
          <w:color w:val="auto"/>
          <w:sz w:val="24"/>
          <w:szCs w:val="24"/>
        </w:rPr>
      </w:pPr>
      <w:r w:rsidRPr="00353B59">
        <w:rPr>
          <w:rStyle w:val="Ninguno"/>
          <w:rFonts w:ascii="Arial" w:hAnsi="Arial" w:cs="Arial"/>
          <w:color w:val="auto"/>
          <w:sz w:val="24"/>
          <w:szCs w:val="24"/>
          <w:lang w:val="es-CO"/>
        </w:rPr>
        <w:t>Planeación y ordenamiento ambiental del territorio.</w:t>
      </w:r>
    </w:p>
    <w:p w:rsidR="00017EF9" w:rsidRPr="00C2388A" w:rsidRDefault="00017EF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contextualSpacing/>
        <w:jc w:val="both"/>
        <w:rPr>
          <w:rFonts w:ascii="Arial" w:hAnsi="Arial" w:cs="Arial"/>
          <w:b/>
        </w:rPr>
      </w:pPr>
    </w:p>
    <w:p w:rsidR="00C2388A" w:rsidRPr="00C2388A" w:rsidRDefault="00C2388A">
      <w:pPr>
        <w:pStyle w:val="Table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Arial" w:eastAsia="Arial Unicode MS" w:hAnsi="Arial" w:cs="Arial"/>
          <w:b/>
          <w:color w:val="auto"/>
          <w:sz w:val="24"/>
          <w:szCs w:val="24"/>
          <w:lang w:val="es-CO" w:eastAsia="en-US"/>
        </w:rPr>
      </w:pPr>
      <w:r w:rsidRPr="00C2388A">
        <w:rPr>
          <w:rFonts w:ascii="Arial" w:hAnsi="Arial" w:cs="Arial"/>
          <w:b/>
          <w:sz w:val="24"/>
          <w:szCs w:val="24"/>
          <w:lang w:val="es-CO"/>
        </w:rPr>
        <w:t xml:space="preserve">PARÁGRAFO 2. </w:t>
      </w:r>
      <w:r w:rsidRPr="00CA0E1C">
        <w:rPr>
          <w:rFonts w:ascii="Arial" w:hAnsi="Arial" w:cs="Arial"/>
          <w:sz w:val="24"/>
          <w:szCs w:val="24"/>
          <w:lang w:val="es-CO"/>
        </w:rPr>
        <w:t xml:space="preserve">Para efectos </w:t>
      </w:r>
      <w:r w:rsidR="000E13CB" w:rsidRPr="00CA0E1C">
        <w:rPr>
          <w:rFonts w:ascii="Arial" w:hAnsi="Arial" w:cs="Arial"/>
          <w:sz w:val="24"/>
          <w:szCs w:val="24"/>
          <w:lang w:val="es-CO"/>
        </w:rPr>
        <w:t>del cumplimiento de los requisitos de que trata el presente artículo y en lo no regulado por esta Ley, se dará aplicación al Decreto 1083 de 2015, Decreto Único Reglamentario del Sector de Función Pública, o la norma que lo modifique o sustituya.</w:t>
      </w:r>
    </w:p>
    <w:p w:rsidR="00C2388A" w:rsidRDefault="00C2388A">
      <w:pPr>
        <w:pStyle w:val="Table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Arial" w:eastAsia="Arial Unicode MS" w:hAnsi="Arial" w:cs="Arial"/>
          <w:b/>
          <w:color w:val="auto"/>
          <w:sz w:val="24"/>
          <w:szCs w:val="24"/>
          <w:lang w:val="es-CO" w:eastAsia="en-US"/>
        </w:rPr>
      </w:pPr>
    </w:p>
    <w:p w:rsidR="00517805" w:rsidRPr="003A4DB5" w:rsidRDefault="00017EF9">
      <w:pPr>
        <w:pStyle w:val="Table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Arial" w:eastAsia="Arial Unicode MS" w:hAnsi="Arial" w:cs="Arial"/>
          <w:color w:val="auto"/>
          <w:sz w:val="24"/>
          <w:szCs w:val="24"/>
          <w:lang w:val="es-CO" w:eastAsia="en-US"/>
        </w:rPr>
      </w:pPr>
      <w:r w:rsidRPr="006D1E85">
        <w:rPr>
          <w:rFonts w:ascii="Arial" w:eastAsia="Arial Unicode MS" w:hAnsi="Arial" w:cs="Arial"/>
          <w:b/>
          <w:color w:val="auto"/>
          <w:sz w:val="24"/>
          <w:szCs w:val="24"/>
          <w:lang w:val="es-CO" w:eastAsia="en-US"/>
        </w:rPr>
        <w:t xml:space="preserve">ARTÍCULO </w:t>
      </w:r>
      <w:r w:rsidR="00CF6269">
        <w:rPr>
          <w:rFonts w:ascii="Arial" w:eastAsia="Arial Unicode MS" w:hAnsi="Arial" w:cs="Arial"/>
          <w:b/>
          <w:color w:val="auto"/>
          <w:sz w:val="24"/>
          <w:szCs w:val="24"/>
          <w:lang w:val="es-CO" w:eastAsia="en-US"/>
        </w:rPr>
        <w:t>8</w:t>
      </w:r>
      <w:r w:rsidRPr="006D1E85">
        <w:rPr>
          <w:rFonts w:ascii="Arial" w:eastAsia="Arial Unicode MS" w:hAnsi="Arial" w:cs="Arial"/>
          <w:b/>
          <w:color w:val="auto"/>
          <w:sz w:val="24"/>
          <w:szCs w:val="24"/>
          <w:lang w:val="es-CO" w:eastAsia="en-US"/>
        </w:rPr>
        <w:t xml:space="preserve">.  PROCEDIMIENTO DE </w:t>
      </w:r>
      <w:r w:rsidR="00CF6269">
        <w:rPr>
          <w:rFonts w:ascii="Arial" w:eastAsia="Arial Unicode MS" w:hAnsi="Arial" w:cs="Arial"/>
          <w:b/>
          <w:color w:val="auto"/>
          <w:sz w:val="24"/>
          <w:szCs w:val="24"/>
          <w:lang w:val="es-CO" w:eastAsia="en-US"/>
        </w:rPr>
        <w:t>S</w:t>
      </w:r>
      <w:r w:rsidRPr="00CF6269">
        <w:rPr>
          <w:rFonts w:ascii="Arial" w:eastAsia="Arial Unicode MS" w:hAnsi="Arial" w:cs="Arial"/>
          <w:b/>
          <w:color w:val="auto"/>
          <w:sz w:val="24"/>
          <w:szCs w:val="24"/>
          <w:lang w:val="es-CO" w:eastAsia="en-US"/>
        </w:rPr>
        <w:t>ELECCIÓN</w:t>
      </w:r>
      <w:r w:rsidR="00FA3407" w:rsidRPr="006D1E85">
        <w:rPr>
          <w:rFonts w:ascii="Arial" w:eastAsia="Arial Unicode MS" w:hAnsi="Arial" w:cs="Arial"/>
          <w:b/>
          <w:color w:val="auto"/>
          <w:sz w:val="24"/>
          <w:szCs w:val="24"/>
          <w:lang w:val="es-CO" w:eastAsia="en-US"/>
        </w:rPr>
        <w:t xml:space="preserve"> DEL DIRECTOR GENERAL</w:t>
      </w:r>
      <w:r w:rsidRPr="00353B59">
        <w:rPr>
          <w:rFonts w:ascii="Arial" w:eastAsia="Arial Unicode MS" w:hAnsi="Arial" w:cs="Arial"/>
          <w:color w:val="auto"/>
          <w:sz w:val="24"/>
          <w:szCs w:val="24"/>
          <w:lang w:val="es-CO" w:eastAsia="en-US"/>
        </w:rPr>
        <w:t>.</w:t>
      </w:r>
      <w:r w:rsidR="00CF6269">
        <w:rPr>
          <w:rFonts w:ascii="Arial" w:eastAsia="Arial Unicode MS" w:hAnsi="Arial" w:cs="Arial"/>
          <w:color w:val="auto"/>
          <w:sz w:val="24"/>
          <w:szCs w:val="24"/>
          <w:lang w:val="es-CO" w:eastAsia="en-US"/>
        </w:rPr>
        <w:t xml:space="preserve"> </w:t>
      </w:r>
      <w:r w:rsidR="0076163D" w:rsidRPr="003A4DB5">
        <w:rPr>
          <w:rFonts w:ascii="Arial" w:eastAsia="Arial Unicode MS" w:hAnsi="Arial" w:cs="Arial"/>
          <w:color w:val="auto"/>
          <w:sz w:val="24"/>
          <w:szCs w:val="24"/>
          <w:lang w:val="es-CO" w:eastAsia="en-US"/>
        </w:rPr>
        <w:t xml:space="preserve">La </w:t>
      </w:r>
      <w:r w:rsidR="0027328B">
        <w:rPr>
          <w:rFonts w:ascii="Arial" w:eastAsia="Arial Unicode MS" w:hAnsi="Arial" w:cs="Arial"/>
          <w:color w:val="auto"/>
          <w:sz w:val="24"/>
          <w:szCs w:val="24"/>
          <w:lang w:val="es-CO" w:eastAsia="en-US"/>
        </w:rPr>
        <w:t>s</w:t>
      </w:r>
      <w:r w:rsidR="0076163D" w:rsidRPr="003A4DB5">
        <w:rPr>
          <w:rFonts w:ascii="Arial" w:eastAsia="Arial Unicode MS" w:hAnsi="Arial" w:cs="Arial"/>
          <w:color w:val="auto"/>
          <w:sz w:val="24"/>
          <w:szCs w:val="24"/>
          <w:lang w:val="es-CO" w:eastAsia="en-US"/>
        </w:rPr>
        <w:t xml:space="preserve">elección de los Directores de las Corporaciones Autónomas Regionales </w:t>
      </w:r>
      <w:r w:rsidR="00440DC6" w:rsidRPr="003A4DB5">
        <w:rPr>
          <w:rFonts w:ascii="Arial" w:eastAsia="Arial Unicode MS" w:hAnsi="Arial" w:cs="Arial"/>
          <w:color w:val="auto"/>
          <w:sz w:val="24"/>
          <w:szCs w:val="24"/>
          <w:lang w:val="es-CO" w:eastAsia="en-US"/>
        </w:rPr>
        <w:t xml:space="preserve">y de Desarrollo Sostenible, </w:t>
      </w:r>
      <w:r w:rsidR="0076163D" w:rsidRPr="003A4DB5">
        <w:rPr>
          <w:rFonts w:ascii="Arial" w:eastAsia="Arial Unicode MS" w:hAnsi="Arial" w:cs="Arial"/>
          <w:color w:val="auto"/>
          <w:sz w:val="24"/>
          <w:szCs w:val="24"/>
          <w:lang w:val="es-CO" w:eastAsia="en-US"/>
        </w:rPr>
        <w:t>se adelantará a través de un proceso público abierto</w:t>
      </w:r>
      <w:r w:rsidR="00440DC6" w:rsidRPr="003A4DB5">
        <w:rPr>
          <w:rFonts w:ascii="Arial" w:eastAsia="Arial Unicode MS" w:hAnsi="Arial" w:cs="Arial"/>
          <w:color w:val="auto"/>
          <w:sz w:val="24"/>
          <w:szCs w:val="24"/>
          <w:lang w:val="es-CO" w:eastAsia="en-US"/>
        </w:rPr>
        <w:t xml:space="preserve"> </w:t>
      </w:r>
      <w:r w:rsidR="00827E2E" w:rsidRPr="00353B59">
        <w:rPr>
          <w:rFonts w:ascii="Arial" w:eastAsia="Arial Unicode MS" w:hAnsi="Arial" w:cs="Arial"/>
          <w:color w:val="auto"/>
          <w:sz w:val="24"/>
          <w:szCs w:val="24"/>
          <w:lang w:val="es-CO" w:eastAsia="en-US"/>
        </w:rPr>
        <w:t>consultando</w:t>
      </w:r>
      <w:r w:rsidR="0076163D" w:rsidRPr="003A4DB5">
        <w:rPr>
          <w:rFonts w:ascii="Arial" w:eastAsia="Arial Unicode MS" w:hAnsi="Arial" w:cs="Arial"/>
          <w:color w:val="auto"/>
          <w:sz w:val="24"/>
          <w:szCs w:val="24"/>
          <w:lang w:val="es-CO" w:eastAsia="en-US"/>
        </w:rPr>
        <w:t xml:space="preserve"> el interés general y los principios de igualdad, moralidad, eficacia, economía, celeridad, imparcialidad y publicidad. </w:t>
      </w:r>
    </w:p>
    <w:p w:rsidR="00517805" w:rsidRPr="003A4DB5" w:rsidRDefault="00517805">
      <w:pPr>
        <w:pStyle w:val="Table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Arial" w:eastAsia="Arial Unicode MS" w:hAnsi="Arial" w:cs="Arial"/>
          <w:color w:val="auto"/>
          <w:sz w:val="24"/>
          <w:szCs w:val="24"/>
          <w:lang w:val="es-CO" w:eastAsia="en-US"/>
        </w:rPr>
      </w:pPr>
    </w:p>
    <w:p w:rsidR="0076163D" w:rsidRPr="003A4DB5" w:rsidRDefault="0076163D">
      <w:pPr>
        <w:pStyle w:val="Table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 xml:space="preserve">La </w:t>
      </w:r>
      <w:r w:rsidR="00517805" w:rsidRPr="003A4DB5">
        <w:rPr>
          <w:rFonts w:ascii="Arial" w:eastAsia="Arial Unicode MS" w:hAnsi="Arial" w:cs="Arial"/>
          <w:color w:val="auto"/>
          <w:sz w:val="24"/>
          <w:szCs w:val="24"/>
          <w:lang w:val="es-CO" w:eastAsia="en-US"/>
        </w:rPr>
        <w:t>s</w:t>
      </w:r>
      <w:r w:rsidRPr="003A4DB5">
        <w:rPr>
          <w:rFonts w:ascii="Arial" w:eastAsia="Arial Unicode MS" w:hAnsi="Arial" w:cs="Arial"/>
          <w:color w:val="auto"/>
          <w:sz w:val="24"/>
          <w:szCs w:val="24"/>
          <w:lang w:val="es-CO" w:eastAsia="en-US"/>
        </w:rPr>
        <w:t xml:space="preserve">elección se regirá por el siguiente </w:t>
      </w:r>
      <w:r w:rsidR="00517805" w:rsidRPr="003A4DB5">
        <w:rPr>
          <w:rFonts w:ascii="Arial" w:eastAsia="Arial Unicode MS" w:hAnsi="Arial" w:cs="Arial"/>
          <w:color w:val="auto"/>
          <w:sz w:val="24"/>
          <w:szCs w:val="24"/>
          <w:lang w:val="es-CO" w:eastAsia="en-US"/>
        </w:rPr>
        <w:t>procedimiento</w:t>
      </w:r>
      <w:r w:rsidRPr="003A4DB5">
        <w:rPr>
          <w:rFonts w:ascii="Arial" w:eastAsia="Arial Unicode MS" w:hAnsi="Arial" w:cs="Arial"/>
          <w:color w:val="auto"/>
          <w:sz w:val="24"/>
          <w:szCs w:val="24"/>
          <w:lang w:val="es-CO" w:eastAsia="en-US"/>
        </w:rPr>
        <w:t>:</w:t>
      </w:r>
    </w:p>
    <w:p w:rsidR="0076163D" w:rsidRPr="003A4DB5" w:rsidRDefault="0076163D">
      <w:pPr>
        <w:pStyle w:val="Table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Arial" w:eastAsia="Arial Unicode MS" w:hAnsi="Arial" w:cs="Arial"/>
          <w:color w:val="auto"/>
          <w:sz w:val="24"/>
          <w:szCs w:val="24"/>
          <w:lang w:val="es-CO" w:eastAsia="en-US"/>
        </w:rPr>
      </w:pPr>
    </w:p>
    <w:p w:rsidR="0076163D" w:rsidRPr="003A4DB5" w:rsidRDefault="0076163D">
      <w:pPr>
        <w:pStyle w:val="TableParagraph"/>
        <w:widowControl/>
        <w:numPr>
          <w:ilvl w:val="0"/>
          <w:numId w:val="14"/>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 xml:space="preserve">Dentro de los cinco (5) primeros días del mes de </w:t>
      </w:r>
      <w:r w:rsidR="000666B2">
        <w:rPr>
          <w:rFonts w:ascii="Arial" w:eastAsia="Arial Unicode MS" w:hAnsi="Arial" w:cs="Arial"/>
          <w:color w:val="auto"/>
          <w:sz w:val="24"/>
          <w:szCs w:val="24"/>
          <w:lang w:val="es-CO" w:eastAsia="en-US"/>
        </w:rPr>
        <w:t>mayo</w:t>
      </w:r>
      <w:r w:rsidRPr="003A4DB5">
        <w:rPr>
          <w:rFonts w:ascii="Arial" w:eastAsia="Arial Unicode MS" w:hAnsi="Arial" w:cs="Arial"/>
          <w:color w:val="auto"/>
          <w:sz w:val="24"/>
          <w:szCs w:val="24"/>
          <w:lang w:val="es-CO" w:eastAsia="en-US"/>
        </w:rPr>
        <w:t xml:space="preserve"> del último año del per</w:t>
      </w:r>
      <w:r w:rsidR="00556FB9">
        <w:rPr>
          <w:rFonts w:ascii="Arial" w:eastAsia="Arial Unicode MS" w:hAnsi="Arial" w:cs="Arial"/>
          <w:color w:val="auto"/>
          <w:sz w:val="24"/>
          <w:szCs w:val="24"/>
          <w:lang w:val="es-CO" w:eastAsia="en-US"/>
        </w:rPr>
        <w:t>í</w:t>
      </w:r>
      <w:r w:rsidRPr="003A4DB5">
        <w:rPr>
          <w:rFonts w:ascii="Arial" w:eastAsia="Arial Unicode MS" w:hAnsi="Arial" w:cs="Arial"/>
          <w:color w:val="auto"/>
          <w:sz w:val="24"/>
          <w:szCs w:val="24"/>
          <w:lang w:val="es-CO" w:eastAsia="en-US"/>
        </w:rPr>
        <w:t xml:space="preserve">odo institucional del Director, el Consejo Directivo de la Corporación abrirá convocatoria pública, durante diez (10) días, para optar al cargo de Director General. La convocatoria contendrá información completa sobre </w:t>
      </w:r>
      <w:r w:rsidR="00517805" w:rsidRPr="003A4DB5">
        <w:rPr>
          <w:rFonts w:ascii="Arial" w:eastAsia="Arial Unicode MS" w:hAnsi="Arial" w:cs="Arial"/>
          <w:color w:val="auto"/>
          <w:sz w:val="24"/>
          <w:szCs w:val="24"/>
          <w:lang w:val="es-CO" w:eastAsia="en-US"/>
        </w:rPr>
        <w:t xml:space="preserve">los </w:t>
      </w:r>
      <w:r w:rsidRPr="003A4DB5">
        <w:rPr>
          <w:rFonts w:ascii="Arial" w:eastAsia="Arial Unicode MS" w:hAnsi="Arial" w:cs="Arial"/>
          <w:color w:val="auto"/>
          <w:sz w:val="24"/>
          <w:szCs w:val="24"/>
          <w:lang w:val="es-CO" w:eastAsia="en-US"/>
        </w:rPr>
        <w:t xml:space="preserve">requisitos, funciones y asignación básica del cargo; términos para la inscripción y entrega de documentos; tipos de pruebas a </w:t>
      </w:r>
      <w:r w:rsidR="008D56BA" w:rsidRPr="00353B59">
        <w:rPr>
          <w:rFonts w:ascii="Arial" w:eastAsia="Arial Unicode MS" w:hAnsi="Arial" w:cs="Arial"/>
          <w:color w:val="auto"/>
          <w:sz w:val="24"/>
          <w:szCs w:val="24"/>
          <w:lang w:val="es-CO" w:eastAsia="en-US"/>
        </w:rPr>
        <w:t>aplicar</w:t>
      </w:r>
      <w:r w:rsidR="00556FB9">
        <w:rPr>
          <w:rFonts w:ascii="Arial" w:eastAsia="Arial Unicode MS" w:hAnsi="Arial" w:cs="Arial"/>
          <w:color w:val="auto"/>
          <w:sz w:val="24"/>
          <w:szCs w:val="24"/>
          <w:lang w:val="es-CO" w:eastAsia="en-US"/>
        </w:rPr>
        <w:t xml:space="preserve"> </w:t>
      </w:r>
      <w:r w:rsidRPr="003A4DB5">
        <w:rPr>
          <w:rFonts w:ascii="Arial" w:eastAsia="Arial Unicode MS" w:hAnsi="Arial" w:cs="Arial"/>
          <w:color w:val="auto"/>
          <w:sz w:val="24"/>
          <w:szCs w:val="24"/>
          <w:lang w:val="es-CO" w:eastAsia="en-US"/>
        </w:rPr>
        <w:t>así como su carácter clasificatorio o eliminatorio, su ponderación y los puntajes mínimos de aprobación; cronograma del proceso de evaluación incluyendo verificación de requisitos y publicación de sus resultados y criterios, procedimientos y medios de publicación de los resultados de la evaluación.</w:t>
      </w:r>
    </w:p>
    <w:p w:rsidR="00B23469" w:rsidRDefault="00B23469">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rPr>
          <w:rFonts w:ascii="Arial" w:eastAsia="Arial Unicode MS" w:hAnsi="Arial" w:cs="Arial"/>
          <w:color w:val="auto"/>
          <w:sz w:val="24"/>
          <w:szCs w:val="24"/>
          <w:lang w:val="es-CO" w:eastAsia="en-US"/>
        </w:rPr>
      </w:pPr>
    </w:p>
    <w:p w:rsidR="0076163D" w:rsidRPr="003A4DB5" w:rsidRDefault="0076163D">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En todos los casos, se deberán aplicar, como mínimo, los siguientes tipos de pruebas: de competencias básicas, funcionales y comportamentales; de valoración de formación y experiencia acreditada adicional a los requisitos</w:t>
      </w:r>
      <w:r w:rsidR="00517805" w:rsidRPr="003A4DB5">
        <w:rPr>
          <w:rFonts w:ascii="Arial" w:eastAsia="Arial Unicode MS" w:hAnsi="Arial" w:cs="Arial"/>
          <w:color w:val="auto"/>
          <w:sz w:val="24"/>
          <w:szCs w:val="24"/>
          <w:lang w:val="es-CO" w:eastAsia="en-US"/>
        </w:rPr>
        <w:t>,</w:t>
      </w:r>
      <w:r w:rsidRPr="003A4DB5">
        <w:rPr>
          <w:rFonts w:ascii="Arial" w:eastAsia="Arial Unicode MS" w:hAnsi="Arial" w:cs="Arial"/>
          <w:color w:val="auto"/>
          <w:sz w:val="24"/>
          <w:szCs w:val="24"/>
          <w:lang w:val="es-CO" w:eastAsia="en-US"/>
        </w:rPr>
        <w:t xml:space="preserve"> con carácter eliminatorio y clasificatorio: </w:t>
      </w:r>
    </w:p>
    <w:p w:rsidR="0076163D" w:rsidRPr="003A4DB5" w:rsidRDefault="0076163D">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rPr>
          <w:rFonts w:ascii="Arial" w:eastAsia="Arial Unicode MS" w:hAnsi="Arial" w:cs="Arial"/>
          <w:color w:val="auto"/>
          <w:sz w:val="24"/>
          <w:szCs w:val="24"/>
          <w:lang w:val="es-CO" w:eastAsia="en-US"/>
        </w:rPr>
      </w:pPr>
    </w:p>
    <w:tbl>
      <w:tblPr>
        <w:tblStyle w:val="Tablaconcuadrcula"/>
        <w:tblW w:w="0" w:type="auto"/>
        <w:jc w:val="center"/>
        <w:tblLook w:val="04A0" w:firstRow="1" w:lastRow="0" w:firstColumn="1" w:lastColumn="0" w:noHBand="0" w:noVBand="1"/>
      </w:tblPr>
      <w:tblGrid>
        <w:gridCol w:w="3969"/>
        <w:gridCol w:w="1590"/>
      </w:tblGrid>
      <w:tr w:rsidR="00353B59" w:rsidRPr="00353B59" w:rsidTr="0076163D">
        <w:trPr>
          <w:trHeight w:val="170"/>
          <w:tblHeader/>
          <w:jc w:val="center"/>
        </w:trPr>
        <w:tc>
          <w:tcPr>
            <w:tcW w:w="3969" w:type="dxa"/>
            <w:vAlign w:val="center"/>
          </w:tcPr>
          <w:p w:rsidR="0076163D" w:rsidRPr="003A4DB5" w:rsidRDefault="0076163D">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jc w:val="center"/>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Pruebas</w:t>
            </w:r>
          </w:p>
        </w:tc>
        <w:tc>
          <w:tcPr>
            <w:tcW w:w="1590" w:type="dxa"/>
            <w:vAlign w:val="center"/>
          </w:tcPr>
          <w:p w:rsidR="0076163D" w:rsidRPr="003A4DB5" w:rsidRDefault="0076163D">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jc w:val="center"/>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Carácter</w:t>
            </w:r>
          </w:p>
        </w:tc>
      </w:tr>
      <w:tr w:rsidR="00353B59" w:rsidRPr="00353B59" w:rsidTr="0076163D">
        <w:trPr>
          <w:jc w:val="center"/>
        </w:trPr>
        <w:tc>
          <w:tcPr>
            <w:tcW w:w="3969" w:type="dxa"/>
          </w:tcPr>
          <w:p w:rsidR="0076163D" w:rsidRPr="003A4DB5" w:rsidRDefault="0076163D" w:rsidP="00F50742">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jc w:val="left"/>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 xml:space="preserve">Competencias básicas </w:t>
            </w:r>
          </w:p>
        </w:tc>
        <w:tc>
          <w:tcPr>
            <w:tcW w:w="1590" w:type="dxa"/>
          </w:tcPr>
          <w:p w:rsidR="0076163D" w:rsidRPr="003A4DB5" w:rsidRDefault="0076163D" w:rsidP="006D1E85">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Eliminatorio</w:t>
            </w:r>
          </w:p>
        </w:tc>
      </w:tr>
      <w:tr w:rsidR="00353B59" w:rsidRPr="00353B59" w:rsidTr="0076163D">
        <w:trPr>
          <w:jc w:val="center"/>
        </w:trPr>
        <w:tc>
          <w:tcPr>
            <w:tcW w:w="3969" w:type="dxa"/>
          </w:tcPr>
          <w:p w:rsidR="0076163D" w:rsidRPr="003A4DB5" w:rsidRDefault="0076163D" w:rsidP="00F50742">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jc w:val="left"/>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Competencias funcionales</w:t>
            </w:r>
          </w:p>
        </w:tc>
        <w:tc>
          <w:tcPr>
            <w:tcW w:w="1590" w:type="dxa"/>
          </w:tcPr>
          <w:p w:rsidR="0076163D" w:rsidRPr="003A4DB5" w:rsidRDefault="0076163D" w:rsidP="006D1E85">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Eliminatorio</w:t>
            </w:r>
          </w:p>
        </w:tc>
      </w:tr>
      <w:tr w:rsidR="00353B59" w:rsidRPr="00353B59" w:rsidTr="0076163D">
        <w:trPr>
          <w:jc w:val="center"/>
        </w:trPr>
        <w:tc>
          <w:tcPr>
            <w:tcW w:w="3969" w:type="dxa"/>
          </w:tcPr>
          <w:p w:rsidR="0076163D" w:rsidRPr="003A4DB5" w:rsidRDefault="0076163D" w:rsidP="00F50742">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jc w:val="left"/>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Competencias comportamentales</w:t>
            </w:r>
          </w:p>
        </w:tc>
        <w:tc>
          <w:tcPr>
            <w:tcW w:w="1590" w:type="dxa"/>
          </w:tcPr>
          <w:p w:rsidR="0076163D" w:rsidRPr="003A4DB5" w:rsidRDefault="0076163D" w:rsidP="006D1E85">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Clasificatorio</w:t>
            </w:r>
          </w:p>
        </w:tc>
      </w:tr>
      <w:tr w:rsidR="0076163D" w:rsidRPr="00353B59" w:rsidTr="0076163D">
        <w:trPr>
          <w:jc w:val="center"/>
        </w:trPr>
        <w:tc>
          <w:tcPr>
            <w:tcW w:w="3969" w:type="dxa"/>
          </w:tcPr>
          <w:p w:rsidR="0076163D" w:rsidRPr="003A4DB5" w:rsidRDefault="0076163D" w:rsidP="00F50742">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jc w:val="left"/>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Valoración de formación y experiencia adicionales</w:t>
            </w:r>
          </w:p>
        </w:tc>
        <w:tc>
          <w:tcPr>
            <w:tcW w:w="1590" w:type="dxa"/>
          </w:tcPr>
          <w:p w:rsidR="0076163D" w:rsidRPr="003A4DB5" w:rsidRDefault="0076163D" w:rsidP="006D1E85">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Clasificatorio</w:t>
            </w:r>
          </w:p>
        </w:tc>
      </w:tr>
    </w:tbl>
    <w:p w:rsidR="0076163D" w:rsidRPr="003A4DB5" w:rsidRDefault="0076163D" w:rsidP="00353B59">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rPr>
          <w:rFonts w:ascii="Arial" w:eastAsia="Arial Unicode MS" w:hAnsi="Arial" w:cs="Arial"/>
          <w:color w:val="auto"/>
          <w:sz w:val="24"/>
          <w:szCs w:val="24"/>
          <w:lang w:eastAsia="en-US"/>
        </w:rPr>
      </w:pPr>
    </w:p>
    <w:p w:rsidR="0076163D" w:rsidRPr="003A4DB5" w:rsidRDefault="0076163D" w:rsidP="006D1E85">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El peso porcentual de cada prueba y sus puntajes mínimos de aprobación serán definidos por el Consejo Directivo.</w:t>
      </w:r>
    </w:p>
    <w:p w:rsidR="0076163D" w:rsidRPr="003A4DB5" w:rsidRDefault="0076163D" w:rsidP="006D1E85">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rPr>
          <w:rFonts w:ascii="Arial" w:eastAsia="Arial Unicode MS" w:hAnsi="Arial" w:cs="Arial"/>
          <w:color w:val="auto"/>
          <w:sz w:val="24"/>
          <w:szCs w:val="24"/>
          <w:lang w:val="es-CO" w:eastAsia="en-US"/>
        </w:rPr>
      </w:pPr>
    </w:p>
    <w:p w:rsidR="0076163D" w:rsidRPr="003A4DB5" w:rsidRDefault="00440DC6">
      <w:pPr>
        <w:pStyle w:val="TableParagraph"/>
        <w:widowControl/>
        <w:numPr>
          <w:ilvl w:val="0"/>
          <w:numId w:val="14"/>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Para la selección</w:t>
      </w:r>
      <w:r w:rsidR="0076163D" w:rsidRPr="003A4DB5">
        <w:rPr>
          <w:rFonts w:ascii="Arial" w:eastAsia="Arial Unicode MS" w:hAnsi="Arial" w:cs="Arial"/>
          <w:color w:val="auto"/>
          <w:sz w:val="24"/>
          <w:szCs w:val="24"/>
          <w:lang w:val="es-CO" w:eastAsia="en-US"/>
        </w:rPr>
        <w:t xml:space="preserve"> </w:t>
      </w:r>
      <w:r w:rsidRPr="003A4DB5">
        <w:rPr>
          <w:rFonts w:ascii="Arial" w:eastAsia="Arial Unicode MS" w:hAnsi="Arial" w:cs="Arial"/>
          <w:color w:val="auto"/>
          <w:sz w:val="24"/>
          <w:szCs w:val="24"/>
          <w:lang w:val="es-CO" w:eastAsia="en-US"/>
        </w:rPr>
        <w:t>del</w:t>
      </w:r>
      <w:r w:rsidR="0076163D" w:rsidRPr="003A4DB5">
        <w:rPr>
          <w:rFonts w:ascii="Arial" w:eastAsia="Arial Unicode MS" w:hAnsi="Arial" w:cs="Arial"/>
          <w:color w:val="auto"/>
          <w:sz w:val="24"/>
          <w:szCs w:val="24"/>
          <w:lang w:val="es-CO" w:eastAsia="en-US"/>
        </w:rPr>
        <w:t xml:space="preserve"> Director</w:t>
      </w:r>
      <w:r w:rsidR="00526984" w:rsidRPr="003A4DB5">
        <w:rPr>
          <w:rFonts w:ascii="Arial" w:eastAsia="Arial Unicode MS" w:hAnsi="Arial" w:cs="Arial"/>
          <w:color w:val="auto"/>
          <w:sz w:val="24"/>
          <w:szCs w:val="24"/>
          <w:lang w:val="es-CO" w:eastAsia="en-US"/>
        </w:rPr>
        <w:t xml:space="preserve"> </w:t>
      </w:r>
      <w:r w:rsidR="000F6BA2">
        <w:rPr>
          <w:rFonts w:ascii="Arial" w:eastAsia="Arial Unicode MS" w:hAnsi="Arial" w:cs="Arial"/>
          <w:color w:val="auto"/>
          <w:sz w:val="24"/>
          <w:szCs w:val="24"/>
          <w:lang w:val="es-CO" w:eastAsia="en-US"/>
        </w:rPr>
        <w:t xml:space="preserve">de la </w:t>
      </w:r>
      <w:r w:rsidRPr="003A4DB5">
        <w:rPr>
          <w:rFonts w:ascii="Arial" w:eastAsia="Arial Unicode MS" w:hAnsi="Arial" w:cs="Arial"/>
          <w:color w:val="auto"/>
          <w:sz w:val="24"/>
          <w:szCs w:val="24"/>
          <w:lang w:val="es-CO" w:eastAsia="en-US"/>
        </w:rPr>
        <w:t xml:space="preserve">Corporación Autónoma Regional </w:t>
      </w:r>
      <w:r w:rsidR="0076163D" w:rsidRPr="003A4DB5">
        <w:rPr>
          <w:rFonts w:ascii="Arial" w:eastAsia="Arial Unicode MS" w:hAnsi="Arial" w:cs="Arial"/>
          <w:color w:val="auto"/>
          <w:sz w:val="24"/>
          <w:szCs w:val="24"/>
          <w:lang w:val="es-CO" w:eastAsia="en-US"/>
        </w:rPr>
        <w:t xml:space="preserve">con anterioridad a la apertura de la mencionada convocatoria, </w:t>
      </w:r>
      <w:r w:rsidR="00517805" w:rsidRPr="003A4DB5">
        <w:rPr>
          <w:rFonts w:ascii="Arial" w:eastAsia="Arial Unicode MS" w:hAnsi="Arial" w:cs="Arial"/>
          <w:color w:val="auto"/>
          <w:sz w:val="24"/>
          <w:szCs w:val="24"/>
          <w:lang w:val="es-CO" w:eastAsia="en-US"/>
        </w:rPr>
        <w:t xml:space="preserve">la Corporación </w:t>
      </w:r>
      <w:r w:rsidR="00827E2E" w:rsidRPr="00353B59">
        <w:rPr>
          <w:rFonts w:ascii="Arial" w:eastAsia="Arial Unicode MS" w:hAnsi="Arial" w:cs="Arial"/>
          <w:color w:val="auto"/>
          <w:sz w:val="24"/>
          <w:szCs w:val="24"/>
          <w:lang w:val="es-CO" w:eastAsia="en-US"/>
        </w:rPr>
        <w:t>deberá contratar</w:t>
      </w:r>
      <w:r w:rsidR="0076163D" w:rsidRPr="003A4DB5">
        <w:rPr>
          <w:rFonts w:ascii="Arial" w:eastAsia="Arial Unicode MS" w:hAnsi="Arial" w:cs="Arial"/>
          <w:color w:val="auto"/>
          <w:sz w:val="24"/>
          <w:szCs w:val="24"/>
          <w:lang w:val="es-CO" w:eastAsia="en-US"/>
        </w:rPr>
        <w:t xml:space="preserve"> una entidad </w:t>
      </w:r>
      <w:r w:rsidR="00517805" w:rsidRPr="003A4DB5">
        <w:rPr>
          <w:rFonts w:ascii="Arial" w:eastAsia="Arial Unicode MS" w:hAnsi="Arial" w:cs="Arial"/>
          <w:color w:val="auto"/>
          <w:sz w:val="24"/>
          <w:szCs w:val="24"/>
          <w:lang w:val="es-CO" w:eastAsia="en-US"/>
        </w:rPr>
        <w:t>acreditada por la Comisión Nacional del Servicio Civil.</w:t>
      </w:r>
    </w:p>
    <w:p w:rsidR="00517805" w:rsidRPr="003A4DB5" w:rsidRDefault="00517805">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rPr>
          <w:rFonts w:ascii="Arial" w:eastAsia="Arial Unicode MS" w:hAnsi="Arial" w:cs="Arial"/>
          <w:color w:val="auto"/>
          <w:sz w:val="24"/>
          <w:szCs w:val="24"/>
          <w:lang w:val="es-CO" w:eastAsia="en-US"/>
        </w:rPr>
      </w:pPr>
    </w:p>
    <w:p w:rsidR="0076163D" w:rsidRPr="003A4DB5" w:rsidRDefault="0076163D">
      <w:pPr>
        <w:pStyle w:val="TableParagraph"/>
        <w:widowControl/>
        <w:numPr>
          <w:ilvl w:val="0"/>
          <w:numId w:val="14"/>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 xml:space="preserve">Una vez inscritos los candidatos, dentro de los sesenta (60) días siguientes, la entidad contratada verificará el cumplimiento de los requisitos previstos en el artículo </w:t>
      </w:r>
      <w:r w:rsidR="00BB1013">
        <w:rPr>
          <w:rFonts w:ascii="Arial" w:eastAsia="Arial Unicode MS" w:hAnsi="Arial" w:cs="Arial"/>
          <w:color w:val="auto"/>
          <w:sz w:val="24"/>
          <w:szCs w:val="24"/>
          <w:lang w:val="es-CO" w:eastAsia="en-US"/>
        </w:rPr>
        <w:t>7</w:t>
      </w:r>
      <w:r w:rsidR="000666B2">
        <w:rPr>
          <w:rFonts w:ascii="Arial" w:eastAsia="Arial Unicode MS" w:hAnsi="Arial" w:cs="Arial"/>
          <w:color w:val="auto"/>
          <w:sz w:val="24"/>
          <w:szCs w:val="24"/>
          <w:lang w:val="es-CO" w:eastAsia="en-US"/>
        </w:rPr>
        <w:t xml:space="preserve"> de la presente ley</w:t>
      </w:r>
      <w:r w:rsidRPr="003A4DB5">
        <w:rPr>
          <w:rFonts w:ascii="Arial" w:eastAsia="Arial Unicode MS" w:hAnsi="Arial" w:cs="Arial"/>
          <w:color w:val="auto"/>
          <w:sz w:val="24"/>
          <w:szCs w:val="24"/>
          <w:lang w:val="es-CO" w:eastAsia="en-US"/>
        </w:rPr>
        <w:t>, con el fin de definir la lista de candidatos a los que se les aplicarán las pruebas de competencias. Dentro del mismo per</w:t>
      </w:r>
      <w:r w:rsidR="00BB1013">
        <w:rPr>
          <w:rFonts w:ascii="Arial" w:eastAsia="Arial Unicode MS" w:hAnsi="Arial" w:cs="Arial"/>
          <w:color w:val="auto"/>
          <w:sz w:val="24"/>
          <w:szCs w:val="24"/>
          <w:lang w:val="es-CO" w:eastAsia="en-US"/>
        </w:rPr>
        <w:t>í</w:t>
      </w:r>
      <w:r w:rsidRPr="003A4DB5">
        <w:rPr>
          <w:rFonts w:ascii="Arial" w:eastAsia="Arial Unicode MS" w:hAnsi="Arial" w:cs="Arial"/>
          <w:color w:val="auto"/>
          <w:sz w:val="24"/>
          <w:szCs w:val="24"/>
          <w:lang w:val="es-CO" w:eastAsia="en-US"/>
        </w:rPr>
        <w:t>odo, realizará y evaluará las pruebas de competencias, para definir la lista de candidatos que podrán continuar en el proceso.</w:t>
      </w:r>
    </w:p>
    <w:p w:rsidR="0076163D" w:rsidRPr="003A4DB5" w:rsidRDefault="0076163D">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 xml:space="preserve"> </w:t>
      </w:r>
    </w:p>
    <w:p w:rsidR="0076163D" w:rsidRPr="003A4DB5" w:rsidRDefault="0076163D" w:rsidP="003A4DB5">
      <w:pPr>
        <w:pStyle w:val="TableParagraph"/>
        <w:widowControl/>
        <w:numPr>
          <w:ilvl w:val="0"/>
          <w:numId w:val="14"/>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rPr>
          <w:rFonts w:ascii="Arial" w:eastAsia="Arial Unicode MS" w:hAnsi="Arial" w:cs="Arial"/>
          <w:color w:val="auto"/>
          <w:sz w:val="24"/>
          <w:szCs w:val="24"/>
          <w:lang w:val="es-CO" w:eastAsia="en-US"/>
        </w:rPr>
      </w:pPr>
      <w:r w:rsidRPr="003A4DB5">
        <w:rPr>
          <w:rFonts w:ascii="Arial" w:eastAsia="Arial Unicode MS" w:hAnsi="Arial" w:cs="Arial"/>
          <w:color w:val="auto"/>
          <w:sz w:val="24"/>
          <w:szCs w:val="24"/>
          <w:lang w:val="es-CO" w:eastAsia="en-US"/>
        </w:rPr>
        <w:t>Dentro de los treinta (30) días siguientes, la entidad contratada realizará la v</w:t>
      </w:r>
      <w:r w:rsidRPr="00353B59">
        <w:rPr>
          <w:rFonts w:ascii="Arial" w:eastAsia="Arial Unicode MS" w:hAnsi="Arial" w:cs="Arial"/>
          <w:color w:val="auto"/>
          <w:sz w:val="24"/>
          <w:szCs w:val="24"/>
          <w:lang w:val="es-CO" w:eastAsia="en-US"/>
        </w:rPr>
        <w:t>aloración de for</w:t>
      </w:r>
      <w:r w:rsidR="00417C7F" w:rsidRPr="00353B59">
        <w:rPr>
          <w:rFonts w:ascii="Arial" w:eastAsia="Arial Unicode MS" w:hAnsi="Arial" w:cs="Arial"/>
          <w:color w:val="auto"/>
          <w:sz w:val="24"/>
          <w:szCs w:val="24"/>
          <w:lang w:val="es-CO" w:eastAsia="en-US"/>
        </w:rPr>
        <w:t xml:space="preserve">mación y experiencia adicional </w:t>
      </w:r>
      <w:r w:rsidR="00BB1013">
        <w:rPr>
          <w:rFonts w:ascii="Arial" w:eastAsia="Arial Unicode MS" w:hAnsi="Arial" w:cs="Arial"/>
          <w:color w:val="auto"/>
          <w:sz w:val="24"/>
          <w:szCs w:val="24"/>
          <w:lang w:val="es-CO" w:eastAsia="en-US"/>
        </w:rPr>
        <w:t>a la establecida en el artículo 7</w:t>
      </w:r>
      <w:r w:rsidR="000666B2">
        <w:rPr>
          <w:rFonts w:ascii="Arial" w:eastAsia="Arial Unicode MS" w:hAnsi="Arial" w:cs="Arial"/>
          <w:color w:val="auto"/>
          <w:sz w:val="24"/>
          <w:szCs w:val="24"/>
          <w:lang w:val="es-CO" w:eastAsia="en-US"/>
        </w:rPr>
        <w:t xml:space="preserve"> de la presente ley</w:t>
      </w:r>
      <w:r w:rsidR="00BB1013">
        <w:rPr>
          <w:rFonts w:ascii="Arial" w:eastAsia="Arial Unicode MS" w:hAnsi="Arial" w:cs="Arial"/>
          <w:color w:val="auto"/>
          <w:sz w:val="24"/>
          <w:szCs w:val="24"/>
          <w:lang w:val="es-CO" w:eastAsia="en-US"/>
        </w:rPr>
        <w:t xml:space="preserve">, </w:t>
      </w:r>
      <w:r w:rsidRPr="006D1E85">
        <w:rPr>
          <w:rFonts w:ascii="Arial" w:eastAsia="Arial Unicode MS" w:hAnsi="Arial" w:cs="Arial"/>
          <w:color w:val="auto"/>
          <w:sz w:val="24"/>
          <w:szCs w:val="24"/>
          <w:lang w:val="es-CO" w:eastAsia="en-US"/>
        </w:rPr>
        <w:t xml:space="preserve">con el fin de generar el listado final de </w:t>
      </w:r>
      <w:r w:rsidR="00417C7F" w:rsidRPr="006D1E85">
        <w:rPr>
          <w:rFonts w:ascii="Arial" w:eastAsia="Arial Unicode MS" w:hAnsi="Arial" w:cs="Arial"/>
          <w:color w:val="auto"/>
          <w:sz w:val="24"/>
          <w:szCs w:val="24"/>
          <w:lang w:val="es-CO" w:eastAsia="en-US"/>
        </w:rPr>
        <w:t>aspirantes que hayan superado las pruebas</w:t>
      </w:r>
      <w:r w:rsidR="00417C7F" w:rsidRPr="003A4DB5">
        <w:rPr>
          <w:rFonts w:ascii="Arial" w:eastAsia="Arial Unicode MS" w:hAnsi="Arial" w:cs="Arial"/>
          <w:color w:val="auto"/>
          <w:sz w:val="24"/>
          <w:szCs w:val="24"/>
          <w:lang w:val="es-CO" w:eastAsia="en-US"/>
        </w:rPr>
        <w:t xml:space="preserve"> de conformidad con los puntajes mínimos de aprobación def</w:t>
      </w:r>
      <w:r w:rsidR="0023612C">
        <w:rPr>
          <w:rFonts w:ascii="Arial" w:eastAsia="Arial Unicode MS" w:hAnsi="Arial" w:cs="Arial"/>
          <w:color w:val="auto"/>
          <w:sz w:val="24"/>
          <w:szCs w:val="24"/>
          <w:lang w:val="es-CO" w:eastAsia="en-US"/>
        </w:rPr>
        <w:t>inidos por el Consejo Directivo y los notificará a cada aspirante.</w:t>
      </w:r>
    </w:p>
    <w:p w:rsidR="00043738" w:rsidRDefault="00043738" w:rsidP="00DA1318">
      <w:pPr>
        <w:pStyle w:val="Cuerpo"/>
        <w:spacing w:line="276" w:lineRule="auto"/>
        <w:ind w:left="0" w:hanging="1004"/>
        <w:jc w:val="both"/>
        <w:rPr>
          <w:rFonts w:ascii="Arial" w:hAnsi="Arial" w:cs="Arial"/>
          <w:bCs w:val="0"/>
          <w:color w:val="auto"/>
          <w:lang w:eastAsia="en-US"/>
        </w:rPr>
      </w:pPr>
    </w:p>
    <w:p w:rsidR="0023612C" w:rsidRDefault="0023612C" w:rsidP="0023612C">
      <w:pPr>
        <w:pStyle w:val="TableParagraph"/>
        <w:widowControl/>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rPr>
          <w:rFonts w:ascii="Arial" w:eastAsia="Arial Unicode MS" w:hAnsi="Arial" w:cs="Arial"/>
          <w:color w:val="auto"/>
          <w:sz w:val="24"/>
          <w:szCs w:val="24"/>
          <w:lang w:val="es-CO" w:eastAsia="en-US"/>
        </w:rPr>
      </w:pPr>
      <w:r w:rsidRPr="00632232">
        <w:rPr>
          <w:rFonts w:ascii="Arial" w:eastAsia="Arial Unicode MS" w:hAnsi="Arial" w:cs="Arial"/>
          <w:color w:val="auto"/>
          <w:sz w:val="24"/>
          <w:szCs w:val="24"/>
          <w:lang w:val="es-CO" w:eastAsia="en-US"/>
        </w:rPr>
        <w:t>Una vez resueltas las reclamaciones, la entidad contratada debe info</w:t>
      </w:r>
      <w:r>
        <w:rPr>
          <w:rFonts w:ascii="Arial" w:eastAsia="Arial Unicode MS" w:hAnsi="Arial" w:cs="Arial"/>
          <w:color w:val="auto"/>
          <w:sz w:val="24"/>
          <w:szCs w:val="24"/>
          <w:lang w:val="es-CO" w:eastAsia="en-US"/>
        </w:rPr>
        <w:t>rmar al Consejo D</w:t>
      </w:r>
      <w:r w:rsidRPr="00632232">
        <w:rPr>
          <w:rFonts w:ascii="Arial" w:eastAsia="Arial Unicode MS" w:hAnsi="Arial" w:cs="Arial"/>
          <w:color w:val="auto"/>
          <w:sz w:val="24"/>
          <w:szCs w:val="24"/>
          <w:lang w:val="es-CO" w:eastAsia="en-US"/>
        </w:rPr>
        <w:t xml:space="preserve">irectivo que ha finalizado el proceso de selección de los aspirantes mejor calificados, sin revelar los nombres de dichos aspirantes. Dentro de los diez </w:t>
      </w:r>
      <w:r>
        <w:rPr>
          <w:rFonts w:ascii="Arial" w:eastAsia="Arial Unicode MS" w:hAnsi="Arial" w:cs="Arial"/>
          <w:color w:val="auto"/>
          <w:sz w:val="24"/>
          <w:szCs w:val="24"/>
          <w:lang w:val="es-CO" w:eastAsia="en-US"/>
        </w:rPr>
        <w:t xml:space="preserve">(10) </w:t>
      </w:r>
      <w:r w:rsidRPr="00632232">
        <w:rPr>
          <w:rFonts w:ascii="Arial" w:eastAsia="Arial Unicode MS" w:hAnsi="Arial" w:cs="Arial"/>
          <w:color w:val="auto"/>
          <w:sz w:val="24"/>
          <w:szCs w:val="24"/>
          <w:lang w:val="es-CO" w:eastAsia="en-US"/>
        </w:rPr>
        <w:t xml:space="preserve">días siguientes a esta notificación se deberá realizar la sesión extraordinaria </w:t>
      </w:r>
      <w:r>
        <w:rPr>
          <w:rFonts w:ascii="Arial" w:eastAsia="Arial Unicode MS" w:hAnsi="Arial" w:cs="Arial"/>
          <w:color w:val="auto"/>
          <w:sz w:val="24"/>
          <w:szCs w:val="24"/>
          <w:lang w:val="es-CO" w:eastAsia="en-US"/>
        </w:rPr>
        <w:t>del Consejo D</w:t>
      </w:r>
      <w:r w:rsidRPr="00632232">
        <w:rPr>
          <w:rFonts w:ascii="Arial" w:eastAsia="Arial Unicode MS" w:hAnsi="Arial" w:cs="Arial"/>
          <w:color w:val="auto"/>
          <w:sz w:val="24"/>
          <w:szCs w:val="24"/>
          <w:lang w:val="es-CO" w:eastAsia="en-US"/>
        </w:rPr>
        <w:t>irectivo</w:t>
      </w:r>
      <w:r>
        <w:rPr>
          <w:rFonts w:ascii="Arial" w:eastAsia="Arial Unicode MS" w:hAnsi="Arial" w:cs="Arial"/>
          <w:color w:val="auto"/>
          <w:sz w:val="24"/>
          <w:szCs w:val="24"/>
          <w:lang w:val="es-CO" w:eastAsia="en-US"/>
        </w:rPr>
        <w:t>,</w:t>
      </w:r>
      <w:r w:rsidRPr="00632232">
        <w:rPr>
          <w:rFonts w:ascii="Arial" w:eastAsia="Arial Unicode MS" w:hAnsi="Arial" w:cs="Arial"/>
          <w:color w:val="auto"/>
          <w:sz w:val="24"/>
          <w:szCs w:val="24"/>
          <w:lang w:val="es-CO" w:eastAsia="en-US"/>
        </w:rPr>
        <w:t xml:space="preserve"> cuyo único punto será la elección del director. </w:t>
      </w:r>
    </w:p>
    <w:p w:rsidR="0023612C" w:rsidRDefault="0023612C" w:rsidP="0023612C">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Unicode MS" w:hAnsi="Arial" w:cs="Arial"/>
          <w:color w:val="auto"/>
          <w:sz w:val="24"/>
          <w:szCs w:val="24"/>
          <w:lang w:val="es-CO" w:eastAsia="en-US"/>
        </w:rPr>
      </w:pPr>
    </w:p>
    <w:p w:rsidR="0023612C" w:rsidRDefault="0023612C" w:rsidP="0023612C">
      <w:pPr>
        <w:pStyle w:val="TableParagraph"/>
        <w:widowControl/>
        <w:numPr>
          <w:ilvl w:val="0"/>
          <w:numId w:val="27"/>
        </w:numPr>
        <w:tabs>
          <w:tab w:val="left" w:pos="284"/>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rPr>
          <w:rFonts w:ascii="Arial" w:eastAsia="Arial Unicode MS" w:hAnsi="Arial" w:cs="Arial"/>
          <w:color w:val="auto"/>
          <w:sz w:val="24"/>
          <w:szCs w:val="24"/>
          <w:lang w:val="es-CO" w:eastAsia="en-US"/>
        </w:rPr>
      </w:pPr>
      <w:r>
        <w:rPr>
          <w:rFonts w:ascii="Arial" w:eastAsia="Arial Unicode MS" w:hAnsi="Arial" w:cs="Arial"/>
          <w:color w:val="auto"/>
          <w:sz w:val="24"/>
          <w:szCs w:val="24"/>
          <w:lang w:val="es-CO" w:eastAsia="en-US"/>
        </w:rPr>
        <w:t>Una vez instalada la sesión extraordinaria del Consejo directivo a la que se refiere el numeral anterior, el representante de la entidad</w:t>
      </w:r>
      <w:r w:rsidRPr="00B61F01">
        <w:rPr>
          <w:rFonts w:ascii="Arial" w:eastAsia="Arial Unicode MS" w:hAnsi="Arial" w:cs="Arial"/>
          <w:color w:val="auto"/>
          <w:sz w:val="24"/>
          <w:szCs w:val="24"/>
          <w:lang w:val="es-CO" w:eastAsia="en-US"/>
        </w:rPr>
        <w:t xml:space="preserve"> contratada </w:t>
      </w:r>
      <w:r>
        <w:rPr>
          <w:rFonts w:ascii="Arial" w:eastAsia="Arial Unicode MS" w:hAnsi="Arial" w:cs="Arial"/>
          <w:color w:val="auto"/>
          <w:sz w:val="24"/>
          <w:szCs w:val="24"/>
          <w:lang w:val="es-CO" w:eastAsia="en-US"/>
        </w:rPr>
        <w:t xml:space="preserve">hará entrega en sobre cerrado, al presidente de la misma, de una </w:t>
      </w:r>
      <w:r w:rsidRPr="00B61F01">
        <w:rPr>
          <w:rFonts w:ascii="Arial" w:eastAsia="Arial Unicode MS" w:hAnsi="Arial" w:cs="Arial"/>
          <w:color w:val="auto"/>
          <w:sz w:val="24"/>
          <w:szCs w:val="24"/>
          <w:lang w:val="es-CO" w:eastAsia="en-US"/>
        </w:rPr>
        <w:t xml:space="preserve">lista de </w:t>
      </w:r>
      <w:r>
        <w:rPr>
          <w:rFonts w:ascii="Arial" w:eastAsia="Arial Unicode MS" w:hAnsi="Arial" w:cs="Arial"/>
          <w:color w:val="auto"/>
          <w:sz w:val="24"/>
          <w:szCs w:val="24"/>
          <w:lang w:val="es-CO" w:eastAsia="en-US"/>
        </w:rPr>
        <w:t xml:space="preserve">nombres en orden alfabético que no podrá ser inferior a tres </w:t>
      </w:r>
      <w:r w:rsidRPr="00B61F01">
        <w:rPr>
          <w:rFonts w:ascii="Arial" w:eastAsia="Arial Unicode MS" w:hAnsi="Arial" w:cs="Arial"/>
          <w:color w:val="auto"/>
          <w:sz w:val="24"/>
          <w:szCs w:val="24"/>
          <w:lang w:val="es-CO" w:eastAsia="en-US"/>
        </w:rPr>
        <w:t>(</w:t>
      </w:r>
      <w:r>
        <w:rPr>
          <w:rFonts w:ascii="Arial" w:eastAsia="Arial Unicode MS" w:hAnsi="Arial" w:cs="Arial"/>
          <w:color w:val="auto"/>
          <w:sz w:val="24"/>
          <w:szCs w:val="24"/>
          <w:lang w:val="es-CO" w:eastAsia="en-US"/>
        </w:rPr>
        <w:t>3</w:t>
      </w:r>
      <w:r w:rsidRPr="00B61F01">
        <w:rPr>
          <w:rFonts w:ascii="Arial" w:eastAsia="Arial Unicode MS" w:hAnsi="Arial" w:cs="Arial"/>
          <w:color w:val="auto"/>
          <w:sz w:val="24"/>
          <w:szCs w:val="24"/>
          <w:lang w:val="es-CO" w:eastAsia="en-US"/>
        </w:rPr>
        <w:t xml:space="preserve">) </w:t>
      </w:r>
      <w:r>
        <w:rPr>
          <w:rFonts w:ascii="Arial" w:eastAsia="Arial Unicode MS" w:hAnsi="Arial" w:cs="Arial"/>
          <w:color w:val="auto"/>
          <w:sz w:val="24"/>
          <w:szCs w:val="24"/>
          <w:lang w:val="es-CO" w:eastAsia="en-US"/>
        </w:rPr>
        <w:t>ni superior a cinco (5) aspirantes</w:t>
      </w:r>
      <w:r w:rsidRPr="00B61F01">
        <w:rPr>
          <w:rFonts w:ascii="Arial" w:eastAsia="Arial Unicode MS" w:hAnsi="Arial" w:cs="Arial"/>
          <w:color w:val="auto"/>
          <w:sz w:val="24"/>
          <w:szCs w:val="24"/>
          <w:lang w:val="es-CO" w:eastAsia="en-US"/>
        </w:rPr>
        <w:t xml:space="preserve"> que hayan obtenido los mayores puntajes</w:t>
      </w:r>
      <w:r>
        <w:rPr>
          <w:rFonts w:ascii="Arial" w:eastAsia="Arial Unicode MS" w:hAnsi="Arial" w:cs="Arial"/>
          <w:color w:val="auto"/>
          <w:sz w:val="24"/>
          <w:szCs w:val="24"/>
          <w:lang w:val="es-CO" w:eastAsia="en-US"/>
        </w:rPr>
        <w:t>,</w:t>
      </w:r>
      <w:r w:rsidRPr="00B61F01">
        <w:rPr>
          <w:rFonts w:ascii="Arial" w:eastAsia="Arial Unicode MS" w:hAnsi="Arial" w:cs="Arial"/>
          <w:color w:val="auto"/>
          <w:sz w:val="24"/>
          <w:szCs w:val="24"/>
          <w:lang w:val="es-CO" w:eastAsia="en-US"/>
        </w:rPr>
        <w:t xml:space="preserve"> </w:t>
      </w:r>
      <w:r>
        <w:rPr>
          <w:rFonts w:ascii="Arial" w:eastAsia="Arial Unicode MS" w:hAnsi="Arial" w:cs="Arial"/>
          <w:color w:val="auto"/>
          <w:sz w:val="24"/>
          <w:szCs w:val="24"/>
          <w:lang w:val="es-CO" w:eastAsia="en-US"/>
        </w:rPr>
        <w:t>y se procederá de manera inmediata a la deliberación y elección del Director. En todo caso no se podrá decretar ningún receso</w:t>
      </w:r>
      <w:r w:rsidRPr="00B61F01">
        <w:rPr>
          <w:rFonts w:ascii="Arial" w:eastAsia="Arial Unicode MS" w:hAnsi="Arial" w:cs="Arial"/>
          <w:color w:val="auto"/>
          <w:sz w:val="24"/>
          <w:szCs w:val="24"/>
          <w:lang w:val="es-CO" w:eastAsia="en-US"/>
        </w:rPr>
        <w:t xml:space="preserve">. </w:t>
      </w:r>
    </w:p>
    <w:p w:rsidR="0023612C" w:rsidRDefault="0023612C" w:rsidP="0023612C">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rPr>
          <w:rFonts w:ascii="Arial" w:eastAsia="Arial Unicode MS" w:hAnsi="Arial" w:cs="Arial"/>
          <w:color w:val="auto"/>
          <w:sz w:val="24"/>
          <w:szCs w:val="24"/>
          <w:lang w:val="es-CO" w:eastAsia="en-US"/>
        </w:rPr>
      </w:pPr>
    </w:p>
    <w:p w:rsidR="0023612C" w:rsidRDefault="0023612C" w:rsidP="0023612C">
      <w:pPr>
        <w:pStyle w:val="TableParagraph"/>
        <w:widowControl/>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rPr>
          <w:rFonts w:ascii="Arial" w:eastAsia="Arial Unicode MS" w:hAnsi="Arial" w:cs="Arial"/>
          <w:color w:val="auto"/>
          <w:sz w:val="24"/>
          <w:szCs w:val="24"/>
          <w:lang w:val="es-CO" w:eastAsia="en-US"/>
        </w:rPr>
      </w:pPr>
      <w:r>
        <w:rPr>
          <w:rFonts w:ascii="Arial" w:eastAsia="Arial Unicode MS" w:hAnsi="Arial" w:cs="Arial"/>
          <w:color w:val="auto"/>
          <w:sz w:val="24"/>
          <w:szCs w:val="24"/>
          <w:lang w:val="es-CO" w:eastAsia="en-US"/>
        </w:rPr>
        <w:t xml:space="preserve">Para efectos de la deliberación y decisión de la elección del Director, la entidad contratada pondrá a disposición del consejo directivo los soportes y los antecedentes del concurso de cada uno de los aspirantes que integran la lista mencionada en el numeral anterior y los llamará en orden alfabético a entrevista, que no podrá ser inferior a 10 minutos ni superior a 15 minutos.  </w:t>
      </w:r>
    </w:p>
    <w:p w:rsidR="0023612C" w:rsidRDefault="0023612C" w:rsidP="0023612C">
      <w:pPr>
        <w:pStyle w:val="TableParagraph"/>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Unicode MS" w:hAnsi="Arial" w:cs="Arial"/>
          <w:color w:val="auto"/>
          <w:sz w:val="24"/>
          <w:szCs w:val="24"/>
          <w:lang w:val="es-CO" w:eastAsia="en-US"/>
        </w:rPr>
      </w:pPr>
    </w:p>
    <w:p w:rsidR="0076163D" w:rsidRPr="003A4DB5" w:rsidRDefault="0076163D">
      <w:pPr>
        <w:pStyle w:val="Cuerpo"/>
        <w:spacing w:line="276" w:lineRule="auto"/>
        <w:ind w:left="0" w:firstLine="0"/>
        <w:jc w:val="both"/>
        <w:rPr>
          <w:rFonts w:ascii="Arial" w:hAnsi="Arial" w:cs="Arial"/>
          <w:b w:val="0"/>
          <w:bCs w:val="0"/>
          <w:color w:val="auto"/>
          <w:lang w:eastAsia="en-US"/>
        </w:rPr>
      </w:pPr>
      <w:r w:rsidRPr="003A4DB5">
        <w:rPr>
          <w:rFonts w:ascii="Arial" w:hAnsi="Arial" w:cs="Arial"/>
          <w:bCs w:val="0"/>
          <w:color w:val="auto"/>
          <w:lang w:eastAsia="en-US"/>
        </w:rPr>
        <w:t>PARÁGRAFO 1.</w:t>
      </w:r>
      <w:r w:rsidRPr="003A4DB5">
        <w:rPr>
          <w:rFonts w:ascii="Arial" w:hAnsi="Arial" w:cs="Arial"/>
          <w:b w:val="0"/>
          <w:bCs w:val="0"/>
          <w:color w:val="auto"/>
          <w:lang w:eastAsia="en-US"/>
        </w:rPr>
        <w:t xml:space="preserve"> Cuando los candidatos no se encuentren conformes con los resultados derivados de: la verificación de requisitos mínimos, las pruebas de competencias, la valoración de formación y experiencia adicionales y</w:t>
      </w:r>
      <w:r w:rsidR="00526984" w:rsidRPr="003A4DB5">
        <w:rPr>
          <w:rFonts w:ascii="Arial" w:hAnsi="Arial" w:cs="Arial"/>
          <w:b w:val="0"/>
          <w:bCs w:val="0"/>
          <w:color w:val="auto"/>
          <w:lang w:eastAsia="en-US"/>
        </w:rPr>
        <w:t xml:space="preserve"> la entrevista</w:t>
      </w:r>
      <w:r w:rsidRPr="003A4DB5">
        <w:rPr>
          <w:rFonts w:ascii="Arial" w:hAnsi="Arial" w:cs="Arial"/>
          <w:b w:val="0"/>
          <w:bCs w:val="0"/>
          <w:color w:val="auto"/>
          <w:lang w:eastAsia="en-US"/>
        </w:rPr>
        <w:t xml:space="preserve"> podrán presentar sus reclamaciones ante la entidad contratada, quien deberá dar respuesta y publicar los resultados finales en cada caso. Todo lo anterior deberá atender los términos previstos en el cronograma referido en el numeral 1 del presente artículo. Estas reclamaciones deberán realizarse con base en la información aportada y en ningún caso podrá aportarse y recibirse información adicional.</w:t>
      </w:r>
    </w:p>
    <w:p w:rsidR="0076163D" w:rsidRPr="003A4DB5" w:rsidRDefault="0076163D">
      <w:pPr>
        <w:pStyle w:val="Cuerpo"/>
        <w:spacing w:line="276" w:lineRule="auto"/>
        <w:ind w:left="0" w:firstLine="0"/>
        <w:jc w:val="both"/>
        <w:rPr>
          <w:rFonts w:ascii="Arial" w:hAnsi="Arial" w:cs="Arial"/>
          <w:bCs w:val="0"/>
          <w:color w:val="auto"/>
          <w:lang w:eastAsia="en-US"/>
        </w:rPr>
      </w:pPr>
    </w:p>
    <w:p w:rsidR="00440DC6" w:rsidRPr="003A4DB5" w:rsidRDefault="0076163D">
      <w:pPr>
        <w:pStyle w:val="Cuerpo"/>
        <w:tabs>
          <w:tab w:val="left" w:pos="1560"/>
        </w:tabs>
        <w:spacing w:line="276" w:lineRule="auto"/>
        <w:ind w:left="0" w:firstLine="0"/>
        <w:jc w:val="both"/>
        <w:rPr>
          <w:rFonts w:ascii="Arial" w:hAnsi="Arial" w:cs="Arial"/>
          <w:b w:val="0"/>
          <w:bCs w:val="0"/>
          <w:color w:val="auto"/>
          <w:lang w:eastAsia="en-US"/>
        </w:rPr>
      </w:pPr>
      <w:r w:rsidRPr="003A4DB5">
        <w:rPr>
          <w:rFonts w:ascii="Arial" w:hAnsi="Arial" w:cs="Arial"/>
          <w:bCs w:val="0"/>
          <w:color w:val="auto"/>
          <w:lang w:eastAsia="en-US"/>
        </w:rPr>
        <w:t>PARÁGRAFO 2.</w:t>
      </w:r>
      <w:r w:rsidRPr="003A4DB5">
        <w:rPr>
          <w:rFonts w:ascii="Arial" w:hAnsi="Arial" w:cs="Arial"/>
          <w:bCs w:val="0"/>
          <w:color w:val="auto"/>
          <w:lang w:eastAsia="en-US"/>
        </w:rPr>
        <w:tab/>
      </w:r>
      <w:r w:rsidRPr="003A4DB5">
        <w:rPr>
          <w:rFonts w:ascii="Arial" w:hAnsi="Arial" w:cs="Arial"/>
          <w:b w:val="0"/>
          <w:bCs w:val="0"/>
          <w:color w:val="auto"/>
          <w:lang w:eastAsia="en-US"/>
        </w:rPr>
        <w:t>Las publicaciones de que trata el presente artículo se realizarán por los siguientes medios: diarios de amplia circulación regional, página web</w:t>
      </w:r>
      <w:r w:rsidR="00526984" w:rsidRPr="003A4DB5">
        <w:rPr>
          <w:rFonts w:ascii="Arial" w:hAnsi="Arial" w:cs="Arial"/>
          <w:b w:val="0"/>
          <w:bCs w:val="0"/>
          <w:color w:val="auto"/>
          <w:lang w:eastAsia="en-US"/>
        </w:rPr>
        <w:t xml:space="preserve"> de la Corporación y </w:t>
      </w:r>
      <w:r w:rsidRPr="003A4DB5">
        <w:rPr>
          <w:rFonts w:ascii="Arial" w:hAnsi="Arial" w:cs="Arial"/>
          <w:b w:val="0"/>
          <w:bCs w:val="0"/>
          <w:color w:val="auto"/>
          <w:lang w:eastAsia="en-US"/>
        </w:rPr>
        <w:t xml:space="preserve">página web de la entidad contratada. </w:t>
      </w:r>
    </w:p>
    <w:p w:rsidR="00440DC6" w:rsidRPr="003A4DB5" w:rsidRDefault="00440DC6">
      <w:pPr>
        <w:pStyle w:val="Cuerpo"/>
        <w:tabs>
          <w:tab w:val="left" w:pos="1560"/>
        </w:tabs>
        <w:spacing w:line="276" w:lineRule="auto"/>
        <w:ind w:left="0" w:firstLine="0"/>
        <w:jc w:val="both"/>
        <w:rPr>
          <w:rFonts w:ascii="Arial" w:hAnsi="Arial" w:cs="Arial"/>
          <w:b w:val="0"/>
          <w:bCs w:val="0"/>
          <w:color w:val="auto"/>
          <w:lang w:eastAsia="en-US"/>
        </w:rPr>
      </w:pPr>
    </w:p>
    <w:p w:rsidR="0076163D" w:rsidRPr="003A4DB5" w:rsidRDefault="0076163D">
      <w:pPr>
        <w:pStyle w:val="Cuerpo"/>
        <w:spacing w:line="276" w:lineRule="auto"/>
        <w:ind w:left="0" w:firstLine="0"/>
        <w:jc w:val="both"/>
        <w:rPr>
          <w:rFonts w:ascii="Arial" w:hAnsi="Arial" w:cs="Arial"/>
          <w:bCs w:val="0"/>
          <w:color w:val="auto"/>
          <w:lang w:eastAsia="en-US"/>
        </w:rPr>
      </w:pPr>
      <w:r w:rsidRPr="003A4DB5">
        <w:rPr>
          <w:rFonts w:ascii="Arial" w:hAnsi="Arial" w:cs="Arial"/>
          <w:b w:val="0"/>
          <w:bCs w:val="0"/>
          <w:color w:val="auto"/>
          <w:lang w:eastAsia="en-US"/>
        </w:rPr>
        <w:t>Por canales oficiales en redes sociales se dará aviso de las publicaciones realizadas</w:t>
      </w:r>
      <w:r w:rsidRPr="003A4DB5">
        <w:rPr>
          <w:rFonts w:ascii="Arial" w:hAnsi="Arial" w:cs="Arial"/>
          <w:bCs w:val="0"/>
          <w:color w:val="auto"/>
          <w:lang w:eastAsia="en-US"/>
        </w:rPr>
        <w:t>.</w:t>
      </w:r>
    </w:p>
    <w:p w:rsidR="00417C7F" w:rsidRPr="003A4DB5" w:rsidRDefault="00417C7F">
      <w:pPr>
        <w:pStyle w:val="Cuerpo"/>
        <w:spacing w:line="276" w:lineRule="auto"/>
        <w:ind w:left="0" w:firstLine="0"/>
        <w:jc w:val="both"/>
        <w:rPr>
          <w:rFonts w:ascii="Arial" w:hAnsi="Arial" w:cs="Arial"/>
          <w:bCs w:val="0"/>
          <w:color w:val="auto"/>
          <w:lang w:eastAsia="en-US"/>
        </w:rPr>
      </w:pPr>
    </w:p>
    <w:p w:rsidR="00417C7F" w:rsidRPr="003A4DB5" w:rsidRDefault="00417C7F">
      <w:pPr>
        <w:pStyle w:val="Cuerpo"/>
        <w:spacing w:line="276" w:lineRule="auto"/>
        <w:ind w:left="0" w:firstLine="0"/>
        <w:jc w:val="both"/>
        <w:rPr>
          <w:rFonts w:ascii="Arial" w:hAnsi="Arial" w:cs="Arial"/>
          <w:b w:val="0"/>
          <w:bCs w:val="0"/>
          <w:color w:val="auto"/>
          <w:lang w:eastAsia="en-US"/>
        </w:rPr>
      </w:pPr>
      <w:r w:rsidRPr="003A4DB5">
        <w:rPr>
          <w:rFonts w:ascii="Arial" w:hAnsi="Arial" w:cs="Arial"/>
          <w:bCs w:val="0"/>
          <w:color w:val="auto"/>
          <w:lang w:eastAsia="en-US"/>
        </w:rPr>
        <w:t>PAR</w:t>
      </w:r>
      <w:r w:rsidR="009B58A7">
        <w:rPr>
          <w:rFonts w:ascii="Arial" w:hAnsi="Arial" w:cs="Arial"/>
          <w:bCs w:val="0"/>
          <w:color w:val="auto"/>
          <w:lang w:eastAsia="en-US"/>
        </w:rPr>
        <w:t>Á</w:t>
      </w:r>
      <w:r w:rsidRPr="003A4DB5">
        <w:rPr>
          <w:rFonts w:ascii="Arial" w:hAnsi="Arial" w:cs="Arial"/>
          <w:bCs w:val="0"/>
          <w:color w:val="auto"/>
          <w:lang w:eastAsia="en-US"/>
        </w:rPr>
        <w:t>GRAFO 3</w:t>
      </w:r>
      <w:r w:rsidRPr="003A4DB5">
        <w:rPr>
          <w:rFonts w:ascii="Arial" w:hAnsi="Arial" w:cs="Arial"/>
          <w:b w:val="0"/>
          <w:bCs w:val="0"/>
          <w:color w:val="auto"/>
          <w:lang w:eastAsia="en-US"/>
        </w:rPr>
        <w:t>.</w:t>
      </w:r>
      <w:r w:rsidRPr="003A4DB5">
        <w:rPr>
          <w:rFonts w:ascii="Arial" w:hAnsi="Arial" w:cs="Arial"/>
          <w:bCs w:val="0"/>
          <w:color w:val="auto"/>
          <w:lang w:eastAsia="en-US"/>
        </w:rPr>
        <w:t xml:space="preserve"> </w:t>
      </w:r>
      <w:r w:rsidRPr="003A4DB5">
        <w:rPr>
          <w:rFonts w:ascii="Arial" w:hAnsi="Arial" w:cs="Arial"/>
          <w:b w:val="0"/>
          <w:bCs w:val="0"/>
          <w:color w:val="auto"/>
          <w:lang w:eastAsia="en-US"/>
        </w:rPr>
        <w:t>El listado de los candidatos</w:t>
      </w:r>
      <w:r w:rsidR="001C194F" w:rsidRPr="003A4DB5">
        <w:rPr>
          <w:rFonts w:ascii="Arial" w:hAnsi="Arial" w:cs="Arial"/>
          <w:b w:val="0"/>
          <w:bCs w:val="0"/>
          <w:color w:val="auto"/>
          <w:lang w:eastAsia="en-US"/>
        </w:rPr>
        <w:t xml:space="preserve"> que superaron el proceso de selección tendrá una vigencia de cuatro (4) años contados a partir de la fecha de la entrega de la misma al Consejo Directivo.</w:t>
      </w:r>
    </w:p>
    <w:p w:rsidR="00017EF9" w:rsidRPr="00353B59" w:rsidRDefault="00017EF9">
      <w:pPr>
        <w:spacing w:line="276" w:lineRule="auto"/>
        <w:jc w:val="both"/>
        <w:rPr>
          <w:rFonts w:ascii="Arial" w:hAnsi="Arial" w:cs="Arial"/>
          <w:lang w:val="es-ES_tradnl"/>
        </w:rPr>
      </w:pPr>
    </w:p>
    <w:p w:rsidR="0023612C" w:rsidRDefault="007221C3" w:rsidP="0023612C">
      <w:pPr>
        <w:spacing w:line="276" w:lineRule="auto"/>
        <w:jc w:val="both"/>
        <w:rPr>
          <w:rFonts w:ascii="Arial" w:hAnsi="Arial" w:cs="Arial"/>
        </w:rPr>
      </w:pPr>
      <w:r w:rsidRPr="003A4DB5">
        <w:rPr>
          <w:rFonts w:ascii="Arial" w:eastAsia="Times New Roman" w:hAnsi="Arial" w:cs="Arial"/>
          <w:b/>
          <w:bCs/>
          <w:lang w:eastAsia="es-CO"/>
        </w:rPr>
        <w:t>ARTÍCULO</w:t>
      </w:r>
      <w:bookmarkStart w:id="2" w:name="2.2.5.2.1"/>
      <w:r w:rsidRPr="003A4DB5">
        <w:rPr>
          <w:rFonts w:ascii="Arial" w:eastAsia="Times New Roman" w:hAnsi="Arial" w:cs="Arial"/>
          <w:b/>
          <w:bCs/>
          <w:lang w:eastAsia="es-CO"/>
        </w:rPr>
        <w:t> </w:t>
      </w:r>
      <w:bookmarkEnd w:id="2"/>
      <w:r w:rsidRPr="007221C3">
        <w:rPr>
          <w:rFonts w:ascii="Arial" w:eastAsia="Times New Roman" w:hAnsi="Arial" w:cs="Arial"/>
          <w:b/>
          <w:bCs/>
          <w:lang w:eastAsia="es-CO"/>
        </w:rPr>
        <w:t> </w:t>
      </w:r>
      <w:r w:rsidR="00211637">
        <w:rPr>
          <w:rFonts w:ascii="Arial" w:eastAsia="Times New Roman" w:hAnsi="Arial" w:cs="Arial"/>
          <w:b/>
          <w:bCs/>
          <w:lang w:eastAsia="es-CO"/>
        </w:rPr>
        <w:t>9</w:t>
      </w:r>
      <w:r w:rsidRPr="007221C3">
        <w:rPr>
          <w:rFonts w:ascii="Arial" w:eastAsia="Times New Roman" w:hAnsi="Arial" w:cs="Arial"/>
          <w:b/>
          <w:bCs/>
          <w:lang w:eastAsia="es-CO"/>
        </w:rPr>
        <w:t xml:space="preserve">. </w:t>
      </w:r>
      <w:r w:rsidR="0023612C">
        <w:rPr>
          <w:rFonts w:ascii="Arial" w:hAnsi="Arial" w:cs="Arial"/>
          <w:b/>
        </w:rPr>
        <w:t>ELECCION</w:t>
      </w:r>
      <w:r w:rsidR="0023612C" w:rsidRPr="006D1E85">
        <w:rPr>
          <w:rFonts w:ascii="Arial" w:hAnsi="Arial" w:cs="Arial"/>
          <w:b/>
        </w:rPr>
        <w:t xml:space="preserve"> DEL DIRECTOR GENERAL. </w:t>
      </w:r>
      <w:r w:rsidR="0023612C" w:rsidRPr="006D1E85">
        <w:rPr>
          <w:rFonts w:ascii="Arial" w:hAnsi="Arial" w:cs="Arial"/>
        </w:rPr>
        <w:t xml:space="preserve"> </w:t>
      </w:r>
      <w:r w:rsidR="0023612C">
        <w:rPr>
          <w:rFonts w:ascii="Arial" w:hAnsi="Arial" w:cs="Arial"/>
        </w:rPr>
        <w:t>La elección</w:t>
      </w:r>
      <w:r w:rsidR="0023612C" w:rsidRPr="00353B59">
        <w:rPr>
          <w:rFonts w:ascii="Arial" w:hAnsi="Arial" w:cs="Arial"/>
        </w:rPr>
        <w:t xml:space="preserve"> del Director General</w:t>
      </w:r>
      <w:r w:rsidR="0023612C">
        <w:rPr>
          <w:rFonts w:ascii="Arial" w:hAnsi="Arial" w:cs="Arial"/>
        </w:rPr>
        <w:t xml:space="preserve"> de la Corporación</w:t>
      </w:r>
      <w:r w:rsidR="0023612C" w:rsidRPr="00353B59">
        <w:rPr>
          <w:rFonts w:ascii="Arial" w:hAnsi="Arial" w:cs="Arial"/>
        </w:rPr>
        <w:t xml:space="preserve"> se realizará por </w:t>
      </w:r>
      <w:r w:rsidR="0023612C">
        <w:rPr>
          <w:rFonts w:ascii="Arial" w:hAnsi="Arial" w:cs="Arial"/>
        </w:rPr>
        <w:t>mayoría absoluta de los miembros del</w:t>
      </w:r>
      <w:r w:rsidR="0023612C" w:rsidRPr="00353B59">
        <w:rPr>
          <w:rFonts w:ascii="Arial" w:hAnsi="Arial" w:cs="Arial"/>
        </w:rPr>
        <w:t xml:space="preserve"> Consejo Directivo </w:t>
      </w:r>
      <w:r w:rsidR="0023612C">
        <w:rPr>
          <w:rFonts w:ascii="Arial" w:hAnsi="Arial" w:cs="Arial"/>
        </w:rPr>
        <w:t>dentro de las dos (2) horas siguientes de culminado el proceso de las entrevistas, definido en el numeral 7 del artículo anterior. La votación se hará a viva voz en estricto orden alfabético de los nombres de los miembros del consejo directivo.</w:t>
      </w:r>
    </w:p>
    <w:p w:rsidR="0023612C" w:rsidRDefault="0023612C" w:rsidP="0023612C">
      <w:pPr>
        <w:spacing w:line="276" w:lineRule="auto"/>
        <w:jc w:val="both"/>
        <w:rPr>
          <w:rFonts w:ascii="Arial" w:hAnsi="Arial" w:cs="Arial"/>
        </w:rPr>
      </w:pPr>
    </w:p>
    <w:p w:rsidR="0023612C" w:rsidRDefault="0023612C" w:rsidP="0023612C">
      <w:pPr>
        <w:spacing w:line="276" w:lineRule="auto"/>
        <w:jc w:val="both"/>
        <w:rPr>
          <w:rFonts w:ascii="Arial" w:hAnsi="Arial" w:cs="Arial"/>
        </w:rPr>
      </w:pPr>
      <w:r>
        <w:rPr>
          <w:rFonts w:ascii="Arial" w:hAnsi="Arial" w:cs="Arial"/>
          <w:b/>
        </w:rPr>
        <w:t xml:space="preserve">PARÁGRAFO 1. </w:t>
      </w:r>
      <w:r>
        <w:rPr>
          <w:rFonts w:ascii="Arial" w:hAnsi="Arial" w:cs="Arial"/>
        </w:rPr>
        <w:t>En caso de que ningún de los aspirantes obtenga la mitad más uno de los votos de los miembros del Consejo Directivo, se eliminará al que haya obtenido el menor número de votos y se procederá así sucesivamente hasta que alguno de los aspirantes alcance la mayoría descrita en este parágrafo. Si se llega a presentar empate entre dos aspirantes, se dirimirá por el mayor puntaje obtenido en las diferentes pruebas de competencias realizadas por la entidad contratada.</w:t>
      </w:r>
    </w:p>
    <w:p w:rsidR="0023612C" w:rsidRPr="00E42109" w:rsidRDefault="0023612C" w:rsidP="0023612C">
      <w:pPr>
        <w:spacing w:line="276" w:lineRule="auto"/>
        <w:jc w:val="both"/>
        <w:rPr>
          <w:rFonts w:ascii="Arial" w:hAnsi="Arial" w:cs="Arial"/>
          <w:b/>
        </w:rPr>
      </w:pPr>
    </w:p>
    <w:p w:rsidR="0023612C" w:rsidRPr="00353B59" w:rsidRDefault="0023612C" w:rsidP="0023612C">
      <w:pPr>
        <w:spacing w:line="276" w:lineRule="auto"/>
        <w:jc w:val="both"/>
        <w:rPr>
          <w:rFonts w:ascii="Arial" w:hAnsi="Arial" w:cs="Arial"/>
        </w:rPr>
      </w:pPr>
      <w:r>
        <w:rPr>
          <w:rFonts w:ascii="Arial" w:hAnsi="Arial" w:cs="Arial"/>
          <w:b/>
        </w:rPr>
        <w:t xml:space="preserve">PARÁGRAFO 2. </w:t>
      </w:r>
      <w:r w:rsidRPr="00353B59">
        <w:rPr>
          <w:rFonts w:ascii="Arial" w:hAnsi="Arial" w:cs="Arial"/>
        </w:rPr>
        <w:t>El proceso de selección del Director General de la Corporaci</w:t>
      </w:r>
      <w:r>
        <w:rPr>
          <w:rFonts w:ascii="Arial" w:hAnsi="Arial" w:cs="Arial"/>
        </w:rPr>
        <w:t>ó</w:t>
      </w:r>
      <w:r w:rsidRPr="00353B59">
        <w:rPr>
          <w:rFonts w:ascii="Arial" w:hAnsi="Arial" w:cs="Arial"/>
        </w:rPr>
        <w:t xml:space="preserve">n contará con un acompañamiento permanente de la Procuraduría General de la Nación a través de sus delegadas. </w:t>
      </w:r>
    </w:p>
    <w:p w:rsidR="0023612C" w:rsidRDefault="0023612C" w:rsidP="003A4DB5">
      <w:pPr>
        <w:shd w:val="clear" w:color="auto" w:fill="FFFFFF"/>
        <w:jc w:val="both"/>
        <w:rPr>
          <w:rFonts w:ascii="Arial" w:eastAsia="Times New Roman" w:hAnsi="Arial" w:cs="Arial"/>
          <w:b/>
          <w:bCs/>
          <w:lang w:eastAsia="es-CO"/>
        </w:rPr>
      </w:pPr>
    </w:p>
    <w:p w:rsidR="007221C3" w:rsidRPr="003A4DB5" w:rsidRDefault="0023612C" w:rsidP="003A4DB5">
      <w:pPr>
        <w:shd w:val="clear" w:color="auto" w:fill="FFFFFF"/>
        <w:jc w:val="both"/>
        <w:rPr>
          <w:rFonts w:ascii="Arial" w:eastAsia="Times New Roman" w:hAnsi="Arial" w:cs="Arial"/>
          <w:lang w:eastAsia="es-CO"/>
        </w:rPr>
      </w:pPr>
      <w:r w:rsidRPr="003A4DB5">
        <w:rPr>
          <w:rFonts w:ascii="Arial" w:eastAsia="Times New Roman" w:hAnsi="Arial" w:cs="Arial"/>
          <w:b/>
          <w:bCs/>
          <w:lang w:eastAsia="es-CO"/>
        </w:rPr>
        <w:t>ARTÍCULO </w:t>
      </w:r>
      <w:r w:rsidRPr="007221C3">
        <w:rPr>
          <w:rFonts w:ascii="Arial" w:eastAsia="Times New Roman" w:hAnsi="Arial" w:cs="Arial"/>
          <w:b/>
          <w:bCs/>
          <w:lang w:eastAsia="es-CO"/>
        </w:rPr>
        <w:t> </w:t>
      </w:r>
      <w:r>
        <w:rPr>
          <w:rFonts w:ascii="Arial" w:eastAsia="Times New Roman" w:hAnsi="Arial" w:cs="Arial"/>
          <w:b/>
          <w:bCs/>
          <w:lang w:eastAsia="es-CO"/>
        </w:rPr>
        <w:t xml:space="preserve">10. </w:t>
      </w:r>
      <w:r w:rsidR="007221C3" w:rsidRPr="007221C3">
        <w:rPr>
          <w:rFonts w:ascii="Arial" w:eastAsia="Times New Roman" w:hAnsi="Arial" w:cs="Arial"/>
          <w:b/>
          <w:bCs/>
          <w:lang w:eastAsia="es-CO"/>
        </w:rPr>
        <w:t>FALTAS</w:t>
      </w:r>
      <w:r w:rsidR="007221C3" w:rsidRPr="003A4DB5">
        <w:rPr>
          <w:rFonts w:ascii="Arial" w:eastAsia="Times New Roman" w:hAnsi="Arial" w:cs="Arial"/>
          <w:b/>
          <w:bCs/>
          <w:iCs/>
          <w:lang w:eastAsia="es-CO"/>
        </w:rPr>
        <w:t xml:space="preserve"> DEFINITIVAS</w:t>
      </w:r>
      <w:r w:rsidR="002E0019">
        <w:rPr>
          <w:rFonts w:ascii="Arial" w:eastAsia="Times New Roman" w:hAnsi="Arial" w:cs="Arial"/>
          <w:b/>
          <w:bCs/>
          <w:iCs/>
          <w:lang w:eastAsia="es-CO"/>
        </w:rPr>
        <w:t xml:space="preserve"> DEL DIRECTOR GENERAL DE LAS CORPORACIONES AUTÓNOMAS REGIONALES Y DE DESARROLLO SOSTENIBLE</w:t>
      </w:r>
      <w:r w:rsidR="007221C3" w:rsidRPr="003A4DB5">
        <w:rPr>
          <w:rFonts w:ascii="Arial" w:eastAsia="Times New Roman" w:hAnsi="Arial" w:cs="Arial"/>
          <w:b/>
          <w:bCs/>
          <w:iCs/>
          <w:lang w:eastAsia="es-CO"/>
        </w:rPr>
        <w:t>.</w:t>
      </w:r>
      <w:r w:rsidR="007221C3" w:rsidRPr="007221C3">
        <w:rPr>
          <w:rFonts w:ascii="Arial" w:eastAsia="Times New Roman" w:hAnsi="Arial" w:cs="Arial"/>
          <w:lang w:eastAsia="es-CO"/>
        </w:rPr>
        <w:t> Hay falta definitiva</w:t>
      </w:r>
      <w:r w:rsidR="0027328B">
        <w:rPr>
          <w:rFonts w:ascii="Arial" w:eastAsia="Times New Roman" w:hAnsi="Arial" w:cs="Arial"/>
          <w:lang w:eastAsia="es-CO"/>
        </w:rPr>
        <w:t xml:space="preserve"> del Director General</w:t>
      </w:r>
      <w:r w:rsidR="007221C3" w:rsidRPr="007221C3">
        <w:rPr>
          <w:rFonts w:ascii="Arial" w:eastAsia="Times New Roman" w:hAnsi="Arial" w:cs="Arial"/>
          <w:lang w:eastAsia="es-CO"/>
        </w:rPr>
        <w:t>,</w:t>
      </w:r>
      <w:r w:rsidR="007221C3" w:rsidRPr="003A4DB5">
        <w:rPr>
          <w:rFonts w:ascii="Arial" w:eastAsia="Times New Roman" w:hAnsi="Arial" w:cs="Arial"/>
          <w:lang w:eastAsia="es-CO"/>
        </w:rPr>
        <w:t xml:space="preserve"> en los siguientes casos:</w:t>
      </w:r>
    </w:p>
    <w:p w:rsidR="007221C3" w:rsidRPr="003A4DB5" w:rsidRDefault="007221C3" w:rsidP="00F96693">
      <w:pPr>
        <w:shd w:val="clear" w:color="auto" w:fill="FFFFFF"/>
        <w:ind w:left="426" w:hanging="284"/>
        <w:jc w:val="both"/>
        <w:rPr>
          <w:rFonts w:ascii="Arial" w:eastAsia="Times New Roman" w:hAnsi="Arial" w:cs="Arial"/>
          <w:lang w:eastAsia="es-CO"/>
        </w:rPr>
      </w:pPr>
      <w:r w:rsidRPr="003A4DB5">
        <w:rPr>
          <w:rFonts w:ascii="Arial" w:eastAsia="Times New Roman" w:hAnsi="Arial" w:cs="Arial"/>
          <w:lang w:eastAsia="es-CO"/>
        </w:rPr>
        <w:t> </w:t>
      </w:r>
    </w:p>
    <w:p w:rsidR="007221C3" w:rsidRPr="003A4DB5" w:rsidRDefault="007221C3" w:rsidP="00F96693">
      <w:pPr>
        <w:pStyle w:val="Prrafodelista"/>
        <w:numPr>
          <w:ilvl w:val="0"/>
          <w:numId w:val="24"/>
        </w:numPr>
        <w:shd w:val="clear" w:color="auto" w:fill="FFFFFF"/>
        <w:ind w:left="426" w:hanging="284"/>
        <w:jc w:val="both"/>
        <w:rPr>
          <w:rFonts w:ascii="Arial" w:eastAsia="Times New Roman" w:hAnsi="Arial" w:cs="Arial"/>
          <w:sz w:val="24"/>
          <w:szCs w:val="24"/>
          <w:lang w:eastAsia="es-CO"/>
        </w:rPr>
      </w:pPr>
      <w:r w:rsidRPr="003A4DB5">
        <w:rPr>
          <w:rFonts w:ascii="Arial" w:eastAsia="Times New Roman" w:hAnsi="Arial" w:cs="Arial"/>
          <w:sz w:val="24"/>
          <w:szCs w:val="24"/>
          <w:lang w:eastAsia="es-CO"/>
        </w:rPr>
        <w:t>Por renuncia regularmente aceptada.</w:t>
      </w:r>
    </w:p>
    <w:p w:rsidR="007221C3" w:rsidRPr="003A4DB5" w:rsidRDefault="007221C3" w:rsidP="00F96693">
      <w:pPr>
        <w:shd w:val="clear" w:color="auto" w:fill="FFFFFF"/>
        <w:ind w:left="426" w:hanging="284"/>
        <w:jc w:val="both"/>
        <w:rPr>
          <w:rFonts w:ascii="Arial" w:eastAsia="Times New Roman" w:hAnsi="Arial" w:cs="Arial"/>
          <w:lang w:eastAsia="es-CO"/>
        </w:rPr>
      </w:pPr>
    </w:p>
    <w:p w:rsidR="007221C3" w:rsidRPr="003A4DB5" w:rsidRDefault="007221C3" w:rsidP="00F96693">
      <w:pPr>
        <w:pStyle w:val="Prrafodelista"/>
        <w:numPr>
          <w:ilvl w:val="0"/>
          <w:numId w:val="24"/>
        </w:numPr>
        <w:shd w:val="clear" w:color="auto" w:fill="FFFFFF"/>
        <w:ind w:left="426" w:hanging="284"/>
        <w:jc w:val="both"/>
        <w:rPr>
          <w:rFonts w:ascii="Arial" w:eastAsia="Times New Roman" w:hAnsi="Arial" w:cs="Arial"/>
          <w:sz w:val="24"/>
          <w:szCs w:val="24"/>
          <w:lang w:eastAsia="es-CO"/>
        </w:rPr>
      </w:pPr>
      <w:r w:rsidRPr="003A4DB5">
        <w:rPr>
          <w:rFonts w:ascii="Arial" w:eastAsia="Times New Roman" w:hAnsi="Arial" w:cs="Arial"/>
          <w:sz w:val="24"/>
          <w:szCs w:val="24"/>
          <w:lang w:eastAsia="es-CO"/>
        </w:rPr>
        <w:t>Por destitución, como consecuencia de proceso disciplinario.</w:t>
      </w:r>
    </w:p>
    <w:p w:rsidR="007221C3" w:rsidRPr="003A4DB5" w:rsidRDefault="007221C3" w:rsidP="00F96693">
      <w:pPr>
        <w:shd w:val="clear" w:color="auto" w:fill="FFFFFF"/>
        <w:ind w:left="426" w:hanging="284"/>
        <w:jc w:val="both"/>
        <w:rPr>
          <w:rFonts w:ascii="Arial" w:eastAsia="Times New Roman" w:hAnsi="Arial" w:cs="Arial"/>
          <w:lang w:eastAsia="es-CO"/>
        </w:rPr>
      </w:pPr>
    </w:p>
    <w:p w:rsidR="007221C3" w:rsidRPr="003A4DB5" w:rsidRDefault="007221C3" w:rsidP="00F96693">
      <w:pPr>
        <w:pStyle w:val="Prrafodelista"/>
        <w:numPr>
          <w:ilvl w:val="0"/>
          <w:numId w:val="24"/>
        </w:numPr>
        <w:shd w:val="clear" w:color="auto" w:fill="FFFFFF"/>
        <w:ind w:left="426" w:hanging="284"/>
        <w:jc w:val="both"/>
        <w:rPr>
          <w:rFonts w:ascii="Arial" w:eastAsia="Times New Roman" w:hAnsi="Arial" w:cs="Arial"/>
          <w:sz w:val="24"/>
          <w:szCs w:val="24"/>
          <w:lang w:eastAsia="es-CO"/>
        </w:rPr>
      </w:pPr>
      <w:r w:rsidRPr="003A4DB5">
        <w:rPr>
          <w:rFonts w:ascii="Arial" w:eastAsia="Times New Roman" w:hAnsi="Arial" w:cs="Arial"/>
          <w:sz w:val="24"/>
          <w:szCs w:val="24"/>
          <w:lang w:eastAsia="es-CO"/>
        </w:rPr>
        <w:t>Por invalidez absoluta.</w:t>
      </w:r>
    </w:p>
    <w:p w:rsidR="007221C3" w:rsidRPr="003A4DB5" w:rsidRDefault="007221C3" w:rsidP="00F96693">
      <w:pPr>
        <w:shd w:val="clear" w:color="auto" w:fill="FFFFFF"/>
        <w:ind w:left="426" w:hanging="284"/>
        <w:jc w:val="both"/>
        <w:rPr>
          <w:rFonts w:ascii="Arial" w:eastAsia="Times New Roman" w:hAnsi="Arial" w:cs="Arial"/>
          <w:lang w:eastAsia="es-CO"/>
        </w:rPr>
      </w:pPr>
    </w:p>
    <w:p w:rsidR="007221C3" w:rsidRPr="003A4DB5" w:rsidRDefault="007221C3" w:rsidP="00F96693">
      <w:pPr>
        <w:pStyle w:val="Prrafodelista"/>
        <w:numPr>
          <w:ilvl w:val="0"/>
          <w:numId w:val="24"/>
        </w:numPr>
        <w:shd w:val="clear" w:color="auto" w:fill="FFFFFF"/>
        <w:ind w:left="426" w:hanging="284"/>
        <w:jc w:val="both"/>
        <w:rPr>
          <w:rFonts w:ascii="Arial" w:eastAsia="Times New Roman" w:hAnsi="Arial" w:cs="Arial"/>
          <w:sz w:val="24"/>
          <w:szCs w:val="24"/>
          <w:lang w:eastAsia="es-CO"/>
        </w:rPr>
      </w:pPr>
      <w:r w:rsidRPr="003A4DB5">
        <w:rPr>
          <w:rFonts w:ascii="Arial" w:eastAsia="Times New Roman" w:hAnsi="Arial" w:cs="Arial"/>
          <w:sz w:val="24"/>
          <w:szCs w:val="24"/>
          <w:lang w:eastAsia="es-CO"/>
        </w:rPr>
        <w:t>Por edad de retiro forzoso.</w:t>
      </w:r>
    </w:p>
    <w:p w:rsidR="007221C3" w:rsidRPr="007221C3" w:rsidRDefault="007221C3" w:rsidP="00F96693">
      <w:pPr>
        <w:shd w:val="clear" w:color="auto" w:fill="FFFFFF"/>
        <w:ind w:left="426" w:hanging="284"/>
        <w:jc w:val="both"/>
        <w:rPr>
          <w:rFonts w:ascii="Arial" w:eastAsia="Times New Roman" w:hAnsi="Arial" w:cs="Arial"/>
          <w:lang w:eastAsia="es-CO"/>
        </w:rPr>
      </w:pPr>
    </w:p>
    <w:p w:rsidR="007221C3" w:rsidRPr="003A4DB5" w:rsidRDefault="007221C3" w:rsidP="00F96693">
      <w:pPr>
        <w:pStyle w:val="Prrafodelista"/>
        <w:numPr>
          <w:ilvl w:val="0"/>
          <w:numId w:val="24"/>
        </w:numPr>
        <w:shd w:val="clear" w:color="auto" w:fill="FFFFFF"/>
        <w:ind w:left="426" w:hanging="284"/>
        <w:jc w:val="both"/>
        <w:rPr>
          <w:rFonts w:ascii="Arial" w:eastAsia="Times New Roman" w:hAnsi="Arial" w:cs="Arial"/>
          <w:sz w:val="24"/>
          <w:szCs w:val="24"/>
          <w:lang w:eastAsia="es-CO"/>
        </w:rPr>
      </w:pPr>
      <w:r w:rsidRPr="003A4DB5">
        <w:rPr>
          <w:rFonts w:ascii="Arial" w:eastAsia="Times New Roman" w:hAnsi="Arial" w:cs="Arial"/>
          <w:sz w:val="24"/>
          <w:szCs w:val="24"/>
          <w:lang w:eastAsia="es-CO"/>
        </w:rPr>
        <w:t>Por declaratoria de nulidad del nombramiento por decisión judicial o en los casos en que la vacancia se ordene judicialmente.</w:t>
      </w:r>
    </w:p>
    <w:p w:rsidR="007221C3" w:rsidRPr="003A4DB5" w:rsidRDefault="007221C3" w:rsidP="00F96693">
      <w:pPr>
        <w:shd w:val="clear" w:color="auto" w:fill="FFFFFF"/>
        <w:ind w:left="426" w:hanging="284"/>
        <w:jc w:val="both"/>
        <w:rPr>
          <w:rFonts w:ascii="Arial" w:eastAsia="Times New Roman" w:hAnsi="Arial" w:cs="Arial"/>
          <w:lang w:eastAsia="es-CO"/>
        </w:rPr>
      </w:pPr>
    </w:p>
    <w:p w:rsidR="007221C3" w:rsidRPr="003A4DB5" w:rsidRDefault="007221C3" w:rsidP="00F96693">
      <w:pPr>
        <w:pStyle w:val="Prrafodelista"/>
        <w:numPr>
          <w:ilvl w:val="0"/>
          <w:numId w:val="24"/>
        </w:numPr>
        <w:shd w:val="clear" w:color="auto" w:fill="FFFFFF"/>
        <w:ind w:left="426" w:hanging="284"/>
        <w:jc w:val="both"/>
        <w:rPr>
          <w:rFonts w:ascii="Arial" w:eastAsia="Times New Roman" w:hAnsi="Arial" w:cs="Arial"/>
          <w:sz w:val="24"/>
          <w:szCs w:val="24"/>
          <w:lang w:eastAsia="es-CO"/>
        </w:rPr>
      </w:pPr>
      <w:r w:rsidRPr="003A4DB5">
        <w:rPr>
          <w:rFonts w:ascii="Arial" w:eastAsia="Times New Roman" w:hAnsi="Arial" w:cs="Arial"/>
          <w:sz w:val="24"/>
          <w:szCs w:val="24"/>
          <w:lang w:eastAsia="es-CO"/>
        </w:rPr>
        <w:t>Por declaratoria de abandono del empleo.</w:t>
      </w:r>
    </w:p>
    <w:p w:rsidR="007221C3" w:rsidRPr="007221C3" w:rsidRDefault="007221C3" w:rsidP="00F96693">
      <w:pPr>
        <w:shd w:val="clear" w:color="auto" w:fill="FFFFFF"/>
        <w:ind w:left="426" w:hanging="284"/>
        <w:jc w:val="both"/>
        <w:rPr>
          <w:rFonts w:ascii="Arial" w:eastAsia="Times New Roman" w:hAnsi="Arial" w:cs="Arial"/>
          <w:lang w:eastAsia="es-CO"/>
        </w:rPr>
      </w:pPr>
    </w:p>
    <w:p w:rsidR="007221C3" w:rsidRPr="003A4DB5" w:rsidRDefault="007221C3" w:rsidP="00F96693">
      <w:pPr>
        <w:pStyle w:val="Prrafodelista"/>
        <w:numPr>
          <w:ilvl w:val="0"/>
          <w:numId w:val="24"/>
        </w:numPr>
        <w:shd w:val="clear" w:color="auto" w:fill="FFFFFF"/>
        <w:ind w:left="426" w:hanging="284"/>
        <w:jc w:val="both"/>
        <w:rPr>
          <w:rFonts w:ascii="Arial" w:eastAsia="Times New Roman" w:hAnsi="Arial" w:cs="Arial"/>
          <w:sz w:val="24"/>
          <w:szCs w:val="24"/>
          <w:lang w:eastAsia="es-CO"/>
        </w:rPr>
      </w:pPr>
      <w:r w:rsidRPr="003A4DB5">
        <w:rPr>
          <w:rFonts w:ascii="Arial" w:eastAsia="Times New Roman" w:hAnsi="Arial" w:cs="Arial"/>
          <w:sz w:val="24"/>
          <w:szCs w:val="24"/>
          <w:lang w:eastAsia="es-CO"/>
        </w:rPr>
        <w:t>Por muerte.</w:t>
      </w:r>
    </w:p>
    <w:p w:rsidR="007221C3" w:rsidRPr="003A4DB5" w:rsidRDefault="007221C3" w:rsidP="00F96693">
      <w:pPr>
        <w:shd w:val="clear" w:color="auto" w:fill="FFFFFF"/>
        <w:ind w:left="426" w:hanging="284"/>
        <w:jc w:val="both"/>
        <w:rPr>
          <w:rFonts w:ascii="Arial" w:eastAsia="Times New Roman" w:hAnsi="Arial" w:cs="Arial"/>
          <w:lang w:eastAsia="es-CO"/>
        </w:rPr>
      </w:pPr>
    </w:p>
    <w:p w:rsidR="007221C3" w:rsidRPr="003A4DB5" w:rsidRDefault="007221C3" w:rsidP="00F96693">
      <w:pPr>
        <w:pStyle w:val="Prrafodelista"/>
        <w:numPr>
          <w:ilvl w:val="0"/>
          <w:numId w:val="24"/>
        </w:numPr>
        <w:shd w:val="clear" w:color="auto" w:fill="FFFFFF"/>
        <w:ind w:left="426" w:hanging="284"/>
        <w:jc w:val="both"/>
        <w:rPr>
          <w:rFonts w:ascii="Arial" w:eastAsia="Times New Roman" w:hAnsi="Arial" w:cs="Arial"/>
          <w:sz w:val="24"/>
          <w:szCs w:val="24"/>
          <w:lang w:eastAsia="es-CO"/>
        </w:rPr>
      </w:pPr>
      <w:r w:rsidRPr="003A4DB5">
        <w:rPr>
          <w:rFonts w:ascii="Arial" w:eastAsia="Times New Roman" w:hAnsi="Arial" w:cs="Arial"/>
          <w:sz w:val="24"/>
          <w:szCs w:val="24"/>
          <w:lang w:eastAsia="es-CO"/>
        </w:rPr>
        <w:t>Por terminación del período para el cual fue nombrado.</w:t>
      </w:r>
    </w:p>
    <w:p w:rsidR="007221C3" w:rsidRPr="003A4DB5" w:rsidRDefault="007221C3" w:rsidP="00F96693">
      <w:pPr>
        <w:shd w:val="clear" w:color="auto" w:fill="FFFFFF"/>
        <w:ind w:left="426" w:hanging="284"/>
        <w:jc w:val="both"/>
        <w:rPr>
          <w:rFonts w:ascii="Arial" w:eastAsia="Times New Roman" w:hAnsi="Arial" w:cs="Arial"/>
          <w:lang w:eastAsia="es-CO"/>
        </w:rPr>
      </w:pPr>
    </w:p>
    <w:p w:rsidR="007221C3" w:rsidRPr="003A4DB5" w:rsidRDefault="007221C3" w:rsidP="00F96693">
      <w:pPr>
        <w:pStyle w:val="Prrafodelista"/>
        <w:numPr>
          <w:ilvl w:val="0"/>
          <w:numId w:val="24"/>
        </w:numPr>
        <w:shd w:val="clear" w:color="auto" w:fill="FFFFFF"/>
        <w:ind w:left="426" w:hanging="284"/>
        <w:jc w:val="both"/>
        <w:rPr>
          <w:rFonts w:ascii="Arial" w:eastAsia="Times New Roman" w:hAnsi="Arial" w:cs="Arial"/>
          <w:sz w:val="24"/>
          <w:szCs w:val="24"/>
          <w:lang w:eastAsia="es-CO"/>
        </w:rPr>
      </w:pPr>
      <w:r w:rsidRPr="003A4DB5">
        <w:rPr>
          <w:rFonts w:ascii="Arial" w:eastAsia="Times New Roman" w:hAnsi="Arial" w:cs="Arial"/>
          <w:sz w:val="24"/>
          <w:szCs w:val="24"/>
          <w:lang w:eastAsia="es-CO"/>
        </w:rPr>
        <w:t>Las demás que determinen la Constitución Política y las leyes.</w:t>
      </w:r>
    </w:p>
    <w:p w:rsidR="007221C3" w:rsidRPr="003A4DB5" w:rsidRDefault="007221C3" w:rsidP="003A4DB5">
      <w:pPr>
        <w:shd w:val="clear" w:color="auto" w:fill="FFFFFF"/>
        <w:jc w:val="both"/>
        <w:rPr>
          <w:rFonts w:ascii="Arial" w:eastAsia="Times New Roman" w:hAnsi="Arial" w:cs="Arial"/>
          <w:lang w:eastAsia="es-CO"/>
        </w:rPr>
      </w:pPr>
      <w:r w:rsidRPr="003A4DB5">
        <w:rPr>
          <w:rFonts w:ascii="Arial" w:eastAsia="Times New Roman" w:hAnsi="Arial" w:cs="Arial"/>
          <w:lang w:eastAsia="es-CO"/>
        </w:rPr>
        <w:t> </w:t>
      </w:r>
    </w:p>
    <w:p w:rsidR="007221C3" w:rsidRPr="003A4DB5" w:rsidRDefault="007221C3" w:rsidP="00B17354">
      <w:pPr>
        <w:shd w:val="clear" w:color="auto" w:fill="FFFFFF"/>
        <w:jc w:val="both"/>
        <w:rPr>
          <w:rFonts w:ascii="Arial" w:eastAsia="Times New Roman" w:hAnsi="Arial" w:cs="Arial"/>
          <w:lang w:eastAsia="es-CO"/>
        </w:rPr>
      </w:pPr>
      <w:r w:rsidRPr="003A4DB5">
        <w:rPr>
          <w:rFonts w:ascii="Arial" w:eastAsia="Times New Roman" w:hAnsi="Arial" w:cs="Arial"/>
          <w:b/>
          <w:bCs/>
          <w:lang w:eastAsia="es-CO"/>
        </w:rPr>
        <w:t>ARTÍCULO</w:t>
      </w:r>
      <w:bookmarkStart w:id="3" w:name="2.2.5.2.2"/>
      <w:r w:rsidRPr="003A4DB5">
        <w:rPr>
          <w:rFonts w:ascii="Arial" w:eastAsia="Times New Roman" w:hAnsi="Arial" w:cs="Arial"/>
          <w:b/>
          <w:bCs/>
          <w:lang w:eastAsia="es-CO"/>
        </w:rPr>
        <w:t> </w:t>
      </w:r>
      <w:bookmarkEnd w:id="3"/>
      <w:r w:rsidRPr="003A4DB5">
        <w:rPr>
          <w:rFonts w:ascii="Arial" w:eastAsia="Times New Roman" w:hAnsi="Arial" w:cs="Arial"/>
          <w:b/>
          <w:bCs/>
          <w:lang w:eastAsia="es-CO"/>
        </w:rPr>
        <w:t> </w:t>
      </w:r>
      <w:r w:rsidRPr="007221C3">
        <w:rPr>
          <w:rFonts w:ascii="Arial" w:eastAsia="Times New Roman" w:hAnsi="Arial" w:cs="Arial"/>
          <w:b/>
          <w:bCs/>
          <w:lang w:eastAsia="es-CO"/>
        </w:rPr>
        <w:t>1</w:t>
      </w:r>
      <w:r w:rsidR="001E09B2">
        <w:rPr>
          <w:rFonts w:ascii="Arial" w:eastAsia="Times New Roman" w:hAnsi="Arial" w:cs="Arial"/>
          <w:b/>
          <w:bCs/>
          <w:lang w:eastAsia="es-CO"/>
        </w:rPr>
        <w:t>1</w:t>
      </w:r>
      <w:r>
        <w:rPr>
          <w:rFonts w:ascii="Arial" w:eastAsia="Times New Roman" w:hAnsi="Arial" w:cs="Arial"/>
          <w:b/>
          <w:bCs/>
          <w:lang w:eastAsia="es-CO"/>
        </w:rPr>
        <w:t>.</w:t>
      </w:r>
      <w:r w:rsidRPr="007221C3">
        <w:rPr>
          <w:rFonts w:ascii="Arial" w:eastAsia="Times New Roman" w:hAnsi="Arial" w:cs="Arial"/>
          <w:b/>
          <w:bCs/>
          <w:lang w:eastAsia="es-CO"/>
        </w:rPr>
        <w:t xml:space="preserve"> FALTAS</w:t>
      </w:r>
      <w:r w:rsidRPr="003A4DB5">
        <w:rPr>
          <w:rFonts w:ascii="Arial" w:eastAsia="Times New Roman" w:hAnsi="Arial" w:cs="Arial"/>
          <w:b/>
          <w:bCs/>
          <w:iCs/>
          <w:lang w:eastAsia="es-CO"/>
        </w:rPr>
        <w:t xml:space="preserve"> TEMPORALES</w:t>
      </w:r>
      <w:r w:rsidR="00B17354">
        <w:rPr>
          <w:rFonts w:ascii="Arial" w:eastAsia="Times New Roman" w:hAnsi="Arial" w:cs="Arial"/>
          <w:b/>
          <w:bCs/>
          <w:iCs/>
          <w:lang w:eastAsia="es-CO"/>
        </w:rPr>
        <w:t xml:space="preserve"> DEL DIRECTOR GENERAL DE LAS CORPORACIONES AUTÓNOMAS REGIONALES Y DE DESARROLLO SOSTENIBLE</w:t>
      </w:r>
      <w:r w:rsidR="00B17354" w:rsidRPr="003A4DB5">
        <w:rPr>
          <w:rFonts w:ascii="Arial" w:eastAsia="Times New Roman" w:hAnsi="Arial" w:cs="Arial"/>
          <w:b/>
          <w:bCs/>
          <w:iCs/>
          <w:lang w:eastAsia="es-CO"/>
        </w:rPr>
        <w:t>.</w:t>
      </w:r>
      <w:r w:rsidRPr="007221C3">
        <w:rPr>
          <w:rFonts w:ascii="Arial" w:eastAsia="Times New Roman" w:hAnsi="Arial" w:cs="Arial"/>
          <w:lang w:eastAsia="es-CO"/>
        </w:rPr>
        <w:t> Hay faltas temporales</w:t>
      </w:r>
      <w:r w:rsidR="0027328B">
        <w:rPr>
          <w:rFonts w:ascii="Arial" w:eastAsia="Times New Roman" w:hAnsi="Arial" w:cs="Arial"/>
          <w:lang w:eastAsia="es-CO"/>
        </w:rPr>
        <w:t xml:space="preserve"> del Director General</w:t>
      </w:r>
      <w:r w:rsidRPr="007221C3">
        <w:rPr>
          <w:rFonts w:ascii="Arial" w:eastAsia="Times New Roman" w:hAnsi="Arial" w:cs="Arial"/>
          <w:lang w:eastAsia="es-CO"/>
        </w:rPr>
        <w:t xml:space="preserve"> en los</w:t>
      </w:r>
      <w:r w:rsidRPr="003A4DB5">
        <w:rPr>
          <w:rFonts w:ascii="Arial" w:eastAsia="Times New Roman" w:hAnsi="Arial" w:cs="Arial"/>
          <w:lang w:eastAsia="es-CO"/>
        </w:rPr>
        <w:t xml:space="preserve"> siguientes </w:t>
      </w:r>
      <w:r w:rsidRPr="007221C3">
        <w:rPr>
          <w:rFonts w:ascii="Arial" w:eastAsia="Times New Roman" w:hAnsi="Arial" w:cs="Arial"/>
          <w:lang w:eastAsia="es-CO"/>
        </w:rPr>
        <w:t>casos:</w:t>
      </w:r>
    </w:p>
    <w:p w:rsidR="007221C3" w:rsidRPr="003A4DB5" w:rsidRDefault="007221C3" w:rsidP="00F96693">
      <w:pPr>
        <w:shd w:val="clear" w:color="auto" w:fill="FFFFFF"/>
        <w:ind w:left="426" w:hanging="284"/>
        <w:jc w:val="both"/>
        <w:rPr>
          <w:rFonts w:ascii="Arial" w:eastAsia="Times New Roman" w:hAnsi="Arial" w:cs="Arial"/>
          <w:lang w:eastAsia="es-CO"/>
        </w:rPr>
      </w:pPr>
      <w:r w:rsidRPr="003A4DB5">
        <w:rPr>
          <w:rFonts w:ascii="Arial" w:eastAsia="Times New Roman" w:hAnsi="Arial" w:cs="Arial"/>
          <w:lang w:eastAsia="es-CO"/>
        </w:rPr>
        <w:t> </w:t>
      </w:r>
    </w:p>
    <w:p w:rsidR="007221C3" w:rsidRPr="003A4DB5" w:rsidRDefault="007221C3" w:rsidP="00F96693">
      <w:pPr>
        <w:shd w:val="clear" w:color="auto" w:fill="FFFFFF"/>
        <w:ind w:left="426" w:hanging="284"/>
        <w:jc w:val="both"/>
        <w:rPr>
          <w:rFonts w:ascii="Arial" w:eastAsia="Times New Roman" w:hAnsi="Arial" w:cs="Arial"/>
          <w:lang w:eastAsia="es-CO"/>
        </w:rPr>
      </w:pPr>
      <w:r w:rsidRPr="003A4DB5">
        <w:rPr>
          <w:rFonts w:ascii="Arial" w:eastAsia="Times New Roman" w:hAnsi="Arial" w:cs="Arial"/>
          <w:lang w:eastAsia="es-CO"/>
        </w:rPr>
        <w:t xml:space="preserve">1. </w:t>
      </w:r>
      <w:r w:rsidR="0027328B">
        <w:rPr>
          <w:rFonts w:ascii="Arial" w:eastAsia="Times New Roman" w:hAnsi="Arial" w:cs="Arial"/>
          <w:lang w:eastAsia="es-CO"/>
        </w:rPr>
        <w:t>V</w:t>
      </w:r>
      <w:r w:rsidRPr="003A4DB5">
        <w:rPr>
          <w:rFonts w:ascii="Arial" w:eastAsia="Times New Roman" w:hAnsi="Arial" w:cs="Arial"/>
          <w:lang w:eastAsia="es-CO"/>
        </w:rPr>
        <w:t>acaciones.</w:t>
      </w:r>
    </w:p>
    <w:p w:rsidR="007221C3" w:rsidRPr="003A4DB5" w:rsidRDefault="007221C3" w:rsidP="00F96693">
      <w:pPr>
        <w:shd w:val="clear" w:color="auto" w:fill="FFFFFF"/>
        <w:ind w:left="426" w:hanging="284"/>
        <w:jc w:val="both"/>
        <w:rPr>
          <w:rFonts w:ascii="Arial" w:eastAsia="Times New Roman" w:hAnsi="Arial" w:cs="Arial"/>
          <w:lang w:eastAsia="es-CO"/>
        </w:rPr>
      </w:pPr>
      <w:r w:rsidRPr="003A4DB5">
        <w:rPr>
          <w:rFonts w:ascii="Arial" w:eastAsia="Times New Roman" w:hAnsi="Arial" w:cs="Arial"/>
          <w:lang w:eastAsia="es-CO"/>
        </w:rPr>
        <w:t> </w:t>
      </w:r>
    </w:p>
    <w:p w:rsidR="007221C3" w:rsidRPr="003A4DB5" w:rsidRDefault="007221C3" w:rsidP="00F96693">
      <w:pPr>
        <w:shd w:val="clear" w:color="auto" w:fill="FFFFFF"/>
        <w:ind w:left="426" w:hanging="284"/>
        <w:jc w:val="both"/>
        <w:rPr>
          <w:rFonts w:ascii="Arial" w:eastAsia="Times New Roman" w:hAnsi="Arial" w:cs="Arial"/>
          <w:lang w:eastAsia="es-CO"/>
        </w:rPr>
      </w:pPr>
      <w:r w:rsidRPr="003A4DB5">
        <w:rPr>
          <w:rFonts w:ascii="Arial" w:eastAsia="Times New Roman" w:hAnsi="Arial" w:cs="Arial"/>
          <w:lang w:eastAsia="es-CO"/>
        </w:rPr>
        <w:t>2. Licencia.</w:t>
      </w:r>
    </w:p>
    <w:p w:rsidR="007221C3" w:rsidRPr="003A4DB5" w:rsidRDefault="007221C3" w:rsidP="00F96693">
      <w:pPr>
        <w:shd w:val="clear" w:color="auto" w:fill="FFFFFF"/>
        <w:ind w:left="426" w:hanging="284"/>
        <w:jc w:val="both"/>
        <w:rPr>
          <w:rFonts w:ascii="Arial" w:eastAsia="Times New Roman" w:hAnsi="Arial" w:cs="Arial"/>
          <w:lang w:eastAsia="es-CO"/>
        </w:rPr>
      </w:pPr>
      <w:r w:rsidRPr="003A4DB5">
        <w:rPr>
          <w:rFonts w:ascii="Arial" w:eastAsia="Times New Roman" w:hAnsi="Arial" w:cs="Arial"/>
          <w:lang w:eastAsia="es-CO"/>
        </w:rPr>
        <w:t> </w:t>
      </w:r>
    </w:p>
    <w:p w:rsidR="007221C3" w:rsidRPr="003A4DB5" w:rsidRDefault="007221C3" w:rsidP="00F96693">
      <w:pPr>
        <w:shd w:val="clear" w:color="auto" w:fill="FFFFFF"/>
        <w:ind w:left="426" w:hanging="284"/>
        <w:jc w:val="both"/>
        <w:rPr>
          <w:rFonts w:ascii="Arial" w:eastAsia="Times New Roman" w:hAnsi="Arial" w:cs="Arial"/>
          <w:lang w:eastAsia="es-CO"/>
        </w:rPr>
      </w:pPr>
      <w:r w:rsidRPr="003A4DB5">
        <w:rPr>
          <w:rFonts w:ascii="Arial" w:eastAsia="Times New Roman" w:hAnsi="Arial" w:cs="Arial"/>
          <w:lang w:eastAsia="es-CO"/>
        </w:rPr>
        <w:t>3. Permiso remunerado</w:t>
      </w:r>
      <w:r w:rsidRPr="007221C3">
        <w:rPr>
          <w:rFonts w:ascii="Arial" w:eastAsia="Times New Roman" w:hAnsi="Arial" w:cs="Arial"/>
          <w:lang w:eastAsia="es-CO"/>
        </w:rPr>
        <w:t>.</w:t>
      </w:r>
    </w:p>
    <w:p w:rsidR="007221C3" w:rsidRPr="003A4DB5" w:rsidRDefault="007221C3" w:rsidP="00F96693">
      <w:pPr>
        <w:shd w:val="clear" w:color="auto" w:fill="FFFFFF"/>
        <w:ind w:left="426" w:hanging="284"/>
        <w:jc w:val="both"/>
        <w:rPr>
          <w:rFonts w:ascii="Arial" w:eastAsia="Times New Roman" w:hAnsi="Arial" w:cs="Arial"/>
          <w:lang w:eastAsia="es-CO"/>
        </w:rPr>
      </w:pPr>
      <w:r w:rsidRPr="003A4DB5">
        <w:rPr>
          <w:rFonts w:ascii="Arial" w:eastAsia="Times New Roman" w:hAnsi="Arial" w:cs="Arial"/>
          <w:lang w:eastAsia="es-CO"/>
        </w:rPr>
        <w:t> </w:t>
      </w:r>
    </w:p>
    <w:p w:rsidR="007221C3" w:rsidRPr="003A4DB5" w:rsidRDefault="007221C3" w:rsidP="00F96693">
      <w:pPr>
        <w:shd w:val="clear" w:color="auto" w:fill="FFFFFF"/>
        <w:ind w:left="426" w:hanging="284"/>
        <w:jc w:val="both"/>
        <w:rPr>
          <w:rFonts w:ascii="Arial" w:eastAsia="Times New Roman" w:hAnsi="Arial" w:cs="Arial"/>
          <w:lang w:eastAsia="es-CO"/>
        </w:rPr>
      </w:pPr>
      <w:r w:rsidRPr="003A4DB5">
        <w:rPr>
          <w:rFonts w:ascii="Arial" w:eastAsia="Times New Roman" w:hAnsi="Arial" w:cs="Arial"/>
          <w:lang w:eastAsia="es-CO"/>
        </w:rPr>
        <w:t>4. Comisión, salvo en la de servicios al interior.</w:t>
      </w:r>
    </w:p>
    <w:p w:rsidR="007221C3" w:rsidRPr="003A4DB5" w:rsidRDefault="007221C3" w:rsidP="00F96693">
      <w:pPr>
        <w:shd w:val="clear" w:color="auto" w:fill="FFFFFF"/>
        <w:ind w:left="426" w:hanging="284"/>
        <w:jc w:val="both"/>
        <w:rPr>
          <w:rFonts w:ascii="Arial" w:eastAsia="Times New Roman" w:hAnsi="Arial" w:cs="Arial"/>
          <w:lang w:eastAsia="es-CO"/>
        </w:rPr>
      </w:pPr>
      <w:r w:rsidRPr="003A4DB5">
        <w:rPr>
          <w:rFonts w:ascii="Arial" w:eastAsia="Times New Roman" w:hAnsi="Arial" w:cs="Arial"/>
          <w:lang w:eastAsia="es-CO"/>
        </w:rPr>
        <w:t> </w:t>
      </w:r>
    </w:p>
    <w:p w:rsidR="007221C3" w:rsidRPr="003A4DB5" w:rsidRDefault="007221C3" w:rsidP="00F96693">
      <w:pPr>
        <w:shd w:val="clear" w:color="auto" w:fill="FFFFFF"/>
        <w:ind w:left="426" w:hanging="284"/>
        <w:jc w:val="both"/>
        <w:rPr>
          <w:rFonts w:ascii="Arial" w:eastAsia="Times New Roman" w:hAnsi="Arial" w:cs="Arial"/>
          <w:lang w:eastAsia="es-CO"/>
        </w:rPr>
      </w:pPr>
      <w:r w:rsidRPr="003A4DB5">
        <w:rPr>
          <w:rFonts w:ascii="Arial" w:eastAsia="Times New Roman" w:hAnsi="Arial" w:cs="Arial"/>
          <w:lang w:eastAsia="es-CO"/>
        </w:rPr>
        <w:t>5. Encargado, separándose de las funciones del empleo del cual es titular.</w:t>
      </w:r>
    </w:p>
    <w:p w:rsidR="007221C3" w:rsidRPr="003A4DB5" w:rsidRDefault="007221C3" w:rsidP="00F96693">
      <w:pPr>
        <w:shd w:val="clear" w:color="auto" w:fill="FFFFFF"/>
        <w:ind w:left="426" w:hanging="284"/>
        <w:jc w:val="both"/>
        <w:rPr>
          <w:rFonts w:ascii="Arial" w:eastAsia="Times New Roman" w:hAnsi="Arial" w:cs="Arial"/>
          <w:lang w:eastAsia="es-CO"/>
        </w:rPr>
      </w:pPr>
      <w:r w:rsidRPr="003A4DB5">
        <w:rPr>
          <w:rFonts w:ascii="Arial" w:eastAsia="Times New Roman" w:hAnsi="Arial" w:cs="Arial"/>
          <w:lang w:eastAsia="es-CO"/>
        </w:rPr>
        <w:t> </w:t>
      </w:r>
    </w:p>
    <w:p w:rsidR="007221C3" w:rsidRPr="003A4DB5" w:rsidRDefault="007221C3" w:rsidP="00F96693">
      <w:pPr>
        <w:shd w:val="clear" w:color="auto" w:fill="FFFFFF"/>
        <w:ind w:left="426" w:hanging="284"/>
        <w:jc w:val="both"/>
        <w:rPr>
          <w:rFonts w:ascii="Arial" w:eastAsia="Times New Roman" w:hAnsi="Arial" w:cs="Arial"/>
          <w:lang w:eastAsia="es-CO"/>
        </w:rPr>
      </w:pPr>
      <w:r w:rsidRPr="003A4DB5">
        <w:rPr>
          <w:rFonts w:ascii="Arial" w:eastAsia="Times New Roman" w:hAnsi="Arial" w:cs="Arial"/>
          <w:lang w:eastAsia="es-CO"/>
        </w:rPr>
        <w:t>6. Suspendido en el ejercicio del cargo por decisión disciplinaria, fiscal o judicial.</w:t>
      </w:r>
    </w:p>
    <w:p w:rsidR="007221C3" w:rsidRPr="003A4DB5" w:rsidRDefault="007221C3" w:rsidP="0027328B">
      <w:pPr>
        <w:shd w:val="clear" w:color="auto" w:fill="FFFFFF"/>
        <w:jc w:val="both"/>
        <w:rPr>
          <w:rFonts w:ascii="Arial" w:eastAsia="Times New Roman" w:hAnsi="Arial" w:cs="Arial"/>
          <w:lang w:eastAsia="es-CO"/>
        </w:rPr>
      </w:pPr>
      <w:r w:rsidRPr="003A4DB5">
        <w:rPr>
          <w:rFonts w:ascii="Arial" w:eastAsia="Times New Roman" w:hAnsi="Arial" w:cs="Arial"/>
          <w:lang w:eastAsia="es-CO"/>
        </w:rPr>
        <w:t> </w:t>
      </w:r>
    </w:p>
    <w:p w:rsidR="00017EF9" w:rsidRPr="00353B59" w:rsidRDefault="00017EF9">
      <w:pPr>
        <w:spacing w:line="276" w:lineRule="auto"/>
        <w:jc w:val="both"/>
        <w:rPr>
          <w:rStyle w:val="Ninguno"/>
          <w:rFonts w:ascii="Arial" w:eastAsia="Calibri" w:hAnsi="Arial" w:cs="Arial"/>
        </w:rPr>
      </w:pPr>
      <w:r w:rsidRPr="003A4DB5">
        <w:rPr>
          <w:rFonts w:ascii="Arial" w:hAnsi="Arial" w:cs="Arial"/>
          <w:b/>
        </w:rPr>
        <w:t xml:space="preserve">ARTÍCULO </w:t>
      </w:r>
      <w:r w:rsidR="00FA3407" w:rsidRPr="00353B59">
        <w:rPr>
          <w:rFonts w:ascii="Arial" w:hAnsi="Arial" w:cs="Arial"/>
          <w:b/>
        </w:rPr>
        <w:t>1</w:t>
      </w:r>
      <w:r w:rsidR="001E09B2">
        <w:rPr>
          <w:rFonts w:ascii="Arial" w:hAnsi="Arial" w:cs="Arial"/>
          <w:b/>
        </w:rPr>
        <w:t>2</w:t>
      </w:r>
      <w:r w:rsidRPr="00353B59">
        <w:rPr>
          <w:rStyle w:val="Ninguno"/>
          <w:rFonts w:ascii="Arial" w:eastAsia="Calibri" w:hAnsi="Arial" w:cs="Arial"/>
          <w:b/>
        </w:rPr>
        <w:t>.</w:t>
      </w:r>
      <w:r w:rsidRPr="00353B59">
        <w:rPr>
          <w:rFonts w:ascii="Arial" w:eastAsia="Calibri" w:hAnsi="Arial" w:cs="Arial"/>
          <w:b/>
          <w:bCs/>
        </w:rPr>
        <w:t xml:space="preserve"> </w:t>
      </w:r>
      <w:r w:rsidRPr="00353B59">
        <w:rPr>
          <w:rStyle w:val="Ninguno"/>
          <w:rFonts w:ascii="Arial" w:eastAsia="Calibri" w:hAnsi="Arial" w:cs="Arial"/>
          <w:b/>
          <w:bCs/>
        </w:rPr>
        <w:t xml:space="preserve">FALTA </w:t>
      </w:r>
      <w:r w:rsidR="0023612C">
        <w:rPr>
          <w:rStyle w:val="Ninguno"/>
          <w:rFonts w:ascii="Arial" w:eastAsia="Calibri" w:hAnsi="Arial" w:cs="Arial"/>
          <w:b/>
          <w:bCs/>
        </w:rPr>
        <w:t>ABSOLUTA</w:t>
      </w:r>
      <w:r w:rsidRPr="00353B59">
        <w:rPr>
          <w:rStyle w:val="Ninguno"/>
          <w:rFonts w:ascii="Arial" w:eastAsia="Calibri" w:hAnsi="Arial" w:cs="Arial"/>
          <w:b/>
          <w:bCs/>
        </w:rPr>
        <w:t xml:space="preserve"> DEL DIRECTOR GENERAL.</w:t>
      </w:r>
      <w:r w:rsidRPr="00353B59">
        <w:rPr>
          <w:rStyle w:val="Ninguno"/>
          <w:rFonts w:ascii="Arial" w:eastAsia="Calibri" w:hAnsi="Arial" w:cs="Arial"/>
        </w:rPr>
        <w:t xml:space="preserve"> </w:t>
      </w:r>
      <w:r w:rsidR="00AB4AB0" w:rsidRPr="006D1E85">
        <w:rPr>
          <w:rStyle w:val="Ninguno"/>
          <w:rFonts w:ascii="Arial" w:eastAsia="Calibri" w:hAnsi="Arial" w:cs="Arial"/>
        </w:rPr>
        <w:t xml:space="preserve">Cuando exista </w:t>
      </w:r>
      <w:r w:rsidRPr="006D1E85">
        <w:rPr>
          <w:rStyle w:val="Ninguno"/>
          <w:rFonts w:ascii="Arial" w:eastAsia="Calibri" w:hAnsi="Arial" w:cs="Arial"/>
        </w:rPr>
        <w:t xml:space="preserve">falta </w:t>
      </w:r>
      <w:r w:rsidR="0023612C">
        <w:rPr>
          <w:rStyle w:val="Ninguno"/>
          <w:rFonts w:ascii="Arial" w:eastAsia="Calibri" w:hAnsi="Arial" w:cs="Arial"/>
        </w:rPr>
        <w:t>absoluta</w:t>
      </w:r>
      <w:r w:rsidRPr="006D1E85">
        <w:rPr>
          <w:rStyle w:val="Ninguno"/>
          <w:rFonts w:ascii="Arial" w:eastAsia="Calibri" w:hAnsi="Arial" w:cs="Arial"/>
        </w:rPr>
        <w:t xml:space="preserve"> del Director General de una Corporación Autónoma Regional</w:t>
      </w:r>
      <w:r w:rsidR="0027328B">
        <w:rPr>
          <w:rStyle w:val="Ninguno"/>
          <w:rFonts w:ascii="Arial" w:eastAsia="Calibri" w:hAnsi="Arial" w:cs="Arial"/>
        </w:rPr>
        <w:t xml:space="preserve"> o de Desarrollo Sostenible</w:t>
      </w:r>
      <w:r w:rsidR="00DF4A7C">
        <w:rPr>
          <w:rStyle w:val="Ninguno"/>
          <w:rFonts w:ascii="Arial" w:eastAsia="Calibri" w:hAnsi="Arial" w:cs="Arial"/>
        </w:rPr>
        <w:t>,</w:t>
      </w:r>
      <w:r w:rsidRPr="006D1E85">
        <w:rPr>
          <w:rStyle w:val="Ninguno"/>
          <w:rFonts w:ascii="Arial" w:eastAsia="Calibri" w:hAnsi="Arial" w:cs="Arial"/>
        </w:rPr>
        <w:t xml:space="preserve"> el Consejo Directivo nombrará al nuevo director para el restante per</w:t>
      </w:r>
      <w:r w:rsidR="00DF4A7C">
        <w:rPr>
          <w:rStyle w:val="Ninguno"/>
          <w:rFonts w:ascii="Arial" w:eastAsia="Calibri" w:hAnsi="Arial" w:cs="Arial"/>
        </w:rPr>
        <w:t>í</w:t>
      </w:r>
      <w:r w:rsidRPr="006D1E85">
        <w:rPr>
          <w:rStyle w:val="Ninguno"/>
          <w:rFonts w:ascii="Arial" w:eastAsia="Calibri" w:hAnsi="Arial" w:cs="Arial"/>
        </w:rPr>
        <w:t>odo institucional</w:t>
      </w:r>
      <w:r w:rsidR="009E74AE">
        <w:rPr>
          <w:rStyle w:val="Ninguno"/>
          <w:rFonts w:ascii="Arial" w:eastAsia="Calibri" w:hAnsi="Arial" w:cs="Arial"/>
        </w:rPr>
        <w:t xml:space="preserve"> de la lista de candidatos de que trata el numeral 6 del artículo 8 de la presente ley. </w:t>
      </w:r>
    </w:p>
    <w:p w:rsidR="00017EF9" w:rsidRPr="00353B59" w:rsidRDefault="00017EF9">
      <w:pPr>
        <w:spacing w:line="276" w:lineRule="auto"/>
        <w:ind w:left="426"/>
        <w:jc w:val="both"/>
        <w:rPr>
          <w:rStyle w:val="Ninguno"/>
          <w:rFonts w:ascii="Arial" w:eastAsia="Calibri" w:hAnsi="Arial" w:cs="Arial"/>
        </w:rPr>
      </w:pPr>
    </w:p>
    <w:p w:rsidR="0023612C" w:rsidRDefault="0023612C" w:rsidP="0023612C">
      <w:pPr>
        <w:spacing w:line="276" w:lineRule="auto"/>
        <w:jc w:val="both"/>
        <w:rPr>
          <w:rStyle w:val="Ninguno"/>
          <w:rFonts w:ascii="Arial" w:eastAsia="Calibri" w:hAnsi="Arial" w:cs="Arial"/>
        </w:rPr>
      </w:pPr>
      <w:r w:rsidRPr="00353B59">
        <w:rPr>
          <w:rStyle w:val="Ninguno"/>
          <w:rFonts w:ascii="Arial" w:eastAsia="Calibri" w:hAnsi="Arial" w:cs="Arial"/>
          <w:b/>
        </w:rPr>
        <w:t xml:space="preserve">PARÁGRAFO. </w:t>
      </w:r>
      <w:r w:rsidRPr="00353B59">
        <w:rPr>
          <w:rStyle w:val="Ninguno"/>
          <w:rFonts w:ascii="Arial" w:eastAsia="Calibri" w:hAnsi="Arial" w:cs="Arial"/>
        </w:rPr>
        <w:t xml:space="preserve">En caso de que se haya agotado la lista o que ninguno de los candidatos elegibles acepte la designación, deberá convocarse un nuevo proceso de selección atendiendo lo dispuesto en el artículo </w:t>
      </w:r>
      <w:r>
        <w:rPr>
          <w:rStyle w:val="Ninguno"/>
          <w:rFonts w:ascii="Arial" w:eastAsia="Calibri" w:hAnsi="Arial" w:cs="Arial"/>
        </w:rPr>
        <w:t>8</w:t>
      </w:r>
      <w:r w:rsidRPr="00353B59">
        <w:rPr>
          <w:rStyle w:val="Ninguno"/>
          <w:rFonts w:ascii="Arial" w:eastAsia="Calibri" w:hAnsi="Arial" w:cs="Arial"/>
        </w:rPr>
        <w:t xml:space="preserve"> de la presente Ley.</w:t>
      </w:r>
    </w:p>
    <w:p w:rsidR="0023612C" w:rsidRDefault="0023612C" w:rsidP="0023612C">
      <w:pPr>
        <w:spacing w:line="276" w:lineRule="auto"/>
        <w:jc w:val="both"/>
        <w:rPr>
          <w:rStyle w:val="Ninguno"/>
          <w:rFonts w:ascii="Arial" w:eastAsia="Calibri" w:hAnsi="Arial" w:cs="Arial"/>
        </w:rPr>
      </w:pPr>
    </w:p>
    <w:p w:rsidR="00FA2F86" w:rsidRPr="003A4DB5" w:rsidRDefault="00FA3407">
      <w:pPr>
        <w:pStyle w:val="Table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Style w:val="Ninguno"/>
          <w:rFonts w:ascii="Arial" w:eastAsia="Calibri" w:hAnsi="Arial" w:cs="Arial"/>
          <w:color w:val="auto"/>
          <w:sz w:val="24"/>
          <w:szCs w:val="24"/>
          <w:lang w:val="es-CO"/>
        </w:rPr>
      </w:pPr>
      <w:r w:rsidRPr="00C5091E">
        <w:rPr>
          <w:rFonts w:ascii="Arial" w:hAnsi="Arial" w:cs="Arial"/>
          <w:b/>
          <w:iCs/>
          <w:sz w:val="24"/>
          <w:szCs w:val="24"/>
          <w:bdr w:val="none" w:sz="0" w:space="0" w:color="auto"/>
          <w:lang w:val="es-ES"/>
        </w:rPr>
        <w:t>ARTÍCULO 1</w:t>
      </w:r>
      <w:r w:rsidR="001E09B2">
        <w:rPr>
          <w:rFonts w:ascii="Arial" w:hAnsi="Arial" w:cs="Arial"/>
          <w:b/>
          <w:iCs/>
          <w:sz w:val="24"/>
          <w:szCs w:val="24"/>
          <w:bdr w:val="none" w:sz="0" w:space="0" w:color="auto"/>
          <w:lang w:val="es-ES"/>
        </w:rPr>
        <w:t>3</w:t>
      </w:r>
      <w:r w:rsidR="00017EF9" w:rsidRPr="00C5091E">
        <w:rPr>
          <w:rFonts w:ascii="Arial" w:hAnsi="Arial" w:cs="Arial"/>
          <w:sz w:val="24"/>
          <w:szCs w:val="24"/>
          <w:bdr w:val="none" w:sz="0" w:space="0" w:color="auto"/>
          <w:lang w:val="es-ES"/>
        </w:rPr>
        <w:t>.</w:t>
      </w:r>
      <w:r w:rsidR="00017EF9" w:rsidRPr="00CF6269">
        <w:rPr>
          <w:rFonts w:ascii="Arial" w:hAnsi="Arial" w:cs="Arial"/>
          <w:bdr w:val="none" w:sz="0" w:space="0" w:color="auto"/>
          <w:lang w:val="es-ES"/>
        </w:rPr>
        <w:t xml:space="preserve"> </w:t>
      </w:r>
      <w:r w:rsidR="00FA2F86" w:rsidRPr="003A4DB5">
        <w:rPr>
          <w:rStyle w:val="Ninguno"/>
          <w:rFonts w:ascii="Arial" w:eastAsia="Calibri" w:hAnsi="Arial" w:cs="Arial"/>
          <w:b/>
          <w:bCs/>
          <w:color w:val="auto"/>
          <w:sz w:val="24"/>
          <w:szCs w:val="24"/>
          <w:lang w:val="es-CO"/>
        </w:rPr>
        <w:t xml:space="preserve">DEL RÉGIMEN DE INHABILIDADES, INCOMPATIBILIDADES Y RESPONSABILIDADES DEL DIRECTOR GENERAL Y DE LOS MIEMBROS DEL CONSEJO DIRECTIVO. </w:t>
      </w:r>
      <w:r w:rsidR="00FA2F86" w:rsidRPr="003A4DB5">
        <w:rPr>
          <w:rStyle w:val="Ninguno"/>
          <w:rFonts w:ascii="Arial" w:eastAsia="Calibri" w:hAnsi="Arial" w:cs="Arial"/>
          <w:color w:val="auto"/>
          <w:sz w:val="24"/>
          <w:szCs w:val="24"/>
          <w:lang w:val="es-CO"/>
        </w:rPr>
        <w:t>Sin perjuicio de lo que dispongan las demás disposiciones legales sobre la materia, al Director General y a los miembros del Consejo Directivo de las Corporaciones Autónomas Regionales y de Desarrollo Sostenible</w:t>
      </w:r>
      <w:r w:rsidR="007B6FFC">
        <w:rPr>
          <w:rStyle w:val="Ninguno"/>
          <w:rFonts w:ascii="Arial" w:eastAsia="Calibri" w:hAnsi="Arial" w:cs="Arial"/>
          <w:color w:val="auto"/>
          <w:sz w:val="24"/>
          <w:szCs w:val="24"/>
          <w:lang w:val="es-CO"/>
        </w:rPr>
        <w:t>,</w:t>
      </w:r>
      <w:r w:rsidR="00FA2F86" w:rsidRPr="003A4DB5">
        <w:rPr>
          <w:rStyle w:val="Ninguno"/>
          <w:rFonts w:ascii="Arial" w:eastAsia="Calibri" w:hAnsi="Arial" w:cs="Arial"/>
          <w:color w:val="auto"/>
          <w:sz w:val="24"/>
          <w:szCs w:val="24"/>
          <w:lang w:val="es-CO"/>
        </w:rPr>
        <w:t xml:space="preserve"> se les aplicará el régimen de inhabilidades, incompatibilidades y responsabilidades previstas en el Decreto-Ley 128 de 1976 o la norma que lo modifique o sustituya.</w:t>
      </w:r>
    </w:p>
    <w:p w:rsidR="00C07CB4" w:rsidRDefault="00C07CB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rPr>
      </w:pPr>
    </w:p>
    <w:p w:rsidR="00C07CB4" w:rsidRDefault="00C07CB4" w:rsidP="00B23469">
      <w:pPr>
        <w:pStyle w:val="Ttulo1"/>
        <w:keepNext w:val="0"/>
        <w:keepLines w:val="0"/>
        <w:rPr>
          <w:rStyle w:val="Ninguno"/>
          <w:rFonts w:ascii="Arial" w:hAnsi="Arial" w:cs="Arial"/>
          <w:sz w:val="24"/>
          <w:szCs w:val="24"/>
        </w:rPr>
      </w:pPr>
    </w:p>
    <w:p w:rsidR="002402D5" w:rsidRPr="003A4DB5" w:rsidRDefault="00353B59" w:rsidP="00B23469">
      <w:pPr>
        <w:pStyle w:val="Ttulo1"/>
        <w:keepNext w:val="0"/>
        <w:keepLines w:val="0"/>
      </w:pPr>
      <w:r w:rsidRPr="003A4DB5">
        <w:rPr>
          <w:rStyle w:val="Ninguno"/>
          <w:rFonts w:ascii="Arial" w:hAnsi="Arial" w:cs="Arial"/>
          <w:sz w:val="24"/>
          <w:szCs w:val="24"/>
        </w:rPr>
        <w:t>TITULO III</w:t>
      </w:r>
    </w:p>
    <w:p w:rsidR="00353B59" w:rsidRPr="003A4DB5" w:rsidRDefault="00353B59">
      <w:pPr>
        <w:pStyle w:val="Ttulo1"/>
        <w:keepNext w:val="0"/>
        <w:keepLines w:val="0"/>
        <w:rPr>
          <w:rFonts w:ascii="Arial" w:hAnsi="Arial" w:cs="Arial"/>
          <w:sz w:val="24"/>
          <w:szCs w:val="24"/>
        </w:rPr>
      </w:pPr>
      <w:r w:rsidRPr="003A4DB5">
        <w:rPr>
          <w:rFonts w:ascii="Arial" w:hAnsi="Arial" w:cs="Arial"/>
          <w:sz w:val="24"/>
          <w:szCs w:val="24"/>
        </w:rPr>
        <w:t>TRANSPARENCIA Y ACCESO A LA INFORMACIÓN</w:t>
      </w:r>
    </w:p>
    <w:p w:rsidR="00353B59" w:rsidRPr="003A4DB5" w:rsidRDefault="00353B59">
      <w:pPr>
        <w:pStyle w:val="NormalWeb"/>
        <w:spacing w:line="276" w:lineRule="auto"/>
        <w:jc w:val="both"/>
        <w:rPr>
          <w:rFonts w:ascii="Arial" w:hAnsi="Arial" w:cs="Arial"/>
        </w:rPr>
      </w:pPr>
      <w:r w:rsidRPr="003A4DB5">
        <w:rPr>
          <w:rFonts w:ascii="Arial" w:hAnsi="Arial" w:cs="Arial"/>
          <w:b/>
        </w:rPr>
        <w:t>ARTÍCILO 1</w:t>
      </w:r>
      <w:r w:rsidR="001E09B2">
        <w:rPr>
          <w:rFonts w:ascii="Arial" w:hAnsi="Arial" w:cs="Arial"/>
          <w:b/>
        </w:rPr>
        <w:t>4</w:t>
      </w:r>
      <w:r w:rsidRPr="003A4DB5">
        <w:rPr>
          <w:rFonts w:ascii="Arial" w:hAnsi="Arial" w:cs="Arial"/>
          <w:b/>
        </w:rPr>
        <w:t>. TRANSPARENCIA Y ACCESO A LA INFORMACIÓN PÚBLICA</w:t>
      </w:r>
      <w:r w:rsidRPr="003A4DB5">
        <w:rPr>
          <w:rFonts w:ascii="Arial" w:hAnsi="Arial" w:cs="Arial"/>
        </w:rPr>
        <w:t>. Las Corporaciones Autónomas Regionales</w:t>
      </w:r>
      <w:r w:rsidR="0027328B">
        <w:rPr>
          <w:rFonts w:ascii="Arial" w:hAnsi="Arial" w:cs="Arial"/>
        </w:rPr>
        <w:t xml:space="preserve"> y de Desarrollo Sostenible</w:t>
      </w:r>
      <w:r w:rsidRPr="003A4DB5">
        <w:rPr>
          <w:rFonts w:ascii="Arial" w:hAnsi="Arial" w:cs="Arial"/>
        </w:rPr>
        <w:t xml:space="preserve"> implementarán la estrategia de transparencia y acceso a la información pública, bajo los principios establecidos en la Ley 1712 de 2014.</w:t>
      </w:r>
    </w:p>
    <w:p w:rsidR="00353B59" w:rsidRPr="003A4DB5" w:rsidRDefault="00353B59">
      <w:pPr>
        <w:pStyle w:val="NormalWeb"/>
        <w:spacing w:line="276" w:lineRule="auto"/>
        <w:jc w:val="both"/>
        <w:rPr>
          <w:rFonts w:ascii="Arial" w:hAnsi="Arial" w:cs="Arial"/>
        </w:rPr>
      </w:pPr>
      <w:r w:rsidRPr="003A4DB5">
        <w:rPr>
          <w:rFonts w:ascii="Arial" w:hAnsi="Arial" w:cs="Arial"/>
        </w:rPr>
        <w:t>Sin perjuicio de lo dispuesto en la reglamentación vigente sobre transparencia y acceso a información pública, las Corporaciones Autónomas Regionales</w:t>
      </w:r>
      <w:r w:rsidR="0027328B">
        <w:rPr>
          <w:rFonts w:ascii="Arial" w:hAnsi="Arial" w:cs="Arial"/>
        </w:rPr>
        <w:t xml:space="preserve"> y de Desarrollo Sostenible</w:t>
      </w:r>
      <w:r w:rsidRPr="003A4DB5">
        <w:rPr>
          <w:rFonts w:ascii="Arial" w:hAnsi="Arial" w:cs="Arial"/>
        </w:rPr>
        <w:t>, deberán hacer pública en lugar visible y en sus páginas web, lo siguiente:</w:t>
      </w:r>
    </w:p>
    <w:p w:rsidR="00353B59" w:rsidRPr="003A4DB5" w:rsidRDefault="00353B59" w:rsidP="00F96693">
      <w:pPr>
        <w:pStyle w:val="NormalWeb"/>
        <w:numPr>
          <w:ilvl w:val="0"/>
          <w:numId w:val="3"/>
        </w:numPr>
        <w:spacing w:line="276" w:lineRule="auto"/>
        <w:ind w:left="426" w:hanging="284"/>
        <w:jc w:val="both"/>
        <w:rPr>
          <w:rFonts w:ascii="Arial" w:hAnsi="Arial" w:cs="Arial"/>
        </w:rPr>
      </w:pPr>
      <w:r w:rsidRPr="003A4DB5">
        <w:rPr>
          <w:rFonts w:ascii="Arial" w:hAnsi="Arial" w:cs="Arial"/>
        </w:rPr>
        <w:t>Instrumentos de planeación institucional y sus informes de avance.</w:t>
      </w:r>
    </w:p>
    <w:p w:rsidR="00353B59" w:rsidRPr="003A4DB5" w:rsidRDefault="00353B59" w:rsidP="00F96693">
      <w:pPr>
        <w:pStyle w:val="NormalWeb"/>
        <w:numPr>
          <w:ilvl w:val="0"/>
          <w:numId w:val="3"/>
        </w:numPr>
        <w:spacing w:line="276" w:lineRule="auto"/>
        <w:ind w:left="426" w:hanging="284"/>
        <w:jc w:val="both"/>
        <w:rPr>
          <w:rFonts w:ascii="Arial" w:hAnsi="Arial" w:cs="Arial"/>
        </w:rPr>
      </w:pPr>
      <w:r w:rsidRPr="003A4DB5">
        <w:rPr>
          <w:rFonts w:ascii="Arial" w:hAnsi="Arial" w:cs="Arial"/>
        </w:rPr>
        <w:t xml:space="preserve">Presupuesto e informes de ejecución presupuestal. </w:t>
      </w:r>
    </w:p>
    <w:p w:rsidR="00353B59" w:rsidRPr="003A4DB5" w:rsidRDefault="00353B59" w:rsidP="00F96693">
      <w:pPr>
        <w:pStyle w:val="NormalWeb"/>
        <w:numPr>
          <w:ilvl w:val="0"/>
          <w:numId w:val="3"/>
        </w:numPr>
        <w:spacing w:line="276" w:lineRule="auto"/>
        <w:ind w:left="426" w:hanging="284"/>
        <w:jc w:val="both"/>
        <w:rPr>
          <w:rFonts w:ascii="Arial" w:hAnsi="Arial" w:cs="Arial"/>
        </w:rPr>
      </w:pPr>
      <w:r w:rsidRPr="003A4DB5">
        <w:rPr>
          <w:rFonts w:ascii="Arial" w:hAnsi="Arial" w:cs="Arial"/>
        </w:rPr>
        <w:t>Informes de las inversiones realizadas con los recursos provenientes tanto del Presupuesto General de la Nación como de las rentas propias.</w:t>
      </w:r>
    </w:p>
    <w:p w:rsidR="00353B59" w:rsidRPr="003A4DB5" w:rsidRDefault="00353B59" w:rsidP="00F96693">
      <w:pPr>
        <w:pStyle w:val="NormalWeb"/>
        <w:numPr>
          <w:ilvl w:val="0"/>
          <w:numId w:val="3"/>
        </w:numPr>
        <w:spacing w:line="276" w:lineRule="auto"/>
        <w:ind w:left="426" w:hanging="284"/>
        <w:jc w:val="both"/>
        <w:rPr>
          <w:rFonts w:ascii="Arial" w:hAnsi="Arial" w:cs="Arial"/>
        </w:rPr>
      </w:pPr>
      <w:r w:rsidRPr="003A4DB5">
        <w:rPr>
          <w:rFonts w:ascii="Arial" w:hAnsi="Arial" w:cs="Arial"/>
        </w:rPr>
        <w:t xml:space="preserve">Instrumentos de ordenamiento ambiental territorial. </w:t>
      </w:r>
    </w:p>
    <w:p w:rsidR="00353B59" w:rsidRPr="003A4DB5" w:rsidRDefault="003A0EAB" w:rsidP="00F96693">
      <w:pPr>
        <w:pStyle w:val="NormalWeb"/>
        <w:numPr>
          <w:ilvl w:val="0"/>
          <w:numId w:val="3"/>
        </w:numPr>
        <w:spacing w:line="276" w:lineRule="auto"/>
        <w:ind w:left="426" w:hanging="284"/>
        <w:jc w:val="both"/>
        <w:rPr>
          <w:rFonts w:ascii="Arial" w:hAnsi="Arial" w:cs="Arial"/>
        </w:rPr>
      </w:pPr>
      <w:r>
        <w:rPr>
          <w:rFonts w:ascii="Arial" w:hAnsi="Arial" w:cs="Arial"/>
        </w:rPr>
        <w:t xml:space="preserve">Divulgación </w:t>
      </w:r>
      <w:r w:rsidR="00353B59" w:rsidRPr="003A4DB5">
        <w:rPr>
          <w:rFonts w:ascii="Arial" w:hAnsi="Arial" w:cs="Arial"/>
        </w:rPr>
        <w:t>de la Ventanilla Única de Tr</w:t>
      </w:r>
      <w:r>
        <w:rPr>
          <w:rFonts w:ascii="Arial" w:hAnsi="Arial" w:cs="Arial"/>
        </w:rPr>
        <w:t>á</w:t>
      </w:r>
      <w:r w:rsidR="00353B59" w:rsidRPr="003A4DB5">
        <w:rPr>
          <w:rFonts w:ascii="Arial" w:hAnsi="Arial" w:cs="Arial"/>
        </w:rPr>
        <w:t>mites Ambientales VITAL</w:t>
      </w:r>
    </w:p>
    <w:p w:rsidR="00353B59" w:rsidRPr="003A4DB5" w:rsidRDefault="00353B59" w:rsidP="00F96693">
      <w:pPr>
        <w:pStyle w:val="NormalWeb"/>
        <w:numPr>
          <w:ilvl w:val="0"/>
          <w:numId w:val="3"/>
        </w:numPr>
        <w:spacing w:line="276" w:lineRule="auto"/>
        <w:ind w:left="426" w:hanging="284"/>
        <w:jc w:val="both"/>
        <w:rPr>
          <w:rFonts w:ascii="Arial" w:hAnsi="Arial" w:cs="Arial"/>
        </w:rPr>
      </w:pPr>
      <w:r w:rsidRPr="003A4DB5">
        <w:rPr>
          <w:rFonts w:ascii="Arial" w:hAnsi="Arial" w:cs="Arial"/>
        </w:rPr>
        <w:t xml:space="preserve"> Informes periódicos sobre avances en etapas precontractuales y contractuales de la Contratación de la Corporación.</w:t>
      </w:r>
    </w:p>
    <w:p w:rsidR="00353B59" w:rsidRPr="003A4DB5" w:rsidRDefault="00353B59">
      <w:pPr>
        <w:pStyle w:val="NormalWeb"/>
        <w:spacing w:line="276" w:lineRule="auto"/>
        <w:jc w:val="both"/>
        <w:rPr>
          <w:rFonts w:ascii="Arial" w:hAnsi="Arial" w:cs="Arial"/>
        </w:rPr>
      </w:pPr>
      <w:r w:rsidRPr="003A4DB5">
        <w:rPr>
          <w:rFonts w:ascii="Arial" w:hAnsi="Arial" w:cs="Arial"/>
          <w:b/>
        </w:rPr>
        <w:t xml:space="preserve">PARÁGRAFO </w:t>
      </w:r>
      <w:r w:rsidR="00CE4CB4">
        <w:rPr>
          <w:rFonts w:ascii="Arial" w:hAnsi="Arial" w:cs="Arial"/>
          <w:b/>
        </w:rPr>
        <w:t>1</w:t>
      </w:r>
      <w:r w:rsidRPr="003A4DB5">
        <w:rPr>
          <w:rFonts w:ascii="Arial" w:hAnsi="Arial" w:cs="Arial"/>
          <w:b/>
        </w:rPr>
        <w:t>.</w:t>
      </w:r>
      <w:r w:rsidRPr="003A4DB5">
        <w:rPr>
          <w:rFonts w:ascii="Arial" w:hAnsi="Arial" w:cs="Arial"/>
        </w:rPr>
        <w:t xml:space="preserve"> El Ministerio de Ambiente y Desarrollo Sostenible definirá </w:t>
      </w:r>
      <w:r w:rsidR="003A0EAB">
        <w:rPr>
          <w:rFonts w:ascii="Arial" w:hAnsi="Arial" w:cs="Arial"/>
        </w:rPr>
        <w:t xml:space="preserve">el tipo de información y los tiempos en que </w:t>
      </w:r>
      <w:r w:rsidRPr="003A4DB5">
        <w:rPr>
          <w:rFonts w:ascii="Arial" w:hAnsi="Arial" w:cs="Arial"/>
        </w:rPr>
        <w:t xml:space="preserve">las Corporaciones </w:t>
      </w:r>
      <w:r w:rsidR="003A0EAB">
        <w:rPr>
          <w:rFonts w:ascii="Arial" w:hAnsi="Arial" w:cs="Arial"/>
        </w:rPr>
        <w:t xml:space="preserve">deberán reportarla al </w:t>
      </w:r>
      <w:r w:rsidRPr="003A4DB5">
        <w:rPr>
          <w:rFonts w:ascii="Arial" w:hAnsi="Arial" w:cs="Arial"/>
        </w:rPr>
        <w:t>Sistema de Información Ambiental de Colombia – SIAC</w:t>
      </w:r>
      <w:r w:rsidR="003A0EAB">
        <w:rPr>
          <w:rFonts w:ascii="Arial" w:hAnsi="Arial" w:cs="Arial"/>
        </w:rPr>
        <w:t>-</w:t>
      </w:r>
      <w:r w:rsidRPr="003A4DB5">
        <w:rPr>
          <w:rFonts w:ascii="Arial" w:hAnsi="Arial" w:cs="Arial"/>
        </w:rPr>
        <w:t xml:space="preserve">. </w:t>
      </w:r>
    </w:p>
    <w:p w:rsidR="00353B59" w:rsidRPr="003A4DB5" w:rsidRDefault="00353B59">
      <w:pPr>
        <w:pStyle w:val="NormalWeb"/>
        <w:spacing w:line="276" w:lineRule="auto"/>
        <w:jc w:val="both"/>
        <w:rPr>
          <w:rFonts w:ascii="Arial" w:hAnsi="Arial" w:cs="Arial"/>
        </w:rPr>
      </w:pPr>
      <w:r w:rsidRPr="003A4DB5">
        <w:rPr>
          <w:rFonts w:ascii="Arial" w:hAnsi="Arial" w:cs="Arial"/>
        </w:rPr>
        <w:t xml:space="preserve"> </w:t>
      </w:r>
      <w:r w:rsidRPr="003A4DB5">
        <w:rPr>
          <w:rFonts w:ascii="Arial" w:hAnsi="Arial" w:cs="Arial"/>
          <w:b/>
        </w:rPr>
        <w:t xml:space="preserve">PARÁGRAFO </w:t>
      </w:r>
      <w:r w:rsidR="00CE4CB4">
        <w:rPr>
          <w:rFonts w:ascii="Arial" w:hAnsi="Arial" w:cs="Arial"/>
          <w:b/>
        </w:rPr>
        <w:t>2</w:t>
      </w:r>
      <w:r w:rsidRPr="003A4DB5">
        <w:rPr>
          <w:rFonts w:ascii="Arial" w:hAnsi="Arial" w:cs="Arial"/>
        </w:rPr>
        <w:t xml:space="preserve">. Las Corporaciones Autónomas Regionales </w:t>
      </w:r>
      <w:r w:rsidR="003A0EAB">
        <w:rPr>
          <w:rFonts w:ascii="Arial" w:hAnsi="Arial" w:cs="Arial"/>
        </w:rPr>
        <w:t xml:space="preserve">y de Desarrollo Sostenible </w:t>
      </w:r>
      <w:r w:rsidRPr="003A4DB5">
        <w:rPr>
          <w:rFonts w:ascii="Arial" w:hAnsi="Arial" w:cs="Arial"/>
        </w:rPr>
        <w:t>implementar</w:t>
      </w:r>
      <w:r w:rsidR="003A0EAB">
        <w:rPr>
          <w:rFonts w:ascii="Arial" w:hAnsi="Arial" w:cs="Arial"/>
        </w:rPr>
        <w:t>á</w:t>
      </w:r>
      <w:r w:rsidRPr="003A4DB5">
        <w:rPr>
          <w:rFonts w:ascii="Arial" w:hAnsi="Arial" w:cs="Arial"/>
        </w:rPr>
        <w:t>n el Sistema de Información de Planificación y Gestión Ambiental SIPGA – CAR</w:t>
      </w:r>
      <w:r w:rsidRPr="003A4DB5">
        <w:rPr>
          <w:rFonts w:ascii="Arial" w:hAnsi="Arial" w:cs="Arial"/>
          <w:b/>
        </w:rPr>
        <w:t xml:space="preserve">, </w:t>
      </w:r>
      <w:r w:rsidRPr="003A4DB5">
        <w:rPr>
          <w:rFonts w:ascii="Arial" w:hAnsi="Arial" w:cs="Arial"/>
        </w:rPr>
        <w:t>que se constituye en el sistema de información oficial para el reporte de la gestión de las corporaciones.</w:t>
      </w:r>
    </w:p>
    <w:p w:rsidR="00353B59" w:rsidRPr="003A4DB5" w:rsidRDefault="00353B59">
      <w:pPr>
        <w:pStyle w:val="NormalWeb"/>
        <w:spacing w:line="276" w:lineRule="auto"/>
        <w:jc w:val="both"/>
        <w:rPr>
          <w:rFonts w:ascii="Arial" w:hAnsi="Arial" w:cs="Arial"/>
        </w:rPr>
      </w:pPr>
      <w:r w:rsidRPr="003A4DB5">
        <w:rPr>
          <w:rFonts w:ascii="Arial" w:hAnsi="Arial" w:cs="Arial"/>
          <w:b/>
        </w:rPr>
        <w:t>ARTÍCULO 1</w:t>
      </w:r>
      <w:r w:rsidR="001E09B2">
        <w:rPr>
          <w:rFonts w:ascii="Arial" w:hAnsi="Arial" w:cs="Arial"/>
          <w:b/>
        </w:rPr>
        <w:t>5</w:t>
      </w:r>
      <w:r w:rsidRPr="003A4DB5">
        <w:rPr>
          <w:rFonts w:ascii="Arial" w:hAnsi="Arial" w:cs="Arial"/>
          <w:b/>
        </w:rPr>
        <w:t>. GARANTÍA DE PARTICIPACIÓN.</w:t>
      </w:r>
      <w:r w:rsidRPr="003A4DB5">
        <w:rPr>
          <w:rFonts w:ascii="Arial" w:hAnsi="Arial" w:cs="Arial"/>
        </w:rPr>
        <w:t xml:space="preserve"> Las Autoridades Ambientales adoptarán una estrategia de participación que contemple, como mínimo, la implementación de las siguientes acciones: </w:t>
      </w:r>
    </w:p>
    <w:p w:rsidR="00353B59" w:rsidRPr="003A4DB5" w:rsidRDefault="00353B59" w:rsidP="00F96693">
      <w:pPr>
        <w:pStyle w:val="NormalWeb"/>
        <w:numPr>
          <w:ilvl w:val="1"/>
          <w:numId w:val="8"/>
        </w:numPr>
        <w:spacing w:line="276" w:lineRule="auto"/>
        <w:ind w:left="284" w:hanging="284"/>
        <w:jc w:val="both"/>
        <w:rPr>
          <w:rFonts w:ascii="Arial" w:hAnsi="Arial" w:cs="Arial"/>
        </w:rPr>
      </w:pPr>
      <w:r w:rsidRPr="003A4DB5">
        <w:rPr>
          <w:rFonts w:ascii="Arial" w:hAnsi="Arial" w:cs="Arial"/>
        </w:rPr>
        <w:t>Desarrollar las capacidades institucionales para afianzar la cultura de participación y de servicio al ciudadano en sus servidores públicos, y para fortalecer sus canales de atención.</w:t>
      </w:r>
    </w:p>
    <w:p w:rsidR="00353B59" w:rsidRDefault="00353B59" w:rsidP="00F96693">
      <w:pPr>
        <w:pStyle w:val="NormalWeb"/>
        <w:numPr>
          <w:ilvl w:val="1"/>
          <w:numId w:val="8"/>
        </w:numPr>
        <w:spacing w:line="276" w:lineRule="auto"/>
        <w:ind w:left="284" w:hanging="284"/>
        <w:jc w:val="both"/>
        <w:rPr>
          <w:rFonts w:ascii="Arial" w:hAnsi="Arial" w:cs="Arial"/>
        </w:rPr>
      </w:pPr>
      <w:r w:rsidRPr="003A4DB5">
        <w:rPr>
          <w:rFonts w:ascii="Arial" w:hAnsi="Arial" w:cs="Arial"/>
        </w:rPr>
        <w:t xml:space="preserve">Incentivar </w:t>
      </w:r>
      <w:r w:rsidR="0000729F">
        <w:rPr>
          <w:rFonts w:ascii="Arial" w:hAnsi="Arial" w:cs="Arial"/>
        </w:rPr>
        <w:t xml:space="preserve">y hacer efectivos </w:t>
      </w:r>
      <w:r w:rsidRPr="003A4DB5">
        <w:rPr>
          <w:rFonts w:ascii="Arial" w:hAnsi="Arial" w:cs="Arial"/>
        </w:rPr>
        <w:t>los mecanismos de participación en la formulación y seguimiento de políticas, planes, programas y proyectos ambientales.</w:t>
      </w:r>
    </w:p>
    <w:p w:rsidR="00353B59" w:rsidRPr="003A4DB5" w:rsidRDefault="00353B59" w:rsidP="00F96693">
      <w:pPr>
        <w:pStyle w:val="NormalWeb"/>
        <w:numPr>
          <w:ilvl w:val="1"/>
          <w:numId w:val="8"/>
        </w:numPr>
        <w:spacing w:line="276" w:lineRule="auto"/>
        <w:ind w:left="284" w:hanging="284"/>
        <w:jc w:val="both"/>
        <w:rPr>
          <w:rFonts w:ascii="Arial" w:hAnsi="Arial" w:cs="Arial"/>
        </w:rPr>
      </w:pPr>
      <w:r w:rsidRPr="003A4DB5">
        <w:rPr>
          <w:rFonts w:ascii="Arial" w:hAnsi="Arial" w:cs="Arial"/>
        </w:rPr>
        <w:t>Rendir cuentas sobre el cumplimiento de sus funciones, la ejecución de planes de acción y los recursos asociados, con fin de facilitar el control social.</w:t>
      </w:r>
    </w:p>
    <w:p w:rsidR="00353B59" w:rsidRPr="003A4DB5" w:rsidRDefault="00353B59">
      <w:pPr>
        <w:pStyle w:val="NormalWeb"/>
        <w:spacing w:line="276" w:lineRule="auto"/>
        <w:jc w:val="both"/>
        <w:rPr>
          <w:rFonts w:ascii="Arial" w:hAnsi="Arial" w:cs="Arial"/>
        </w:rPr>
      </w:pPr>
      <w:r w:rsidRPr="003A4DB5">
        <w:rPr>
          <w:rFonts w:ascii="Arial" w:hAnsi="Arial" w:cs="Arial"/>
          <w:b/>
        </w:rPr>
        <w:t>ARTÍCULO 1</w:t>
      </w:r>
      <w:r w:rsidR="001E09B2">
        <w:rPr>
          <w:rFonts w:ascii="Arial" w:hAnsi="Arial" w:cs="Arial"/>
          <w:b/>
        </w:rPr>
        <w:t>6</w:t>
      </w:r>
      <w:r w:rsidRPr="003A4DB5">
        <w:rPr>
          <w:rFonts w:ascii="Arial" w:hAnsi="Arial" w:cs="Arial"/>
          <w:b/>
        </w:rPr>
        <w:t>.  ACCIONES CONTRA LA CORRUPCIÓN</w:t>
      </w:r>
      <w:r w:rsidRPr="003A4DB5">
        <w:rPr>
          <w:rFonts w:ascii="Arial" w:hAnsi="Arial" w:cs="Arial"/>
        </w:rPr>
        <w:t xml:space="preserve">. Las Corporaciones Autónomas Regionales </w:t>
      </w:r>
      <w:r w:rsidR="00BE55C4">
        <w:rPr>
          <w:rFonts w:ascii="Arial" w:hAnsi="Arial" w:cs="Arial"/>
        </w:rPr>
        <w:t xml:space="preserve">y de Desarrollo Sostenible </w:t>
      </w:r>
      <w:r w:rsidRPr="003A4DB5">
        <w:rPr>
          <w:rFonts w:ascii="Arial" w:hAnsi="Arial" w:cs="Arial"/>
        </w:rPr>
        <w:t>incorporaran en sus procesos de planificación institucional, los riesgos de corrupción identificados en sus respectivos Planes Anticorrupción y de Atención al Ciudadano.</w:t>
      </w:r>
    </w:p>
    <w:p w:rsidR="00353B59" w:rsidRPr="003A4DB5" w:rsidRDefault="00353B59">
      <w:pPr>
        <w:pStyle w:val="NormalWeb"/>
        <w:spacing w:line="276" w:lineRule="auto"/>
        <w:jc w:val="both"/>
        <w:rPr>
          <w:rFonts w:ascii="Arial" w:hAnsi="Arial" w:cs="Arial"/>
        </w:rPr>
      </w:pPr>
      <w:r w:rsidRPr="003A4DB5">
        <w:rPr>
          <w:rFonts w:ascii="Arial" w:hAnsi="Arial" w:cs="Arial"/>
        </w:rPr>
        <w:t>Las Corporaciones implementar</w:t>
      </w:r>
      <w:r w:rsidR="003A1FBC">
        <w:rPr>
          <w:rFonts w:ascii="Arial" w:hAnsi="Arial" w:cs="Arial"/>
        </w:rPr>
        <w:t>á</w:t>
      </w:r>
      <w:r w:rsidRPr="003A4DB5">
        <w:rPr>
          <w:rFonts w:ascii="Arial" w:hAnsi="Arial" w:cs="Arial"/>
        </w:rPr>
        <w:t>n estrategias para el diseño e implementación de mecanismos anti trámites.</w:t>
      </w:r>
    </w:p>
    <w:p w:rsidR="00353B59" w:rsidRPr="003A4DB5" w:rsidRDefault="00353B59">
      <w:pPr>
        <w:pStyle w:val="NormalWeb"/>
        <w:spacing w:line="276" w:lineRule="auto"/>
        <w:jc w:val="both"/>
        <w:rPr>
          <w:rFonts w:ascii="Arial" w:hAnsi="Arial" w:cs="Arial"/>
        </w:rPr>
      </w:pPr>
      <w:r w:rsidRPr="003A4DB5">
        <w:rPr>
          <w:rFonts w:ascii="Arial" w:hAnsi="Arial" w:cs="Arial"/>
          <w:b/>
        </w:rPr>
        <w:t>ARTÍCULO 1</w:t>
      </w:r>
      <w:r w:rsidR="001E09B2">
        <w:rPr>
          <w:rFonts w:ascii="Arial" w:hAnsi="Arial" w:cs="Arial"/>
          <w:b/>
        </w:rPr>
        <w:t>7</w:t>
      </w:r>
      <w:r w:rsidRPr="003A4DB5">
        <w:rPr>
          <w:rFonts w:ascii="Arial" w:hAnsi="Arial" w:cs="Arial"/>
          <w:b/>
        </w:rPr>
        <w:t>. ADOPCIÓN DE PLIEGOS TIPO</w:t>
      </w:r>
      <w:r w:rsidRPr="003A4DB5">
        <w:rPr>
          <w:rFonts w:ascii="Arial" w:hAnsi="Arial" w:cs="Arial"/>
        </w:rPr>
        <w:t xml:space="preserve">. Las Corporaciones Autónomas Regionales </w:t>
      </w:r>
      <w:r w:rsidR="00BE55C4">
        <w:rPr>
          <w:rFonts w:ascii="Arial" w:hAnsi="Arial" w:cs="Arial"/>
        </w:rPr>
        <w:t xml:space="preserve">y de Desarrollo Sostenible </w:t>
      </w:r>
      <w:r w:rsidRPr="003A4DB5">
        <w:rPr>
          <w:rFonts w:ascii="Arial" w:hAnsi="Arial" w:cs="Arial"/>
        </w:rPr>
        <w:t xml:space="preserve">adoptarán los pliegos tipo expedidos por el Gobierno Nacional en los cuales se establecerán las condiciones estándar que deben cumplir los proponentes para contratar con la entidad. </w:t>
      </w:r>
    </w:p>
    <w:p w:rsidR="00353B59" w:rsidRPr="003A4DB5" w:rsidRDefault="00353B59">
      <w:pPr>
        <w:pStyle w:val="NormalWeb"/>
        <w:spacing w:line="276" w:lineRule="auto"/>
        <w:jc w:val="both"/>
        <w:rPr>
          <w:rFonts w:ascii="Arial" w:hAnsi="Arial" w:cs="Arial"/>
        </w:rPr>
      </w:pPr>
      <w:r w:rsidRPr="003A4DB5">
        <w:rPr>
          <w:rFonts w:ascii="Arial" w:hAnsi="Arial" w:cs="Arial"/>
        </w:rPr>
        <w:t>Lo anterior de conformidad con lo establecido en la Ley 80 de 1993, Ley 1150 de 2007, Ley 1882 de 2018 y en las demás disposiciones pertinentes.</w:t>
      </w:r>
    </w:p>
    <w:p w:rsidR="00353B59" w:rsidRPr="003A4DB5" w:rsidRDefault="00353B59">
      <w:pPr>
        <w:pStyle w:val="Ttulo1"/>
        <w:keepNext w:val="0"/>
        <w:keepLines w:val="0"/>
        <w:rPr>
          <w:rStyle w:val="Ninguno"/>
          <w:rFonts w:ascii="Arial" w:hAnsi="Arial" w:cs="Arial"/>
          <w:sz w:val="24"/>
          <w:szCs w:val="24"/>
        </w:rPr>
      </w:pPr>
      <w:r w:rsidRPr="003A4DB5">
        <w:rPr>
          <w:rStyle w:val="Ninguno"/>
          <w:rFonts w:ascii="Arial" w:hAnsi="Arial" w:cs="Arial"/>
          <w:sz w:val="24"/>
          <w:szCs w:val="24"/>
        </w:rPr>
        <w:t>TÍTULO IV</w:t>
      </w:r>
    </w:p>
    <w:p w:rsidR="00353B59" w:rsidRPr="003A4DB5" w:rsidRDefault="00353B59">
      <w:pPr>
        <w:spacing w:line="276" w:lineRule="auto"/>
        <w:jc w:val="center"/>
        <w:rPr>
          <w:rFonts w:ascii="Arial" w:hAnsi="Arial" w:cs="Arial"/>
          <w:b/>
          <w:lang w:val="es-ES_tradnl"/>
        </w:rPr>
      </w:pPr>
      <w:r w:rsidRPr="003A4DB5">
        <w:rPr>
          <w:rFonts w:ascii="Arial" w:hAnsi="Arial" w:cs="Arial"/>
          <w:b/>
          <w:lang w:val="es-ES_tradnl"/>
        </w:rPr>
        <w:t>FORTALECIMIENTO DE LA GESTIÓN</w:t>
      </w:r>
    </w:p>
    <w:p w:rsidR="00353B59" w:rsidRPr="003A4DB5" w:rsidRDefault="00353B59">
      <w:pPr>
        <w:spacing w:line="276" w:lineRule="auto"/>
        <w:jc w:val="center"/>
        <w:rPr>
          <w:rFonts w:ascii="Arial" w:hAnsi="Arial" w:cs="Arial"/>
          <w:b/>
          <w:lang w:val="es-ES_tradnl"/>
        </w:rPr>
      </w:pPr>
    </w:p>
    <w:p w:rsidR="0023612C" w:rsidRDefault="0023612C" w:rsidP="0023612C">
      <w:pPr>
        <w:spacing w:line="276" w:lineRule="auto"/>
        <w:jc w:val="both"/>
        <w:rPr>
          <w:rFonts w:ascii="Arial" w:hAnsi="Arial" w:cs="Arial"/>
        </w:rPr>
      </w:pPr>
      <w:r w:rsidRPr="003A4DB5">
        <w:rPr>
          <w:rFonts w:ascii="Arial" w:hAnsi="Arial" w:cs="Arial"/>
          <w:b/>
        </w:rPr>
        <w:t xml:space="preserve">ARTÍCULO </w:t>
      </w:r>
      <w:r>
        <w:rPr>
          <w:rFonts w:ascii="Arial" w:hAnsi="Arial" w:cs="Arial"/>
          <w:b/>
        </w:rPr>
        <w:t xml:space="preserve"> 18. </w:t>
      </w:r>
      <w:r w:rsidRPr="003A4DB5">
        <w:rPr>
          <w:rFonts w:ascii="Arial" w:hAnsi="Arial" w:cs="Arial"/>
          <w:b/>
        </w:rPr>
        <w:t xml:space="preserve"> </w:t>
      </w:r>
      <w:r>
        <w:rPr>
          <w:rFonts w:ascii="Arial" w:hAnsi="Arial" w:cs="Arial"/>
          <w:b/>
        </w:rPr>
        <w:t xml:space="preserve">DEL PORCENTAJE AMBIENTAL DE LOS GRAVAMENES DE LA PROPIEDAD INMUEBLE. </w:t>
      </w:r>
      <w:r w:rsidRPr="001236B5">
        <w:rPr>
          <w:rFonts w:ascii="Arial" w:hAnsi="Arial" w:cs="Arial"/>
        </w:rPr>
        <w:t>El parágrafo segundo del Artículo 44 de la Ley 99 de 1993 quedará así:</w:t>
      </w:r>
      <w:r>
        <w:rPr>
          <w:rFonts w:ascii="Arial" w:hAnsi="Arial" w:cs="Arial"/>
        </w:rPr>
        <w:t xml:space="preserve"> </w:t>
      </w:r>
    </w:p>
    <w:p w:rsidR="0023612C" w:rsidRDefault="0023612C" w:rsidP="0023612C">
      <w:pPr>
        <w:spacing w:line="276" w:lineRule="auto"/>
        <w:jc w:val="both"/>
        <w:rPr>
          <w:rFonts w:ascii="Arial" w:hAnsi="Arial" w:cs="Arial"/>
        </w:rPr>
      </w:pPr>
    </w:p>
    <w:p w:rsidR="0023612C" w:rsidRDefault="0023612C" w:rsidP="001E09B2">
      <w:pPr>
        <w:spacing w:line="276" w:lineRule="auto"/>
        <w:ind w:left="284"/>
        <w:jc w:val="both"/>
        <w:rPr>
          <w:rFonts w:ascii="Arial" w:hAnsi="Arial" w:cs="Arial"/>
          <w:b/>
        </w:rPr>
      </w:pPr>
      <w:r>
        <w:rPr>
          <w:rFonts w:ascii="Arial" w:hAnsi="Arial" w:cs="Arial"/>
          <w:b/>
        </w:rPr>
        <w:t>“</w:t>
      </w:r>
      <w:r w:rsidRPr="00192DF3">
        <w:rPr>
          <w:rFonts w:ascii="Arial" w:hAnsi="Arial" w:cs="Arial"/>
          <w:b/>
        </w:rPr>
        <w:t>PARAGRAFO 2</w:t>
      </w:r>
      <w:r>
        <w:rPr>
          <w:rFonts w:ascii="Arial" w:hAnsi="Arial" w:cs="Arial"/>
        </w:rPr>
        <w:t xml:space="preserve">. El cincuenta por ciento (50%) del producto correspondiente al recaudo del porcentaje o de la sobretasa del impuesto predial y de otros gravámenes sobre la propiedad inmueble, se destinara a la gestión ambiental dentro del perímetro urbano del municipio, distrito, o área metropolitana donde haya sido recaudado el impuesto, cuando la población respectiva en el área urbana, </w:t>
      </w:r>
      <w:r w:rsidRPr="003A4DB5">
        <w:rPr>
          <w:rFonts w:ascii="Arial" w:hAnsi="Arial" w:cs="Arial"/>
          <w:u w:color="000000"/>
          <w:lang w:eastAsia="es-CO"/>
        </w:rPr>
        <w:t xml:space="preserve">fuere superior al cuatro por ciento (4%) de la población nacional, con base en el último Censo Nacional de </w:t>
      </w:r>
      <w:r w:rsidRPr="00E37E27">
        <w:rPr>
          <w:rFonts w:ascii="Arial" w:hAnsi="Arial" w:cs="Arial"/>
          <w:u w:color="000000"/>
          <w:lang w:eastAsia="es-CO"/>
        </w:rPr>
        <w:t xml:space="preserve">Población y Vivienda vigente adoptado por ley, exceptuando el megaproyecto </w:t>
      </w:r>
      <w:r w:rsidRPr="00E37E27">
        <w:rPr>
          <w:rFonts w:ascii="Arial" w:hAnsi="Arial" w:cs="Arial"/>
          <w:bdr w:val="none" w:sz="0" w:space="0" w:color="auto"/>
          <w:lang w:eastAsia="es-CO"/>
        </w:rPr>
        <w:t>del río Bogotá.</w:t>
      </w:r>
      <w:r>
        <w:rPr>
          <w:rFonts w:ascii="Arial" w:hAnsi="Arial" w:cs="Arial"/>
          <w:bdr w:val="none" w:sz="0" w:space="0" w:color="auto"/>
          <w:lang w:eastAsia="es-CO"/>
        </w:rPr>
        <w:t xml:space="preserve"> Estos recursos se </w:t>
      </w:r>
      <w:r w:rsidR="001E09B2">
        <w:rPr>
          <w:rFonts w:ascii="Arial" w:hAnsi="Arial" w:cs="Arial"/>
          <w:bdr w:val="none" w:sz="0" w:space="0" w:color="auto"/>
          <w:lang w:eastAsia="es-CO"/>
        </w:rPr>
        <w:t>destinarán</w:t>
      </w:r>
      <w:r>
        <w:rPr>
          <w:rFonts w:ascii="Arial" w:hAnsi="Arial" w:cs="Arial"/>
          <w:bdr w:val="none" w:sz="0" w:space="0" w:color="auto"/>
          <w:lang w:eastAsia="es-CO"/>
        </w:rPr>
        <w:t xml:space="preserve"> exclusivamente a inversión”.</w:t>
      </w:r>
    </w:p>
    <w:p w:rsidR="0023612C" w:rsidRDefault="0023612C" w:rsidP="00620A20">
      <w:pPr>
        <w:spacing w:line="276" w:lineRule="auto"/>
        <w:jc w:val="both"/>
        <w:rPr>
          <w:rFonts w:ascii="Arial" w:hAnsi="Arial" w:cs="Arial"/>
          <w:b/>
        </w:rPr>
      </w:pPr>
    </w:p>
    <w:p w:rsidR="00620A20" w:rsidRPr="003A4DB5" w:rsidRDefault="00620A20" w:rsidP="00620A20">
      <w:pPr>
        <w:spacing w:line="276" w:lineRule="auto"/>
        <w:jc w:val="both"/>
        <w:rPr>
          <w:rFonts w:ascii="Arial" w:eastAsia="Times New Roman" w:hAnsi="Arial" w:cs="Arial"/>
          <w:bCs/>
          <w:lang w:eastAsia="es-MX"/>
        </w:rPr>
      </w:pPr>
      <w:r w:rsidRPr="003A4DB5">
        <w:rPr>
          <w:rFonts w:ascii="Arial" w:hAnsi="Arial" w:cs="Arial"/>
          <w:b/>
        </w:rPr>
        <w:t xml:space="preserve">ARTÍCULO </w:t>
      </w:r>
      <w:r>
        <w:rPr>
          <w:rFonts w:ascii="Arial" w:hAnsi="Arial" w:cs="Arial"/>
          <w:b/>
        </w:rPr>
        <w:t xml:space="preserve"> 1</w:t>
      </w:r>
      <w:r w:rsidR="001E09B2">
        <w:rPr>
          <w:rFonts w:ascii="Arial" w:hAnsi="Arial" w:cs="Arial"/>
          <w:b/>
        </w:rPr>
        <w:t>9</w:t>
      </w:r>
      <w:r>
        <w:rPr>
          <w:rFonts w:ascii="Arial" w:hAnsi="Arial" w:cs="Arial"/>
          <w:b/>
        </w:rPr>
        <w:t xml:space="preserve">. </w:t>
      </w:r>
      <w:r w:rsidRPr="003A4DB5">
        <w:rPr>
          <w:rFonts w:ascii="Arial" w:hAnsi="Arial" w:cs="Arial"/>
          <w:b/>
        </w:rPr>
        <w:t xml:space="preserve"> </w:t>
      </w:r>
      <w:r>
        <w:rPr>
          <w:rFonts w:ascii="Arial" w:hAnsi="Arial" w:cs="Arial"/>
          <w:b/>
        </w:rPr>
        <w:t xml:space="preserve">DE LAS </w:t>
      </w:r>
      <w:r w:rsidRPr="003A4DB5">
        <w:rPr>
          <w:rFonts w:ascii="Arial" w:eastAsia="Times New Roman" w:hAnsi="Arial" w:cs="Arial"/>
          <w:b/>
          <w:bCs/>
          <w:lang w:eastAsia="es-MX"/>
        </w:rPr>
        <w:t xml:space="preserve">COMPETENCIAS </w:t>
      </w:r>
      <w:r>
        <w:rPr>
          <w:rFonts w:ascii="Arial" w:eastAsia="Times New Roman" w:hAnsi="Arial" w:cs="Arial"/>
          <w:b/>
          <w:bCs/>
          <w:lang w:eastAsia="es-MX"/>
        </w:rPr>
        <w:t xml:space="preserve">DE LAS </w:t>
      </w:r>
      <w:r w:rsidRPr="003A4DB5">
        <w:rPr>
          <w:rFonts w:ascii="Arial" w:eastAsia="Times New Roman" w:hAnsi="Arial" w:cs="Arial"/>
          <w:b/>
          <w:bCs/>
          <w:lang w:eastAsia="es-MX"/>
        </w:rPr>
        <w:t xml:space="preserve">GRANDES </w:t>
      </w:r>
      <w:r>
        <w:rPr>
          <w:rFonts w:ascii="Arial" w:eastAsia="Times New Roman" w:hAnsi="Arial" w:cs="Arial"/>
          <w:b/>
          <w:bCs/>
          <w:lang w:eastAsia="es-MX"/>
        </w:rPr>
        <w:t>CIUDADES</w:t>
      </w:r>
      <w:r w:rsidRPr="003A4DB5">
        <w:rPr>
          <w:rFonts w:ascii="Arial" w:eastAsia="Times New Roman" w:hAnsi="Arial" w:cs="Arial"/>
          <w:b/>
          <w:bCs/>
          <w:lang w:eastAsia="es-MX"/>
        </w:rPr>
        <w:t xml:space="preserve">. </w:t>
      </w:r>
      <w:r w:rsidRPr="003A4DB5">
        <w:rPr>
          <w:rFonts w:ascii="Arial" w:eastAsia="Times New Roman" w:hAnsi="Arial" w:cs="Arial"/>
          <w:bCs/>
          <w:lang w:eastAsia="es-MX"/>
        </w:rPr>
        <w:t xml:space="preserve">El </w:t>
      </w:r>
      <w:r w:rsidR="003A1FBC">
        <w:rPr>
          <w:rFonts w:ascii="Arial" w:eastAsia="Times New Roman" w:hAnsi="Arial" w:cs="Arial"/>
          <w:bCs/>
          <w:lang w:eastAsia="es-MX"/>
        </w:rPr>
        <w:t>a</w:t>
      </w:r>
      <w:r w:rsidRPr="003A4DB5">
        <w:rPr>
          <w:rFonts w:ascii="Arial" w:eastAsia="Times New Roman" w:hAnsi="Arial" w:cs="Arial"/>
          <w:bCs/>
          <w:lang w:eastAsia="es-MX"/>
        </w:rPr>
        <w:t xml:space="preserve">rtículo </w:t>
      </w:r>
      <w:r>
        <w:rPr>
          <w:rFonts w:ascii="Arial" w:eastAsia="Times New Roman" w:hAnsi="Arial" w:cs="Arial"/>
          <w:bCs/>
          <w:lang w:eastAsia="es-MX"/>
        </w:rPr>
        <w:t>55</w:t>
      </w:r>
      <w:r w:rsidRPr="003A4DB5">
        <w:rPr>
          <w:rFonts w:ascii="Arial" w:eastAsia="Times New Roman" w:hAnsi="Arial" w:cs="Arial"/>
          <w:bCs/>
          <w:lang w:eastAsia="es-MX"/>
        </w:rPr>
        <w:t xml:space="preserve"> de la Ley 99 de 1993 quedará así: </w:t>
      </w:r>
    </w:p>
    <w:p w:rsidR="00620A20" w:rsidRDefault="00620A20">
      <w:pPr>
        <w:spacing w:line="276" w:lineRule="auto"/>
        <w:jc w:val="both"/>
        <w:rPr>
          <w:rFonts w:ascii="Arial" w:hAnsi="Arial" w:cs="Arial"/>
          <w:b/>
          <w:lang w:val="es-ES_tradnl"/>
        </w:rPr>
      </w:pPr>
    </w:p>
    <w:p w:rsidR="00620A20" w:rsidRPr="002A3103" w:rsidRDefault="00620A20" w:rsidP="00F96693">
      <w:pPr>
        <w:spacing w:line="276" w:lineRule="auto"/>
        <w:ind w:left="142"/>
        <w:jc w:val="both"/>
        <w:rPr>
          <w:rFonts w:ascii="Arial" w:hAnsi="Arial" w:cs="Arial"/>
        </w:rPr>
      </w:pPr>
      <w:bookmarkStart w:id="4" w:name="55"/>
      <w:r>
        <w:rPr>
          <w:rFonts w:ascii="Arial" w:hAnsi="Arial" w:cs="Arial"/>
          <w:b/>
          <w:bCs/>
        </w:rPr>
        <w:t>“</w:t>
      </w:r>
      <w:r w:rsidRPr="002A3103">
        <w:rPr>
          <w:rFonts w:ascii="Arial" w:hAnsi="Arial" w:cs="Arial"/>
          <w:b/>
          <w:bCs/>
        </w:rPr>
        <w:t>ARTÍCULO 55. DE LAS COMPETENCIAS DE LAS GRANDES CIUDADES.</w:t>
      </w:r>
      <w:bookmarkEnd w:id="4"/>
      <w:r w:rsidRPr="002A3103">
        <w:rPr>
          <w:rFonts w:ascii="Arial" w:hAnsi="Arial" w:cs="Arial"/>
        </w:rPr>
        <w:t> </w:t>
      </w:r>
      <w:r w:rsidRPr="003A4DB5">
        <w:rPr>
          <w:rFonts w:ascii="Arial" w:hAnsi="Arial" w:cs="Arial"/>
        </w:rPr>
        <w:t xml:space="preserve">Los municipios, distritos o áreas metropolitanas cuya población </w:t>
      </w:r>
      <w:r w:rsidR="00754C5D">
        <w:rPr>
          <w:rFonts w:ascii="Arial" w:hAnsi="Arial" w:cs="Arial"/>
        </w:rPr>
        <w:t xml:space="preserve">urbana </w:t>
      </w:r>
      <w:r w:rsidRPr="003A4DB5">
        <w:rPr>
          <w:rFonts w:ascii="Arial" w:hAnsi="Arial" w:cs="Arial"/>
          <w:u w:color="000000"/>
          <w:lang w:eastAsia="es-CO"/>
        </w:rPr>
        <w:t xml:space="preserve">fuere superior al cuatro por ciento (4%) de la población nacional, con base en el último Censo Nacional de Población y Vivienda </w:t>
      </w:r>
      <w:r w:rsidR="00754C5D">
        <w:rPr>
          <w:rFonts w:ascii="Arial" w:hAnsi="Arial" w:cs="Arial"/>
          <w:u w:color="000000"/>
          <w:lang w:eastAsia="es-CO"/>
        </w:rPr>
        <w:t xml:space="preserve">vigente </w:t>
      </w:r>
      <w:r w:rsidRPr="003A4DB5">
        <w:rPr>
          <w:rFonts w:ascii="Arial" w:hAnsi="Arial" w:cs="Arial"/>
          <w:u w:color="000000"/>
          <w:lang w:eastAsia="es-CO"/>
        </w:rPr>
        <w:t xml:space="preserve">adoptado por </w:t>
      </w:r>
      <w:r w:rsidRPr="00E26B8E">
        <w:rPr>
          <w:rFonts w:ascii="Arial" w:hAnsi="Arial" w:cs="Arial"/>
          <w:u w:color="000000"/>
          <w:lang w:eastAsia="es-CO"/>
        </w:rPr>
        <w:t>ley</w:t>
      </w:r>
      <w:r w:rsidRPr="002A3103">
        <w:rPr>
          <w:rFonts w:ascii="Arial" w:hAnsi="Arial" w:cs="Arial"/>
        </w:rPr>
        <w:t xml:space="preserve">, </w:t>
      </w:r>
      <w:r>
        <w:rPr>
          <w:rFonts w:ascii="Arial" w:hAnsi="Arial" w:cs="Arial"/>
        </w:rPr>
        <w:t xml:space="preserve">serán competentes, </w:t>
      </w:r>
      <w:r w:rsidRPr="002A3103">
        <w:rPr>
          <w:rFonts w:ascii="Arial" w:hAnsi="Arial" w:cs="Arial"/>
        </w:rPr>
        <w:t xml:space="preserve">dentro de su perímetro urbano, para el otorgamiento de licencias ambientales, permisos, concesiones y autorizaciones cuya expedición no esté atribuida </w:t>
      </w:r>
      <w:r>
        <w:rPr>
          <w:rFonts w:ascii="Arial" w:hAnsi="Arial" w:cs="Arial"/>
        </w:rPr>
        <w:t>a la Autoridad Nacional de Licencias Ambientales –ANLA o quien haga sus veces</w:t>
      </w:r>
      <w:r w:rsidRPr="002A3103">
        <w:rPr>
          <w:rFonts w:ascii="Arial" w:hAnsi="Arial" w:cs="Arial"/>
        </w:rPr>
        <w:t>.</w:t>
      </w:r>
      <w:r>
        <w:rPr>
          <w:rFonts w:ascii="Arial" w:hAnsi="Arial" w:cs="Arial"/>
        </w:rPr>
        <w:t>”</w:t>
      </w:r>
    </w:p>
    <w:p w:rsidR="00620A20" w:rsidRDefault="00620A20">
      <w:pPr>
        <w:spacing w:line="276" w:lineRule="auto"/>
        <w:jc w:val="both"/>
        <w:rPr>
          <w:rFonts w:ascii="Arial" w:hAnsi="Arial" w:cs="Arial"/>
          <w:b/>
          <w:lang w:val="es-ES_tradnl"/>
        </w:rPr>
      </w:pPr>
    </w:p>
    <w:p w:rsidR="00353B59" w:rsidRPr="003A4DB5" w:rsidRDefault="00353B59">
      <w:pPr>
        <w:spacing w:line="276" w:lineRule="auto"/>
        <w:jc w:val="both"/>
        <w:rPr>
          <w:rFonts w:ascii="Arial" w:eastAsia="Times New Roman" w:hAnsi="Arial" w:cs="Arial"/>
          <w:bCs/>
          <w:lang w:eastAsia="es-MX"/>
        </w:rPr>
      </w:pPr>
      <w:r w:rsidRPr="003A4DB5">
        <w:rPr>
          <w:rFonts w:ascii="Arial" w:hAnsi="Arial" w:cs="Arial"/>
          <w:b/>
        </w:rPr>
        <w:t xml:space="preserve">ARTÍCULO </w:t>
      </w:r>
      <w:r w:rsidR="00062284">
        <w:rPr>
          <w:rFonts w:ascii="Arial" w:hAnsi="Arial" w:cs="Arial"/>
          <w:b/>
        </w:rPr>
        <w:t xml:space="preserve"> </w:t>
      </w:r>
      <w:r w:rsidR="001E09B2">
        <w:rPr>
          <w:rFonts w:ascii="Arial" w:hAnsi="Arial" w:cs="Arial"/>
          <w:b/>
        </w:rPr>
        <w:t>20</w:t>
      </w:r>
      <w:r w:rsidR="0081363A">
        <w:rPr>
          <w:rFonts w:ascii="Arial" w:hAnsi="Arial" w:cs="Arial"/>
          <w:b/>
        </w:rPr>
        <w:t xml:space="preserve">. </w:t>
      </w:r>
      <w:r w:rsidRPr="003A4DB5">
        <w:rPr>
          <w:rFonts w:ascii="Arial" w:hAnsi="Arial" w:cs="Arial"/>
          <w:b/>
        </w:rPr>
        <w:t xml:space="preserve"> </w:t>
      </w:r>
      <w:r w:rsidRPr="003A4DB5">
        <w:rPr>
          <w:rFonts w:ascii="Arial" w:eastAsia="Times New Roman" w:hAnsi="Arial" w:cs="Arial"/>
          <w:b/>
          <w:bCs/>
          <w:lang w:eastAsia="es-MX"/>
        </w:rPr>
        <w:t xml:space="preserve">COMPETENCIAS </w:t>
      </w:r>
      <w:r w:rsidR="004E367B">
        <w:rPr>
          <w:rFonts w:ascii="Arial" w:eastAsia="Times New Roman" w:hAnsi="Arial" w:cs="Arial"/>
          <w:b/>
          <w:bCs/>
          <w:lang w:eastAsia="es-MX"/>
        </w:rPr>
        <w:t xml:space="preserve">DE </w:t>
      </w:r>
      <w:r w:rsidRPr="003A4DB5">
        <w:rPr>
          <w:rFonts w:ascii="Arial" w:eastAsia="Times New Roman" w:hAnsi="Arial" w:cs="Arial"/>
          <w:b/>
          <w:bCs/>
          <w:lang w:eastAsia="es-MX"/>
        </w:rPr>
        <w:t xml:space="preserve">GRANDES CENTROS URBANOS. </w:t>
      </w:r>
      <w:r w:rsidRPr="003A4DB5">
        <w:rPr>
          <w:rFonts w:ascii="Arial" w:eastAsia="Times New Roman" w:hAnsi="Arial" w:cs="Arial"/>
          <w:bCs/>
          <w:lang w:eastAsia="es-MX"/>
        </w:rPr>
        <w:t xml:space="preserve">El </w:t>
      </w:r>
      <w:r w:rsidR="003A1FBC">
        <w:rPr>
          <w:rFonts w:ascii="Arial" w:eastAsia="Times New Roman" w:hAnsi="Arial" w:cs="Arial"/>
          <w:bCs/>
          <w:lang w:eastAsia="es-MX"/>
        </w:rPr>
        <w:t>a</w:t>
      </w:r>
      <w:r w:rsidRPr="003A4DB5">
        <w:rPr>
          <w:rFonts w:ascii="Arial" w:eastAsia="Times New Roman" w:hAnsi="Arial" w:cs="Arial"/>
          <w:bCs/>
          <w:lang w:eastAsia="es-MX"/>
        </w:rPr>
        <w:t xml:space="preserve">rtículo 66 de la Ley 99 de 1993 quedará así: </w:t>
      </w:r>
    </w:p>
    <w:p w:rsidR="00353B59" w:rsidRPr="003A4DB5" w:rsidRDefault="004E367B" w:rsidP="00F96693">
      <w:pPr>
        <w:pStyle w:val="NormalWeb"/>
        <w:spacing w:line="276" w:lineRule="auto"/>
        <w:ind w:left="142"/>
        <w:jc w:val="both"/>
        <w:rPr>
          <w:rFonts w:ascii="Arial" w:hAnsi="Arial" w:cs="Arial"/>
        </w:rPr>
      </w:pPr>
      <w:bookmarkStart w:id="5" w:name="66"/>
      <w:r>
        <w:rPr>
          <w:rFonts w:ascii="Arial" w:hAnsi="Arial" w:cs="Arial"/>
          <w:b/>
          <w:bCs/>
        </w:rPr>
        <w:t>“</w:t>
      </w:r>
      <w:r w:rsidR="00353B59" w:rsidRPr="003A4DB5">
        <w:rPr>
          <w:rFonts w:ascii="Arial" w:hAnsi="Arial" w:cs="Arial"/>
          <w:b/>
          <w:bCs/>
        </w:rPr>
        <w:t>ARTÍCULO 66. COMPETENCIAS DE GRANDES CENTROS URBANOS.</w:t>
      </w:r>
      <w:bookmarkEnd w:id="5"/>
      <w:r w:rsidR="00353B59" w:rsidRPr="003A4DB5">
        <w:rPr>
          <w:rStyle w:val="apple-converted-space"/>
          <w:rFonts w:ascii="Arial" w:hAnsi="Arial" w:cs="Arial"/>
        </w:rPr>
        <w:t> </w:t>
      </w:r>
      <w:r w:rsidR="00353B59" w:rsidRPr="003A4DB5">
        <w:rPr>
          <w:rFonts w:ascii="Arial" w:hAnsi="Arial" w:cs="Arial"/>
        </w:rPr>
        <w:t xml:space="preserve">Los municipios, distritos o áreas metropolitanas cuya población </w:t>
      </w:r>
      <w:r w:rsidR="00754C5D">
        <w:rPr>
          <w:rFonts w:ascii="Arial" w:hAnsi="Arial" w:cs="Arial"/>
        </w:rPr>
        <w:t xml:space="preserve">urbana </w:t>
      </w:r>
      <w:r w:rsidR="00353B59" w:rsidRPr="003A4DB5">
        <w:rPr>
          <w:rFonts w:ascii="Arial" w:hAnsi="Arial" w:cs="Arial"/>
          <w:u w:color="000000"/>
          <w:lang w:eastAsia="es-CO"/>
        </w:rPr>
        <w:t xml:space="preserve">fuere superior al cuatro por ciento (4%) de la población nacional, con base en el último Censo Nacional de Población y Vivienda </w:t>
      </w:r>
      <w:r w:rsidR="00754C5D">
        <w:rPr>
          <w:rFonts w:ascii="Arial" w:hAnsi="Arial" w:cs="Arial"/>
          <w:u w:color="000000"/>
          <w:lang w:eastAsia="es-CO"/>
        </w:rPr>
        <w:t xml:space="preserve">vigente </w:t>
      </w:r>
      <w:r w:rsidR="00353B59" w:rsidRPr="003A4DB5">
        <w:rPr>
          <w:rFonts w:ascii="Arial" w:hAnsi="Arial" w:cs="Arial"/>
          <w:u w:color="000000"/>
          <w:lang w:eastAsia="es-CO"/>
        </w:rPr>
        <w:t xml:space="preserve">adoptado por </w:t>
      </w:r>
      <w:r w:rsidR="006523C4" w:rsidRPr="00E26B8E">
        <w:rPr>
          <w:rFonts w:ascii="Arial" w:hAnsi="Arial" w:cs="Arial"/>
          <w:u w:color="000000"/>
          <w:lang w:eastAsia="es-CO"/>
        </w:rPr>
        <w:t>ley</w:t>
      </w:r>
      <w:r w:rsidR="00353B59" w:rsidRPr="003A4DB5">
        <w:rPr>
          <w:rFonts w:ascii="Arial" w:hAnsi="Arial" w:cs="Arial"/>
          <w:u w:color="000000"/>
          <w:lang w:eastAsia="es-CO"/>
        </w:rPr>
        <w:t xml:space="preserve">, </w:t>
      </w:r>
      <w:r w:rsidR="00353B59" w:rsidRPr="003A4DB5">
        <w:rPr>
          <w:rFonts w:ascii="Arial" w:hAnsi="Arial" w:cs="Arial"/>
        </w:rPr>
        <w:t xml:space="preserve">ejercerán dentro del perímetro urbano las mismas funciones atribuidas a las Corporaciones Autónomas Regionales, en lo que fuere aplicable al medio ambiente urbano. </w:t>
      </w:r>
    </w:p>
    <w:p w:rsidR="00353B59" w:rsidRPr="003A4DB5" w:rsidRDefault="00353B59" w:rsidP="00F96693">
      <w:pPr>
        <w:pStyle w:val="NormalWeb"/>
        <w:spacing w:line="276" w:lineRule="auto"/>
        <w:ind w:left="142"/>
        <w:jc w:val="both"/>
        <w:rPr>
          <w:rFonts w:ascii="Arial" w:hAnsi="Arial" w:cs="Arial"/>
        </w:rPr>
      </w:pPr>
      <w:r w:rsidRPr="003A4DB5">
        <w:rPr>
          <w:rFonts w:ascii="Arial" w:hAnsi="Arial" w:cs="Arial"/>
        </w:rPr>
        <w:t xml:space="preserve">En relación con la gestión integral del recurso hídrico, los grandes centros urbanos ejercerán sus competencias sobre los cuerpos de agua que sean afluentes de los ríos principales de las subzonas hidrográficas que atraviesan el perímetro urbano y/o desemboquen en el medio marino, así como en los humedales y acuíferos ubicados en su jurisdicción. Para tal efecto, adelantarán la coordinación necesaria con la Corporación Autónoma Regional en el marco del Plan de Ordenación y Manejo de la respectiva cuenca hidrográfica, a nivel de subzona, o del Plan de Ordenación y Manejo Integrado de la Unidad Ambiental Costera, correspondiente. </w:t>
      </w:r>
    </w:p>
    <w:p w:rsidR="00353B59" w:rsidRPr="003A4DB5" w:rsidRDefault="00353B59" w:rsidP="00F96693">
      <w:pPr>
        <w:pStyle w:val="NormalWeb"/>
        <w:spacing w:line="276" w:lineRule="auto"/>
        <w:ind w:left="142"/>
        <w:jc w:val="both"/>
        <w:rPr>
          <w:rStyle w:val="apple-converted-space"/>
          <w:rFonts w:ascii="Arial" w:hAnsi="Arial" w:cs="Arial"/>
        </w:rPr>
      </w:pPr>
      <w:r w:rsidRPr="003A4DB5">
        <w:rPr>
          <w:rFonts w:ascii="Arial" w:hAnsi="Arial" w:cs="Arial"/>
        </w:rPr>
        <w:t xml:space="preserve">Además de las licencias ambientales, concesiones, permisos y autorizaciones que les corresponda otorgar para el ejercicio de actividades o la ejecución de obras dentro del territorio de su jurisdicción, las autoridades municipales, distritales o metropolitanas tendrán la responsabilidad de efectuar el control de vertimientos y emisiones contaminantes, disposición de </w:t>
      </w:r>
      <w:r w:rsidR="00BE55C4">
        <w:rPr>
          <w:rFonts w:ascii="Arial" w:hAnsi="Arial" w:cs="Arial"/>
        </w:rPr>
        <w:t xml:space="preserve">residuos </w:t>
      </w:r>
      <w:r w:rsidRPr="003A4DB5">
        <w:rPr>
          <w:rFonts w:ascii="Arial" w:hAnsi="Arial" w:cs="Arial"/>
        </w:rPr>
        <w:t xml:space="preserve"> sólidos y de residuos peligrosos, dictar las medidas de corrección o mitigación de daños ambientales y adelantar proyectos de saneamiento y descontaminación.</w:t>
      </w:r>
      <w:r w:rsidRPr="003A4DB5">
        <w:rPr>
          <w:rStyle w:val="apple-converted-space"/>
          <w:rFonts w:ascii="Arial" w:hAnsi="Arial" w:cs="Arial"/>
        </w:rPr>
        <w:t> </w:t>
      </w:r>
    </w:p>
    <w:p w:rsidR="00353B59" w:rsidRPr="003A4DB5" w:rsidRDefault="00353B59" w:rsidP="00F96693">
      <w:pPr>
        <w:pStyle w:val="NormalWeb"/>
        <w:spacing w:line="276" w:lineRule="auto"/>
        <w:ind w:left="142"/>
        <w:jc w:val="both"/>
        <w:rPr>
          <w:rFonts w:ascii="Arial" w:hAnsi="Arial" w:cs="Arial"/>
        </w:rPr>
      </w:pPr>
      <w:r w:rsidRPr="003A4DB5">
        <w:rPr>
          <w:rFonts w:ascii="Arial" w:hAnsi="Arial" w:cs="Arial"/>
        </w:rPr>
        <w:t>Los municipios</w:t>
      </w:r>
      <w:r w:rsidR="00BE55C4">
        <w:rPr>
          <w:rFonts w:ascii="Arial" w:hAnsi="Arial" w:cs="Arial"/>
        </w:rPr>
        <w:t>,</w:t>
      </w:r>
      <w:r w:rsidRPr="003A4DB5">
        <w:rPr>
          <w:rFonts w:ascii="Arial" w:hAnsi="Arial" w:cs="Arial"/>
        </w:rPr>
        <w:t xml:space="preserve"> distritos o áreas metropolitanas de que trata el presente artículo asumirán ante las Corporaciones Autónomas Regionales la obligación de trasferir el 50% del recaudo de las tasas retributivas o compensatorias causadas dentro del perímetro urbano y de servicios, por el vertimiento de afluentes contaminantes conducidos por la red de servicios públicos y arrojados fuera de dicho perímetro, según el grado de materias contaminantes no eliminadas con que se haga el vertimiento.  </w:t>
      </w:r>
    </w:p>
    <w:p w:rsidR="00353B59" w:rsidRDefault="00353B59" w:rsidP="00F96693">
      <w:pPr>
        <w:pStyle w:val="NormalWeb"/>
        <w:spacing w:line="276" w:lineRule="auto"/>
        <w:ind w:left="142"/>
        <w:jc w:val="both"/>
        <w:rPr>
          <w:rFonts w:ascii="Arial" w:hAnsi="Arial" w:cs="Arial"/>
        </w:rPr>
      </w:pPr>
      <w:r w:rsidRPr="003A4DB5">
        <w:rPr>
          <w:rStyle w:val="baj"/>
          <w:rFonts w:ascii="Arial" w:hAnsi="Arial" w:cs="Arial"/>
          <w:b/>
          <w:bCs/>
        </w:rPr>
        <w:t>PARÁGRAFO</w:t>
      </w:r>
      <w:r w:rsidR="002A3103">
        <w:rPr>
          <w:rStyle w:val="baj"/>
          <w:rFonts w:ascii="Arial" w:hAnsi="Arial" w:cs="Arial"/>
          <w:b/>
          <w:bCs/>
        </w:rPr>
        <w:t xml:space="preserve"> 1</w:t>
      </w:r>
      <w:r w:rsidRPr="003A4DB5">
        <w:rPr>
          <w:rStyle w:val="baj"/>
          <w:rFonts w:ascii="Arial" w:hAnsi="Arial" w:cs="Arial"/>
          <w:b/>
          <w:bCs/>
        </w:rPr>
        <w:t>.</w:t>
      </w:r>
      <w:r w:rsidRPr="003A4DB5">
        <w:rPr>
          <w:rStyle w:val="apple-converted-space"/>
          <w:rFonts w:ascii="Arial" w:hAnsi="Arial" w:cs="Arial"/>
        </w:rPr>
        <w:t> </w:t>
      </w:r>
      <w:r w:rsidRPr="003A4DB5">
        <w:rPr>
          <w:rFonts w:ascii="Arial" w:hAnsi="Arial" w:cs="Arial"/>
        </w:rPr>
        <w:t>Los ríos principales de las subzonas hidrográficas a los que hace referencia el presente artículo, corresponden a los definidos en el mapa de zonificación hidrográfica de Colombia elaborado por el IDEAM.</w:t>
      </w:r>
    </w:p>
    <w:p w:rsidR="003C5AA5" w:rsidRDefault="002A3103" w:rsidP="00F96693">
      <w:pPr>
        <w:pStyle w:val="NormalWeb"/>
        <w:spacing w:line="276" w:lineRule="auto"/>
        <w:ind w:left="142"/>
        <w:jc w:val="both"/>
        <w:rPr>
          <w:rFonts w:ascii="Arial" w:hAnsi="Arial" w:cs="Arial"/>
        </w:rPr>
      </w:pPr>
      <w:r w:rsidRPr="00B23469">
        <w:rPr>
          <w:rFonts w:ascii="Arial" w:hAnsi="Arial" w:cs="Arial"/>
          <w:b/>
        </w:rPr>
        <w:t>PARÁGRAFO 2.</w:t>
      </w:r>
      <w:r>
        <w:rPr>
          <w:rFonts w:ascii="Arial" w:hAnsi="Arial" w:cs="Arial"/>
        </w:rPr>
        <w:t xml:space="preserve"> </w:t>
      </w:r>
      <w:r w:rsidR="003C5AA5">
        <w:rPr>
          <w:rFonts w:ascii="Arial" w:hAnsi="Arial" w:cs="Arial"/>
        </w:rPr>
        <w:t>Conservan sus competencias ambientales, l</w:t>
      </w:r>
      <w:r>
        <w:rPr>
          <w:rFonts w:ascii="Arial" w:hAnsi="Arial" w:cs="Arial"/>
        </w:rPr>
        <w:t>os Grandes Centros Urbanos</w:t>
      </w:r>
      <w:r w:rsidR="003C5AA5">
        <w:rPr>
          <w:rFonts w:ascii="Arial" w:hAnsi="Arial" w:cs="Arial"/>
        </w:rPr>
        <w:t xml:space="preserve"> de Bogotá Distrito Capital</w:t>
      </w:r>
      <w:r w:rsidR="009C230E">
        <w:rPr>
          <w:rFonts w:ascii="Arial" w:hAnsi="Arial" w:cs="Arial"/>
        </w:rPr>
        <w:t>, de Santiago de Cali</w:t>
      </w:r>
      <w:r w:rsidR="003C5AA5">
        <w:rPr>
          <w:rFonts w:ascii="Arial" w:hAnsi="Arial" w:cs="Arial"/>
        </w:rPr>
        <w:t xml:space="preserve"> y el Área Metropolitana del Valle de Aburrá.</w:t>
      </w:r>
    </w:p>
    <w:p w:rsidR="00080CC3" w:rsidRDefault="00080CC3" w:rsidP="009C230E">
      <w:pPr>
        <w:pStyle w:val="NormalWeb"/>
        <w:spacing w:before="0" w:beforeAutospacing="0" w:after="0" w:afterAutospacing="0" w:line="276" w:lineRule="auto"/>
        <w:ind w:left="142"/>
        <w:jc w:val="both"/>
        <w:rPr>
          <w:rFonts w:ascii="Arial" w:hAnsi="Arial" w:cs="Arial"/>
        </w:rPr>
      </w:pPr>
      <w:r w:rsidRPr="00A02CB0">
        <w:rPr>
          <w:rFonts w:ascii="Arial" w:hAnsi="Arial" w:cs="Arial"/>
          <w:b/>
        </w:rPr>
        <w:t>PARÁGRAFO 3</w:t>
      </w:r>
      <w:r>
        <w:rPr>
          <w:rFonts w:ascii="Arial" w:hAnsi="Arial" w:cs="Arial"/>
        </w:rPr>
        <w:t xml:space="preserve">. Conservan sus competencias ambientales </w:t>
      </w:r>
      <w:r w:rsidR="002A3103">
        <w:rPr>
          <w:rFonts w:ascii="Arial" w:hAnsi="Arial" w:cs="Arial"/>
        </w:rPr>
        <w:t>los Distritos de Barranquilla, Santa Marta, Cartagena y Buenaventura</w:t>
      </w:r>
      <w:r>
        <w:rPr>
          <w:rFonts w:ascii="Arial" w:hAnsi="Arial" w:cs="Arial"/>
        </w:rPr>
        <w:t>.</w:t>
      </w:r>
    </w:p>
    <w:p w:rsidR="009C230E" w:rsidRDefault="009C230E" w:rsidP="009C230E">
      <w:pPr>
        <w:pStyle w:val="NormalWeb"/>
        <w:spacing w:before="0" w:beforeAutospacing="0" w:after="0" w:afterAutospacing="0" w:line="276" w:lineRule="auto"/>
        <w:ind w:left="142"/>
        <w:jc w:val="both"/>
        <w:rPr>
          <w:rFonts w:ascii="Arial" w:hAnsi="Arial" w:cs="Arial"/>
        </w:rPr>
      </w:pPr>
    </w:p>
    <w:p w:rsidR="00FB1037" w:rsidRDefault="00FB1037" w:rsidP="00B23469">
      <w:pPr>
        <w:pStyle w:val="Textosinformato"/>
        <w:jc w:val="both"/>
        <w:rPr>
          <w:rFonts w:ascii="Arial" w:hAnsi="Arial" w:cs="Arial"/>
          <w:sz w:val="24"/>
          <w:szCs w:val="24"/>
        </w:rPr>
      </w:pPr>
      <w:r w:rsidRPr="00B23469">
        <w:rPr>
          <w:rFonts w:ascii="Arial" w:hAnsi="Arial" w:cs="Arial"/>
          <w:b/>
          <w:sz w:val="24"/>
          <w:szCs w:val="24"/>
        </w:rPr>
        <w:t xml:space="preserve">ARTÍCULO </w:t>
      </w:r>
      <w:r w:rsidR="001E09B2">
        <w:rPr>
          <w:rFonts w:ascii="Arial" w:hAnsi="Arial" w:cs="Arial"/>
          <w:b/>
          <w:sz w:val="24"/>
          <w:szCs w:val="24"/>
        </w:rPr>
        <w:t>21</w:t>
      </w:r>
      <w:r w:rsidRPr="00B23469">
        <w:rPr>
          <w:rFonts w:ascii="Arial" w:hAnsi="Arial" w:cs="Arial"/>
          <w:b/>
          <w:sz w:val="24"/>
          <w:szCs w:val="24"/>
        </w:rPr>
        <w:t>. DEL PATRIMONIO Y RENTAS DE LAS CORPORACIONES</w:t>
      </w:r>
      <w:r w:rsidRPr="00B23469">
        <w:rPr>
          <w:rFonts w:ascii="Arial" w:hAnsi="Arial" w:cs="Arial"/>
          <w:sz w:val="24"/>
          <w:szCs w:val="24"/>
        </w:rPr>
        <w:t xml:space="preserve">. </w:t>
      </w:r>
      <w:r>
        <w:rPr>
          <w:rFonts w:ascii="Arial" w:hAnsi="Arial" w:cs="Arial"/>
          <w:sz w:val="24"/>
          <w:szCs w:val="24"/>
        </w:rPr>
        <w:t xml:space="preserve">Además de las indicadas en el artículo </w:t>
      </w:r>
      <w:r w:rsidRPr="005E7398">
        <w:rPr>
          <w:rFonts w:ascii="Arial" w:hAnsi="Arial" w:cs="Arial"/>
          <w:sz w:val="24"/>
          <w:szCs w:val="24"/>
        </w:rPr>
        <w:t>46 de la ley 99 de 1993</w:t>
      </w:r>
      <w:r>
        <w:rPr>
          <w:rFonts w:ascii="Arial" w:hAnsi="Arial" w:cs="Arial"/>
          <w:sz w:val="24"/>
          <w:szCs w:val="24"/>
        </w:rPr>
        <w:t xml:space="preserve">, constituyen patrimonio y rentas </w:t>
      </w:r>
      <w:r w:rsidRPr="00B23469">
        <w:rPr>
          <w:rFonts w:ascii="Arial" w:hAnsi="Arial" w:cs="Arial"/>
          <w:sz w:val="24"/>
          <w:szCs w:val="24"/>
        </w:rPr>
        <w:t>de las Corporaciones Autónomas Regionales</w:t>
      </w:r>
      <w:r>
        <w:rPr>
          <w:rFonts w:ascii="Arial" w:hAnsi="Arial" w:cs="Arial"/>
          <w:sz w:val="24"/>
          <w:szCs w:val="24"/>
        </w:rPr>
        <w:t xml:space="preserve"> y de Desarrollo Sostenible</w:t>
      </w:r>
      <w:r w:rsidRPr="00B23469">
        <w:rPr>
          <w:rFonts w:ascii="Arial" w:hAnsi="Arial" w:cs="Arial"/>
          <w:sz w:val="24"/>
          <w:szCs w:val="24"/>
        </w:rPr>
        <w:t>:</w:t>
      </w:r>
    </w:p>
    <w:p w:rsidR="00FB1037" w:rsidRPr="00B23469" w:rsidRDefault="00FB1037" w:rsidP="00B23469">
      <w:pPr>
        <w:pStyle w:val="Textosinformato"/>
        <w:ind w:left="426" w:hanging="284"/>
        <w:jc w:val="both"/>
        <w:rPr>
          <w:rFonts w:ascii="Arial" w:hAnsi="Arial" w:cs="Arial"/>
          <w:sz w:val="24"/>
          <w:szCs w:val="24"/>
        </w:rPr>
      </w:pPr>
    </w:p>
    <w:p w:rsidR="00FB1037" w:rsidRPr="00B23469" w:rsidRDefault="00FB1037" w:rsidP="00B23469">
      <w:pPr>
        <w:pStyle w:val="Textosinformato"/>
        <w:tabs>
          <w:tab w:val="left" w:pos="284"/>
        </w:tabs>
        <w:ind w:left="426" w:hanging="284"/>
        <w:jc w:val="both"/>
        <w:rPr>
          <w:rFonts w:ascii="Arial" w:eastAsia="Arial Unicode MS" w:hAnsi="Arial" w:cs="Arial"/>
          <w:sz w:val="24"/>
          <w:szCs w:val="24"/>
          <w:bdr w:val="nil"/>
        </w:rPr>
      </w:pPr>
      <w:r>
        <w:rPr>
          <w:rFonts w:ascii="Arial" w:hAnsi="Arial" w:cs="Arial"/>
          <w:sz w:val="24"/>
          <w:szCs w:val="24"/>
        </w:rPr>
        <w:t>1</w:t>
      </w:r>
      <w:r w:rsidRPr="00B23469">
        <w:rPr>
          <w:rFonts w:ascii="Arial" w:hAnsi="Arial" w:cs="Arial"/>
          <w:sz w:val="24"/>
          <w:szCs w:val="24"/>
        </w:rPr>
        <w:t>.</w:t>
      </w:r>
      <w:r w:rsidRPr="00B23469">
        <w:rPr>
          <w:rFonts w:ascii="Arial" w:hAnsi="Arial" w:cs="Arial"/>
          <w:sz w:val="24"/>
          <w:szCs w:val="24"/>
        </w:rPr>
        <w:tab/>
      </w:r>
      <w:r w:rsidRPr="00B23469">
        <w:rPr>
          <w:rFonts w:ascii="Arial" w:eastAsia="Arial Unicode MS" w:hAnsi="Arial" w:cs="Arial"/>
          <w:sz w:val="24"/>
          <w:szCs w:val="24"/>
          <w:bdr w:val="nil"/>
        </w:rPr>
        <w:t>El producto de los empréstitos externos o internos que el Gobierno Nacional contrate para la administración y manejo por parte de las Corporaciones.</w:t>
      </w:r>
    </w:p>
    <w:p w:rsidR="00FB1037" w:rsidRPr="00B23469" w:rsidRDefault="00FB1037" w:rsidP="00B23469">
      <w:pPr>
        <w:pStyle w:val="Textosinformato"/>
        <w:tabs>
          <w:tab w:val="left" w:pos="284"/>
        </w:tabs>
        <w:ind w:left="426" w:hanging="284"/>
        <w:jc w:val="both"/>
        <w:rPr>
          <w:rFonts w:ascii="Arial" w:eastAsia="Arial Unicode MS" w:hAnsi="Arial" w:cs="Arial"/>
          <w:sz w:val="24"/>
          <w:szCs w:val="24"/>
          <w:bdr w:val="nil"/>
        </w:rPr>
      </w:pPr>
      <w:r w:rsidRPr="00B23469">
        <w:rPr>
          <w:rFonts w:ascii="Arial" w:eastAsia="Arial Unicode MS" w:hAnsi="Arial" w:cs="Arial"/>
          <w:sz w:val="24"/>
          <w:szCs w:val="24"/>
          <w:bdr w:val="nil"/>
        </w:rPr>
        <w:t>2.</w:t>
      </w:r>
      <w:r w:rsidRPr="00B23469">
        <w:rPr>
          <w:rFonts w:ascii="Arial" w:eastAsia="Arial Unicode MS" w:hAnsi="Arial" w:cs="Arial"/>
          <w:sz w:val="24"/>
          <w:szCs w:val="24"/>
          <w:bdr w:val="nil"/>
        </w:rPr>
        <w:tab/>
        <w:t>Los provenientes de convenios de colaboración o convenios de asociación con otras entidades públicas o privadas.</w:t>
      </w:r>
    </w:p>
    <w:p w:rsidR="00FB1037" w:rsidRPr="00B23469" w:rsidRDefault="00FB1037" w:rsidP="00B23469">
      <w:pPr>
        <w:pStyle w:val="Textosinformato"/>
        <w:tabs>
          <w:tab w:val="left" w:pos="284"/>
        </w:tabs>
        <w:ind w:left="426" w:hanging="284"/>
        <w:jc w:val="both"/>
        <w:rPr>
          <w:rFonts w:ascii="Arial" w:eastAsia="Arial Unicode MS" w:hAnsi="Arial" w:cs="Arial"/>
          <w:sz w:val="24"/>
          <w:szCs w:val="24"/>
          <w:bdr w:val="nil"/>
        </w:rPr>
      </w:pPr>
      <w:r w:rsidRPr="00B23469">
        <w:rPr>
          <w:rFonts w:ascii="Arial" w:eastAsia="Arial Unicode MS" w:hAnsi="Arial" w:cs="Arial"/>
          <w:sz w:val="24"/>
          <w:szCs w:val="24"/>
          <w:bdr w:val="nil"/>
        </w:rPr>
        <w:t>3.</w:t>
      </w:r>
      <w:r w:rsidRPr="00B23469">
        <w:rPr>
          <w:rFonts w:ascii="Arial" w:eastAsia="Arial Unicode MS" w:hAnsi="Arial" w:cs="Arial"/>
          <w:sz w:val="24"/>
          <w:szCs w:val="24"/>
          <w:bdr w:val="nil"/>
        </w:rPr>
        <w:tab/>
        <w:t>Los recursos que reciba por cooperación técnica nacional e internacional.</w:t>
      </w:r>
    </w:p>
    <w:p w:rsidR="00FB1037" w:rsidRPr="00B23469" w:rsidRDefault="00FB1037" w:rsidP="00B23469">
      <w:pPr>
        <w:pStyle w:val="Textosinformato"/>
        <w:tabs>
          <w:tab w:val="left" w:pos="284"/>
        </w:tabs>
        <w:ind w:left="426" w:hanging="284"/>
        <w:jc w:val="both"/>
        <w:rPr>
          <w:rFonts w:ascii="Arial" w:eastAsia="Arial Unicode MS" w:hAnsi="Arial" w:cs="Arial"/>
          <w:sz w:val="24"/>
          <w:szCs w:val="24"/>
          <w:bdr w:val="nil"/>
        </w:rPr>
      </w:pPr>
      <w:r w:rsidRPr="00B23469">
        <w:rPr>
          <w:rFonts w:ascii="Arial" w:eastAsia="Arial Unicode MS" w:hAnsi="Arial" w:cs="Arial"/>
          <w:sz w:val="24"/>
          <w:szCs w:val="24"/>
          <w:bdr w:val="nil"/>
        </w:rPr>
        <w:t>4.</w:t>
      </w:r>
      <w:r w:rsidRPr="00B23469">
        <w:rPr>
          <w:rFonts w:ascii="Arial" w:eastAsia="Arial Unicode MS" w:hAnsi="Arial" w:cs="Arial"/>
          <w:sz w:val="24"/>
          <w:szCs w:val="24"/>
          <w:bdr w:val="nil"/>
        </w:rPr>
        <w:tab/>
        <w:t>Las demás fuentes de financiación previstas en la legislación nacional para las Corporaciones.</w:t>
      </w:r>
    </w:p>
    <w:p w:rsidR="00FB1037" w:rsidRDefault="00FB1037" w:rsidP="006D1E8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b/>
        </w:rPr>
      </w:pPr>
    </w:p>
    <w:p w:rsidR="00E93668" w:rsidRPr="00B23469" w:rsidRDefault="00353B59" w:rsidP="00B23469">
      <w:pPr>
        <w:pStyle w:val="Textosinformato"/>
        <w:jc w:val="both"/>
        <w:rPr>
          <w:rFonts w:ascii="Arial" w:hAnsi="Arial" w:cs="Arial"/>
          <w:sz w:val="24"/>
          <w:szCs w:val="24"/>
        </w:rPr>
      </w:pPr>
      <w:r w:rsidRPr="00B23469">
        <w:rPr>
          <w:rFonts w:ascii="Arial" w:hAnsi="Arial" w:cs="Arial"/>
          <w:b/>
          <w:sz w:val="24"/>
          <w:szCs w:val="24"/>
        </w:rPr>
        <w:t xml:space="preserve">ARTÍCULO </w:t>
      </w:r>
      <w:r w:rsidR="002A3103" w:rsidRPr="00B23469">
        <w:rPr>
          <w:rFonts w:ascii="Arial" w:hAnsi="Arial" w:cs="Arial"/>
          <w:b/>
          <w:sz w:val="24"/>
          <w:szCs w:val="24"/>
        </w:rPr>
        <w:t>2</w:t>
      </w:r>
      <w:r w:rsidR="001E09B2">
        <w:rPr>
          <w:rFonts w:ascii="Arial" w:hAnsi="Arial" w:cs="Arial"/>
          <w:b/>
          <w:sz w:val="24"/>
          <w:szCs w:val="24"/>
        </w:rPr>
        <w:t>2</w:t>
      </w:r>
      <w:r w:rsidRPr="00B23469">
        <w:rPr>
          <w:rFonts w:ascii="Arial" w:hAnsi="Arial" w:cs="Arial"/>
          <w:b/>
          <w:sz w:val="24"/>
          <w:szCs w:val="24"/>
        </w:rPr>
        <w:t>.</w:t>
      </w:r>
      <w:r w:rsidR="00E66669" w:rsidRPr="00B23469">
        <w:rPr>
          <w:rFonts w:ascii="Arial" w:hAnsi="Arial" w:cs="Arial"/>
          <w:b/>
          <w:sz w:val="24"/>
          <w:szCs w:val="24"/>
        </w:rPr>
        <w:t xml:space="preserve"> </w:t>
      </w:r>
      <w:r w:rsidR="00AC5E9D" w:rsidRPr="00AC5E9D">
        <w:rPr>
          <w:rFonts w:ascii="Arial" w:hAnsi="Arial" w:cs="Arial"/>
          <w:b/>
          <w:sz w:val="24"/>
          <w:szCs w:val="24"/>
        </w:rPr>
        <w:t>ESTATUTO DE PRESUPUESTO CORPORATIVO.</w:t>
      </w:r>
      <w:r w:rsidR="00AC5E9D" w:rsidRPr="00B23469">
        <w:rPr>
          <w:rFonts w:ascii="Arial" w:hAnsi="Arial" w:cs="Arial"/>
          <w:sz w:val="24"/>
          <w:szCs w:val="24"/>
        </w:rPr>
        <w:t xml:space="preserve"> </w:t>
      </w:r>
      <w:r w:rsidR="001A1194">
        <w:rPr>
          <w:rFonts w:ascii="Arial" w:hAnsi="Arial" w:cs="Arial"/>
          <w:sz w:val="24"/>
          <w:szCs w:val="24"/>
        </w:rPr>
        <w:t xml:space="preserve">Los estatutos </w:t>
      </w:r>
      <w:r w:rsidR="00EF5E4A">
        <w:rPr>
          <w:rFonts w:ascii="Arial" w:hAnsi="Arial" w:cs="Arial"/>
          <w:sz w:val="24"/>
          <w:szCs w:val="24"/>
        </w:rPr>
        <w:t>de presupuesto corporativo</w:t>
      </w:r>
      <w:r w:rsidR="001A1194">
        <w:rPr>
          <w:rFonts w:ascii="Arial" w:hAnsi="Arial" w:cs="Arial"/>
          <w:sz w:val="24"/>
          <w:szCs w:val="24"/>
        </w:rPr>
        <w:t xml:space="preserve"> de</w:t>
      </w:r>
      <w:r w:rsidR="001778DE">
        <w:rPr>
          <w:rFonts w:ascii="Arial" w:hAnsi="Arial" w:cs="Arial"/>
          <w:sz w:val="24"/>
          <w:szCs w:val="24"/>
        </w:rPr>
        <w:t xml:space="preserve"> las Corporaciones Autónomas Regionales y de Desarrollo Sostenible,</w:t>
      </w:r>
      <w:r w:rsidR="00E93668" w:rsidRPr="00B23469">
        <w:rPr>
          <w:rFonts w:ascii="Arial" w:hAnsi="Arial" w:cs="Arial"/>
          <w:sz w:val="24"/>
          <w:szCs w:val="24"/>
        </w:rPr>
        <w:t xml:space="preserve"> para el manejo de </w:t>
      </w:r>
      <w:r w:rsidR="005E6425">
        <w:rPr>
          <w:rFonts w:ascii="Arial" w:hAnsi="Arial" w:cs="Arial"/>
          <w:sz w:val="24"/>
          <w:szCs w:val="24"/>
        </w:rPr>
        <w:t>sus</w:t>
      </w:r>
      <w:r w:rsidR="005E6425" w:rsidRPr="00B23469">
        <w:rPr>
          <w:rFonts w:ascii="Arial" w:hAnsi="Arial" w:cs="Arial"/>
          <w:sz w:val="24"/>
          <w:szCs w:val="24"/>
        </w:rPr>
        <w:t xml:space="preserve"> </w:t>
      </w:r>
      <w:r w:rsidR="00E93668" w:rsidRPr="00B23469">
        <w:rPr>
          <w:rFonts w:ascii="Arial" w:hAnsi="Arial" w:cs="Arial"/>
          <w:sz w:val="24"/>
          <w:szCs w:val="24"/>
        </w:rPr>
        <w:t>recursos propios</w:t>
      </w:r>
      <w:r w:rsidR="00F13A28">
        <w:rPr>
          <w:rFonts w:ascii="Arial" w:hAnsi="Arial" w:cs="Arial"/>
          <w:sz w:val="24"/>
          <w:szCs w:val="24"/>
        </w:rPr>
        <w:t>,</w:t>
      </w:r>
      <w:r w:rsidR="00E93668" w:rsidRPr="00E93668">
        <w:rPr>
          <w:rFonts w:ascii="Arial" w:hAnsi="Arial" w:cs="Arial"/>
          <w:sz w:val="24"/>
          <w:szCs w:val="24"/>
        </w:rPr>
        <w:t xml:space="preserve"> </w:t>
      </w:r>
      <w:r w:rsidR="00111AE2">
        <w:rPr>
          <w:rFonts w:ascii="Arial" w:hAnsi="Arial" w:cs="Arial"/>
          <w:sz w:val="24"/>
          <w:szCs w:val="24"/>
        </w:rPr>
        <w:t>deberán incluir</w:t>
      </w:r>
      <w:r w:rsidR="00E93668" w:rsidRPr="00B23469">
        <w:rPr>
          <w:rFonts w:ascii="Arial" w:hAnsi="Arial" w:cs="Arial"/>
          <w:sz w:val="24"/>
          <w:szCs w:val="24"/>
        </w:rPr>
        <w:t xml:space="preserve"> </w:t>
      </w:r>
      <w:r w:rsidR="005E6425">
        <w:rPr>
          <w:rFonts w:ascii="Arial" w:hAnsi="Arial" w:cs="Arial"/>
          <w:sz w:val="24"/>
          <w:szCs w:val="24"/>
        </w:rPr>
        <w:t xml:space="preserve">aspectos relacionados con </w:t>
      </w:r>
      <w:r w:rsidR="00E93668" w:rsidRPr="00B23469">
        <w:rPr>
          <w:rFonts w:ascii="Arial" w:hAnsi="Arial" w:cs="Arial"/>
          <w:sz w:val="24"/>
          <w:szCs w:val="24"/>
        </w:rPr>
        <w:t xml:space="preserve">programación, presentación, estudio y aprobación, liquidación, modificación, ejecución, control, seguimiento y evaluación del régimen presupuestal aplicable a los ingresos y gastos, organizado bajo estándares internacionales. </w:t>
      </w:r>
    </w:p>
    <w:p w:rsidR="00E93668" w:rsidRPr="00B23469" w:rsidRDefault="00E93668" w:rsidP="00B23469">
      <w:pPr>
        <w:pStyle w:val="Textosinformato"/>
        <w:jc w:val="both"/>
        <w:rPr>
          <w:rFonts w:ascii="Arial" w:hAnsi="Arial" w:cs="Arial"/>
          <w:sz w:val="24"/>
          <w:szCs w:val="24"/>
        </w:rPr>
      </w:pPr>
    </w:p>
    <w:p w:rsidR="00E93668" w:rsidRPr="00B23469" w:rsidRDefault="005E6425" w:rsidP="00080CC3">
      <w:pPr>
        <w:pStyle w:val="Textosinformato"/>
        <w:jc w:val="both"/>
        <w:rPr>
          <w:rFonts w:ascii="Arial" w:hAnsi="Arial" w:cs="Arial"/>
          <w:sz w:val="24"/>
          <w:szCs w:val="24"/>
        </w:rPr>
      </w:pPr>
      <w:r>
        <w:rPr>
          <w:rFonts w:ascii="Arial" w:hAnsi="Arial" w:cs="Arial"/>
          <w:sz w:val="24"/>
          <w:szCs w:val="24"/>
        </w:rPr>
        <w:t xml:space="preserve">Los estatutos </w:t>
      </w:r>
      <w:r w:rsidR="00220B85">
        <w:rPr>
          <w:rFonts w:ascii="Arial" w:hAnsi="Arial" w:cs="Arial"/>
          <w:sz w:val="24"/>
        </w:rPr>
        <w:t>de presupuesto corporativo</w:t>
      </w:r>
      <w:r>
        <w:rPr>
          <w:rFonts w:ascii="Arial" w:hAnsi="Arial" w:cs="Arial"/>
          <w:sz w:val="24"/>
          <w:szCs w:val="24"/>
        </w:rPr>
        <w:t xml:space="preserve"> deberán</w:t>
      </w:r>
      <w:r w:rsidR="00E93668" w:rsidRPr="00B23469">
        <w:rPr>
          <w:rFonts w:ascii="Arial" w:hAnsi="Arial" w:cs="Arial"/>
          <w:sz w:val="24"/>
          <w:szCs w:val="24"/>
        </w:rPr>
        <w:t xml:space="preserve"> aportar herramientas para la evaluación de la política ambiental y </w:t>
      </w:r>
      <w:r w:rsidR="00E93668">
        <w:rPr>
          <w:rFonts w:ascii="Arial" w:hAnsi="Arial" w:cs="Arial"/>
          <w:sz w:val="24"/>
          <w:szCs w:val="24"/>
        </w:rPr>
        <w:t>el</w:t>
      </w:r>
      <w:r w:rsidR="00E93668" w:rsidRPr="00B23469">
        <w:rPr>
          <w:rFonts w:ascii="Arial" w:hAnsi="Arial" w:cs="Arial"/>
          <w:sz w:val="24"/>
          <w:szCs w:val="24"/>
        </w:rPr>
        <w:t xml:space="preserve"> análisis de la situación financiera de las Corporaciones</w:t>
      </w:r>
      <w:r w:rsidR="00080CC3">
        <w:rPr>
          <w:rFonts w:ascii="Arial" w:hAnsi="Arial" w:cs="Arial"/>
          <w:sz w:val="24"/>
          <w:szCs w:val="24"/>
        </w:rPr>
        <w:t xml:space="preserve"> y </w:t>
      </w:r>
      <w:r w:rsidR="00E93668">
        <w:rPr>
          <w:rFonts w:ascii="Arial" w:hAnsi="Arial" w:cs="Arial"/>
          <w:sz w:val="24"/>
          <w:szCs w:val="24"/>
        </w:rPr>
        <w:t>se fundamenta</w:t>
      </w:r>
      <w:r>
        <w:rPr>
          <w:rFonts w:ascii="Arial" w:hAnsi="Arial" w:cs="Arial"/>
          <w:sz w:val="24"/>
          <w:szCs w:val="24"/>
        </w:rPr>
        <w:t>rán</w:t>
      </w:r>
      <w:r w:rsidR="00E93668">
        <w:rPr>
          <w:rFonts w:ascii="Arial" w:hAnsi="Arial" w:cs="Arial"/>
          <w:sz w:val="24"/>
          <w:szCs w:val="24"/>
        </w:rPr>
        <w:t xml:space="preserve"> en </w:t>
      </w:r>
      <w:r w:rsidR="00E93668" w:rsidRPr="00B23469">
        <w:rPr>
          <w:rFonts w:ascii="Arial" w:hAnsi="Arial" w:cs="Arial"/>
          <w:sz w:val="24"/>
          <w:szCs w:val="24"/>
        </w:rPr>
        <w:t>los principios de planificación, anualidad, universalidad, unidad de caja, programación integral, especialización, sostenibilidad financiera e inembargabilidad, de acuerdo con el régimen de autonomía reconocido a estas entidades y deberá</w:t>
      </w:r>
      <w:r w:rsidR="003A1FBC">
        <w:rPr>
          <w:rFonts w:ascii="Arial" w:hAnsi="Arial" w:cs="Arial"/>
          <w:sz w:val="24"/>
          <w:szCs w:val="24"/>
        </w:rPr>
        <w:t>n</w:t>
      </w:r>
      <w:r w:rsidR="00E93668" w:rsidRPr="00B23469">
        <w:rPr>
          <w:rFonts w:ascii="Arial" w:hAnsi="Arial" w:cs="Arial"/>
          <w:sz w:val="24"/>
          <w:szCs w:val="24"/>
        </w:rPr>
        <w:t xml:space="preserve"> contener como mínimo:</w:t>
      </w:r>
    </w:p>
    <w:p w:rsidR="00E93668" w:rsidRPr="00B23469" w:rsidRDefault="00E93668" w:rsidP="00B23469">
      <w:pPr>
        <w:pStyle w:val="Textosinformato"/>
        <w:jc w:val="both"/>
        <w:rPr>
          <w:rFonts w:ascii="Arial" w:hAnsi="Arial" w:cs="Arial"/>
          <w:sz w:val="24"/>
          <w:szCs w:val="24"/>
        </w:rPr>
      </w:pPr>
    </w:p>
    <w:p w:rsidR="00E93668" w:rsidRPr="00B23469" w:rsidRDefault="00E93668" w:rsidP="00A67054">
      <w:pPr>
        <w:pStyle w:val="Textosinformato"/>
        <w:ind w:left="567" w:hanging="425"/>
        <w:jc w:val="both"/>
        <w:rPr>
          <w:rFonts w:ascii="Arial" w:hAnsi="Arial" w:cs="Arial"/>
          <w:sz w:val="24"/>
          <w:szCs w:val="24"/>
        </w:rPr>
      </w:pPr>
      <w:r w:rsidRPr="00B23469">
        <w:rPr>
          <w:rFonts w:ascii="Arial" w:hAnsi="Arial" w:cs="Arial"/>
          <w:sz w:val="24"/>
          <w:szCs w:val="24"/>
        </w:rPr>
        <w:t xml:space="preserve">1. </w:t>
      </w:r>
      <w:r w:rsidR="00A67054">
        <w:rPr>
          <w:rFonts w:ascii="Arial" w:hAnsi="Arial" w:cs="Arial"/>
          <w:sz w:val="24"/>
          <w:szCs w:val="24"/>
        </w:rPr>
        <w:t xml:space="preserve">  </w:t>
      </w:r>
      <w:r w:rsidRPr="00B23469">
        <w:rPr>
          <w:rFonts w:ascii="Arial" w:hAnsi="Arial" w:cs="Arial"/>
          <w:sz w:val="24"/>
          <w:szCs w:val="24"/>
        </w:rPr>
        <w:t>Catálogo de clasificación presupuestal.</w:t>
      </w:r>
    </w:p>
    <w:p w:rsidR="00E93668" w:rsidRPr="00B23469" w:rsidRDefault="00E93668" w:rsidP="00A67054">
      <w:pPr>
        <w:pStyle w:val="Textosinformato"/>
        <w:ind w:left="567" w:hanging="425"/>
        <w:jc w:val="both"/>
        <w:rPr>
          <w:rFonts w:ascii="Arial" w:hAnsi="Arial" w:cs="Arial"/>
          <w:sz w:val="24"/>
          <w:szCs w:val="24"/>
        </w:rPr>
      </w:pPr>
      <w:r w:rsidRPr="00B23469">
        <w:rPr>
          <w:rFonts w:ascii="Arial" w:hAnsi="Arial" w:cs="Arial"/>
          <w:sz w:val="24"/>
          <w:szCs w:val="24"/>
        </w:rPr>
        <w:t>2. Requisitos para los trámites de modificaciones y autorización del presupuesto.</w:t>
      </w:r>
    </w:p>
    <w:p w:rsidR="00E93668" w:rsidRPr="00B23469" w:rsidRDefault="00E93668" w:rsidP="00A67054">
      <w:pPr>
        <w:pStyle w:val="Textosinformato"/>
        <w:ind w:left="567" w:hanging="425"/>
        <w:jc w:val="both"/>
        <w:rPr>
          <w:rFonts w:ascii="Arial" w:hAnsi="Arial" w:cs="Arial"/>
          <w:sz w:val="24"/>
          <w:szCs w:val="24"/>
        </w:rPr>
      </w:pPr>
      <w:r w:rsidRPr="00B23469">
        <w:rPr>
          <w:rFonts w:ascii="Arial" w:hAnsi="Arial" w:cs="Arial"/>
          <w:sz w:val="24"/>
          <w:szCs w:val="24"/>
        </w:rPr>
        <w:t>3.   Prioridad del gasto en el ejercicio de la autoridad ambiental.</w:t>
      </w:r>
    </w:p>
    <w:p w:rsidR="00E93668" w:rsidRDefault="00E93668" w:rsidP="00B23469">
      <w:pPr>
        <w:pStyle w:val="Textosinformato"/>
        <w:jc w:val="both"/>
        <w:rPr>
          <w:rFonts w:ascii="Arial" w:hAnsi="Arial" w:cs="Arial"/>
          <w:sz w:val="24"/>
          <w:szCs w:val="24"/>
        </w:rPr>
      </w:pPr>
    </w:p>
    <w:p w:rsidR="0023612C" w:rsidRDefault="0023612C" w:rsidP="0023612C">
      <w:pPr>
        <w:pStyle w:val="Textosinformato"/>
        <w:jc w:val="both"/>
        <w:rPr>
          <w:rFonts w:ascii="Arial" w:hAnsi="Arial" w:cs="Arial"/>
          <w:sz w:val="24"/>
          <w:szCs w:val="24"/>
        </w:rPr>
      </w:pPr>
      <w:r>
        <w:rPr>
          <w:rFonts w:ascii="Arial" w:hAnsi="Arial" w:cs="Arial"/>
          <w:b/>
          <w:sz w:val="24"/>
          <w:szCs w:val="24"/>
        </w:rPr>
        <w:t>PARÁGRAFO 1</w:t>
      </w:r>
      <w:r w:rsidRPr="00B23469">
        <w:rPr>
          <w:rFonts w:ascii="Arial" w:hAnsi="Arial" w:cs="Arial"/>
          <w:sz w:val="24"/>
          <w:szCs w:val="24"/>
        </w:rPr>
        <w:t xml:space="preserve">. </w:t>
      </w:r>
      <w:r w:rsidRPr="000C6612">
        <w:rPr>
          <w:rFonts w:ascii="Arial" w:hAnsi="Arial" w:cs="Arial"/>
          <w:sz w:val="24"/>
          <w:szCs w:val="24"/>
        </w:rPr>
        <w:t>De acuerdo con lo previsto</w:t>
      </w:r>
      <w:r>
        <w:rPr>
          <w:rFonts w:ascii="Arial" w:hAnsi="Arial" w:cs="Arial"/>
          <w:b/>
          <w:sz w:val="24"/>
          <w:szCs w:val="24"/>
        </w:rPr>
        <w:t xml:space="preserve"> </w:t>
      </w:r>
      <w:r w:rsidRPr="000C6612">
        <w:rPr>
          <w:rFonts w:ascii="Arial" w:hAnsi="Arial" w:cs="Arial"/>
          <w:sz w:val="24"/>
          <w:szCs w:val="24"/>
        </w:rPr>
        <w:t>en el artículo 25 de la Ley 344 de 1996</w:t>
      </w:r>
      <w:r>
        <w:rPr>
          <w:rFonts w:ascii="Arial" w:hAnsi="Arial" w:cs="Arial"/>
          <w:sz w:val="24"/>
          <w:szCs w:val="24"/>
        </w:rPr>
        <w:t>, las Corporaciones Autónomas Regionales y de Desarrollo Sostenible, financiaran sus gastos de funcionamiento, inversión y servicio a la deuda con los recursos propios q</w:t>
      </w:r>
      <w:r w:rsidR="00B473F8">
        <w:rPr>
          <w:rFonts w:ascii="Arial" w:hAnsi="Arial" w:cs="Arial"/>
          <w:sz w:val="24"/>
          <w:szCs w:val="24"/>
        </w:rPr>
        <w:t>ue les asigna la Ley 99 de 1993</w:t>
      </w:r>
      <w:r w:rsidR="00116745">
        <w:rPr>
          <w:rFonts w:ascii="Arial" w:hAnsi="Arial" w:cs="Arial"/>
          <w:sz w:val="24"/>
          <w:szCs w:val="24"/>
        </w:rPr>
        <w:t xml:space="preserve"> y demás normas que dispongan sobre el particular</w:t>
      </w:r>
      <w:r w:rsidR="00B473F8">
        <w:rPr>
          <w:rFonts w:ascii="Arial" w:hAnsi="Arial" w:cs="Arial"/>
          <w:sz w:val="24"/>
          <w:szCs w:val="24"/>
        </w:rPr>
        <w:t xml:space="preserve">, de acuerdo con sus destinaciones </w:t>
      </w:r>
      <w:r w:rsidR="00116745">
        <w:rPr>
          <w:rFonts w:ascii="Arial" w:hAnsi="Arial" w:cs="Arial"/>
          <w:sz w:val="24"/>
          <w:szCs w:val="24"/>
        </w:rPr>
        <w:t>específicas</w:t>
      </w:r>
      <w:r w:rsidR="00B473F8">
        <w:rPr>
          <w:rFonts w:ascii="Arial" w:hAnsi="Arial" w:cs="Arial"/>
          <w:sz w:val="24"/>
          <w:szCs w:val="24"/>
        </w:rPr>
        <w:t>.</w:t>
      </w:r>
    </w:p>
    <w:p w:rsidR="0023612C" w:rsidRDefault="0023612C" w:rsidP="0023612C">
      <w:pPr>
        <w:pStyle w:val="Textosinformato"/>
        <w:jc w:val="both"/>
        <w:rPr>
          <w:rFonts w:ascii="Arial" w:hAnsi="Arial" w:cs="Arial"/>
          <w:sz w:val="24"/>
          <w:szCs w:val="24"/>
        </w:rPr>
      </w:pPr>
    </w:p>
    <w:p w:rsidR="0023612C" w:rsidRDefault="0023612C" w:rsidP="0023612C">
      <w:pPr>
        <w:pStyle w:val="Textosinformato"/>
        <w:jc w:val="both"/>
        <w:rPr>
          <w:rFonts w:ascii="Arial" w:hAnsi="Arial" w:cs="Arial"/>
          <w:sz w:val="24"/>
          <w:szCs w:val="24"/>
        </w:rPr>
      </w:pPr>
      <w:r>
        <w:rPr>
          <w:rFonts w:ascii="Arial" w:hAnsi="Arial" w:cs="Arial"/>
          <w:b/>
          <w:sz w:val="24"/>
          <w:szCs w:val="24"/>
        </w:rPr>
        <w:t>PARÁGRAFO 2.</w:t>
      </w:r>
      <w:r w:rsidRPr="000C6612">
        <w:rPr>
          <w:rFonts w:ascii="Arial" w:hAnsi="Arial" w:cs="Arial"/>
          <w:sz w:val="24"/>
          <w:szCs w:val="24"/>
        </w:rPr>
        <w:t xml:space="preserve"> </w:t>
      </w:r>
      <w:r w:rsidRPr="00B23469">
        <w:rPr>
          <w:rFonts w:ascii="Arial" w:hAnsi="Arial" w:cs="Arial"/>
          <w:sz w:val="24"/>
          <w:szCs w:val="24"/>
        </w:rPr>
        <w:t>Para las fuentes de financiación del presupuesto diferentes a los recursos propios, se aplicar</w:t>
      </w:r>
      <w:r>
        <w:rPr>
          <w:rFonts w:ascii="Arial" w:hAnsi="Arial" w:cs="Arial"/>
          <w:sz w:val="24"/>
          <w:szCs w:val="24"/>
        </w:rPr>
        <w:t>á</w:t>
      </w:r>
      <w:r w:rsidRPr="00B23469">
        <w:rPr>
          <w:rFonts w:ascii="Arial" w:hAnsi="Arial" w:cs="Arial"/>
          <w:sz w:val="24"/>
          <w:szCs w:val="24"/>
        </w:rPr>
        <w:t>n las normas y demás reglamentos que se establecen en la fuente de origen de dichos recursos.</w:t>
      </w:r>
    </w:p>
    <w:p w:rsidR="0023612C" w:rsidRDefault="0023612C" w:rsidP="00B23469">
      <w:pPr>
        <w:pStyle w:val="Textosinformato"/>
        <w:jc w:val="both"/>
        <w:rPr>
          <w:rFonts w:ascii="Arial" w:hAnsi="Arial" w:cs="Arial"/>
          <w:sz w:val="24"/>
          <w:szCs w:val="24"/>
        </w:rPr>
      </w:pPr>
    </w:p>
    <w:p w:rsidR="00E93668" w:rsidRDefault="00E93668" w:rsidP="00B23469">
      <w:pPr>
        <w:pStyle w:val="Textosinformato"/>
        <w:jc w:val="both"/>
        <w:rPr>
          <w:rFonts w:ascii="Arial" w:hAnsi="Arial" w:cs="Arial"/>
          <w:sz w:val="24"/>
          <w:szCs w:val="24"/>
        </w:rPr>
      </w:pPr>
      <w:r w:rsidRPr="00B23469">
        <w:rPr>
          <w:rFonts w:ascii="Arial" w:hAnsi="Arial" w:cs="Arial"/>
          <w:b/>
          <w:sz w:val="24"/>
          <w:szCs w:val="24"/>
        </w:rPr>
        <w:t>ARTÍCULO 2</w:t>
      </w:r>
      <w:r w:rsidR="001E09B2">
        <w:rPr>
          <w:rFonts w:ascii="Arial" w:hAnsi="Arial" w:cs="Arial"/>
          <w:b/>
          <w:sz w:val="24"/>
          <w:szCs w:val="24"/>
        </w:rPr>
        <w:t>3</w:t>
      </w:r>
      <w:r w:rsidRPr="00B23469">
        <w:rPr>
          <w:rFonts w:ascii="Arial" w:hAnsi="Arial" w:cs="Arial"/>
          <w:b/>
          <w:sz w:val="24"/>
          <w:szCs w:val="24"/>
        </w:rPr>
        <w:t>. INSTRUMENTOS DE PLANIFICACIÓN PRESUPUESTAL</w:t>
      </w:r>
      <w:r w:rsidRPr="00B23469">
        <w:rPr>
          <w:rFonts w:ascii="Arial" w:hAnsi="Arial" w:cs="Arial"/>
          <w:sz w:val="24"/>
          <w:szCs w:val="24"/>
        </w:rPr>
        <w:t>. Las Corporaciones deberán contar con los siguientes instrumentos de planificación presupuestal:</w:t>
      </w:r>
    </w:p>
    <w:p w:rsidR="00E93668" w:rsidRPr="00B23469" w:rsidRDefault="00E93668" w:rsidP="00B23469">
      <w:pPr>
        <w:pStyle w:val="Textosinformato"/>
        <w:ind w:left="426" w:hanging="284"/>
        <w:jc w:val="both"/>
        <w:rPr>
          <w:rFonts w:ascii="Arial" w:hAnsi="Arial" w:cs="Arial"/>
          <w:sz w:val="24"/>
          <w:szCs w:val="24"/>
        </w:rPr>
      </w:pPr>
    </w:p>
    <w:p w:rsidR="00E93668" w:rsidRPr="00B23469" w:rsidRDefault="00E93668" w:rsidP="00B23469">
      <w:pPr>
        <w:pStyle w:val="Textosinformato"/>
        <w:ind w:left="426" w:hanging="284"/>
        <w:jc w:val="both"/>
        <w:rPr>
          <w:rFonts w:ascii="Arial" w:hAnsi="Arial" w:cs="Arial"/>
          <w:sz w:val="24"/>
          <w:szCs w:val="24"/>
        </w:rPr>
      </w:pPr>
      <w:r w:rsidRPr="00B23469">
        <w:rPr>
          <w:rFonts w:ascii="Arial" w:hAnsi="Arial" w:cs="Arial"/>
          <w:sz w:val="24"/>
          <w:szCs w:val="24"/>
        </w:rPr>
        <w:t>1.</w:t>
      </w:r>
      <w:r w:rsidRPr="00B23469">
        <w:rPr>
          <w:rFonts w:ascii="Arial" w:hAnsi="Arial" w:cs="Arial"/>
          <w:sz w:val="24"/>
          <w:szCs w:val="24"/>
        </w:rPr>
        <w:tab/>
        <w:t>Marco Fiscal de Mediano Plazo, como herramienta principal para realizar el análisis de las finanzas corporativas en un período de diez años, con actualizaciones anuales.</w:t>
      </w:r>
    </w:p>
    <w:p w:rsidR="00E93668" w:rsidRPr="00B23469" w:rsidRDefault="00E93668" w:rsidP="00B23469">
      <w:pPr>
        <w:pStyle w:val="Textosinformato"/>
        <w:ind w:left="426" w:hanging="284"/>
        <w:jc w:val="both"/>
        <w:rPr>
          <w:rFonts w:ascii="Arial" w:hAnsi="Arial" w:cs="Arial"/>
          <w:sz w:val="24"/>
          <w:szCs w:val="24"/>
        </w:rPr>
      </w:pPr>
      <w:r w:rsidRPr="00B23469">
        <w:rPr>
          <w:rFonts w:ascii="Arial" w:hAnsi="Arial" w:cs="Arial"/>
          <w:sz w:val="24"/>
          <w:szCs w:val="24"/>
        </w:rPr>
        <w:t>2.</w:t>
      </w:r>
      <w:r w:rsidRPr="00B23469">
        <w:rPr>
          <w:rFonts w:ascii="Arial" w:hAnsi="Arial" w:cs="Arial"/>
          <w:sz w:val="24"/>
          <w:szCs w:val="24"/>
        </w:rPr>
        <w:tab/>
        <w:t>Marco de Gasto de Mediano Plazo, como instrumento de programación de las proyecciones de las principales prioridades ambientales y los niveles máximos de gasto, distribuidos por componentes, para un per</w:t>
      </w:r>
      <w:r w:rsidR="003A1FBC">
        <w:rPr>
          <w:rFonts w:ascii="Arial" w:hAnsi="Arial" w:cs="Arial"/>
          <w:sz w:val="24"/>
          <w:szCs w:val="24"/>
        </w:rPr>
        <w:t>í</w:t>
      </w:r>
      <w:r w:rsidRPr="00B23469">
        <w:rPr>
          <w:rFonts w:ascii="Arial" w:hAnsi="Arial" w:cs="Arial"/>
          <w:sz w:val="24"/>
          <w:szCs w:val="24"/>
        </w:rPr>
        <w:t>odo de 4 años con actualizaciones anuales.</w:t>
      </w:r>
    </w:p>
    <w:p w:rsidR="00E93668" w:rsidRPr="00B23469" w:rsidRDefault="00E93668" w:rsidP="00B23469">
      <w:pPr>
        <w:pStyle w:val="Textosinformato"/>
        <w:ind w:left="426" w:hanging="284"/>
        <w:jc w:val="both"/>
        <w:rPr>
          <w:rFonts w:ascii="Arial" w:hAnsi="Arial" w:cs="Arial"/>
          <w:sz w:val="24"/>
          <w:szCs w:val="24"/>
        </w:rPr>
      </w:pPr>
      <w:r w:rsidRPr="00B23469">
        <w:rPr>
          <w:rFonts w:ascii="Arial" w:hAnsi="Arial" w:cs="Arial"/>
          <w:sz w:val="24"/>
          <w:szCs w:val="24"/>
        </w:rPr>
        <w:t>3.</w:t>
      </w:r>
      <w:r w:rsidRPr="00B23469">
        <w:rPr>
          <w:rFonts w:ascii="Arial" w:hAnsi="Arial" w:cs="Arial"/>
          <w:sz w:val="24"/>
          <w:szCs w:val="24"/>
        </w:rPr>
        <w:tab/>
        <w:t>Presupuesto Anual, que contiene el detalle de la programación de gastos de funcionamiento, inversión y servicio a la deuda para cada vigencia fiscal.</w:t>
      </w:r>
    </w:p>
    <w:p w:rsidR="00E93668" w:rsidRPr="00B23469" w:rsidRDefault="00E93668" w:rsidP="00B23469">
      <w:pPr>
        <w:pStyle w:val="Textosinformato"/>
        <w:jc w:val="both"/>
        <w:rPr>
          <w:rFonts w:ascii="Arial" w:hAnsi="Arial" w:cs="Arial"/>
          <w:sz w:val="24"/>
          <w:szCs w:val="24"/>
        </w:rPr>
      </w:pPr>
    </w:p>
    <w:p w:rsidR="008266A9" w:rsidRPr="003B4673" w:rsidRDefault="001E09B2" w:rsidP="008266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b/>
        </w:rPr>
        <w:t>ARTÍCULO 24</w:t>
      </w:r>
      <w:r w:rsidR="008266A9">
        <w:rPr>
          <w:rFonts w:ascii="Arial" w:hAnsi="Arial" w:cs="Arial"/>
          <w:b/>
        </w:rPr>
        <w:t xml:space="preserve">. VIGENCIA Y </w:t>
      </w:r>
      <w:r w:rsidR="008266A9" w:rsidRPr="003B4673">
        <w:rPr>
          <w:rFonts w:ascii="Arial" w:hAnsi="Arial" w:cs="Arial"/>
          <w:b/>
        </w:rPr>
        <w:t xml:space="preserve">DEROGATORIAS. </w:t>
      </w:r>
      <w:r w:rsidR="008266A9" w:rsidRPr="003B4673">
        <w:rPr>
          <w:rFonts w:ascii="Arial" w:hAnsi="Arial" w:cs="Arial"/>
        </w:rPr>
        <w:t>La presente ley</w:t>
      </w:r>
      <w:r w:rsidR="008266A9" w:rsidRPr="003B4673">
        <w:rPr>
          <w:rFonts w:ascii="Arial" w:hAnsi="Arial" w:cs="Arial"/>
          <w:b/>
        </w:rPr>
        <w:t xml:space="preserve"> </w:t>
      </w:r>
      <w:r w:rsidR="008266A9" w:rsidRPr="003B4673">
        <w:rPr>
          <w:rFonts w:ascii="Arial" w:hAnsi="Arial" w:cs="Arial"/>
        </w:rPr>
        <w:t>rige a partir de la fecha de su promulgación modifica el artículo 4 del Decreto 4629 de 2010 y deroga el artículo 214 de la Ley 1450 de 2011.</w:t>
      </w:r>
    </w:p>
    <w:p w:rsidR="00353B59" w:rsidRPr="003A4DB5" w:rsidRDefault="00353B5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p>
    <w:p w:rsidR="00B26567" w:rsidRDefault="00B265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Helvetica" w:hAnsi="Arial" w:cs="Arial"/>
          <w:b/>
        </w:rPr>
      </w:pPr>
      <w:r>
        <w:rPr>
          <w:rFonts w:ascii="Arial" w:hAnsi="Arial" w:cs="Arial"/>
        </w:rPr>
        <w:br w:type="page"/>
      </w:r>
    </w:p>
    <w:p w:rsidR="00B26567" w:rsidRDefault="00B26567" w:rsidP="00B26567">
      <w:pPr>
        <w:pStyle w:val="Sinespaciado"/>
        <w:spacing w:line="276" w:lineRule="auto"/>
        <w:jc w:val="center"/>
        <w:rPr>
          <w:rFonts w:ascii="Arial" w:hAnsi="Arial" w:cs="Arial"/>
          <w:b/>
          <w:lang w:val="es-CO"/>
        </w:rPr>
      </w:pPr>
      <w:r w:rsidRPr="00353B59">
        <w:rPr>
          <w:rStyle w:val="Ninguno"/>
          <w:rFonts w:ascii="Arial" w:hAnsi="Arial" w:cs="Arial"/>
        </w:rPr>
        <w:t>PROYECTO DE LEY No.</w:t>
      </w:r>
    </w:p>
    <w:p w:rsidR="00B26567" w:rsidRDefault="00B26567" w:rsidP="00B26567">
      <w:pPr>
        <w:pStyle w:val="Sinespaciado"/>
        <w:spacing w:line="276" w:lineRule="auto"/>
        <w:jc w:val="center"/>
        <w:rPr>
          <w:rFonts w:ascii="Arial" w:hAnsi="Arial" w:cs="Arial"/>
          <w:b/>
          <w:lang w:val="es-CO"/>
        </w:rPr>
      </w:pPr>
    </w:p>
    <w:p w:rsidR="00B26567" w:rsidRDefault="00B26567" w:rsidP="00B26567">
      <w:pPr>
        <w:pStyle w:val="Sinespaciado"/>
        <w:spacing w:line="276" w:lineRule="auto"/>
        <w:jc w:val="center"/>
        <w:rPr>
          <w:rFonts w:ascii="Arial" w:hAnsi="Arial" w:cs="Arial"/>
          <w:b/>
          <w:lang w:val="es-ES_tradnl"/>
        </w:rPr>
      </w:pPr>
      <w:r w:rsidRPr="00433E9C">
        <w:rPr>
          <w:rFonts w:ascii="Arial" w:hAnsi="Arial" w:cs="Arial"/>
          <w:b/>
          <w:lang w:val="es-CO"/>
        </w:rPr>
        <w:t xml:space="preserve">EXPOSICIÓN DE MOTIVOS PROYECTO DE LEY </w:t>
      </w:r>
      <w:r>
        <w:rPr>
          <w:rFonts w:ascii="Arial" w:hAnsi="Arial" w:cs="Arial"/>
          <w:b/>
          <w:lang w:val="es-CO"/>
        </w:rPr>
        <w:t xml:space="preserve">DE </w:t>
      </w:r>
      <w:r w:rsidRPr="00762C26">
        <w:rPr>
          <w:rFonts w:ascii="Arial" w:hAnsi="Arial" w:cs="Arial"/>
          <w:b/>
          <w:lang w:val="es-CO"/>
        </w:rPr>
        <w:t xml:space="preserve">FORTALECIMIENTO DE </w:t>
      </w:r>
      <w:r w:rsidRPr="00762C26">
        <w:rPr>
          <w:rFonts w:ascii="Arial" w:hAnsi="Arial" w:cs="Arial"/>
          <w:b/>
          <w:lang w:val="es-ES_tradnl"/>
        </w:rPr>
        <w:t>LAS CORPORACIONES AUTÓNOMAS REGIONALES</w:t>
      </w:r>
      <w:r w:rsidRPr="007752B9">
        <w:rPr>
          <w:rFonts w:ascii="Arial" w:hAnsi="Arial" w:cs="Arial"/>
          <w:b/>
          <w:lang w:val="es-ES_tradnl"/>
        </w:rPr>
        <w:t xml:space="preserve"> Y DE DESARROLLO SOSTENIBLE</w:t>
      </w:r>
      <w:r w:rsidRPr="00762C26">
        <w:rPr>
          <w:rFonts w:ascii="Arial" w:hAnsi="Arial" w:cs="Arial"/>
          <w:b/>
          <w:lang w:val="es-ES_tradnl"/>
        </w:rPr>
        <w:t xml:space="preserve"> EN</w:t>
      </w:r>
      <w:r w:rsidRPr="004C2BE0">
        <w:rPr>
          <w:rFonts w:ascii="Arial" w:hAnsi="Arial" w:cs="Arial"/>
          <w:b/>
          <w:lang w:val="es-ES_tradnl"/>
        </w:rPr>
        <w:t xml:space="preserve"> EL MARCO DEL SISTEMA NACIONAL AMBIENTAL ESTABLECIDO EN LA LEY 99 DE 1993 </w:t>
      </w:r>
    </w:p>
    <w:p w:rsidR="00B26567" w:rsidRDefault="00B26567" w:rsidP="00B26567">
      <w:pPr>
        <w:pStyle w:val="Sinespaciado"/>
        <w:spacing w:line="276" w:lineRule="auto"/>
        <w:jc w:val="center"/>
        <w:rPr>
          <w:rFonts w:ascii="Arial" w:hAnsi="Arial" w:cs="Arial"/>
          <w:b/>
          <w:lang w:val="es-CO"/>
        </w:rPr>
      </w:pPr>
    </w:p>
    <w:p w:rsidR="00B26567" w:rsidRPr="00433E9C" w:rsidRDefault="00B26567" w:rsidP="00B26567">
      <w:pPr>
        <w:pStyle w:val="Sinespaciado"/>
        <w:spacing w:line="276" w:lineRule="auto"/>
        <w:jc w:val="center"/>
        <w:rPr>
          <w:rFonts w:ascii="Arial" w:hAnsi="Arial" w:cs="Arial"/>
          <w:b/>
          <w:lang w:val="es-CO"/>
        </w:rPr>
      </w:pPr>
    </w:p>
    <w:p w:rsidR="00B26567" w:rsidRPr="00433E9C" w:rsidRDefault="00B26567" w:rsidP="00B26567">
      <w:pPr>
        <w:spacing w:line="276" w:lineRule="auto"/>
        <w:jc w:val="both"/>
        <w:rPr>
          <w:rFonts w:ascii="Arial" w:hAnsi="Arial" w:cs="Arial"/>
          <w:b/>
        </w:rPr>
      </w:pPr>
      <w:r w:rsidRPr="00433E9C">
        <w:rPr>
          <w:rFonts w:ascii="Arial" w:hAnsi="Arial" w:cs="Arial"/>
          <w:b/>
        </w:rPr>
        <w:t>INTRODUCCIÓN</w:t>
      </w:r>
    </w:p>
    <w:p w:rsidR="00B26567" w:rsidRDefault="00B26567" w:rsidP="00B26567">
      <w:pPr>
        <w:spacing w:line="276" w:lineRule="auto"/>
        <w:jc w:val="both"/>
        <w:rPr>
          <w:rFonts w:ascii="Arial" w:hAnsi="Arial" w:cs="Arial"/>
        </w:rPr>
      </w:pPr>
    </w:p>
    <w:p w:rsidR="00B26567" w:rsidRPr="00433E9C" w:rsidRDefault="00B26567" w:rsidP="00B26567">
      <w:pPr>
        <w:spacing w:line="276" w:lineRule="auto"/>
        <w:jc w:val="both"/>
        <w:rPr>
          <w:rFonts w:ascii="Arial" w:hAnsi="Arial" w:cs="Arial"/>
        </w:rPr>
      </w:pPr>
    </w:p>
    <w:p w:rsidR="00B26567" w:rsidRPr="00433E9C" w:rsidRDefault="00B26567" w:rsidP="00B26567">
      <w:pPr>
        <w:spacing w:line="276" w:lineRule="auto"/>
        <w:jc w:val="both"/>
        <w:rPr>
          <w:rFonts w:ascii="Arial" w:hAnsi="Arial" w:cs="Arial"/>
        </w:rPr>
      </w:pPr>
      <w:r w:rsidRPr="00433E9C">
        <w:rPr>
          <w:rFonts w:ascii="Arial" w:hAnsi="Arial" w:cs="Arial"/>
        </w:rPr>
        <w:t>La mayor riqueza que tiene el país radica en su biodiversidad y en los bienes y servicios ambientales que ofrecen los diferentes ecosistemas que la integran y que sustentan el desarrollo socioeconómico del país.</w:t>
      </w:r>
    </w:p>
    <w:p w:rsidR="00B26567" w:rsidRPr="00433E9C" w:rsidRDefault="00B26567" w:rsidP="00B26567">
      <w:pPr>
        <w:spacing w:line="276" w:lineRule="auto"/>
        <w:jc w:val="both"/>
        <w:rPr>
          <w:rFonts w:ascii="Arial" w:hAnsi="Arial" w:cs="Arial"/>
        </w:rPr>
      </w:pPr>
    </w:p>
    <w:p w:rsidR="00B26567" w:rsidRPr="00433E9C" w:rsidRDefault="00B26567" w:rsidP="00B26567">
      <w:pPr>
        <w:spacing w:line="276" w:lineRule="auto"/>
        <w:jc w:val="both"/>
        <w:rPr>
          <w:rFonts w:ascii="Arial" w:eastAsiaTheme="minorEastAsia" w:hAnsi="Arial" w:cs="Arial"/>
        </w:rPr>
      </w:pPr>
      <w:r w:rsidRPr="00433E9C">
        <w:rPr>
          <w:rFonts w:ascii="Arial" w:hAnsi="Arial" w:cs="Arial"/>
        </w:rPr>
        <w:t xml:space="preserve">La Constitución Política de Colombia establece como principio fundamental en cabeza del Estado el deber de proteger la diversidad e integridad del ambiente, conservar las áreas de especial importancia ecológica, fomentar la educación para el logro de estos fines, así como el deber de planificar el manejo y aprovechamiento de los recursos naturales, para garantizar su desarrollo sostenible, su conservación, restauración o sustitución. Lo anterior, para </w:t>
      </w:r>
      <w:r w:rsidRPr="00433E9C">
        <w:rPr>
          <w:rFonts w:ascii="Arial" w:eastAsiaTheme="minorEastAsia" w:hAnsi="Arial" w:cs="Arial"/>
        </w:rPr>
        <w:t xml:space="preserve">mejorar la calidad de vida de los ciudadanos y proteger las riquezas ecológicas y naturales del país, enmarcado en el principio del desarrollo sostenible el cual conlleva </w:t>
      </w:r>
      <w:r w:rsidRPr="007752B9">
        <w:rPr>
          <w:rFonts w:ascii="Arial" w:eastAsiaTheme="minorEastAsia" w:hAnsi="Arial" w:cs="Arial"/>
          <w:i/>
        </w:rPr>
        <w:t>“… al crecimiento económico, a la elevación de la calidad de la vida y al bienestar social, sin agotar la base de recursos naturales renovables en que se sustenta, ni deteriorar el medio ambiente o el derecho de las generaciones futuras a utilizarlo para la satisfacción de sus propias necesidades</w:t>
      </w:r>
      <w:r w:rsidRPr="00433E9C">
        <w:rPr>
          <w:rFonts w:ascii="Arial" w:eastAsiaTheme="minorEastAsia" w:hAnsi="Arial" w:cs="Arial"/>
        </w:rPr>
        <w:t>.</w:t>
      </w:r>
      <w:r w:rsidRPr="007752B9">
        <w:rPr>
          <w:rFonts w:ascii="Arial" w:eastAsiaTheme="minorEastAsia" w:hAnsi="Arial" w:cs="Arial"/>
          <w:i/>
        </w:rPr>
        <w:t>”</w:t>
      </w:r>
    </w:p>
    <w:p w:rsidR="00B26567" w:rsidRPr="00433E9C" w:rsidRDefault="00B26567" w:rsidP="00B26567">
      <w:pPr>
        <w:spacing w:line="276" w:lineRule="auto"/>
        <w:jc w:val="both"/>
        <w:rPr>
          <w:rFonts w:ascii="Arial" w:eastAsiaTheme="minorEastAsia" w:hAnsi="Arial" w:cs="Arial"/>
        </w:rPr>
      </w:pPr>
    </w:p>
    <w:p w:rsidR="00B26567" w:rsidRPr="00433E9C" w:rsidRDefault="00B26567" w:rsidP="00B26567">
      <w:pPr>
        <w:spacing w:line="276" w:lineRule="auto"/>
        <w:jc w:val="both"/>
        <w:rPr>
          <w:rFonts w:ascii="Arial" w:hAnsi="Arial" w:cs="Arial"/>
        </w:rPr>
      </w:pPr>
      <w:r w:rsidRPr="00433E9C">
        <w:rPr>
          <w:rFonts w:ascii="Arial" w:eastAsiaTheme="minorEastAsia" w:hAnsi="Arial" w:cs="Arial"/>
        </w:rPr>
        <w:t xml:space="preserve">En tal sentido, se pronunció la Asamblea Nacional Constituyente de 1991, al señalar que: </w:t>
      </w:r>
      <w:r w:rsidRPr="007752B9">
        <w:rPr>
          <w:rFonts w:ascii="Arial" w:eastAsiaTheme="minorEastAsia" w:hAnsi="Arial" w:cs="Arial"/>
          <w:i/>
        </w:rPr>
        <w:t>"La protección al medio ambiente es uno de los fines del Estado Moderno, por lo tanto, toda la estructura de éste debe estar iluminada por este fin, y debe tender a su realización”.</w:t>
      </w:r>
    </w:p>
    <w:p w:rsidR="00B26567" w:rsidRPr="00433E9C" w:rsidRDefault="00B26567" w:rsidP="00B26567">
      <w:pPr>
        <w:spacing w:line="276" w:lineRule="auto"/>
        <w:jc w:val="both"/>
        <w:rPr>
          <w:rFonts w:ascii="Arial" w:hAnsi="Arial" w:cs="Arial"/>
        </w:rPr>
      </w:pPr>
    </w:p>
    <w:p w:rsidR="00B26567" w:rsidRPr="00433E9C" w:rsidRDefault="00B26567" w:rsidP="00B26567">
      <w:pPr>
        <w:spacing w:line="276" w:lineRule="auto"/>
        <w:jc w:val="both"/>
        <w:rPr>
          <w:rFonts w:ascii="Arial" w:hAnsi="Arial" w:cs="Arial"/>
        </w:rPr>
      </w:pPr>
      <w:r w:rsidRPr="00433E9C">
        <w:rPr>
          <w:rFonts w:ascii="Arial" w:hAnsi="Arial" w:cs="Arial"/>
        </w:rPr>
        <w:t>P</w:t>
      </w:r>
      <w:r>
        <w:rPr>
          <w:rFonts w:ascii="Arial" w:hAnsi="Arial" w:cs="Arial"/>
        </w:rPr>
        <w:t xml:space="preserve">ara el logro de los propósitos y fines ecológicos de la Constitución, </w:t>
      </w:r>
      <w:r w:rsidRPr="00433E9C">
        <w:rPr>
          <w:rFonts w:ascii="Arial" w:hAnsi="Arial" w:cs="Arial"/>
        </w:rPr>
        <w:t xml:space="preserve">se </w:t>
      </w:r>
      <w:r>
        <w:rPr>
          <w:rFonts w:ascii="Arial" w:hAnsi="Arial" w:cs="Arial"/>
        </w:rPr>
        <w:t>requiere de</w:t>
      </w:r>
      <w:r w:rsidRPr="00433E9C">
        <w:rPr>
          <w:rFonts w:ascii="Arial" w:hAnsi="Arial" w:cs="Arial"/>
        </w:rPr>
        <w:t xml:space="preserve"> una acción coordinada, integrada y articulada de todos los actores que intervienen en el desarrollo, tanto ambientales como sociales y productivos para lograr la protección del ambiente y los recursos naturales renovables en este país, y así garantizar la vida, la salud y el desarrollo de las presentes y futuras generaciones del país.</w:t>
      </w:r>
    </w:p>
    <w:p w:rsidR="00B26567" w:rsidRPr="00433E9C" w:rsidRDefault="00B26567" w:rsidP="00B26567">
      <w:pPr>
        <w:spacing w:line="276" w:lineRule="auto"/>
        <w:jc w:val="both"/>
        <w:rPr>
          <w:rFonts w:ascii="Arial" w:hAnsi="Arial" w:cs="Arial"/>
        </w:rPr>
      </w:pPr>
    </w:p>
    <w:p w:rsidR="00B26567" w:rsidRPr="00433E9C" w:rsidRDefault="00B26567" w:rsidP="00B26567">
      <w:pPr>
        <w:spacing w:line="276" w:lineRule="auto"/>
        <w:jc w:val="both"/>
        <w:rPr>
          <w:rFonts w:ascii="Arial" w:hAnsi="Arial" w:cs="Arial"/>
        </w:rPr>
      </w:pPr>
      <w:r w:rsidRPr="00433E9C">
        <w:rPr>
          <w:rFonts w:ascii="Arial" w:hAnsi="Arial" w:cs="Arial"/>
        </w:rPr>
        <w:t xml:space="preserve">Con esta visión y con el fin de </w:t>
      </w:r>
      <w:r>
        <w:rPr>
          <w:rFonts w:ascii="Arial" w:hAnsi="Arial" w:cs="Arial"/>
        </w:rPr>
        <w:t xml:space="preserve">contribuir a la gobernabilidad de las Corporaciones Autónomas Regionales y de Desarrollo Sostenible, fortalecer sus órganos de dirección y administración y </w:t>
      </w:r>
      <w:r w:rsidRPr="00433E9C">
        <w:rPr>
          <w:rFonts w:ascii="Arial" w:hAnsi="Arial" w:cs="Arial"/>
        </w:rPr>
        <w:t xml:space="preserve">generar estrategias </w:t>
      </w:r>
      <w:r>
        <w:rPr>
          <w:rFonts w:ascii="Arial" w:hAnsi="Arial" w:cs="Arial"/>
        </w:rPr>
        <w:t xml:space="preserve">de transparencia y acceso a la información en su gestión, </w:t>
      </w:r>
      <w:r w:rsidRPr="00433E9C">
        <w:rPr>
          <w:rFonts w:ascii="Arial" w:hAnsi="Arial" w:cs="Arial"/>
        </w:rPr>
        <w:t>se presenta este Proyecto de Ley para su discusión y aprobación.</w:t>
      </w:r>
    </w:p>
    <w:p w:rsidR="00B26567" w:rsidRDefault="00B26567" w:rsidP="00B26567">
      <w:pPr>
        <w:spacing w:line="276" w:lineRule="auto"/>
        <w:jc w:val="both"/>
        <w:rPr>
          <w:rFonts w:ascii="Arial" w:hAnsi="Arial" w:cs="Arial"/>
        </w:rPr>
      </w:pPr>
    </w:p>
    <w:p w:rsidR="00B26567" w:rsidRPr="00433E9C" w:rsidRDefault="00B26567" w:rsidP="00B26567">
      <w:pPr>
        <w:rPr>
          <w:rFonts w:ascii="Arial" w:hAnsi="Arial" w:cs="Arial"/>
          <w:b/>
        </w:rPr>
      </w:pPr>
      <w:r w:rsidRPr="00433E9C">
        <w:rPr>
          <w:rFonts w:ascii="Arial" w:hAnsi="Arial" w:cs="Arial"/>
          <w:b/>
        </w:rPr>
        <w:t>ANTECEDENTES</w:t>
      </w:r>
    </w:p>
    <w:p w:rsidR="00B26567" w:rsidRPr="00433E9C" w:rsidRDefault="00B26567" w:rsidP="00B26567">
      <w:pPr>
        <w:spacing w:line="276" w:lineRule="auto"/>
        <w:jc w:val="both"/>
        <w:rPr>
          <w:rFonts w:ascii="Arial" w:hAnsi="Arial" w:cs="Arial"/>
        </w:rPr>
      </w:pPr>
      <w:r w:rsidRPr="00433E9C">
        <w:rPr>
          <w:rFonts w:ascii="Arial" w:hAnsi="Arial" w:cs="Arial"/>
        </w:rPr>
        <w:t>En desarrollo de</w:t>
      </w:r>
      <w:r>
        <w:rPr>
          <w:rFonts w:ascii="Arial" w:hAnsi="Arial" w:cs="Arial"/>
        </w:rPr>
        <w:t xml:space="preserve"> </w:t>
      </w:r>
      <w:r w:rsidRPr="00433E9C">
        <w:rPr>
          <w:rFonts w:ascii="Arial" w:hAnsi="Arial" w:cs="Arial"/>
        </w:rPr>
        <w:t>l</w:t>
      </w:r>
      <w:r>
        <w:rPr>
          <w:rFonts w:ascii="Arial" w:hAnsi="Arial" w:cs="Arial"/>
        </w:rPr>
        <w:t>os</w:t>
      </w:r>
      <w:r w:rsidRPr="00433E9C">
        <w:rPr>
          <w:rFonts w:ascii="Arial" w:hAnsi="Arial" w:cs="Arial"/>
        </w:rPr>
        <w:t xml:space="preserve"> mandato</w:t>
      </w:r>
      <w:r>
        <w:rPr>
          <w:rFonts w:ascii="Arial" w:hAnsi="Arial" w:cs="Arial"/>
        </w:rPr>
        <w:t>s</w:t>
      </w:r>
      <w:r w:rsidRPr="00433E9C">
        <w:rPr>
          <w:rFonts w:ascii="Arial" w:hAnsi="Arial" w:cs="Arial"/>
        </w:rPr>
        <w:t xml:space="preserve"> </w:t>
      </w:r>
      <w:r>
        <w:rPr>
          <w:rFonts w:ascii="Arial" w:hAnsi="Arial" w:cs="Arial"/>
        </w:rPr>
        <w:t>c</w:t>
      </w:r>
      <w:r w:rsidRPr="00433E9C">
        <w:rPr>
          <w:rFonts w:ascii="Arial" w:hAnsi="Arial" w:cs="Arial"/>
        </w:rPr>
        <w:t>onstitucional</w:t>
      </w:r>
      <w:r>
        <w:rPr>
          <w:rFonts w:ascii="Arial" w:hAnsi="Arial" w:cs="Arial"/>
        </w:rPr>
        <w:t>es contenidos en los artículos 8, 79 y 80</w:t>
      </w:r>
      <w:r w:rsidRPr="00433E9C">
        <w:rPr>
          <w:rFonts w:ascii="Arial" w:hAnsi="Arial" w:cs="Arial"/>
        </w:rPr>
        <w:t xml:space="preserve">, se expidió la Ley 99 de 1993 que reordenó el </w:t>
      </w:r>
      <w:r>
        <w:rPr>
          <w:rFonts w:ascii="Arial" w:hAnsi="Arial" w:cs="Arial"/>
        </w:rPr>
        <w:t>s</w:t>
      </w:r>
      <w:r w:rsidRPr="00433E9C">
        <w:rPr>
          <w:rFonts w:ascii="Arial" w:hAnsi="Arial" w:cs="Arial"/>
        </w:rPr>
        <w:t xml:space="preserve">ector </w:t>
      </w:r>
      <w:r>
        <w:rPr>
          <w:rFonts w:ascii="Arial" w:hAnsi="Arial" w:cs="Arial"/>
        </w:rPr>
        <w:t>p</w:t>
      </w:r>
      <w:r w:rsidRPr="00433E9C">
        <w:rPr>
          <w:rFonts w:ascii="Arial" w:hAnsi="Arial" w:cs="Arial"/>
        </w:rPr>
        <w:t xml:space="preserve">úblico encargado de la gestión y conservación del medio ambiente y los recursos naturales renovables y creó el Sistema Nacional Ambiental </w:t>
      </w:r>
      <w:r>
        <w:rPr>
          <w:rFonts w:ascii="Arial" w:hAnsi="Arial" w:cs="Arial"/>
        </w:rPr>
        <w:t>–</w:t>
      </w:r>
      <w:r w:rsidRPr="00433E9C">
        <w:rPr>
          <w:rFonts w:ascii="Arial" w:hAnsi="Arial" w:cs="Arial"/>
        </w:rPr>
        <w:t xml:space="preserve"> SINA</w:t>
      </w:r>
      <w:r>
        <w:rPr>
          <w:rFonts w:ascii="Arial" w:hAnsi="Arial" w:cs="Arial"/>
        </w:rPr>
        <w:t>-</w:t>
      </w:r>
      <w:r w:rsidRPr="00433E9C">
        <w:rPr>
          <w:rFonts w:ascii="Arial" w:hAnsi="Arial" w:cs="Arial"/>
        </w:rPr>
        <w:t>, integrado, entre otros</w:t>
      </w:r>
      <w:r>
        <w:rPr>
          <w:rFonts w:ascii="Arial" w:hAnsi="Arial" w:cs="Arial"/>
        </w:rPr>
        <w:t>,</w:t>
      </w:r>
      <w:r w:rsidRPr="00433E9C">
        <w:rPr>
          <w:rFonts w:ascii="Arial" w:hAnsi="Arial" w:cs="Arial"/>
        </w:rPr>
        <w:t xml:space="preserve"> por las entidades del Estado responsables de la política y de la acción ambiental, señaladas en la ley (Ministerio de Ambiente y Desarrollo Sostenible, Corporaciones Autónomas Regionales y de Desarrollo Sostenible - CAR, </w:t>
      </w:r>
      <w:r>
        <w:rPr>
          <w:rFonts w:ascii="Arial" w:hAnsi="Arial" w:cs="Arial"/>
        </w:rPr>
        <w:t xml:space="preserve">Grandes Centros Urbanos, </w:t>
      </w:r>
      <w:r w:rsidRPr="00433E9C">
        <w:rPr>
          <w:rFonts w:ascii="Arial" w:hAnsi="Arial" w:cs="Arial"/>
        </w:rPr>
        <w:t>Parque</w:t>
      </w:r>
      <w:r>
        <w:rPr>
          <w:rFonts w:ascii="Arial" w:hAnsi="Arial" w:cs="Arial"/>
        </w:rPr>
        <w:t>s</w:t>
      </w:r>
      <w:r w:rsidRPr="00433E9C">
        <w:rPr>
          <w:rFonts w:ascii="Arial" w:hAnsi="Arial" w:cs="Arial"/>
        </w:rPr>
        <w:t xml:space="preserve"> </w:t>
      </w:r>
      <w:r>
        <w:rPr>
          <w:rFonts w:ascii="Arial" w:hAnsi="Arial" w:cs="Arial"/>
        </w:rPr>
        <w:t xml:space="preserve">Nacionales </w:t>
      </w:r>
      <w:r w:rsidRPr="00433E9C">
        <w:rPr>
          <w:rFonts w:ascii="Arial" w:hAnsi="Arial" w:cs="Arial"/>
        </w:rPr>
        <w:t>Naturales</w:t>
      </w:r>
      <w:r>
        <w:rPr>
          <w:rFonts w:ascii="Arial" w:hAnsi="Arial" w:cs="Arial"/>
        </w:rPr>
        <w:t xml:space="preserve"> de Colombia</w:t>
      </w:r>
      <w:r w:rsidRPr="00433E9C">
        <w:rPr>
          <w:rFonts w:ascii="Arial" w:hAnsi="Arial" w:cs="Arial"/>
        </w:rPr>
        <w:t xml:space="preserve">, Autoridad Nacional de Licencias Ambientales y las entidades públicas, privadas o mixtas que realizan actividades de producción de información, investigación científica y desarrollo tecnológico en el campo ambiental (entre otras, las entidades científicas adscritas y vinculadas al Ministerio). </w:t>
      </w:r>
    </w:p>
    <w:p w:rsidR="00B26567" w:rsidRPr="00433E9C" w:rsidRDefault="00B26567" w:rsidP="00B26567">
      <w:pPr>
        <w:spacing w:line="276" w:lineRule="auto"/>
        <w:jc w:val="both"/>
        <w:rPr>
          <w:rFonts w:ascii="Arial" w:hAnsi="Arial" w:cs="Arial"/>
        </w:rPr>
      </w:pPr>
    </w:p>
    <w:p w:rsidR="00B26567" w:rsidRPr="00433E9C" w:rsidRDefault="00B26567" w:rsidP="00B26567">
      <w:pPr>
        <w:spacing w:line="276" w:lineRule="auto"/>
        <w:jc w:val="both"/>
        <w:rPr>
          <w:rFonts w:ascii="Arial" w:eastAsia="Arial" w:hAnsi="Arial" w:cs="Arial"/>
        </w:rPr>
      </w:pPr>
      <w:r w:rsidRPr="00433E9C">
        <w:rPr>
          <w:rFonts w:ascii="Arial" w:hAnsi="Arial" w:cs="Arial"/>
        </w:rPr>
        <w:t xml:space="preserve">En la norma en mención, </w:t>
      </w:r>
      <w:r w:rsidRPr="00433E9C">
        <w:rPr>
          <w:rFonts w:ascii="Arial" w:eastAsia="Arial" w:hAnsi="Arial" w:cs="Arial"/>
        </w:rPr>
        <w:t xml:space="preserve">el Sistema Nacional Ambiental (SINA) se definió como </w:t>
      </w:r>
      <w:r w:rsidRPr="007752B9">
        <w:rPr>
          <w:rFonts w:ascii="Arial" w:eastAsia="Arial" w:hAnsi="Arial" w:cs="Arial"/>
          <w:i/>
        </w:rPr>
        <w:t>“el conjunto de orientaciones, normas, actividades, recursos, programas e instituciones que permiten la puesta en marcha de los principios generales ambientales”</w:t>
      </w:r>
      <w:r w:rsidRPr="00433E9C">
        <w:rPr>
          <w:rFonts w:ascii="Arial" w:eastAsia="Arial" w:hAnsi="Arial" w:cs="Arial"/>
        </w:rPr>
        <w:t xml:space="preserve"> contenidos en la Constitución Política de Colombia de 1991 y en la misma ley. La coordinación de este Sistema se asignó al Ministerio de Ambiente y Desarrollo Sostenible quien, como cabeza del sector, debe </w:t>
      </w:r>
      <w:r w:rsidRPr="007752B9">
        <w:rPr>
          <w:rFonts w:ascii="Arial" w:eastAsia="Arial" w:hAnsi="Arial" w:cs="Arial"/>
          <w:i/>
        </w:rPr>
        <w:t>“</w:t>
      </w:r>
      <w:r w:rsidRPr="007752B9">
        <w:rPr>
          <w:rFonts w:ascii="Arial" w:eastAsia="Arial" w:hAnsi="Arial" w:cs="Arial"/>
          <w:i/>
          <w:highlight w:val="white"/>
        </w:rPr>
        <w:t>asegurar la adopción y ejecución de las políticas, planes, programas y proyectos respectivos, en orden a garantizar el cumplimiento de los deberes y derechos del Estado y de los particulares en relación con el medio ambiente y con el patrimonio natural de la Nación”</w:t>
      </w:r>
      <w:r w:rsidRPr="00433E9C">
        <w:rPr>
          <w:rFonts w:ascii="Arial" w:eastAsia="Arial" w:hAnsi="Arial" w:cs="Arial"/>
          <w:highlight w:val="white"/>
        </w:rPr>
        <w:t>.</w:t>
      </w:r>
    </w:p>
    <w:p w:rsidR="00B26567" w:rsidRPr="00433E9C" w:rsidRDefault="00B26567" w:rsidP="00B26567">
      <w:pPr>
        <w:spacing w:line="276" w:lineRule="auto"/>
        <w:jc w:val="both"/>
        <w:rPr>
          <w:rFonts w:ascii="Arial" w:hAnsi="Arial" w:cs="Arial"/>
        </w:rPr>
      </w:pPr>
    </w:p>
    <w:p w:rsidR="00B26567" w:rsidRPr="00433E9C" w:rsidRDefault="00B26567" w:rsidP="00B26567">
      <w:pPr>
        <w:spacing w:line="276" w:lineRule="auto"/>
        <w:jc w:val="both"/>
        <w:rPr>
          <w:rFonts w:ascii="Arial" w:hAnsi="Arial" w:cs="Arial"/>
        </w:rPr>
      </w:pPr>
      <w:r w:rsidRPr="00433E9C">
        <w:rPr>
          <w:rFonts w:ascii="Arial" w:hAnsi="Arial" w:cs="Arial"/>
        </w:rPr>
        <w:t>En la Ley 99 de 1993, modificada por el Decreto-Ley 3570 de 2011, se señaló que el Ministerio de Ambiente y Desarrollo Sostenible se encarga de dirigir el Sistema Nacional Ambiental (SINA), organizado de conformidad con dicha ley, para asegurar la adopción y ejecución de las políticas, planes, programas y proyectos respectivos, en orden a garantizar el cumplimiento de los deberes y derechos del Estado y de los particulares en relación con el ambiente y el patrimonio natural de la Nación.</w:t>
      </w:r>
    </w:p>
    <w:p w:rsidR="00B26567" w:rsidRPr="00433E9C" w:rsidRDefault="00B26567" w:rsidP="00B26567">
      <w:pPr>
        <w:spacing w:line="276" w:lineRule="auto"/>
        <w:jc w:val="both"/>
        <w:rPr>
          <w:rFonts w:ascii="Arial" w:hAnsi="Arial" w:cs="Arial"/>
        </w:rPr>
      </w:pPr>
    </w:p>
    <w:p w:rsidR="00B26567" w:rsidRPr="00433E9C" w:rsidRDefault="00B26567" w:rsidP="00B26567">
      <w:pPr>
        <w:spacing w:line="276" w:lineRule="auto"/>
        <w:jc w:val="both"/>
        <w:rPr>
          <w:rFonts w:ascii="Arial" w:hAnsi="Arial" w:cs="Arial"/>
        </w:rPr>
      </w:pPr>
      <w:r w:rsidRPr="00433E9C">
        <w:rPr>
          <w:rFonts w:ascii="Arial" w:hAnsi="Arial" w:cs="Arial"/>
        </w:rPr>
        <w:t>As</w:t>
      </w:r>
      <w:r>
        <w:rPr>
          <w:rFonts w:ascii="Arial" w:hAnsi="Arial" w:cs="Arial"/>
        </w:rPr>
        <w:t xml:space="preserve">í </w:t>
      </w:r>
      <w:r w:rsidRPr="00433E9C">
        <w:rPr>
          <w:rFonts w:ascii="Arial" w:hAnsi="Arial" w:cs="Arial"/>
        </w:rPr>
        <w:t>mismo, en desarrollo del numeral 7 del artículo 150</w:t>
      </w:r>
      <w:r>
        <w:rPr>
          <w:rFonts w:ascii="Arial" w:hAnsi="Arial" w:cs="Arial"/>
        </w:rPr>
        <w:t xml:space="preserve"> de</w:t>
      </w:r>
      <w:r w:rsidRPr="00433E9C">
        <w:rPr>
          <w:rFonts w:ascii="Arial" w:hAnsi="Arial" w:cs="Arial"/>
        </w:rPr>
        <w:t xml:space="preserve"> la </w:t>
      </w:r>
      <w:r>
        <w:rPr>
          <w:rFonts w:ascii="Arial" w:hAnsi="Arial" w:cs="Arial"/>
        </w:rPr>
        <w:t xml:space="preserve">Constitución Política, mediante la </w:t>
      </w:r>
      <w:r w:rsidRPr="00433E9C">
        <w:rPr>
          <w:rFonts w:ascii="Arial" w:hAnsi="Arial" w:cs="Arial"/>
        </w:rPr>
        <w:t xml:space="preserve">Ley 99 de 1993 </w:t>
      </w:r>
      <w:r>
        <w:rPr>
          <w:rFonts w:ascii="Arial" w:hAnsi="Arial" w:cs="Arial"/>
        </w:rPr>
        <w:t>el legislador determinó que</w:t>
      </w:r>
      <w:r w:rsidRPr="00433E9C">
        <w:rPr>
          <w:rFonts w:ascii="Arial" w:hAnsi="Arial" w:cs="Arial"/>
        </w:rPr>
        <w:t xml:space="preserve"> las Corporaciones Autónomas Regionales - CAR </w:t>
      </w:r>
      <w:r>
        <w:rPr>
          <w:rFonts w:ascii="Arial" w:hAnsi="Arial" w:cs="Arial"/>
        </w:rPr>
        <w:t>son</w:t>
      </w:r>
      <w:r w:rsidRPr="00433E9C">
        <w:rPr>
          <w:rFonts w:ascii="Arial" w:hAnsi="Arial" w:cs="Arial"/>
        </w:rPr>
        <w:t xml:space="preserve"> entes corporativos de carácter público, integrados por las entidades territoriales que por sus características constituyen geográficamente un mismo ecosistema o conforman una unidad geopolítica, biogeográfica o hidrogeográfica, dotados de autonomía administrativa y financiera, patrimonio propio y personería jurídica. Son encargadas de administrar el medio ambiente y los recursos naturales renovables, dentro de su jurisdicción, y propender por su desarrollo sostenible, de acuerdo con las disposiciones legales y las políticas del Ministerio de Ambiente y Desarrollo Sostenible.</w:t>
      </w:r>
    </w:p>
    <w:p w:rsidR="00B26567" w:rsidRPr="00433E9C" w:rsidRDefault="00B26567" w:rsidP="00B26567">
      <w:pPr>
        <w:spacing w:line="276" w:lineRule="auto"/>
        <w:jc w:val="both"/>
        <w:rPr>
          <w:rFonts w:ascii="Arial" w:hAnsi="Arial" w:cs="Arial"/>
        </w:rPr>
      </w:pPr>
    </w:p>
    <w:p w:rsidR="00B26567" w:rsidRPr="00433E9C" w:rsidRDefault="00B26567" w:rsidP="00B26567">
      <w:pPr>
        <w:spacing w:line="276" w:lineRule="auto"/>
        <w:jc w:val="both"/>
        <w:rPr>
          <w:rFonts w:ascii="Arial" w:hAnsi="Arial" w:cs="Arial"/>
          <w:b/>
        </w:rPr>
      </w:pPr>
      <w:r>
        <w:rPr>
          <w:rFonts w:ascii="Arial" w:hAnsi="Arial" w:cs="Arial"/>
          <w:b/>
        </w:rPr>
        <w:t>JUSTIFICACIÓN DEL PROYECTO DE LEY</w:t>
      </w:r>
    </w:p>
    <w:p w:rsidR="00B26567" w:rsidRPr="00433E9C" w:rsidRDefault="00B26567" w:rsidP="00B26567">
      <w:pPr>
        <w:spacing w:line="276" w:lineRule="auto"/>
        <w:jc w:val="both"/>
        <w:rPr>
          <w:rFonts w:ascii="Arial" w:hAnsi="Arial" w:cs="Arial"/>
        </w:rPr>
      </w:pPr>
    </w:p>
    <w:p w:rsidR="00B26567" w:rsidRDefault="00B26567" w:rsidP="00B26567">
      <w:pPr>
        <w:spacing w:line="276" w:lineRule="auto"/>
        <w:jc w:val="both"/>
        <w:rPr>
          <w:rFonts w:ascii="Arial" w:hAnsi="Arial" w:cs="Arial"/>
        </w:rPr>
      </w:pPr>
      <w:r w:rsidRPr="00433E9C">
        <w:rPr>
          <w:rFonts w:ascii="Arial" w:hAnsi="Arial" w:cs="Arial"/>
        </w:rPr>
        <w:t>Los desafíos ambientales que tiene la comunidad global y el país</w:t>
      </w:r>
      <w:r>
        <w:rPr>
          <w:rFonts w:ascii="Arial" w:hAnsi="Arial" w:cs="Arial"/>
        </w:rPr>
        <w:t xml:space="preserve">, requieren fortalecer la gobernabilidad, transparencia y gestión de las Corporaciones Autónomas Regionales y de Desarrollo Sostenible a cuyo cargo está la ejecución la política ambiental que tiene por objetivo la protección, conservación y uso sostenible de los recursos naturales renovables.  </w:t>
      </w:r>
    </w:p>
    <w:p w:rsidR="00B26567" w:rsidRDefault="00B26567" w:rsidP="00B26567">
      <w:pPr>
        <w:spacing w:line="276" w:lineRule="auto"/>
        <w:jc w:val="both"/>
        <w:rPr>
          <w:rFonts w:ascii="Arial" w:hAnsi="Arial" w:cs="Arial"/>
        </w:rPr>
      </w:pPr>
    </w:p>
    <w:p w:rsidR="00B26567" w:rsidRDefault="00B26567" w:rsidP="00B26567">
      <w:pPr>
        <w:spacing w:line="276" w:lineRule="auto"/>
        <w:jc w:val="both"/>
        <w:rPr>
          <w:rFonts w:ascii="Arial" w:hAnsi="Arial" w:cs="Arial"/>
        </w:rPr>
      </w:pPr>
      <w:r>
        <w:rPr>
          <w:rFonts w:ascii="Arial" w:hAnsi="Arial" w:cs="Arial"/>
        </w:rPr>
        <w:t>El proyecto de ley incluye los siguientes títulos:</w:t>
      </w:r>
    </w:p>
    <w:p w:rsidR="00B26567" w:rsidRDefault="00B26567" w:rsidP="00B26567">
      <w:pPr>
        <w:spacing w:line="276" w:lineRule="auto"/>
        <w:jc w:val="both"/>
        <w:rPr>
          <w:rFonts w:ascii="Arial" w:hAnsi="Arial" w:cs="Arial"/>
        </w:rPr>
      </w:pPr>
    </w:p>
    <w:p w:rsidR="00B26567" w:rsidRDefault="00B26567" w:rsidP="00B26567">
      <w:pPr>
        <w:autoSpaceDE w:val="0"/>
        <w:autoSpaceDN w:val="0"/>
        <w:adjustRightInd w:val="0"/>
        <w:spacing w:line="276" w:lineRule="auto"/>
        <w:jc w:val="both"/>
        <w:rPr>
          <w:rFonts w:ascii="Arial" w:hAnsi="Arial" w:cs="Arial"/>
        </w:rPr>
      </w:pPr>
      <w:r w:rsidRPr="00333677">
        <w:rPr>
          <w:rFonts w:ascii="Arial" w:hAnsi="Arial" w:cs="Arial"/>
        </w:rPr>
        <w:t>E</w:t>
      </w:r>
      <w:r>
        <w:rPr>
          <w:rFonts w:ascii="Arial" w:hAnsi="Arial" w:cs="Arial"/>
        </w:rPr>
        <w:t>n el Título I, e</w:t>
      </w:r>
      <w:r w:rsidRPr="00333677">
        <w:rPr>
          <w:rFonts w:ascii="Arial" w:hAnsi="Arial" w:cs="Arial"/>
        </w:rPr>
        <w:t>l Proy</w:t>
      </w:r>
      <w:r>
        <w:rPr>
          <w:rFonts w:ascii="Arial" w:hAnsi="Arial" w:cs="Arial"/>
        </w:rPr>
        <w:t xml:space="preserve">ecto de Ley establece que su objeto, es </w:t>
      </w:r>
      <w:r w:rsidRPr="00E02842">
        <w:rPr>
          <w:rFonts w:ascii="Arial" w:hAnsi="Arial" w:cs="Arial"/>
        </w:rPr>
        <w:t>fortalecer la gobernabilidad, transparencia y gestión de las Corporaciones Autónomas Regionales y de Desarrollo Sostenible</w:t>
      </w:r>
      <w:r>
        <w:rPr>
          <w:rFonts w:ascii="Arial" w:hAnsi="Arial" w:cs="Arial"/>
        </w:rPr>
        <w:t xml:space="preserve">, entendiendo que el ejercicio de la autoridad ambiental comprende la planeación ambiental del territorio, la administración, seguimiento, control y vigilancia de los recursos naturales renovables. </w:t>
      </w:r>
    </w:p>
    <w:p w:rsidR="00B26567" w:rsidRDefault="00B26567" w:rsidP="00B26567">
      <w:pPr>
        <w:autoSpaceDE w:val="0"/>
        <w:autoSpaceDN w:val="0"/>
        <w:adjustRightInd w:val="0"/>
        <w:spacing w:line="276" w:lineRule="auto"/>
        <w:jc w:val="both"/>
        <w:rPr>
          <w:rFonts w:ascii="Arial" w:hAnsi="Arial" w:cs="Arial"/>
        </w:rPr>
      </w:pPr>
    </w:p>
    <w:p w:rsidR="00B26567" w:rsidRDefault="00B26567" w:rsidP="00B26567">
      <w:pPr>
        <w:pStyle w:val="Prrafodelista"/>
        <w:spacing w:line="276" w:lineRule="auto"/>
        <w:ind w:left="0"/>
        <w:jc w:val="both"/>
        <w:rPr>
          <w:rFonts w:ascii="Arial" w:hAnsi="Arial" w:cs="Arial"/>
          <w:sz w:val="24"/>
          <w:szCs w:val="24"/>
        </w:rPr>
      </w:pPr>
      <w:r>
        <w:rPr>
          <w:rFonts w:ascii="Arial" w:hAnsi="Arial" w:cs="Arial"/>
          <w:sz w:val="24"/>
          <w:szCs w:val="24"/>
        </w:rPr>
        <w:t xml:space="preserve">El título II, mantiene la Asamblea Corporativa como el principal órgano de dirección de la Corporación y se incluye una nueva función consistente en el análisis del </w:t>
      </w:r>
      <w:r w:rsidRPr="000958BA">
        <w:rPr>
          <w:rFonts w:ascii="Arial" w:hAnsi="Arial" w:cs="Arial"/>
          <w:sz w:val="24"/>
          <w:szCs w:val="24"/>
        </w:rPr>
        <w:t>informe de avance anual del Plan de Gestión Ambiental Regional</w:t>
      </w:r>
      <w:r>
        <w:rPr>
          <w:rFonts w:ascii="Arial" w:hAnsi="Arial" w:cs="Arial"/>
          <w:sz w:val="24"/>
          <w:szCs w:val="24"/>
        </w:rPr>
        <w:t xml:space="preserve"> con el fin de que la Asamblea realice las recomendaciones para su adecuado cumplimiento.</w:t>
      </w:r>
    </w:p>
    <w:p w:rsidR="00B26567" w:rsidRDefault="00B26567" w:rsidP="00B26567">
      <w:pPr>
        <w:pStyle w:val="Prrafodelista"/>
        <w:spacing w:line="276" w:lineRule="auto"/>
        <w:ind w:left="0"/>
        <w:jc w:val="both"/>
        <w:rPr>
          <w:rFonts w:ascii="Arial" w:hAnsi="Arial" w:cs="Arial"/>
          <w:sz w:val="24"/>
          <w:szCs w:val="24"/>
        </w:rPr>
      </w:pPr>
    </w:p>
    <w:p w:rsidR="00B26567" w:rsidRPr="00D63201" w:rsidRDefault="00B26567" w:rsidP="00B26567">
      <w:pPr>
        <w:pStyle w:val="Prrafodelista"/>
        <w:spacing w:line="276" w:lineRule="auto"/>
        <w:ind w:left="0"/>
        <w:jc w:val="both"/>
        <w:rPr>
          <w:rFonts w:ascii="Arial" w:hAnsi="Arial" w:cs="Arial"/>
          <w:sz w:val="24"/>
          <w:szCs w:val="24"/>
        </w:rPr>
      </w:pPr>
      <w:r>
        <w:rPr>
          <w:rFonts w:ascii="Arial" w:hAnsi="Arial" w:cs="Arial"/>
          <w:sz w:val="24"/>
          <w:szCs w:val="24"/>
        </w:rPr>
        <w:t xml:space="preserve">Respecto del </w:t>
      </w:r>
      <w:r w:rsidRPr="00D63201">
        <w:rPr>
          <w:rFonts w:ascii="Arial" w:hAnsi="Arial" w:cs="Arial"/>
          <w:sz w:val="24"/>
          <w:szCs w:val="24"/>
        </w:rPr>
        <w:t>Consejo Directivo de las Corporaciones</w:t>
      </w:r>
      <w:r>
        <w:rPr>
          <w:rFonts w:ascii="Arial" w:hAnsi="Arial" w:cs="Arial"/>
          <w:sz w:val="24"/>
          <w:szCs w:val="24"/>
        </w:rPr>
        <w:t xml:space="preserve">, se incluyen </w:t>
      </w:r>
      <w:r w:rsidRPr="00D63201">
        <w:rPr>
          <w:rFonts w:ascii="Arial" w:hAnsi="Arial" w:cs="Arial"/>
          <w:sz w:val="24"/>
          <w:szCs w:val="24"/>
        </w:rPr>
        <w:t xml:space="preserve">disposiciones </w:t>
      </w:r>
      <w:r>
        <w:rPr>
          <w:rFonts w:ascii="Arial" w:hAnsi="Arial" w:cs="Arial"/>
          <w:sz w:val="24"/>
          <w:szCs w:val="24"/>
        </w:rPr>
        <w:t>dirigidas a</w:t>
      </w:r>
      <w:r w:rsidRPr="00D63201">
        <w:rPr>
          <w:rFonts w:ascii="Arial" w:hAnsi="Arial" w:cs="Arial"/>
          <w:sz w:val="24"/>
          <w:szCs w:val="24"/>
        </w:rPr>
        <w:t xml:space="preserve"> fortalecer el componente técnico y científico de est</w:t>
      </w:r>
      <w:r>
        <w:rPr>
          <w:rFonts w:ascii="Arial" w:hAnsi="Arial" w:cs="Arial"/>
          <w:sz w:val="24"/>
          <w:szCs w:val="24"/>
        </w:rPr>
        <w:t>e</w:t>
      </w:r>
      <w:r w:rsidRPr="00D63201">
        <w:rPr>
          <w:rFonts w:ascii="Arial" w:hAnsi="Arial" w:cs="Arial"/>
          <w:sz w:val="24"/>
          <w:szCs w:val="24"/>
        </w:rPr>
        <w:t xml:space="preserve"> órgano para hacerle frente a los desafíos ambientales del país y </w:t>
      </w:r>
      <w:r>
        <w:rPr>
          <w:rFonts w:ascii="Arial" w:hAnsi="Arial" w:cs="Arial"/>
          <w:sz w:val="24"/>
          <w:szCs w:val="24"/>
        </w:rPr>
        <w:t xml:space="preserve">los compromisos </w:t>
      </w:r>
      <w:r w:rsidRPr="00D63201">
        <w:rPr>
          <w:rFonts w:ascii="Arial" w:hAnsi="Arial" w:cs="Arial"/>
          <w:sz w:val="24"/>
          <w:szCs w:val="24"/>
        </w:rPr>
        <w:t>internacionales</w:t>
      </w:r>
      <w:r>
        <w:rPr>
          <w:rFonts w:ascii="Arial" w:hAnsi="Arial" w:cs="Arial"/>
          <w:sz w:val="24"/>
          <w:szCs w:val="24"/>
        </w:rPr>
        <w:t xml:space="preserve"> del mismo.</w:t>
      </w:r>
      <w:r w:rsidRPr="00D63201">
        <w:rPr>
          <w:rFonts w:ascii="Arial" w:hAnsi="Arial" w:cs="Arial"/>
          <w:sz w:val="24"/>
          <w:szCs w:val="24"/>
        </w:rPr>
        <w:t xml:space="preserve"> </w:t>
      </w:r>
    </w:p>
    <w:p w:rsidR="00B26567" w:rsidRDefault="00B26567" w:rsidP="00B26567">
      <w:pPr>
        <w:autoSpaceDE w:val="0"/>
        <w:autoSpaceDN w:val="0"/>
        <w:adjustRightInd w:val="0"/>
        <w:spacing w:line="276" w:lineRule="auto"/>
        <w:jc w:val="both"/>
        <w:rPr>
          <w:rFonts w:ascii="Arial" w:hAnsi="Arial" w:cs="Arial"/>
        </w:rPr>
      </w:pPr>
    </w:p>
    <w:p w:rsidR="00B26567" w:rsidRPr="00D42368" w:rsidRDefault="00B26567" w:rsidP="00B26567">
      <w:pPr>
        <w:pStyle w:val="TableParagraph"/>
        <w:spacing w:line="276" w:lineRule="auto"/>
        <w:ind w:left="0"/>
        <w:rPr>
          <w:rStyle w:val="Ninguno"/>
          <w:rFonts w:ascii="Arial" w:eastAsia="Arial Unicode MS" w:hAnsi="Arial" w:cs="Arial"/>
          <w:sz w:val="24"/>
          <w:szCs w:val="24"/>
          <w:lang w:val="es-CO" w:eastAsia="en-US"/>
        </w:rPr>
      </w:pPr>
      <w:r>
        <w:rPr>
          <w:rStyle w:val="Ninguno"/>
          <w:rFonts w:ascii="Arial" w:eastAsia="Arial Unicode MS" w:hAnsi="Arial" w:cs="Arial"/>
          <w:sz w:val="24"/>
          <w:szCs w:val="24"/>
          <w:lang w:val="es-CO" w:eastAsia="en-US"/>
        </w:rPr>
        <w:t>Para tal fin, en el proyecto s</w:t>
      </w:r>
      <w:r w:rsidRPr="00D42368">
        <w:rPr>
          <w:rStyle w:val="Ninguno"/>
          <w:rFonts w:ascii="Arial" w:eastAsia="Arial Unicode MS" w:hAnsi="Arial" w:cs="Arial"/>
          <w:sz w:val="24"/>
          <w:szCs w:val="24"/>
          <w:lang w:val="es-CO" w:eastAsia="en-US"/>
        </w:rPr>
        <w:t>e incluyen</w:t>
      </w:r>
      <w:r>
        <w:rPr>
          <w:rStyle w:val="Ninguno"/>
          <w:rFonts w:ascii="Arial" w:eastAsia="Arial Unicode MS" w:hAnsi="Arial" w:cs="Arial"/>
          <w:sz w:val="24"/>
          <w:szCs w:val="24"/>
          <w:lang w:val="es-CO" w:eastAsia="en-US"/>
        </w:rPr>
        <w:t xml:space="preserve"> los siguientes representantes al Consejo Directivo</w:t>
      </w:r>
      <w:r w:rsidRPr="00D42368">
        <w:rPr>
          <w:rStyle w:val="Ninguno"/>
          <w:rFonts w:ascii="Arial" w:eastAsia="Arial Unicode MS" w:hAnsi="Arial" w:cs="Arial"/>
          <w:sz w:val="24"/>
          <w:szCs w:val="24"/>
          <w:lang w:val="es-CO" w:eastAsia="en-US"/>
        </w:rPr>
        <w:t>:</w:t>
      </w:r>
    </w:p>
    <w:p w:rsidR="00B26567" w:rsidRPr="00D42368" w:rsidRDefault="00B26567" w:rsidP="00B26567">
      <w:pPr>
        <w:pStyle w:val="TableParagraph"/>
        <w:spacing w:line="276" w:lineRule="auto"/>
        <w:ind w:left="0"/>
        <w:rPr>
          <w:rStyle w:val="Ninguno"/>
          <w:rFonts w:ascii="Arial" w:eastAsia="Arial Unicode MS" w:hAnsi="Arial" w:cs="Arial"/>
          <w:sz w:val="24"/>
          <w:szCs w:val="24"/>
          <w:lang w:val="es-CO" w:eastAsia="en-US"/>
        </w:rPr>
      </w:pPr>
    </w:p>
    <w:p w:rsidR="00B26567" w:rsidRPr="00D42368" w:rsidRDefault="00B26567" w:rsidP="00B26567">
      <w:pPr>
        <w:pStyle w:val="TableParagraph"/>
        <w:numPr>
          <w:ilvl w:val="0"/>
          <w:numId w:val="31"/>
        </w:numPr>
        <w:spacing w:line="276" w:lineRule="auto"/>
        <w:ind w:left="284" w:hanging="284"/>
        <w:rPr>
          <w:rStyle w:val="Ninguno"/>
          <w:rFonts w:ascii="Arial" w:eastAsia="Arial Unicode MS" w:hAnsi="Arial" w:cs="Arial"/>
          <w:sz w:val="24"/>
          <w:szCs w:val="24"/>
          <w:lang w:val="es-CO" w:eastAsia="en-US"/>
        </w:rPr>
      </w:pPr>
      <w:r w:rsidRPr="00B7569F">
        <w:rPr>
          <w:rStyle w:val="Ninguno"/>
          <w:rFonts w:ascii="Arial" w:eastAsia="Arial Unicode MS" w:hAnsi="Arial" w:cs="Arial"/>
          <w:sz w:val="24"/>
          <w:szCs w:val="24"/>
          <w:lang w:val="es-CO" w:eastAsia="en-US"/>
        </w:rPr>
        <w:t>Dos (2) delegados de las entidades científicas adscritas y vinculadas al Ministerio de Ambiente y Desarrollo Sostenible, de conformidad con la designación que haga el Ministro de Ambiente y Desarrollo Sostenible</w:t>
      </w:r>
      <w:r w:rsidRPr="00D42368">
        <w:rPr>
          <w:rStyle w:val="Ninguno"/>
          <w:rFonts w:ascii="Arial" w:eastAsia="Arial Unicode MS" w:hAnsi="Arial" w:cs="Arial"/>
          <w:sz w:val="24"/>
          <w:szCs w:val="24"/>
          <w:lang w:val="es-CO" w:eastAsia="en-US"/>
        </w:rPr>
        <w:t>.</w:t>
      </w:r>
    </w:p>
    <w:p w:rsidR="00B26567" w:rsidRDefault="00B26567" w:rsidP="00B26567">
      <w:pPr>
        <w:pStyle w:val="TableParagraph"/>
        <w:numPr>
          <w:ilvl w:val="0"/>
          <w:numId w:val="31"/>
        </w:numPr>
        <w:spacing w:line="276" w:lineRule="auto"/>
        <w:ind w:left="284" w:hanging="284"/>
        <w:rPr>
          <w:rStyle w:val="Ninguno"/>
          <w:rFonts w:ascii="Arial" w:eastAsia="Arial Unicode MS" w:hAnsi="Arial" w:cs="Arial"/>
          <w:sz w:val="24"/>
          <w:szCs w:val="24"/>
          <w:lang w:val="es-CO" w:eastAsia="en-US"/>
        </w:rPr>
      </w:pPr>
      <w:r w:rsidRPr="00B7569F">
        <w:rPr>
          <w:rStyle w:val="Ninguno"/>
          <w:rFonts w:ascii="Arial" w:eastAsia="Arial Unicode MS" w:hAnsi="Arial" w:cs="Arial"/>
          <w:sz w:val="24"/>
          <w:szCs w:val="24"/>
          <w:lang w:val="es-CO" w:eastAsia="en-US"/>
        </w:rPr>
        <w:t>Un (1) representante de las Universidades</w:t>
      </w:r>
      <w:r>
        <w:rPr>
          <w:rStyle w:val="Ninguno"/>
          <w:rFonts w:ascii="Arial" w:eastAsia="Arial Unicode MS" w:hAnsi="Arial" w:cs="Arial"/>
          <w:sz w:val="24"/>
          <w:szCs w:val="24"/>
          <w:lang w:val="es-CO" w:eastAsia="en-US"/>
        </w:rPr>
        <w:t xml:space="preserve"> que cuenten con </w:t>
      </w:r>
      <w:r w:rsidRPr="00B7569F">
        <w:rPr>
          <w:rStyle w:val="Ninguno"/>
          <w:rFonts w:ascii="Arial" w:eastAsia="Arial Unicode MS" w:hAnsi="Arial" w:cs="Arial"/>
          <w:sz w:val="24"/>
          <w:szCs w:val="24"/>
          <w:lang w:val="es-CO" w:eastAsia="en-US"/>
        </w:rPr>
        <w:t xml:space="preserve">programas </w:t>
      </w:r>
      <w:r>
        <w:rPr>
          <w:rStyle w:val="Ninguno"/>
          <w:rFonts w:ascii="Arial" w:eastAsia="Arial Unicode MS" w:hAnsi="Arial" w:cs="Arial"/>
          <w:sz w:val="24"/>
          <w:szCs w:val="24"/>
          <w:lang w:val="es-CO" w:eastAsia="en-US"/>
        </w:rPr>
        <w:t xml:space="preserve">académicos en áreas de conocimiento relacionadas con el medio ambiente y los recursos naturales renovables </w:t>
      </w:r>
      <w:r w:rsidRPr="00B7569F">
        <w:rPr>
          <w:rStyle w:val="Ninguno"/>
          <w:rFonts w:ascii="Arial" w:eastAsia="Arial Unicode MS" w:hAnsi="Arial" w:cs="Arial"/>
          <w:sz w:val="24"/>
          <w:szCs w:val="24"/>
          <w:lang w:val="es-CO" w:eastAsia="en-US"/>
        </w:rPr>
        <w:t>que tengan domicilio en la jurisdicción de la Corporación Autónoma Regional, elegido por las universidades</w:t>
      </w:r>
      <w:r>
        <w:rPr>
          <w:rStyle w:val="Ninguno"/>
          <w:rFonts w:ascii="Arial" w:eastAsia="Arial Unicode MS" w:hAnsi="Arial" w:cs="Arial"/>
          <w:sz w:val="24"/>
          <w:szCs w:val="24"/>
          <w:lang w:val="es-CO" w:eastAsia="en-US"/>
        </w:rPr>
        <w:t>.</w:t>
      </w:r>
    </w:p>
    <w:p w:rsidR="00B26567" w:rsidRDefault="00B26567" w:rsidP="00B26567">
      <w:pPr>
        <w:pStyle w:val="TableParagraph"/>
        <w:spacing w:line="276" w:lineRule="auto"/>
        <w:ind w:left="0"/>
        <w:rPr>
          <w:rStyle w:val="Ninguno"/>
          <w:rFonts w:ascii="Arial" w:eastAsia="Arial Unicode MS" w:hAnsi="Arial" w:cs="Arial"/>
          <w:sz w:val="24"/>
          <w:szCs w:val="24"/>
          <w:lang w:val="es-CO" w:eastAsia="en-US"/>
        </w:rPr>
      </w:pPr>
    </w:p>
    <w:p w:rsidR="00B26567" w:rsidRDefault="00B26567" w:rsidP="00B26567">
      <w:pPr>
        <w:pStyle w:val="TableParagraph"/>
        <w:spacing w:line="276" w:lineRule="auto"/>
        <w:ind w:left="0"/>
        <w:rPr>
          <w:rStyle w:val="Ninguno"/>
          <w:rFonts w:ascii="Arial" w:eastAsia="Arial Unicode MS" w:hAnsi="Arial" w:cs="Arial"/>
          <w:sz w:val="24"/>
          <w:szCs w:val="24"/>
          <w:lang w:val="es-CO" w:eastAsia="en-US"/>
        </w:rPr>
      </w:pPr>
      <w:r>
        <w:rPr>
          <w:rStyle w:val="Ninguno"/>
          <w:rFonts w:ascii="Arial" w:eastAsia="Arial Unicode MS" w:hAnsi="Arial" w:cs="Arial"/>
          <w:sz w:val="24"/>
          <w:szCs w:val="24"/>
          <w:lang w:val="es-CO" w:eastAsia="en-US"/>
        </w:rPr>
        <w:t xml:space="preserve">Además, se cualifica al representante </w:t>
      </w:r>
      <w:r w:rsidRPr="00366C7F">
        <w:rPr>
          <w:rStyle w:val="Ninguno"/>
          <w:rFonts w:ascii="Arial" w:eastAsia="Arial Unicode MS" w:hAnsi="Arial" w:cs="Arial"/>
          <w:sz w:val="24"/>
          <w:szCs w:val="24"/>
          <w:lang w:val="es-CO" w:eastAsia="en-US"/>
        </w:rPr>
        <w:t>del Presidente de la República quien deberá tener estudios y experiencia en áreas de conocimiento relacionadas con el medio ambiente y los recursos naturales renovables</w:t>
      </w:r>
      <w:r>
        <w:rPr>
          <w:rStyle w:val="Ninguno"/>
          <w:rFonts w:ascii="Arial" w:eastAsia="Arial Unicode MS" w:hAnsi="Arial" w:cs="Arial"/>
          <w:sz w:val="24"/>
          <w:szCs w:val="24"/>
          <w:lang w:val="es-CO" w:eastAsia="en-US"/>
        </w:rPr>
        <w:t xml:space="preserve">, con la finalidad de </w:t>
      </w:r>
      <w:r w:rsidRPr="00366C7F">
        <w:rPr>
          <w:rStyle w:val="Ninguno"/>
          <w:rFonts w:ascii="Arial" w:eastAsia="Arial Unicode MS" w:hAnsi="Arial" w:cs="Arial"/>
          <w:sz w:val="24"/>
          <w:szCs w:val="24"/>
          <w:lang w:val="es-CO" w:eastAsia="en-US"/>
        </w:rPr>
        <w:t>fortalecer el componente técnico</w:t>
      </w:r>
      <w:r>
        <w:rPr>
          <w:rStyle w:val="Ninguno"/>
          <w:rFonts w:ascii="Arial" w:eastAsia="Arial Unicode MS" w:hAnsi="Arial" w:cs="Arial"/>
          <w:sz w:val="24"/>
          <w:szCs w:val="24"/>
          <w:lang w:val="es-CO" w:eastAsia="en-US"/>
        </w:rPr>
        <w:t xml:space="preserve"> del Consejo Directivo.</w:t>
      </w:r>
    </w:p>
    <w:p w:rsidR="00B26567" w:rsidRDefault="00B26567" w:rsidP="00B26567">
      <w:pPr>
        <w:pStyle w:val="TableParagraph"/>
        <w:spacing w:line="276" w:lineRule="auto"/>
        <w:ind w:left="0"/>
        <w:rPr>
          <w:rStyle w:val="Ninguno"/>
          <w:rFonts w:ascii="Arial" w:eastAsia="Arial Unicode MS" w:hAnsi="Arial" w:cs="Arial"/>
          <w:sz w:val="24"/>
          <w:szCs w:val="24"/>
          <w:lang w:val="es-CO" w:eastAsia="en-US"/>
        </w:rPr>
      </w:pPr>
    </w:p>
    <w:p w:rsidR="00B26567" w:rsidRPr="00366C7F" w:rsidRDefault="00B26567" w:rsidP="00B26567">
      <w:pPr>
        <w:pStyle w:val="TableParagraph"/>
        <w:spacing w:line="276" w:lineRule="auto"/>
        <w:ind w:left="0"/>
        <w:rPr>
          <w:rStyle w:val="Ninguno"/>
          <w:rFonts w:ascii="Arial" w:eastAsia="Arial Unicode MS" w:hAnsi="Arial" w:cs="Arial"/>
          <w:sz w:val="24"/>
          <w:szCs w:val="24"/>
          <w:lang w:val="es-CO" w:eastAsia="en-US"/>
        </w:rPr>
      </w:pPr>
      <w:r w:rsidRPr="00366C7F">
        <w:rPr>
          <w:rStyle w:val="Ninguno"/>
          <w:rFonts w:ascii="Arial" w:eastAsia="Arial Unicode MS" w:hAnsi="Arial" w:cs="Arial"/>
          <w:sz w:val="24"/>
          <w:szCs w:val="24"/>
          <w:lang w:val="es-CO" w:eastAsia="en-US"/>
        </w:rPr>
        <w:t>Se mantiene</w:t>
      </w:r>
      <w:r>
        <w:rPr>
          <w:rStyle w:val="Ninguno"/>
          <w:rFonts w:ascii="Arial" w:eastAsia="Arial Unicode MS" w:hAnsi="Arial" w:cs="Arial"/>
          <w:sz w:val="24"/>
          <w:szCs w:val="24"/>
          <w:lang w:val="es-CO" w:eastAsia="en-US"/>
        </w:rPr>
        <w:t xml:space="preserve"> el parágrafo 3 del Decreto-Ley 4629 de 2010, el cual se dictó con el fin de</w:t>
      </w:r>
      <w:r w:rsidRPr="00366C7F">
        <w:rPr>
          <w:rStyle w:val="Ninguno"/>
          <w:rFonts w:ascii="Arial" w:eastAsia="Arial Unicode MS" w:hAnsi="Arial" w:cs="Arial"/>
          <w:sz w:val="24"/>
          <w:szCs w:val="24"/>
          <w:lang w:val="es-CO" w:eastAsia="en-US"/>
        </w:rPr>
        <w:t xml:space="preserve"> atender la situación de desastre nacional y de emergencia económica, social y ecológica nacional</w:t>
      </w:r>
      <w:r>
        <w:rPr>
          <w:rStyle w:val="Ninguno"/>
          <w:rFonts w:ascii="Arial" w:eastAsia="Arial Unicode MS" w:hAnsi="Arial" w:cs="Arial"/>
          <w:sz w:val="24"/>
          <w:szCs w:val="24"/>
          <w:lang w:val="es-CO" w:eastAsia="en-US"/>
        </w:rPr>
        <w:t xml:space="preserve"> -</w:t>
      </w:r>
      <w:r w:rsidRPr="00366C7F">
        <w:rPr>
          <w:rFonts w:ascii="Arial" w:hAnsi="Arial" w:cs="Arial"/>
          <w:color w:val="auto"/>
          <w:sz w:val="24"/>
          <w:szCs w:val="24"/>
          <w:shd w:val="clear" w:color="auto" w:fill="FFFFFF"/>
          <w:lang w:val="es-CO"/>
        </w:rPr>
        <w:t>fenómeno “La Niña” 2010-2011</w:t>
      </w:r>
      <w:r>
        <w:rPr>
          <w:rFonts w:ascii="Arial" w:hAnsi="Arial" w:cs="Arial"/>
          <w:color w:val="auto"/>
          <w:sz w:val="24"/>
          <w:szCs w:val="24"/>
          <w:shd w:val="clear" w:color="auto" w:fill="FFFFFF"/>
          <w:lang w:val="es-CO"/>
        </w:rPr>
        <w:t>.</w:t>
      </w:r>
      <w:r w:rsidRPr="00366C7F">
        <w:rPr>
          <w:rStyle w:val="Ninguno"/>
          <w:rFonts w:ascii="Arial" w:eastAsia="Arial Unicode MS" w:hAnsi="Arial" w:cs="Arial"/>
          <w:sz w:val="24"/>
          <w:szCs w:val="24"/>
          <w:lang w:val="es-CO" w:eastAsia="en-US"/>
        </w:rPr>
        <w:t xml:space="preserve"> </w:t>
      </w:r>
    </w:p>
    <w:p w:rsidR="00B26567" w:rsidRPr="00A913E0" w:rsidRDefault="00B26567" w:rsidP="00B26567">
      <w:pPr>
        <w:spacing w:line="276" w:lineRule="auto"/>
        <w:jc w:val="both"/>
        <w:rPr>
          <w:rFonts w:ascii="Arial" w:hAnsi="Arial" w:cs="Arial"/>
          <w:lang w:val="es-ES"/>
        </w:rPr>
      </w:pPr>
    </w:p>
    <w:p w:rsidR="00B26567" w:rsidRPr="00B70A5C" w:rsidRDefault="00B26567" w:rsidP="00B26567">
      <w:pPr>
        <w:pStyle w:val="TableParagraph"/>
        <w:spacing w:line="276" w:lineRule="auto"/>
        <w:ind w:left="0"/>
        <w:rPr>
          <w:rStyle w:val="Ninguno"/>
          <w:rFonts w:ascii="Arial" w:eastAsia="Arial Unicode MS" w:hAnsi="Arial" w:cs="Arial"/>
          <w:sz w:val="24"/>
          <w:szCs w:val="24"/>
          <w:lang w:val="es-CO" w:eastAsia="en-US"/>
        </w:rPr>
      </w:pPr>
      <w:r w:rsidRPr="00B70A5C">
        <w:rPr>
          <w:rStyle w:val="Ninguno"/>
          <w:rFonts w:ascii="Arial" w:eastAsia="Arial Unicode MS" w:hAnsi="Arial" w:cs="Arial"/>
          <w:sz w:val="24"/>
          <w:szCs w:val="24"/>
          <w:lang w:val="es-CO" w:eastAsia="en-US"/>
        </w:rPr>
        <w:t xml:space="preserve">En relación con las funciones a cargo del Consejo Directivo, se incluyen, la de expedir normas en ejercicio del rigor subsidiario, adoptar el Estatuto de Presupuesto Corporativo, precisar y clarificar las funciones del mismo, en especial, en lo relacionado con los encargos en ausencias del director general y resolución de impedimentos y recusaciones. </w:t>
      </w:r>
    </w:p>
    <w:p w:rsidR="00B26567" w:rsidRDefault="00B26567" w:rsidP="00B26567">
      <w:pPr>
        <w:autoSpaceDE w:val="0"/>
        <w:autoSpaceDN w:val="0"/>
        <w:adjustRightInd w:val="0"/>
        <w:jc w:val="both"/>
        <w:rPr>
          <w:rFonts w:ascii="Arial" w:hAnsi="Arial" w:cs="Arial"/>
        </w:rPr>
      </w:pPr>
    </w:p>
    <w:p w:rsidR="00B26567" w:rsidRDefault="00B26567" w:rsidP="00B26567">
      <w:pPr>
        <w:autoSpaceDE w:val="0"/>
        <w:autoSpaceDN w:val="0"/>
        <w:adjustRightInd w:val="0"/>
        <w:jc w:val="both"/>
        <w:rPr>
          <w:rFonts w:ascii="Arial" w:hAnsi="Arial" w:cs="Arial"/>
        </w:rPr>
      </w:pPr>
      <w:r>
        <w:rPr>
          <w:rFonts w:ascii="Arial" w:hAnsi="Arial" w:cs="Arial"/>
        </w:rPr>
        <w:t>Frente a esta última función que no estaba prevista en la Ley 99 de 1993, la Sala de Consulta y Servicio Civil del Consejo de Estado al resolver un conflicto de competencias, sobre el tema que nos ocupa, manifestó:</w:t>
      </w:r>
    </w:p>
    <w:p w:rsidR="00B26567" w:rsidRDefault="00B26567" w:rsidP="00B26567">
      <w:pPr>
        <w:autoSpaceDE w:val="0"/>
        <w:autoSpaceDN w:val="0"/>
        <w:adjustRightInd w:val="0"/>
        <w:jc w:val="both"/>
        <w:rPr>
          <w:rFonts w:ascii="Arial" w:hAnsi="Arial" w:cs="Arial"/>
        </w:rPr>
      </w:pPr>
    </w:p>
    <w:p w:rsidR="00B26567" w:rsidRPr="002D503D" w:rsidRDefault="00B26567" w:rsidP="00B26567">
      <w:pPr>
        <w:autoSpaceDE w:val="0"/>
        <w:autoSpaceDN w:val="0"/>
        <w:adjustRightInd w:val="0"/>
        <w:ind w:left="567" w:right="333"/>
        <w:jc w:val="both"/>
        <w:rPr>
          <w:rFonts w:ascii="Arial" w:hAnsi="Arial" w:cs="Arial"/>
          <w:i/>
        </w:rPr>
      </w:pPr>
      <w:r>
        <w:rPr>
          <w:rFonts w:ascii="Arial" w:hAnsi="Arial" w:cs="Arial"/>
          <w:i/>
        </w:rPr>
        <w:t>“</w:t>
      </w:r>
      <w:r w:rsidRPr="002D503D">
        <w:rPr>
          <w:rFonts w:ascii="Arial" w:hAnsi="Arial" w:cs="Arial"/>
          <w:i/>
        </w:rPr>
        <w:t>Ahora bien, como se indicó anteriormente el Consejo Directivo de la Corporación Autónoma Regional del Tolima es el nominador del Director General y en razón a ello y a los estatutos de la entidad, ejerce actos de superioridad, como la concesión de licencias y permisos del director, así como el nombramiento provisional de este en caso de ausencias temporales o definitivas.</w:t>
      </w:r>
    </w:p>
    <w:p w:rsidR="00B26567" w:rsidRPr="002D503D" w:rsidRDefault="00B26567" w:rsidP="00B26567">
      <w:pPr>
        <w:autoSpaceDE w:val="0"/>
        <w:autoSpaceDN w:val="0"/>
        <w:adjustRightInd w:val="0"/>
        <w:ind w:left="567" w:right="333"/>
        <w:jc w:val="both"/>
        <w:rPr>
          <w:rFonts w:ascii="Arial" w:hAnsi="Arial" w:cs="Arial"/>
          <w:i/>
        </w:rPr>
      </w:pPr>
    </w:p>
    <w:p w:rsidR="00B26567" w:rsidRPr="002D503D" w:rsidRDefault="00B26567" w:rsidP="00B26567">
      <w:pPr>
        <w:autoSpaceDE w:val="0"/>
        <w:autoSpaceDN w:val="0"/>
        <w:adjustRightInd w:val="0"/>
        <w:ind w:left="567" w:right="333"/>
        <w:jc w:val="both"/>
        <w:rPr>
          <w:rFonts w:ascii="Arial" w:hAnsi="Arial" w:cs="Arial"/>
          <w:i/>
        </w:rPr>
      </w:pPr>
      <w:r w:rsidRPr="002D503D">
        <w:rPr>
          <w:rFonts w:ascii="Arial" w:hAnsi="Arial" w:cs="Arial"/>
          <w:i/>
        </w:rPr>
        <w:t>En esa medida, es claro que,</w:t>
      </w:r>
      <w:r>
        <w:rPr>
          <w:rFonts w:ascii="Arial" w:hAnsi="Arial" w:cs="Arial"/>
          <w:i/>
        </w:rPr>
        <w:t xml:space="preserve"> </w:t>
      </w:r>
      <w:r w:rsidRPr="002D503D">
        <w:rPr>
          <w:rFonts w:ascii="Arial" w:hAnsi="Arial" w:cs="Arial"/>
          <w:i/>
        </w:rPr>
        <w:t>con fundamento en las funciones dadas al Consejo Directivo de la Corporación Autónoma Regional del Tolima, ese órgano colegiado es el encargado de resolver la recusación presentada por la empresa (…) en contra del Director General de la Corporación.</w:t>
      </w:r>
    </w:p>
    <w:p w:rsidR="00B26567" w:rsidRPr="002D503D" w:rsidRDefault="00B26567" w:rsidP="00B26567">
      <w:pPr>
        <w:autoSpaceDE w:val="0"/>
        <w:autoSpaceDN w:val="0"/>
        <w:adjustRightInd w:val="0"/>
        <w:ind w:left="567" w:right="333"/>
        <w:jc w:val="both"/>
        <w:rPr>
          <w:rFonts w:ascii="Arial" w:hAnsi="Arial" w:cs="Arial"/>
          <w:i/>
        </w:rPr>
      </w:pPr>
    </w:p>
    <w:p w:rsidR="00B26567" w:rsidRPr="002D503D" w:rsidRDefault="00B26567" w:rsidP="00B26567">
      <w:pPr>
        <w:autoSpaceDE w:val="0"/>
        <w:autoSpaceDN w:val="0"/>
        <w:adjustRightInd w:val="0"/>
        <w:ind w:left="567" w:right="333"/>
        <w:jc w:val="both"/>
        <w:rPr>
          <w:rFonts w:ascii="Arial" w:hAnsi="Arial" w:cs="Arial"/>
          <w:i/>
        </w:rPr>
      </w:pPr>
      <w:r w:rsidRPr="002D503D">
        <w:rPr>
          <w:rFonts w:ascii="Arial" w:hAnsi="Arial" w:cs="Arial"/>
          <w:i/>
        </w:rPr>
        <w:t>Por tal razón, que sea el Consejo Directivo el encargado de resolver la recusación planteada por la empresa (…) dentro del proceso sancionatorio ambiental que se adelanta en contra de la citada empresa, y eventualmente, nombrar un funcionario que lo reemplace en esa tarea, resulta más armónico con los principios y la orientación general del proceso sancionatorio ambiental, a que dichas decisiones sean tomadas por el Procurador General de la Nación. (…)”</w:t>
      </w:r>
    </w:p>
    <w:p w:rsidR="00B26567" w:rsidRDefault="00B26567" w:rsidP="00B26567">
      <w:pPr>
        <w:autoSpaceDE w:val="0"/>
        <w:autoSpaceDN w:val="0"/>
        <w:adjustRightInd w:val="0"/>
        <w:ind w:left="284" w:right="333"/>
        <w:jc w:val="both"/>
        <w:rPr>
          <w:rFonts w:ascii="Arial" w:hAnsi="Arial" w:cs="Arial"/>
          <w:i/>
        </w:rPr>
      </w:pPr>
    </w:p>
    <w:p w:rsidR="00B26567" w:rsidRDefault="00B26567" w:rsidP="00B26567">
      <w:pPr>
        <w:spacing w:line="276" w:lineRule="auto"/>
        <w:jc w:val="both"/>
        <w:rPr>
          <w:rFonts w:ascii="Arial" w:hAnsi="Arial" w:cs="Arial"/>
        </w:rPr>
      </w:pPr>
      <w:r>
        <w:rPr>
          <w:rFonts w:ascii="Arial" w:hAnsi="Arial" w:cs="Arial"/>
        </w:rPr>
        <w:t xml:space="preserve">Igualmente, se establecen las calidades del Director General, su procedimiento de selección determinando que éste se llevará a cabo a través de un proceso público abierto, que busca hacer efectivos los principios constitucionales de igualdad, moralidad, eficacia, economía, celeridad imparcialidad y publicidad. </w:t>
      </w:r>
      <w:r w:rsidRPr="005C76BF">
        <w:rPr>
          <w:rFonts w:ascii="Arial" w:hAnsi="Arial" w:cs="Arial"/>
        </w:rPr>
        <w:t>Además, se regula la forma de suplir las faltas absolutas y temporales del Director.</w:t>
      </w:r>
      <w:r>
        <w:rPr>
          <w:rFonts w:ascii="Arial" w:hAnsi="Arial" w:cs="Arial"/>
        </w:rPr>
        <w:t xml:space="preserve">        </w:t>
      </w:r>
    </w:p>
    <w:p w:rsidR="00B26567" w:rsidRDefault="00B26567" w:rsidP="00B26567">
      <w:pPr>
        <w:spacing w:line="276" w:lineRule="auto"/>
        <w:ind w:left="284"/>
        <w:jc w:val="both"/>
        <w:rPr>
          <w:rFonts w:ascii="Arial" w:hAnsi="Arial" w:cs="Arial"/>
        </w:rPr>
      </w:pPr>
    </w:p>
    <w:p w:rsidR="00B26567" w:rsidRDefault="00B26567" w:rsidP="00B26567">
      <w:pPr>
        <w:pStyle w:val="TableParagraph"/>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ascii="Arial" w:eastAsia="Arial Unicode MS" w:hAnsi="Arial" w:cs="Arial"/>
          <w:color w:val="auto"/>
          <w:sz w:val="24"/>
          <w:szCs w:val="24"/>
          <w:lang w:val="es-CO" w:eastAsia="en-US"/>
        </w:rPr>
      </w:pPr>
      <w:r>
        <w:rPr>
          <w:rFonts w:ascii="Arial" w:eastAsia="Arial Unicode MS" w:hAnsi="Arial" w:cs="Arial"/>
          <w:color w:val="auto"/>
          <w:sz w:val="24"/>
          <w:szCs w:val="24"/>
          <w:lang w:val="es-CO" w:eastAsia="en-US"/>
        </w:rPr>
        <w:t>El</w:t>
      </w:r>
      <w:r w:rsidRPr="007752B9">
        <w:rPr>
          <w:rFonts w:ascii="Arial" w:eastAsia="Arial Unicode MS" w:hAnsi="Arial" w:cs="Arial"/>
          <w:color w:val="auto"/>
          <w:sz w:val="24"/>
          <w:szCs w:val="24"/>
          <w:lang w:val="es-CO" w:eastAsia="en-US"/>
        </w:rPr>
        <w:t xml:space="preserve"> procedimiento de </w:t>
      </w:r>
      <w:r>
        <w:rPr>
          <w:rFonts w:ascii="Arial" w:eastAsia="Arial Unicode MS" w:hAnsi="Arial" w:cs="Arial"/>
          <w:color w:val="auto"/>
          <w:sz w:val="24"/>
          <w:szCs w:val="24"/>
          <w:lang w:val="es-CO" w:eastAsia="en-US"/>
        </w:rPr>
        <w:t>s</w:t>
      </w:r>
      <w:r w:rsidRPr="007752B9">
        <w:rPr>
          <w:rFonts w:ascii="Arial" w:eastAsia="Arial Unicode MS" w:hAnsi="Arial" w:cs="Arial"/>
          <w:color w:val="auto"/>
          <w:sz w:val="24"/>
          <w:szCs w:val="24"/>
          <w:lang w:val="es-CO" w:eastAsia="en-US"/>
        </w:rPr>
        <w:t>elección</w:t>
      </w:r>
      <w:r>
        <w:rPr>
          <w:rFonts w:ascii="Arial" w:eastAsia="Arial Unicode MS" w:hAnsi="Arial" w:cs="Arial"/>
          <w:color w:val="auto"/>
          <w:sz w:val="24"/>
          <w:szCs w:val="24"/>
          <w:lang w:val="es-CO" w:eastAsia="en-US"/>
        </w:rPr>
        <w:t xml:space="preserve"> se caracteriza por:</w:t>
      </w:r>
    </w:p>
    <w:p w:rsidR="00B26567" w:rsidRDefault="00B26567" w:rsidP="00B26567">
      <w:pPr>
        <w:pStyle w:val="TableParagraph"/>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rFonts w:ascii="Arial" w:eastAsia="Arial Unicode MS" w:hAnsi="Arial" w:cs="Arial"/>
          <w:color w:val="auto"/>
          <w:sz w:val="24"/>
          <w:szCs w:val="24"/>
          <w:lang w:val="es-CO" w:eastAsia="en-US"/>
        </w:rPr>
      </w:pPr>
    </w:p>
    <w:p w:rsidR="00B26567" w:rsidRDefault="00B26567" w:rsidP="00B26567">
      <w:pPr>
        <w:pStyle w:val="TableParagraph"/>
        <w:widowControl/>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Unicode MS" w:hAnsi="Arial" w:cs="Arial"/>
          <w:color w:val="auto"/>
          <w:sz w:val="24"/>
          <w:szCs w:val="24"/>
          <w:lang w:val="es-CO" w:eastAsia="en-US"/>
        </w:rPr>
      </w:pPr>
      <w:r>
        <w:rPr>
          <w:rFonts w:ascii="Arial" w:eastAsia="Arial Unicode MS" w:hAnsi="Arial" w:cs="Arial"/>
          <w:color w:val="auto"/>
          <w:sz w:val="24"/>
          <w:szCs w:val="24"/>
          <w:lang w:val="es-CO" w:eastAsia="en-US"/>
        </w:rPr>
        <w:t>C</w:t>
      </w:r>
      <w:r w:rsidRPr="007752B9">
        <w:rPr>
          <w:rFonts w:ascii="Arial" w:eastAsia="Arial Unicode MS" w:hAnsi="Arial" w:cs="Arial"/>
          <w:color w:val="auto"/>
          <w:sz w:val="24"/>
          <w:szCs w:val="24"/>
          <w:lang w:val="es-CO" w:eastAsia="en-US"/>
        </w:rPr>
        <w:t>onvocatoria pública</w:t>
      </w:r>
      <w:r>
        <w:rPr>
          <w:rFonts w:ascii="Arial" w:eastAsia="Arial Unicode MS" w:hAnsi="Arial" w:cs="Arial"/>
          <w:color w:val="auto"/>
          <w:sz w:val="24"/>
          <w:szCs w:val="24"/>
          <w:lang w:val="es-CO" w:eastAsia="en-US"/>
        </w:rPr>
        <w:t>.</w:t>
      </w:r>
    </w:p>
    <w:p w:rsidR="00B26567" w:rsidRDefault="00B26567" w:rsidP="00B26567">
      <w:pPr>
        <w:pStyle w:val="TableParagraph"/>
        <w:widowControl/>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Unicode MS" w:hAnsi="Arial" w:cs="Arial"/>
          <w:color w:val="auto"/>
          <w:sz w:val="24"/>
          <w:szCs w:val="24"/>
          <w:lang w:val="es-CO" w:eastAsia="en-US"/>
        </w:rPr>
      </w:pPr>
      <w:r>
        <w:rPr>
          <w:rFonts w:ascii="Arial" w:eastAsia="Arial Unicode MS" w:hAnsi="Arial" w:cs="Arial"/>
          <w:color w:val="auto"/>
          <w:sz w:val="24"/>
          <w:szCs w:val="24"/>
          <w:lang w:val="es-CO" w:eastAsia="en-US"/>
        </w:rPr>
        <w:t>E</w:t>
      </w:r>
      <w:r w:rsidRPr="007752B9">
        <w:rPr>
          <w:rFonts w:ascii="Arial" w:eastAsia="Arial Unicode MS" w:hAnsi="Arial" w:cs="Arial"/>
          <w:color w:val="auto"/>
          <w:sz w:val="24"/>
          <w:szCs w:val="24"/>
          <w:lang w:val="es-CO" w:eastAsia="en-US"/>
        </w:rPr>
        <w:t>ntidad acreditada por la Comisión Nacional del Servi</w:t>
      </w:r>
      <w:r>
        <w:rPr>
          <w:rFonts w:ascii="Arial" w:eastAsia="Arial Unicode MS" w:hAnsi="Arial" w:cs="Arial"/>
          <w:color w:val="auto"/>
          <w:sz w:val="24"/>
          <w:szCs w:val="24"/>
          <w:lang w:val="es-CO" w:eastAsia="en-US"/>
        </w:rPr>
        <w:t>cio Civil realizará la elección, mediante la elaboración de</w:t>
      </w:r>
      <w:r w:rsidRPr="007752B9">
        <w:rPr>
          <w:rFonts w:ascii="Arial" w:eastAsia="Arial Unicode MS" w:hAnsi="Arial" w:cs="Arial"/>
          <w:color w:val="auto"/>
          <w:sz w:val="24"/>
          <w:szCs w:val="24"/>
          <w:lang w:val="es-CO" w:eastAsia="en-US"/>
        </w:rPr>
        <w:t xml:space="preserve"> pruebas (competencias básicas, funcionales y comportamentales y valoración de formación y experiencia acreditada)</w:t>
      </w:r>
      <w:r>
        <w:rPr>
          <w:rFonts w:ascii="Arial" w:eastAsia="Arial Unicode MS" w:hAnsi="Arial" w:cs="Arial"/>
          <w:color w:val="auto"/>
          <w:sz w:val="24"/>
          <w:szCs w:val="24"/>
          <w:lang w:val="es-CO" w:eastAsia="en-US"/>
        </w:rPr>
        <w:t>.</w:t>
      </w:r>
    </w:p>
    <w:p w:rsidR="00B26567" w:rsidRDefault="00B26567" w:rsidP="00B26567">
      <w:pPr>
        <w:pStyle w:val="TableParagraph"/>
        <w:widowControl/>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Unicode MS" w:hAnsi="Arial" w:cs="Arial"/>
          <w:color w:val="auto"/>
          <w:sz w:val="24"/>
          <w:szCs w:val="24"/>
          <w:lang w:val="es-CO" w:eastAsia="en-US"/>
        </w:rPr>
      </w:pPr>
      <w:r>
        <w:rPr>
          <w:rFonts w:ascii="Arial" w:eastAsia="Arial Unicode MS" w:hAnsi="Arial" w:cs="Arial"/>
          <w:color w:val="auto"/>
          <w:sz w:val="24"/>
          <w:szCs w:val="24"/>
          <w:lang w:val="es-CO" w:eastAsia="en-US"/>
        </w:rPr>
        <w:t>R</w:t>
      </w:r>
      <w:r w:rsidRPr="007752B9">
        <w:rPr>
          <w:rFonts w:ascii="Arial" w:eastAsia="Arial Unicode MS" w:hAnsi="Arial" w:cs="Arial"/>
          <w:color w:val="auto"/>
          <w:sz w:val="24"/>
          <w:szCs w:val="24"/>
          <w:lang w:val="es-CO" w:eastAsia="en-US"/>
        </w:rPr>
        <w:t>eclamaciones</w:t>
      </w:r>
      <w:r>
        <w:rPr>
          <w:rFonts w:ascii="Arial" w:eastAsia="Arial Unicode MS" w:hAnsi="Arial" w:cs="Arial"/>
          <w:color w:val="auto"/>
          <w:sz w:val="24"/>
          <w:szCs w:val="24"/>
          <w:lang w:val="es-CO" w:eastAsia="en-US"/>
        </w:rPr>
        <w:t>.</w:t>
      </w:r>
    </w:p>
    <w:p w:rsidR="00B26567" w:rsidRDefault="00B26567" w:rsidP="00B26567">
      <w:pPr>
        <w:pStyle w:val="TableParagraph"/>
        <w:widowControl/>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Unicode MS" w:hAnsi="Arial" w:cs="Arial"/>
          <w:color w:val="auto"/>
          <w:sz w:val="24"/>
          <w:szCs w:val="24"/>
          <w:lang w:val="es-CO" w:eastAsia="en-US"/>
        </w:rPr>
      </w:pPr>
      <w:r>
        <w:rPr>
          <w:rFonts w:ascii="Arial" w:eastAsia="Arial Unicode MS" w:hAnsi="Arial" w:cs="Arial"/>
          <w:color w:val="auto"/>
          <w:sz w:val="24"/>
          <w:szCs w:val="24"/>
          <w:lang w:val="es-CO" w:eastAsia="en-US"/>
        </w:rPr>
        <w:t>L</w:t>
      </w:r>
      <w:r w:rsidRPr="007752B9">
        <w:rPr>
          <w:rFonts w:ascii="Arial" w:eastAsia="Arial Unicode MS" w:hAnsi="Arial" w:cs="Arial"/>
          <w:color w:val="auto"/>
          <w:sz w:val="24"/>
          <w:szCs w:val="24"/>
          <w:lang w:val="es-CO" w:eastAsia="en-US"/>
        </w:rPr>
        <w:t xml:space="preserve">ista de </w:t>
      </w:r>
      <w:r>
        <w:rPr>
          <w:rFonts w:ascii="Arial" w:eastAsia="Arial Unicode MS" w:hAnsi="Arial" w:cs="Arial"/>
          <w:color w:val="auto"/>
          <w:sz w:val="24"/>
          <w:szCs w:val="24"/>
          <w:lang w:val="es-CO" w:eastAsia="en-US"/>
        </w:rPr>
        <w:t>candidatos</w:t>
      </w:r>
      <w:r w:rsidRPr="007752B9">
        <w:rPr>
          <w:rFonts w:ascii="Arial" w:eastAsia="Arial Unicode MS" w:hAnsi="Arial" w:cs="Arial"/>
          <w:color w:val="auto"/>
          <w:sz w:val="24"/>
          <w:szCs w:val="24"/>
          <w:lang w:val="es-CO" w:eastAsia="en-US"/>
        </w:rPr>
        <w:t xml:space="preserve"> vigente</w:t>
      </w:r>
      <w:r>
        <w:rPr>
          <w:rFonts w:ascii="Arial" w:eastAsia="Arial Unicode MS" w:hAnsi="Arial" w:cs="Arial"/>
          <w:color w:val="auto"/>
          <w:sz w:val="24"/>
          <w:szCs w:val="24"/>
          <w:lang w:val="es-CO" w:eastAsia="en-US"/>
        </w:rPr>
        <w:t>.</w:t>
      </w:r>
    </w:p>
    <w:p w:rsidR="00B26567" w:rsidRDefault="00B26567" w:rsidP="00B26567">
      <w:pPr>
        <w:pStyle w:val="TableParagraph"/>
        <w:widowControl/>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Unicode MS" w:hAnsi="Arial" w:cs="Arial"/>
          <w:color w:val="auto"/>
          <w:sz w:val="24"/>
          <w:szCs w:val="24"/>
          <w:lang w:val="es-CO" w:eastAsia="en-US"/>
        </w:rPr>
      </w:pPr>
      <w:r>
        <w:rPr>
          <w:rFonts w:ascii="Arial" w:eastAsia="Arial Unicode MS" w:hAnsi="Arial" w:cs="Arial"/>
          <w:color w:val="auto"/>
          <w:sz w:val="24"/>
          <w:szCs w:val="24"/>
          <w:lang w:val="es-CO" w:eastAsia="en-US"/>
        </w:rPr>
        <w:t>Entrevista a los candidatos que hayan ocupado los tres primeros puestos en la lista de candidatos.</w:t>
      </w:r>
      <w:r w:rsidRPr="007752B9">
        <w:rPr>
          <w:rFonts w:ascii="Arial" w:eastAsia="Arial Unicode MS" w:hAnsi="Arial" w:cs="Arial"/>
          <w:color w:val="auto"/>
          <w:sz w:val="24"/>
          <w:szCs w:val="24"/>
          <w:lang w:val="es-CO" w:eastAsia="en-US"/>
        </w:rPr>
        <w:t xml:space="preserve"> </w:t>
      </w:r>
    </w:p>
    <w:p w:rsidR="00B26567" w:rsidRDefault="00B26567" w:rsidP="00B26567">
      <w:pPr>
        <w:pStyle w:val="TableParagraph"/>
        <w:widowControl/>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Unicode MS" w:hAnsi="Arial" w:cs="Arial"/>
          <w:color w:val="auto"/>
          <w:sz w:val="24"/>
          <w:szCs w:val="24"/>
          <w:lang w:val="es-CO" w:eastAsia="en-US"/>
        </w:rPr>
      </w:pPr>
      <w:r>
        <w:rPr>
          <w:rFonts w:ascii="Arial" w:eastAsia="Arial Unicode MS" w:hAnsi="Arial" w:cs="Arial"/>
          <w:color w:val="auto"/>
          <w:sz w:val="24"/>
          <w:szCs w:val="24"/>
          <w:lang w:val="es-CO" w:eastAsia="en-US"/>
        </w:rPr>
        <w:t>Nombramiento del Director General por el Consejo Directivo.</w:t>
      </w:r>
    </w:p>
    <w:p w:rsidR="00B26567" w:rsidRDefault="00B26567" w:rsidP="00B26567">
      <w:pPr>
        <w:pStyle w:val="TableParagraph"/>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rPr>
          <w:rFonts w:ascii="Arial" w:eastAsia="Arial Unicode MS" w:hAnsi="Arial" w:cs="Arial"/>
          <w:color w:val="auto"/>
          <w:sz w:val="24"/>
          <w:szCs w:val="24"/>
          <w:lang w:val="es-CO" w:eastAsia="en-US"/>
        </w:rPr>
      </w:pPr>
    </w:p>
    <w:p w:rsidR="00B26567" w:rsidRDefault="00B26567" w:rsidP="00B26567">
      <w:pPr>
        <w:spacing w:line="254" w:lineRule="atLeast"/>
        <w:jc w:val="both"/>
        <w:rPr>
          <w:rFonts w:ascii="Arial" w:hAnsi="Arial" w:cs="Arial"/>
        </w:rPr>
      </w:pPr>
      <w:r>
        <w:rPr>
          <w:rFonts w:ascii="Arial" w:hAnsi="Arial" w:cs="Arial"/>
        </w:rPr>
        <w:t>A través de este procedimiento de selección se busca que quien acceda al cargo cuente con la idoneidad que le permita cumplir a cabalidad con la gerencia y administración de la Corporación.</w:t>
      </w:r>
    </w:p>
    <w:p w:rsidR="00B26567" w:rsidRDefault="00B26567" w:rsidP="00B26567">
      <w:pPr>
        <w:spacing w:line="254" w:lineRule="atLeast"/>
        <w:jc w:val="both"/>
        <w:rPr>
          <w:rFonts w:ascii="Arial" w:hAnsi="Arial" w:cs="Arial"/>
        </w:rPr>
      </w:pPr>
    </w:p>
    <w:p w:rsidR="00B26567" w:rsidRPr="00DB0800" w:rsidRDefault="00B26567" w:rsidP="00B26567">
      <w:pPr>
        <w:spacing w:line="254" w:lineRule="atLeast"/>
        <w:jc w:val="both"/>
        <w:rPr>
          <w:rFonts w:ascii="Arial" w:hAnsi="Arial" w:cs="Arial"/>
        </w:rPr>
      </w:pPr>
      <w:r>
        <w:rPr>
          <w:rFonts w:ascii="Arial" w:hAnsi="Arial" w:cs="Arial"/>
        </w:rPr>
        <w:t>Sobre el particular, y en el entendido que las Corporaciones Autónomas Regionales gozan de un régimen de autonomía reconocido por el numeral 7 del artículo 150 de la Constitución Política y que no forman parte de la rama ejecutiva, le corresponde al Congreso de la República definir el procedimiento de elección del Director General de dichas entidades. En este sentido, el Consejo de E</w:t>
      </w:r>
      <w:r w:rsidRPr="00DB0800">
        <w:rPr>
          <w:rFonts w:ascii="Arial" w:hAnsi="Arial" w:cs="Arial"/>
        </w:rPr>
        <w:t>stado</w:t>
      </w:r>
      <w:r>
        <w:rPr>
          <w:rFonts w:ascii="Arial" w:hAnsi="Arial" w:cs="Arial"/>
        </w:rPr>
        <w:t>, S</w:t>
      </w:r>
      <w:r w:rsidRPr="00DB0800">
        <w:rPr>
          <w:rFonts w:ascii="Arial" w:hAnsi="Arial" w:cs="Arial"/>
        </w:rPr>
        <w:t xml:space="preserve">ección </w:t>
      </w:r>
      <w:r>
        <w:rPr>
          <w:rFonts w:ascii="Arial" w:hAnsi="Arial" w:cs="Arial"/>
        </w:rPr>
        <w:t>S</w:t>
      </w:r>
      <w:r w:rsidRPr="00DB0800">
        <w:rPr>
          <w:rFonts w:ascii="Arial" w:hAnsi="Arial" w:cs="Arial"/>
        </w:rPr>
        <w:t>egunda</w:t>
      </w:r>
      <w:r>
        <w:rPr>
          <w:rFonts w:ascii="Arial" w:hAnsi="Arial" w:cs="Arial"/>
        </w:rPr>
        <w:t>, consejero ponente</w:t>
      </w:r>
      <w:r w:rsidRPr="00DB0800">
        <w:rPr>
          <w:rFonts w:ascii="Arial" w:hAnsi="Arial" w:cs="Arial"/>
        </w:rPr>
        <w:t xml:space="preserve"> </w:t>
      </w:r>
      <w:r>
        <w:rPr>
          <w:rFonts w:ascii="Arial" w:hAnsi="Arial" w:cs="Arial"/>
        </w:rPr>
        <w:t>G</w:t>
      </w:r>
      <w:r w:rsidRPr="00DB0800">
        <w:rPr>
          <w:rFonts w:ascii="Arial" w:hAnsi="Arial" w:cs="Arial"/>
        </w:rPr>
        <w:t xml:space="preserve">abriel </w:t>
      </w:r>
      <w:r>
        <w:rPr>
          <w:rFonts w:ascii="Arial" w:hAnsi="Arial" w:cs="Arial"/>
        </w:rPr>
        <w:t>V</w:t>
      </w:r>
      <w:r w:rsidRPr="00DB0800">
        <w:rPr>
          <w:rFonts w:ascii="Arial" w:hAnsi="Arial" w:cs="Arial"/>
        </w:rPr>
        <w:t>albuena Hernández</w:t>
      </w:r>
      <w:r>
        <w:rPr>
          <w:rFonts w:ascii="Arial" w:hAnsi="Arial" w:cs="Arial"/>
        </w:rPr>
        <w:t xml:space="preserve">, </w:t>
      </w:r>
      <w:r w:rsidRPr="00DB0800">
        <w:rPr>
          <w:rFonts w:ascii="Arial" w:hAnsi="Arial" w:cs="Arial"/>
        </w:rPr>
        <w:t>diecinueve (19) de julio de dos mil diecisiete (2017)</w:t>
      </w:r>
      <w:r>
        <w:rPr>
          <w:rFonts w:ascii="Arial" w:hAnsi="Arial" w:cs="Arial"/>
        </w:rPr>
        <w:t>, manifestó lo siguiente:</w:t>
      </w:r>
    </w:p>
    <w:p w:rsidR="00B26567" w:rsidRPr="00DB0800" w:rsidRDefault="00B26567" w:rsidP="00B26567">
      <w:pPr>
        <w:spacing w:line="254" w:lineRule="atLeast"/>
        <w:ind w:left="284"/>
        <w:rPr>
          <w:rFonts w:ascii="Arial" w:hAnsi="Arial" w:cs="Arial"/>
        </w:rPr>
      </w:pPr>
    </w:p>
    <w:p w:rsidR="00B26567" w:rsidRPr="00C35E9E" w:rsidRDefault="00B26567" w:rsidP="00B26567">
      <w:pPr>
        <w:spacing w:line="254" w:lineRule="atLeast"/>
        <w:ind w:left="567" w:right="283"/>
        <w:jc w:val="both"/>
        <w:rPr>
          <w:rFonts w:ascii="Arial" w:hAnsi="Arial" w:cs="Arial"/>
          <w:i/>
        </w:rPr>
      </w:pPr>
      <w:r w:rsidRPr="00C35E9E">
        <w:rPr>
          <w:rFonts w:ascii="Arial" w:hAnsi="Arial" w:cs="Arial"/>
          <w:i/>
        </w:rPr>
        <w:t>“</w:t>
      </w:r>
      <w:r w:rsidRPr="00C35E9E">
        <w:rPr>
          <w:rFonts w:ascii="Arial" w:hAnsi="Arial" w:cs="Arial"/>
          <w:i/>
          <w:u w:val="single"/>
        </w:rPr>
        <w:t>De lo anterior se desprende que, si la Ley no impuso procedimientos especiales para la designación de los Directores Generales de las CAR, mal podría el reglamento determinar fórmulas para esos efectos sin exceder con ello el límite de la potestad reglamentaria y vulnerar la autonomía de las Corporaciones Autónomas Regionales</w:t>
      </w:r>
      <w:r w:rsidRPr="00C35E9E">
        <w:rPr>
          <w:rFonts w:ascii="Arial" w:hAnsi="Arial" w:cs="Arial"/>
          <w:i/>
        </w:rPr>
        <w:t>. (Subrayas fuera del texto)</w:t>
      </w:r>
    </w:p>
    <w:p w:rsidR="00B26567" w:rsidRPr="00DA0F53" w:rsidRDefault="00B26567" w:rsidP="00B26567">
      <w:pPr>
        <w:spacing w:line="254" w:lineRule="atLeast"/>
        <w:ind w:left="284"/>
        <w:jc w:val="both"/>
        <w:rPr>
          <w:rFonts w:ascii="Arial" w:hAnsi="Arial" w:cs="Arial"/>
        </w:rPr>
      </w:pPr>
    </w:p>
    <w:p w:rsidR="00B26567" w:rsidRPr="00353B59" w:rsidRDefault="00B26567" w:rsidP="00B26567">
      <w:pPr>
        <w:spacing w:line="276" w:lineRule="auto"/>
        <w:ind w:left="284"/>
        <w:jc w:val="both"/>
        <w:rPr>
          <w:rFonts w:ascii="Arial" w:hAnsi="Arial" w:cs="Arial"/>
        </w:rPr>
      </w:pPr>
      <w:r>
        <w:rPr>
          <w:rFonts w:ascii="Arial" w:hAnsi="Arial" w:cs="Arial"/>
        </w:rPr>
        <w:t>P</w:t>
      </w:r>
      <w:r w:rsidRPr="002B1600">
        <w:rPr>
          <w:rFonts w:ascii="Arial" w:hAnsi="Arial" w:cs="Arial"/>
        </w:rPr>
        <w:t>ara aspirar al cargo</w:t>
      </w:r>
      <w:r>
        <w:rPr>
          <w:rFonts w:ascii="Arial" w:hAnsi="Arial" w:cs="Arial"/>
        </w:rPr>
        <w:t>, se exige el cumplimiento de l</w:t>
      </w:r>
      <w:r w:rsidRPr="002B1600">
        <w:rPr>
          <w:rFonts w:ascii="Arial" w:hAnsi="Arial" w:cs="Arial"/>
        </w:rPr>
        <w:t xml:space="preserve">os </w:t>
      </w:r>
      <w:r>
        <w:rPr>
          <w:rFonts w:ascii="Arial" w:hAnsi="Arial" w:cs="Arial"/>
        </w:rPr>
        <w:t xml:space="preserve">siguientes </w:t>
      </w:r>
      <w:r w:rsidRPr="002B1600">
        <w:rPr>
          <w:rFonts w:ascii="Arial" w:hAnsi="Arial" w:cs="Arial"/>
        </w:rPr>
        <w:t>requisitos</w:t>
      </w:r>
      <w:r>
        <w:rPr>
          <w:rFonts w:ascii="Arial" w:hAnsi="Arial" w:cs="Arial"/>
        </w:rPr>
        <w:t>:</w:t>
      </w:r>
      <w:r w:rsidRPr="002B1600">
        <w:rPr>
          <w:rFonts w:ascii="Arial" w:hAnsi="Arial" w:cs="Arial"/>
        </w:rPr>
        <w:t xml:space="preserve"> </w:t>
      </w:r>
    </w:p>
    <w:p w:rsidR="00B26567" w:rsidRPr="003A4DB5" w:rsidRDefault="00B26567" w:rsidP="00B26567">
      <w:pPr>
        <w:pStyle w:val="Prrafodelista"/>
        <w:numPr>
          <w:ilvl w:val="0"/>
          <w:numId w:val="8"/>
        </w:numPr>
        <w:spacing w:line="276" w:lineRule="auto"/>
        <w:ind w:left="709" w:hanging="284"/>
        <w:rPr>
          <w:rFonts w:ascii="Arial" w:hAnsi="Arial" w:cs="Arial"/>
          <w:sz w:val="24"/>
          <w:szCs w:val="24"/>
        </w:rPr>
      </w:pPr>
      <w:r w:rsidRPr="003A4DB5">
        <w:rPr>
          <w:rFonts w:ascii="Arial" w:hAnsi="Arial" w:cs="Arial"/>
          <w:sz w:val="24"/>
          <w:szCs w:val="24"/>
        </w:rPr>
        <w:t>Ser ciudadano colombiano</w:t>
      </w:r>
      <w:r>
        <w:rPr>
          <w:rFonts w:ascii="Arial" w:hAnsi="Arial" w:cs="Arial"/>
          <w:sz w:val="24"/>
          <w:szCs w:val="24"/>
        </w:rPr>
        <w:t>.</w:t>
      </w:r>
    </w:p>
    <w:p w:rsidR="00B26567" w:rsidRPr="003A4DB5" w:rsidRDefault="00B26567" w:rsidP="00B26567">
      <w:pPr>
        <w:pStyle w:val="Prrafodelista"/>
        <w:numPr>
          <w:ilvl w:val="0"/>
          <w:numId w:val="8"/>
        </w:numPr>
        <w:spacing w:line="276" w:lineRule="auto"/>
        <w:ind w:left="709" w:hanging="284"/>
        <w:rPr>
          <w:rFonts w:ascii="Arial" w:hAnsi="Arial" w:cs="Arial"/>
          <w:sz w:val="24"/>
          <w:szCs w:val="24"/>
          <w:shd w:val="clear" w:color="auto" w:fill="FFFFFF"/>
        </w:rPr>
      </w:pPr>
      <w:r w:rsidRPr="003A4DB5">
        <w:rPr>
          <w:rFonts w:ascii="Arial" w:hAnsi="Arial" w:cs="Arial"/>
          <w:sz w:val="24"/>
          <w:szCs w:val="24"/>
        </w:rPr>
        <w:t>Título Profesional Universitario</w:t>
      </w:r>
      <w:r w:rsidRPr="002B1553">
        <w:rPr>
          <w:rFonts w:ascii="Arial" w:hAnsi="Arial" w:cs="Arial"/>
          <w:sz w:val="24"/>
          <w:szCs w:val="24"/>
        </w:rPr>
        <w:t>.</w:t>
      </w:r>
    </w:p>
    <w:p w:rsidR="00B26567" w:rsidRPr="003A4DB5" w:rsidRDefault="00B26567" w:rsidP="00B26567">
      <w:pPr>
        <w:pStyle w:val="Prrafodelista"/>
        <w:numPr>
          <w:ilvl w:val="0"/>
          <w:numId w:val="8"/>
        </w:numPr>
        <w:spacing w:line="276" w:lineRule="auto"/>
        <w:ind w:left="709" w:hanging="284"/>
        <w:jc w:val="both"/>
        <w:rPr>
          <w:rFonts w:ascii="Arial" w:hAnsi="Arial" w:cs="Arial"/>
          <w:sz w:val="24"/>
          <w:szCs w:val="24"/>
          <w:shd w:val="clear" w:color="auto" w:fill="FFFFFF"/>
        </w:rPr>
      </w:pPr>
      <w:r w:rsidRPr="003A4DB5">
        <w:rPr>
          <w:rFonts w:ascii="Arial" w:hAnsi="Arial" w:cs="Arial"/>
          <w:sz w:val="24"/>
          <w:szCs w:val="24"/>
          <w:shd w:val="clear" w:color="auto" w:fill="FFFFFF"/>
        </w:rPr>
        <w:t xml:space="preserve">Título de posgrado en la modalidad de maestría o tres (3) años de experiencia profesional adicionales a la requerida como experiencia profesional en el literal </w:t>
      </w:r>
      <w:r>
        <w:rPr>
          <w:rFonts w:ascii="Arial" w:hAnsi="Arial" w:cs="Arial"/>
          <w:sz w:val="24"/>
          <w:szCs w:val="24"/>
          <w:shd w:val="clear" w:color="auto" w:fill="FFFFFF"/>
        </w:rPr>
        <w:t>e</w:t>
      </w:r>
      <w:r w:rsidRPr="003A4DB5">
        <w:rPr>
          <w:rFonts w:ascii="Arial" w:hAnsi="Arial" w:cs="Arial"/>
          <w:sz w:val="24"/>
          <w:szCs w:val="24"/>
          <w:shd w:val="clear" w:color="auto" w:fill="FFFFFF"/>
        </w:rPr>
        <w:t>) del presente artículo; o</w:t>
      </w:r>
    </w:p>
    <w:p w:rsidR="00B26567" w:rsidRPr="003A4DB5" w:rsidRDefault="00B26567" w:rsidP="00B26567">
      <w:pPr>
        <w:pStyle w:val="Prrafodelista"/>
        <w:numPr>
          <w:ilvl w:val="0"/>
          <w:numId w:val="8"/>
        </w:numPr>
        <w:spacing w:line="276" w:lineRule="auto"/>
        <w:ind w:left="709" w:hanging="284"/>
        <w:jc w:val="both"/>
        <w:rPr>
          <w:rFonts w:ascii="Arial" w:hAnsi="Arial" w:cs="Arial"/>
          <w:sz w:val="24"/>
          <w:szCs w:val="24"/>
          <w:shd w:val="clear" w:color="auto" w:fill="FFFFFF"/>
        </w:rPr>
      </w:pPr>
      <w:r w:rsidRPr="003A4DB5">
        <w:rPr>
          <w:rFonts w:ascii="Arial" w:hAnsi="Arial" w:cs="Arial"/>
          <w:sz w:val="24"/>
          <w:szCs w:val="24"/>
          <w:shd w:val="clear" w:color="auto" w:fill="FFFFFF"/>
        </w:rPr>
        <w:t xml:space="preserve">Título de posgrado en la modalidad de especialización o dos (2) años de experiencia profesional adicionales a la requerida como experiencia profesional en el literal </w:t>
      </w:r>
      <w:r>
        <w:rPr>
          <w:rFonts w:ascii="Arial" w:hAnsi="Arial" w:cs="Arial"/>
          <w:sz w:val="24"/>
          <w:szCs w:val="24"/>
          <w:shd w:val="clear" w:color="auto" w:fill="FFFFFF"/>
        </w:rPr>
        <w:t>f</w:t>
      </w:r>
      <w:r w:rsidRPr="003A4DB5">
        <w:rPr>
          <w:rFonts w:ascii="Arial" w:hAnsi="Arial" w:cs="Arial"/>
          <w:sz w:val="24"/>
          <w:szCs w:val="24"/>
          <w:shd w:val="clear" w:color="auto" w:fill="FFFFFF"/>
        </w:rPr>
        <w:t>) del presente artículo</w:t>
      </w:r>
      <w:r>
        <w:rPr>
          <w:rFonts w:ascii="Arial" w:hAnsi="Arial" w:cs="Arial"/>
          <w:sz w:val="24"/>
          <w:szCs w:val="24"/>
          <w:shd w:val="clear" w:color="auto" w:fill="FFFFFF"/>
        </w:rPr>
        <w:t>.</w:t>
      </w:r>
    </w:p>
    <w:p w:rsidR="00B26567" w:rsidRPr="003A4DB5" w:rsidRDefault="00B26567" w:rsidP="00B26567">
      <w:pPr>
        <w:pStyle w:val="Prrafodelista"/>
        <w:numPr>
          <w:ilvl w:val="0"/>
          <w:numId w:val="8"/>
        </w:numPr>
        <w:spacing w:line="276" w:lineRule="auto"/>
        <w:ind w:left="709" w:hanging="284"/>
        <w:jc w:val="both"/>
        <w:rPr>
          <w:rFonts w:ascii="Arial" w:hAnsi="Arial" w:cs="Arial"/>
          <w:sz w:val="24"/>
          <w:szCs w:val="24"/>
          <w:shd w:val="clear" w:color="auto" w:fill="FFFFFF"/>
        </w:rPr>
      </w:pPr>
      <w:r w:rsidRPr="003A4DB5">
        <w:rPr>
          <w:rFonts w:ascii="Arial" w:hAnsi="Arial" w:cs="Arial"/>
          <w:sz w:val="24"/>
          <w:szCs w:val="24"/>
          <w:shd w:val="clear" w:color="auto" w:fill="FFFFFF"/>
        </w:rPr>
        <w:t xml:space="preserve">Cuando el candidato cuente con maestría o </w:t>
      </w:r>
      <w:r>
        <w:rPr>
          <w:rFonts w:ascii="Arial" w:hAnsi="Arial" w:cs="Arial"/>
          <w:sz w:val="24"/>
          <w:szCs w:val="24"/>
          <w:shd w:val="clear" w:color="auto" w:fill="FFFFFF"/>
        </w:rPr>
        <w:t>su equivalencia</w:t>
      </w:r>
      <w:r w:rsidRPr="003A4DB5">
        <w:rPr>
          <w:rFonts w:ascii="Arial" w:hAnsi="Arial" w:cs="Arial"/>
          <w:sz w:val="24"/>
          <w:szCs w:val="24"/>
          <w:shd w:val="clear" w:color="auto" w:fill="FFFFFF"/>
        </w:rPr>
        <w:t>, deberá acreditar ochenta y cuatro (84) meses de experiencia</w:t>
      </w:r>
      <w:r w:rsidRPr="00CF6269">
        <w:rPr>
          <w:rFonts w:ascii="Arial" w:hAnsi="Arial" w:cs="Arial"/>
          <w:sz w:val="24"/>
          <w:szCs w:val="24"/>
          <w:shd w:val="clear" w:color="auto" w:fill="FFFFFF"/>
        </w:rPr>
        <w:t xml:space="preserve"> profesional</w:t>
      </w:r>
      <w:r w:rsidRPr="003A4DB5">
        <w:rPr>
          <w:rFonts w:ascii="Arial" w:hAnsi="Arial" w:cs="Arial"/>
          <w:sz w:val="24"/>
          <w:szCs w:val="24"/>
          <w:shd w:val="clear" w:color="auto" w:fill="FFFFFF"/>
        </w:rPr>
        <w:t>, de los cuales cuarenta y dos (42) meses deben ser de experiencia profesional relacionada con la gestión ambiental</w:t>
      </w:r>
      <w:r w:rsidRPr="00CF6269">
        <w:rPr>
          <w:rFonts w:ascii="Arial" w:hAnsi="Arial" w:cs="Arial"/>
          <w:sz w:val="24"/>
          <w:szCs w:val="24"/>
          <w:shd w:val="clear" w:color="auto" w:fill="FFFFFF"/>
        </w:rPr>
        <w:t>.</w:t>
      </w:r>
    </w:p>
    <w:p w:rsidR="00B26567" w:rsidRPr="003A4DB5" w:rsidRDefault="00B26567" w:rsidP="00B26567">
      <w:pPr>
        <w:pStyle w:val="Prrafodelista"/>
        <w:numPr>
          <w:ilvl w:val="0"/>
          <w:numId w:val="8"/>
        </w:numPr>
        <w:spacing w:line="276" w:lineRule="auto"/>
        <w:ind w:left="709" w:hanging="284"/>
        <w:jc w:val="both"/>
        <w:rPr>
          <w:rFonts w:ascii="Arial" w:hAnsi="Arial" w:cs="Arial"/>
          <w:sz w:val="24"/>
          <w:szCs w:val="24"/>
          <w:lang w:val="es-CO"/>
        </w:rPr>
      </w:pPr>
      <w:r w:rsidRPr="003A4DB5">
        <w:rPr>
          <w:rFonts w:ascii="Arial" w:hAnsi="Arial" w:cs="Arial"/>
          <w:sz w:val="24"/>
          <w:szCs w:val="24"/>
          <w:shd w:val="clear" w:color="auto" w:fill="FFFFFF"/>
        </w:rPr>
        <w:t xml:space="preserve">Cuando el candidato cuente con especialización o su homologación, deberá </w:t>
      </w:r>
      <w:r w:rsidRPr="00CF6269">
        <w:rPr>
          <w:rFonts w:ascii="Arial" w:hAnsi="Arial" w:cs="Arial"/>
          <w:sz w:val="24"/>
          <w:szCs w:val="24"/>
          <w:shd w:val="clear" w:color="auto" w:fill="FFFFFF"/>
        </w:rPr>
        <w:t>acreditar noventa</w:t>
      </w:r>
      <w:r w:rsidRPr="003A4DB5">
        <w:rPr>
          <w:rFonts w:ascii="Arial" w:hAnsi="Arial" w:cs="Arial"/>
          <w:sz w:val="24"/>
          <w:szCs w:val="24"/>
          <w:shd w:val="clear" w:color="auto" w:fill="FFFFFF"/>
        </w:rPr>
        <w:t xml:space="preserve"> y seis (96) meses de experiencia profesional, de los cuales cuarenta y </w:t>
      </w:r>
      <w:r>
        <w:rPr>
          <w:rFonts w:ascii="Arial" w:hAnsi="Arial" w:cs="Arial"/>
          <w:sz w:val="24"/>
          <w:szCs w:val="24"/>
          <w:shd w:val="clear" w:color="auto" w:fill="FFFFFF"/>
        </w:rPr>
        <w:t>dos</w:t>
      </w:r>
      <w:r w:rsidRPr="003A4DB5">
        <w:rPr>
          <w:rFonts w:ascii="Arial" w:hAnsi="Arial" w:cs="Arial"/>
          <w:sz w:val="24"/>
          <w:szCs w:val="24"/>
          <w:shd w:val="clear" w:color="auto" w:fill="FFFFFF"/>
        </w:rPr>
        <w:t xml:space="preserve"> (4</w:t>
      </w:r>
      <w:r>
        <w:rPr>
          <w:rFonts w:ascii="Arial" w:hAnsi="Arial" w:cs="Arial"/>
          <w:sz w:val="24"/>
          <w:szCs w:val="24"/>
          <w:shd w:val="clear" w:color="auto" w:fill="FFFFFF"/>
        </w:rPr>
        <w:t>2</w:t>
      </w:r>
      <w:r w:rsidRPr="003A4DB5">
        <w:rPr>
          <w:rFonts w:ascii="Arial" w:hAnsi="Arial" w:cs="Arial"/>
          <w:sz w:val="24"/>
          <w:szCs w:val="24"/>
          <w:shd w:val="clear" w:color="auto" w:fill="FFFFFF"/>
        </w:rPr>
        <w:t>) meses deben ser de experiencia profesional relacionada con la gestión ambiental</w:t>
      </w:r>
      <w:r w:rsidRPr="00CF6269">
        <w:rPr>
          <w:rFonts w:ascii="Arial" w:hAnsi="Arial" w:cs="Arial"/>
          <w:sz w:val="24"/>
          <w:szCs w:val="24"/>
          <w:shd w:val="clear" w:color="auto" w:fill="FFFFFF"/>
        </w:rPr>
        <w:t>.</w:t>
      </w:r>
    </w:p>
    <w:p w:rsidR="00B26567" w:rsidRPr="003A4DB5" w:rsidRDefault="00B26567" w:rsidP="00B26567">
      <w:pPr>
        <w:pStyle w:val="Prrafodelista"/>
        <w:numPr>
          <w:ilvl w:val="0"/>
          <w:numId w:val="8"/>
        </w:numPr>
        <w:spacing w:line="276" w:lineRule="auto"/>
        <w:ind w:left="709" w:hanging="284"/>
        <w:jc w:val="both"/>
        <w:rPr>
          <w:rFonts w:ascii="Arial" w:hAnsi="Arial" w:cs="Arial"/>
          <w:sz w:val="24"/>
          <w:szCs w:val="24"/>
          <w:lang w:val="es-CO"/>
        </w:rPr>
      </w:pPr>
      <w:r w:rsidRPr="00CF6269">
        <w:rPr>
          <w:rFonts w:ascii="Arial" w:hAnsi="Arial" w:cs="Arial"/>
          <w:sz w:val="24"/>
          <w:szCs w:val="24"/>
          <w:shd w:val="clear" w:color="auto" w:fill="FFFFFF"/>
        </w:rPr>
        <w:t>Dentro de la experiencia profesional a que se refieren los literales e) y f) h</w:t>
      </w:r>
      <w:r w:rsidRPr="003A4DB5">
        <w:rPr>
          <w:rFonts w:ascii="Arial" w:hAnsi="Arial" w:cs="Arial"/>
          <w:sz w:val="24"/>
          <w:szCs w:val="24"/>
          <w:shd w:val="clear" w:color="auto" w:fill="FFFFFF"/>
        </w:rPr>
        <w:t>aber desempeñado</w:t>
      </w:r>
      <w:r w:rsidRPr="00CF6269">
        <w:rPr>
          <w:rFonts w:ascii="Arial" w:hAnsi="Arial" w:cs="Arial"/>
          <w:sz w:val="24"/>
          <w:szCs w:val="24"/>
          <w:shd w:val="clear" w:color="auto" w:fill="FFFFFF"/>
        </w:rPr>
        <w:t xml:space="preserve"> cargos </w:t>
      </w:r>
      <w:r>
        <w:rPr>
          <w:rFonts w:ascii="Arial" w:hAnsi="Arial" w:cs="Arial"/>
          <w:sz w:val="24"/>
          <w:szCs w:val="24"/>
          <w:shd w:val="clear" w:color="auto" w:fill="FFFFFF"/>
        </w:rPr>
        <w:t xml:space="preserve">directivos </w:t>
      </w:r>
      <w:r w:rsidRPr="00CF6269">
        <w:rPr>
          <w:rFonts w:ascii="Arial" w:hAnsi="Arial" w:cs="Arial"/>
          <w:sz w:val="24"/>
          <w:szCs w:val="24"/>
          <w:shd w:val="clear" w:color="auto" w:fill="FFFFFF"/>
        </w:rPr>
        <w:t>o gerencial</w:t>
      </w:r>
      <w:r>
        <w:rPr>
          <w:rFonts w:ascii="Arial" w:hAnsi="Arial" w:cs="Arial"/>
          <w:sz w:val="24"/>
          <w:szCs w:val="24"/>
          <w:shd w:val="clear" w:color="auto" w:fill="FFFFFF"/>
        </w:rPr>
        <w:t>es</w:t>
      </w:r>
      <w:r w:rsidRPr="003A4DB5">
        <w:rPr>
          <w:rFonts w:ascii="Arial" w:hAnsi="Arial" w:cs="Arial"/>
          <w:sz w:val="24"/>
          <w:szCs w:val="24"/>
          <w:shd w:val="clear" w:color="auto" w:fill="FFFFFF"/>
        </w:rPr>
        <w:t xml:space="preserve"> por </w:t>
      </w:r>
      <w:r>
        <w:rPr>
          <w:rFonts w:ascii="Arial" w:hAnsi="Arial" w:cs="Arial"/>
          <w:sz w:val="24"/>
          <w:szCs w:val="24"/>
          <w:shd w:val="clear" w:color="auto" w:fill="FFFFFF"/>
        </w:rPr>
        <w:t>dieciocho</w:t>
      </w:r>
      <w:r w:rsidRPr="003A4DB5">
        <w:rPr>
          <w:rFonts w:ascii="Arial" w:hAnsi="Arial" w:cs="Arial"/>
          <w:sz w:val="24"/>
          <w:szCs w:val="24"/>
          <w:shd w:val="clear" w:color="auto" w:fill="FFFFFF"/>
        </w:rPr>
        <w:t xml:space="preserve"> (</w:t>
      </w:r>
      <w:r>
        <w:rPr>
          <w:rFonts w:ascii="Arial" w:hAnsi="Arial" w:cs="Arial"/>
          <w:sz w:val="24"/>
          <w:szCs w:val="24"/>
          <w:shd w:val="clear" w:color="auto" w:fill="FFFFFF"/>
        </w:rPr>
        <w:t>18</w:t>
      </w:r>
      <w:r w:rsidRPr="003A4DB5">
        <w:rPr>
          <w:rFonts w:ascii="Arial" w:hAnsi="Arial" w:cs="Arial"/>
          <w:sz w:val="24"/>
          <w:szCs w:val="24"/>
          <w:shd w:val="clear" w:color="auto" w:fill="FFFFFF"/>
        </w:rPr>
        <w:t>) meses</w:t>
      </w:r>
      <w:r w:rsidRPr="00CF6269">
        <w:rPr>
          <w:rFonts w:ascii="Arial" w:hAnsi="Arial" w:cs="Arial"/>
          <w:sz w:val="24"/>
          <w:szCs w:val="24"/>
          <w:shd w:val="clear" w:color="auto" w:fill="FFFFFF"/>
        </w:rPr>
        <w:t xml:space="preserve">. </w:t>
      </w:r>
    </w:p>
    <w:p w:rsidR="00B26567" w:rsidRPr="00CF6269" w:rsidRDefault="00B26567" w:rsidP="00B26567">
      <w:pPr>
        <w:pStyle w:val="Prrafodelista"/>
        <w:numPr>
          <w:ilvl w:val="0"/>
          <w:numId w:val="8"/>
        </w:numPr>
        <w:spacing w:line="276" w:lineRule="auto"/>
        <w:ind w:left="709" w:hanging="284"/>
        <w:jc w:val="both"/>
        <w:rPr>
          <w:rFonts w:ascii="Arial" w:hAnsi="Arial" w:cs="Arial"/>
          <w:sz w:val="24"/>
          <w:szCs w:val="24"/>
          <w:shd w:val="clear" w:color="auto" w:fill="FFFFFF"/>
        </w:rPr>
      </w:pPr>
      <w:r w:rsidRPr="00CF6269">
        <w:rPr>
          <w:rFonts w:ascii="Arial" w:hAnsi="Arial" w:cs="Arial"/>
          <w:sz w:val="24"/>
          <w:szCs w:val="24"/>
          <w:shd w:val="clear" w:color="auto" w:fill="FFFFFF"/>
        </w:rPr>
        <w:t>Tarjeta profesional en los casos exigidos por la Ley.</w:t>
      </w:r>
    </w:p>
    <w:p w:rsidR="00B26567" w:rsidRPr="003A4DB5" w:rsidRDefault="00B26567" w:rsidP="00B26567">
      <w:pPr>
        <w:pStyle w:val="Prrafodelista"/>
        <w:spacing w:line="276" w:lineRule="auto"/>
        <w:ind w:left="426"/>
        <w:jc w:val="both"/>
        <w:rPr>
          <w:rFonts w:ascii="Arial" w:hAnsi="Arial" w:cs="Arial"/>
          <w:sz w:val="24"/>
          <w:szCs w:val="24"/>
          <w:lang w:val="es-CO"/>
        </w:rPr>
      </w:pPr>
    </w:p>
    <w:p w:rsidR="00B26567" w:rsidRDefault="00B26567" w:rsidP="00B26567">
      <w:pPr>
        <w:spacing w:line="254" w:lineRule="atLeast"/>
        <w:ind w:left="284"/>
        <w:jc w:val="both"/>
        <w:rPr>
          <w:rFonts w:ascii="Arial" w:hAnsi="Arial" w:cs="Arial"/>
        </w:rPr>
      </w:pPr>
      <w:r>
        <w:rPr>
          <w:rFonts w:ascii="Arial" w:hAnsi="Arial" w:cs="Arial"/>
        </w:rPr>
        <w:t>Y s</w:t>
      </w:r>
      <w:r w:rsidRPr="002B1600">
        <w:rPr>
          <w:rFonts w:ascii="Arial" w:hAnsi="Arial" w:cs="Arial"/>
        </w:rPr>
        <w:t>e entiende por experiencia profesional relacionada con la gestión ambiental, la adquirida en la administración pública o en el ejercicio profesional en una o más de las siguientes actividades:</w:t>
      </w:r>
    </w:p>
    <w:p w:rsidR="00B26567" w:rsidRPr="002B1600" w:rsidRDefault="00B26567" w:rsidP="00B26567">
      <w:pPr>
        <w:spacing w:line="254" w:lineRule="atLeast"/>
        <w:ind w:left="284"/>
        <w:jc w:val="both"/>
        <w:rPr>
          <w:rFonts w:ascii="Arial" w:hAnsi="Arial" w:cs="Arial"/>
        </w:rPr>
      </w:pPr>
    </w:p>
    <w:p w:rsidR="00B26567" w:rsidRPr="003A4DB5" w:rsidRDefault="00B26567" w:rsidP="00B26567">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rStyle w:val="Ninguno"/>
          <w:rFonts w:ascii="Arial" w:hAnsi="Arial" w:cs="Arial"/>
          <w:sz w:val="24"/>
          <w:szCs w:val="24"/>
        </w:rPr>
      </w:pPr>
      <w:r w:rsidRPr="003A4DB5">
        <w:rPr>
          <w:rStyle w:val="Ninguno"/>
          <w:rFonts w:ascii="Arial" w:hAnsi="Arial" w:cs="Arial"/>
          <w:sz w:val="24"/>
          <w:szCs w:val="24"/>
        </w:rPr>
        <w:t xml:space="preserve">Planeación, </w:t>
      </w:r>
      <w:r w:rsidRPr="00CF6269">
        <w:rPr>
          <w:rStyle w:val="Ninguno"/>
          <w:rFonts w:ascii="Arial" w:hAnsi="Arial" w:cs="Arial"/>
          <w:sz w:val="24"/>
          <w:szCs w:val="24"/>
          <w:lang w:val="es-CO"/>
        </w:rPr>
        <w:t>administración y control de los recursos naturales renovables y del ambiente.</w:t>
      </w:r>
    </w:p>
    <w:p w:rsidR="00B26567" w:rsidRPr="003A4DB5" w:rsidRDefault="00B26567" w:rsidP="00B26567">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rStyle w:val="Ninguno"/>
          <w:rFonts w:ascii="Arial" w:hAnsi="Arial" w:cs="Arial"/>
          <w:sz w:val="24"/>
          <w:szCs w:val="24"/>
        </w:rPr>
      </w:pPr>
      <w:r w:rsidRPr="00CF6269">
        <w:rPr>
          <w:rStyle w:val="Ninguno"/>
          <w:rFonts w:ascii="Arial" w:hAnsi="Arial" w:cs="Arial"/>
          <w:sz w:val="24"/>
          <w:szCs w:val="24"/>
          <w:lang w:val="es-CO"/>
        </w:rPr>
        <w:t>Formulación, evaluación y/o ejecución de políticas, planes, programas y proyectos ambientales.</w:t>
      </w:r>
    </w:p>
    <w:p w:rsidR="00B26567" w:rsidRPr="003A4DB5" w:rsidRDefault="00B26567" w:rsidP="00B26567">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rStyle w:val="Ninguno"/>
          <w:rFonts w:ascii="Arial" w:hAnsi="Arial" w:cs="Arial"/>
          <w:sz w:val="24"/>
          <w:szCs w:val="24"/>
        </w:rPr>
      </w:pPr>
      <w:r w:rsidRPr="00CF6269">
        <w:rPr>
          <w:rStyle w:val="Ninguno"/>
          <w:rFonts w:ascii="Arial" w:hAnsi="Arial" w:cs="Arial"/>
          <w:sz w:val="24"/>
          <w:szCs w:val="24"/>
          <w:lang w:val="es-CO"/>
        </w:rPr>
        <w:t>Consultoría y/o asesoría en proyectos y estudios ambientales.</w:t>
      </w:r>
    </w:p>
    <w:p w:rsidR="00B26567" w:rsidRPr="003A4DB5" w:rsidRDefault="00B26567" w:rsidP="00B26567">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rStyle w:val="Ninguno"/>
          <w:rFonts w:ascii="Arial" w:hAnsi="Arial" w:cs="Arial"/>
          <w:sz w:val="24"/>
          <w:szCs w:val="24"/>
        </w:rPr>
      </w:pPr>
      <w:r w:rsidRPr="00CF6269">
        <w:rPr>
          <w:rStyle w:val="Ninguno"/>
          <w:rFonts w:ascii="Arial" w:hAnsi="Arial" w:cs="Arial"/>
          <w:sz w:val="24"/>
          <w:szCs w:val="24"/>
          <w:lang w:val="es-CO"/>
        </w:rPr>
        <w:t>Formulación, evaluación y/o aplicación de la legislación ambiental.</w:t>
      </w:r>
    </w:p>
    <w:p w:rsidR="00B26567" w:rsidRPr="003A4DB5" w:rsidRDefault="00B26567" w:rsidP="00B26567">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rStyle w:val="Ninguno"/>
          <w:rFonts w:ascii="Arial" w:hAnsi="Arial" w:cs="Arial"/>
          <w:sz w:val="24"/>
          <w:szCs w:val="24"/>
        </w:rPr>
      </w:pPr>
      <w:r w:rsidRPr="00353B59">
        <w:rPr>
          <w:rStyle w:val="Ninguno"/>
          <w:rFonts w:ascii="Arial" w:hAnsi="Arial" w:cs="Arial"/>
          <w:sz w:val="24"/>
          <w:szCs w:val="24"/>
          <w:lang w:val="es-CO"/>
        </w:rPr>
        <w:t>Desarrollo de investigaciones aplicadas al ambiente y los recursos naturales renovables.</w:t>
      </w:r>
    </w:p>
    <w:p w:rsidR="00B26567" w:rsidRPr="003A4DB5" w:rsidRDefault="00B26567" w:rsidP="00B26567">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rStyle w:val="Ninguno"/>
          <w:rFonts w:ascii="Arial" w:hAnsi="Arial" w:cs="Arial"/>
          <w:sz w:val="24"/>
          <w:szCs w:val="24"/>
        </w:rPr>
      </w:pPr>
      <w:r w:rsidRPr="00353B59">
        <w:rPr>
          <w:rStyle w:val="Ninguno"/>
          <w:rFonts w:ascii="Arial" w:hAnsi="Arial" w:cs="Arial"/>
          <w:sz w:val="24"/>
          <w:szCs w:val="24"/>
          <w:lang w:val="es-CO"/>
        </w:rPr>
        <w:t>Planeación y ordenamiento ambiental del territorio.</w:t>
      </w:r>
    </w:p>
    <w:p w:rsidR="00B26567" w:rsidRPr="002B1600" w:rsidRDefault="00B26567" w:rsidP="00B26567">
      <w:pPr>
        <w:spacing w:line="254" w:lineRule="atLeast"/>
        <w:ind w:left="284"/>
        <w:jc w:val="both"/>
        <w:rPr>
          <w:rFonts w:ascii="Arial" w:hAnsi="Arial" w:cs="Arial"/>
        </w:rPr>
      </w:pPr>
    </w:p>
    <w:p w:rsidR="00B26567" w:rsidRDefault="00B26567" w:rsidP="00B26567">
      <w:pPr>
        <w:spacing w:line="276" w:lineRule="auto"/>
        <w:ind w:left="284"/>
        <w:jc w:val="both"/>
        <w:rPr>
          <w:rFonts w:ascii="Arial" w:hAnsi="Arial" w:cs="Arial"/>
        </w:rPr>
      </w:pPr>
      <w:r>
        <w:rPr>
          <w:rFonts w:ascii="Arial" w:hAnsi="Arial" w:cs="Arial"/>
        </w:rPr>
        <w:t>Adicionalmente, sobre las calidades del Director General y con el fin de evitar vacíos normativos, el proyecto de Ley determina que p</w:t>
      </w:r>
      <w:r w:rsidRPr="00CA0E1C">
        <w:rPr>
          <w:rFonts w:ascii="Arial" w:hAnsi="Arial" w:cs="Arial"/>
        </w:rPr>
        <w:t xml:space="preserve">ara efectos del cumplimiento de los requisitos </w:t>
      </w:r>
      <w:r>
        <w:rPr>
          <w:rFonts w:ascii="Arial" w:hAnsi="Arial" w:cs="Arial"/>
        </w:rPr>
        <w:t>para ser elegido Director General</w:t>
      </w:r>
      <w:r w:rsidRPr="00CA0E1C">
        <w:rPr>
          <w:rFonts w:ascii="Arial" w:hAnsi="Arial" w:cs="Arial"/>
        </w:rPr>
        <w:t xml:space="preserve"> y en lo no regulado por </w:t>
      </w:r>
      <w:r>
        <w:rPr>
          <w:rFonts w:ascii="Arial" w:hAnsi="Arial" w:cs="Arial"/>
        </w:rPr>
        <w:t>dicha</w:t>
      </w:r>
      <w:r w:rsidRPr="00CA0E1C">
        <w:rPr>
          <w:rFonts w:ascii="Arial" w:hAnsi="Arial" w:cs="Arial"/>
        </w:rPr>
        <w:t xml:space="preserve"> Ley, se dará aplicación al Decreto 1083 de 2015, Decreto Único Reglamentario del Sector de Función Pública, o la norma que lo modifique o sustituya.</w:t>
      </w:r>
    </w:p>
    <w:p w:rsidR="00B26567" w:rsidRDefault="00B26567" w:rsidP="00B26567">
      <w:pPr>
        <w:spacing w:line="276" w:lineRule="auto"/>
        <w:ind w:left="284"/>
        <w:jc w:val="both"/>
        <w:rPr>
          <w:rFonts w:ascii="Arial" w:hAnsi="Arial" w:cs="Arial"/>
        </w:rPr>
      </w:pPr>
    </w:p>
    <w:p w:rsidR="00B26567" w:rsidRDefault="00B26567" w:rsidP="00B26567">
      <w:pPr>
        <w:spacing w:line="276" w:lineRule="auto"/>
        <w:ind w:left="284"/>
        <w:jc w:val="both"/>
        <w:rPr>
          <w:rFonts w:ascii="Arial" w:hAnsi="Arial" w:cs="Arial"/>
        </w:rPr>
      </w:pPr>
      <w:r>
        <w:rPr>
          <w:rFonts w:ascii="Arial" w:hAnsi="Arial" w:cs="Arial"/>
        </w:rPr>
        <w:t>Otro aspecto que contribuye al ejercicio transparente de las funciones de los órganos de dirección y administración, es la definición de un régimen de inhabilidades, incompatibilidades y responsabilidades tanto para el Director General como de los miembros del Consejo Directivo, en ese sentido se señala que se rigen por lo dispuesto en el Decreto-Ley 128 de 1976.</w:t>
      </w:r>
    </w:p>
    <w:p w:rsidR="00B26567" w:rsidRDefault="00B26567" w:rsidP="00B26567">
      <w:pPr>
        <w:spacing w:line="276" w:lineRule="auto"/>
        <w:ind w:left="284"/>
        <w:jc w:val="both"/>
        <w:rPr>
          <w:rFonts w:ascii="Arial" w:hAnsi="Arial" w:cs="Arial"/>
        </w:rPr>
      </w:pPr>
    </w:p>
    <w:p w:rsidR="00B26567" w:rsidRDefault="00B26567" w:rsidP="00B26567">
      <w:pPr>
        <w:ind w:left="284" w:right="4"/>
        <w:jc w:val="both"/>
        <w:rPr>
          <w:rFonts w:ascii="Arial" w:hAnsi="Arial" w:cs="Arial"/>
          <w:bCs/>
          <w:lang w:eastAsia="es-CO"/>
        </w:rPr>
      </w:pPr>
      <w:r>
        <w:rPr>
          <w:rFonts w:ascii="Arial" w:hAnsi="Arial" w:cs="Arial"/>
          <w:bCs/>
          <w:lang w:eastAsia="es-CO"/>
        </w:rPr>
        <w:t xml:space="preserve">Lo anterior tiene sustento en la Constitución Política y en los pronunciamientos de las altas Cortes. Para efectos del tema que nos ocupa, </w:t>
      </w:r>
      <w:r w:rsidRPr="00C42797">
        <w:rPr>
          <w:rFonts w:ascii="Arial" w:hAnsi="Arial" w:cs="Arial"/>
          <w:bCs/>
          <w:lang w:eastAsia="es-CO"/>
        </w:rPr>
        <w:t>la Sección Quinta del Consejo de Estado (competente para examinar la legalidad de los actos de elección de los Directores Generales y los miembros de un Consejo Directivo de una Corporación Autónoma Regional), respecto al artículo 22 del Dec</w:t>
      </w:r>
      <w:r>
        <w:rPr>
          <w:rFonts w:ascii="Arial" w:hAnsi="Arial" w:cs="Arial"/>
          <w:bCs/>
          <w:lang w:eastAsia="es-CO"/>
        </w:rPr>
        <w:t>reto 1768 de 1994, que establecía</w:t>
      </w:r>
      <w:r w:rsidRPr="00C42797">
        <w:rPr>
          <w:rFonts w:ascii="Arial" w:hAnsi="Arial" w:cs="Arial"/>
          <w:bCs/>
          <w:lang w:eastAsia="es-CO"/>
        </w:rPr>
        <w:t xml:space="preserve"> que al Director General de una Corporación Autónoma Regional se le aplicará el régimen de inhabilidades e incompatibilidades previsto para los directores de las entidades descentralizadas del orden nacional</w:t>
      </w:r>
      <w:r>
        <w:rPr>
          <w:rFonts w:ascii="Arial" w:hAnsi="Arial" w:cs="Arial"/>
          <w:bCs/>
          <w:lang w:eastAsia="es-CO"/>
        </w:rPr>
        <w:t xml:space="preserve">, manifestó lo siguiente </w:t>
      </w:r>
      <w:r w:rsidRPr="00C42797">
        <w:rPr>
          <w:rFonts w:ascii="Arial" w:hAnsi="Arial" w:cs="Arial"/>
          <w:bCs/>
          <w:lang w:eastAsia="es-CO"/>
        </w:rPr>
        <w:t>en sentencia del 19 de septiembre de 2013</w:t>
      </w:r>
      <w:r w:rsidRPr="00C42797">
        <w:rPr>
          <w:rStyle w:val="Refdenotaalpie"/>
          <w:rFonts w:ascii="Arial" w:hAnsi="Arial" w:cs="Arial"/>
          <w:bCs/>
          <w:lang w:eastAsia="es-CO"/>
        </w:rPr>
        <w:footnoteReference w:id="1"/>
      </w:r>
      <w:r w:rsidRPr="00C42797">
        <w:rPr>
          <w:rFonts w:ascii="Arial" w:hAnsi="Arial" w:cs="Arial"/>
          <w:bCs/>
          <w:lang w:eastAsia="es-CO"/>
        </w:rPr>
        <w:t xml:space="preserve">: </w:t>
      </w:r>
    </w:p>
    <w:p w:rsidR="00B26567" w:rsidRPr="00C35E9E" w:rsidRDefault="00B26567" w:rsidP="00B26567">
      <w:pPr>
        <w:ind w:left="284" w:right="4"/>
        <w:jc w:val="both"/>
        <w:rPr>
          <w:rFonts w:ascii="Arial" w:hAnsi="Arial" w:cs="Arial"/>
          <w:bCs/>
          <w:lang w:eastAsia="es-CO"/>
        </w:rPr>
      </w:pPr>
    </w:p>
    <w:p w:rsidR="00B26567" w:rsidRPr="00C35E9E" w:rsidRDefault="00B26567" w:rsidP="00B26567">
      <w:pPr>
        <w:autoSpaceDN w:val="0"/>
        <w:ind w:left="426" w:right="571"/>
        <w:jc w:val="both"/>
        <w:rPr>
          <w:rFonts w:ascii="Arial" w:hAnsi="Arial" w:cs="Arial"/>
          <w:i/>
          <w:lang w:eastAsia="es-CO"/>
        </w:rPr>
      </w:pPr>
      <w:r w:rsidRPr="00C35E9E">
        <w:rPr>
          <w:rFonts w:ascii="Arial" w:hAnsi="Arial" w:cs="Arial"/>
          <w:i/>
          <w:lang w:val="es-MX" w:eastAsia="es-CO"/>
        </w:rPr>
        <w:t>“Excepción de inconstitucionalidad del antepenúltimo inciso del artículo 22 del Decreto 1768 de 1994 (…)</w:t>
      </w:r>
    </w:p>
    <w:p w:rsidR="00B26567" w:rsidRPr="00C35E9E" w:rsidRDefault="00B26567" w:rsidP="00B26567">
      <w:pPr>
        <w:autoSpaceDN w:val="0"/>
        <w:ind w:left="426" w:right="571"/>
        <w:jc w:val="both"/>
        <w:rPr>
          <w:rFonts w:ascii="Arial" w:hAnsi="Arial" w:cs="Arial"/>
          <w:i/>
          <w:lang w:eastAsia="es-CO"/>
        </w:rPr>
      </w:pPr>
      <w:r w:rsidRPr="00C35E9E">
        <w:rPr>
          <w:rFonts w:ascii="Arial" w:hAnsi="Arial" w:cs="Arial"/>
          <w:i/>
          <w:lang w:val="es-ES" w:eastAsia="es-CO"/>
        </w:rPr>
        <w:t xml:space="preserve">“(…) De igual forma, </w:t>
      </w:r>
      <w:r w:rsidRPr="00C35E9E">
        <w:rPr>
          <w:rFonts w:ascii="Arial" w:hAnsi="Arial" w:cs="Arial"/>
          <w:b/>
          <w:i/>
          <w:lang w:val="es-ES" w:eastAsia="es-CO"/>
        </w:rPr>
        <w:t>por vía de excepción todas las autoridades públicas</w:t>
      </w:r>
      <w:r w:rsidRPr="00C35E9E">
        <w:rPr>
          <w:rFonts w:ascii="Arial" w:hAnsi="Arial" w:cs="Arial"/>
          <w:i/>
          <w:lang w:val="es-ES" w:eastAsia="es-CO"/>
        </w:rPr>
        <w:t xml:space="preserve">, e incluso los particulares encargados de la aplicación de normas jurídicas, </w:t>
      </w:r>
      <w:r w:rsidRPr="00C35E9E">
        <w:rPr>
          <w:rFonts w:ascii="Arial" w:hAnsi="Arial" w:cs="Arial"/>
          <w:b/>
          <w:i/>
          <w:lang w:val="es-ES" w:eastAsia="es-CO"/>
        </w:rPr>
        <w:t>tienen el deber de inaplicar las disposiciones que resulten abiertamente en contraposición a los dictados del constituyente. Así, la defensa de la Constitución en el ordenamiento interno responde a un sistema mixto, donde su protección procede tanto por vía de acción como por vía de excepción. El artículo 4º de la Constitución es la fuente de la excepción de inconstitucionalidad, pues además de consagrar su carácter normativo, prevé que “</w:t>
      </w:r>
      <w:r w:rsidRPr="00C35E9E">
        <w:rPr>
          <w:rFonts w:ascii="Arial" w:hAnsi="Arial" w:cs="Arial"/>
          <w:b/>
          <w:i/>
          <w:shd w:val="clear" w:color="auto" w:fill="FFFFFF"/>
          <w:lang w:val="es-MX" w:eastAsia="es-CO"/>
        </w:rPr>
        <w:t>En todo caso de incompatibilidad entre la Constitución y la ley u otra norma jurídica, se aplicarán las disposiciones constitucionales.</w:t>
      </w:r>
      <w:r w:rsidRPr="00C35E9E">
        <w:rPr>
          <w:rFonts w:ascii="Arial" w:hAnsi="Arial" w:cs="Arial"/>
          <w:i/>
          <w:lang w:val="es-ES" w:eastAsia="es-CO"/>
        </w:rPr>
        <w:t xml:space="preserve"> (…)</w:t>
      </w:r>
    </w:p>
    <w:p w:rsidR="00B26567" w:rsidRPr="00C35E9E" w:rsidRDefault="00B26567" w:rsidP="00B26567">
      <w:pPr>
        <w:autoSpaceDN w:val="0"/>
        <w:ind w:left="426" w:right="616"/>
        <w:jc w:val="both"/>
        <w:rPr>
          <w:rFonts w:ascii="Arial" w:hAnsi="Arial" w:cs="Arial"/>
          <w:i/>
          <w:lang w:eastAsia="es-CO"/>
        </w:rPr>
      </w:pPr>
      <w:r w:rsidRPr="00C35E9E">
        <w:rPr>
          <w:rFonts w:ascii="Arial" w:hAnsi="Arial" w:cs="Arial"/>
          <w:b/>
          <w:i/>
          <w:lang w:val="es-MX" w:eastAsia="es-CO"/>
        </w:rPr>
        <w:t>La Sala colige, sin la menor duda, que la fijación o asignación del régimen de inhabilidades tiene reserva legal</w:t>
      </w:r>
      <w:r w:rsidRPr="00C35E9E">
        <w:rPr>
          <w:rFonts w:ascii="Arial" w:hAnsi="Arial" w:cs="Arial"/>
          <w:i/>
          <w:lang w:val="es-MX" w:eastAsia="es-CO"/>
        </w:rPr>
        <w:t xml:space="preserve">. Es decir, que únicamente el constituyente y el legislador son las autoridades habilitadas por el ordenamiento Superior para determinar las circunstancias constitutivas de inhabilidad para acceder al desempeño de cargos o empleos públicos o para continuar en su ejercicio (inhabilidades sobrevinientes). </w:t>
      </w:r>
      <w:r w:rsidRPr="00C35E9E">
        <w:rPr>
          <w:rFonts w:ascii="Arial" w:hAnsi="Arial" w:cs="Arial"/>
          <w:b/>
          <w:i/>
          <w:lang w:val="es-MX" w:eastAsia="es-CO"/>
        </w:rPr>
        <w:t>De contera, el Presidente de la República, en ejercicio de la facultad reglamentaria contemplada en el artículo 189 numeral 11 de la Constitución, no puede arrogarse la atribución de fijar régimen alguno de inhabilidades, mucho menos acudiendo a la técnica del reenvío para hacer que las inhabilidades dictadas por el legislador para ciertos servidores públicos sean a su vez aplicables a otros pero por voluntad del jefe del Gobierno Nacional</w:t>
      </w:r>
      <w:r w:rsidRPr="00C35E9E">
        <w:rPr>
          <w:rFonts w:ascii="Arial" w:hAnsi="Arial" w:cs="Arial"/>
          <w:i/>
          <w:lang w:val="es-MX" w:eastAsia="es-CO"/>
        </w:rPr>
        <w:t xml:space="preserve">. Si bien es cierto que tales inhabilidades tienen asiento en una ley, no es el legislador quien decide a qué funcionarios aplicárselas, sino que esa decisión la asume sin competencia el Presidente de la República, no obstante que es el órgano legislativo a quien le concierne hacerlo. </w:t>
      </w:r>
      <w:r w:rsidRPr="00C35E9E">
        <w:rPr>
          <w:rFonts w:ascii="Arial" w:hAnsi="Arial" w:cs="Arial"/>
          <w:b/>
          <w:i/>
          <w:lang w:val="es-MX" w:eastAsia="es-CO"/>
        </w:rPr>
        <w:t xml:space="preserve">El Decreto 1768 no tiene fuerza de ley pues no se da ninguno de los supuestos consagrados en el artículo 150 numeral 10º de la Constitución. </w:t>
      </w:r>
      <w:r w:rsidRPr="00C35E9E">
        <w:rPr>
          <w:rFonts w:ascii="Arial" w:hAnsi="Arial" w:cs="Arial"/>
          <w:i/>
          <w:lang w:val="es-MX" w:eastAsia="es-CO"/>
        </w:rPr>
        <w:t xml:space="preserve">En efecto, las facultades extraordinarias solamente pueden darse por un término máximo de seis meses, pero en este caso se otorgaron por un plazo de dieciocho meses. Y, la Ley 99 de 1993 surtió el trámite de una ley ordinaria, sin que para su aprobación se hubiera requerido de la mayoría absoluta de los integrantes de una y otra Cámara. </w:t>
      </w:r>
      <w:r w:rsidRPr="00C35E9E">
        <w:rPr>
          <w:rFonts w:ascii="Arial" w:hAnsi="Arial" w:cs="Arial"/>
          <w:b/>
          <w:i/>
          <w:lang w:eastAsia="es-CO"/>
        </w:rPr>
        <w:t>En este orden de ideas, es atinado afirmar, como así lo hizo el apoderado de la defensa, que el antepenúltimo inciso del artículo 22 del Decreto 1768 de 1994, expedido por el Presidente de la República en ejercicio de la facultad reglamentaria, es contrario al ordenamiento constitucional porque mediante la técnica del reenvío fijó el régimen de inhabilidades aplicable al Director General de las Corporaciones Autónomas Regionales, cuando es lo cierto que únicamente el constituyente y el legislador son las autoridades competentes para expedir ese tipo de normas jurídicas. Lo anterior lleva a que se inaplique, para este caso, la norma consagrada en el antepenúltimo inciso del artículo 22 del Decreto 1768 de 1994, por virtud de la excepción de inconstitucionalidad (...</w:t>
      </w:r>
      <w:r w:rsidRPr="00C35E9E">
        <w:rPr>
          <w:rFonts w:ascii="Arial" w:hAnsi="Arial" w:cs="Arial"/>
          <w:i/>
          <w:lang w:eastAsia="es-CO"/>
        </w:rPr>
        <w:t>)”. (negrilla fuera de texto)</w:t>
      </w:r>
    </w:p>
    <w:p w:rsidR="00B26567" w:rsidRPr="00C42797" w:rsidRDefault="00B26567" w:rsidP="00B26567">
      <w:pPr>
        <w:autoSpaceDN w:val="0"/>
        <w:ind w:left="426" w:right="616"/>
        <w:jc w:val="both"/>
        <w:rPr>
          <w:rFonts w:ascii="Arial" w:hAnsi="Arial" w:cs="Arial"/>
          <w:i/>
          <w:lang w:eastAsia="es-CO"/>
        </w:rPr>
      </w:pPr>
    </w:p>
    <w:p w:rsidR="00B26567" w:rsidRPr="002E2DFD" w:rsidRDefault="00B26567" w:rsidP="00B26567">
      <w:pPr>
        <w:pStyle w:val="Prrafodelista"/>
        <w:ind w:left="284"/>
        <w:rPr>
          <w:rFonts w:ascii="Arial" w:hAnsi="Arial" w:cs="Arial"/>
          <w:sz w:val="24"/>
          <w:szCs w:val="24"/>
        </w:rPr>
      </w:pPr>
      <w:r>
        <w:rPr>
          <w:rFonts w:ascii="Arial" w:hAnsi="Arial" w:cs="Arial"/>
          <w:sz w:val="24"/>
          <w:szCs w:val="24"/>
        </w:rPr>
        <w:t>El título III regula el tema de Transparencia y A</w:t>
      </w:r>
      <w:r w:rsidRPr="002E2DFD">
        <w:rPr>
          <w:rFonts w:ascii="Arial" w:hAnsi="Arial" w:cs="Arial"/>
          <w:sz w:val="24"/>
          <w:szCs w:val="24"/>
        </w:rPr>
        <w:t xml:space="preserve">cceso a la </w:t>
      </w:r>
      <w:r>
        <w:rPr>
          <w:rFonts w:ascii="Arial" w:hAnsi="Arial" w:cs="Arial"/>
          <w:sz w:val="24"/>
          <w:szCs w:val="24"/>
        </w:rPr>
        <w:t>I</w:t>
      </w:r>
      <w:r w:rsidRPr="002E2DFD">
        <w:rPr>
          <w:rFonts w:ascii="Arial" w:hAnsi="Arial" w:cs="Arial"/>
          <w:sz w:val="24"/>
          <w:szCs w:val="24"/>
        </w:rPr>
        <w:t>nformación</w:t>
      </w:r>
      <w:r>
        <w:rPr>
          <w:rFonts w:ascii="Arial" w:hAnsi="Arial" w:cs="Arial"/>
          <w:sz w:val="24"/>
          <w:szCs w:val="24"/>
        </w:rPr>
        <w:t>.</w:t>
      </w:r>
    </w:p>
    <w:p w:rsidR="00B26567" w:rsidRPr="00BE442A" w:rsidRDefault="00B26567" w:rsidP="00B26567">
      <w:pPr>
        <w:pStyle w:val="Prrafodelista"/>
        <w:spacing w:line="276" w:lineRule="auto"/>
        <w:jc w:val="both"/>
        <w:rPr>
          <w:rFonts w:ascii="Arial" w:eastAsia="Arial" w:hAnsi="Arial" w:cs="Arial"/>
          <w:b/>
          <w:sz w:val="24"/>
          <w:szCs w:val="24"/>
        </w:rPr>
      </w:pPr>
    </w:p>
    <w:p w:rsidR="00B26567" w:rsidRPr="00BB139D" w:rsidRDefault="00B26567" w:rsidP="00B26567">
      <w:pPr>
        <w:pStyle w:val="Prrafodelista"/>
        <w:spacing w:line="276" w:lineRule="auto"/>
        <w:ind w:left="284"/>
        <w:jc w:val="both"/>
        <w:rPr>
          <w:rFonts w:ascii="Arial" w:eastAsia="Arial" w:hAnsi="Arial" w:cs="Arial"/>
          <w:sz w:val="24"/>
          <w:szCs w:val="24"/>
        </w:rPr>
      </w:pPr>
      <w:r w:rsidRPr="00BB139D">
        <w:rPr>
          <w:rFonts w:ascii="Arial" w:eastAsia="Arial" w:hAnsi="Arial" w:cs="Arial"/>
          <w:sz w:val="24"/>
          <w:szCs w:val="24"/>
        </w:rPr>
        <w:t xml:space="preserve">En materia de transparencia y acceso a la información, participación y lucha contra la corrupción, es preciso señalar que </w:t>
      </w:r>
      <w:r w:rsidRPr="00BB139D">
        <w:rPr>
          <w:rFonts w:ascii="Arial" w:hAnsi="Arial" w:cs="Arial"/>
          <w:sz w:val="24"/>
          <w:szCs w:val="24"/>
        </w:rPr>
        <w:t>e</w:t>
      </w:r>
      <w:r w:rsidRPr="00BB139D">
        <w:rPr>
          <w:rFonts w:ascii="Arial" w:eastAsia="Arial" w:hAnsi="Arial" w:cs="Arial"/>
          <w:sz w:val="24"/>
          <w:szCs w:val="24"/>
        </w:rPr>
        <w:t>n la última década Colombia viene promulgando importantes normas, con el propósito de ordenar y articular las acciones en materia de acceso a la información y participación. Este material normativo ha significado el punto de partida para procesos de gestión administrativa pública más transparentes.</w:t>
      </w:r>
      <w:r w:rsidRPr="00433E9C">
        <w:rPr>
          <w:vertAlign w:val="superscript"/>
        </w:rPr>
        <w:footnoteReference w:id="2"/>
      </w:r>
      <w:r w:rsidRPr="00BB139D">
        <w:rPr>
          <w:rFonts w:ascii="Arial" w:eastAsia="Arial" w:hAnsi="Arial" w:cs="Arial"/>
          <w:sz w:val="24"/>
          <w:szCs w:val="24"/>
        </w:rPr>
        <w:t xml:space="preserve"> </w:t>
      </w:r>
    </w:p>
    <w:p w:rsidR="00B26567" w:rsidRDefault="00B26567" w:rsidP="00B26567">
      <w:pPr>
        <w:widowControl w:val="0"/>
        <w:spacing w:line="276" w:lineRule="auto"/>
        <w:ind w:left="284"/>
        <w:jc w:val="both"/>
        <w:rPr>
          <w:rFonts w:ascii="Arial" w:eastAsia="Arial" w:hAnsi="Arial" w:cs="Arial"/>
        </w:rPr>
      </w:pPr>
    </w:p>
    <w:p w:rsidR="00B26567" w:rsidRPr="00433E9C" w:rsidRDefault="00B26567" w:rsidP="00B26567">
      <w:pPr>
        <w:widowControl w:val="0"/>
        <w:spacing w:line="276" w:lineRule="auto"/>
        <w:ind w:left="284"/>
        <w:jc w:val="both"/>
        <w:rPr>
          <w:rFonts w:ascii="Arial" w:eastAsia="Arial" w:hAnsi="Arial" w:cs="Arial"/>
        </w:rPr>
      </w:pPr>
      <w:r w:rsidRPr="00433E9C">
        <w:rPr>
          <w:rFonts w:ascii="Arial" w:eastAsia="Arial" w:hAnsi="Arial" w:cs="Arial"/>
        </w:rPr>
        <w:t>Además de la normatividad expedida, la jurisprudencia de la Corte Constitucional y el Consejo de Estado</w:t>
      </w:r>
      <w:r w:rsidRPr="00433E9C">
        <w:rPr>
          <w:rFonts w:ascii="Arial" w:eastAsia="Arial" w:hAnsi="Arial" w:cs="Arial"/>
          <w:vertAlign w:val="superscript"/>
        </w:rPr>
        <w:footnoteReference w:id="3"/>
      </w:r>
      <w:r w:rsidRPr="00433E9C">
        <w:rPr>
          <w:rFonts w:ascii="Arial" w:eastAsia="Arial" w:hAnsi="Arial" w:cs="Arial"/>
        </w:rPr>
        <w:t xml:space="preserve"> también han señalado la importancia que tiene el derecho de acceso a la información en temas ambientales para la garantía de la participación efectiva.</w:t>
      </w:r>
    </w:p>
    <w:p w:rsidR="00B26567" w:rsidRPr="00433E9C" w:rsidRDefault="00B26567" w:rsidP="00B26567">
      <w:pPr>
        <w:widowControl w:val="0"/>
        <w:spacing w:line="276" w:lineRule="auto"/>
        <w:ind w:left="284"/>
        <w:jc w:val="both"/>
        <w:rPr>
          <w:rFonts w:ascii="Arial" w:eastAsia="Arial" w:hAnsi="Arial" w:cs="Arial"/>
        </w:rPr>
      </w:pPr>
    </w:p>
    <w:p w:rsidR="00B26567" w:rsidRPr="00433E9C" w:rsidRDefault="00B26567" w:rsidP="00B26567">
      <w:pPr>
        <w:widowControl w:val="0"/>
        <w:spacing w:line="276" w:lineRule="auto"/>
        <w:ind w:left="284"/>
        <w:jc w:val="both"/>
        <w:rPr>
          <w:rFonts w:ascii="Arial" w:eastAsia="Arial" w:hAnsi="Arial" w:cs="Arial"/>
        </w:rPr>
      </w:pPr>
      <w:r w:rsidRPr="00433E9C">
        <w:rPr>
          <w:rFonts w:ascii="Arial" w:eastAsia="Arial" w:hAnsi="Arial" w:cs="Arial"/>
        </w:rPr>
        <w:t>Al llamado de las Cortes, se suman los compromisos internacionales de Colombia</w:t>
      </w:r>
      <w:r w:rsidRPr="00433E9C">
        <w:rPr>
          <w:rStyle w:val="Refdenotaalpie"/>
          <w:rFonts w:ascii="Arial" w:eastAsia="Arial" w:hAnsi="Arial" w:cs="Arial"/>
        </w:rPr>
        <w:footnoteReference w:id="4"/>
      </w:r>
      <w:r w:rsidRPr="00433E9C">
        <w:rPr>
          <w:rFonts w:ascii="Arial" w:eastAsia="Arial" w:hAnsi="Arial" w:cs="Arial"/>
        </w:rPr>
        <w:t xml:space="preserve"> que pretenden, a través del acceso a la información ambiental, luchar contra la corrupción, la participación</w:t>
      </w:r>
      <w:r>
        <w:rPr>
          <w:rFonts w:ascii="Arial" w:eastAsia="Arial" w:hAnsi="Arial" w:cs="Arial"/>
        </w:rPr>
        <w:t xml:space="preserve"> </w:t>
      </w:r>
      <w:r w:rsidRPr="00433E9C">
        <w:rPr>
          <w:rFonts w:ascii="Arial" w:eastAsia="Arial" w:hAnsi="Arial" w:cs="Arial"/>
        </w:rPr>
        <w:t>y mejorar los índices de transparencia en todo el sector ambiental.</w:t>
      </w:r>
    </w:p>
    <w:p w:rsidR="00B26567" w:rsidRPr="00433E9C" w:rsidRDefault="00B26567" w:rsidP="00B26567">
      <w:pPr>
        <w:spacing w:line="276" w:lineRule="auto"/>
        <w:ind w:left="284"/>
        <w:jc w:val="both"/>
        <w:rPr>
          <w:rFonts w:ascii="Arial" w:eastAsia="Arial" w:hAnsi="Arial" w:cs="Arial"/>
        </w:rPr>
      </w:pPr>
    </w:p>
    <w:p w:rsidR="00B26567" w:rsidRDefault="00B26567" w:rsidP="00B26567">
      <w:pPr>
        <w:spacing w:line="276" w:lineRule="auto"/>
        <w:ind w:left="284"/>
        <w:jc w:val="both"/>
        <w:rPr>
          <w:rFonts w:ascii="Arial" w:eastAsia="Arial" w:hAnsi="Arial" w:cs="Arial"/>
        </w:rPr>
      </w:pPr>
      <w:r>
        <w:rPr>
          <w:rFonts w:ascii="Arial" w:eastAsia="Arial" w:hAnsi="Arial" w:cs="Arial"/>
        </w:rPr>
        <w:t>Por ello, l</w:t>
      </w:r>
      <w:r w:rsidRPr="00433E9C">
        <w:rPr>
          <w:rFonts w:ascii="Arial" w:eastAsia="Arial" w:hAnsi="Arial" w:cs="Arial"/>
        </w:rPr>
        <w:t>as Corporaciones Autónomas Regionales y de Desarrollo Sostenible, enfrentan un importante reto en la promoción de estas garantías. Si bien se han logrado avances relevantes en esta materia, es todavía preciso enraizar el compromiso de las entidades del Sistema con dicho cometido mediante la ampliación de escenarios y mecanismos para ofrecer garantías que hagan posible el ejercicio de estos derechos.</w:t>
      </w:r>
    </w:p>
    <w:p w:rsidR="00B26567" w:rsidRDefault="00B26567" w:rsidP="00B26567">
      <w:pPr>
        <w:spacing w:line="276" w:lineRule="auto"/>
        <w:ind w:left="284"/>
        <w:jc w:val="both"/>
        <w:rPr>
          <w:rFonts w:ascii="Arial" w:eastAsia="Arial" w:hAnsi="Arial" w:cs="Arial"/>
        </w:rPr>
      </w:pPr>
    </w:p>
    <w:p w:rsidR="00B26567" w:rsidRDefault="00B26567" w:rsidP="00B26567">
      <w:pPr>
        <w:spacing w:line="276" w:lineRule="auto"/>
        <w:ind w:left="284"/>
        <w:jc w:val="both"/>
        <w:rPr>
          <w:rFonts w:ascii="Arial" w:eastAsia="Arial" w:hAnsi="Arial" w:cs="Arial"/>
        </w:rPr>
      </w:pPr>
      <w:r>
        <w:rPr>
          <w:rFonts w:ascii="Arial" w:eastAsia="Arial" w:hAnsi="Arial" w:cs="Arial"/>
        </w:rPr>
        <w:t xml:space="preserve">En este marco de ideas, </w:t>
      </w:r>
      <w:r w:rsidRPr="00433E9C">
        <w:rPr>
          <w:rFonts w:ascii="Arial" w:eastAsia="Arial" w:hAnsi="Arial" w:cs="Arial"/>
        </w:rPr>
        <w:t xml:space="preserve"> </w:t>
      </w:r>
      <w:r>
        <w:rPr>
          <w:rFonts w:ascii="Arial" w:eastAsia="Arial" w:hAnsi="Arial" w:cs="Arial"/>
        </w:rPr>
        <w:t xml:space="preserve">se incluyen disposiciones que permiten implementar la estrategia de transparencia y acceso a la información, mediante la publicación de información generada en la entidad, bajo los principios establecidos en la Ley 1712 de 2014; la determinación de acciones que garanticen la participación de la ciudadanía en la gestión ambiental; la incorporación de acciones contra la corrupción, conforme con los riesgos identificados en sus Planes de Anticorrupción y de Atención al Ciudadano; además se establece la adopción de pliegos tipo para efectos de su contratación.  </w:t>
      </w:r>
    </w:p>
    <w:p w:rsidR="00B26567" w:rsidRDefault="00B26567" w:rsidP="00B26567">
      <w:pPr>
        <w:spacing w:line="276" w:lineRule="auto"/>
        <w:ind w:left="284"/>
        <w:jc w:val="both"/>
        <w:rPr>
          <w:rFonts w:ascii="Arial" w:eastAsia="Arial" w:hAnsi="Arial" w:cs="Arial"/>
        </w:rPr>
      </w:pPr>
    </w:p>
    <w:p w:rsidR="00B26567" w:rsidRPr="00433E9C" w:rsidRDefault="00B26567" w:rsidP="00B26567">
      <w:pPr>
        <w:pStyle w:val="TableParagraph"/>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rFonts w:ascii="Arial" w:hAnsi="Arial" w:cs="Arial"/>
          <w:sz w:val="24"/>
          <w:szCs w:val="24"/>
          <w:u w:val="single"/>
          <w:lang w:val="es-CO" w:eastAsia="en-US"/>
        </w:rPr>
      </w:pPr>
      <w:r w:rsidRPr="00433E9C">
        <w:rPr>
          <w:rFonts w:ascii="Arial" w:eastAsia="Arial" w:hAnsi="Arial" w:cs="Arial"/>
          <w:sz w:val="24"/>
          <w:szCs w:val="24"/>
          <w:lang w:val="es-CO"/>
        </w:rPr>
        <w:t>El Proyecto de Ley establece que la goberna</w:t>
      </w:r>
      <w:r>
        <w:rPr>
          <w:rFonts w:ascii="Arial" w:eastAsia="Arial" w:hAnsi="Arial" w:cs="Arial"/>
          <w:sz w:val="24"/>
          <w:szCs w:val="24"/>
          <w:lang w:val="es-CO"/>
        </w:rPr>
        <w:t xml:space="preserve">bilidad </w:t>
      </w:r>
      <w:r w:rsidRPr="00433E9C">
        <w:rPr>
          <w:rFonts w:ascii="Arial" w:eastAsia="Arial" w:hAnsi="Arial" w:cs="Arial"/>
          <w:sz w:val="24"/>
          <w:szCs w:val="24"/>
          <w:lang w:val="es-CO"/>
        </w:rPr>
        <w:t>ambiental debe ser fortalecida en todo el sector para i) asegurar que el acceso a la información ambiental sirva como instrumento para garantizar la participación democrática de todos los ciudadanos en las decisiones ambientales que puedan afectarlos; y ii) garantizar la transparencia del sector y la creación de valor agregado a través de la innovación para llegar a un estado de colaboración mutua entre ciudadanía y gobierno que permita garantizar un cuidado y goce efectivo del medio ambiente.</w:t>
      </w:r>
    </w:p>
    <w:p w:rsidR="00B26567" w:rsidRPr="007752B9" w:rsidRDefault="00B26567" w:rsidP="00B26567">
      <w:pPr>
        <w:pStyle w:val="NormalWeb"/>
        <w:spacing w:line="276" w:lineRule="auto"/>
        <w:ind w:left="567" w:hanging="283"/>
        <w:jc w:val="both"/>
        <w:rPr>
          <w:rFonts w:ascii="Arial" w:hAnsi="Arial" w:cs="Arial"/>
        </w:rPr>
      </w:pPr>
      <w:r w:rsidRPr="00433E9C">
        <w:rPr>
          <w:rFonts w:ascii="Arial" w:eastAsia="Arial" w:hAnsi="Arial" w:cs="Arial"/>
          <w:spacing w:val="-2"/>
        </w:rPr>
        <w:t>La información que se propone sea pública hace referencia</w:t>
      </w:r>
      <w:r>
        <w:rPr>
          <w:rFonts w:ascii="Arial" w:eastAsia="Arial" w:hAnsi="Arial" w:cs="Arial"/>
          <w:spacing w:val="-2"/>
        </w:rPr>
        <w:t xml:space="preserve"> a:</w:t>
      </w:r>
    </w:p>
    <w:p w:rsidR="00B26567" w:rsidRPr="003A4DB5" w:rsidRDefault="00B26567" w:rsidP="00B26567">
      <w:pPr>
        <w:pStyle w:val="NormalWeb"/>
        <w:numPr>
          <w:ilvl w:val="0"/>
          <w:numId w:val="3"/>
        </w:numPr>
        <w:spacing w:line="276" w:lineRule="auto"/>
        <w:ind w:left="567" w:hanging="284"/>
        <w:jc w:val="both"/>
        <w:rPr>
          <w:rFonts w:ascii="Arial" w:hAnsi="Arial" w:cs="Arial"/>
        </w:rPr>
      </w:pPr>
      <w:r w:rsidRPr="003A4DB5">
        <w:rPr>
          <w:rFonts w:ascii="Arial" w:hAnsi="Arial" w:cs="Arial"/>
        </w:rPr>
        <w:t>Instrumentos de planeación institucional y sus informes de avance.</w:t>
      </w:r>
    </w:p>
    <w:p w:rsidR="00B26567" w:rsidRPr="003A4DB5" w:rsidRDefault="00B26567" w:rsidP="00B26567">
      <w:pPr>
        <w:pStyle w:val="NormalWeb"/>
        <w:numPr>
          <w:ilvl w:val="0"/>
          <w:numId w:val="3"/>
        </w:numPr>
        <w:spacing w:line="276" w:lineRule="auto"/>
        <w:ind w:left="567" w:hanging="284"/>
        <w:jc w:val="both"/>
        <w:rPr>
          <w:rFonts w:ascii="Arial" w:hAnsi="Arial" w:cs="Arial"/>
        </w:rPr>
      </w:pPr>
      <w:r w:rsidRPr="003A4DB5">
        <w:rPr>
          <w:rFonts w:ascii="Arial" w:hAnsi="Arial" w:cs="Arial"/>
        </w:rPr>
        <w:t xml:space="preserve">Presupuesto e informes de ejecución presupuestal. </w:t>
      </w:r>
    </w:p>
    <w:p w:rsidR="00B26567" w:rsidRPr="003A4DB5" w:rsidRDefault="00B26567" w:rsidP="00B26567">
      <w:pPr>
        <w:pStyle w:val="NormalWeb"/>
        <w:numPr>
          <w:ilvl w:val="0"/>
          <w:numId w:val="3"/>
        </w:numPr>
        <w:spacing w:line="276" w:lineRule="auto"/>
        <w:ind w:left="567" w:hanging="284"/>
        <w:jc w:val="both"/>
        <w:rPr>
          <w:rFonts w:ascii="Arial" w:hAnsi="Arial" w:cs="Arial"/>
        </w:rPr>
      </w:pPr>
      <w:r w:rsidRPr="003A4DB5">
        <w:rPr>
          <w:rFonts w:ascii="Arial" w:hAnsi="Arial" w:cs="Arial"/>
        </w:rPr>
        <w:t>Informes de las inversiones realizadas con los recursos provenientes tanto del Presupuesto General de la Nación como de las rentas propias.</w:t>
      </w:r>
    </w:p>
    <w:p w:rsidR="00B26567" w:rsidRPr="003A4DB5" w:rsidRDefault="00B26567" w:rsidP="00B26567">
      <w:pPr>
        <w:pStyle w:val="NormalWeb"/>
        <w:numPr>
          <w:ilvl w:val="0"/>
          <w:numId w:val="3"/>
        </w:numPr>
        <w:spacing w:line="276" w:lineRule="auto"/>
        <w:ind w:left="567" w:hanging="284"/>
        <w:jc w:val="both"/>
        <w:rPr>
          <w:rFonts w:ascii="Arial" w:hAnsi="Arial" w:cs="Arial"/>
        </w:rPr>
      </w:pPr>
      <w:r w:rsidRPr="003A4DB5">
        <w:rPr>
          <w:rFonts w:ascii="Arial" w:hAnsi="Arial" w:cs="Arial"/>
        </w:rPr>
        <w:t xml:space="preserve">Instrumentos de ordenamiento ambiental territorial. </w:t>
      </w:r>
    </w:p>
    <w:p w:rsidR="00B26567" w:rsidRPr="003A4DB5" w:rsidRDefault="00B26567" w:rsidP="00B26567">
      <w:pPr>
        <w:pStyle w:val="NormalWeb"/>
        <w:numPr>
          <w:ilvl w:val="0"/>
          <w:numId w:val="3"/>
        </w:numPr>
        <w:spacing w:line="276" w:lineRule="auto"/>
        <w:ind w:left="567" w:hanging="284"/>
        <w:jc w:val="both"/>
        <w:rPr>
          <w:rFonts w:ascii="Arial" w:hAnsi="Arial" w:cs="Arial"/>
        </w:rPr>
      </w:pPr>
      <w:r>
        <w:rPr>
          <w:rFonts w:ascii="Arial" w:hAnsi="Arial" w:cs="Arial"/>
        </w:rPr>
        <w:t xml:space="preserve">Divulgación </w:t>
      </w:r>
      <w:r w:rsidRPr="003A4DB5">
        <w:rPr>
          <w:rFonts w:ascii="Arial" w:hAnsi="Arial" w:cs="Arial"/>
        </w:rPr>
        <w:t>de la Ventanilla Única de Tr</w:t>
      </w:r>
      <w:r>
        <w:rPr>
          <w:rFonts w:ascii="Arial" w:hAnsi="Arial" w:cs="Arial"/>
        </w:rPr>
        <w:t>á</w:t>
      </w:r>
      <w:r w:rsidRPr="003A4DB5">
        <w:rPr>
          <w:rFonts w:ascii="Arial" w:hAnsi="Arial" w:cs="Arial"/>
        </w:rPr>
        <w:t>mites Ambientales VITAL</w:t>
      </w:r>
    </w:p>
    <w:p w:rsidR="00B26567" w:rsidRDefault="00B26567" w:rsidP="00B26567">
      <w:pPr>
        <w:pStyle w:val="NormalWeb"/>
        <w:numPr>
          <w:ilvl w:val="0"/>
          <w:numId w:val="3"/>
        </w:numPr>
        <w:spacing w:before="0" w:beforeAutospacing="0" w:after="0" w:afterAutospacing="0" w:line="276" w:lineRule="auto"/>
        <w:ind w:left="567" w:hanging="284"/>
        <w:jc w:val="both"/>
        <w:rPr>
          <w:rFonts w:ascii="Arial" w:hAnsi="Arial" w:cs="Arial"/>
        </w:rPr>
      </w:pPr>
      <w:r w:rsidRPr="003A4DB5">
        <w:rPr>
          <w:rFonts w:ascii="Arial" w:hAnsi="Arial" w:cs="Arial"/>
        </w:rPr>
        <w:t>Informes periódicos sobre avances en etapas precontractuales y contractuales de la Contratación de la Corporación.</w:t>
      </w:r>
    </w:p>
    <w:p w:rsidR="00B26567" w:rsidRDefault="00B26567" w:rsidP="00B26567">
      <w:pPr>
        <w:pStyle w:val="NormalWeb"/>
        <w:spacing w:before="0" w:beforeAutospacing="0" w:after="0" w:afterAutospacing="0" w:line="276" w:lineRule="auto"/>
        <w:ind w:left="567"/>
        <w:jc w:val="both"/>
        <w:rPr>
          <w:rFonts w:ascii="Arial" w:hAnsi="Arial" w:cs="Arial"/>
        </w:rPr>
      </w:pPr>
    </w:p>
    <w:p w:rsidR="00B26567" w:rsidRPr="0020077D" w:rsidRDefault="00B26567" w:rsidP="00B26567">
      <w:pPr>
        <w:spacing w:line="276" w:lineRule="auto"/>
        <w:jc w:val="both"/>
        <w:rPr>
          <w:rFonts w:ascii="Arial" w:eastAsia="Arial" w:hAnsi="Arial" w:cs="Arial"/>
        </w:rPr>
      </w:pPr>
      <w:r w:rsidRPr="0020077D">
        <w:rPr>
          <w:rFonts w:ascii="Arial" w:eastAsia="Arial" w:hAnsi="Arial" w:cs="Arial"/>
        </w:rPr>
        <w:t xml:space="preserve">El título IV, </w:t>
      </w:r>
      <w:r>
        <w:rPr>
          <w:rFonts w:ascii="Arial" w:eastAsia="Arial" w:hAnsi="Arial" w:cs="Arial"/>
        </w:rPr>
        <w:t>Fortalecimiento de la G</w:t>
      </w:r>
      <w:r w:rsidRPr="0020077D">
        <w:rPr>
          <w:rFonts w:ascii="Arial" w:eastAsia="Arial" w:hAnsi="Arial" w:cs="Arial"/>
        </w:rPr>
        <w:t>estión</w:t>
      </w:r>
      <w:r>
        <w:rPr>
          <w:rFonts w:ascii="Arial" w:eastAsia="Arial" w:hAnsi="Arial" w:cs="Arial"/>
        </w:rPr>
        <w:t>, comprende ajustes a las disposiciones relacionadas con los Grandes Centros Urbanos y en materia presupuestal de las Corporaciones Autónomas Regionales y de Desarrollo Sostenible.</w:t>
      </w:r>
    </w:p>
    <w:p w:rsidR="00B26567" w:rsidRDefault="00B26567" w:rsidP="00B26567">
      <w:pPr>
        <w:spacing w:line="276" w:lineRule="auto"/>
        <w:jc w:val="both"/>
        <w:rPr>
          <w:rFonts w:ascii="Arial" w:eastAsia="Arial" w:hAnsi="Arial" w:cs="Arial"/>
          <w:b/>
        </w:rPr>
      </w:pPr>
    </w:p>
    <w:p w:rsidR="00B26567" w:rsidRPr="00E30F8F" w:rsidRDefault="00B26567" w:rsidP="00B26567">
      <w:pPr>
        <w:spacing w:line="276" w:lineRule="auto"/>
        <w:jc w:val="both"/>
        <w:rPr>
          <w:rFonts w:ascii="Arial" w:hAnsi="Arial" w:cs="Arial"/>
          <w:iCs/>
          <w:color w:val="2D2D2D"/>
          <w:bdr w:val="none" w:sz="0" w:space="0" w:color="auto" w:frame="1"/>
        </w:rPr>
      </w:pPr>
      <w:r>
        <w:rPr>
          <w:rFonts w:ascii="Arial" w:hAnsi="Arial" w:cs="Arial"/>
          <w:iCs/>
          <w:color w:val="2D2D2D"/>
          <w:bdr w:val="none" w:sz="0" w:space="0" w:color="auto" w:frame="1"/>
        </w:rPr>
        <w:t>R</w:t>
      </w:r>
      <w:r w:rsidRPr="00E30F8F">
        <w:rPr>
          <w:rFonts w:ascii="Arial" w:hAnsi="Arial" w:cs="Arial"/>
          <w:iCs/>
          <w:color w:val="2D2D2D"/>
          <w:bdr w:val="none" w:sz="0" w:space="0" w:color="auto" w:frame="1"/>
        </w:rPr>
        <w:t xml:space="preserve">especto a las autoridades ambientales de los Grandes Centros Urbanos, es necesario ajustar los artículos 55 y 66 de la Ley 99 de 1993, debido a </w:t>
      </w:r>
      <w:r>
        <w:rPr>
          <w:rFonts w:ascii="Arial" w:hAnsi="Arial" w:cs="Arial"/>
          <w:iCs/>
          <w:color w:val="2D2D2D"/>
          <w:bdr w:val="none" w:sz="0" w:space="0" w:color="auto" w:frame="1"/>
        </w:rPr>
        <w:t>que estos artículos no contemplan un criterio que esté acorde con la dinámica y crecimiento de los grandes centros urbanos</w:t>
      </w:r>
      <w:r w:rsidRPr="00E30F8F">
        <w:rPr>
          <w:rFonts w:ascii="Arial" w:hAnsi="Arial" w:cs="Arial"/>
          <w:iCs/>
          <w:color w:val="2D2D2D"/>
          <w:bdr w:val="none" w:sz="0" w:space="0" w:color="auto" w:frame="1"/>
        </w:rPr>
        <w:t xml:space="preserve"> para constituirse </w:t>
      </w:r>
      <w:r>
        <w:rPr>
          <w:rFonts w:ascii="Arial" w:hAnsi="Arial" w:cs="Arial"/>
          <w:iCs/>
          <w:color w:val="2D2D2D"/>
          <w:bdr w:val="none" w:sz="0" w:space="0" w:color="auto" w:frame="1"/>
        </w:rPr>
        <w:t>en autoridad ambiental urbana.</w:t>
      </w:r>
    </w:p>
    <w:p w:rsidR="00B26567" w:rsidRPr="00E30F8F" w:rsidRDefault="00B26567" w:rsidP="00B26567">
      <w:pPr>
        <w:spacing w:line="276" w:lineRule="auto"/>
        <w:ind w:left="426"/>
        <w:jc w:val="both"/>
        <w:rPr>
          <w:rFonts w:ascii="Arial" w:hAnsi="Arial" w:cs="Arial"/>
          <w:iCs/>
          <w:color w:val="2D2D2D"/>
          <w:bdr w:val="none" w:sz="0" w:space="0" w:color="auto" w:frame="1"/>
        </w:rPr>
      </w:pPr>
    </w:p>
    <w:p w:rsidR="00B26567" w:rsidRDefault="00B26567" w:rsidP="00B26567">
      <w:pPr>
        <w:spacing w:line="276" w:lineRule="auto"/>
        <w:jc w:val="both"/>
        <w:rPr>
          <w:rFonts w:ascii="Arial" w:hAnsi="Arial" w:cs="Arial"/>
          <w:iCs/>
          <w:color w:val="2D2D2D"/>
          <w:bdr w:val="none" w:sz="0" w:space="0" w:color="auto" w:frame="1"/>
        </w:rPr>
      </w:pPr>
      <w:r>
        <w:rPr>
          <w:rFonts w:ascii="Arial" w:hAnsi="Arial" w:cs="Arial"/>
          <w:iCs/>
          <w:color w:val="2D2D2D"/>
          <w:bdr w:val="none" w:sz="0" w:space="0" w:color="auto" w:frame="1"/>
        </w:rPr>
        <w:t xml:space="preserve">En la actualidad </w:t>
      </w:r>
      <w:r w:rsidRPr="00E30F8F">
        <w:rPr>
          <w:rFonts w:ascii="Arial" w:hAnsi="Arial" w:cs="Arial"/>
          <w:iCs/>
          <w:color w:val="2D2D2D"/>
          <w:bdr w:val="none" w:sz="0" w:space="0" w:color="auto" w:frame="1"/>
        </w:rPr>
        <w:t xml:space="preserve">el artículo 55 de la Ley 99 de 1993 dispone: </w:t>
      </w:r>
      <w:r w:rsidRPr="00F142F4">
        <w:rPr>
          <w:rFonts w:ascii="Arial" w:hAnsi="Arial" w:cs="Arial"/>
          <w:i/>
          <w:iCs/>
          <w:color w:val="2D2D2D"/>
          <w:bdr w:val="none" w:sz="0" w:space="0" w:color="auto" w:frame="1"/>
        </w:rPr>
        <w:t>“Los municipios, distritos y áreas metropolitanas cuya población urbana sea superior a 1.000.000 de habitantes serán competentes, dentro de su perímetro urbano, para el otorgamiento de licencias ambientales, permisos, concesiones y autorizaciones cuya expedición no esté atribuida al Ministerio del Medio Ambiente”.</w:t>
      </w:r>
    </w:p>
    <w:p w:rsidR="00B26567" w:rsidRPr="00E30F8F" w:rsidRDefault="00B26567" w:rsidP="00B26567">
      <w:pPr>
        <w:spacing w:line="276" w:lineRule="auto"/>
        <w:ind w:left="426"/>
        <w:jc w:val="both"/>
        <w:rPr>
          <w:rFonts w:ascii="Arial" w:hAnsi="Arial" w:cs="Arial"/>
          <w:iCs/>
          <w:color w:val="2D2D2D"/>
          <w:bdr w:val="none" w:sz="0" w:space="0" w:color="auto" w:frame="1"/>
        </w:rPr>
      </w:pPr>
    </w:p>
    <w:p w:rsidR="00B26567" w:rsidRPr="00F142F4" w:rsidRDefault="00B26567" w:rsidP="00B26567">
      <w:pPr>
        <w:spacing w:line="276" w:lineRule="auto"/>
        <w:jc w:val="both"/>
        <w:rPr>
          <w:rFonts w:ascii="Arial" w:hAnsi="Arial" w:cs="Arial"/>
          <w:i/>
          <w:iCs/>
          <w:color w:val="2D2D2D"/>
          <w:bdr w:val="none" w:sz="0" w:space="0" w:color="auto" w:frame="1"/>
        </w:rPr>
      </w:pPr>
      <w:r w:rsidRPr="00E30F8F">
        <w:rPr>
          <w:rFonts w:ascii="Arial" w:hAnsi="Arial" w:cs="Arial"/>
          <w:iCs/>
          <w:color w:val="2D2D2D"/>
          <w:bdr w:val="none" w:sz="0" w:space="0" w:color="auto" w:frame="1"/>
        </w:rPr>
        <w:t>Y por su parte, el artículo 66 de la Ley 99 de 1993, establece: “</w:t>
      </w:r>
      <w:r w:rsidRPr="00F142F4">
        <w:rPr>
          <w:rFonts w:ascii="Arial" w:hAnsi="Arial" w:cs="Arial"/>
          <w:i/>
          <w:iCs/>
          <w:color w:val="2D2D2D"/>
          <w:bdr w:val="none" w:sz="0" w:space="0" w:color="auto" w:frame="1"/>
        </w:rPr>
        <w:t>Los municipios, distritos o áreas metropolitanas cuya población urbana fuere igual o superior a un millón de habitantes (1.000.000) ejercerán dentro del perímetro urbano las mismas funciones atribuidas a las Corporaciones Autónomas Regionales, en lo que fuere aplicable al medio ambiente urbano (…)”.</w:t>
      </w:r>
    </w:p>
    <w:p w:rsidR="00B26567" w:rsidRPr="00F142F4" w:rsidRDefault="00B26567" w:rsidP="00B26567">
      <w:pPr>
        <w:spacing w:line="276" w:lineRule="auto"/>
        <w:ind w:left="426"/>
        <w:jc w:val="both"/>
        <w:rPr>
          <w:rFonts w:ascii="Arial" w:hAnsi="Arial" w:cs="Arial"/>
          <w:i/>
          <w:iCs/>
          <w:color w:val="2D2D2D"/>
          <w:bdr w:val="none" w:sz="0" w:space="0" w:color="auto" w:frame="1"/>
        </w:rPr>
      </w:pPr>
    </w:p>
    <w:p w:rsidR="00B26567" w:rsidRPr="00F721A2" w:rsidRDefault="00B26567" w:rsidP="00B26567">
      <w:pPr>
        <w:spacing w:line="276" w:lineRule="auto"/>
        <w:jc w:val="both"/>
        <w:rPr>
          <w:rFonts w:ascii="Arial" w:hAnsi="Arial" w:cs="Arial"/>
          <w:i/>
          <w:iCs/>
          <w:color w:val="2D2D2D"/>
          <w:bdr w:val="none" w:sz="0" w:space="0" w:color="auto" w:frame="1"/>
        </w:rPr>
      </w:pPr>
      <w:r>
        <w:rPr>
          <w:rFonts w:ascii="Arial" w:hAnsi="Arial" w:cs="Arial"/>
          <w:iCs/>
          <w:color w:val="2D2D2D"/>
          <w:bdr w:val="none" w:sz="0" w:space="0" w:color="auto" w:frame="1"/>
        </w:rPr>
        <w:t xml:space="preserve">En relación con este aspecto, </w:t>
      </w:r>
      <w:r w:rsidRPr="00E30F8F">
        <w:rPr>
          <w:rFonts w:ascii="Arial" w:hAnsi="Arial" w:cs="Arial"/>
          <w:iCs/>
          <w:color w:val="2D2D2D"/>
          <w:bdr w:val="none" w:sz="0" w:space="0" w:color="auto" w:frame="1"/>
        </w:rPr>
        <w:t>la Sección Primera de la Sala de lo Contencioso Administrativo del Consejo de Estado</w:t>
      </w:r>
      <w:r>
        <w:rPr>
          <w:rFonts w:ascii="Arial" w:hAnsi="Arial" w:cs="Arial"/>
          <w:iCs/>
          <w:color w:val="2D2D2D"/>
          <w:bdr w:val="none" w:sz="0" w:space="0" w:color="auto" w:frame="1"/>
        </w:rPr>
        <w:t xml:space="preserve"> se pronunció en los siguientes términos</w:t>
      </w:r>
      <w:r w:rsidRPr="00E30F8F">
        <w:rPr>
          <w:rFonts w:ascii="Arial" w:hAnsi="Arial" w:cs="Arial"/>
          <w:iCs/>
          <w:color w:val="2D2D2D"/>
          <w:bdr w:val="none" w:sz="0" w:space="0" w:color="auto" w:frame="1"/>
        </w:rPr>
        <w:t xml:space="preserve">: </w:t>
      </w:r>
      <w:r w:rsidRPr="00F721A2">
        <w:rPr>
          <w:rFonts w:ascii="Arial" w:hAnsi="Arial" w:cs="Arial"/>
          <w:i/>
          <w:iCs/>
          <w:color w:val="2D2D2D"/>
          <w:bdr w:val="none" w:sz="0" w:space="0" w:color="auto" w:frame="1"/>
        </w:rPr>
        <w:t>“(...) el legislador no estableció una regla especial para determinar el número de habitantes o la población, necesario a fin de que las áreas metropolitanas sean competentes para ejercer, dentro de su perímetro urbano, las funciones descritas en los artículos 55 y 66 de la Ley 99, y se le les destine el cincuenta por ciento (50%) de la sobretasa ambiental, por lo que se debe aplicar la referida regla general y tener en cuenta el resultado del Censo Nacional de Población y Vivienda realizado el 15 de octubre de 1985”.</w:t>
      </w:r>
    </w:p>
    <w:p w:rsidR="00B26567" w:rsidRPr="00F721A2" w:rsidRDefault="00B26567" w:rsidP="00B26567">
      <w:pPr>
        <w:spacing w:line="276" w:lineRule="auto"/>
        <w:ind w:left="426"/>
        <w:jc w:val="both"/>
        <w:rPr>
          <w:rFonts w:ascii="Arial" w:hAnsi="Arial" w:cs="Arial"/>
          <w:i/>
          <w:iCs/>
          <w:color w:val="2D2D2D"/>
          <w:bdr w:val="none" w:sz="0" w:space="0" w:color="auto" w:frame="1"/>
        </w:rPr>
      </w:pPr>
    </w:p>
    <w:p w:rsidR="00B26567" w:rsidRPr="00F721A2" w:rsidRDefault="00B26567" w:rsidP="00B26567">
      <w:pPr>
        <w:spacing w:line="276" w:lineRule="auto"/>
        <w:jc w:val="both"/>
        <w:rPr>
          <w:rFonts w:ascii="Arial" w:hAnsi="Arial" w:cs="Arial"/>
          <w:i/>
          <w:iCs/>
          <w:color w:val="2D2D2D"/>
          <w:bdr w:val="none" w:sz="0" w:space="0" w:color="auto" w:frame="1"/>
        </w:rPr>
      </w:pPr>
      <w:r w:rsidRPr="00E30F8F">
        <w:rPr>
          <w:rFonts w:ascii="Arial" w:hAnsi="Arial" w:cs="Arial"/>
          <w:iCs/>
          <w:color w:val="2D2D2D"/>
          <w:bdr w:val="none" w:sz="0" w:space="0" w:color="auto" w:frame="1"/>
        </w:rPr>
        <w:t xml:space="preserve">Lo anterior, considerando que: </w:t>
      </w:r>
      <w:r w:rsidRPr="00F721A2">
        <w:rPr>
          <w:rFonts w:ascii="Arial" w:hAnsi="Arial" w:cs="Arial"/>
          <w:i/>
          <w:iCs/>
          <w:color w:val="2D2D2D"/>
          <w:bdr w:val="none" w:sz="0" w:space="0" w:color="auto" w:frame="1"/>
        </w:rPr>
        <w:t>“(…) la aplicación del referido censo de 1985 constituye la regla general en todos los asuntos o materias, en los cuales haya que determinar el número de habitantes o población, y que no hubiesen sido regulados de manera específica por una norma especial, en razón de que es el que determina la validez jurídica de las cifras de población para todos los efectos constitucionales y legales (…)”.</w:t>
      </w:r>
    </w:p>
    <w:p w:rsidR="00B26567" w:rsidRPr="00F721A2" w:rsidRDefault="00B26567" w:rsidP="00B26567">
      <w:pPr>
        <w:spacing w:line="276" w:lineRule="auto"/>
        <w:ind w:left="426"/>
        <w:jc w:val="both"/>
        <w:rPr>
          <w:rFonts w:ascii="Arial" w:hAnsi="Arial" w:cs="Arial"/>
          <w:i/>
          <w:iCs/>
          <w:color w:val="2D2D2D"/>
          <w:bdr w:val="none" w:sz="0" w:space="0" w:color="auto" w:frame="1"/>
        </w:rPr>
      </w:pPr>
    </w:p>
    <w:p w:rsidR="00B26567" w:rsidRDefault="00B26567" w:rsidP="00B26567">
      <w:pPr>
        <w:spacing w:line="276" w:lineRule="auto"/>
        <w:jc w:val="both"/>
        <w:rPr>
          <w:rFonts w:ascii="Arial" w:hAnsi="Arial" w:cs="Arial"/>
          <w:iCs/>
          <w:color w:val="2D2D2D"/>
          <w:bdr w:val="none" w:sz="0" w:space="0" w:color="auto" w:frame="1"/>
        </w:rPr>
      </w:pPr>
      <w:r>
        <w:rPr>
          <w:rFonts w:ascii="Arial" w:hAnsi="Arial" w:cs="Arial"/>
          <w:iCs/>
          <w:color w:val="2D2D2D"/>
          <w:bdr w:val="none" w:sz="0" w:space="0" w:color="auto" w:frame="1"/>
        </w:rPr>
        <w:t>C</w:t>
      </w:r>
      <w:r w:rsidRPr="00E30F8F">
        <w:rPr>
          <w:rFonts w:ascii="Arial" w:hAnsi="Arial" w:cs="Arial"/>
          <w:iCs/>
          <w:color w:val="2D2D2D"/>
          <w:bdr w:val="none" w:sz="0" w:space="0" w:color="auto" w:frame="1"/>
        </w:rPr>
        <w:t>on el fin de evitar la incertidumbre generada por el no establecimiento de la regla especial para determinar el número de habitantes o población necesario, en el marco de los artículos 55 y 66 de la Ley 99 de 1993, e</w:t>
      </w:r>
      <w:r>
        <w:rPr>
          <w:rFonts w:ascii="Arial" w:hAnsi="Arial" w:cs="Arial"/>
          <w:iCs/>
          <w:color w:val="2D2D2D"/>
          <w:bdr w:val="none" w:sz="0" w:space="0" w:color="auto" w:frame="1"/>
        </w:rPr>
        <w:t>l proyecto de ley establece el criterio</w:t>
      </w:r>
      <w:r w:rsidRPr="00E30F8F">
        <w:rPr>
          <w:rFonts w:ascii="Arial" w:hAnsi="Arial" w:cs="Arial"/>
          <w:iCs/>
          <w:color w:val="2D2D2D"/>
          <w:bdr w:val="none" w:sz="0" w:space="0" w:color="auto" w:frame="1"/>
        </w:rPr>
        <w:t>, conservando, además, las proporciones de población del Censo Nacional de Población y Vivienda realizado el 15 de octubre de 1985.</w:t>
      </w:r>
    </w:p>
    <w:p w:rsidR="00B26567" w:rsidRPr="00E30F8F" w:rsidRDefault="00B26567" w:rsidP="00B26567">
      <w:pPr>
        <w:spacing w:line="276" w:lineRule="auto"/>
        <w:ind w:left="426"/>
        <w:jc w:val="both"/>
        <w:rPr>
          <w:rFonts w:ascii="Arial" w:hAnsi="Arial" w:cs="Arial"/>
          <w:iCs/>
          <w:color w:val="2D2D2D"/>
          <w:bdr w:val="none" w:sz="0" w:space="0" w:color="auto" w:frame="1"/>
        </w:rPr>
      </w:pPr>
    </w:p>
    <w:p w:rsidR="00B26567" w:rsidRPr="00E30F8F" w:rsidRDefault="00B26567" w:rsidP="00B26567">
      <w:pPr>
        <w:spacing w:line="276" w:lineRule="auto"/>
        <w:jc w:val="both"/>
        <w:rPr>
          <w:rFonts w:ascii="Arial" w:hAnsi="Arial" w:cs="Arial"/>
          <w:iCs/>
          <w:color w:val="2D2D2D"/>
          <w:bdr w:val="none" w:sz="0" w:space="0" w:color="auto" w:frame="1"/>
        </w:rPr>
      </w:pPr>
      <w:r w:rsidRPr="00E30F8F">
        <w:rPr>
          <w:rFonts w:ascii="Arial" w:hAnsi="Arial" w:cs="Arial"/>
          <w:iCs/>
          <w:color w:val="2D2D2D"/>
          <w:bdr w:val="none" w:sz="0" w:space="0" w:color="auto" w:frame="1"/>
        </w:rPr>
        <w:t>Como se presenta en la siguiente tabla, la población total del país, de acuerdo con el Censo Nacional de Población y Vivienda de 1985, ascendió a 27.867.326 habitantes. Frente a dicho valor, el número de habitantes establecido en los artículos 55 y 66 de la Ley 99 de 1993, de 1.000.000 de habitantes, equivale al 3.6% de la población total de la época.</w:t>
      </w:r>
    </w:p>
    <w:p w:rsidR="00B26567" w:rsidRPr="007752B9" w:rsidRDefault="00B26567" w:rsidP="00B26567">
      <w:pPr>
        <w:spacing w:before="240" w:line="276" w:lineRule="auto"/>
        <w:jc w:val="center"/>
        <w:rPr>
          <w:rFonts w:ascii="Arial" w:hAnsi="Arial" w:cs="Arial"/>
          <w:b/>
          <w:noProof/>
          <w:lang w:eastAsia="es-CO"/>
        </w:rPr>
      </w:pPr>
      <w:r w:rsidRPr="007752B9">
        <w:rPr>
          <w:rFonts w:ascii="Arial" w:hAnsi="Arial" w:cs="Arial"/>
          <w:b/>
          <w:noProof/>
          <w:lang w:eastAsia="es-CO"/>
        </w:rPr>
        <w:t>Tabla 6. Población total nacional por género – Censo Nacional de Población y Vivienda de 1985</w:t>
      </w:r>
    </w:p>
    <w:p w:rsidR="00B26567" w:rsidRPr="007752B9" w:rsidRDefault="00B26567" w:rsidP="00B26567">
      <w:pPr>
        <w:spacing w:before="240" w:line="276" w:lineRule="auto"/>
        <w:jc w:val="center"/>
        <w:rPr>
          <w:rFonts w:ascii="Arial" w:hAnsi="Arial" w:cs="Arial"/>
        </w:rPr>
      </w:pPr>
      <w:r w:rsidRPr="00901F5B">
        <w:rPr>
          <w:rFonts w:ascii="Arial" w:hAnsi="Arial" w:cs="Arial"/>
          <w:noProof/>
          <w:lang w:eastAsia="es-CO"/>
        </w:rPr>
        <w:drawing>
          <wp:inline distT="0" distB="0" distL="0" distR="0" wp14:anchorId="44A98FB7" wp14:editId="37FB4276">
            <wp:extent cx="5605780" cy="819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t="15686"/>
                    <a:stretch>
                      <a:fillRect/>
                    </a:stretch>
                  </pic:blipFill>
                  <pic:spPr bwMode="auto">
                    <a:xfrm>
                      <a:off x="0" y="0"/>
                      <a:ext cx="5605780" cy="819150"/>
                    </a:xfrm>
                    <a:prstGeom prst="rect">
                      <a:avLst/>
                    </a:prstGeom>
                    <a:noFill/>
                    <a:ln>
                      <a:noFill/>
                    </a:ln>
                  </pic:spPr>
                </pic:pic>
              </a:graphicData>
            </a:graphic>
          </wp:inline>
        </w:drawing>
      </w:r>
    </w:p>
    <w:p w:rsidR="00B26567" w:rsidRDefault="00B26567" w:rsidP="00B26567">
      <w:pPr>
        <w:spacing w:line="276" w:lineRule="auto"/>
        <w:ind w:left="426"/>
        <w:jc w:val="both"/>
        <w:rPr>
          <w:rFonts w:ascii="Arial" w:hAnsi="Arial" w:cs="Arial"/>
          <w:iCs/>
          <w:color w:val="2D2D2D"/>
          <w:bdr w:val="none" w:sz="0" w:space="0" w:color="auto" w:frame="1"/>
        </w:rPr>
      </w:pPr>
      <w:r w:rsidRPr="007752B9">
        <w:rPr>
          <w:rFonts w:ascii="Arial" w:hAnsi="Arial" w:cs="Arial"/>
        </w:rPr>
        <w:t>Fuente: Censo Nacional de Población y Vivienda</w:t>
      </w:r>
      <w:r w:rsidRPr="00E30F8F">
        <w:rPr>
          <w:rFonts w:ascii="Arial" w:hAnsi="Arial" w:cs="Arial"/>
          <w:iCs/>
          <w:color w:val="2D2D2D"/>
          <w:bdr w:val="none" w:sz="0" w:space="0" w:color="auto" w:frame="1"/>
        </w:rPr>
        <w:t xml:space="preserve"> </w:t>
      </w:r>
    </w:p>
    <w:p w:rsidR="00B26567" w:rsidRDefault="00B26567" w:rsidP="00B26567">
      <w:pPr>
        <w:spacing w:line="276" w:lineRule="auto"/>
        <w:ind w:left="426"/>
        <w:jc w:val="both"/>
        <w:rPr>
          <w:rFonts w:ascii="Arial" w:hAnsi="Arial" w:cs="Arial"/>
          <w:iCs/>
          <w:color w:val="2D2D2D"/>
          <w:bdr w:val="none" w:sz="0" w:space="0" w:color="auto" w:frame="1"/>
        </w:rPr>
      </w:pPr>
    </w:p>
    <w:p w:rsidR="00B26567" w:rsidRPr="00F721A2" w:rsidRDefault="00B26567" w:rsidP="00B26567">
      <w:pPr>
        <w:spacing w:line="276" w:lineRule="auto"/>
        <w:jc w:val="both"/>
        <w:rPr>
          <w:rFonts w:ascii="Arial" w:hAnsi="Arial" w:cs="Arial"/>
          <w:i/>
          <w:iCs/>
          <w:color w:val="2D2D2D"/>
          <w:bdr w:val="none" w:sz="0" w:space="0" w:color="auto" w:frame="1"/>
        </w:rPr>
      </w:pPr>
      <w:r w:rsidRPr="00E30F8F">
        <w:rPr>
          <w:rFonts w:ascii="Arial" w:hAnsi="Arial" w:cs="Arial"/>
          <w:iCs/>
          <w:color w:val="2D2D2D"/>
          <w:bdr w:val="none" w:sz="0" w:space="0" w:color="auto" w:frame="1"/>
        </w:rPr>
        <w:t>Conservando dicha proporción y con el fin de simplificar, realizando la respectiva aproximación al entero más cercano, el proyecto de ley establece que, para el cumplimiento del requisito poblacional referido en los artículos 55 y 66 de la Ley 99 de 1993, la población de los municipios deberá ser: “</w:t>
      </w:r>
      <w:r w:rsidRPr="00F721A2">
        <w:rPr>
          <w:rFonts w:ascii="Arial" w:hAnsi="Arial" w:cs="Arial"/>
          <w:i/>
          <w:iCs/>
          <w:color w:val="2D2D2D"/>
          <w:bdr w:val="none" w:sz="0" w:space="0" w:color="auto" w:frame="1"/>
        </w:rPr>
        <w:t>(…) superior al cuatro por ciento (4%) de la población nacional, con base en el último Censo Nacional de Población y Vivienda realizado por el Departamento Administrativo Nacional de Estadística -DANE, o la entidad que haga sus veces (…)”.</w:t>
      </w:r>
    </w:p>
    <w:p w:rsidR="00B26567" w:rsidRPr="00F721A2" w:rsidRDefault="00B26567" w:rsidP="00B26567">
      <w:pPr>
        <w:spacing w:line="276" w:lineRule="auto"/>
        <w:jc w:val="both"/>
        <w:rPr>
          <w:rFonts w:ascii="Arial" w:hAnsi="Arial" w:cs="Arial"/>
          <w:i/>
          <w:iCs/>
          <w:color w:val="2D2D2D"/>
          <w:bdr w:val="none" w:sz="0" w:space="0" w:color="auto" w:frame="1"/>
        </w:rPr>
      </w:pPr>
    </w:p>
    <w:p w:rsidR="00B26567" w:rsidRPr="00E30F8F" w:rsidRDefault="00B26567" w:rsidP="00B26567">
      <w:pPr>
        <w:spacing w:line="276" w:lineRule="auto"/>
        <w:jc w:val="both"/>
        <w:rPr>
          <w:rFonts w:ascii="Arial" w:hAnsi="Arial" w:cs="Arial"/>
          <w:iCs/>
          <w:color w:val="2D2D2D"/>
          <w:bdr w:val="none" w:sz="0" w:space="0" w:color="auto" w:frame="1"/>
        </w:rPr>
      </w:pPr>
      <w:r w:rsidRPr="00E30F8F">
        <w:rPr>
          <w:rFonts w:ascii="Arial" w:hAnsi="Arial" w:cs="Arial"/>
          <w:iCs/>
          <w:color w:val="2D2D2D"/>
          <w:bdr w:val="none" w:sz="0" w:space="0" w:color="auto" w:frame="1"/>
        </w:rPr>
        <w:t xml:space="preserve">Como se presenta en la siguiente tabla, con la regla anteriormente mencionada, el requisito poblacional referido en los artículos 55 y 66 de la Ley 99 de 1993, sería de 1.998.055 para el año 2018, de acuerdo con la población proyectada por el DANE a la fecha. Igualmente, como se puede observar, la proporción corresponde con la establecida originalmente en la Ley 99 de 1993, según la cual, con base en el Censo Nacional de Población y Vivienda de 1985, el requisito poblacional debía ser de 1.000.000 de habitantes. </w:t>
      </w:r>
    </w:p>
    <w:p w:rsidR="00B26567" w:rsidRPr="00E30F8F" w:rsidRDefault="00B26567" w:rsidP="00B26567">
      <w:pPr>
        <w:spacing w:line="276" w:lineRule="auto"/>
        <w:ind w:left="426"/>
        <w:jc w:val="both"/>
        <w:rPr>
          <w:rFonts w:ascii="Arial" w:hAnsi="Arial" w:cs="Arial"/>
          <w:iCs/>
          <w:color w:val="2D2D2D"/>
          <w:bdr w:val="none" w:sz="0" w:space="0" w:color="auto" w:frame="1"/>
        </w:rPr>
      </w:pPr>
    </w:p>
    <w:p w:rsidR="00B26567" w:rsidRDefault="00B26567" w:rsidP="00B26567">
      <w:pPr>
        <w:spacing w:before="240" w:line="276" w:lineRule="auto"/>
        <w:jc w:val="center"/>
        <w:rPr>
          <w:rFonts w:ascii="Arial" w:hAnsi="Arial" w:cs="Arial"/>
          <w:b/>
        </w:rPr>
      </w:pPr>
      <w:r w:rsidRPr="007752B9">
        <w:rPr>
          <w:rFonts w:ascii="Arial" w:hAnsi="Arial" w:cs="Arial"/>
          <w:b/>
        </w:rPr>
        <w:t>Tabla 6.  POBLACIÓN NECESARIA PARA EL CUMPLIMIENTO DE LOS REQUISITOS ESTABLECIDOS EN EL MARCO DE LOS ARTÍCULOS 55 Y 66 DE LA LEY 99 DE 1993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90"/>
        <w:gridCol w:w="3783"/>
      </w:tblGrid>
      <w:tr w:rsidR="00B26567" w:rsidRPr="00901F5B" w:rsidTr="005C5170">
        <w:trPr>
          <w:trHeight w:val="70"/>
          <w:jc w:val="center"/>
        </w:trPr>
        <w:tc>
          <w:tcPr>
            <w:tcW w:w="2122" w:type="dxa"/>
            <w:shd w:val="clear" w:color="auto" w:fill="auto"/>
            <w:vAlign w:val="center"/>
          </w:tcPr>
          <w:p w:rsidR="00B26567" w:rsidRPr="00901F5B" w:rsidRDefault="00B26567" w:rsidP="005C5170">
            <w:pPr>
              <w:spacing w:line="276" w:lineRule="auto"/>
              <w:jc w:val="center"/>
              <w:rPr>
                <w:rFonts w:ascii="Arial" w:hAnsi="Arial" w:cs="Arial"/>
                <w:b/>
              </w:rPr>
            </w:pPr>
            <w:r w:rsidRPr="00901F5B">
              <w:rPr>
                <w:rFonts w:ascii="Arial" w:hAnsi="Arial" w:cs="Arial"/>
                <w:b/>
              </w:rPr>
              <w:t>AÑO</w:t>
            </w:r>
          </w:p>
        </w:tc>
        <w:tc>
          <w:tcPr>
            <w:tcW w:w="2590" w:type="dxa"/>
            <w:shd w:val="clear" w:color="auto" w:fill="auto"/>
            <w:vAlign w:val="center"/>
          </w:tcPr>
          <w:p w:rsidR="00B26567" w:rsidRPr="00901F5B" w:rsidRDefault="00B26567" w:rsidP="005C5170">
            <w:pPr>
              <w:spacing w:line="276" w:lineRule="auto"/>
              <w:jc w:val="center"/>
              <w:rPr>
                <w:rFonts w:ascii="Arial" w:hAnsi="Arial" w:cs="Arial"/>
                <w:b/>
              </w:rPr>
            </w:pPr>
            <w:r w:rsidRPr="00901F5B">
              <w:rPr>
                <w:rFonts w:ascii="Arial" w:hAnsi="Arial" w:cs="Arial"/>
                <w:b/>
              </w:rPr>
              <w:t>POBLACIÓN NACIONAL</w:t>
            </w:r>
          </w:p>
        </w:tc>
        <w:tc>
          <w:tcPr>
            <w:tcW w:w="3783" w:type="dxa"/>
            <w:shd w:val="clear" w:color="auto" w:fill="auto"/>
            <w:vAlign w:val="center"/>
          </w:tcPr>
          <w:p w:rsidR="00B26567" w:rsidRPr="00901F5B" w:rsidRDefault="00B26567" w:rsidP="005C5170">
            <w:pPr>
              <w:spacing w:line="276" w:lineRule="auto"/>
              <w:jc w:val="center"/>
              <w:rPr>
                <w:rFonts w:ascii="Arial" w:hAnsi="Arial" w:cs="Arial"/>
                <w:b/>
              </w:rPr>
            </w:pPr>
            <w:r w:rsidRPr="00901F5B">
              <w:rPr>
                <w:rFonts w:ascii="Arial" w:hAnsi="Arial" w:cs="Arial"/>
                <w:b/>
              </w:rPr>
              <w:t>POBLACIÓN NECESARIA</w:t>
            </w:r>
          </w:p>
        </w:tc>
      </w:tr>
      <w:tr w:rsidR="00B26567" w:rsidRPr="00901F5B" w:rsidTr="005C5170">
        <w:trPr>
          <w:jc w:val="center"/>
        </w:trPr>
        <w:tc>
          <w:tcPr>
            <w:tcW w:w="2122" w:type="dxa"/>
            <w:shd w:val="clear" w:color="auto" w:fill="auto"/>
            <w:vAlign w:val="center"/>
          </w:tcPr>
          <w:p w:rsidR="00B26567" w:rsidRPr="00901F5B" w:rsidRDefault="00B26567" w:rsidP="005C5170">
            <w:pPr>
              <w:jc w:val="center"/>
              <w:rPr>
                <w:rFonts w:ascii="Arial" w:hAnsi="Arial" w:cs="Arial"/>
                <w:color w:val="000000"/>
              </w:rPr>
            </w:pPr>
            <w:r w:rsidRPr="00901F5B">
              <w:rPr>
                <w:rFonts w:ascii="Arial" w:hAnsi="Arial" w:cs="Arial"/>
                <w:color w:val="000000"/>
              </w:rPr>
              <w:t>1985</w:t>
            </w:r>
          </w:p>
        </w:tc>
        <w:tc>
          <w:tcPr>
            <w:tcW w:w="2590" w:type="dxa"/>
            <w:shd w:val="clear" w:color="auto" w:fill="auto"/>
            <w:vAlign w:val="center"/>
          </w:tcPr>
          <w:p w:rsidR="00B26567" w:rsidRPr="00901F5B" w:rsidRDefault="00B26567" w:rsidP="005C5170">
            <w:pPr>
              <w:jc w:val="center"/>
              <w:rPr>
                <w:rFonts w:ascii="Arial" w:hAnsi="Arial" w:cs="Arial"/>
                <w:color w:val="000000"/>
              </w:rPr>
            </w:pPr>
            <w:r w:rsidRPr="00901F5B">
              <w:rPr>
                <w:rFonts w:ascii="Arial" w:hAnsi="Arial" w:cs="Arial"/>
                <w:color w:val="000000"/>
              </w:rPr>
              <w:t>27.867.326</w:t>
            </w:r>
          </w:p>
        </w:tc>
        <w:tc>
          <w:tcPr>
            <w:tcW w:w="3783" w:type="dxa"/>
            <w:shd w:val="clear" w:color="auto" w:fill="auto"/>
            <w:vAlign w:val="center"/>
          </w:tcPr>
          <w:p w:rsidR="00B26567" w:rsidRPr="00901F5B" w:rsidRDefault="00B26567" w:rsidP="005C5170">
            <w:pPr>
              <w:jc w:val="center"/>
              <w:rPr>
                <w:rFonts w:ascii="Arial" w:hAnsi="Arial" w:cs="Arial"/>
                <w:color w:val="000000"/>
              </w:rPr>
            </w:pPr>
            <w:r w:rsidRPr="00901F5B">
              <w:rPr>
                <w:rFonts w:ascii="Arial" w:hAnsi="Arial" w:cs="Arial"/>
                <w:color w:val="000000"/>
              </w:rPr>
              <w:t>1.114.693</w:t>
            </w:r>
          </w:p>
        </w:tc>
      </w:tr>
      <w:tr w:rsidR="00B26567" w:rsidRPr="00901F5B" w:rsidTr="005C5170">
        <w:trPr>
          <w:jc w:val="center"/>
        </w:trPr>
        <w:tc>
          <w:tcPr>
            <w:tcW w:w="2122" w:type="dxa"/>
            <w:shd w:val="clear" w:color="auto" w:fill="auto"/>
            <w:vAlign w:val="center"/>
          </w:tcPr>
          <w:p w:rsidR="00B26567" w:rsidRPr="00901F5B" w:rsidRDefault="00B26567" w:rsidP="005C5170">
            <w:pPr>
              <w:jc w:val="center"/>
              <w:rPr>
                <w:rFonts w:ascii="Arial" w:hAnsi="Arial" w:cs="Arial"/>
                <w:color w:val="000000"/>
              </w:rPr>
            </w:pPr>
            <w:r w:rsidRPr="00901F5B">
              <w:rPr>
                <w:rFonts w:ascii="Arial" w:hAnsi="Arial" w:cs="Arial"/>
                <w:color w:val="000000"/>
              </w:rPr>
              <w:t>2018</w:t>
            </w:r>
          </w:p>
        </w:tc>
        <w:tc>
          <w:tcPr>
            <w:tcW w:w="2590" w:type="dxa"/>
            <w:shd w:val="clear" w:color="auto" w:fill="auto"/>
            <w:vAlign w:val="center"/>
          </w:tcPr>
          <w:p w:rsidR="00B26567" w:rsidRPr="00901F5B" w:rsidRDefault="00B26567" w:rsidP="005C5170">
            <w:pPr>
              <w:jc w:val="center"/>
              <w:rPr>
                <w:rFonts w:ascii="Arial" w:hAnsi="Arial" w:cs="Arial"/>
                <w:color w:val="000000"/>
              </w:rPr>
            </w:pPr>
            <w:r w:rsidRPr="00901F5B">
              <w:rPr>
                <w:rFonts w:ascii="Arial" w:hAnsi="Arial" w:cs="Arial"/>
                <w:color w:val="000000"/>
              </w:rPr>
              <w:t>49.951.378</w:t>
            </w:r>
          </w:p>
        </w:tc>
        <w:tc>
          <w:tcPr>
            <w:tcW w:w="3783" w:type="dxa"/>
            <w:shd w:val="clear" w:color="auto" w:fill="auto"/>
            <w:vAlign w:val="center"/>
          </w:tcPr>
          <w:p w:rsidR="00B26567" w:rsidRPr="00901F5B" w:rsidRDefault="00B26567" w:rsidP="005C5170">
            <w:pPr>
              <w:jc w:val="center"/>
              <w:rPr>
                <w:rFonts w:ascii="Arial" w:hAnsi="Arial" w:cs="Arial"/>
                <w:color w:val="000000"/>
              </w:rPr>
            </w:pPr>
            <w:r w:rsidRPr="00901F5B">
              <w:rPr>
                <w:rFonts w:ascii="Arial" w:hAnsi="Arial" w:cs="Arial"/>
                <w:color w:val="000000"/>
              </w:rPr>
              <w:t>1.998.055</w:t>
            </w:r>
          </w:p>
        </w:tc>
      </w:tr>
    </w:tbl>
    <w:p w:rsidR="00B26567" w:rsidRPr="00F721A2" w:rsidRDefault="00B26567" w:rsidP="00B26567">
      <w:pPr>
        <w:spacing w:line="276" w:lineRule="auto"/>
        <w:jc w:val="center"/>
        <w:rPr>
          <w:rFonts w:ascii="Arial" w:hAnsi="Arial" w:cs="Arial"/>
          <w:sz w:val="20"/>
          <w:szCs w:val="20"/>
        </w:rPr>
      </w:pPr>
      <w:r w:rsidRPr="00F721A2">
        <w:rPr>
          <w:rFonts w:ascii="Arial" w:hAnsi="Arial" w:cs="Arial"/>
          <w:sz w:val="20"/>
          <w:szCs w:val="20"/>
        </w:rPr>
        <w:t>Fuente: elaboración propia con base en información del DANE</w:t>
      </w:r>
    </w:p>
    <w:p w:rsidR="00B26567" w:rsidRDefault="00B26567" w:rsidP="00B26567">
      <w:pPr>
        <w:spacing w:line="276" w:lineRule="auto"/>
        <w:ind w:left="426"/>
        <w:jc w:val="both"/>
        <w:rPr>
          <w:rFonts w:ascii="Arial" w:hAnsi="Arial" w:cs="Arial"/>
          <w:iCs/>
          <w:color w:val="2D2D2D"/>
          <w:bdr w:val="none" w:sz="0" w:space="0" w:color="auto" w:frame="1"/>
          <w:lang w:val="es-ES"/>
        </w:rPr>
      </w:pPr>
    </w:p>
    <w:p w:rsidR="00B26567" w:rsidRDefault="00B26567" w:rsidP="00B26567">
      <w:pPr>
        <w:spacing w:line="276" w:lineRule="auto"/>
        <w:jc w:val="both"/>
        <w:rPr>
          <w:rFonts w:ascii="Arial" w:hAnsi="Arial" w:cs="Arial"/>
          <w:iCs/>
          <w:color w:val="2D2D2D"/>
          <w:bdr w:val="none" w:sz="0" w:space="0" w:color="auto" w:frame="1"/>
        </w:rPr>
      </w:pPr>
      <w:r w:rsidRPr="00E30F8F">
        <w:rPr>
          <w:rFonts w:ascii="Arial" w:hAnsi="Arial" w:cs="Arial"/>
          <w:iCs/>
          <w:color w:val="2D2D2D"/>
          <w:bdr w:val="none" w:sz="0" w:space="0" w:color="auto" w:frame="1"/>
        </w:rPr>
        <w:t xml:space="preserve">Al establecer la regla de esta manera, no solo se elimina cualquier posible incertidumbre en la interpretación </w:t>
      </w:r>
      <w:r>
        <w:rPr>
          <w:rFonts w:ascii="Arial" w:hAnsi="Arial" w:cs="Arial"/>
          <w:iCs/>
          <w:color w:val="2D2D2D"/>
          <w:bdr w:val="none" w:sz="0" w:space="0" w:color="auto" w:frame="1"/>
        </w:rPr>
        <w:t>de los mencionados artículos.</w:t>
      </w:r>
    </w:p>
    <w:p w:rsidR="00B26567" w:rsidRPr="00E30F8F" w:rsidRDefault="00B26567" w:rsidP="00B26567">
      <w:pPr>
        <w:spacing w:line="276" w:lineRule="auto"/>
        <w:jc w:val="both"/>
        <w:rPr>
          <w:rFonts w:ascii="Arial" w:hAnsi="Arial" w:cs="Arial"/>
          <w:iCs/>
          <w:color w:val="2D2D2D"/>
          <w:bdr w:val="none" w:sz="0" w:space="0" w:color="auto" w:frame="1"/>
        </w:rPr>
      </w:pPr>
    </w:p>
    <w:p w:rsidR="00B26567" w:rsidRDefault="00B26567" w:rsidP="00B26567">
      <w:pPr>
        <w:spacing w:line="276" w:lineRule="auto"/>
        <w:jc w:val="both"/>
        <w:rPr>
          <w:rFonts w:ascii="Arial" w:hAnsi="Arial" w:cs="Arial"/>
          <w:iCs/>
          <w:color w:val="2D2D2D"/>
          <w:bdr w:val="none" w:sz="0" w:space="0" w:color="auto" w:frame="1"/>
        </w:rPr>
      </w:pPr>
      <w:r w:rsidRPr="00E30F8F">
        <w:rPr>
          <w:rFonts w:ascii="Arial" w:hAnsi="Arial" w:cs="Arial"/>
          <w:iCs/>
          <w:color w:val="2D2D2D"/>
          <w:bdr w:val="none" w:sz="0" w:space="0" w:color="auto" w:frame="1"/>
        </w:rPr>
        <w:t>Para evitar discusiones y traumatismos en la aplicación de la norma en el proyecto de ley se deja claro que los Grandes Centros Urbanos de Bogotá Distrito Capital, de Santiago de Cali y el Área Metropolitana del Valle de Aburrá, conservan sus competencias ambientales, así como los Distritos de Barranquilla, Santa Marta, Cartagena y Buenaventura.</w:t>
      </w:r>
    </w:p>
    <w:p w:rsidR="00B26567" w:rsidRPr="00E30F8F" w:rsidRDefault="00B26567" w:rsidP="00B26567">
      <w:pPr>
        <w:spacing w:line="276" w:lineRule="auto"/>
        <w:ind w:left="426"/>
        <w:jc w:val="both"/>
        <w:rPr>
          <w:rFonts w:ascii="Arial" w:hAnsi="Arial" w:cs="Arial"/>
          <w:iCs/>
          <w:color w:val="2D2D2D"/>
          <w:bdr w:val="none" w:sz="0" w:space="0" w:color="auto" w:frame="1"/>
        </w:rPr>
      </w:pPr>
    </w:p>
    <w:p w:rsidR="00B26567" w:rsidRDefault="00B26567" w:rsidP="00B26567">
      <w:pPr>
        <w:spacing w:line="276" w:lineRule="auto"/>
        <w:jc w:val="both"/>
        <w:rPr>
          <w:rFonts w:ascii="Arial" w:hAnsi="Arial" w:cs="Arial"/>
          <w:iCs/>
          <w:color w:val="2D2D2D"/>
          <w:bdr w:val="none" w:sz="0" w:space="0" w:color="auto" w:frame="1"/>
        </w:rPr>
      </w:pPr>
      <w:r w:rsidRPr="00E30F8F">
        <w:rPr>
          <w:rFonts w:ascii="Arial" w:hAnsi="Arial" w:cs="Arial"/>
          <w:iCs/>
          <w:color w:val="2D2D2D"/>
          <w:bdr w:val="none" w:sz="0" w:space="0" w:color="auto" w:frame="1"/>
        </w:rPr>
        <w:t xml:space="preserve">Con fundamento en lo anterior, y con el fin de guardar congruencia entre los artículos 55 y 66 de la Ley 99 de 1993 y teniendo en cuenta lo </w:t>
      </w:r>
      <w:r>
        <w:rPr>
          <w:rFonts w:ascii="Arial" w:hAnsi="Arial" w:cs="Arial"/>
          <w:iCs/>
          <w:color w:val="2D2D2D"/>
          <w:bdr w:val="none" w:sz="0" w:space="0" w:color="auto" w:frame="1"/>
        </w:rPr>
        <w:t xml:space="preserve">dispuesto </w:t>
      </w:r>
      <w:r w:rsidRPr="00E30F8F">
        <w:rPr>
          <w:rFonts w:ascii="Arial" w:hAnsi="Arial" w:cs="Arial"/>
          <w:iCs/>
          <w:color w:val="2D2D2D"/>
          <w:bdr w:val="none" w:sz="0" w:space="0" w:color="auto" w:frame="1"/>
        </w:rPr>
        <w:t xml:space="preserve">anteriormente </w:t>
      </w:r>
      <w:r>
        <w:rPr>
          <w:rFonts w:ascii="Arial" w:hAnsi="Arial" w:cs="Arial"/>
          <w:iCs/>
          <w:color w:val="2D2D2D"/>
          <w:bdr w:val="none" w:sz="0" w:space="0" w:color="auto" w:frame="1"/>
        </w:rPr>
        <w:t xml:space="preserve">y en </w:t>
      </w:r>
      <w:r w:rsidRPr="00E30F8F">
        <w:rPr>
          <w:rFonts w:ascii="Arial" w:hAnsi="Arial" w:cs="Arial"/>
          <w:iCs/>
          <w:color w:val="2D2D2D"/>
          <w:bdr w:val="none" w:sz="0" w:space="0" w:color="auto" w:frame="1"/>
        </w:rPr>
        <w:t>el artículo 214 de la Ley 1450 de 2011, se propone las modificaciones a los artículos en cita.</w:t>
      </w:r>
    </w:p>
    <w:p w:rsidR="00B26567" w:rsidRDefault="00B26567" w:rsidP="00B26567">
      <w:pPr>
        <w:spacing w:line="276" w:lineRule="auto"/>
        <w:ind w:left="426"/>
        <w:jc w:val="both"/>
        <w:rPr>
          <w:rFonts w:ascii="Arial" w:hAnsi="Arial" w:cs="Arial"/>
          <w:iCs/>
          <w:color w:val="2D2D2D"/>
          <w:bdr w:val="none" w:sz="0" w:space="0" w:color="auto" w:frame="1"/>
        </w:rPr>
      </w:pPr>
    </w:p>
    <w:p w:rsidR="00B26567" w:rsidRPr="009D6449" w:rsidRDefault="00B26567" w:rsidP="00B26567">
      <w:pPr>
        <w:pStyle w:val="TableParagraph"/>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sz w:val="24"/>
          <w:szCs w:val="24"/>
          <w:lang w:val="es-CO"/>
        </w:rPr>
      </w:pPr>
      <w:r>
        <w:rPr>
          <w:rFonts w:ascii="Arial" w:eastAsia="Arial" w:hAnsi="Arial" w:cs="Arial"/>
          <w:sz w:val="24"/>
          <w:szCs w:val="24"/>
          <w:lang w:val="es-CO"/>
        </w:rPr>
        <w:t>En lo relacionado con el tema presupuestal, e</w:t>
      </w:r>
      <w:r w:rsidRPr="009D6449">
        <w:rPr>
          <w:rFonts w:ascii="Arial" w:eastAsia="Arial" w:hAnsi="Arial" w:cs="Arial"/>
          <w:sz w:val="24"/>
          <w:szCs w:val="24"/>
          <w:lang w:val="es-CO"/>
        </w:rPr>
        <w:t xml:space="preserve">l proyecto </w:t>
      </w:r>
      <w:r w:rsidRPr="00A8644F">
        <w:rPr>
          <w:rFonts w:ascii="Arial" w:eastAsia="Arial" w:hAnsi="Arial" w:cs="Arial"/>
          <w:sz w:val="24"/>
          <w:szCs w:val="24"/>
          <w:lang w:val="es-CO"/>
        </w:rPr>
        <w:t xml:space="preserve">adiciona </w:t>
      </w:r>
      <w:r w:rsidRPr="009D6449">
        <w:rPr>
          <w:rFonts w:ascii="Arial" w:eastAsia="Arial" w:hAnsi="Arial" w:cs="Arial"/>
          <w:b/>
          <w:sz w:val="24"/>
          <w:szCs w:val="24"/>
          <w:lang w:val="es-CO"/>
        </w:rPr>
        <w:t>el patrimonio y las rentas de las CAR</w:t>
      </w:r>
      <w:r w:rsidRPr="009D6449">
        <w:rPr>
          <w:rFonts w:ascii="Arial" w:eastAsia="Arial" w:hAnsi="Arial" w:cs="Arial"/>
          <w:sz w:val="24"/>
          <w:szCs w:val="24"/>
          <w:lang w:val="es-CO"/>
        </w:rPr>
        <w:t>, y determina unos lineamientos generales para incorporarlos en sus estatutos presupuestales y en sus instrumentos de planificación presupuestal, reconociendo su régimen de autonomía administrativa y financiera, para que entre estas mismas instituciones se pueda homogenizar el manejo de sus recursos, priorizando el ejercicio de la autoridad ambiental.</w:t>
      </w:r>
    </w:p>
    <w:p w:rsidR="00B26567" w:rsidRPr="009D6449" w:rsidRDefault="00B26567" w:rsidP="00B26567">
      <w:pPr>
        <w:pStyle w:val="TableParagraph"/>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rFonts w:ascii="Arial" w:eastAsia="Arial" w:hAnsi="Arial" w:cs="Arial"/>
          <w:sz w:val="24"/>
          <w:szCs w:val="24"/>
          <w:lang w:val="es-CO"/>
        </w:rPr>
      </w:pPr>
    </w:p>
    <w:p w:rsidR="00B26567" w:rsidRDefault="00B26567" w:rsidP="00B26567">
      <w:pPr>
        <w:pStyle w:val="TableParagraph"/>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sz w:val="24"/>
          <w:szCs w:val="24"/>
          <w:lang w:val="es-CO"/>
        </w:rPr>
      </w:pPr>
      <w:r w:rsidRPr="009D6449">
        <w:rPr>
          <w:rFonts w:ascii="Arial" w:eastAsia="Arial" w:hAnsi="Arial" w:cs="Arial"/>
          <w:sz w:val="24"/>
          <w:szCs w:val="24"/>
          <w:lang w:val="es-CO"/>
        </w:rPr>
        <w:t>En este asunto, en la actualidad las Corporaciones Autónomas Regionales disponen de tres fuentes principales de recursos:</w:t>
      </w:r>
    </w:p>
    <w:p w:rsidR="00B26567" w:rsidRPr="009D6449" w:rsidRDefault="00B26567" w:rsidP="00B26567">
      <w:pPr>
        <w:pStyle w:val="TableParagraph"/>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rFonts w:ascii="Arial" w:eastAsia="Arial" w:hAnsi="Arial" w:cs="Arial"/>
          <w:sz w:val="24"/>
          <w:szCs w:val="24"/>
          <w:lang w:val="es-CO"/>
        </w:rPr>
      </w:pPr>
    </w:p>
    <w:p w:rsidR="00B26567" w:rsidRPr="009D6449" w:rsidRDefault="00B26567" w:rsidP="00B26567">
      <w:pPr>
        <w:pStyle w:val="Prrafodelista"/>
        <w:numPr>
          <w:ilvl w:val="0"/>
          <w:numId w:val="29"/>
        </w:numPr>
        <w:pBdr>
          <w:top w:val="none" w:sz="0" w:space="0" w:color="auto"/>
        </w:pBdr>
        <w:jc w:val="both"/>
        <w:rPr>
          <w:rFonts w:ascii="Arial" w:hAnsi="Arial" w:cs="Arial"/>
          <w:sz w:val="24"/>
          <w:szCs w:val="24"/>
        </w:rPr>
      </w:pPr>
      <w:r w:rsidRPr="009D6449">
        <w:rPr>
          <w:rFonts w:ascii="Arial" w:hAnsi="Arial" w:cs="Arial"/>
          <w:sz w:val="24"/>
          <w:szCs w:val="24"/>
        </w:rPr>
        <w:t>Los recursos propios provenientes de las rentas que define el artículo 46 de la ley 99 de 1993;</w:t>
      </w:r>
    </w:p>
    <w:p w:rsidR="00B26567" w:rsidRPr="009D6449" w:rsidRDefault="00B26567" w:rsidP="00B26567">
      <w:pPr>
        <w:pStyle w:val="Prrafodelista"/>
        <w:numPr>
          <w:ilvl w:val="0"/>
          <w:numId w:val="29"/>
        </w:numPr>
        <w:pBdr>
          <w:top w:val="none" w:sz="0" w:space="0" w:color="auto"/>
        </w:pBdr>
        <w:jc w:val="both"/>
        <w:rPr>
          <w:rFonts w:ascii="Arial" w:hAnsi="Arial" w:cs="Arial"/>
          <w:sz w:val="24"/>
          <w:szCs w:val="24"/>
        </w:rPr>
      </w:pPr>
      <w:r w:rsidRPr="009D6449">
        <w:rPr>
          <w:rFonts w:ascii="Arial" w:hAnsi="Arial" w:cs="Arial"/>
          <w:sz w:val="24"/>
          <w:szCs w:val="24"/>
        </w:rPr>
        <w:t>Los recursos que se incluyen en la Ley General de Presupuesto (</w:t>
      </w:r>
      <w:r w:rsidRPr="009D6449">
        <w:rPr>
          <w:rFonts w:ascii="Arial" w:hAnsi="Arial" w:cs="Arial"/>
          <w:i/>
          <w:sz w:val="24"/>
          <w:szCs w:val="24"/>
        </w:rPr>
        <w:t>provenientes de los aportes de la nación, Fondo de Compensación Ambiental y Fondo Nacional Ambiental</w:t>
      </w:r>
      <w:r w:rsidRPr="009D6449">
        <w:rPr>
          <w:rFonts w:ascii="Arial" w:hAnsi="Arial" w:cs="Arial"/>
          <w:sz w:val="24"/>
          <w:szCs w:val="24"/>
        </w:rPr>
        <w:t>);</w:t>
      </w:r>
    </w:p>
    <w:p w:rsidR="00B26567" w:rsidRPr="009D6449" w:rsidRDefault="00B26567" w:rsidP="00B26567">
      <w:pPr>
        <w:pStyle w:val="Prrafodelista"/>
        <w:numPr>
          <w:ilvl w:val="0"/>
          <w:numId w:val="29"/>
        </w:numPr>
        <w:pBdr>
          <w:top w:val="none" w:sz="0" w:space="0" w:color="auto"/>
        </w:pBdr>
        <w:jc w:val="both"/>
        <w:rPr>
          <w:rFonts w:ascii="Arial" w:hAnsi="Arial" w:cs="Arial"/>
          <w:sz w:val="24"/>
          <w:szCs w:val="24"/>
        </w:rPr>
      </w:pPr>
      <w:r w:rsidRPr="009D6449">
        <w:rPr>
          <w:rFonts w:ascii="Arial" w:hAnsi="Arial" w:cs="Arial"/>
          <w:sz w:val="24"/>
          <w:szCs w:val="24"/>
        </w:rPr>
        <w:t>Los recursos que ejecuta en el marco del actual Sistema General de Regalías.</w:t>
      </w:r>
    </w:p>
    <w:p w:rsidR="00B26567" w:rsidRDefault="00B26567" w:rsidP="00B26567">
      <w:pPr>
        <w:spacing w:line="276" w:lineRule="auto"/>
        <w:ind w:left="284"/>
        <w:contextualSpacing/>
        <w:jc w:val="both"/>
        <w:rPr>
          <w:rFonts w:ascii="Arial" w:hAnsi="Arial" w:cs="Arial"/>
        </w:rPr>
      </w:pPr>
    </w:p>
    <w:p w:rsidR="00B26567" w:rsidRPr="007B7C72" w:rsidRDefault="00B26567" w:rsidP="00B26567">
      <w:pPr>
        <w:spacing w:line="276" w:lineRule="auto"/>
        <w:ind w:left="284"/>
        <w:contextualSpacing/>
        <w:jc w:val="both"/>
        <w:rPr>
          <w:rFonts w:ascii="Arial" w:hAnsi="Arial" w:cs="Arial"/>
        </w:rPr>
      </w:pPr>
      <w:r w:rsidRPr="00F721A2">
        <w:rPr>
          <w:rFonts w:ascii="Arial" w:hAnsi="Arial" w:cs="Arial"/>
        </w:rPr>
        <w:t>En materia presupuestal</w:t>
      </w:r>
      <w:r w:rsidRPr="007B7C72">
        <w:rPr>
          <w:rFonts w:ascii="Arial" w:hAnsi="Arial" w:cs="Arial"/>
        </w:rPr>
        <w:t xml:space="preserve"> se hace necesario definir reglas uniformes y estandarizadas para el manejo de los recursos propios por parte de las Corporaciones Autónomas </w:t>
      </w:r>
      <w:r>
        <w:rPr>
          <w:rFonts w:ascii="Arial" w:hAnsi="Arial" w:cs="Arial"/>
        </w:rPr>
        <w:t>R</w:t>
      </w:r>
      <w:r w:rsidRPr="007B7C72">
        <w:rPr>
          <w:rFonts w:ascii="Arial" w:hAnsi="Arial" w:cs="Arial"/>
        </w:rPr>
        <w:t>egionales y de Desarrollo Sostenible.</w:t>
      </w:r>
    </w:p>
    <w:p w:rsidR="00B26567" w:rsidRPr="007B7C72" w:rsidRDefault="00B26567" w:rsidP="00B26567">
      <w:pPr>
        <w:spacing w:line="276" w:lineRule="auto"/>
        <w:ind w:left="284"/>
        <w:contextualSpacing/>
        <w:jc w:val="both"/>
        <w:rPr>
          <w:rFonts w:ascii="Arial" w:hAnsi="Arial" w:cs="Arial"/>
        </w:rPr>
      </w:pPr>
    </w:p>
    <w:p w:rsidR="00B26567" w:rsidRPr="007B7C72" w:rsidRDefault="00B26567" w:rsidP="00B26567">
      <w:pPr>
        <w:spacing w:line="276" w:lineRule="auto"/>
        <w:ind w:left="284"/>
        <w:contextualSpacing/>
        <w:jc w:val="both"/>
        <w:rPr>
          <w:rFonts w:ascii="Arial" w:hAnsi="Arial" w:cs="Arial"/>
        </w:rPr>
      </w:pPr>
      <w:r w:rsidRPr="007B7C72">
        <w:rPr>
          <w:rFonts w:ascii="Arial" w:hAnsi="Arial" w:cs="Arial"/>
        </w:rPr>
        <w:t xml:space="preserve">Lo anterior obedece a que como bien lo señaló la Corte Constitucional en sentencia C-275 de 1998, dada la naturaleza jurídica especial que ellas tienen, reconocida constitucionalmente, es necesario definir un régimen presupuestal diferencial respecto a los recursos que percibe y que no son aportados por la </w:t>
      </w:r>
      <w:r>
        <w:rPr>
          <w:rFonts w:ascii="Arial" w:hAnsi="Arial" w:cs="Arial"/>
        </w:rPr>
        <w:t>N</w:t>
      </w:r>
      <w:r w:rsidRPr="007B7C72">
        <w:rPr>
          <w:rFonts w:ascii="Arial" w:hAnsi="Arial" w:cs="Arial"/>
        </w:rPr>
        <w:t>ación.</w:t>
      </w:r>
    </w:p>
    <w:p w:rsidR="00B26567" w:rsidRDefault="00B26567" w:rsidP="00B26567">
      <w:pPr>
        <w:spacing w:line="276" w:lineRule="auto"/>
        <w:ind w:left="284"/>
        <w:jc w:val="both"/>
        <w:rPr>
          <w:rFonts w:ascii="Arial" w:hAnsi="Arial" w:cs="Arial"/>
          <w:iCs/>
          <w:color w:val="2D2D2D"/>
          <w:bdr w:val="none" w:sz="0" w:space="0" w:color="auto" w:frame="1"/>
        </w:rPr>
      </w:pPr>
    </w:p>
    <w:p w:rsidR="00B26567" w:rsidRDefault="00B26567" w:rsidP="00B26567">
      <w:pPr>
        <w:spacing w:line="276" w:lineRule="auto"/>
        <w:ind w:left="284"/>
        <w:jc w:val="both"/>
        <w:rPr>
          <w:rFonts w:ascii="Arial" w:hAnsi="Arial" w:cs="Arial"/>
          <w:iCs/>
          <w:color w:val="2D2D2D"/>
          <w:bdr w:val="none" w:sz="0" w:space="0" w:color="auto" w:frame="1"/>
        </w:rPr>
      </w:pPr>
      <w:r>
        <w:rPr>
          <w:rFonts w:ascii="Arial" w:hAnsi="Arial" w:cs="Arial"/>
          <w:iCs/>
          <w:color w:val="2D2D2D"/>
          <w:bdr w:val="none" w:sz="0" w:space="0" w:color="auto" w:frame="1"/>
        </w:rPr>
        <w:t>En este sentido, la Corte Constitucional lo reconoce al señalar:</w:t>
      </w:r>
    </w:p>
    <w:p w:rsidR="00B26567" w:rsidRDefault="00B26567" w:rsidP="00B26567">
      <w:pPr>
        <w:spacing w:line="276" w:lineRule="auto"/>
        <w:jc w:val="both"/>
        <w:rPr>
          <w:rFonts w:ascii="Arial" w:hAnsi="Arial" w:cs="Arial"/>
          <w:iCs/>
          <w:color w:val="2D2D2D"/>
          <w:bdr w:val="none" w:sz="0" w:space="0" w:color="auto" w:frame="1"/>
        </w:rPr>
      </w:pPr>
    </w:p>
    <w:p w:rsidR="00B26567" w:rsidRPr="009009CB" w:rsidRDefault="00B26567" w:rsidP="00B26567">
      <w:pPr>
        <w:spacing w:line="276" w:lineRule="auto"/>
        <w:ind w:left="426" w:right="285"/>
        <w:jc w:val="both"/>
        <w:rPr>
          <w:rFonts w:ascii="Arial" w:hAnsi="Arial" w:cs="Arial"/>
          <w:i/>
          <w:iCs/>
          <w:color w:val="2D2D2D"/>
          <w:bdr w:val="none" w:sz="0" w:space="0" w:color="auto" w:frame="1"/>
        </w:rPr>
      </w:pPr>
      <w:r w:rsidRPr="009009CB">
        <w:rPr>
          <w:rFonts w:ascii="Arial" w:hAnsi="Arial" w:cs="Arial"/>
          <w:i/>
          <w:iCs/>
          <w:color w:val="2D2D2D"/>
          <w:bdr w:val="none" w:sz="0" w:space="0" w:color="auto" w:frame="1"/>
        </w:rPr>
        <w:t>“Sin embargo, al hacer la diferenciación sobre las clases de recursos que integran el presupuesto de estas Corporaciones, tales como (i) dineros aportados por la Nación, de conformidad con los artículos 42 y siguientes de la ley 99 de 1993, y (ii) otros dineros provenientes de fuentes diferentes, como son las tasas, los recaudos de los impuestos prediales, multas, etc., de conformidad con el inciso segundo del artículo 317 de la Constitución y el artículo 46 de la ley 99 de 1993; la Corte encontró que los recursos transferidos por la Nación a cualquier título, se encuentran sometidos a la Ley Orgánica de Presupuesto, mientras que por el contrario, los otros recursos que corresponden a los numerales 1, 2, 3, 4, 5, 6, 7, 8 y 11 del artículo 46 de la ley 99 de 1993, no se someten a las normas presupuestales de la Nación. En este sentido, esta Corporación sostuvo que “[a]tendiendo, pues, a las distintas clases de recursos que tienen las Corporaciones, la Corte debe hacer la siguiente distinción, en aras de que no se vulnere el núcleo esencial de la autonomía que la Constitución reconoció a esta clase de entidades: en relación con los recursos provenientes de la Nación, resulta procedente la aplicación de las normas del Estatuto Orgánico de Presupuesto, de conformidad con el artículo 4o. del decreto 111 de 1996, pero esta aplicación no se extiende al manejo de los recursos propios de las Corporaciones, entre los cuales se encuentran los contemplados en el artículo 317 de la Constitución.”</w:t>
      </w:r>
    </w:p>
    <w:p w:rsidR="00B26567" w:rsidRPr="001E2380" w:rsidRDefault="00B26567" w:rsidP="00B26567">
      <w:pPr>
        <w:spacing w:line="276" w:lineRule="auto"/>
        <w:jc w:val="both"/>
        <w:rPr>
          <w:rFonts w:ascii="Arial" w:eastAsia="Arial" w:hAnsi="Arial" w:cs="Arial"/>
          <w:i/>
        </w:rPr>
      </w:pPr>
    </w:p>
    <w:p w:rsidR="00B26567" w:rsidRDefault="00B26567" w:rsidP="00B26567">
      <w:pPr>
        <w:spacing w:line="276" w:lineRule="auto"/>
        <w:ind w:left="284"/>
        <w:contextualSpacing/>
        <w:jc w:val="both"/>
        <w:rPr>
          <w:rFonts w:ascii="Arial" w:hAnsi="Arial" w:cs="Arial"/>
        </w:rPr>
      </w:pPr>
      <w:r>
        <w:rPr>
          <w:rFonts w:ascii="Arial" w:hAnsi="Arial" w:cs="Arial"/>
        </w:rPr>
        <w:t xml:space="preserve">En atención a la necesidad de homogeneizar la estructura de las rentas propias de las CAR, en el proyecto de ley se establecen lineamientos generales para incorporarlos en sus </w:t>
      </w:r>
      <w:r w:rsidRPr="009D6449">
        <w:rPr>
          <w:rFonts w:ascii="Arial" w:hAnsi="Arial" w:cs="Arial"/>
        </w:rPr>
        <w:t xml:space="preserve">estatutos </w:t>
      </w:r>
      <w:r>
        <w:rPr>
          <w:rFonts w:ascii="Arial" w:hAnsi="Arial" w:cs="Arial"/>
        </w:rPr>
        <w:t xml:space="preserve">de presupuesto corporativo. </w:t>
      </w:r>
    </w:p>
    <w:p w:rsidR="00B26567" w:rsidRDefault="00B26567" w:rsidP="00B26567">
      <w:pPr>
        <w:spacing w:line="276" w:lineRule="auto"/>
        <w:ind w:left="284"/>
        <w:contextualSpacing/>
        <w:jc w:val="both"/>
        <w:rPr>
          <w:rFonts w:ascii="Arial" w:hAnsi="Arial" w:cs="Arial"/>
        </w:rPr>
      </w:pPr>
    </w:p>
    <w:p w:rsidR="00B26567" w:rsidRPr="009D6449" w:rsidRDefault="00B26567" w:rsidP="00B26567">
      <w:pPr>
        <w:spacing w:line="276" w:lineRule="auto"/>
        <w:ind w:left="284"/>
        <w:contextualSpacing/>
        <w:jc w:val="both"/>
        <w:rPr>
          <w:rFonts w:ascii="Arial" w:hAnsi="Arial" w:cs="Arial"/>
        </w:rPr>
      </w:pPr>
      <w:r w:rsidRPr="009D6449">
        <w:rPr>
          <w:rFonts w:ascii="Arial" w:hAnsi="Arial" w:cs="Arial"/>
        </w:rPr>
        <w:t xml:space="preserve">Para tal efecto, se propone que los estatutos </w:t>
      </w:r>
      <w:r>
        <w:rPr>
          <w:rFonts w:ascii="Arial" w:hAnsi="Arial" w:cs="Arial"/>
        </w:rPr>
        <w:t>de presupuesto corporativo</w:t>
      </w:r>
      <w:r w:rsidRPr="009D6449">
        <w:rPr>
          <w:rFonts w:ascii="Arial" w:hAnsi="Arial" w:cs="Arial"/>
        </w:rPr>
        <w:t xml:space="preserve"> de las Corporaciones Autónomas Regionales y de Desarrollo Sostenible, para el manejo de sus recursos propios, incluyan aspectos relacionados con la programación, presentación, estudio y aprobación, liquidación, modificación, ejecución, control, seguimiento y evaluación del régimen presupuestal aplicable a los ingresos y gastos, todo organizado bajo estándares internacionales. </w:t>
      </w:r>
    </w:p>
    <w:p w:rsidR="00B26567" w:rsidRPr="009D6449" w:rsidRDefault="00B26567" w:rsidP="00B26567">
      <w:pPr>
        <w:spacing w:line="276" w:lineRule="auto"/>
        <w:ind w:left="284"/>
        <w:contextualSpacing/>
        <w:jc w:val="both"/>
        <w:rPr>
          <w:rFonts w:ascii="Arial" w:hAnsi="Arial" w:cs="Arial"/>
        </w:rPr>
      </w:pPr>
    </w:p>
    <w:p w:rsidR="00B26567" w:rsidRPr="009D6449" w:rsidRDefault="00B26567" w:rsidP="00B26567">
      <w:pPr>
        <w:spacing w:line="276" w:lineRule="auto"/>
        <w:ind w:left="284"/>
        <w:contextualSpacing/>
        <w:jc w:val="both"/>
        <w:rPr>
          <w:rFonts w:ascii="Arial" w:hAnsi="Arial" w:cs="Arial"/>
        </w:rPr>
      </w:pPr>
      <w:r w:rsidRPr="009D6449">
        <w:rPr>
          <w:rFonts w:ascii="Arial" w:hAnsi="Arial" w:cs="Arial"/>
        </w:rPr>
        <w:t>Además, se requiere que los estatutos presupuestales aporten herramientas para la evaluación de la política ambiental y el análisis de la situación financiera de las Corporaciones y se fundamentarán en los principios de planificación, anualidad, universalidad, unidad de caja, programación integral, especialización, sostenibilidad financiera e inembargabilidad, de acuerdo con el régimen de autonomía reconocido a estas entidades.</w:t>
      </w:r>
    </w:p>
    <w:p w:rsidR="00B26567" w:rsidRPr="009D6449" w:rsidRDefault="00B26567" w:rsidP="00B26567">
      <w:pPr>
        <w:spacing w:line="276" w:lineRule="auto"/>
        <w:ind w:left="284"/>
        <w:contextualSpacing/>
        <w:jc w:val="both"/>
        <w:rPr>
          <w:rFonts w:ascii="Arial" w:hAnsi="Arial" w:cs="Arial"/>
        </w:rPr>
      </w:pPr>
    </w:p>
    <w:p w:rsidR="00B26567" w:rsidRPr="009D6449" w:rsidRDefault="00B26567" w:rsidP="00B26567">
      <w:pPr>
        <w:spacing w:line="276" w:lineRule="auto"/>
        <w:ind w:left="284"/>
        <w:contextualSpacing/>
        <w:jc w:val="both"/>
        <w:rPr>
          <w:rFonts w:ascii="Arial" w:hAnsi="Arial" w:cs="Arial"/>
        </w:rPr>
      </w:pPr>
      <w:r w:rsidRPr="009D6449">
        <w:rPr>
          <w:rFonts w:ascii="Arial" w:hAnsi="Arial" w:cs="Arial"/>
        </w:rPr>
        <w:t xml:space="preserve">Como bien la señala el Ministerio de Hacienda y </w:t>
      </w:r>
      <w:r>
        <w:rPr>
          <w:rFonts w:ascii="Arial" w:hAnsi="Arial" w:cs="Arial"/>
        </w:rPr>
        <w:t>C</w:t>
      </w:r>
      <w:r w:rsidRPr="009D6449">
        <w:rPr>
          <w:rFonts w:ascii="Arial" w:hAnsi="Arial" w:cs="Arial"/>
        </w:rPr>
        <w:t xml:space="preserve">rédito Público en el documento </w:t>
      </w:r>
      <w:r w:rsidRPr="009D6449">
        <w:rPr>
          <w:rFonts w:ascii="Arial" w:hAnsi="Arial" w:cs="Arial"/>
          <w:i/>
        </w:rPr>
        <w:t>“Aspectos Generales del Proceso Presupuestal Colombiano”, “Los principios presupuestales constituyen el marco general de referencia sobre el cual se desarrolla el proceso presupuestal en sus diferentes etapas.”</w:t>
      </w:r>
    </w:p>
    <w:p w:rsidR="00B26567" w:rsidRDefault="00B26567" w:rsidP="00B26567">
      <w:pPr>
        <w:spacing w:line="276" w:lineRule="auto"/>
        <w:ind w:left="284"/>
        <w:jc w:val="both"/>
        <w:rPr>
          <w:rFonts w:ascii="Arial" w:hAnsi="Arial" w:cs="Arial"/>
        </w:rPr>
      </w:pPr>
    </w:p>
    <w:p w:rsidR="00B26567" w:rsidRPr="009D6449" w:rsidRDefault="00B26567" w:rsidP="00B26567">
      <w:pPr>
        <w:spacing w:line="276" w:lineRule="auto"/>
        <w:ind w:left="284"/>
        <w:contextualSpacing/>
        <w:jc w:val="both"/>
        <w:rPr>
          <w:rFonts w:ascii="Arial" w:hAnsi="Arial" w:cs="Arial"/>
        </w:rPr>
      </w:pPr>
      <w:r>
        <w:rPr>
          <w:rFonts w:ascii="Arial" w:hAnsi="Arial" w:cs="Arial"/>
        </w:rPr>
        <w:t>Adicionalmente, corresponde señalar que e</w:t>
      </w:r>
      <w:r w:rsidRPr="009D6449">
        <w:rPr>
          <w:rFonts w:ascii="Arial" w:hAnsi="Arial" w:cs="Arial"/>
        </w:rPr>
        <w:t xml:space="preserve">l consenso general en el desarrollo de las técnicas presupuestales, es que el presupuesto ante todo debe ser una herramienta simple y transparente. </w:t>
      </w:r>
    </w:p>
    <w:p w:rsidR="00B26567" w:rsidRPr="009D6449" w:rsidRDefault="00B26567" w:rsidP="00B26567">
      <w:pPr>
        <w:ind w:left="284"/>
        <w:jc w:val="both"/>
        <w:rPr>
          <w:rFonts w:ascii="Arial" w:hAnsi="Arial" w:cs="Arial"/>
        </w:rPr>
      </w:pPr>
    </w:p>
    <w:p w:rsidR="00B26567" w:rsidRPr="009D6449" w:rsidRDefault="00B26567" w:rsidP="00B26567">
      <w:pPr>
        <w:spacing w:line="276" w:lineRule="auto"/>
        <w:ind w:left="284"/>
        <w:contextualSpacing/>
        <w:jc w:val="both"/>
        <w:rPr>
          <w:rFonts w:ascii="Arial" w:hAnsi="Arial" w:cs="Arial"/>
        </w:rPr>
      </w:pPr>
      <w:r w:rsidRPr="009D6449">
        <w:rPr>
          <w:rFonts w:ascii="Arial" w:hAnsi="Arial" w:cs="Arial"/>
        </w:rPr>
        <w:t xml:space="preserve">Estas dos son condiciones básicas para lograr que cumpla su fin de que pueda ser accesible a la gente común como expresión del origen y destino de los recursos públicos y que sirva como instrumento para: </w:t>
      </w:r>
    </w:p>
    <w:p w:rsidR="00B26567" w:rsidRPr="009D6449" w:rsidRDefault="00B26567" w:rsidP="00B26567">
      <w:pPr>
        <w:jc w:val="both"/>
        <w:rPr>
          <w:rFonts w:ascii="Arial" w:hAnsi="Arial" w:cs="Arial"/>
        </w:rPr>
      </w:pPr>
    </w:p>
    <w:p w:rsidR="00B26567" w:rsidRPr="009D6449" w:rsidRDefault="00B26567" w:rsidP="00B26567">
      <w:pPr>
        <w:pStyle w:val="Prrafodelista"/>
        <w:numPr>
          <w:ilvl w:val="0"/>
          <w:numId w:val="30"/>
        </w:numPr>
        <w:pBdr>
          <w:top w:val="none" w:sz="0" w:space="0" w:color="auto"/>
        </w:pBdr>
        <w:ind w:left="709"/>
        <w:jc w:val="both"/>
        <w:rPr>
          <w:rFonts w:ascii="Arial" w:hAnsi="Arial" w:cs="Arial"/>
          <w:sz w:val="24"/>
          <w:szCs w:val="24"/>
        </w:rPr>
      </w:pPr>
      <w:r w:rsidRPr="009D6449">
        <w:rPr>
          <w:rFonts w:ascii="Arial" w:hAnsi="Arial" w:cs="Arial"/>
          <w:sz w:val="24"/>
          <w:szCs w:val="24"/>
        </w:rPr>
        <w:t xml:space="preserve">Planificar los esfuerzos de la sociedad en función de la obtención de los resultados acordados. </w:t>
      </w:r>
    </w:p>
    <w:p w:rsidR="00B26567" w:rsidRPr="009D6449" w:rsidRDefault="00B26567" w:rsidP="00B26567">
      <w:pPr>
        <w:pStyle w:val="Prrafodelista"/>
        <w:numPr>
          <w:ilvl w:val="0"/>
          <w:numId w:val="30"/>
        </w:numPr>
        <w:pBdr>
          <w:top w:val="none" w:sz="0" w:space="0" w:color="auto"/>
        </w:pBdr>
        <w:ind w:left="709"/>
        <w:jc w:val="both"/>
        <w:rPr>
          <w:rFonts w:ascii="Arial" w:hAnsi="Arial" w:cs="Arial"/>
          <w:sz w:val="24"/>
          <w:szCs w:val="24"/>
        </w:rPr>
      </w:pPr>
      <w:r w:rsidRPr="009D6449">
        <w:rPr>
          <w:rFonts w:ascii="Arial" w:hAnsi="Arial" w:cs="Arial"/>
          <w:sz w:val="24"/>
          <w:szCs w:val="24"/>
        </w:rPr>
        <w:t xml:space="preserve">Realizar la rendición de cuentas de los poderes públicos a la comunidad nacional. </w:t>
      </w:r>
    </w:p>
    <w:p w:rsidR="00B26567" w:rsidRPr="009D6449" w:rsidRDefault="00B26567" w:rsidP="00B26567">
      <w:pPr>
        <w:pStyle w:val="Prrafodelista"/>
        <w:numPr>
          <w:ilvl w:val="0"/>
          <w:numId w:val="30"/>
        </w:numPr>
        <w:pBdr>
          <w:top w:val="none" w:sz="0" w:space="0" w:color="auto"/>
        </w:pBdr>
        <w:ind w:left="709"/>
        <w:jc w:val="both"/>
        <w:rPr>
          <w:rFonts w:ascii="Arial" w:hAnsi="Arial" w:cs="Arial"/>
          <w:sz w:val="24"/>
          <w:szCs w:val="24"/>
        </w:rPr>
      </w:pPr>
      <w:r w:rsidRPr="009D6449">
        <w:rPr>
          <w:rFonts w:ascii="Arial" w:hAnsi="Arial" w:cs="Arial"/>
          <w:sz w:val="24"/>
          <w:szCs w:val="24"/>
        </w:rPr>
        <w:t>Facilitar y estimular la vigilancia de los ciudadanos a las acciones del gobierno y el Congreso.</w:t>
      </w:r>
    </w:p>
    <w:p w:rsidR="00B26567" w:rsidRPr="009D6449" w:rsidRDefault="00B26567" w:rsidP="00B26567">
      <w:pPr>
        <w:jc w:val="both"/>
        <w:rPr>
          <w:rFonts w:ascii="Arial" w:hAnsi="Arial" w:cs="Arial"/>
        </w:rPr>
      </w:pPr>
    </w:p>
    <w:p w:rsidR="00B26567" w:rsidRPr="009D6449" w:rsidRDefault="00B26567" w:rsidP="00B26567">
      <w:pPr>
        <w:ind w:left="284"/>
        <w:jc w:val="both"/>
        <w:rPr>
          <w:rFonts w:ascii="Arial" w:hAnsi="Arial" w:cs="Arial"/>
        </w:rPr>
      </w:pPr>
      <w:r w:rsidRPr="009D6449">
        <w:rPr>
          <w:rFonts w:ascii="Arial" w:hAnsi="Arial" w:cs="Arial"/>
        </w:rPr>
        <w:t>Por tanto, en la clasificación de los conceptos que identifican su contenido debe tener un grado elevado de agregación para poder cumplir con estos requisitos. Su desagregación debe hacerse en el ámbito de las entidades ejecutoras del presupuesto, que individualmente deben también rendir cuentas y ser objeto de vigilancia por la sociedad.</w:t>
      </w:r>
    </w:p>
    <w:p w:rsidR="00B26567" w:rsidRPr="009D6449" w:rsidRDefault="00B26567" w:rsidP="00B26567">
      <w:pPr>
        <w:ind w:left="284"/>
        <w:jc w:val="both"/>
        <w:rPr>
          <w:rFonts w:ascii="Arial" w:hAnsi="Arial" w:cs="Arial"/>
          <w:color w:val="000000"/>
        </w:rPr>
      </w:pPr>
    </w:p>
    <w:p w:rsidR="00B26567" w:rsidRDefault="00B26567" w:rsidP="00B26567">
      <w:pPr>
        <w:pStyle w:val="Prrafodelista"/>
        <w:ind w:left="0"/>
        <w:rPr>
          <w:rFonts w:ascii="Arial" w:hAnsi="Arial" w:cs="Arial"/>
          <w:sz w:val="24"/>
          <w:szCs w:val="24"/>
        </w:rPr>
      </w:pPr>
      <w:r w:rsidRPr="00EA47DA">
        <w:rPr>
          <w:rFonts w:ascii="Arial" w:hAnsi="Arial" w:cs="Arial"/>
          <w:sz w:val="24"/>
          <w:szCs w:val="24"/>
        </w:rPr>
        <w:t>De los honorables Congresistas,</w:t>
      </w:r>
    </w:p>
    <w:p w:rsidR="00B26567" w:rsidRDefault="00B26567" w:rsidP="00B26567">
      <w:pPr>
        <w:pStyle w:val="Prrafodelista"/>
        <w:ind w:left="0"/>
        <w:rPr>
          <w:rFonts w:ascii="Arial" w:hAnsi="Arial" w:cs="Arial"/>
          <w:sz w:val="24"/>
          <w:szCs w:val="24"/>
        </w:rPr>
      </w:pPr>
    </w:p>
    <w:p w:rsidR="00B26567" w:rsidRDefault="00B26567" w:rsidP="00B26567">
      <w:pPr>
        <w:pStyle w:val="Prrafodelista"/>
        <w:ind w:left="0"/>
        <w:rPr>
          <w:rFonts w:ascii="Arial" w:hAnsi="Arial" w:cs="Arial"/>
          <w:sz w:val="24"/>
          <w:szCs w:val="24"/>
        </w:rPr>
      </w:pPr>
    </w:p>
    <w:p w:rsidR="00B26567" w:rsidRDefault="00B26567" w:rsidP="00B26567">
      <w:pPr>
        <w:pStyle w:val="Prrafodelista"/>
        <w:ind w:left="0"/>
        <w:rPr>
          <w:rFonts w:ascii="Arial" w:hAnsi="Arial" w:cs="Arial"/>
          <w:sz w:val="24"/>
          <w:szCs w:val="24"/>
        </w:rPr>
      </w:pPr>
    </w:p>
    <w:p w:rsidR="00B26567" w:rsidRDefault="00B26567" w:rsidP="00B26567">
      <w:pPr>
        <w:pStyle w:val="Prrafodelista"/>
        <w:ind w:left="0"/>
        <w:rPr>
          <w:rFonts w:ascii="Arial" w:hAnsi="Arial" w:cs="Arial"/>
          <w:sz w:val="24"/>
          <w:szCs w:val="24"/>
        </w:rPr>
      </w:pPr>
    </w:p>
    <w:p w:rsidR="00B26567" w:rsidRDefault="00B26567" w:rsidP="00B26567">
      <w:pPr>
        <w:pStyle w:val="Prrafodelista"/>
        <w:ind w:left="0"/>
        <w:jc w:val="center"/>
        <w:rPr>
          <w:rFonts w:ascii="Arial" w:hAnsi="Arial" w:cs="Arial"/>
          <w:sz w:val="24"/>
          <w:szCs w:val="24"/>
        </w:rPr>
      </w:pPr>
    </w:p>
    <w:p w:rsidR="00B26567" w:rsidRPr="00EA47DA" w:rsidRDefault="00B26567" w:rsidP="00B26567">
      <w:pPr>
        <w:pStyle w:val="Prrafodelista"/>
        <w:ind w:left="0"/>
        <w:jc w:val="center"/>
        <w:rPr>
          <w:rFonts w:ascii="Arial" w:hAnsi="Arial" w:cs="Arial"/>
          <w:sz w:val="24"/>
          <w:szCs w:val="24"/>
        </w:rPr>
      </w:pPr>
    </w:p>
    <w:p w:rsidR="00B26567" w:rsidRPr="00EA47DA" w:rsidRDefault="00B26567" w:rsidP="00B26567">
      <w:pPr>
        <w:pStyle w:val="Prrafodelista"/>
        <w:ind w:left="0"/>
        <w:jc w:val="center"/>
        <w:rPr>
          <w:rFonts w:ascii="Arial" w:hAnsi="Arial" w:cs="Arial"/>
          <w:b/>
          <w:sz w:val="24"/>
          <w:szCs w:val="24"/>
        </w:rPr>
      </w:pPr>
      <w:r w:rsidRPr="00EA47DA">
        <w:rPr>
          <w:rFonts w:ascii="Arial" w:hAnsi="Arial" w:cs="Arial"/>
          <w:b/>
          <w:sz w:val="24"/>
          <w:szCs w:val="24"/>
        </w:rPr>
        <w:t>RICARDO JOSÉ LOZANO PICÓN</w:t>
      </w:r>
    </w:p>
    <w:p w:rsidR="00B26567" w:rsidRPr="00EA47DA" w:rsidRDefault="00B26567" w:rsidP="00B26567">
      <w:pPr>
        <w:pStyle w:val="Prrafodelista"/>
        <w:ind w:left="0"/>
        <w:jc w:val="center"/>
        <w:rPr>
          <w:rFonts w:ascii="Arial" w:hAnsi="Arial" w:cs="Arial"/>
          <w:sz w:val="24"/>
          <w:szCs w:val="24"/>
        </w:rPr>
      </w:pPr>
      <w:r w:rsidRPr="00EA47DA">
        <w:rPr>
          <w:rFonts w:ascii="Arial" w:hAnsi="Arial" w:cs="Arial"/>
          <w:sz w:val="24"/>
          <w:szCs w:val="24"/>
        </w:rPr>
        <w:t xml:space="preserve">Ministro </w:t>
      </w:r>
      <w:r>
        <w:rPr>
          <w:rFonts w:ascii="Arial" w:hAnsi="Arial" w:cs="Arial"/>
          <w:sz w:val="24"/>
          <w:szCs w:val="24"/>
        </w:rPr>
        <w:t>de Ambiente y Desarrollo Sostenible</w:t>
      </w:r>
    </w:p>
    <w:p w:rsidR="00913C8C" w:rsidRPr="00353B59" w:rsidRDefault="00913C8C">
      <w:pPr>
        <w:pStyle w:val="Ttulo1"/>
        <w:keepNext w:val="0"/>
        <w:keepLines w:val="0"/>
        <w:rPr>
          <w:rFonts w:ascii="Arial" w:hAnsi="Arial" w:cs="Arial"/>
          <w:sz w:val="24"/>
          <w:szCs w:val="24"/>
        </w:rPr>
      </w:pPr>
      <w:bookmarkStart w:id="6" w:name="_GoBack"/>
      <w:bookmarkEnd w:id="6"/>
    </w:p>
    <w:sectPr w:rsidR="00913C8C" w:rsidRPr="00353B59" w:rsidSect="00C07CB4">
      <w:footerReference w:type="default" r:id="rId9"/>
      <w:pgSz w:w="12242" w:h="18722" w:code="122"/>
      <w:pgMar w:top="1701" w:right="2036"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0EC" w:rsidRDefault="00C350EC">
      <w:r>
        <w:separator/>
      </w:r>
    </w:p>
  </w:endnote>
  <w:endnote w:type="continuationSeparator" w:id="0">
    <w:p w:rsidR="00C350EC" w:rsidRDefault="00C3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62434"/>
      <w:docPartObj>
        <w:docPartGallery w:val="Page Numbers (Bottom of Page)"/>
        <w:docPartUnique/>
      </w:docPartObj>
    </w:sdtPr>
    <w:sdtEndPr/>
    <w:sdtContent>
      <w:p w:rsidR="00246A83" w:rsidRDefault="00246A83">
        <w:pPr>
          <w:pStyle w:val="Piedepgina"/>
          <w:jc w:val="right"/>
        </w:pPr>
        <w:r>
          <w:fldChar w:fldCharType="begin"/>
        </w:r>
        <w:r>
          <w:instrText>PAGE   \* MERGEFORMAT</w:instrText>
        </w:r>
        <w:r>
          <w:fldChar w:fldCharType="separate"/>
        </w:r>
        <w:r w:rsidR="00B26567" w:rsidRPr="00B26567">
          <w:rPr>
            <w:noProof/>
            <w:lang w:val="es-ES"/>
          </w:rPr>
          <w:t>25</w:t>
        </w:r>
        <w:r>
          <w:fldChar w:fldCharType="end"/>
        </w:r>
      </w:p>
    </w:sdtContent>
  </w:sdt>
  <w:p w:rsidR="00246A83" w:rsidRDefault="00246A83" w:rsidP="00FA3407">
    <w:pPr>
      <w:pStyle w:val="Piedepgina"/>
      <w:tabs>
        <w:tab w:val="left" w:pos="623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0EC" w:rsidRDefault="00C350EC">
      <w:r>
        <w:separator/>
      </w:r>
    </w:p>
  </w:footnote>
  <w:footnote w:type="continuationSeparator" w:id="0">
    <w:p w:rsidR="00C350EC" w:rsidRDefault="00C350EC">
      <w:r>
        <w:continuationSeparator/>
      </w:r>
    </w:p>
  </w:footnote>
  <w:footnote w:id="1">
    <w:p w:rsidR="00B26567" w:rsidRDefault="00B26567" w:rsidP="00B26567">
      <w:pPr>
        <w:autoSpaceDN w:val="0"/>
        <w:jc w:val="both"/>
        <w:rPr>
          <w:rFonts w:ascii="Arial" w:hAnsi="Arial" w:cs="Arial"/>
          <w:sz w:val="20"/>
          <w:szCs w:val="20"/>
          <w:lang w:val="es-MX" w:eastAsia="es-CO"/>
        </w:rPr>
      </w:pPr>
      <w:r>
        <w:rPr>
          <w:rStyle w:val="Refdenotaalpie"/>
        </w:rPr>
        <w:footnoteRef/>
      </w:r>
      <w:r>
        <w:t xml:space="preserve"> </w:t>
      </w:r>
      <w:r w:rsidRPr="00DA2449">
        <w:rPr>
          <w:rFonts w:ascii="Arial" w:hAnsi="Arial" w:cs="Arial"/>
          <w:sz w:val="20"/>
          <w:szCs w:val="20"/>
          <w:lang w:val="es-MX" w:eastAsia="es-CO"/>
        </w:rPr>
        <w:t>Sección Quinta. C.P.: Alberto Yepes Barreiro. Diecinueve (19) de septiembre de dos mil trece (2013). Radicación número: 11001-03-28-000-2012-00051-00. Actor: Eduardo Carmelo Padilla Hernández y otros. Demandado: Director de la Corporación Autónoma Regional de Cundinamarca.</w:t>
      </w:r>
      <w:r>
        <w:rPr>
          <w:rFonts w:ascii="Arial" w:hAnsi="Arial" w:cs="Arial"/>
          <w:sz w:val="20"/>
          <w:szCs w:val="20"/>
          <w:lang w:val="es-MX" w:eastAsia="es-CO"/>
        </w:rPr>
        <w:t xml:space="preserve"> </w:t>
      </w:r>
    </w:p>
    <w:p w:rsidR="00B26567" w:rsidRPr="00DA2449" w:rsidRDefault="00B26567" w:rsidP="00B26567">
      <w:pPr>
        <w:autoSpaceDN w:val="0"/>
        <w:jc w:val="both"/>
        <w:rPr>
          <w:rFonts w:ascii="Arial" w:hAnsi="Arial" w:cs="Arial"/>
          <w:sz w:val="20"/>
          <w:szCs w:val="20"/>
          <w:lang w:eastAsia="es-CO"/>
        </w:rPr>
      </w:pPr>
    </w:p>
    <w:p w:rsidR="00B26567" w:rsidRPr="00DA2449" w:rsidRDefault="00B26567" w:rsidP="00B26567">
      <w:pPr>
        <w:pStyle w:val="Textonotapie"/>
      </w:pPr>
    </w:p>
  </w:footnote>
  <w:footnote w:id="2">
    <w:p w:rsidR="00B26567" w:rsidRPr="00851D98" w:rsidRDefault="00B26567" w:rsidP="00B26567">
      <w:pPr>
        <w:spacing w:line="276" w:lineRule="auto"/>
        <w:ind w:left="142" w:hanging="142"/>
        <w:jc w:val="both"/>
        <w:rPr>
          <w:rFonts w:ascii="Arial" w:eastAsia="Arial" w:hAnsi="Arial" w:cs="Arial"/>
          <w:sz w:val="20"/>
          <w:szCs w:val="20"/>
        </w:rPr>
      </w:pPr>
      <w:r w:rsidRPr="00433E9C">
        <w:rPr>
          <w:rFonts w:ascii="Arial" w:hAnsi="Arial" w:cs="Arial"/>
          <w:sz w:val="18"/>
          <w:szCs w:val="16"/>
          <w:vertAlign w:val="superscript"/>
        </w:rPr>
        <w:footnoteRef/>
      </w:r>
      <w:r w:rsidRPr="00433E9C">
        <w:rPr>
          <w:rFonts w:ascii="Arial" w:eastAsia="Arial" w:hAnsi="Arial" w:cs="Arial"/>
          <w:sz w:val="18"/>
          <w:szCs w:val="16"/>
        </w:rPr>
        <w:t xml:space="preserve"> </w:t>
      </w:r>
      <w:r w:rsidRPr="00851D98">
        <w:rPr>
          <w:rFonts w:ascii="Arial" w:eastAsia="Arial" w:hAnsi="Arial" w:cs="Arial"/>
          <w:sz w:val="20"/>
          <w:szCs w:val="20"/>
        </w:rPr>
        <w:t>Política de rendición de cuentas CONPES 3654 de 2010; LEY 1474 DE 2011, Ley de fortalecimiento de los mecanismos de prevención, investigación y sanción de actos de corrupción y la efectividad del control de la gestión pública (Reglamentada por los Decretos Nacionales 4632 de 2011 y 734 de 2012); Iniciativa de Transparencia para las Industrias Extractivas, EITI-Colombia 2013; Ley 1712 DE 2014, Ley de Transparencia y del Derecho de Acceso a la Información Pública Nacional (Reglamentada por el Decreto Nacional 103 de 2015); Proceso de adhesión a la Organización para la Cooperación y el Desarrollo Económico - OCDE e instrumentos legales OCDE 2013; Convención Interamericana contra la Corrupción (B-58); Declaración sobre la Aplicación del Principio 10 de la Declaración de Río sobre el Medio Ambiente y el Desarrollo (Río+20) 2012; Decisión de Santiago de 2014, Negociación del instrumento regional sobre el acceso a la información, la participación pública y el acceso a la justicia en asuntos ambientales en América Latina y el Caribe; LEY 1757 DE 2015, Ley de promoción y protección del derecho a la participación democrática; Carta Iberoamericana de Gobierno Abierto 2015; Declaración de Compromisos por un Estado Abierto 2017.</w:t>
      </w:r>
    </w:p>
  </w:footnote>
  <w:footnote w:id="3">
    <w:p w:rsidR="00B26567" w:rsidRPr="00851D98" w:rsidRDefault="00B26567" w:rsidP="00B26567">
      <w:pPr>
        <w:spacing w:line="276" w:lineRule="auto"/>
        <w:ind w:left="142" w:hanging="142"/>
        <w:jc w:val="both"/>
        <w:rPr>
          <w:rFonts w:ascii="Arial" w:eastAsia="Arial" w:hAnsi="Arial" w:cs="Arial"/>
          <w:sz w:val="20"/>
          <w:szCs w:val="20"/>
        </w:rPr>
      </w:pPr>
      <w:r w:rsidRPr="00851D98">
        <w:rPr>
          <w:rFonts w:ascii="Arial" w:hAnsi="Arial" w:cs="Arial"/>
          <w:sz w:val="20"/>
          <w:szCs w:val="20"/>
          <w:vertAlign w:val="superscript"/>
        </w:rPr>
        <w:footnoteRef/>
      </w:r>
      <w:r w:rsidRPr="00851D98">
        <w:rPr>
          <w:rFonts w:ascii="Arial" w:eastAsia="Arial" w:hAnsi="Arial" w:cs="Arial"/>
          <w:sz w:val="20"/>
          <w:szCs w:val="20"/>
        </w:rPr>
        <w:t xml:space="preserve"> Consejo de Estado, Sección Cuarta, Radicado No.11001031500020160194301, 20 de febrero de 2017, Consejera Ponente. Stella Jeannette Carvajal Basto; Corte Constitucional, Sentencia C-274 de 2013. M.P. María Victoria Calle Correa. </w:t>
      </w:r>
    </w:p>
  </w:footnote>
  <w:footnote w:id="4">
    <w:p w:rsidR="00B26567" w:rsidRPr="00851D98" w:rsidRDefault="00B26567" w:rsidP="00B26567">
      <w:pPr>
        <w:pStyle w:val="Textonotapie"/>
        <w:ind w:left="142" w:hanging="142"/>
        <w:jc w:val="both"/>
        <w:rPr>
          <w:rFonts w:ascii="Arial Narrow" w:hAnsi="Arial Narrow"/>
        </w:rPr>
      </w:pPr>
      <w:r w:rsidRPr="00851D98">
        <w:rPr>
          <w:rStyle w:val="Refdenotaalpie"/>
          <w:rFonts w:ascii="Arial" w:hAnsi="Arial" w:cs="Arial"/>
        </w:rPr>
        <w:footnoteRef/>
      </w:r>
      <w:r w:rsidRPr="00851D98">
        <w:rPr>
          <w:rFonts w:ascii="Arial" w:hAnsi="Arial" w:cs="Arial"/>
        </w:rPr>
        <w:t xml:space="preserve"> Como por ejemplo, los establecidos en la </w:t>
      </w:r>
      <w:r w:rsidRPr="00851D98">
        <w:rPr>
          <w:rFonts w:ascii="Arial" w:eastAsia="Arial" w:hAnsi="Arial" w:cs="Arial"/>
        </w:rPr>
        <w:t>Iniciativa de Transparencia en la Industria Extractiva -EITI por su nombre en inglés-, el Instrumento Regional sobre Principio 10, el proceso de ingreso a la OCDE, los Objetivos de Desarrollo Sostenible, y Alianza para el Gobierno Abierto, entre otros.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560"/>
    <w:multiLevelType w:val="hybridMultilevel"/>
    <w:tmpl w:val="D2A82B0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43466B7"/>
    <w:multiLevelType w:val="hybridMultilevel"/>
    <w:tmpl w:val="1F2893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2905A1"/>
    <w:multiLevelType w:val="hybridMultilevel"/>
    <w:tmpl w:val="3EEEAA84"/>
    <w:lvl w:ilvl="0" w:tplc="95706342">
      <w:start w:val="7"/>
      <w:numFmt w:val="decimal"/>
      <w:lvlText w:val="%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 w15:restartNumberingAfterBreak="0">
    <w:nsid w:val="0F100920"/>
    <w:multiLevelType w:val="hybridMultilevel"/>
    <w:tmpl w:val="D5A00AA6"/>
    <w:lvl w:ilvl="0" w:tplc="7488EC7C">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105D7E61"/>
    <w:multiLevelType w:val="hybridMultilevel"/>
    <w:tmpl w:val="69320E10"/>
    <w:lvl w:ilvl="0" w:tplc="240A0019">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19475D4D"/>
    <w:multiLevelType w:val="hybridMultilevel"/>
    <w:tmpl w:val="C80C2B5C"/>
    <w:lvl w:ilvl="0" w:tplc="83B06A62">
      <w:start w:val="5"/>
      <w:numFmt w:val="decimal"/>
      <w:lvlText w:val="%1."/>
      <w:lvlJc w:val="left"/>
      <w:pPr>
        <w:ind w:left="463" w:hanging="360"/>
      </w:pPr>
      <w:rPr>
        <w:rFonts w:hint="default"/>
      </w:rPr>
    </w:lvl>
    <w:lvl w:ilvl="1" w:tplc="240A0019" w:tentative="1">
      <w:start w:val="1"/>
      <w:numFmt w:val="lowerLetter"/>
      <w:lvlText w:val="%2."/>
      <w:lvlJc w:val="left"/>
      <w:pPr>
        <w:ind w:left="1183" w:hanging="360"/>
      </w:pPr>
    </w:lvl>
    <w:lvl w:ilvl="2" w:tplc="240A001B" w:tentative="1">
      <w:start w:val="1"/>
      <w:numFmt w:val="lowerRoman"/>
      <w:lvlText w:val="%3."/>
      <w:lvlJc w:val="right"/>
      <w:pPr>
        <w:ind w:left="1903" w:hanging="180"/>
      </w:pPr>
    </w:lvl>
    <w:lvl w:ilvl="3" w:tplc="240A000F" w:tentative="1">
      <w:start w:val="1"/>
      <w:numFmt w:val="decimal"/>
      <w:lvlText w:val="%4."/>
      <w:lvlJc w:val="left"/>
      <w:pPr>
        <w:ind w:left="2623" w:hanging="360"/>
      </w:pPr>
    </w:lvl>
    <w:lvl w:ilvl="4" w:tplc="240A0019" w:tentative="1">
      <w:start w:val="1"/>
      <w:numFmt w:val="lowerLetter"/>
      <w:lvlText w:val="%5."/>
      <w:lvlJc w:val="left"/>
      <w:pPr>
        <w:ind w:left="3343" w:hanging="360"/>
      </w:pPr>
    </w:lvl>
    <w:lvl w:ilvl="5" w:tplc="240A001B" w:tentative="1">
      <w:start w:val="1"/>
      <w:numFmt w:val="lowerRoman"/>
      <w:lvlText w:val="%6."/>
      <w:lvlJc w:val="right"/>
      <w:pPr>
        <w:ind w:left="4063" w:hanging="180"/>
      </w:pPr>
    </w:lvl>
    <w:lvl w:ilvl="6" w:tplc="240A000F" w:tentative="1">
      <w:start w:val="1"/>
      <w:numFmt w:val="decimal"/>
      <w:lvlText w:val="%7."/>
      <w:lvlJc w:val="left"/>
      <w:pPr>
        <w:ind w:left="4783" w:hanging="360"/>
      </w:pPr>
    </w:lvl>
    <w:lvl w:ilvl="7" w:tplc="240A0019" w:tentative="1">
      <w:start w:val="1"/>
      <w:numFmt w:val="lowerLetter"/>
      <w:lvlText w:val="%8."/>
      <w:lvlJc w:val="left"/>
      <w:pPr>
        <w:ind w:left="5503" w:hanging="360"/>
      </w:pPr>
    </w:lvl>
    <w:lvl w:ilvl="8" w:tplc="240A001B" w:tentative="1">
      <w:start w:val="1"/>
      <w:numFmt w:val="lowerRoman"/>
      <w:lvlText w:val="%9."/>
      <w:lvlJc w:val="right"/>
      <w:pPr>
        <w:ind w:left="6223" w:hanging="180"/>
      </w:pPr>
    </w:lvl>
  </w:abstractNum>
  <w:abstractNum w:abstractNumId="6" w15:restartNumberingAfterBreak="0">
    <w:nsid w:val="21E87228"/>
    <w:multiLevelType w:val="hybridMultilevel"/>
    <w:tmpl w:val="7B34FC0E"/>
    <w:lvl w:ilvl="0" w:tplc="240A000F">
      <w:start w:val="1"/>
      <w:numFmt w:val="decimal"/>
      <w:lvlText w:val="%1."/>
      <w:lvlJc w:val="left"/>
      <w:pPr>
        <w:ind w:left="1004"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7C21D5"/>
    <w:multiLevelType w:val="hybridMultilevel"/>
    <w:tmpl w:val="EB9C58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E14C77"/>
    <w:multiLevelType w:val="hybridMultilevel"/>
    <w:tmpl w:val="8EBA002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9168D4"/>
    <w:multiLevelType w:val="hybridMultilevel"/>
    <w:tmpl w:val="117AF1FE"/>
    <w:lvl w:ilvl="0" w:tplc="C7B26A72">
      <w:start w:val="1"/>
      <w:numFmt w:val="lowerLetter"/>
      <w:lvlText w:val="%1."/>
      <w:lvlJc w:val="left"/>
      <w:pPr>
        <w:ind w:left="796" w:hanging="360"/>
      </w:pPr>
      <w:rPr>
        <w:rFonts w:hint="default"/>
      </w:rPr>
    </w:lvl>
    <w:lvl w:ilvl="1" w:tplc="5D5059B0">
      <w:start w:val="1"/>
      <w:numFmt w:val="decimal"/>
      <w:lvlText w:val="%2."/>
      <w:lvlJc w:val="left"/>
      <w:pPr>
        <w:ind w:left="1516" w:hanging="360"/>
      </w:pPr>
      <w:rPr>
        <w:rFonts w:hint="default"/>
      </w:rPr>
    </w:lvl>
    <w:lvl w:ilvl="2" w:tplc="0C0A001B" w:tentative="1">
      <w:start w:val="1"/>
      <w:numFmt w:val="lowerRoman"/>
      <w:lvlText w:val="%3."/>
      <w:lvlJc w:val="right"/>
      <w:pPr>
        <w:ind w:left="2236" w:hanging="180"/>
      </w:pPr>
    </w:lvl>
    <w:lvl w:ilvl="3" w:tplc="0C0A000F" w:tentative="1">
      <w:start w:val="1"/>
      <w:numFmt w:val="decimal"/>
      <w:lvlText w:val="%4."/>
      <w:lvlJc w:val="left"/>
      <w:pPr>
        <w:ind w:left="2956" w:hanging="360"/>
      </w:pPr>
    </w:lvl>
    <w:lvl w:ilvl="4" w:tplc="0C0A0019" w:tentative="1">
      <w:start w:val="1"/>
      <w:numFmt w:val="lowerLetter"/>
      <w:lvlText w:val="%5."/>
      <w:lvlJc w:val="left"/>
      <w:pPr>
        <w:ind w:left="3676" w:hanging="360"/>
      </w:pPr>
    </w:lvl>
    <w:lvl w:ilvl="5" w:tplc="0C0A001B" w:tentative="1">
      <w:start w:val="1"/>
      <w:numFmt w:val="lowerRoman"/>
      <w:lvlText w:val="%6."/>
      <w:lvlJc w:val="right"/>
      <w:pPr>
        <w:ind w:left="4396" w:hanging="180"/>
      </w:pPr>
    </w:lvl>
    <w:lvl w:ilvl="6" w:tplc="0C0A000F" w:tentative="1">
      <w:start w:val="1"/>
      <w:numFmt w:val="decimal"/>
      <w:lvlText w:val="%7."/>
      <w:lvlJc w:val="left"/>
      <w:pPr>
        <w:ind w:left="5116" w:hanging="360"/>
      </w:pPr>
    </w:lvl>
    <w:lvl w:ilvl="7" w:tplc="0C0A0019" w:tentative="1">
      <w:start w:val="1"/>
      <w:numFmt w:val="lowerLetter"/>
      <w:lvlText w:val="%8."/>
      <w:lvlJc w:val="left"/>
      <w:pPr>
        <w:ind w:left="5836" w:hanging="360"/>
      </w:pPr>
    </w:lvl>
    <w:lvl w:ilvl="8" w:tplc="0C0A001B" w:tentative="1">
      <w:start w:val="1"/>
      <w:numFmt w:val="lowerRoman"/>
      <w:lvlText w:val="%9."/>
      <w:lvlJc w:val="right"/>
      <w:pPr>
        <w:ind w:left="6556" w:hanging="180"/>
      </w:pPr>
    </w:lvl>
  </w:abstractNum>
  <w:abstractNum w:abstractNumId="10" w15:restartNumberingAfterBreak="0">
    <w:nsid w:val="2DE15B78"/>
    <w:multiLevelType w:val="hybridMultilevel"/>
    <w:tmpl w:val="39025056"/>
    <w:lvl w:ilvl="0" w:tplc="388CB96E">
      <w:start w:val="1"/>
      <w:numFmt w:val="low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2E3B45CF"/>
    <w:multiLevelType w:val="hybridMultilevel"/>
    <w:tmpl w:val="BEE02C72"/>
    <w:lvl w:ilvl="0" w:tplc="240A0019">
      <w:start w:val="1"/>
      <w:numFmt w:val="lowerLetter"/>
      <w:lvlText w:val="%1."/>
      <w:lvlJc w:val="left"/>
      <w:pPr>
        <w:ind w:left="720" w:hanging="360"/>
      </w:pPr>
      <w:rPr>
        <w:sz w:val="24"/>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120724"/>
    <w:multiLevelType w:val="hybridMultilevel"/>
    <w:tmpl w:val="255486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9930492"/>
    <w:multiLevelType w:val="hybridMultilevel"/>
    <w:tmpl w:val="1D767D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D74511C"/>
    <w:multiLevelType w:val="hybridMultilevel"/>
    <w:tmpl w:val="E7DA5C9C"/>
    <w:lvl w:ilvl="0" w:tplc="240A000F">
      <w:start w:val="1"/>
      <w:numFmt w:val="decimal"/>
      <w:lvlText w:val="%1."/>
      <w:lvlJc w:val="left"/>
      <w:pPr>
        <w:ind w:left="360"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 w15:restartNumberingAfterBreak="0">
    <w:nsid w:val="3E8B11D9"/>
    <w:multiLevelType w:val="hybridMultilevel"/>
    <w:tmpl w:val="C9DEBED8"/>
    <w:lvl w:ilvl="0" w:tplc="6AD4E506">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41885283"/>
    <w:multiLevelType w:val="hybridMultilevel"/>
    <w:tmpl w:val="C7964602"/>
    <w:lvl w:ilvl="0" w:tplc="2B0A8A46">
      <w:start w:val="1"/>
      <w:numFmt w:val="decimal"/>
      <w:lvlText w:val="%1."/>
      <w:lvlJc w:val="left"/>
      <w:pPr>
        <w:ind w:left="720" w:hanging="360"/>
      </w:pPr>
      <w:rPr>
        <w:sz w:val="24"/>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5697D36"/>
    <w:multiLevelType w:val="hybridMultilevel"/>
    <w:tmpl w:val="ABCE9E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64543"/>
    <w:multiLevelType w:val="hybridMultilevel"/>
    <w:tmpl w:val="E1E81FC4"/>
    <w:lvl w:ilvl="0" w:tplc="240A0019">
      <w:start w:val="1"/>
      <w:numFmt w:val="lowerLetter"/>
      <w:lvlText w:val="%1."/>
      <w:lvlJc w:val="left"/>
      <w:pPr>
        <w:ind w:left="1714" w:hanging="360"/>
      </w:pPr>
    </w:lvl>
    <w:lvl w:ilvl="1" w:tplc="080A0019" w:tentative="1">
      <w:start w:val="1"/>
      <w:numFmt w:val="lowerLetter"/>
      <w:lvlText w:val="%2."/>
      <w:lvlJc w:val="left"/>
      <w:pPr>
        <w:ind w:left="2434" w:hanging="360"/>
      </w:pPr>
    </w:lvl>
    <w:lvl w:ilvl="2" w:tplc="080A001B" w:tentative="1">
      <w:start w:val="1"/>
      <w:numFmt w:val="lowerRoman"/>
      <w:lvlText w:val="%3."/>
      <w:lvlJc w:val="right"/>
      <w:pPr>
        <w:ind w:left="3154" w:hanging="180"/>
      </w:pPr>
    </w:lvl>
    <w:lvl w:ilvl="3" w:tplc="080A000F" w:tentative="1">
      <w:start w:val="1"/>
      <w:numFmt w:val="decimal"/>
      <w:lvlText w:val="%4."/>
      <w:lvlJc w:val="left"/>
      <w:pPr>
        <w:ind w:left="3874" w:hanging="360"/>
      </w:pPr>
    </w:lvl>
    <w:lvl w:ilvl="4" w:tplc="080A0019" w:tentative="1">
      <w:start w:val="1"/>
      <w:numFmt w:val="lowerLetter"/>
      <w:lvlText w:val="%5."/>
      <w:lvlJc w:val="left"/>
      <w:pPr>
        <w:ind w:left="4594" w:hanging="360"/>
      </w:pPr>
    </w:lvl>
    <w:lvl w:ilvl="5" w:tplc="080A001B" w:tentative="1">
      <w:start w:val="1"/>
      <w:numFmt w:val="lowerRoman"/>
      <w:lvlText w:val="%6."/>
      <w:lvlJc w:val="right"/>
      <w:pPr>
        <w:ind w:left="5314" w:hanging="180"/>
      </w:pPr>
    </w:lvl>
    <w:lvl w:ilvl="6" w:tplc="080A000F" w:tentative="1">
      <w:start w:val="1"/>
      <w:numFmt w:val="decimal"/>
      <w:lvlText w:val="%7."/>
      <w:lvlJc w:val="left"/>
      <w:pPr>
        <w:ind w:left="6034" w:hanging="360"/>
      </w:pPr>
    </w:lvl>
    <w:lvl w:ilvl="7" w:tplc="080A0019" w:tentative="1">
      <w:start w:val="1"/>
      <w:numFmt w:val="lowerLetter"/>
      <w:lvlText w:val="%8."/>
      <w:lvlJc w:val="left"/>
      <w:pPr>
        <w:ind w:left="6754" w:hanging="360"/>
      </w:pPr>
    </w:lvl>
    <w:lvl w:ilvl="8" w:tplc="080A001B" w:tentative="1">
      <w:start w:val="1"/>
      <w:numFmt w:val="lowerRoman"/>
      <w:lvlText w:val="%9."/>
      <w:lvlJc w:val="right"/>
      <w:pPr>
        <w:ind w:left="7474" w:hanging="180"/>
      </w:pPr>
    </w:lvl>
  </w:abstractNum>
  <w:abstractNum w:abstractNumId="19" w15:restartNumberingAfterBreak="0">
    <w:nsid w:val="4E125A22"/>
    <w:multiLevelType w:val="hybridMultilevel"/>
    <w:tmpl w:val="1E68EE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FB76197"/>
    <w:multiLevelType w:val="hybridMultilevel"/>
    <w:tmpl w:val="67D6EA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2787F77"/>
    <w:multiLevelType w:val="hybridMultilevel"/>
    <w:tmpl w:val="8D684D7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A233322"/>
    <w:multiLevelType w:val="hybridMultilevel"/>
    <w:tmpl w:val="0BD2B8E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422CC5"/>
    <w:multiLevelType w:val="hybridMultilevel"/>
    <w:tmpl w:val="8FC04B8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C7B2CC6"/>
    <w:multiLevelType w:val="hybridMultilevel"/>
    <w:tmpl w:val="C478AD3E"/>
    <w:lvl w:ilvl="0" w:tplc="080A0017">
      <w:start w:val="1"/>
      <w:numFmt w:val="lowerLetter"/>
      <w:lvlText w:val="%1)"/>
      <w:lvlJc w:val="left"/>
      <w:pPr>
        <w:ind w:left="1714" w:hanging="360"/>
      </w:pPr>
    </w:lvl>
    <w:lvl w:ilvl="1" w:tplc="080A0019" w:tentative="1">
      <w:start w:val="1"/>
      <w:numFmt w:val="lowerLetter"/>
      <w:lvlText w:val="%2."/>
      <w:lvlJc w:val="left"/>
      <w:pPr>
        <w:ind w:left="2434" w:hanging="360"/>
      </w:pPr>
    </w:lvl>
    <w:lvl w:ilvl="2" w:tplc="080A001B" w:tentative="1">
      <w:start w:val="1"/>
      <w:numFmt w:val="lowerRoman"/>
      <w:lvlText w:val="%3."/>
      <w:lvlJc w:val="right"/>
      <w:pPr>
        <w:ind w:left="3154" w:hanging="180"/>
      </w:pPr>
    </w:lvl>
    <w:lvl w:ilvl="3" w:tplc="080A000F" w:tentative="1">
      <w:start w:val="1"/>
      <w:numFmt w:val="decimal"/>
      <w:lvlText w:val="%4."/>
      <w:lvlJc w:val="left"/>
      <w:pPr>
        <w:ind w:left="3874" w:hanging="360"/>
      </w:pPr>
    </w:lvl>
    <w:lvl w:ilvl="4" w:tplc="080A0019" w:tentative="1">
      <w:start w:val="1"/>
      <w:numFmt w:val="lowerLetter"/>
      <w:lvlText w:val="%5."/>
      <w:lvlJc w:val="left"/>
      <w:pPr>
        <w:ind w:left="4594" w:hanging="360"/>
      </w:pPr>
    </w:lvl>
    <w:lvl w:ilvl="5" w:tplc="080A001B" w:tentative="1">
      <w:start w:val="1"/>
      <w:numFmt w:val="lowerRoman"/>
      <w:lvlText w:val="%6."/>
      <w:lvlJc w:val="right"/>
      <w:pPr>
        <w:ind w:left="5314" w:hanging="180"/>
      </w:pPr>
    </w:lvl>
    <w:lvl w:ilvl="6" w:tplc="080A000F" w:tentative="1">
      <w:start w:val="1"/>
      <w:numFmt w:val="decimal"/>
      <w:lvlText w:val="%7."/>
      <w:lvlJc w:val="left"/>
      <w:pPr>
        <w:ind w:left="6034" w:hanging="360"/>
      </w:pPr>
    </w:lvl>
    <w:lvl w:ilvl="7" w:tplc="080A0019" w:tentative="1">
      <w:start w:val="1"/>
      <w:numFmt w:val="lowerLetter"/>
      <w:lvlText w:val="%8."/>
      <w:lvlJc w:val="left"/>
      <w:pPr>
        <w:ind w:left="6754" w:hanging="360"/>
      </w:pPr>
    </w:lvl>
    <w:lvl w:ilvl="8" w:tplc="080A001B" w:tentative="1">
      <w:start w:val="1"/>
      <w:numFmt w:val="lowerRoman"/>
      <w:lvlText w:val="%9."/>
      <w:lvlJc w:val="right"/>
      <w:pPr>
        <w:ind w:left="7474" w:hanging="180"/>
      </w:pPr>
    </w:lvl>
  </w:abstractNum>
  <w:abstractNum w:abstractNumId="25" w15:restartNumberingAfterBreak="0">
    <w:nsid w:val="5F382D69"/>
    <w:multiLevelType w:val="hybridMultilevel"/>
    <w:tmpl w:val="272875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8E85370"/>
    <w:multiLevelType w:val="hybridMultilevel"/>
    <w:tmpl w:val="2542E0C0"/>
    <w:lvl w:ilvl="0" w:tplc="3D24164E">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ABA212F"/>
    <w:multiLevelType w:val="hybridMultilevel"/>
    <w:tmpl w:val="9626D6A0"/>
    <w:lvl w:ilvl="0" w:tplc="6C00A1E6">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0AC4B60"/>
    <w:multiLevelType w:val="hybridMultilevel"/>
    <w:tmpl w:val="A5F65A9E"/>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0B13CA"/>
    <w:multiLevelType w:val="hybridMultilevel"/>
    <w:tmpl w:val="02D4D412"/>
    <w:lvl w:ilvl="0" w:tplc="240A0019">
      <w:start w:val="1"/>
      <w:numFmt w:val="lowerLetter"/>
      <w:lvlText w:val="%1."/>
      <w:lvlJc w:val="left"/>
      <w:pPr>
        <w:ind w:left="861" w:hanging="360"/>
      </w:pPr>
    </w:lvl>
    <w:lvl w:ilvl="1" w:tplc="240A0019" w:tentative="1">
      <w:start w:val="1"/>
      <w:numFmt w:val="lowerLetter"/>
      <w:lvlText w:val="%2."/>
      <w:lvlJc w:val="left"/>
      <w:pPr>
        <w:ind w:left="1581" w:hanging="360"/>
      </w:pPr>
    </w:lvl>
    <w:lvl w:ilvl="2" w:tplc="240A001B" w:tentative="1">
      <w:start w:val="1"/>
      <w:numFmt w:val="lowerRoman"/>
      <w:lvlText w:val="%3."/>
      <w:lvlJc w:val="right"/>
      <w:pPr>
        <w:ind w:left="2301" w:hanging="180"/>
      </w:pPr>
    </w:lvl>
    <w:lvl w:ilvl="3" w:tplc="240A000F" w:tentative="1">
      <w:start w:val="1"/>
      <w:numFmt w:val="decimal"/>
      <w:lvlText w:val="%4."/>
      <w:lvlJc w:val="left"/>
      <w:pPr>
        <w:ind w:left="3021" w:hanging="360"/>
      </w:pPr>
    </w:lvl>
    <w:lvl w:ilvl="4" w:tplc="240A0019" w:tentative="1">
      <w:start w:val="1"/>
      <w:numFmt w:val="lowerLetter"/>
      <w:lvlText w:val="%5."/>
      <w:lvlJc w:val="left"/>
      <w:pPr>
        <w:ind w:left="3741" w:hanging="360"/>
      </w:pPr>
    </w:lvl>
    <w:lvl w:ilvl="5" w:tplc="240A001B" w:tentative="1">
      <w:start w:val="1"/>
      <w:numFmt w:val="lowerRoman"/>
      <w:lvlText w:val="%6."/>
      <w:lvlJc w:val="right"/>
      <w:pPr>
        <w:ind w:left="4461" w:hanging="180"/>
      </w:pPr>
    </w:lvl>
    <w:lvl w:ilvl="6" w:tplc="240A000F" w:tentative="1">
      <w:start w:val="1"/>
      <w:numFmt w:val="decimal"/>
      <w:lvlText w:val="%7."/>
      <w:lvlJc w:val="left"/>
      <w:pPr>
        <w:ind w:left="5181" w:hanging="360"/>
      </w:pPr>
    </w:lvl>
    <w:lvl w:ilvl="7" w:tplc="240A0019" w:tentative="1">
      <w:start w:val="1"/>
      <w:numFmt w:val="lowerLetter"/>
      <w:lvlText w:val="%8."/>
      <w:lvlJc w:val="left"/>
      <w:pPr>
        <w:ind w:left="5901" w:hanging="360"/>
      </w:pPr>
    </w:lvl>
    <w:lvl w:ilvl="8" w:tplc="240A001B" w:tentative="1">
      <w:start w:val="1"/>
      <w:numFmt w:val="lowerRoman"/>
      <w:lvlText w:val="%9."/>
      <w:lvlJc w:val="right"/>
      <w:pPr>
        <w:ind w:left="6621" w:hanging="180"/>
      </w:pPr>
    </w:lvl>
  </w:abstractNum>
  <w:abstractNum w:abstractNumId="30" w15:restartNumberingAfterBreak="0">
    <w:nsid w:val="795A438B"/>
    <w:multiLevelType w:val="hybridMultilevel"/>
    <w:tmpl w:val="C13251F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4"/>
  </w:num>
  <w:num w:numId="2">
    <w:abstractNumId w:val="29"/>
  </w:num>
  <w:num w:numId="3">
    <w:abstractNumId w:val="26"/>
  </w:num>
  <w:num w:numId="4">
    <w:abstractNumId w:val="3"/>
  </w:num>
  <w:num w:numId="5">
    <w:abstractNumId w:val="25"/>
  </w:num>
  <w:num w:numId="6">
    <w:abstractNumId w:val="7"/>
  </w:num>
  <w:num w:numId="7">
    <w:abstractNumId w:val="15"/>
  </w:num>
  <w:num w:numId="8">
    <w:abstractNumId w:val="9"/>
  </w:num>
  <w:num w:numId="9">
    <w:abstractNumId w:val="1"/>
  </w:num>
  <w:num w:numId="10">
    <w:abstractNumId w:val="4"/>
  </w:num>
  <w:num w:numId="11">
    <w:abstractNumId w:val="28"/>
  </w:num>
  <w:num w:numId="12">
    <w:abstractNumId w:val="18"/>
  </w:num>
  <w:num w:numId="13">
    <w:abstractNumId w:val="23"/>
  </w:num>
  <w:num w:numId="14">
    <w:abstractNumId w:val="14"/>
  </w:num>
  <w:num w:numId="15">
    <w:abstractNumId w:val="8"/>
  </w:num>
  <w:num w:numId="16">
    <w:abstractNumId w:val="22"/>
  </w:num>
  <w:num w:numId="17">
    <w:abstractNumId w:val="27"/>
  </w:num>
  <w:num w:numId="18">
    <w:abstractNumId w:val="16"/>
  </w:num>
  <w:num w:numId="19">
    <w:abstractNumId w:val="11"/>
  </w:num>
  <w:num w:numId="20">
    <w:abstractNumId w:val="6"/>
  </w:num>
  <w:num w:numId="21">
    <w:abstractNumId w:val="19"/>
  </w:num>
  <w:num w:numId="22">
    <w:abstractNumId w:val="21"/>
  </w:num>
  <w:num w:numId="23">
    <w:abstractNumId w:val="12"/>
  </w:num>
  <w:num w:numId="24">
    <w:abstractNumId w:val="20"/>
  </w:num>
  <w:num w:numId="25">
    <w:abstractNumId w:val="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0"/>
  </w:num>
  <w:num w:numId="29">
    <w:abstractNumId w:val="13"/>
  </w:num>
  <w:num w:numId="30">
    <w:abstractNumId w:val="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EF9"/>
    <w:rsid w:val="0000729F"/>
    <w:rsid w:val="0001765E"/>
    <w:rsid w:val="00017EF9"/>
    <w:rsid w:val="00020AC9"/>
    <w:rsid w:val="00030922"/>
    <w:rsid w:val="00034D6F"/>
    <w:rsid w:val="00037990"/>
    <w:rsid w:val="000414D1"/>
    <w:rsid w:val="00042990"/>
    <w:rsid w:val="000431FD"/>
    <w:rsid w:val="00043738"/>
    <w:rsid w:val="00044F2B"/>
    <w:rsid w:val="00062284"/>
    <w:rsid w:val="000666B2"/>
    <w:rsid w:val="00080CC3"/>
    <w:rsid w:val="00083A15"/>
    <w:rsid w:val="00093A58"/>
    <w:rsid w:val="00095614"/>
    <w:rsid w:val="000974D5"/>
    <w:rsid w:val="000A6D59"/>
    <w:rsid w:val="000C63F2"/>
    <w:rsid w:val="000D17F6"/>
    <w:rsid w:val="000E13CB"/>
    <w:rsid w:val="000E56BD"/>
    <w:rsid w:val="000F47DC"/>
    <w:rsid w:val="000F6BA2"/>
    <w:rsid w:val="000F73DB"/>
    <w:rsid w:val="00105220"/>
    <w:rsid w:val="00111AE2"/>
    <w:rsid w:val="00116745"/>
    <w:rsid w:val="00117DA7"/>
    <w:rsid w:val="00130FD2"/>
    <w:rsid w:val="00134176"/>
    <w:rsid w:val="0013714B"/>
    <w:rsid w:val="001416AF"/>
    <w:rsid w:val="00151D0D"/>
    <w:rsid w:val="00170BF9"/>
    <w:rsid w:val="00171F67"/>
    <w:rsid w:val="001758E9"/>
    <w:rsid w:val="001778DE"/>
    <w:rsid w:val="00181B23"/>
    <w:rsid w:val="001916E8"/>
    <w:rsid w:val="00195CE4"/>
    <w:rsid w:val="00196CF2"/>
    <w:rsid w:val="001A1194"/>
    <w:rsid w:val="001B070C"/>
    <w:rsid w:val="001B6DE9"/>
    <w:rsid w:val="001C194F"/>
    <w:rsid w:val="001C67F4"/>
    <w:rsid w:val="001D1C5C"/>
    <w:rsid w:val="001D3216"/>
    <w:rsid w:val="001D4B16"/>
    <w:rsid w:val="001E09B2"/>
    <w:rsid w:val="001F4433"/>
    <w:rsid w:val="00211637"/>
    <w:rsid w:val="00213828"/>
    <w:rsid w:val="0022049A"/>
    <w:rsid w:val="00220B85"/>
    <w:rsid w:val="00220F2F"/>
    <w:rsid w:val="0023612C"/>
    <w:rsid w:val="002402D5"/>
    <w:rsid w:val="0024212D"/>
    <w:rsid w:val="00246A83"/>
    <w:rsid w:val="00264BF2"/>
    <w:rsid w:val="00270DE4"/>
    <w:rsid w:val="0027328B"/>
    <w:rsid w:val="002A3103"/>
    <w:rsid w:val="002A5E45"/>
    <w:rsid w:val="002B1553"/>
    <w:rsid w:val="002B2B2F"/>
    <w:rsid w:val="002B3AFF"/>
    <w:rsid w:val="002C2030"/>
    <w:rsid w:val="002C5AA1"/>
    <w:rsid w:val="002D1FA2"/>
    <w:rsid w:val="002E0019"/>
    <w:rsid w:val="002E3FD8"/>
    <w:rsid w:val="0034762A"/>
    <w:rsid w:val="00347FE1"/>
    <w:rsid w:val="00353B59"/>
    <w:rsid w:val="003661DE"/>
    <w:rsid w:val="0037402A"/>
    <w:rsid w:val="00382B69"/>
    <w:rsid w:val="003872EB"/>
    <w:rsid w:val="00394B24"/>
    <w:rsid w:val="003A0EAB"/>
    <w:rsid w:val="003A1FBC"/>
    <w:rsid w:val="003A4DB5"/>
    <w:rsid w:val="003B4673"/>
    <w:rsid w:val="003B5F9C"/>
    <w:rsid w:val="003C5AA5"/>
    <w:rsid w:val="003E412D"/>
    <w:rsid w:val="003E4CB6"/>
    <w:rsid w:val="003E7E8A"/>
    <w:rsid w:val="003F64A2"/>
    <w:rsid w:val="00411AD9"/>
    <w:rsid w:val="00417C7F"/>
    <w:rsid w:val="004241FA"/>
    <w:rsid w:val="00440DC6"/>
    <w:rsid w:val="00444ED2"/>
    <w:rsid w:val="00445C00"/>
    <w:rsid w:val="00463B38"/>
    <w:rsid w:val="0046457F"/>
    <w:rsid w:val="004706D8"/>
    <w:rsid w:val="0047106A"/>
    <w:rsid w:val="00481D67"/>
    <w:rsid w:val="004864C0"/>
    <w:rsid w:val="004959E0"/>
    <w:rsid w:val="004A7004"/>
    <w:rsid w:val="004C020B"/>
    <w:rsid w:val="004C638C"/>
    <w:rsid w:val="004D1E65"/>
    <w:rsid w:val="004D516A"/>
    <w:rsid w:val="004D6F31"/>
    <w:rsid w:val="004E367B"/>
    <w:rsid w:val="004E609D"/>
    <w:rsid w:val="00512463"/>
    <w:rsid w:val="005160B4"/>
    <w:rsid w:val="00517805"/>
    <w:rsid w:val="00526984"/>
    <w:rsid w:val="00535512"/>
    <w:rsid w:val="005407FB"/>
    <w:rsid w:val="00541644"/>
    <w:rsid w:val="00553172"/>
    <w:rsid w:val="00556FB9"/>
    <w:rsid w:val="00562C93"/>
    <w:rsid w:val="0057569D"/>
    <w:rsid w:val="00585474"/>
    <w:rsid w:val="005855B7"/>
    <w:rsid w:val="00586FB5"/>
    <w:rsid w:val="00593010"/>
    <w:rsid w:val="00595B88"/>
    <w:rsid w:val="005A21A7"/>
    <w:rsid w:val="005B1C57"/>
    <w:rsid w:val="005B24ED"/>
    <w:rsid w:val="005B3AC5"/>
    <w:rsid w:val="005B5465"/>
    <w:rsid w:val="005B5E36"/>
    <w:rsid w:val="005B6733"/>
    <w:rsid w:val="005B77CC"/>
    <w:rsid w:val="005C2DA6"/>
    <w:rsid w:val="005D11ED"/>
    <w:rsid w:val="005E3B3C"/>
    <w:rsid w:val="005E6425"/>
    <w:rsid w:val="005F73E1"/>
    <w:rsid w:val="00610784"/>
    <w:rsid w:val="00614608"/>
    <w:rsid w:val="00620A20"/>
    <w:rsid w:val="00634375"/>
    <w:rsid w:val="00636F0C"/>
    <w:rsid w:val="00642AFD"/>
    <w:rsid w:val="006443CA"/>
    <w:rsid w:val="006523C4"/>
    <w:rsid w:val="00652440"/>
    <w:rsid w:val="00666ACD"/>
    <w:rsid w:val="0067429E"/>
    <w:rsid w:val="00687904"/>
    <w:rsid w:val="006957D6"/>
    <w:rsid w:val="00695F9A"/>
    <w:rsid w:val="00697912"/>
    <w:rsid w:val="006A1F7D"/>
    <w:rsid w:val="006A3EEE"/>
    <w:rsid w:val="006A6CA1"/>
    <w:rsid w:val="006B2DE9"/>
    <w:rsid w:val="006B6F3D"/>
    <w:rsid w:val="006C404D"/>
    <w:rsid w:val="006D1AC6"/>
    <w:rsid w:val="006D1E85"/>
    <w:rsid w:val="006D7649"/>
    <w:rsid w:val="006E0438"/>
    <w:rsid w:val="006E24D5"/>
    <w:rsid w:val="006E3F27"/>
    <w:rsid w:val="006F42CB"/>
    <w:rsid w:val="00710BAF"/>
    <w:rsid w:val="00711E85"/>
    <w:rsid w:val="00714285"/>
    <w:rsid w:val="00714BF6"/>
    <w:rsid w:val="007221C3"/>
    <w:rsid w:val="00727BE1"/>
    <w:rsid w:val="00742AF8"/>
    <w:rsid w:val="0074675D"/>
    <w:rsid w:val="00754C5D"/>
    <w:rsid w:val="0076163D"/>
    <w:rsid w:val="007620E0"/>
    <w:rsid w:val="00762B6E"/>
    <w:rsid w:val="00772E8A"/>
    <w:rsid w:val="00777752"/>
    <w:rsid w:val="00785807"/>
    <w:rsid w:val="00786B84"/>
    <w:rsid w:val="007A3556"/>
    <w:rsid w:val="007B2A0F"/>
    <w:rsid w:val="007B6FFC"/>
    <w:rsid w:val="007C4AF8"/>
    <w:rsid w:val="007C6F64"/>
    <w:rsid w:val="007D57F3"/>
    <w:rsid w:val="007E44E3"/>
    <w:rsid w:val="007F33DF"/>
    <w:rsid w:val="007F7D0E"/>
    <w:rsid w:val="0080456D"/>
    <w:rsid w:val="008072EE"/>
    <w:rsid w:val="0081363A"/>
    <w:rsid w:val="00821F67"/>
    <w:rsid w:val="00825FDF"/>
    <w:rsid w:val="008266A9"/>
    <w:rsid w:val="00827E2E"/>
    <w:rsid w:val="00832B3E"/>
    <w:rsid w:val="0084021C"/>
    <w:rsid w:val="00850A65"/>
    <w:rsid w:val="00856E2F"/>
    <w:rsid w:val="0087366D"/>
    <w:rsid w:val="008A165D"/>
    <w:rsid w:val="008A66B4"/>
    <w:rsid w:val="008C4D54"/>
    <w:rsid w:val="008D291B"/>
    <w:rsid w:val="008D56BA"/>
    <w:rsid w:val="008D7AC6"/>
    <w:rsid w:val="008E1622"/>
    <w:rsid w:val="008E5B10"/>
    <w:rsid w:val="008E73AB"/>
    <w:rsid w:val="008F102B"/>
    <w:rsid w:val="00905A46"/>
    <w:rsid w:val="00906F47"/>
    <w:rsid w:val="0091297E"/>
    <w:rsid w:val="00912C3D"/>
    <w:rsid w:val="00913C8C"/>
    <w:rsid w:val="0091703A"/>
    <w:rsid w:val="00920326"/>
    <w:rsid w:val="009440B6"/>
    <w:rsid w:val="00953191"/>
    <w:rsid w:val="00955DA4"/>
    <w:rsid w:val="00965167"/>
    <w:rsid w:val="00966C74"/>
    <w:rsid w:val="00982B94"/>
    <w:rsid w:val="009A0532"/>
    <w:rsid w:val="009A1AF1"/>
    <w:rsid w:val="009A524B"/>
    <w:rsid w:val="009B47D9"/>
    <w:rsid w:val="009B58A7"/>
    <w:rsid w:val="009C230E"/>
    <w:rsid w:val="009D3CEA"/>
    <w:rsid w:val="009E74AE"/>
    <w:rsid w:val="009F17B3"/>
    <w:rsid w:val="00A02CB0"/>
    <w:rsid w:val="00A0675C"/>
    <w:rsid w:val="00A16833"/>
    <w:rsid w:val="00A258B8"/>
    <w:rsid w:val="00A345F9"/>
    <w:rsid w:val="00A36E23"/>
    <w:rsid w:val="00A37063"/>
    <w:rsid w:val="00A60964"/>
    <w:rsid w:val="00A63EDB"/>
    <w:rsid w:val="00A65A21"/>
    <w:rsid w:val="00A67054"/>
    <w:rsid w:val="00A844E6"/>
    <w:rsid w:val="00A86E9B"/>
    <w:rsid w:val="00A90273"/>
    <w:rsid w:val="00A91B74"/>
    <w:rsid w:val="00A92424"/>
    <w:rsid w:val="00A9460C"/>
    <w:rsid w:val="00AA1D9F"/>
    <w:rsid w:val="00AA68CD"/>
    <w:rsid w:val="00AB4AB0"/>
    <w:rsid w:val="00AC5E9D"/>
    <w:rsid w:val="00AD0115"/>
    <w:rsid w:val="00AD0606"/>
    <w:rsid w:val="00AD4BBD"/>
    <w:rsid w:val="00AF02A5"/>
    <w:rsid w:val="00AF0B12"/>
    <w:rsid w:val="00B10183"/>
    <w:rsid w:val="00B17354"/>
    <w:rsid w:val="00B173FB"/>
    <w:rsid w:val="00B179F2"/>
    <w:rsid w:val="00B21520"/>
    <w:rsid w:val="00B23071"/>
    <w:rsid w:val="00B23469"/>
    <w:rsid w:val="00B23A83"/>
    <w:rsid w:val="00B240E7"/>
    <w:rsid w:val="00B250FC"/>
    <w:rsid w:val="00B26567"/>
    <w:rsid w:val="00B33E46"/>
    <w:rsid w:val="00B44D42"/>
    <w:rsid w:val="00B473F8"/>
    <w:rsid w:val="00B657FA"/>
    <w:rsid w:val="00B65AE8"/>
    <w:rsid w:val="00B7743B"/>
    <w:rsid w:val="00B84395"/>
    <w:rsid w:val="00B85397"/>
    <w:rsid w:val="00B9378D"/>
    <w:rsid w:val="00B96854"/>
    <w:rsid w:val="00BA1753"/>
    <w:rsid w:val="00BA4EC8"/>
    <w:rsid w:val="00BA51E5"/>
    <w:rsid w:val="00BB1013"/>
    <w:rsid w:val="00BB538B"/>
    <w:rsid w:val="00BC3D67"/>
    <w:rsid w:val="00BE55C4"/>
    <w:rsid w:val="00BF01B4"/>
    <w:rsid w:val="00BF2FCE"/>
    <w:rsid w:val="00BF5628"/>
    <w:rsid w:val="00C07273"/>
    <w:rsid w:val="00C07CB4"/>
    <w:rsid w:val="00C104ED"/>
    <w:rsid w:val="00C137A7"/>
    <w:rsid w:val="00C13E06"/>
    <w:rsid w:val="00C22C56"/>
    <w:rsid w:val="00C2351A"/>
    <w:rsid w:val="00C2388A"/>
    <w:rsid w:val="00C338AF"/>
    <w:rsid w:val="00C350EC"/>
    <w:rsid w:val="00C37963"/>
    <w:rsid w:val="00C416E0"/>
    <w:rsid w:val="00C43B3F"/>
    <w:rsid w:val="00C43DFE"/>
    <w:rsid w:val="00C5091E"/>
    <w:rsid w:val="00C659E4"/>
    <w:rsid w:val="00C96F38"/>
    <w:rsid w:val="00CA0E1C"/>
    <w:rsid w:val="00CA139B"/>
    <w:rsid w:val="00CB1F28"/>
    <w:rsid w:val="00CB5420"/>
    <w:rsid w:val="00CD617C"/>
    <w:rsid w:val="00CE4CB4"/>
    <w:rsid w:val="00CF366E"/>
    <w:rsid w:val="00CF6269"/>
    <w:rsid w:val="00D10449"/>
    <w:rsid w:val="00D14DF1"/>
    <w:rsid w:val="00D17851"/>
    <w:rsid w:val="00D17B62"/>
    <w:rsid w:val="00D256C0"/>
    <w:rsid w:val="00D47FF6"/>
    <w:rsid w:val="00D541BC"/>
    <w:rsid w:val="00D7409F"/>
    <w:rsid w:val="00D804BA"/>
    <w:rsid w:val="00D82636"/>
    <w:rsid w:val="00D827F5"/>
    <w:rsid w:val="00D829BB"/>
    <w:rsid w:val="00D95A52"/>
    <w:rsid w:val="00DA1318"/>
    <w:rsid w:val="00DC0426"/>
    <w:rsid w:val="00DC06CE"/>
    <w:rsid w:val="00DC159F"/>
    <w:rsid w:val="00DC6910"/>
    <w:rsid w:val="00DD0406"/>
    <w:rsid w:val="00DE632D"/>
    <w:rsid w:val="00DE689E"/>
    <w:rsid w:val="00DF02E4"/>
    <w:rsid w:val="00DF16C8"/>
    <w:rsid w:val="00DF4A7C"/>
    <w:rsid w:val="00DF5679"/>
    <w:rsid w:val="00E00874"/>
    <w:rsid w:val="00E07F8A"/>
    <w:rsid w:val="00E14D5E"/>
    <w:rsid w:val="00E160AE"/>
    <w:rsid w:val="00E16119"/>
    <w:rsid w:val="00E22D56"/>
    <w:rsid w:val="00E24B4D"/>
    <w:rsid w:val="00E26B8E"/>
    <w:rsid w:val="00E33C0F"/>
    <w:rsid w:val="00E423AF"/>
    <w:rsid w:val="00E56555"/>
    <w:rsid w:val="00E66669"/>
    <w:rsid w:val="00E744E6"/>
    <w:rsid w:val="00E82B24"/>
    <w:rsid w:val="00E82E94"/>
    <w:rsid w:val="00E86306"/>
    <w:rsid w:val="00E93668"/>
    <w:rsid w:val="00E93CBF"/>
    <w:rsid w:val="00E97AE3"/>
    <w:rsid w:val="00EA6CE0"/>
    <w:rsid w:val="00EC2A4B"/>
    <w:rsid w:val="00EC6A99"/>
    <w:rsid w:val="00ED6F6F"/>
    <w:rsid w:val="00EE2156"/>
    <w:rsid w:val="00EE4278"/>
    <w:rsid w:val="00EE5939"/>
    <w:rsid w:val="00EF42C7"/>
    <w:rsid w:val="00EF43EC"/>
    <w:rsid w:val="00EF5E4A"/>
    <w:rsid w:val="00F01C2C"/>
    <w:rsid w:val="00F13A28"/>
    <w:rsid w:val="00F14B1E"/>
    <w:rsid w:val="00F44F0C"/>
    <w:rsid w:val="00F50742"/>
    <w:rsid w:val="00F51874"/>
    <w:rsid w:val="00F658DE"/>
    <w:rsid w:val="00F81320"/>
    <w:rsid w:val="00F96693"/>
    <w:rsid w:val="00FA2F86"/>
    <w:rsid w:val="00FA3407"/>
    <w:rsid w:val="00FA404F"/>
    <w:rsid w:val="00FA6112"/>
    <w:rsid w:val="00FB102C"/>
    <w:rsid w:val="00FB1037"/>
    <w:rsid w:val="00FB6257"/>
    <w:rsid w:val="00FB6C80"/>
    <w:rsid w:val="00FC51F2"/>
    <w:rsid w:val="00FC60FC"/>
    <w:rsid w:val="00FE114B"/>
    <w:rsid w:val="00FF69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8C512BF-34C6-4AD8-9506-D6ED51A2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7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uiPriority w:val="9"/>
    <w:qFormat/>
    <w:rsid w:val="00017EF9"/>
    <w:pPr>
      <w:keepNext/>
      <w:keepLines/>
      <w:spacing w:line="276" w:lineRule="auto"/>
      <w:jc w:val="center"/>
      <w:outlineLvl w:val="0"/>
    </w:pPr>
    <w:rPr>
      <w:rFonts w:ascii="Arial Narrow" w:eastAsia="Helvetica" w:hAnsi="Arial Narrow"/>
      <w:b/>
      <w:sz w:val="20"/>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7EF9"/>
    <w:rPr>
      <w:rFonts w:ascii="Arial Narrow" w:eastAsia="Helvetica" w:hAnsi="Arial Narrow" w:cs="Times New Roman"/>
      <w:b/>
      <w:sz w:val="20"/>
      <w:szCs w:val="32"/>
      <w:bdr w:val="nil"/>
    </w:rPr>
  </w:style>
  <w:style w:type="paragraph" w:customStyle="1" w:styleId="Cuerpo">
    <w:name w:val="Cuerpo"/>
    <w:rsid w:val="00017EF9"/>
    <w:pPr>
      <w:pBdr>
        <w:top w:val="nil"/>
        <w:left w:val="nil"/>
        <w:bottom w:val="nil"/>
        <w:right w:val="nil"/>
        <w:between w:val="nil"/>
        <w:bar w:val="nil"/>
      </w:pBdr>
      <w:spacing w:after="0" w:line="240" w:lineRule="auto"/>
      <w:ind w:left="284" w:hanging="284"/>
      <w:jc w:val="center"/>
    </w:pPr>
    <w:rPr>
      <w:rFonts w:ascii="Arial Narrow" w:eastAsia="Arial Unicode MS" w:hAnsi="Arial Narrow" w:cs="Arial Unicode MS"/>
      <w:b/>
      <w:bCs/>
      <w:color w:val="000000"/>
      <w:sz w:val="24"/>
      <w:szCs w:val="24"/>
      <w:u w:color="000000"/>
      <w:bdr w:val="nil"/>
      <w:lang w:eastAsia="es-ES"/>
    </w:rPr>
  </w:style>
  <w:style w:type="character" w:customStyle="1" w:styleId="Ninguno">
    <w:name w:val="Ninguno"/>
    <w:rsid w:val="00017EF9"/>
    <w:rPr>
      <w:lang w:val="es-ES_tradnl"/>
    </w:rPr>
  </w:style>
  <w:style w:type="paragraph" w:customStyle="1" w:styleId="TableParagraph">
    <w:name w:val="Table Paragraph"/>
    <w:uiPriority w:val="1"/>
    <w:qFormat/>
    <w:rsid w:val="00017EF9"/>
    <w:pPr>
      <w:widowControl w:val="0"/>
      <w:pBdr>
        <w:top w:val="nil"/>
        <w:left w:val="nil"/>
        <w:bottom w:val="nil"/>
        <w:right w:val="nil"/>
        <w:between w:val="nil"/>
        <w:bar w:val="nil"/>
      </w:pBdr>
      <w:spacing w:after="0" w:line="240" w:lineRule="auto"/>
      <w:ind w:left="103"/>
      <w:jc w:val="both"/>
    </w:pPr>
    <w:rPr>
      <w:rFonts w:ascii="Times New Roman" w:eastAsia="Times New Roman" w:hAnsi="Times New Roman" w:cs="Times New Roman"/>
      <w:color w:val="000000"/>
      <w:u w:color="000000"/>
      <w:bdr w:val="nil"/>
      <w:lang w:val="en-US" w:eastAsia="es-ES"/>
    </w:rPr>
  </w:style>
  <w:style w:type="character" w:customStyle="1" w:styleId="apple-converted-space">
    <w:name w:val="apple-converted-space"/>
    <w:basedOn w:val="Fuentedeprrafopredeter"/>
    <w:rsid w:val="00017EF9"/>
  </w:style>
  <w:style w:type="paragraph" w:styleId="Prrafodelista">
    <w:name w:val="List Paragraph"/>
    <w:aliases w:val="Ha,titulo 3,HOJA,Bolita,Párrafo de lista4,BOLADEF,Párrafo de lista3,Párrafo de lista21,BOLA,Nivel 1 OS,Colorful List Accent 1,Colorful List - Accent 11,Viñeta 6,Flor,Bullets,Titulo 8,Guión,Párrafo de lista211,titulo 5"/>
    <w:link w:val="PrrafodelistaCar"/>
    <w:uiPriority w:val="34"/>
    <w:qFormat/>
    <w:rsid w:val="00017EF9"/>
    <w:pPr>
      <w:pBdr>
        <w:top w:val="nil"/>
        <w:left w:val="nil"/>
        <w:bottom w:val="nil"/>
        <w:right w:val="nil"/>
        <w:between w:val="nil"/>
        <w:bar w:val="nil"/>
      </w:pBdr>
      <w:spacing w:after="0" w:line="240" w:lineRule="auto"/>
      <w:ind w:left="720" w:hanging="284"/>
    </w:pPr>
    <w:rPr>
      <w:rFonts w:ascii="Calibri" w:eastAsia="Calibri" w:hAnsi="Calibri" w:cs="Calibri"/>
      <w:color w:val="000000"/>
      <w:u w:color="000000"/>
      <w:bdr w:val="nil"/>
      <w:lang w:val="es-ES_tradnl" w:eastAsia="es-ES"/>
    </w:rPr>
  </w:style>
  <w:style w:type="character" w:customStyle="1" w:styleId="PrrafodelistaCar">
    <w:name w:val="Párrafo de lista Car"/>
    <w:aliases w:val="Ha Car,titulo 3 Car,HOJA Car,Bolita Car,Párrafo de lista4 Car,BOLADEF Car,Párrafo de lista3 Car,Párrafo de lista21 Car,BOLA Car,Nivel 1 OS Car,Colorful List Accent 1 Car,Colorful List - Accent 11 Car,Viñeta 6 Car,Flor Car,Guión Car"/>
    <w:link w:val="Prrafodelista"/>
    <w:uiPriority w:val="34"/>
    <w:rsid w:val="00017EF9"/>
    <w:rPr>
      <w:rFonts w:ascii="Calibri" w:eastAsia="Calibri" w:hAnsi="Calibri" w:cs="Calibri"/>
      <w:color w:val="000000"/>
      <w:u w:color="000000"/>
      <w:bdr w:val="nil"/>
      <w:lang w:val="es-ES_tradnl" w:eastAsia="es-ES"/>
    </w:rPr>
  </w:style>
  <w:style w:type="paragraph" w:styleId="NormalWeb">
    <w:name w:val="Normal (Web)"/>
    <w:basedOn w:val="Normal"/>
    <w:uiPriority w:val="99"/>
    <w:unhideWhenUsed/>
    <w:rsid w:val="00017E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Hipervnculo">
    <w:name w:val="Hyperlink"/>
    <w:basedOn w:val="Fuentedeprrafopredeter"/>
    <w:uiPriority w:val="99"/>
    <w:semiHidden/>
    <w:unhideWhenUsed/>
    <w:rsid w:val="00017EF9"/>
    <w:rPr>
      <w:color w:val="0000FF"/>
      <w:u w:val="single"/>
    </w:rPr>
  </w:style>
  <w:style w:type="character" w:styleId="Refdecomentario">
    <w:name w:val="annotation reference"/>
    <w:basedOn w:val="Fuentedeprrafopredeter"/>
    <w:uiPriority w:val="99"/>
    <w:semiHidden/>
    <w:unhideWhenUsed/>
    <w:rsid w:val="00017EF9"/>
    <w:rPr>
      <w:sz w:val="16"/>
      <w:szCs w:val="16"/>
    </w:rPr>
  </w:style>
  <w:style w:type="paragraph" w:styleId="Textocomentario">
    <w:name w:val="annotation text"/>
    <w:basedOn w:val="Normal"/>
    <w:link w:val="TextocomentarioCar"/>
    <w:uiPriority w:val="99"/>
    <w:semiHidden/>
    <w:unhideWhenUsed/>
    <w:rsid w:val="00017EF9"/>
    <w:rPr>
      <w:sz w:val="20"/>
      <w:szCs w:val="20"/>
    </w:rPr>
  </w:style>
  <w:style w:type="character" w:customStyle="1" w:styleId="TextocomentarioCar">
    <w:name w:val="Texto comentario Car"/>
    <w:basedOn w:val="Fuentedeprrafopredeter"/>
    <w:link w:val="Textocomentario"/>
    <w:uiPriority w:val="99"/>
    <w:semiHidden/>
    <w:rsid w:val="00017EF9"/>
    <w:rPr>
      <w:rFonts w:ascii="Times New Roman" w:eastAsia="Arial Unicode MS" w:hAnsi="Times New Roman" w:cs="Times New Roman"/>
      <w:sz w:val="20"/>
      <w:szCs w:val="20"/>
      <w:bdr w:val="nil"/>
    </w:rPr>
  </w:style>
  <w:style w:type="paragraph" w:styleId="Piedepgina">
    <w:name w:val="footer"/>
    <w:basedOn w:val="Normal"/>
    <w:link w:val="PiedepginaCar"/>
    <w:uiPriority w:val="99"/>
    <w:unhideWhenUsed/>
    <w:rsid w:val="00017EF9"/>
    <w:pPr>
      <w:tabs>
        <w:tab w:val="center" w:pos="4252"/>
        <w:tab w:val="right" w:pos="8504"/>
      </w:tabs>
    </w:pPr>
  </w:style>
  <w:style w:type="character" w:customStyle="1" w:styleId="PiedepginaCar">
    <w:name w:val="Pie de página Car"/>
    <w:basedOn w:val="Fuentedeprrafopredeter"/>
    <w:link w:val="Piedepgina"/>
    <w:uiPriority w:val="99"/>
    <w:rsid w:val="00017EF9"/>
    <w:rPr>
      <w:rFonts w:ascii="Times New Roman" w:eastAsia="Arial Unicode MS" w:hAnsi="Times New Roman" w:cs="Times New Roman"/>
      <w:sz w:val="24"/>
      <w:szCs w:val="24"/>
      <w:bdr w:val="nil"/>
    </w:rPr>
  </w:style>
  <w:style w:type="paragraph" w:styleId="Textodeglobo">
    <w:name w:val="Balloon Text"/>
    <w:basedOn w:val="Normal"/>
    <w:link w:val="TextodegloboCar"/>
    <w:uiPriority w:val="99"/>
    <w:semiHidden/>
    <w:unhideWhenUsed/>
    <w:rsid w:val="003872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72EB"/>
    <w:rPr>
      <w:rFonts w:ascii="Segoe UI" w:eastAsia="Arial Unicode MS" w:hAnsi="Segoe UI" w:cs="Segoe UI"/>
      <w:sz w:val="18"/>
      <w:szCs w:val="18"/>
      <w:bdr w:val="nil"/>
    </w:rPr>
  </w:style>
  <w:style w:type="paragraph" w:styleId="Asuntodelcomentario">
    <w:name w:val="annotation subject"/>
    <w:basedOn w:val="Textocomentario"/>
    <w:next w:val="Textocomentario"/>
    <w:link w:val="AsuntodelcomentarioCar"/>
    <w:uiPriority w:val="99"/>
    <w:semiHidden/>
    <w:unhideWhenUsed/>
    <w:rsid w:val="0037402A"/>
    <w:rPr>
      <w:b/>
      <w:bCs/>
    </w:rPr>
  </w:style>
  <w:style w:type="character" w:customStyle="1" w:styleId="AsuntodelcomentarioCar">
    <w:name w:val="Asunto del comentario Car"/>
    <w:basedOn w:val="TextocomentarioCar"/>
    <w:link w:val="Asuntodelcomentario"/>
    <w:uiPriority w:val="99"/>
    <w:semiHidden/>
    <w:rsid w:val="0037402A"/>
    <w:rPr>
      <w:rFonts w:ascii="Times New Roman" w:eastAsia="Arial Unicode MS" w:hAnsi="Times New Roman" w:cs="Times New Roman"/>
      <w:b/>
      <w:bCs/>
      <w:sz w:val="20"/>
      <w:szCs w:val="20"/>
      <w:bdr w:val="nil"/>
    </w:rPr>
  </w:style>
  <w:style w:type="paragraph" w:styleId="Encabezado">
    <w:name w:val="header"/>
    <w:basedOn w:val="Normal"/>
    <w:link w:val="EncabezadoCar"/>
    <w:uiPriority w:val="99"/>
    <w:unhideWhenUsed/>
    <w:rsid w:val="00DC159F"/>
    <w:pPr>
      <w:tabs>
        <w:tab w:val="center" w:pos="4419"/>
        <w:tab w:val="right" w:pos="8838"/>
      </w:tabs>
    </w:pPr>
  </w:style>
  <w:style w:type="character" w:customStyle="1" w:styleId="EncabezadoCar">
    <w:name w:val="Encabezado Car"/>
    <w:basedOn w:val="Fuentedeprrafopredeter"/>
    <w:link w:val="Encabezado"/>
    <w:uiPriority w:val="99"/>
    <w:rsid w:val="00DC159F"/>
    <w:rPr>
      <w:rFonts w:ascii="Times New Roman" w:eastAsia="Arial Unicode MS" w:hAnsi="Times New Roman" w:cs="Times New Roman"/>
      <w:sz w:val="24"/>
      <w:szCs w:val="24"/>
      <w:bdr w:val="nil"/>
    </w:rPr>
  </w:style>
  <w:style w:type="paragraph" w:styleId="Revisin">
    <w:name w:val="Revision"/>
    <w:hidden/>
    <w:uiPriority w:val="99"/>
    <w:semiHidden/>
    <w:rsid w:val="006A3EEE"/>
    <w:pPr>
      <w:spacing w:after="0" w:line="240" w:lineRule="auto"/>
    </w:pPr>
    <w:rPr>
      <w:rFonts w:ascii="Times New Roman" w:eastAsia="Arial Unicode MS" w:hAnsi="Times New Roman" w:cs="Times New Roman"/>
      <w:sz w:val="24"/>
      <w:szCs w:val="24"/>
      <w:bdr w:val="nil"/>
    </w:rPr>
  </w:style>
  <w:style w:type="table" w:styleId="Tablaconcuadrcula">
    <w:name w:val="Table Grid"/>
    <w:basedOn w:val="Tablanormal"/>
    <w:uiPriority w:val="39"/>
    <w:rsid w:val="00761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353B59"/>
  </w:style>
  <w:style w:type="paragraph" w:styleId="Textosinformato">
    <w:name w:val="Plain Text"/>
    <w:basedOn w:val="Normal"/>
    <w:link w:val="TextosinformatoCar"/>
    <w:uiPriority w:val="99"/>
    <w:unhideWhenUsed/>
    <w:rsid w:val="00FB103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onsolas"/>
      <w:sz w:val="22"/>
      <w:szCs w:val="21"/>
      <w:bdr w:val="none" w:sz="0" w:space="0" w:color="auto"/>
    </w:rPr>
  </w:style>
  <w:style w:type="character" w:customStyle="1" w:styleId="TextosinformatoCar">
    <w:name w:val="Texto sin formato Car"/>
    <w:basedOn w:val="Fuentedeprrafopredeter"/>
    <w:link w:val="Textosinformato"/>
    <w:uiPriority w:val="99"/>
    <w:rsid w:val="00FB1037"/>
    <w:rPr>
      <w:rFonts w:ascii="Calibri" w:hAnsi="Calibri" w:cs="Consolas"/>
      <w:szCs w:val="21"/>
    </w:rPr>
  </w:style>
  <w:style w:type="paragraph" w:styleId="Textonotapie">
    <w:name w:val="footnote text"/>
    <w:aliases w:val="Texto nota pie Arial 10,ft,Texto nota pie Car Car Car Car Car Car Car Car,Texto nota pie Car Car Car Car Car,Texto nota pie Car Car Car Car,ft Car Car, Car4, Car41,Texto nota pie_mujer,Footnote Text Char Char Char Char Char,FA Fu,Car4"/>
    <w:basedOn w:val="Normal"/>
    <w:link w:val="TextonotapieCar"/>
    <w:unhideWhenUsed/>
    <w:rsid w:val="00B26567"/>
    <w:pPr>
      <w:pBdr>
        <w:bar w:val="none" w:sz="0" w:color="auto"/>
      </w:pBdr>
    </w:pPr>
    <w:rPr>
      <w:rFonts w:ascii="Calibri" w:eastAsia="Calibri" w:hAnsi="Calibri" w:cs="Calibri"/>
      <w:color w:val="000000"/>
      <w:sz w:val="20"/>
      <w:szCs w:val="20"/>
      <w:bdr w:val="none" w:sz="0" w:space="0" w:color="auto"/>
      <w:lang w:val="es-ES_tradnl"/>
    </w:rPr>
  </w:style>
  <w:style w:type="character" w:customStyle="1" w:styleId="TextonotapieCar">
    <w:name w:val="Texto nota pie Car"/>
    <w:aliases w:val="Texto nota pie Arial 10 Car,ft Car,Texto nota pie Car Car Car Car Car Car Car Car Car,Texto nota pie Car Car Car Car Car Car,Texto nota pie Car Car Car Car Car1,ft Car Car Car, Car4 Car, Car41 Car,Texto nota pie_mujer Car,FA Fu Car"/>
    <w:basedOn w:val="Fuentedeprrafopredeter"/>
    <w:link w:val="Textonotapie"/>
    <w:rsid w:val="00B26567"/>
    <w:rPr>
      <w:rFonts w:ascii="Calibri" w:eastAsia="Calibri" w:hAnsi="Calibri" w:cs="Calibri"/>
      <w:color w:val="000000"/>
      <w:sz w:val="20"/>
      <w:szCs w:val="20"/>
      <w:lang w:val="es-ES_tradnl"/>
    </w:rPr>
  </w:style>
  <w:style w:type="character" w:styleId="Refdenotaalpie">
    <w:name w:val="footnote reference"/>
    <w:aliases w:val="Nota de pie,referencia nota al pie,Texto nota al pie,BVI fnr,Ref. de nota al pie2,Ref,de nota al pie,Footnote symbol,Footnote,Pie de pagina,Fußnotenzeichen DISS,16 Point,Superscript 6 Point,ftref,FC,Ref1,f,ftr,Footnotes refss"/>
    <w:basedOn w:val="Fuentedeprrafopredeter"/>
    <w:uiPriority w:val="99"/>
    <w:unhideWhenUsed/>
    <w:rsid w:val="00B26567"/>
    <w:rPr>
      <w:vertAlign w:val="superscript"/>
    </w:rPr>
  </w:style>
  <w:style w:type="paragraph" w:styleId="Sinespaciado">
    <w:name w:val="No Spacing"/>
    <w:uiPriority w:val="1"/>
    <w:qFormat/>
    <w:rsid w:val="00B265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791612">
      <w:bodyDiv w:val="1"/>
      <w:marLeft w:val="0"/>
      <w:marRight w:val="0"/>
      <w:marTop w:val="0"/>
      <w:marBottom w:val="0"/>
      <w:divBdr>
        <w:top w:val="none" w:sz="0" w:space="0" w:color="auto"/>
        <w:left w:val="none" w:sz="0" w:space="0" w:color="auto"/>
        <w:bottom w:val="none" w:sz="0" w:space="0" w:color="auto"/>
        <w:right w:val="none" w:sz="0" w:space="0" w:color="auto"/>
      </w:divBdr>
    </w:div>
    <w:div w:id="1202133286">
      <w:bodyDiv w:val="1"/>
      <w:marLeft w:val="0"/>
      <w:marRight w:val="0"/>
      <w:marTop w:val="0"/>
      <w:marBottom w:val="0"/>
      <w:divBdr>
        <w:top w:val="none" w:sz="0" w:space="0" w:color="auto"/>
        <w:left w:val="none" w:sz="0" w:space="0" w:color="auto"/>
        <w:bottom w:val="none" w:sz="0" w:space="0" w:color="auto"/>
        <w:right w:val="none" w:sz="0" w:space="0" w:color="auto"/>
      </w:divBdr>
    </w:div>
    <w:div w:id="1804957740">
      <w:bodyDiv w:val="1"/>
      <w:marLeft w:val="0"/>
      <w:marRight w:val="0"/>
      <w:marTop w:val="0"/>
      <w:marBottom w:val="0"/>
      <w:divBdr>
        <w:top w:val="none" w:sz="0" w:space="0" w:color="auto"/>
        <w:left w:val="none" w:sz="0" w:space="0" w:color="auto"/>
        <w:bottom w:val="none" w:sz="0" w:space="0" w:color="auto"/>
        <w:right w:val="none" w:sz="0" w:space="0" w:color="auto"/>
      </w:divBdr>
    </w:div>
    <w:div w:id="204474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CF8D7-793C-473E-BEB2-6FD67EE8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9439</Words>
  <Characters>51915</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Ministerio de Ambiente y Desarrollo Sostenible</Company>
  <LinksUpToDate>false</LinksUpToDate>
  <CharactersWithSpaces>61232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hasbleidy suarez</cp:lastModifiedBy>
  <cp:revision>3</cp:revision>
  <cp:lastPrinted>2018-09-28T22:13:00Z</cp:lastPrinted>
  <dcterms:created xsi:type="dcterms:W3CDTF">2018-11-06T18:48:00Z</dcterms:created>
  <dcterms:modified xsi:type="dcterms:W3CDTF">2018-11-06T20:56:00Z</dcterms:modified>
</cp:coreProperties>
</file>