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9E9" w:rsidRPr="005E3085" w:rsidRDefault="005E3085" w:rsidP="008369E9">
      <w:pPr>
        <w:jc w:val="center"/>
        <w:rPr>
          <w:rFonts w:ascii="Arial" w:eastAsia="SimSun" w:hAnsi="Arial" w:cs="Arial"/>
          <w:b/>
          <w:sz w:val="44"/>
          <w:szCs w:val="22"/>
          <w:lang w:val="es-MX" w:eastAsia="zh-CN"/>
        </w:rPr>
      </w:pPr>
      <w:r w:rsidRPr="005E3085">
        <w:rPr>
          <w:rFonts w:ascii="Arial" w:eastAsia="SimSun" w:hAnsi="Arial" w:cs="Arial"/>
          <w:b/>
          <w:sz w:val="44"/>
          <w:szCs w:val="22"/>
          <w:lang w:val="es-MX" w:eastAsia="zh-CN"/>
        </w:rPr>
        <w:t>EXPOSICIÓN DE MOTIVOS</w:t>
      </w:r>
    </w:p>
    <w:p w:rsidR="008369E9" w:rsidRPr="008369E9" w:rsidRDefault="008369E9" w:rsidP="008369E9">
      <w:pPr>
        <w:jc w:val="center"/>
        <w:rPr>
          <w:rFonts w:ascii="Arial" w:eastAsia="SimSun" w:hAnsi="Arial" w:cs="Arial"/>
          <w:sz w:val="22"/>
          <w:szCs w:val="22"/>
          <w:lang w:val="es-MX" w:eastAsia="zh-CN"/>
        </w:rPr>
      </w:pPr>
    </w:p>
    <w:p w:rsidR="008369E9" w:rsidRPr="005E3085" w:rsidRDefault="008369E9" w:rsidP="000627C9">
      <w:pPr>
        <w:numPr>
          <w:ilvl w:val="0"/>
          <w:numId w:val="1"/>
        </w:numPr>
        <w:ind w:left="360"/>
        <w:jc w:val="center"/>
        <w:rPr>
          <w:rFonts w:ascii="Arial" w:eastAsia="SimSun" w:hAnsi="Arial" w:cs="Arial"/>
          <w:sz w:val="36"/>
          <w:szCs w:val="22"/>
          <w:lang w:val="es-MX" w:eastAsia="zh-CN"/>
        </w:rPr>
      </w:pPr>
      <w:r w:rsidRPr="005E3085">
        <w:rPr>
          <w:rFonts w:ascii="Arial" w:eastAsia="SimSun" w:hAnsi="Arial" w:cs="Arial"/>
          <w:b/>
          <w:sz w:val="36"/>
          <w:szCs w:val="22"/>
          <w:lang w:val="es-MX" w:eastAsia="zh-CN"/>
        </w:rPr>
        <w:t>ANTECEDENTES</w:t>
      </w:r>
    </w:p>
    <w:p w:rsidR="00213EFB" w:rsidRDefault="00213EFB" w:rsidP="00213EFB">
      <w:pPr>
        <w:ind w:left="360"/>
        <w:rPr>
          <w:rFonts w:ascii="Arial" w:eastAsia="SimSun" w:hAnsi="Arial" w:cs="Arial"/>
          <w:b/>
          <w:sz w:val="22"/>
          <w:szCs w:val="22"/>
          <w:lang w:val="es-MX" w:eastAsia="zh-CN"/>
        </w:rPr>
      </w:pPr>
    </w:p>
    <w:p w:rsidR="008369E9" w:rsidRPr="008369E9" w:rsidRDefault="008369E9" w:rsidP="008369E9">
      <w:pPr>
        <w:jc w:val="both"/>
        <w:rPr>
          <w:rFonts w:ascii="Arial" w:eastAsia="SimSun" w:hAnsi="Arial" w:cs="Arial"/>
          <w:sz w:val="22"/>
          <w:szCs w:val="22"/>
          <w:lang w:val="es-MX" w:eastAsia="zh-CN"/>
        </w:rPr>
      </w:pPr>
      <w:r w:rsidRPr="008369E9">
        <w:rPr>
          <w:rFonts w:ascii="Arial" w:eastAsia="SimSun" w:hAnsi="Arial" w:cs="Arial"/>
          <w:sz w:val="22"/>
          <w:szCs w:val="22"/>
          <w:lang w:val="es-MX" w:eastAsia="zh-CN"/>
        </w:rPr>
        <w:t>Colombia es un Estado Social de Derecho que propende por el bienestar de sus habitantes, el mejoramiento de su calidad de vida y la distribución equitativa de oportunidades y de ingresos, por tal razón, la Constitución Política en su artículo 13, resalta que el estado debe promover las condiciones para que la igualdad sea real y efectiva y no meramente formal. De igual forma el artículo 334 de la Constitución Política estableció la posibilidad de que el Estado intervenga en la economía</w:t>
      </w:r>
      <w:r w:rsidRPr="008369E9">
        <w:rPr>
          <w:rFonts w:ascii="Arial" w:eastAsia="SimSun" w:hAnsi="Arial" w:cs="Arial"/>
          <w:i/>
          <w:sz w:val="22"/>
          <w:szCs w:val="22"/>
          <w:lang w:val="es-MX" w:eastAsia="zh-CN"/>
        </w:rPr>
        <w:t>, “para dar pleno empleo a los recursos humanos y asegurar, de manera progresiva, que todas las personas, en particular las de menores ingresos, tengan acceso efectivo al conjunto de todos los bienes y servicios básicos. También para promover la productividad y competitividad y el desarrollo armónico de las regiones.”</w:t>
      </w:r>
    </w:p>
    <w:p w:rsidR="008369E9" w:rsidRDefault="008369E9" w:rsidP="008369E9">
      <w:pPr>
        <w:jc w:val="both"/>
        <w:rPr>
          <w:rFonts w:ascii="Arial" w:eastAsia="SimSun" w:hAnsi="Arial" w:cs="Arial"/>
          <w:sz w:val="22"/>
          <w:szCs w:val="22"/>
          <w:lang w:val="es-MX" w:eastAsia="zh-CN"/>
        </w:rPr>
      </w:pPr>
    </w:p>
    <w:p w:rsidR="00372F96" w:rsidRPr="00E62571" w:rsidRDefault="00372F96" w:rsidP="00372F96">
      <w:pPr>
        <w:jc w:val="both"/>
        <w:rPr>
          <w:rFonts w:ascii="Arial" w:hAnsi="Arial" w:cs="Arial"/>
          <w:i/>
          <w:sz w:val="22"/>
          <w:szCs w:val="22"/>
          <w:lang w:eastAsia="es-CO"/>
        </w:rPr>
      </w:pPr>
      <w:r w:rsidRPr="00E62571">
        <w:rPr>
          <w:rFonts w:ascii="Arial" w:hAnsi="Arial" w:cs="Arial"/>
          <w:bCs/>
          <w:i/>
          <w:sz w:val="22"/>
          <w:szCs w:val="22"/>
        </w:rPr>
        <w:t>En igual sentido, el artículo 65 de la Constitución Política de Colombia, dispuso que la</w:t>
      </w:r>
      <w:r w:rsidRPr="00E62571">
        <w:rPr>
          <w:rFonts w:ascii="Arial" w:hAnsi="Arial" w:cs="Arial"/>
          <w:i/>
          <w:sz w:val="22"/>
          <w:szCs w:val="22"/>
        </w:rPr>
        <w:t xml:space="preserve">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rsidR="00372F96" w:rsidRPr="00E62571" w:rsidRDefault="00372F96" w:rsidP="00372F96">
      <w:pPr>
        <w:jc w:val="both"/>
        <w:rPr>
          <w:rFonts w:ascii="Arial" w:eastAsia="SimSun" w:hAnsi="Arial" w:cs="Arial"/>
          <w:sz w:val="22"/>
          <w:szCs w:val="22"/>
          <w:lang w:eastAsia="zh-CN"/>
        </w:rPr>
      </w:pPr>
    </w:p>
    <w:p w:rsidR="00372F96" w:rsidRPr="00F56A75" w:rsidRDefault="00372F96" w:rsidP="00372F96">
      <w:pPr>
        <w:jc w:val="both"/>
        <w:rPr>
          <w:rFonts w:ascii="Arial" w:eastAsia="SimSun" w:hAnsi="Arial" w:cs="Arial"/>
          <w:sz w:val="22"/>
          <w:szCs w:val="22"/>
          <w:lang w:eastAsia="zh-CN"/>
        </w:rPr>
      </w:pPr>
      <w:r w:rsidRPr="00E62571">
        <w:rPr>
          <w:rFonts w:ascii="Arial" w:eastAsia="SimSun" w:hAnsi="Arial" w:cs="Arial"/>
          <w:sz w:val="22"/>
          <w:szCs w:val="22"/>
          <w:lang w:eastAsia="zh-CN"/>
        </w:rPr>
        <w:t xml:space="preserve">Concordante con esto, el artículo 1 de la ley 101 de 1.993 tiene como propósitos, desarrollar actividades agropecuarias y pesqueras y promover el mejoramiento del ingreso y calidad de vida de los pobladores rurales, en especial los numerales: 2- otorgar especial protección a la producción de alimentos; 2- adecuar el sector agropecuario y pesquero a la internacionalización de la economía, sobre bases de equidad, reciprocidad y conveniencia nacional; 3- promover el desarrollo del sistema </w:t>
      </w:r>
      <w:r w:rsidRPr="00F56A75">
        <w:rPr>
          <w:rFonts w:ascii="Arial" w:eastAsia="SimSun" w:hAnsi="Arial" w:cs="Arial"/>
          <w:sz w:val="22"/>
          <w:szCs w:val="22"/>
          <w:lang w:eastAsia="zh-CN"/>
        </w:rPr>
        <w:t>agroalimentario nacional; 4 – elevar la eficiencia y competitividad de los productos agrícolas, pecuarios y pesqueros mediante la creación de condiciones especiales; 5- impulsar la modernización de la comercialización agropecuaria; 10- establecer fondos de estabilización de precios de productos agropecuarios y pesqueros; 13- garantizar la estabilidad y claridad de las políticas agropecuarias y pesqueras en una perspectiva de largo plazo; 14- estimular la participación de los productores agropecuarios y pesqueros, directamente o a través de sus organizaciones representativas, en las decisiones del Estado que los afecten.</w:t>
      </w:r>
    </w:p>
    <w:p w:rsidR="00372F96" w:rsidRPr="00F56A75" w:rsidRDefault="00372F96" w:rsidP="00372F96">
      <w:pPr>
        <w:jc w:val="both"/>
        <w:rPr>
          <w:rFonts w:ascii="Arial" w:eastAsia="SimSun" w:hAnsi="Arial" w:cs="Arial"/>
          <w:sz w:val="22"/>
          <w:szCs w:val="22"/>
          <w:lang w:val="es-MX" w:eastAsia="zh-CN"/>
        </w:rPr>
      </w:pPr>
    </w:p>
    <w:p w:rsidR="00C319BF" w:rsidRPr="00F56A75" w:rsidRDefault="00C319BF" w:rsidP="00F56A75">
      <w:pPr>
        <w:pStyle w:val="xmsonormal"/>
        <w:shd w:val="clear" w:color="auto" w:fill="FFFFFF"/>
        <w:spacing w:after="240"/>
        <w:jc w:val="both"/>
      </w:pPr>
      <w:r w:rsidRPr="00F56A75">
        <w:rPr>
          <w:rFonts w:ascii="Arial" w:eastAsia="SimSun" w:hAnsi="Arial" w:cs="Arial"/>
          <w:sz w:val="22"/>
          <w:szCs w:val="22"/>
          <w:lang w:val="es-MX" w:eastAsia="zh-CN"/>
        </w:rPr>
        <w:t>Las Compras Públicas locales</w:t>
      </w:r>
      <w:r w:rsidR="00F56A75">
        <w:rPr>
          <w:rFonts w:ascii="Arial" w:eastAsia="SimSun" w:hAnsi="Arial" w:cs="Arial"/>
          <w:sz w:val="22"/>
          <w:szCs w:val="22"/>
          <w:lang w:val="es-MX" w:eastAsia="zh-CN"/>
        </w:rPr>
        <w:t xml:space="preserve"> para el abastecimiento de alimentos</w:t>
      </w:r>
      <w:r w:rsidRPr="00F56A75">
        <w:rPr>
          <w:rFonts w:ascii="Arial" w:eastAsia="SimSun" w:hAnsi="Arial" w:cs="Arial"/>
          <w:sz w:val="22"/>
          <w:szCs w:val="22"/>
          <w:lang w:val="es-MX" w:eastAsia="zh-CN"/>
        </w:rPr>
        <w:t xml:space="preserve">, también se constituyen en un mecanismo que contribuye a la realización del derecho humano a la alimentación adecuada, que en Colombia se integra a nuestro marco jurídico </w:t>
      </w:r>
      <w:r w:rsidRPr="00F56A75">
        <w:rPr>
          <w:rFonts w:ascii="Arial" w:hAnsi="Arial" w:cs="Arial"/>
          <w:sz w:val="22"/>
          <w:szCs w:val="22"/>
        </w:rPr>
        <w:t>por medio del denominado Bloque de Constitucionalidad, a través del artículo 25 de la Declaración de Derechos Humanos, fundamentos que son afianzados por la Organización de las Naciones Unidas para la Alimentación y la Agricultura, a través de las Directrices Voluntarias, y en ese contexto, presenta el siguiente marco normativo:</w:t>
      </w:r>
    </w:p>
    <w:p w:rsidR="00C319BF" w:rsidRPr="00F56A75" w:rsidRDefault="00C319BF" w:rsidP="00F56A75">
      <w:pPr>
        <w:shd w:val="clear" w:color="auto" w:fill="FFFFFF"/>
        <w:jc w:val="both"/>
        <w:rPr>
          <w:lang w:val="es-CO" w:eastAsia="es-CO"/>
        </w:rPr>
      </w:pPr>
      <w:r w:rsidRPr="00F56A75">
        <w:rPr>
          <w:rFonts w:ascii="Arial" w:hAnsi="Arial" w:cs="Arial"/>
          <w:bCs/>
          <w:sz w:val="22"/>
          <w:szCs w:val="22"/>
          <w:lang w:val="es-CO" w:eastAsia="es-CO"/>
        </w:rPr>
        <w:t>Declaración Universal de Derechos Humanos, artículo 25:</w:t>
      </w:r>
    </w:p>
    <w:p w:rsidR="00C319BF" w:rsidRPr="00F56A75" w:rsidRDefault="00C319BF" w:rsidP="00F56A75">
      <w:pPr>
        <w:shd w:val="clear" w:color="auto" w:fill="FFFFFF"/>
        <w:spacing w:after="240"/>
        <w:jc w:val="both"/>
        <w:rPr>
          <w:lang w:val="es-CO" w:eastAsia="es-CO"/>
        </w:rPr>
      </w:pPr>
      <w:r w:rsidRPr="00F56A75">
        <w:rPr>
          <w:rFonts w:ascii="Arial" w:hAnsi="Arial" w:cs="Arial"/>
          <w:sz w:val="22"/>
          <w:szCs w:val="22"/>
          <w:lang w:val="es-CO" w:eastAsia="es-CO"/>
        </w:rPr>
        <w:t>1. Toda persona tiene derecho a un nivel de vida adecuado que le asegure, así como a su familia, la salud y el bienestar, y en especial la alimentación, el vestido, la vivienda, la asistencia médica y los servicios sociales necesarios; tiene asimismo derecho a los seguros en caso de desempleo, enfermedad, invalidez, viudez, vejez u otros casos de pérdida de sus medios de subsistencia por circunstancias independientes de su voluntad.</w:t>
      </w:r>
    </w:p>
    <w:p w:rsidR="00C319BF" w:rsidRPr="00F56A75" w:rsidRDefault="00C319BF" w:rsidP="00F56A75">
      <w:pPr>
        <w:shd w:val="clear" w:color="auto" w:fill="FFFFFF"/>
        <w:jc w:val="both"/>
        <w:rPr>
          <w:lang w:val="es-CO" w:eastAsia="es-CO"/>
        </w:rPr>
      </w:pPr>
      <w:r w:rsidRPr="00F56A75">
        <w:rPr>
          <w:rFonts w:ascii="Arial" w:hAnsi="Arial" w:cs="Arial"/>
          <w:bCs/>
          <w:sz w:val="22"/>
          <w:szCs w:val="22"/>
          <w:lang w:val="es-CO" w:eastAsia="es-CO"/>
        </w:rPr>
        <w:lastRenderedPageBreak/>
        <w:t>Pacto Internacional de Derechos Económicos, Sociales y Culturales, artículo 11:</w:t>
      </w:r>
    </w:p>
    <w:p w:rsidR="00C319BF" w:rsidRPr="00F56A75" w:rsidRDefault="00C319BF" w:rsidP="00F56A75">
      <w:pPr>
        <w:shd w:val="clear" w:color="auto" w:fill="FFFFFF"/>
        <w:jc w:val="both"/>
        <w:rPr>
          <w:lang w:val="es-CO" w:eastAsia="es-CO"/>
        </w:rPr>
      </w:pPr>
      <w:r w:rsidRPr="00F56A75">
        <w:rPr>
          <w:rFonts w:ascii="Arial" w:hAnsi="Arial" w:cs="Arial"/>
          <w:sz w:val="22"/>
          <w:szCs w:val="22"/>
          <w:lang w:val="es-CO" w:eastAsia="es-CO"/>
        </w:rPr>
        <w:t>1. Los Estados Partes en el presente Pacto reconocen el derecho de toda persona a un nivel de vida adecuado para sí y su familia, incluso alimentación, vestido y vivienda adecuados, y a una mejora continua de las condiciones de existencia. Los Estados Partes tomarán medidas apropiadas para asegurar la efectividad de este derecho, reconociendo a este efecto la importancia esencial de la cooperación internacional fundada en el libre consentimiento.</w:t>
      </w:r>
    </w:p>
    <w:p w:rsidR="00C319BF" w:rsidRPr="00F56A75" w:rsidRDefault="00C319BF" w:rsidP="00F56A75">
      <w:pPr>
        <w:shd w:val="clear" w:color="auto" w:fill="FFFFFF"/>
        <w:jc w:val="both"/>
        <w:rPr>
          <w:lang w:val="es-CO" w:eastAsia="es-CO"/>
        </w:rPr>
      </w:pPr>
      <w:r w:rsidRPr="00F56A75">
        <w:rPr>
          <w:rFonts w:ascii="Arial" w:hAnsi="Arial" w:cs="Arial"/>
          <w:sz w:val="22"/>
          <w:szCs w:val="22"/>
          <w:lang w:val="es-CO" w:eastAsia="es-CO"/>
        </w:rPr>
        <w:t>2. Los Estados Partes en el presente Pacto, reconociendo el derecho fundamental de toda persona a estar protegida contra el hambre, adoptarán, individualmente y mediante la cooperación internacional, las medidas, incluidos los programas concretos, que se necesiten para:</w:t>
      </w:r>
    </w:p>
    <w:p w:rsidR="00C319BF" w:rsidRPr="00F56A75" w:rsidRDefault="00C319BF" w:rsidP="00F56A75">
      <w:pPr>
        <w:shd w:val="clear" w:color="auto" w:fill="FFFFFF"/>
        <w:jc w:val="both"/>
        <w:rPr>
          <w:lang w:val="es-CO" w:eastAsia="es-CO"/>
        </w:rPr>
      </w:pPr>
      <w:r w:rsidRPr="00F56A75">
        <w:rPr>
          <w:rFonts w:ascii="Arial" w:hAnsi="Arial" w:cs="Arial"/>
          <w:sz w:val="22"/>
          <w:szCs w:val="22"/>
          <w:lang w:val="es-CO" w:eastAsia="es-CO"/>
        </w:rPr>
        <w:t>a) mejorar los métodos de producción, conservación y distribución de alimentos mediante la plena utilización de los conocimientos técnicos y científicos, la divulgación de principios sobre nutrición y el perfeccionamiento o la reforma de los regímenes agrarios de modo que se logren la explotación y la utilización más eficaces de las riquezas naturales;</w:t>
      </w:r>
    </w:p>
    <w:p w:rsidR="00C319BF" w:rsidRPr="00F56A75" w:rsidRDefault="00C319BF" w:rsidP="00F56A75">
      <w:pPr>
        <w:shd w:val="clear" w:color="auto" w:fill="FFFFFF"/>
        <w:spacing w:after="240"/>
        <w:jc w:val="both"/>
        <w:rPr>
          <w:lang w:val="es-CO" w:eastAsia="es-CO"/>
        </w:rPr>
      </w:pPr>
      <w:r w:rsidRPr="00F56A75">
        <w:rPr>
          <w:rFonts w:ascii="Arial" w:hAnsi="Arial" w:cs="Arial"/>
          <w:sz w:val="22"/>
          <w:szCs w:val="22"/>
          <w:lang w:val="es-CO" w:eastAsia="es-CO"/>
        </w:rPr>
        <w:t>b) asegurar una distribución equitativa de los alimentos mundiales en relación con las necesidades, teniendo en cuenta los problemas que se plantean tanto a los países que importan productos alimenticios como a los que los exportan.</w:t>
      </w:r>
    </w:p>
    <w:p w:rsidR="00C319BF" w:rsidRPr="00F56A75" w:rsidRDefault="00C319BF" w:rsidP="00F56A75">
      <w:pPr>
        <w:shd w:val="clear" w:color="auto" w:fill="FFFFFF"/>
        <w:jc w:val="both"/>
        <w:rPr>
          <w:lang w:val="es-CO" w:eastAsia="es-CO"/>
        </w:rPr>
      </w:pPr>
      <w:r w:rsidRPr="00F56A75">
        <w:rPr>
          <w:rFonts w:ascii="Arial" w:hAnsi="Arial" w:cs="Arial"/>
          <w:bCs/>
          <w:sz w:val="22"/>
          <w:szCs w:val="22"/>
          <w:lang w:val="es-CO" w:eastAsia="es-CO"/>
        </w:rPr>
        <w:t>Pacto Internacional de Derechos Económicos, Sociales y Culturales, artículo 2:</w:t>
      </w:r>
    </w:p>
    <w:p w:rsidR="00C319BF" w:rsidRPr="00F56A75" w:rsidRDefault="00C319BF" w:rsidP="00F56A75">
      <w:pPr>
        <w:shd w:val="clear" w:color="auto" w:fill="FFFFFF"/>
        <w:jc w:val="both"/>
        <w:rPr>
          <w:lang w:val="es-CO" w:eastAsia="es-CO"/>
        </w:rPr>
      </w:pPr>
      <w:r w:rsidRPr="00F56A75">
        <w:rPr>
          <w:rFonts w:ascii="Arial" w:hAnsi="Arial" w:cs="Arial"/>
          <w:sz w:val="22"/>
          <w:szCs w:val="22"/>
          <w:lang w:val="es-CO" w:eastAsia="es-CO"/>
        </w:rPr>
        <w:t>1. Cada uno de los Estados Partes en el presente Pacto se compromete a adoptar medidas, tanto por separado como mediante la asistencia y la cooperación internacionales, especialmente económicas y técnicas, hasta el máximo de los recursos de que disponga, para lograr progresivamente, por todos los medios apropiados, inclusive en particular la adopción de medidas legislativas, la plena efectividad de los derechos aquí reconocidos.</w:t>
      </w:r>
    </w:p>
    <w:p w:rsidR="00C319BF" w:rsidRPr="00F56A75" w:rsidRDefault="00C319BF" w:rsidP="00F56A75">
      <w:pPr>
        <w:shd w:val="clear" w:color="auto" w:fill="FFFFFF"/>
        <w:jc w:val="both"/>
        <w:rPr>
          <w:lang w:val="es-CO" w:eastAsia="es-CO"/>
        </w:rPr>
      </w:pPr>
      <w:r w:rsidRPr="00F56A75">
        <w:rPr>
          <w:rFonts w:ascii="Arial" w:hAnsi="Arial" w:cs="Arial"/>
          <w:sz w:val="22"/>
          <w:szCs w:val="22"/>
          <w:lang w:val="es-CO" w:eastAsia="es-CO"/>
        </w:rPr>
        <w:t>2. Los Estados Partes en el presente Pacto se comprometen a garantizar el ejercicio de los derechos que en él se enuncian, sin discriminación alguna por motivos de raza, color, sexo, idioma, religión, opinión política o de otra índole, origen nacional o social, posición económica, nacimiento o cualquier otra condición social.</w:t>
      </w:r>
    </w:p>
    <w:p w:rsidR="00C319BF" w:rsidRPr="00F56A75" w:rsidRDefault="00C319BF" w:rsidP="00F56A75">
      <w:pPr>
        <w:shd w:val="clear" w:color="auto" w:fill="FFFFFF"/>
        <w:jc w:val="both"/>
        <w:rPr>
          <w:lang w:val="es-CO" w:eastAsia="es-CO"/>
        </w:rPr>
      </w:pPr>
      <w:r w:rsidRPr="00F56A75">
        <w:rPr>
          <w:rFonts w:ascii="Arial" w:hAnsi="Arial" w:cs="Arial"/>
          <w:sz w:val="22"/>
          <w:szCs w:val="22"/>
          <w:lang w:val="es-CO" w:eastAsia="es-CO"/>
        </w:rPr>
        <w:t> </w:t>
      </w:r>
    </w:p>
    <w:p w:rsidR="00C319BF" w:rsidRPr="00F56A75" w:rsidRDefault="00C319BF" w:rsidP="00F56A75">
      <w:pPr>
        <w:shd w:val="clear" w:color="auto" w:fill="FFFFFF"/>
        <w:jc w:val="both"/>
        <w:rPr>
          <w:lang w:val="es-CO" w:eastAsia="es-CO"/>
        </w:rPr>
      </w:pPr>
      <w:r w:rsidRPr="00F56A75">
        <w:rPr>
          <w:rFonts w:ascii="Arial" w:hAnsi="Arial" w:cs="Arial"/>
          <w:bCs/>
          <w:sz w:val="22"/>
          <w:szCs w:val="22"/>
          <w:lang w:val="es-CO" w:eastAsia="es-CO"/>
        </w:rPr>
        <w:t>11. Los artículos 55 y 56, entre otros, de la Carta de las Naciones Unidas también son pertinentes para estas Directrices voluntarias.</w:t>
      </w:r>
    </w:p>
    <w:p w:rsidR="00C319BF" w:rsidRPr="00F56A75" w:rsidRDefault="00C319BF" w:rsidP="00F56A75">
      <w:pPr>
        <w:shd w:val="clear" w:color="auto" w:fill="FFFFFF"/>
        <w:jc w:val="both"/>
        <w:rPr>
          <w:lang w:val="es-CO" w:eastAsia="es-CO"/>
        </w:rPr>
      </w:pPr>
      <w:r w:rsidRPr="00F56A75">
        <w:rPr>
          <w:rFonts w:ascii="Arial" w:hAnsi="Arial" w:cs="Arial"/>
          <w:bCs/>
          <w:sz w:val="22"/>
          <w:szCs w:val="22"/>
          <w:lang w:val="es-CO" w:eastAsia="es-CO"/>
        </w:rPr>
        <w:t>Carta de las Naciones Unidas, artículo 55:</w:t>
      </w:r>
    </w:p>
    <w:p w:rsidR="00C319BF" w:rsidRPr="00F56A75" w:rsidRDefault="00C319BF" w:rsidP="00F56A75">
      <w:pPr>
        <w:shd w:val="clear" w:color="auto" w:fill="FFFFFF"/>
        <w:jc w:val="both"/>
        <w:rPr>
          <w:lang w:val="es-CO" w:eastAsia="es-CO"/>
        </w:rPr>
      </w:pPr>
      <w:r w:rsidRPr="00F56A75">
        <w:rPr>
          <w:rFonts w:ascii="Arial" w:hAnsi="Arial" w:cs="Arial"/>
          <w:sz w:val="22"/>
          <w:szCs w:val="22"/>
          <w:lang w:val="es-CO" w:eastAsia="es-CO"/>
        </w:rPr>
        <w:t>Con el propósito de crear las condiciones de estabilidad y bienestar necesarias para las relaciones pacíficas y amistosas entre las naciones, basadas en el respeto al principio de la igualdad de derechos y al de la libre determinación de los pueblos, la Organización promoverá:</w:t>
      </w:r>
    </w:p>
    <w:p w:rsidR="00C319BF" w:rsidRPr="00F56A75" w:rsidRDefault="00C319BF" w:rsidP="00F56A75">
      <w:pPr>
        <w:shd w:val="clear" w:color="auto" w:fill="FFFFFF"/>
        <w:jc w:val="both"/>
        <w:rPr>
          <w:lang w:val="es-CO" w:eastAsia="es-CO"/>
        </w:rPr>
      </w:pPr>
      <w:r w:rsidRPr="00F56A75">
        <w:rPr>
          <w:rFonts w:ascii="Arial" w:hAnsi="Arial" w:cs="Arial"/>
          <w:sz w:val="22"/>
          <w:szCs w:val="22"/>
          <w:lang w:val="es-CO" w:eastAsia="es-CO"/>
        </w:rPr>
        <w:t>a) niveles de vida más elevados, trabajo permanente para todos, y condiciones de progreso y desarrollo económico y social;</w:t>
      </w:r>
    </w:p>
    <w:p w:rsidR="00C319BF" w:rsidRPr="00F56A75" w:rsidRDefault="00C319BF" w:rsidP="00F56A75">
      <w:pPr>
        <w:shd w:val="clear" w:color="auto" w:fill="FFFFFF"/>
        <w:jc w:val="both"/>
        <w:rPr>
          <w:lang w:val="es-CO" w:eastAsia="es-CO"/>
        </w:rPr>
      </w:pPr>
      <w:r w:rsidRPr="00F56A75">
        <w:rPr>
          <w:rFonts w:ascii="Arial" w:hAnsi="Arial" w:cs="Arial"/>
          <w:sz w:val="22"/>
          <w:szCs w:val="22"/>
          <w:lang w:val="es-CO" w:eastAsia="es-CO"/>
        </w:rPr>
        <w:t>b) la solución de problemas internacionales de carácter económico, social y sanitario, y de otros problemas conexos; y la cooperación internacional en el orden cultural y educativo; y</w:t>
      </w:r>
    </w:p>
    <w:p w:rsidR="00C319BF" w:rsidRPr="00F56A75" w:rsidRDefault="00C319BF" w:rsidP="00F56A75">
      <w:pPr>
        <w:shd w:val="clear" w:color="auto" w:fill="FFFFFF"/>
        <w:spacing w:after="240"/>
        <w:jc w:val="both"/>
        <w:rPr>
          <w:lang w:val="es-CO" w:eastAsia="es-CO"/>
        </w:rPr>
      </w:pPr>
      <w:r w:rsidRPr="00F56A75">
        <w:rPr>
          <w:rFonts w:ascii="Arial" w:hAnsi="Arial" w:cs="Arial"/>
          <w:sz w:val="22"/>
          <w:szCs w:val="22"/>
          <w:lang w:val="es-CO" w:eastAsia="es-CO"/>
        </w:rPr>
        <w:t>c) el respeto universal a los derechos humanos y a las libertades fundamentales de todos, sin hacer distinción por motivos de raza, sexo, idioma o religión, y la efectividad de tales derechos y libertades.</w:t>
      </w:r>
    </w:p>
    <w:p w:rsidR="00C319BF" w:rsidRPr="00F56A75" w:rsidRDefault="00C319BF" w:rsidP="00F56A75">
      <w:pPr>
        <w:shd w:val="clear" w:color="auto" w:fill="FFFFFF"/>
        <w:jc w:val="both"/>
        <w:rPr>
          <w:lang w:val="es-CO" w:eastAsia="es-CO"/>
        </w:rPr>
      </w:pPr>
      <w:r w:rsidRPr="00F56A75">
        <w:rPr>
          <w:rFonts w:ascii="Arial" w:hAnsi="Arial" w:cs="Arial"/>
          <w:bCs/>
          <w:sz w:val="22"/>
          <w:szCs w:val="22"/>
          <w:lang w:val="es-CO" w:eastAsia="es-CO"/>
        </w:rPr>
        <w:t>Carta de las Naciones Unidas, artículo 56:</w:t>
      </w:r>
    </w:p>
    <w:p w:rsidR="00C319BF" w:rsidRPr="00F56A75" w:rsidRDefault="00C319BF" w:rsidP="00F56A75">
      <w:pPr>
        <w:shd w:val="clear" w:color="auto" w:fill="FFFFFF"/>
        <w:spacing w:after="240"/>
        <w:jc w:val="both"/>
        <w:rPr>
          <w:lang w:val="es-CO" w:eastAsia="es-CO"/>
        </w:rPr>
      </w:pPr>
      <w:r w:rsidRPr="00F56A75">
        <w:rPr>
          <w:rFonts w:ascii="Arial" w:hAnsi="Arial" w:cs="Arial"/>
          <w:sz w:val="22"/>
          <w:szCs w:val="22"/>
          <w:lang w:val="es-CO" w:eastAsia="es-CO"/>
        </w:rPr>
        <w:t>Todos los Miembros se comprometen a tomar medidas conjunta o separadamente, en cooperación con la Organización, para la realización de los propósitos consignados en el artículo 55.</w:t>
      </w:r>
    </w:p>
    <w:p w:rsidR="008369E9" w:rsidRPr="008369E9" w:rsidRDefault="008369E9" w:rsidP="00F56A75">
      <w:pPr>
        <w:jc w:val="both"/>
        <w:rPr>
          <w:rFonts w:ascii="Arial" w:eastAsia="SimSun" w:hAnsi="Arial" w:cs="Arial"/>
          <w:sz w:val="22"/>
          <w:szCs w:val="22"/>
          <w:lang w:val="es-MX" w:eastAsia="zh-CN"/>
        </w:rPr>
      </w:pPr>
      <w:r w:rsidRPr="00F56A75">
        <w:rPr>
          <w:rFonts w:ascii="Arial" w:eastAsia="SimSun" w:hAnsi="Arial" w:cs="Arial"/>
          <w:sz w:val="22"/>
          <w:szCs w:val="22"/>
          <w:lang w:val="es-MX" w:eastAsia="zh-CN"/>
        </w:rPr>
        <w:t xml:space="preserve">En la actualidad los programas </w:t>
      </w:r>
      <w:r w:rsidR="00771982" w:rsidRPr="00F56A75">
        <w:rPr>
          <w:rFonts w:ascii="Arial" w:eastAsia="SimSun" w:hAnsi="Arial" w:cs="Arial"/>
          <w:sz w:val="22"/>
          <w:szCs w:val="22"/>
          <w:lang w:val="es-MX" w:eastAsia="zh-CN"/>
        </w:rPr>
        <w:t xml:space="preserve">de complementación alimentaria  en cabeza del Instituto Colombiano de Bienestar Familiar, El Ministerio de Educación Nacional, La Unidad de Servicios Penitenciarios y </w:t>
      </w:r>
      <w:r w:rsidR="00771982" w:rsidRPr="00F56A75">
        <w:rPr>
          <w:rFonts w:ascii="Arial" w:eastAsia="SimSun" w:hAnsi="Arial" w:cs="Arial"/>
          <w:sz w:val="22"/>
          <w:szCs w:val="22"/>
          <w:lang w:val="es-MX" w:eastAsia="zh-CN"/>
        </w:rPr>
        <w:lastRenderedPageBreak/>
        <w:t>Carcelarios, las Fuerza Militares,</w:t>
      </w:r>
      <w:r w:rsidR="007A3B65" w:rsidRPr="00F56A75">
        <w:rPr>
          <w:rFonts w:ascii="Arial" w:eastAsia="SimSun" w:hAnsi="Arial" w:cs="Arial"/>
          <w:sz w:val="22"/>
          <w:szCs w:val="22"/>
          <w:lang w:val="es-MX" w:eastAsia="zh-CN"/>
        </w:rPr>
        <w:t xml:space="preserve"> </w:t>
      </w:r>
      <w:r w:rsidR="000953E5" w:rsidRPr="00F56A75">
        <w:rPr>
          <w:rFonts w:ascii="Arial" w:eastAsia="SimSun" w:hAnsi="Arial" w:cs="Arial"/>
          <w:sz w:val="22"/>
          <w:szCs w:val="22"/>
          <w:lang w:val="es-MX" w:eastAsia="zh-CN"/>
        </w:rPr>
        <w:t>ANH,</w:t>
      </w:r>
      <w:r w:rsidR="00771982" w:rsidRPr="00F56A75">
        <w:rPr>
          <w:rFonts w:ascii="Arial" w:eastAsia="SimSun" w:hAnsi="Arial" w:cs="Arial"/>
          <w:sz w:val="22"/>
          <w:szCs w:val="22"/>
          <w:lang w:val="es-MX" w:eastAsia="zh-CN"/>
        </w:rPr>
        <w:t xml:space="preserve"> la red hospitalaria pública  tanto en el nivel central como en el nivel municipal</w:t>
      </w:r>
      <w:r w:rsidR="006F56A7" w:rsidRPr="00F56A75">
        <w:rPr>
          <w:rFonts w:ascii="Arial" w:eastAsia="SimSun" w:hAnsi="Arial" w:cs="Arial"/>
          <w:sz w:val="22"/>
          <w:szCs w:val="22"/>
          <w:lang w:val="es-MX" w:eastAsia="zh-CN"/>
        </w:rPr>
        <w:t>, gobernaciones , alcaldías, entre otros</w:t>
      </w:r>
      <w:r w:rsidR="00771982" w:rsidRPr="00F56A75">
        <w:rPr>
          <w:rFonts w:ascii="Arial" w:eastAsia="SimSun" w:hAnsi="Arial" w:cs="Arial"/>
          <w:sz w:val="22"/>
          <w:szCs w:val="22"/>
          <w:lang w:val="es-MX" w:eastAsia="zh-CN"/>
        </w:rPr>
        <w:t xml:space="preserve">  que contratan a operadores o contratistas  por medio de las licitaciones  públicas  u otras modalidades de selección establecidas</w:t>
      </w:r>
      <w:r w:rsidR="00771982">
        <w:rPr>
          <w:rFonts w:ascii="Arial" w:eastAsia="SimSun" w:hAnsi="Arial" w:cs="Arial"/>
          <w:sz w:val="22"/>
          <w:szCs w:val="22"/>
          <w:lang w:val="es-MX" w:eastAsia="zh-CN"/>
        </w:rPr>
        <w:t xml:space="preserve"> en el Estatuto General de Contratación, realizan la compra  de alimentos y la </w:t>
      </w:r>
      <w:r w:rsidRPr="008369E9">
        <w:rPr>
          <w:rFonts w:ascii="Arial" w:eastAsia="SimSun" w:hAnsi="Arial" w:cs="Arial"/>
          <w:sz w:val="22"/>
          <w:szCs w:val="22"/>
          <w:lang w:val="es-MX" w:eastAsia="zh-CN"/>
        </w:rPr>
        <w:t xml:space="preserve">distribución de </w:t>
      </w:r>
      <w:r w:rsidR="00771982">
        <w:rPr>
          <w:rFonts w:ascii="Arial" w:eastAsia="SimSun" w:hAnsi="Arial" w:cs="Arial"/>
          <w:sz w:val="22"/>
          <w:szCs w:val="22"/>
          <w:lang w:val="es-MX" w:eastAsia="zh-CN"/>
        </w:rPr>
        <w:t xml:space="preserve">las raciones de </w:t>
      </w:r>
      <w:r w:rsidRPr="008369E9">
        <w:rPr>
          <w:rFonts w:ascii="Arial" w:eastAsia="SimSun" w:hAnsi="Arial" w:cs="Arial"/>
          <w:sz w:val="22"/>
          <w:szCs w:val="22"/>
          <w:lang w:val="es-MX" w:eastAsia="zh-CN"/>
        </w:rPr>
        <w:t xml:space="preserve">alimentos </w:t>
      </w:r>
      <w:r w:rsidR="00771982">
        <w:rPr>
          <w:rFonts w:ascii="Arial" w:eastAsia="SimSun" w:hAnsi="Arial" w:cs="Arial"/>
          <w:sz w:val="22"/>
          <w:szCs w:val="22"/>
          <w:lang w:val="es-MX" w:eastAsia="zh-CN"/>
        </w:rPr>
        <w:t>en sus diferentes modalidades c</w:t>
      </w:r>
      <w:r w:rsidRPr="008369E9">
        <w:rPr>
          <w:rFonts w:ascii="Arial" w:eastAsia="SimSun" w:hAnsi="Arial" w:cs="Arial"/>
          <w:sz w:val="22"/>
          <w:szCs w:val="22"/>
          <w:lang w:val="es-MX" w:eastAsia="zh-CN"/>
        </w:rPr>
        <w:t>ontratación</w:t>
      </w:r>
      <w:r w:rsidR="00771982">
        <w:rPr>
          <w:rFonts w:ascii="Arial" w:eastAsia="SimSun" w:hAnsi="Arial" w:cs="Arial"/>
          <w:sz w:val="22"/>
          <w:szCs w:val="22"/>
          <w:lang w:val="es-MX" w:eastAsia="zh-CN"/>
        </w:rPr>
        <w:t xml:space="preserve"> de acuerdo con sus lineamientos técnicos.</w:t>
      </w:r>
    </w:p>
    <w:p w:rsidR="008369E9" w:rsidRPr="00FE7EA1" w:rsidRDefault="008369E9" w:rsidP="00F56A75">
      <w:pPr>
        <w:jc w:val="both"/>
        <w:rPr>
          <w:rFonts w:ascii="Arial" w:eastAsia="SimSun" w:hAnsi="Arial" w:cs="Arial"/>
          <w:sz w:val="22"/>
          <w:szCs w:val="22"/>
          <w:lang w:val="es-MX" w:eastAsia="zh-CN"/>
        </w:rPr>
      </w:pPr>
    </w:p>
    <w:p w:rsidR="008369E9" w:rsidRDefault="008369E9" w:rsidP="00F56A75">
      <w:pPr>
        <w:jc w:val="both"/>
        <w:rPr>
          <w:rFonts w:ascii="Arial" w:eastAsia="SimSun" w:hAnsi="Arial" w:cs="Arial"/>
          <w:sz w:val="22"/>
          <w:szCs w:val="22"/>
          <w:lang w:val="es-CO" w:eastAsia="zh-CN"/>
        </w:rPr>
      </w:pPr>
      <w:r w:rsidRPr="008369E9">
        <w:rPr>
          <w:rFonts w:ascii="Arial" w:eastAsia="SimSun" w:hAnsi="Arial" w:cs="Arial"/>
          <w:sz w:val="22"/>
          <w:szCs w:val="22"/>
          <w:lang w:val="es-MX" w:eastAsia="zh-CN"/>
        </w:rPr>
        <w:t xml:space="preserve">La realización de los procesos de selección en las distintas entidades públicas, bajo los parámetros del Estatuto de </w:t>
      </w:r>
      <w:r w:rsidRPr="00874AF4">
        <w:rPr>
          <w:rFonts w:ascii="Arial" w:eastAsia="SimSun" w:hAnsi="Arial" w:cs="Arial"/>
          <w:sz w:val="22"/>
          <w:szCs w:val="22"/>
          <w:lang w:val="es-MX" w:eastAsia="zh-CN"/>
        </w:rPr>
        <w:t>Contratación, no incluyen como regla general, la posibilidad de participación de las organizaciones campesinas</w:t>
      </w:r>
      <w:r w:rsidR="007A5A43" w:rsidRPr="00874AF4">
        <w:rPr>
          <w:rFonts w:ascii="Arial" w:eastAsia="SimSun" w:hAnsi="Arial" w:cs="Arial"/>
          <w:sz w:val="22"/>
          <w:szCs w:val="22"/>
          <w:lang w:val="es-MX" w:eastAsia="zh-CN"/>
        </w:rPr>
        <w:t>,</w:t>
      </w:r>
      <w:r w:rsidR="00145FAA" w:rsidRPr="00874AF4">
        <w:rPr>
          <w:rFonts w:ascii="Arial" w:eastAsia="SimSun" w:hAnsi="Arial" w:cs="Arial"/>
          <w:sz w:val="22"/>
          <w:szCs w:val="22"/>
          <w:lang w:val="es-MX" w:eastAsia="zh-CN"/>
        </w:rPr>
        <w:t xml:space="preserve"> indígenas, afros y raizales</w:t>
      </w:r>
      <w:r w:rsidRPr="00874AF4">
        <w:rPr>
          <w:rFonts w:ascii="Arial" w:eastAsia="SimSun" w:hAnsi="Arial" w:cs="Arial"/>
          <w:sz w:val="22"/>
          <w:szCs w:val="22"/>
          <w:lang w:val="es-MX" w:eastAsia="zh-CN"/>
        </w:rPr>
        <w:t xml:space="preserve"> productoras de alimentos, pues las exigencias </w:t>
      </w:r>
      <w:r w:rsidRPr="00874AF4">
        <w:rPr>
          <w:rFonts w:ascii="Arial" w:eastAsia="SimSun" w:hAnsi="Arial" w:cs="Arial"/>
          <w:sz w:val="22"/>
          <w:szCs w:val="22"/>
          <w:lang w:val="es-CO" w:eastAsia="zh-CN"/>
        </w:rPr>
        <w:t>técnicas, logísticas y financieras para poder responder a las condiciones contractuales y operativas definidas por las entidades públicas, solo pueden ser satisfechas por empresas intermediarias que llevan bastante tiempo en el mercado.</w:t>
      </w:r>
      <w:r w:rsidRPr="008369E9">
        <w:rPr>
          <w:rFonts w:ascii="Arial" w:eastAsia="SimSun" w:hAnsi="Arial" w:cs="Arial"/>
          <w:sz w:val="22"/>
          <w:szCs w:val="22"/>
          <w:lang w:val="es-CO" w:eastAsia="zh-CN"/>
        </w:rPr>
        <w:t xml:space="preserve">  </w:t>
      </w:r>
    </w:p>
    <w:p w:rsidR="00561C5A" w:rsidRPr="008369E9" w:rsidRDefault="00561C5A" w:rsidP="00F56A75">
      <w:pPr>
        <w:jc w:val="both"/>
        <w:rPr>
          <w:rFonts w:ascii="Arial" w:eastAsia="SimSun" w:hAnsi="Arial" w:cs="Arial"/>
          <w:sz w:val="22"/>
          <w:szCs w:val="22"/>
          <w:lang w:val="es-MX" w:eastAsia="zh-CN"/>
        </w:rPr>
      </w:pPr>
    </w:p>
    <w:p w:rsidR="008369E9" w:rsidRPr="008369E9" w:rsidRDefault="008369E9" w:rsidP="008369E9">
      <w:pPr>
        <w:jc w:val="both"/>
        <w:rPr>
          <w:rFonts w:ascii="Arial" w:eastAsia="SimSun" w:hAnsi="Arial" w:cs="Arial"/>
          <w:sz w:val="22"/>
          <w:szCs w:val="22"/>
          <w:lang w:val="es-MX" w:eastAsia="zh-CN"/>
        </w:rPr>
      </w:pPr>
      <w:r w:rsidRPr="008369E9">
        <w:rPr>
          <w:rFonts w:ascii="Arial" w:eastAsia="SimSun" w:hAnsi="Arial" w:cs="Arial"/>
          <w:sz w:val="22"/>
          <w:szCs w:val="22"/>
          <w:lang w:val="es-MX" w:eastAsia="zh-CN"/>
        </w:rPr>
        <w:t>Ante este escenario, el Juez constitucional ha brindado algunas soluciones de carácter jurisprudencial, que pregonan la evidente necesidad de incluir en los pliegos de condiciones de los distintos procesos de selección, las medidas o acciones afirmativas, que son mandatos con carácter imperativo, tendientes a reequilibrar a aquellas personas, poblaciones o grupos discriminados, que por razones políticas, económicas, culturales o sociales</w:t>
      </w:r>
      <w:r w:rsidRPr="008369E9">
        <w:rPr>
          <w:rFonts w:ascii="Arial" w:eastAsia="SimSun" w:hAnsi="Arial" w:cs="Arial"/>
          <w:sz w:val="22"/>
          <w:szCs w:val="22"/>
          <w:vertAlign w:val="superscript"/>
          <w:lang w:val="es-MX" w:eastAsia="zh-CN"/>
        </w:rPr>
        <w:footnoteReference w:id="1"/>
      </w:r>
      <w:r w:rsidRPr="008369E9">
        <w:rPr>
          <w:rFonts w:ascii="Arial" w:eastAsia="SimSun" w:hAnsi="Arial" w:cs="Arial"/>
          <w:sz w:val="22"/>
          <w:szCs w:val="22"/>
          <w:lang w:val="es-MX" w:eastAsia="zh-CN"/>
        </w:rPr>
        <w:t xml:space="preserve"> no han tenido las mismas oportunidades que otros sectores de la población. Dichas medidas han sido estudiadas por la Corte Constitucional en las sentencias T-724 de 2003 y C 932 de 2007, estableciendo, sobre todo en la última, que la inclusión de las medidas afirmativas debe tener un carácter casi obligatorio.</w:t>
      </w:r>
      <w:r w:rsidRPr="008369E9">
        <w:rPr>
          <w:rFonts w:ascii="Arial" w:eastAsia="SimSun" w:hAnsi="Arial" w:cs="Arial"/>
          <w:sz w:val="22"/>
          <w:szCs w:val="22"/>
          <w:vertAlign w:val="superscript"/>
          <w:lang w:val="es-MX" w:eastAsia="zh-CN"/>
        </w:rPr>
        <w:footnoteReference w:id="2"/>
      </w:r>
    </w:p>
    <w:p w:rsidR="008369E9" w:rsidRPr="008369E9" w:rsidRDefault="008369E9" w:rsidP="008369E9">
      <w:pPr>
        <w:jc w:val="both"/>
        <w:rPr>
          <w:rFonts w:ascii="Arial" w:eastAsia="SimSun" w:hAnsi="Arial" w:cs="Arial"/>
          <w:sz w:val="22"/>
          <w:szCs w:val="22"/>
          <w:lang w:val="es-MX" w:eastAsia="zh-CN"/>
        </w:rPr>
      </w:pPr>
    </w:p>
    <w:p w:rsidR="008369E9" w:rsidRPr="008369E9" w:rsidRDefault="008369E9" w:rsidP="008369E9">
      <w:pPr>
        <w:jc w:val="both"/>
        <w:rPr>
          <w:rFonts w:ascii="Arial" w:eastAsia="SimSun" w:hAnsi="Arial" w:cs="Arial"/>
          <w:sz w:val="22"/>
          <w:szCs w:val="22"/>
          <w:lang w:val="es-MX" w:eastAsia="zh-CN"/>
        </w:rPr>
      </w:pPr>
      <w:r w:rsidRPr="008369E9">
        <w:rPr>
          <w:rFonts w:ascii="Arial" w:eastAsia="SimSun" w:hAnsi="Arial" w:cs="Arial"/>
          <w:sz w:val="22"/>
          <w:szCs w:val="22"/>
          <w:lang w:val="es-MX" w:eastAsia="zh-CN"/>
        </w:rPr>
        <w:t>Adicionalment</w:t>
      </w:r>
      <w:r w:rsidR="00C7148B">
        <w:rPr>
          <w:rFonts w:ascii="Arial" w:eastAsia="SimSun" w:hAnsi="Arial" w:cs="Arial"/>
          <w:sz w:val="22"/>
          <w:szCs w:val="22"/>
          <w:lang w:val="es-MX" w:eastAsia="zh-CN"/>
        </w:rPr>
        <w:t>e, el</w:t>
      </w:r>
      <w:r w:rsidR="00B70114">
        <w:rPr>
          <w:rFonts w:ascii="Arial" w:eastAsia="SimSun" w:hAnsi="Arial" w:cs="Arial"/>
          <w:sz w:val="22"/>
          <w:szCs w:val="22"/>
          <w:lang w:val="es-MX" w:eastAsia="zh-CN"/>
        </w:rPr>
        <w:t xml:space="preserve"> </w:t>
      </w:r>
      <w:r w:rsidRPr="008369E9">
        <w:rPr>
          <w:rFonts w:ascii="Arial" w:eastAsia="SimSun" w:hAnsi="Arial" w:cs="Arial"/>
          <w:sz w:val="22"/>
          <w:szCs w:val="22"/>
          <w:lang w:val="es-MX" w:eastAsia="zh-CN"/>
        </w:rPr>
        <w:t>“</w:t>
      </w:r>
      <w:r w:rsidRPr="008369E9">
        <w:rPr>
          <w:rFonts w:ascii="Arial" w:eastAsia="SimSun" w:hAnsi="Arial" w:cs="Arial"/>
          <w:sz w:val="22"/>
          <w:szCs w:val="22"/>
          <w:lang w:val="es-CO" w:eastAsia="zh-CN"/>
        </w:rPr>
        <w:t>ACUERDO FINAL PARA LA TERMINACIÓN DEL CONFLICTO Y LA CONSTRUCCIÓN DE UNA PAZ ESTABLE Y DURADERA”</w:t>
      </w:r>
      <w:r w:rsidR="00B70114">
        <w:rPr>
          <w:rFonts w:ascii="Arial" w:eastAsia="SimSun" w:hAnsi="Arial" w:cs="Arial"/>
          <w:sz w:val="22"/>
          <w:szCs w:val="22"/>
          <w:lang w:val="es-CO" w:eastAsia="zh-CN"/>
        </w:rPr>
        <w:t>,</w:t>
      </w:r>
      <w:r w:rsidR="00B70114">
        <w:rPr>
          <w:rFonts w:ascii="Arial" w:eastAsia="SimSun" w:hAnsi="Arial" w:cs="Arial"/>
          <w:sz w:val="22"/>
          <w:szCs w:val="22"/>
          <w:lang w:val="es-MX" w:eastAsia="zh-CN"/>
        </w:rPr>
        <w:t xml:space="preserve"> firmado en Bogotá el 24 de noviembre de 2016, </w:t>
      </w:r>
      <w:r w:rsidRPr="008369E9">
        <w:rPr>
          <w:rFonts w:ascii="Arial" w:eastAsia="SimSun" w:hAnsi="Arial" w:cs="Arial"/>
          <w:sz w:val="22"/>
          <w:szCs w:val="22"/>
          <w:lang w:val="es-CO" w:eastAsia="zh-CN"/>
        </w:rPr>
        <w:t xml:space="preserve">estableció en su numeral 1.3.3.4 </w:t>
      </w:r>
      <w:r w:rsidR="004242BB" w:rsidRPr="00AB42D0">
        <w:rPr>
          <w:rFonts w:ascii="Arial" w:eastAsia="SimSun" w:hAnsi="Arial" w:cs="Arial"/>
          <w:sz w:val="22"/>
          <w:szCs w:val="22"/>
          <w:lang w:eastAsia="zh-CN"/>
        </w:rPr>
        <w:t xml:space="preserve">una serie de medidas para estimular el mercadeo de los productos campesinos, ordenando </w:t>
      </w:r>
      <w:r w:rsidR="004242BB">
        <w:rPr>
          <w:rFonts w:ascii="Arial" w:eastAsia="SimSun" w:hAnsi="Arial" w:cs="Arial"/>
          <w:sz w:val="22"/>
          <w:szCs w:val="22"/>
          <w:lang w:eastAsia="zh-CN"/>
        </w:rPr>
        <w:t>el diseño</w:t>
      </w:r>
      <w:r w:rsidR="004242BB" w:rsidRPr="00AB42D0">
        <w:rPr>
          <w:rFonts w:ascii="Arial" w:eastAsia="SimSun" w:hAnsi="Arial" w:cs="Arial"/>
          <w:sz w:val="22"/>
          <w:szCs w:val="22"/>
          <w:lang w:eastAsia="zh-CN"/>
        </w:rPr>
        <w:t xml:space="preserve"> e implementación progresiva de un</w:t>
      </w:r>
      <w:r w:rsidR="004242BB">
        <w:rPr>
          <w:rFonts w:ascii="Arial" w:eastAsia="SimSun" w:hAnsi="Arial" w:cs="Arial"/>
          <w:sz w:val="22"/>
          <w:szCs w:val="22"/>
          <w:lang w:eastAsia="zh-CN"/>
        </w:rPr>
        <w:t xml:space="preserve"> mecanismo de compras públicas</w:t>
      </w:r>
      <w:r w:rsidR="004242BB" w:rsidRPr="00236F29">
        <w:rPr>
          <w:rFonts w:ascii="Arial" w:eastAsia="SimSun" w:hAnsi="Arial" w:cs="Arial"/>
          <w:sz w:val="22"/>
          <w:szCs w:val="22"/>
          <w:lang w:eastAsia="zh-CN"/>
        </w:rPr>
        <w:t xml:space="preserve"> para atender la demanda de las entidades y programas institucionales, que de manera descentralizada, que fomente la producción local para apoyar la comercialización y absorción de la producción de la economía campesina familiar y </w:t>
      </w:r>
      <w:r w:rsidRPr="008369E9">
        <w:rPr>
          <w:rFonts w:ascii="Arial" w:eastAsia="SimSun" w:hAnsi="Arial" w:cs="Arial"/>
          <w:sz w:val="22"/>
          <w:szCs w:val="22"/>
          <w:lang w:val="es-CO" w:eastAsia="zh-CN"/>
        </w:rPr>
        <w:t>y comunitaria.</w:t>
      </w:r>
      <w:r w:rsidRPr="008369E9">
        <w:rPr>
          <w:rFonts w:ascii="Arial" w:eastAsia="SimSun" w:hAnsi="Arial" w:cs="Arial"/>
          <w:sz w:val="22"/>
          <w:szCs w:val="22"/>
          <w:vertAlign w:val="superscript"/>
          <w:lang w:val="es-CO" w:eastAsia="zh-CN"/>
        </w:rPr>
        <w:footnoteReference w:id="3"/>
      </w:r>
      <w:r w:rsidRPr="008369E9">
        <w:rPr>
          <w:rFonts w:ascii="Arial" w:eastAsia="SimSun" w:hAnsi="Arial" w:cs="Arial"/>
          <w:sz w:val="22"/>
          <w:szCs w:val="22"/>
          <w:lang w:val="es-CO" w:eastAsia="zh-CN"/>
        </w:rPr>
        <w:t xml:space="preserve">  </w:t>
      </w:r>
    </w:p>
    <w:p w:rsidR="008369E9" w:rsidRPr="008369E9" w:rsidRDefault="008369E9" w:rsidP="008369E9">
      <w:pPr>
        <w:jc w:val="both"/>
        <w:rPr>
          <w:rFonts w:ascii="Arial" w:eastAsia="SimSun" w:hAnsi="Arial" w:cs="Arial"/>
          <w:sz w:val="22"/>
          <w:szCs w:val="22"/>
          <w:lang w:val="es-CO" w:eastAsia="zh-CN"/>
        </w:rPr>
      </w:pPr>
    </w:p>
    <w:p w:rsidR="008369E9" w:rsidRPr="008369E9" w:rsidRDefault="008369E9" w:rsidP="008369E9">
      <w:pPr>
        <w:jc w:val="both"/>
        <w:rPr>
          <w:rFonts w:ascii="Arial" w:eastAsia="SimSun" w:hAnsi="Arial" w:cs="Arial"/>
          <w:i/>
          <w:sz w:val="22"/>
          <w:szCs w:val="22"/>
          <w:lang w:val="es-CO" w:eastAsia="zh-CN"/>
        </w:rPr>
      </w:pPr>
      <w:r w:rsidRPr="008369E9">
        <w:rPr>
          <w:rFonts w:ascii="Arial" w:eastAsia="SimSun" w:hAnsi="Arial" w:cs="Arial"/>
          <w:sz w:val="22"/>
          <w:szCs w:val="22"/>
          <w:lang w:val="es-CO" w:eastAsia="zh-CN"/>
        </w:rPr>
        <w:t xml:space="preserve">El documento </w:t>
      </w:r>
      <w:r w:rsidRPr="008369E9">
        <w:rPr>
          <w:rFonts w:ascii="Arial" w:eastAsia="SimSun" w:hAnsi="Arial" w:cs="Arial"/>
          <w:i/>
          <w:sz w:val="22"/>
          <w:szCs w:val="22"/>
          <w:lang w:eastAsia="zh-CN"/>
        </w:rPr>
        <w:t>Recomendaciones para una política de compras públicas de alimentos inclusiva de la agricultura familiar</w:t>
      </w:r>
      <w:r w:rsidRPr="008369E9">
        <w:rPr>
          <w:rFonts w:ascii="Arial" w:eastAsia="SimSun" w:hAnsi="Arial" w:cs="Arial"/>
          <w:sz w:val="22"/>
          <w:szCs w:val="22"/>
          <w:lang w:eastAsia="zh-CN"/>
        </w:rPr>
        <w:t xml:space="preserve">, publicado por </w:t>
      </w:r>
      <w:r w:rsidR="000A6AAE">
        <w:rPr>
          <w:rFonts w:ascii="Arial" w:eastAsia="SimSun" w:hAnsi="Arial" w:cs="Arial"/>
          <w:sz w:val="22"/>
          <w:szCs w:val="22"/>
          <w:lang w:eastAsia="zh-CN"/>
        </w:rPr>
        <w:t xml:space="preserve">la </w:t>
      </w:r>
      <w:r w:rsidRPr="008369E9">
        <w:rPr>
          <w:rFonts w:ascii="Arial" w:eastAsia="SimSun" w:hAnsi="Arial" w:cs="Arial"/>
          <w:sz w:val="22"/>
          <w:szCs w:val="22"/>
          <w:lang w:eastAsia="zh-CN"/>
        </w:rPr>
        <w:t xml:space="preserve">Organización de las Naciones Unidas para la Alimentación y la </w:t>
      </w:r>
      <w:r w:rsidR="000A6AAE">
        <w:rPr>
          <w:rFonts w:ascii="Arial" w:eastAsia="SimSun" w:hAnsi="Arial" w:cs="Arial"/>
          <w:sz w:val="22"/>
          <w:szCs w:val="22"/>
          <w:lang w:eastAsia="zh-CN"/>
        </w:rPr>
        <w:t>A</w:t>
      </w:r>
      <w:r w:rsidRPr="008369E9">
        <w:rPr>
          <w:rFonts w:ascii="Arial" w:eastAsia="SimSun" w:hAnsi="Arial" w:cs="Arial"/>
          <w:sz w:val="22"/>
          <w:szCs w:val="22"/>
          <w:lang w:eastAsia="zh-CN"/>
        </w:rPr>
        <w:t xml:space="preserve">gricultura en Noviembre de 2016, deja ver algunas reflexiones que este organismo internacional realizó, a propósito del tema de las Compras Públicas a organizaciones campesinas: </w:t>
      </w:r>
      <w:r w:rsidRPr="008369E9">
        <w:rPr>
          <w:rFonts w:ascii="Arial" w:eastAsia="SimSun" w:hAnsi="Arial" w:cs="Arial"/>
          <w:i/>
          <w:sz w:val="22"/>
          <w:szCs w:val="22"/>
          <w:lang w:val="es-CO" w:eastAsia="zh-CN"/>
        </w:rPr>
        <w:t>en la última década varios países han desarrollado esfuerzos para integrar a los agricultores familiares como proveedores directos de los mercados institucionales de alimentos. En casi todos los países estos mercados han estado dominados por grandes empresas e intermediarios quienes tienen las capacidades técnicas, logísticas y financieras para poder responder a las condiciones contractuales y operativas definidas por las entidades públicas.</w:t>
      </w:r>
      <w:r w:rsidRPr="008369E9">
        <w:rPr>
          <w:rFonts w:ascii="Arial" w:eastAsia="SimSun" w:hAnsi="Arial" w:cs="Arial"/>
          <w:i/>
          <w:sz w:val="22"/>
          <w:szCs w:val="22"/>
          <w:vertAlign w:val="superscript"/>
          <w:lang w:val="es-CO" w:eastAsia="zh-CN"/>
        </w:rPr>
        <w:footnoteReference w:id="4"/>
      </w:r>
      <w:r w:rsidRPr="008369E9">
        <w:rPr>
          <w:rFonts w:ascii="Arial" w:eastAsia="SimSun" w:hAnsi="Arial" w:cs="Arial"/>
          <w:i/>
          <w:sz w:val="22"/>
          <w:szCs w:val="22"/>
          <w:lang w:val="es-CO" w:eastAsia="zh-CN"/>
        </w:rPr>
        <w:t xml:space="preserve"> </w:t>
      </w:r>
    </w:p>
    <w:p w:rsidR="008369E9" w:rsidRPr="008369E9" w:rsidRDefault="008369E9" w:rsidP="008369E9">
      <w:pPr>
        <w:ind w:left="284" w:firstLine="436"/>
        <w:jc w:val="both"/>
        <w:rPr>
          <w:rFonts w:ascii="Arial" w:eastAsia="SimSun" w:hAnsi="Arial" w:cs="Arial"/>
          <w:i/>
          <w:sz w:val="22"/>
          <w:szCs w:val="22"/>
          <w:lang w:val="es-CO" w:eastAsia="zh-CN"/>
        </w:rPr>
      </w:pPr>
    </w:p>
    <w:p w:rsidR="008369E9" w:rsidRPr="008369E9" w:rsidRDefault="008369E9" w:rsidP="008369E9">
      <w:pPr>
        <w:jc w:val="both"/>
        <w:rPr>
          <w:rFonts w:ascii="Arial" w:eastAsia="SimSun" w:hAnsi="Arial" w:cs="Arial"/>
          <w:i/>
          <w:sz w:val="22"/>
          <w:szCs w:val="22"/>
          <w:lang w:val="es-CO" w:eastAsia="zh-CN"/>
        </w:rPr>
      </w:pPr>
      <w:r w:rsidRPr="008369E9">
        <w:rPr>
          <w:rFonts w:ascii="Arial" w:eastAsia="SimSun" w:hAnsi="Arial" w:cs="Arial"/>
          <w:i/>
          <w:sz w:val="22"/>
          <w:szCs w:val="22"/>
          <w:lang w:val="es-CO" w:eastAsia="zh-CN"/>
        </w:rPr>
        <w:t>Las experiencias desarrolladas en la región de compras públicas a pequeños productores rurales, han mostrado que cuando los Estados deciden a quienes se les debe comprar los alimentos si los recursos son públicos, el impacto que se genera puede ser significativo. Se promueve el empleo y la generación de ingresos en poblaciones especialmente vulnerables, se impulsa el desarrollo local al lograr insertar a las comunidades en procesos económicos y sociales estables, se contribuye a una redistribución efectiva de la riqueza al generar un flujo continuo de recursos, y a la vez se impacta positivamente las políticas públicas encaminadas a garantizar la seguridad alimentaria y superar la pobreza.</w:t>
      </w:r>
      <w:r w:rsidRPr="008369E9">
        <w:rPr>
          <w:rFonts w:ascii="Arial" w:eastAsia="SimSun" w:hAnsi="Arial" w:cs="Arial"/>
          <w:i/>
          <w:sz w:val="22"/>
          <w:szCs w:val="22"/>
          <w:vertAlign w:val="superscript"/>
          <w:lang w:val="es-CO" w:eastAsia="zh-CN"/>
        </w:rPr>
        <w:footnoteReference w:id="5"/>
      </w:r>
    </w:p>
    <w:p w:rsidR="008369E9" w:rsidRPr="008369E9" w:rsidRDefault="008369E9" w:rsidP="008369E9">
      <w:pPr>
        <w:jc w:val="both"/>
        <w:rPr>
          <w:rFonts w:ascii="Arial" w:eastAsia="SimSun" w:hAnsi="Arial" w:cs="Arial"/>
          <w:i/>
          <w:sz w:val="22"/>
          <w:szCs w:val="22"/>
          <w:lang w:val="es-CO" w:eastAsia="zh-CN"/>
        </w:rPr>
      </w:pPr>
    </w:p>
    <w:p w:rsidR="008369E9" w:rsidRPr="008369E9" w:rsidRDefault="008369E9" w:rsidP="008369E9">
      <w:pPr>
        <w:jc w:val="both"/>
        <w:rPr>
          <w:rFonts w:ascii="Arial" w:eastAsia="SimSun" w:hAnsi="Arial" w:cs="Arial"/>
          <w:i/>
          <w:sz w:val="22"/>
          <w:szCs w:val="22"/>
          <w:lang w:val="es-CO" w:eastAsia="zh-CN"/>
        </w:rPr>
      </w:pPr>
      <w:r w:rsidRPr="008369E9">
        <w:rPr>
          <w:rFonts w:ascii="Arial" w:eastAsia="SimSun" w:hAnsi="Arial" w:cs="Arial"/>
          <w:i/>
          <w:sz w:val="22"/>
          <w:szCs w:val="22"/>
          <w:lang w:val="es-CO" w:eastAsia="zh-CN"/>
        </w:rPr>
        <w:t>Adicionalmente estas experiencias también promueven y amplían la participación social de las diferentes organizaciones, y a la vez logran integrar a entidades públicas, privadas y de cooperación internacional alrededor del objetivo común que se traza con estos programas.</w:t>
      </w:r>
      <w:r w:rsidRPr="008369E9">
        <w:rPr>
          <w:rFonts w:ascii="Arial" w:eastAsia="SimSun" w:hAnsi="Arial" w:cs="Arial"/>
          <w:i/>
          <w:sz w:val="22"/>
          <w:szCs w:val="22"/>
          <w:vertAlign w:val="superscript"/>
          <w:lang w:val="es-CO" w:eastAsia="zh-CN"/>
        </w:rPr>
        <w:footnoteReference w:id="6"/>
      </w:r>
      <w:r w:rsidRPr="008369E9">
        <w:rPr>
          <w:rFonts w:ascii="Arial" w:eastAsia="SimSun" w:hAnsi="Arial" w:cs="Arial"/>
          <w:i/>
          <w:sz w:val="22"/>
          <w:szCs w:val="22"/>
          <w:lang w:val="es-CO" w:eastAsia="zh-CN"/>
        </w:rPr>
        <w:t xml:space="preserve">  </w:t>
      </w:r>
    </w:p>
    <w:p w:rsidR="00F56A75" w:rsidRDefault="00F56A75" w:rsidP="009B0C3E">
      <w:pPr>
        <w:jc w:val="both"/>
        <w:rPr>
          <w:rFonts w:ascii="Arial" w:eastAsia="SimSun" w:hAnsi="Arial" w:cs="Arial"/>
          <w:sz w:val="22"/>
          <w:szCs w:val="22"/>
          <w:lang w:val="es-MX" w:eastAsia="zh-CN"/>
        </w:rPr>
      </w:pPr>
    </w:p>
    <w:p w:rsidR="00777D43" w:rsidRDefault="005906CD" w:rsidP="009B0C3E">
      <w:pPr>
        <w:jc w:val="both"/>
        <w:rPr>
          <w:rFonts w:ascii="Arial" w:eastAsia="SimSun" w:hAnsi="Arial" w:cs="Arial"/>
          <w:sz w:val="22"/>
          <w:szCs w:val="22"/>
          <w:lang w:val="es-MX" w:eastAsia="zh-CN"/>
        </w:rPr>
      </w:pPr>
      <w:r>
        <w:rPr>
          <w:rFonts w:ascii="Arial" w:eastAsia="SimSun" w:hAnsi="Arial" w:cs="Arial"/>
          <w:sz w:val="22"/>
          <w:szCs w:val="22"/>
          <w:lang w:val="es-MX" w:eastAsia="zh-CN"/>
        </w:rPr>
        <w:t>El Gobierno Nacional, teniendo en consideración, entre otros</w:t>
      </w:r>
      <w:r w:rsidR="00251A46">
        <w:rPr>
          <w:rFonts w:ascii="Arial" w:eastAsia="SimSun" w:hAnsi="Arial" w:cs="Arial"/>
          <w:sz w:val="22"/>
          <w:szCs w:val="22"/>
          <w:lang w:val="es-MX" w:eastAsia="zh-CN"/>
        </w:rPr>
        <w:t xml:space="preserve"> aspectos</w:t>
      </w:r>
      <w:r>
        <w:rPr>
          <w:rFonts w:ascii="Arial" w:eastAsia="SimSun" w:hAnsi="Arial" w:cs="Arial"/>
          <w:sz w:val="22"/>
          <w:szCs w:val="22"/>
          <w:lang w:val="es-MX" w:eastAsia="zh-CN"/>
        </w:rPr>
        <w:t>, los artículos 64 y 65 de la Constitución,</w:t>
      </w:r>
      <w:r w:rsidR="00251A46">
        <w:rPr>
          <w:rFonts w:ascii="Arial" w:eastAsia="SimSun" w:hAnsi="Arial" w:cs="Arial"/>
          <w:sz w:val="22"/>
          <w:szCs w:val="22"/>
          <w:lang w:val="es-MX" w:eastAsia="zh-CN"/>
        </w:rPr>
        <w:t xml:space="preserve"> y la nece</w:t>
      </w:r>
      <w:r>
        <w:rPr>
          <w:rFonts w:ascii="Arial" w:eastAsia="SimSun" w:hAnsi="Arial" w:cs="Arial"/>
          <w:sz w:val="22"/>
          <w:szCs w:val="22"/>
          <w:lang w:val="es-MX" w:eastAsia="zh-CN"/>
        </w:rPr>
        <w:t xml:space="preserve">sidad de </w:t>
      </w:r>
      <w:r w:rsidR="00251A46">
        <w:rPr>
          <w:rFonts w:ascii="Arial" w:eastAsia="SimSun" w:hAnsi="Arial" w:cs="Arial"/>
          <w:sz w:val="22"/>
          <w:szCs w:val="22"/>
          <w:lang w:val="es-MX" w:eastAsia="zh-CN"/>
        </w:rPr>
        <w:t>generar acciones afirma</w:t>
      </w:r>
      <w:r w:rsidR="00C75197">
        <w:rPr>
          <w:rFonts w:ascii="Arial" w:eastAsia="SimSun" w:hAnsi="Arial" w:cs="Arial"/>
          <w:sz w:val="22"/>
          <w:szCs w:val="22"/>
          <w:lang w:val="es-MX" w:eastAsia="zh-CN"/>
        </w:rPr>
        <w:t>t</w:t>
      </w:r>
      <w:r w:rsidR="00251A46">
        <w:rPr>
          <w:rFonts w:ascii="Arial" w:eastAsia="SimSun" w:hAnsi="Arial" w:cs="Arial"/>
          <w:sz w:val="22"/>
          <w:szCs w:val="22"/>
          <w:lang w:val="es-MX" w:eastAsia="zh-CN"/>
        </w:rPr>
        <w:t>iva</w:t>
      </w:r>
      <w:r w:rsidR="00C75197">
        <w:rPr>
          <w:rFonts w:ascii="Arial" w:eastAsia="SimSun" w:hAnsi="Arial" w:cs="Arial"/>
          <w:sz w:val="22"/>
          <w:szCs w:val="22"/>
          <w:lang w:val="es-MX" w:eastAsia="zh-CN"/>
        </w:rPr>
        <w:t>s</w:t>
      </w:r>
      <w:r w:rsidR="00251A46">
        <w:rPr>
          <w:rFonts w:ascii="Arial" w:eastAsia="SimSun" w:hAnsi="Arial" w:cs="Arial"/>
          <w:sz w:val="22"/>
          <w:szCs w:val="22"/>
          <w:lang w:val="es-MX" w:eastAsia="zh-CN"/>
        </w:rPr>
        <w:t xml:space="preserve"> para el fortalecimiento de las capacidades sociales,</w:t>
      </w:r>
      <w:r w:rsidR="00C75197">
        <w:rPr>
          <w:rFonts w:ascii="Arial" w:eastAsia="SimSun" w:hAnsi="Arial" w:cs="Arial"/>
          <w:sz w:val="22"/>
          <w:szCs w:val="22"/>
          <w:lang w:val="es-MX" w:eastAsia="zh-CN"/>
        </w:rPr>
        <w:t xml:space="preserve"> </w:t>
      </w:r>
      <w:r w:rsidR="00251A46">
        <w:rPr>
          <w:rFonts w:ascii="Arial" w:eastAsia="SimSun" w:hAnsi="Arial" w:cs="Arial"/>
          <w:sz w:val="22"/>
          <w:szCs w:val="22"/>
          <w:lang w:val="es-MX" w:eastAsia="zh-CN"/>
        </w:rPr>
        <w:t>económicas y políticas de las familias, c</w:t>
      </w:r>
      <w:r w:rsidR="00C75197">
        <w:rPr>
          <w:rFonts w:ascii="Arial" w:eastAsia="SimSun" w:hAnsi="Arial" w:cs="Arial"/>
          <w:sz w:val="22"/>
          <w:szCs w:val="22"/>
          <w:lang w:val="es-MX" w:eastAsia="zh-CN"/>
        </w:rPr>
        <w:t>o</w:t>
      </w:r>
      <w:r w:rsidR="00251A46">
        <w:rPr>
          <w:rFonts w:ascii="Arial" w:eastAsia="SimSun" w:hAnsi="Arial" w:cs="Arial"/>
          <w:sz w:val="22"/>
          <w:szCs w:val="22"/>
          <w:lang w:val="es-MX" w:eastAsia="zh-CN"/>
        </w:rPr>
        <w:t xml:space="preserve">munidades y organizaciones de </w:t>
      </w:r>
      <w:r w:rsidR="00C955B8">
        <w:rPr>
          <w:rFonts w:ascii="Arial" w:eastAsia="SimSun" w:hAnsi="Arial" w:cs="Arial"/>
          <w:sz w:val="22"/>
          <w:szCs w:val="22"/>
          <w:lang w:val="es-MX" w:eastAsia="zh-CN"/>
        </w:rPr>
        <w:t xml:space="preserve">la </w:t>
      </w:r>
      <w:r w:rsidR="000A6AAE">
        <w:rPr>
          <w:rFonts w:ascii="Arial" w:eastAsia="SimSun" w:hAnsi="Arial" w:cs="Arial"/>
          <w:sz w:val="22"/>
          <w:szCs w:val="22"/>
          <w:lang w:val="es-MX" w:eastAsia="zh-CN"/>
        </w:rPr>
        <w:t>a</w:t>
      </w:r>
      <w:r w:rsidR="00C955B8">
        <w:rPr>
          <w:rFonts w:ascii="Arial" w:eastAsia="SimSun" w:hAnsi="Arial" w:cs="Arial"/>
          <w:sz w:val="22"/>
          <w:szCs w:val="22"/>
          <w:lang w:val="es-MX" w:eastAsia="zh-CN"/>
        </w:rPr>
        <w:t xml:space="preserve">gricultura </w:t>
      </w:r>
      <w:r w:rsidR="000A6AAE">
        <w:rPr>
          <w:rFonts w:ascii="Arial" w:eastAsia="SimSun" w:hAnsi="Arial" w:cs="Arial"/>
          <w:sz w:val="22"/>
          <w:szCs w:val="22"/>
          <w:lang w:val="es-MX" w:eastAsia="zh-CN"/>
        </w:rPr>
        <w:t>c</w:t>
      </w:r>
      <w:r w:rsidR="00251A46">
        <w:rPr>
          <w:rFonts w:ascii="Arial" w:eastAsia="SimSun" w:hAnsi="Arial" w:cs="Arial"/>
          <w:sz w:val="22"/>
          <w:szCs w:val="22"/>
          <w:lang w:val="es-MX" w:eastAsia="zh-CN"/>
        </w:rPr>
        <w:t xml:space="preserve">ampesina, </w:t>
      </w:r>
      <w:r w:rsidR="000A6AAE">
        <w:rPr>
          <w:rFonts w:ascii="Arial" w:eastAsia="SimSun" w:hAnsi="Arial" w:cs="Arial"/>
          <w:sz w:val="22"/>
          <w:szCs w:val="22"/>
          <w:lang w:val="es-MX" w:eastAsia="zh-CN"/>
        </w:rPr>
        <w:t>f</w:t>
      </w:r>
      <w:r w:rsidR="00251A46">
        <w:rPr>
          <w:rFonts w:ascii="Arial" w:eastAsia="SimSun" w:hAnsi="Arial" w:cs="Arial"/>
          <w:sz w:val="22"/>
          <w:szCs w:val="22"/>
          <w:lang w:val="es-MX" w:eastAsia="zh-CN"/>
        </w:rPr>
        <w:t xml:space="preserve">amiliar </w:t>
      </w:r>
      <w:r w:rsidR="00C955B8">
        <w:rPr>
          <w:rFonts w:ascii="Arial" w:eastAsia="SimSun" w:hAnsi="Arial" w:cs="Arial"/>
          <w:sz w:val="22"/>
          <w:szCs w:val="22"/>
          <w:lang w:val="es-MX" w:eastAsia="zh-CN"/>
        </w:rPr>
        <w:t xml:space="preserve"> </w:t>
      </w:r>
      <w:r w:rsidR="00251A46">
        <w:rPr>
          <w:rFonts w:ascii="Arial" w:eastAsia="SimSun" w:hAnsi="Arial" w:cs="Arial"/>
          <w:sz w:val="22"/>
          <w:szCs w:val="22"/>
          <w:lang w:val="es-MX" w:eastAsia="zh-CN"/>
        </w:rPr>
        <w:t xml:space="preserve">y </w:t>
      </w:r>
      <w:r w:rsidR="000A6AAE">
        <w:rPr>
          <w:rFonts w:ascii="Arial" w:eastAsia="SimSun" w:hAnsi="Arial" w:cs="Arial"/>
          <w:sz w:val="22"/>
          <w:szCs w:val="22"/>
          <w:lang w:val="es-MX" w:eastAsia="zh-CN"/>
        </w:rPr>
        <w:t>c</w:t>
      </w:r>
      <w:r w:rsidR="00251A46">
        <w:rPr>
          <w:rFonts w:ascii="Arial" w:eastAsia="SimSun" w:hAnsi="Arial" w:cs="Arial"/>
          <w:sz w:val="22"/>
          <w:szCs w:val="22"/>
          <w:lang w:val="es-MX" w:eastAsia="zh-CN"/>
        </w:rPr>
        <w:t>omunitaria</w:t>
      </w:r>
      <w:r w:rsidR="00EE5823">
        <w:rPr>
          <w:rFonts w:ascii="Arial" w:eastAsia="SimSun" w:hAnsi="Arial" w:cs="Arial"/>
          <w:sz w:val="22"/>
          <w:szCs w:val="22"/>
          <w:lang w:val="es-MX" w:eastAsia="zh-CN"/>
        </w:rPr>
        <w:t xml:space="preserve"> ACFC</w:t>
      </w:r>
      <w:r w:rsidR="00251A46">
        <w:rPr>
          <w:rFonts w:ascii="Arial" w:eastAsia="SimSun" w:hAnsi="Arial" w:cs="Arial"/>
          <w:sz w:val="22"/>
          <w:szCs w:val="22"/>
          <w:lang w:val="es-MX" w:eastAsia="zh-CN"/>
        </w:rPr>
        <w:t xml:space="preserve">, </w:t>
      </w:r>
      <w:r>
        <w:rPr>
          <w:rFonts w:ascii="Arial" w:eastAsia="SimSun" w:hAnsi="Arial" w:cs="Arial"/>
          <w:sz w:val="22"/>
          <w:szCs w:val="22"/>
          <w:lang w:val="es-MX" w:eastAsia="zh-CN"/>
        </w:rPr>
        <w:t>expidió el 29 de diciembre de 2017 la Resolución 464 de 2017 “Por la cual se adoptan los Lineamientos estratégicos de política pública para la agricultura campesina, familiar y comun</w:t>
      </w:r>
      <w:r w:rsidR="00C75197">
        <w:rPr>
          <w:rFonts w:ascii="Arial" w:eastAsia="SimSun" w:hAnsi="Arial" w:cs="Arial"/>
          <w:sz w:val="22"/>
          <w:szCs w:val="22"/>
          <w:lang w:val="es-MX" w:eastAsia="zh-CN"/>
        </w:rPr>
        <w:t>itaria”</w:t>
      </w:r>
      <w:r w:rsidR="00777D43">
        <w:rPr>
          <w:rFonts w:ascii="Arial" w:eastAsia="SimSun" w:hAnsi="Arial" w:cs="Arial"/>
          <w:sz w:val="22"/>
          <w:szCs w:val="22"/>
          <w:lang w:val="es-MX" w:eastAsia="zh-CN"/>
        </w:rPr>
        <w:t>.</w:t>
      </w:r>
    </w:p>
    <w:p w:rsidR="00777D43" w:rsidRDefault="00777D43" w:rsidP="009B0C3E">
      <w:pPr>
        <w:jc w:val="both"/>
        <w:rPr>
          <w:rFonts w:ascii="Arial" w:eastAsia="SimSun" w:hAnsi="Arial" w:cs="Arial"/>
          <w:sz w:val="22"/>
          <w:szCs w:val="22"/>
          <w:lang w:val="es-MX" w:eastAsia="zh-CN"/>
        </w:rPr>
      </w:pPr>
    </w:p>
    <w:p w:rsidR="00EB08C9" w:rsidRPr="00A34623" w:rsidRDefault="008066D5" w:rsidP="009B0C3E">
      <w:pPr>
        <w:jc w:val="both"/>
        <w:rPr>
          <w:rFonts w:ascii="Arial" w:eastAsia="SimSun" w:hAnsi="Arial" w:cs="Arial"/>
          <w:sz w:val="22"/>
          <w:szCs w:val="22"/>
          <w:lang w:val="es-MX" w:eastAsia="zh-CN"/>
        </w:rPr>
      </w:pPr>
      <w:r>
        <w:rPr>
          <w:rFonts w:ascii="Arial" w:eastAsia="SimSun" w:hAnsi="Arial" w:cs="Arial"/>
          <w:sz w:val="22"/>
          <w:szCs w:val="22"/>
          <w:lang w:val="es-MX" w:eastAsia="zh-CN"/>
        </w:rPr>
        <w:t xml:space="preserve">La </w:t>
      </w:r>
      <w:r w:rsidR="00777D43">
        <w:rPr>
          <w:rFonts w:ascii="Arial" w:eastAsia="SimSun" w:hAnsi="Arial" w:cs="Arial"/>
          <w:sz w:val="22"/>
          <w:szCs w:val="22"/>
          <w:lang w:val="es-MX" w:eastAsia="zh-CN"/>
        </w:rPr>
        <w:t>Resolución 464 de 2017 consagra en el Lineamiento “6.1.Compras públicas locales agroalimentarias</w:t>
      </w:r>
      <w:r w:rsidR="00EE5823">
        <w:rPr>
          <w:rFonts w:ascii="Arial" w:eastAsia="SimSun" w:hAnsi="Arial" w:cs="Arial"/>
          <w:sz w:val="22"/>
          <w:szCs w:val="22"/>
          <w:lang w:val="es-MX" w:eastAsia="zh-CN"/>
        </w:rPr>
        <w:t>”</w:t>
      </w:r>
      <w:r w:rsidR="00777D43">
        <w:rPr>
          <w:rFonts w:ascii="Arial" w:eastAsia="SimSun" w:hAnsi="Arial" w:cs="Arial"/>
          <w:sz w:val="22"/>
          <w:szCs w:val="22"/>
          <w:lang w:val="es-MX" w:eastAsia="zh-CN"/>
        </w:rPr>
        <w:t xml:space="preserve"> </w:t>
      </w:r>
      <w:r w:rsidR="00777D43" w:rsidRPr="009B0C3E">
        <w:rPr>
          <w:rFonts w:ascii="Arial" w:eastAsia="SimSun" w:hAnsi="Arial" w:cs="Arial"/>
          <w:sz w:val="22"/>
          <w:szCs w:val="22"/>
          <w:lang w:val="es-MX" w:eastAsia="zh-CN"/>
        </w:rPr>
        <w:t xml:space="preserve">la </w:t>
      </w:r>
      <w:r w:rsidR="00EB08C9" w:rsidRPr="009B0C3E">
        <w:rPr>
          <w:rFonts w:ascii="Arial" w:eastAsia="SimSun" w:hAnsi="Arial" w:cs="Arial"/>
          <w:sz w:val="22"/>
          <w:szCs w:val="22"/>
          <w:lang w:val="es-MX" w:eastAsia="zh-CN"/>
        </w:rPr>
        <w:t xml:space="preserve">problemática, </w:t>
      </w:r>
      <w:r w:rsidR="00EE5823">
        <w:rPr>
          <w:rFonts w:ascii="Arial" w:eastAsia="SimSun" w:hAnsi="Arial" w:cs="Arial"/>
          <w:sz w:val="22"/>
          <w:szCs w:val="22"/>
          <w:lang w:val="es-MX" w:eastAsia="zh-CN"/>
        </w:rPr>
        <w:t>e</w:t>
      </w:r>
      <w:r w:rsidR="00777D43" w:rsidRPr="009B0C3E">
        <w:rPr>
          <w:rFonts w:ascii="Arial" w:eastAsia="SimSun" w:hAnsi="Arial" w:cs="Arial"/>
          <w:sz w:val="22"/>
          <w:szCs w:val="22"/>
          <w:lang w:val="es-MX" w:eastAsia="zh-CN"/>
        </w:rPr>
        <w:t xml:space="preserve">strategia </w:t>
      </w:r>
      <w:r w:rsidR="00EB08C9" w:rsidRPr="009B0C3E">
        <w:rPr>
          <w:rFonts w:ascii="Arial" w:eastAsia="SimSun" w:hAnsi="Arial" w:cs="Arial"/>
          <w:sz w:val="22"/>
          <w:szCs w:val="22"/>
          <w:lang w:val="es-MX" w:eastAsia="zh-CN"/>
        </w:rPr>
        <w:t xml:space="preserve">y criterios y acciones </w:t>
      </w:r>
      <w:r w:rsidRPr="009B0C3E">
        <w:rPr>
          <w:rFonts w:ascii="Arial" w:eastAsia="SimSun" w:hAnsi="Arial" w:cs="Arial"/>
          <w:sz w:val="22"/>
          <w:szCs w:val="22"/>
          <w:lang w:val="es-MX" w:eastAsia="zh-CN"/>
        </w:rPr>
        <w:t>para la formalización de compras públicas locales, dentro de las cuales con el presente Proyec</w:t>
      </w:r>
      <w:r w:rsidRPr="00A34623">
        <w:rPr>
          <w:rFonts w:ascii="Arial" w:eastAsia="SimSun" w:hAnsi="Arial" w:cs="Arial"/>
          <w:sz w:val="22"/>
          <w:szCs w:val="22"/>
          <w:lang w:val="es-MX" w:eastAsia="zh-CN"/>
        </w:rPr>
        <w:t xml:space="preserve">to de ley se pretende abarcar las siguientes </w:t>
      </w:r>
      <w:r w:rsidR="00341E69" w:rsidRPr="00A34623">
        <w:rPr>
          <w:rFonts w:ascii="Arial" w:eastAsia="SimSun" w:hAnsi="Arial" w:cs="Arial"/>
          <w:sz w:val="22"/>
          <w:szCs w:val="22"/>
          <w:lang w:val="es-MX" w:eastAsia="zh-CN"/>
        </w:rPr>
        <w:t xml:space="preserve">7 </w:t>
      </w:r>
      <w:r w:rsidRPr="00A34623">
        <w:rPr>
          <w:rFonts w:ascii="Arial" w:eastAsia="SimSun" w:hAnsi="Arial" w:cs="Arial"/>
          <w:sz w:val="22"/>
          <w:szCs w:val="22"/>
          <w:lang w:val="es-MX" w:eastAsia="zh-CN"/>
        </w:rPr>
        <w:t>acciones:</w:t>
      </w:r>
    </w:p>
    <w:p w:rsidR="00EB08C9" w:rsidRPr="00A34623" w:rsidRDefault="00EB08C9" w:rsidP="00777D43">
      <w:pPr>
        <w:rPr>
          <w:rFonts w:ascii="Arial" w:eastAsia="SimSun" w:hAnsi="Arial" w:cs="Arial"/>
          <w:sz w:val="22"/>
          <w:szCs w:val="22"/>
          <w:lang w:val="es-MX" w:eastAsia="zh-CN"/>
        </w:rPr>
      </w:pPr>
    </w:p>
    <w:p w:rsidR="00341E69" w:rsidRPr="00A34623" w:rsidRDefault="008066D5" w:rsidP="00777D43">
      <w:pPr>
        <w:rPr>
          <w:rFonts w:ascii="Arial" w:hAnsi="Arial" w:cs="Arial"/>
          <w:sz w:val="22"/>
          <w:szCs w:val="22"/>
        </w:rPr>
      </w:pPr>
      <w:r w:rsidRPr="00A34623">
        <w:rPr>
          <w:rFonts w:ascii="Arial" w:hAnsi="Arial" w:cs="Arial"/>
          <w:sz w:val="22"/>
          <w:szCs w:val="22"/>
        </w:rPr>
        <w:t>“(…)</w:t>
      </w:r>
    </w:p>
    <w:p w:rsidR="008066D5" w:rsidRPr="00A34623" w:rsidRDefault="00EB08C9" w:rsidP="00F41982">
      <w:pPr>
        <w:jc w:val="both"/>
        <w:rPr>
          <w:rFonts w:ascii="Arial" w:hAnsi="Arial" w:cs="Arial"/>
          <w:i/>
          <w:sz w:val="22"/>
          <w:szCs w:val="22"/>
        </w:rPr>
      </w:pPr>
      <w:r w:rsidRPr="00A34623">
        <w:rPr>
          <w:rFonts w:ascii="Arial" w:hAnsi="Arial" w:cs="Arial"/>
          <w:i/>
          <w:sz w:val="22"/>
          <w:szCs w:val="22"/>
        </w:rPr>
        <w:t xml:space="preserve">• Incorporar en los pliegos de licitación, invitación o convocatoria, incentivos para promover las compras locales agroalimentarias a la ACFC. </w:t>
      </w:r>
    </w:p>
    <w:p w:rsidR="008066D5" w:rsidRPr="00A34623" w:rsidRDefault="00EB08C9" w:rsidP="00F41982">
      <w:pPr>
        <w:jc w:val="both"/>
        <w:rPr>
          <w:rFonts w:ascii="Arial" w:hAnsi="Arial" w:cs="Arial"/>
          <w:i/>
          <w:sz w:val="22"/>
          <w:szCs w:val="22"/>
        </w:rPr>
      </w:pPr>
      <w:r w:rsidRPr="00A34623">
        <w:rPr>
          <w:rFonts w:ascii="Arial" w:hAnsi="Arial" w:cs="Arial"/>
          <w:i/>
          <w:sz w:val="22"/>
          <w:szCs w:val="22"/>
        </w:rPr>
        <w:t xml:space="preserve">• Definir en los contratos un porcentaje mínimo de compras públicas locales agroalimentarias a la ACFC del municipio o la subregión. </w:t>
      </w:r>
    </w:p>
    <w:p w:rsidR="008066D5" w:rsidRPr="00A34623" w:rsidRDefault="00EB08C9" w:rsidP="00F41982">
      <w:pPr>
        <w:jc w:val="both"/>
        <w:rPr>
          <w:rFonts w:ascii="Arial" w:hAnsi="Arial" w:cs="Arial"/>
          <w:i/>
          <w:sz w:val="22"/>
          <w:szCs w:val="22"/>
        </w:rPr>
      </w:pPr>
      <w:r w:rsidRPr="00A34623">
        <w:rPr>
          <w:rFonts w:ascii="Arial" w:hAnsi="Arial" w:cs="Arial"/>
          <w:i/>
          <w:sz w:val="22"/>
          <w:szCs w:val="22"/>
        </w:rPr>
        <w:t xml:space="preserve">• Establecer herramientas de seguimiento al cumplimiento del porcentaje mínimo de compras públicas locales agroalimentarias a la ACFC. </w:t>
      </w:r>
    </w:p>
    <w:p w:rsidR="008066D5" w:rsidRPr="00A34623" w:rsidRDefault="008066D5" w:rsidP="00F41982">
      <w:pPr>
        <w:jc w:val="both"/>
        <w:rPr>
          <w:rFonts w:ascii="Arial" w:hAnsi="Arial" w:cs="Arial"/>
          <w:i/>
          <w:sz w:val="22"/>
          <w:szCs w:val="22"/>
        </w:rPr>
      </w:pPr>
      <w:r w:rsidRPr="00A34623">
        <w:rPr>
          <w:rFonts w:ascii="Arial" w:hAnsi="Arial" w:cs="Arial"/>
          <w:i/>
          <w:sz w:val="22"/>
          <w:szCs w:val="22"/>
        </w:rPr>
        <w:t xml:space="preserve">• </w:t>
      </w:r>
      <w:r w:rsidR="00EB08C9" w:rsidRPr="00A34623">
        <w:rPr>
          <w:rFonts w:ascii="Arial" w:hAnsi="Arial" w:cs="Arial"/>
          <w:i/>
          <w:sz w:val="22"/>
          <w:szCs w:val="22"/>
        </w:rPr>
        <w:t xml:space="preserve">Promover la suscripción de contratos con los operadores (contratistas) con periodos de ejecución más amplios, que permita generar una demanda continua de alimentos para las organizaciones de ACFC y creando incentivos para el desarrollo sus capacidades comerciales, operativas y logísticas. </w:t>
      </w:r>
    </w:p>
    <w:p w:rsidR="008066D5" w:rsidRPr="00A34623" w:rsidRDefault="00EB08C9" w:rsidP="00F41982">
      <w:pPr>
        <w:jc w:val="both"/>
        <w:rPr>
          <w:rFonts w:ascii="Arial" w:hAnsi="Arial" w:cs="Arial"/>
          <w:i/>
          <w:sz w:val="22"/>
          <w:szCs w:val="22"/>
        </w:rPr>
      </w:pPr>
      <w:r w:rsidRPr="00A34623">
        <w:rPr>
          <w:rFonts w:ascii="Arial" w:hAnsi="Arial" w:cs="Arial"/>
          <w:i/>
          <w:sz w:val="22"/>
          <w:szCs w:val="22"/>
        </w:rPr>
        <w:t>• Promover unos mínimos grados de formalización de las relaciones comerciales entre el operador y los proveedores de alimentos, buscando que se genere un compromiso mutuo de compra y venta de los productos</w:t>
      </w:r>
      <w:r w:rsidR="002773C8">
        <w:rPr>
          <w:rFonts w:ascii="Arial" w:hAnsi="Arial" w:cs="Arial"/>
          <w:i/>
          <w:sz w:val="22"/>
          <w:szCs w:val="22"/>
        </w:rPr>
        <w:t>,</w:t>
      </w:r>
      <w:r w:rsidRPr="00A34623">
        <w:rPr>
          <w:rFonts w:ascii="Arial" w:hAnsi="Arial" w:cs="Arial"/>
          <w:i/>
          <w:sz w:val="22"/>
          <w:szCs w:val="22"/>
        </w:rPr>
        <w:t xml:space="preserve"> por ejemplo, a través de la celebración de un contrato o la suscripción de un acuerdo o compromiso de compra.</w:t>
      </w:r>
      <w:r w:rsidR="00BC2367" w:rsidRPr="00A34623">
        <w:rPr>
          <w:rFonts w:ascii="Arial" w:hAnsi="Arial" w:cs="Arial"/>
          <w:i/>
          <w:sz w:val="22"/>
          <w:szCs w:val="22"/>
        </w:rPr>
        <w:t xml:space="preserve"> </w:t>
      </w:r>
    </w:p>
    <w:p w:rsidR="00EB08C9" w:rsidRPr="00A34623" w:rsidRDefault="008066D5" w:rsidP="00F41982">
      <w:pPr>
        <w:jc w:val="both"/>
        <w:rPr>
          <w:rFonts w:ascii="Arial" w:hAnsi="Arial" w:cs="Arial"/>
          <w:sz w:val="22"/>
          <w:szCs w:val="22"/>
        </w:rPr>
      </w:pPr>
      <w:r w:rsidRPr="00A34623">
        <w:rPr>
          <w:rFonts w:ascii="Arial" w:hAnsi="Arial" w:cs="Arial"/>
          <w:i/>
          <w:sz w:val="22"/>
          <w:szCs w:val="22"/>
        </w:rPr>
        <w:t xml:space="preserve">• </w:t>
      </w:r>
      <w:r w:rsidR="001730C2" w:rsidRPr="00A34623">
        <w:rPr>
          <w:rFonts w:ascii="Arial" w:hAnsi="Arial" w:cs="Arial"/>
          <w:i/>
          <w:sz w:val="22"/>
          <w:szCs w:val="22"/>
        </w:rPr>
        <w:t>Identificar y potenciar aquellas organizaciones de la ACFC con alto grado de fortalecimiento organizacional para que puedan ser operadores locales (contratistas) de los programas que demandan compras púb</w:t>
      </w:r>
      <w:r w:rsidRPr="00A34623">
        <w:rPr>
          <w:rFonts w:ascii="Arial" w:hAnsi="Arial" w:cs="Arial"/>
          <w:i/>
          <w:sz w:val="22"/>
          <w:szCs w:val="22"/>
        </w:rPr>
        <w:t>licas locales agroalimentarias.</w:t>
      </w:r>
      <w:r w:rsidR="00F956BC" w:rsidRPr="00A34623">
        <w:rPr>
          <w:rFonts w:ascii="Arial" w:hAnsi="Arial" w:cs="Arial"/>
          <w:i/>
          <w:sz w:val="22"/>
          <w:szCs w:val="22"/>
        </w:rPr>
        <w:t xml:space="preserve"> </w:t>
      </w:r>
      <w:r w:rsidRPr="00A34623">
        <w:rPr>
          <w:rFonts w:ascii="Arial" w:hAnsi="Arial" w:cs="Arial"/>
          <w:i/>
          <w:sz w:val="22"/>
          <w:szCs w:val="22"/>
        </w:rPr>
        <w:t>(…)</w:t>
      </w:r>
      <w:r w:rsidRPr="00A34623">
        <w:rPr>
          <w:rFonts w:ascii="Arial" w:hAnsi="Arial" w:cs="Arial"/>
          <w:sz w:val="22"/>
          <w:szCs w:val="22"/>
        </w:rPr>
        <w:t>”</w:t>
      </w:r>
    </w:p>
    <w:p w:rsidR="00EB08C9" w:rsidRDefault="00EB08C9" w:rsidP="00777D43"/>
    <w:p w:rsidR="00C955B8" w:rsidRDefault="00C955B8" w:rsidP="00C955B8">
      <w:pPr>
        <w:jc w:val="both"/>
        <w:rPr>
          <w:rFonts w:ascii="Arial" w:eastAsia="SimSun" w:hAnsi="Arial" w:cs="Arial"/>
          <w:sz w:val="22"/>
          <w:szCs w:val="22"/>
          <w:lang w:val="es-MX" w:eastAsia="zh-CN"/>
        </w:rPr>
      </w:pPr>
      <w:r w:rsidRPr="008369E9">
        <w:rPr>
          <w:rFonts w:ascii="Arial" w:eastAsia="SimSun" w:hAnsi="Arial" w:cs="Arial"/>
          <w:sz w:val="22"/>
          <w:szCs w:val="22"/>
          <w:lang w:val="es-MX" w:eastAsia="zh-CN"/>
        </w:rPr>
        <w:t xml:space="preserve">En consecuencia, el escenario normativo y factico actual, determina la necesidad clara de establecer una serie de medidas que permitan a las </w:t>
      </w:r>
      <w:r w:rsidR="00626337">
        <w:rPr>
          <w:rFonts w:ascii="Arial" w:eastAsia="SimSun" w:hAnsi="Arial" w:cs="Arial"/>
          <w:sz w:val="22"/>
          <w:szCs w:val="22"/>
          <w:lang w:val="es-MX" w:eastAsia="zh-CN"/>
        </w:rPr>
        <w:t>o</w:t>
      </w:r>
      <w:r w:rsidRPr="008369E9">
        <w:rPr>
          <w:rFonts w:ascii="Arial" w:eastAsia="SimSun" w:hAnsi="Arial" w:cs="Arial"/>
          <w:sz w:val="22"/>
          <w:szCs w:val="22"/>
          <w:lang w:val="es-MX" w:eastAsia="zh-CN"/>
        </w:rPr>
        <w:t xml:space="preserve">rganizaciones de </w:t>
      </w:r>
      <w:r>
        <w:rPr>
          <w:rFonts w:ascii="Arial" w:eastAsia="SimSun" w:hAnsi="Arial" w:cs="Arial"/>
          <w:sz w:val="22"/>
          <w:szCs w:val="22"/>
          <w:lang w:val="es-MX" w:eastAsia="zh-CN"/>
        </w:rPr>
        <w:t xml:space="preserve">la </w:t>
      </w:r>
      <w:r w:rsidR="00DB5AB8">
        <w:rPr>
          <w:rFonts w:ascii="Arial" w:eastAsia="SimSun" w:hAnsi="Arial" w:cs="Arial"/>
          <w:sz w:val="22"/>
          <w:szCs w:val="22"/>
          <w:lang w:val="es-MX" w:eastAsia="zh-CN"/>
        </w:rPr>
        <w:t>a</w:t>
      </w:r>
      <w:r>
        <w:rPr>
          <w:rFonts w:ascii="Arial" w:eastAsia="SimSun" w:hAnsi="Arial" w:cs="Arial"/>
          <w:sz w:val="22"/>
          <w:szCs w:val="22"/>
          <w:lang w:val="es-MX" w:eastAsia="zh-CN"/>
        </w:rPr>
        <w:t xml:space="preserve">gricultura </w:t>
      </w:r>
      <w:r w:rsidR="00DB5AB8">
        <w:rPr>
          <w:rFonts w:ascii="Arial" w:eastAsia="SimSun" w:hAnsi="Arial" w:cs="Arial"/>
          <w:sz w:val="22"/>
          <w:szCs w:val="22"/>
          <w:lang w:val="es-MX" w:eastAsia="zh-CN"/>
        </w:rPr>
        <w:t>c</w:t>
      </w:r>
      <w:r>
        <w:rPr>
          <w:rFonts w:ascii="Arial" w:eastAsia="SimSun" w:hAnsi="Arial" w:cs="Arial"/>
          <w:sz w:val="22"/>
          <w:szCs w:val="22"/>
          <w:lang w:val="es-MX" w:eastAsia="zh-CN"/>
        </w:rPr>
        <w:t xml:space="preserve">ampesina, </w:t>
      </w:r>
      <w:r w:rsidR="00DB5AB8">
        <w:rPr>
          <w:rFonts w:ascii="Arial" w:eastAsia="SimSun" w:hAnsi="Arial" w:cs="Arial"/>
          <w:sz w:val="22"/>
          <w:szCs w:val="22"/>
          <w:lang w:val="es-MX" w:eastAsia="zh-CN"/>
        </w:rPr>
        <w:t>f</w:t>
      </w:r>
      <w:r>
        <w:rPr>
          <w:rFonts w:ascii="Arial" w:eastAsia="SimSun" w:hAnsi="Arial" w:cs="Arial"/>
          <w:sz w:val="22"/>
          <w:szCs w:val="22"/>
          <w:lang w:val="es-MX" w:eastAsia="zh-CN"/>
        </w:rPr>
        <w:t xml:space="preserve">amiliar  y </w:t>
      </w:r>
      <w:r w:rsidR="00DB5AB8">
        <w:rPr>
          <w:rFonts w:ascii="Arial" w:eastAsia="SimSun" w:hAnsi="Arial" w:cs="Arial"/>
          <w:sz w:val="22"/>
          <w:szCs w:val="22"/>
          <w:lang w:val="es-MX" w:eastAsia="zh-CN"/>
        </w:rPr>
        <w:t>c</w:t>
      </w:r>
      <w:r>
        <w:rPr>
          <w:rFonts w:ascii="Arial" w:eastAsia="SimSun" w:hAnsi="Arial" w:cs="Arial"/>
          <w:sz w:val="22"/>
          <w:szCs w:val="22"/>
          <w:lang w:val="es-MX" w:eastAsia="zh-CN"/>
        </w:rPr>
        <w:t xml:space="preserve">omunitaria </w:t>
      </w:r>
      <w:r w:rsidRPr="008369E9">
        <w:rPr>
          <w:rFonts w:ascii="Arial" w:eastAsia="SimSun" w:hAnsi="Arial" w:cs="Arial"/>
          <w:sz w:val="22"/>
          <w:szCs w:val="22"/>
          <w:lang w:val="es-MX" w:eastAsia="zh-CN"/>
        </w:rPr>
        <w:t>, participar en el mercado de las compras públicas</w:t>
      </w:r>
      <w:r>
        <w:rPr>
          <w:rFonts w:ascii="Arial" w:eastAsia="SimSun" w:hAnsi="Arial" w:cs="Arial"/>
          <w:sz w:val="22"/>
          <w:szCs w:val="22"/>
          <w:lang w:val="es-MX" w:eastAsia="zh-CN"/>
        </w:rPr>
        <w:t xml:space="preserve"> locales</w:t>
      </w:r>
      <w:r w:rsidRPr="008369E9">
        <w:rPr>
          <w:rFonts w:ascii="Arial" w:eastAsia="SimSun" w:hAnsi="Arial" w:cs="Arial"/>
          <w:sz w:val="22"/>
          <w:szCs w:val="22"/>
          <w:lang w:val="es-MX" w:eastAsia="zh-CN"/>
        </w:rPr>
        <w:t>, permitiendo su desarrollo económico y social, generando un impacto positivo en su entorno, y, por ende, en las condiciones de vida de la localidad,</w:t>
      </w:r>
      <w:r>
        <w:rPr>
          <w:rFonts w:ascii="Arial" w:eastAsia="SimSun" w:hAnsi="Arial" w:cs="Arial"/>
          <w:sz w:val="22"/>
          <w:szCs w:val="22"/>
          <w:lang w:val="es-MX" w:eastAsia="zh-CN"/>
        </w:rPr>
        <w:t xml:space="preserve"> la región y el país en general, por lo que el presente proyecto de </w:t>
      </w:r>
      <w:r w:rsidR="00CF30A4">
        <w:rPr>
          <w:rFonts w:ascii="Arial" w:eastAsia="SimSun" w:hAnsi="Arial" w:cs="Arial"/>
          <w:sz w:val="22"/>
          <w:szCs w:val="22"/>
          <w:lang w:val="es-MX" w:eastAsia="zh-CN"/>
        </w:rPr>
        <w:t>L</w:t>
      </w:r>
      <w:r>
        <w:rPr>
          <w:rFonts w:ascii="Arial" w:eastAsia="SimSun" w:hAnsi="Arial" w:cs="Arial"/>
          <w:sz w:val="22"/>
          <w:szCs w:val="22"/>
          <w:lang w:val="es-MX" w:eastAsia="zh-CN"/>
        </w:rPr>
        <w:t xml:space="preserve">ey se constituye en un mecanismo idóneo para la implementar la mencionada participación. </w:t>
      </w:r>
    </w:p>
    <w:p w:rsidR="00315423" w:rsidRDefault="00315423" w:rsidP="00C955B8">
      <w:pPr>
        <w:jc w:val="both"/>
        <w:rPr>
          <w:rFonts w:ascii="Arial" w:eastAsia="SimSun" w:hAnsi="Arial" w:cs="Arial"/>
          <w:sz w:val="22"/>
          <w:szCs w:val="22"/>
          <w:lang w:val="es-MX" w:eastAsia="zh-CN"/>
        </w:rPr>
      </w:pPr>
    </w:p>
    <w:p w:rsidR="00AC699C" w:rsidRPr="00C955B8" w:rsidRDefault="0053091B" w:rsidP="00AC699C">
      <w:pPr>
        <w:jc w:val="both"/>
        <w:rPr>
          <w:rFonts w:ascii="Arial" w:eastAsia="SimSun" w:hAnsi="Arial" w:cs="Arial"/>
          <w:b/>
          <w:sz w:val="22"/>
          <w:szCs w:val="22"/>
          <w:u w:val="single"/>
          <w:lang w:val="es-MX" w:eastAsia="zh-CN"/>
        </w:rPr>
      </w:pPr>
      <w:r w:rsidRPr="00C955B8">
        <w:rPr>
          <w:rFonts w:ascii="Arial" w:eastAsia="SimSun" w:hAnsi="Arial" w:cs="Arial"/>
          <w:b/>
          <w:sz w:val="22"/>
          <w:szCs w:val="22"/>
          <w:u w:val="single"/>
          <w:lang w:val="es-MX" w:eastAsia="zh-CN"/>
        </w:rPr>
        <w:t xml:space="preserve">Experiencias internacionales </w:t>
      </w:r>
    </w:p>
    <w:p w:rsidR="00AC699C" w:rsidRPr="00AC699C" w:rsidRDefault="00AC699C" w:rsidP="00AC699C">
      <w:pPr>
        <w:jc w:val="both"/>
        <w:rPr>
          <w:rFonts w:ascii="Arial" w:eastAsia="SimSun" w:hAnsi="Arial" w:cs="Arial"/>
          <w:sz w:val="22"/>
          <w:szCs w:val="22"/>
          <w:lang w:val="es-MX" w:eastAsia="zh-CN"/>
        </w:rPr>
      </w:pPr>
    </w:p>
    <w:p w:rsidR="00AC699C" w:rsidRPr="00AC699C" w:rsidRDefault="00AC699C" w:rsidP="00AC699C">
      <w:pPr>
        <w:jc w:val="both"/>
        <w:rPr>
          <w:rFonts w:ascii="Arial" w:eastAsia="SimSun" w:hAnsi="Arial" w:cs="Arial"/>
          <w:sz w:val="22"/>
          <w:szCs w:val="22"/>
          <w:lang w:val="es-MX" w:eastAsia="zh-CN"/>
        </w:rPr>
      </w:pPr>
      <w:bookmarkStart w:id="0" w:name="PAA"/>
      <w:r w:rsidRPr="00AC699C">
        <w:rPr>
          <w:rFonts w:ascii="Arial" w:eastAsia="SimSun" w:hAnsi="Arial" w:cs="Arial"/>
          <w:sz w:val="22"/>
          <w:szCs w:val="22"/>
          <w:lang w:val="es-MX" w:eastAsia="zh-CN"/>
        </w:rPr>
        <w:t>PROGRAMA DE ADQUISICIÓN DE ALIMENTOS (PAA) DEL PROYECTO “HAMBRE CERO” (FOME ZERO) DEL GOBIERNO DE BRASIL.</w:t>
      </w:r>
    </w:p>
    <w:bookmarkEnd w:id="0"/>
    <w:p w:rsidR="00AC699C" w:rsidRDefault="00AC699C" w:rsidP="00AC699C">
      <w:pPr>
        <w:jc w:val="both"/>
        <w:rPr>
          <w:rFonts w:ascii="Arial" w:eastAsia="SimSun" w:hAnsi="Arial" w:cs="Arial"/>
          <w:sz w:val="22"/>
          <w:szCs w:val="22"/>
          <w:lang w:val="es-MX" w:eastAsia="zh-CN"/>
        </w:rPr>
      </w:pPr>
      <w:r w:rsidRPr="00AC699C">
        <w:rPr>
          <w:rFonts w:ascii="Arial" w:eastAsia="SimSun" w:hAnsi="Arial" w:cs="Arial"/>
          <w:sz w:val="22"/>
          <w:szCs w:val="22"/>
          <w:lang w:val="es-MX" w:eastAsia="zh-CN"/>
        </w:rPr>
        <w:t xml:space="preserve">“Hambre Cero” es un programa </w:t>
      </w:r>
      <w:r w:rsidRPr="00626337">
        <w:rPr>
          <w:rFonts w:ascii="Arial" w:eastAsia="SimSun" w:hAnsi="Arial" w:cs="Arial"/>
          <w:sz w:val="22"/>
          <w:szCs w:val="22"/>
          <w:lang w:val="es-MX" w:eastAsia="zh-CN"/>
        </w:rPr>
        <w:t xml:space="preserve">que </w:t>
      </w:r>
      <w:r w:rsidR="002D4B7D" w:rsidRPr="00626337">
        <w:rPr>
          <w:rFonts w:ascii="Arial" w:eastAsia="SimSun" w:hAnsi="Arial" w:cs="Arial"/>
          <w:sz w:val="22"/>
          <w:szCs w:val="22"/>
          <w:lang w:val="es-MX" w:eastAsia="zh-CN"/>
        </w:rPr>
        <w:t xml:space="preserve">fue </w:t>
      </w:r>
      <w:r w:rsidRPr="00626337">
        <w:rPr>
          <w:rFonts w:ascii="Arial" w:eastAsia="SimSun" w:hAnsi="Arial" w:cs="Arial"/>
          <w:sz w:val="22"/>
          <w:szCs w:val="22"/>
          <w:lang w:val="es-MX" w:eastAsia="zh-CN"/>
        </w:rPr>
        <w:t>creado</w:t>
      </w:r>
      <w:r w:rsidR="005259C2" w:rsidRPr="00626337">
        <w:rPr>
          <w:rFonts w:ascii="Arial" w:eastAsia="SimSun" w:hAnsi="Arial" w:cs="Arial"/>
          <w:sz w:val="22"/>
          <w:szCs w:val="22"/>
          <w:lang w:val="es-MX" w:eastAsia="zh-CN"/>
        </w:rPr>
        <w:t xml:space="preserve"> en el año 2003 por el gobierno de Brasil,</w:t>
      </w:r>
      <w:r w:rsidRPr="00626337">
        <w:rPr>
          <w:rFonts w:ascii="Arial" w:eastAsia="SimSun" w:hAnsi="Arial" w:cs="Arial"/>
          <w:sz w:val="22"/>
          <w:szCs w:val="22"/>
          <w:lang w:val="es-MX" w:eastAsia="zh-CN"/>
        </w:rPr>
        <w:t xml:space="preserve"> para combatir el hambre y sus causas estructurales, que generan la exclusión social, y</w:t>
      </w:r>
      <w:r w:rsidR="007661D5">
        <w:rPr>
          <w:rFonts w:ascii="Arial" w:eastAsia="SimSun" w:hAnsi="Arial" w:cs="Arial"/>
          <w:sz w:val="22"/>
          <w:szCs w:val="22"/>
          <w:lang w:val="es-MX" w:eastAsia="zh-CN"/>
        </w:rPr>
        <w:t xml:space="preserve"> </w:t>
      </w:r>
      <w:r w:rsidR="002D4B7D" w:rsidRPr="00626337">
        <w:rPr>
          <w:rFonts w:ascii="Arial" w:eastAsia="SimSun" w:hAnsi="Arial" w:cs="Arial"/>
          <w:sz w:val="22"/>
          <w:szCs w:val="22"/>
          <w:lang w:val="es-MX" w:eastAsia="zh-CN"/>
        </w:rPr>
        <w:t>se considera</w:t>
      </w:r>
      <w:r w:rsidR="002D4B7D" w:rsidRPr="00626337">
        <w:rPr>
          <w:rFonts w:ascii="Arial" w:eastAsia="SimSun" w:hAnsi="Arial" w:cs="Arial"/>
          <w:strike/>
          <w:sz w:val="22"/>
          <w:szCs w:val="22"/>
          <w:lang w:val="es-MX" w:eastAsia="zh-CN"/>
        </w:rPr>
        <w:t xml:space="preserve"> </w:t>
      </w:r>
      <w:r w:rsidRPr="00626337">
        <w:rPr>
          <w:rFonts w:ascii="Arial" w:eastAsia="SimSun" w:hAnsi="Arial" w:cs="Arial"/>
          <w:sz w:val="22"/>
          <w:szCs w:val="22"/>
          <w:lang w:val="es-MX" w:eastAsia="zh-CN"/>
        </w:rPr>
        <w:t>como la política nacional de seguridad alimentaria y nutricional.</w:t>
      </w:r>
      <w:r w:rsidR="005259C2" w:rsidRPr="00626337">
        <w:rPr>
          <w:rFonts w:ascii="Arial" w:eastAsia="SimSun" w:hAnsi="Arial" w:cs="Arial"/>
          <w:sz w:val="22"/>
          <w:szCs w:val="22"/>
          <w:lang w:val="es-MX" w:eastAsia="zh-CN"/>
        </w:rPr>
        <w:t xml:space="preserve"> En sus lineamientos la </w:t>
      </w:r>
      <w:r w:rsidRPr="00626337">
        <w:rPr>
          <w:rFonts w:ascii="Arial" w:eastAsia="SimSun" w:hAnsi="Arial" w:cs="Arial"/>
          <w:sz w:val="22"/>
          <w:szCs w:val="22"/>
          <w:lang w:val="es-MX" w:eastAsia="zh-CN"/>
        </w:rPr>
        <w:t>Seguridad Alimentaria significa más que la eliminación del hambre</w:t>
      </w:r>
      <w:r w:rsidR="005259C2" w:rsidRPr="00626337">
        <w:rPr>
          <w:rFonts w:ascii="Arial" w:eastAsia="SimSun" w:hAnsi="Arial" w:cs="Arial"/>
          <w:sz w:val="22"/>
          <w:szCs w:val="22"/>
          <w:lang w:val="es-MX" w:eastAsia="zh-CN"/>
        </w:rPr>
        <w:t xml:space="preserve">, tiene que ver con </w:t>
      </w:r>
      <w:r w:rsidRPr="00626337">
        <w:rPr>
          <w:rFonts w:ascii="Arial" w:eastAsia="SimSun" w:hAnsi="Arial" w:cs="Arial"/>
          <w:sz w:val="22"/>
          <w:szCs w:val="22"/>
          <w:lang w:val="es-MX" w:eastAsia="zh-CN"/>
        </w:rPr>
        <w:t xml:space="preserve">garantizar que todas las familias gocen de las condiciones para alimentarse dignamente con regularidad, cantidad y calidad necesarias para el mantenimiento de su salud física y mental. </w:t>
      </w:r>
      <w:r w:rsidRPr="00626337">
        <w:rPr>
          <w:rStyle w:val="Refdenotaalpie"/>
          <w:rFonts w:ascii="Arial" w:eastAsia="SimSun" w:hAnsi="Arial" w:cs="Arial"/>
          <w:sz w:val="22"/>
          <w:szCs w:val="22"/>
          <w:lang w:val="es-MX" w:eastAsia="zh-CN"/>
        </w:rPr>
        <w:footnoteReference w:id="7"/>
      </w:r>
    </w:p>
    <w:p w:rsidR="00206CF7" w:rsidRDefault="00206CF7" w:rsidP="00AC699C">
      <w:pPr>
        <w:jc w:val="both"/>
        <w:rPr>
          <w:rFonts w:ascii="Arial" w:eastAsia="SimSun" w:hAnsi="Arial" w:cs="Arial"/>
          <w:sz w:val="22"/>
          <w:szCs w:val="22"/>
          <w:lang w:val="es-MX" w:eastAsia="zh-CN"/>
        </w:rPr>
      </w:pPr>
    </w:p>
    <w:p w:rsidR="00206CF7" w:rsidRPr="0053091B" w:rsidRDefault="00206CF7" w:rsidP="00206CF7">
      <w:pPr>
        <w:jc w:val="both"/>
        <w:rPr>
          <w:rFonts w:ascii="Arial" w:eastAsia="SimSun" w:hAnsi="Arial" w:cs="Arial"/>
          <w:sz w:val="22"/>
          <w:szCs w:val="22"/>
          <w:lang w:val="es-MX" w:eastAsia="zh-CN"/>
        </w:rPr>
      </w:pPr>
      <w:r w:rsidRPr="0053091B">
        <w:rPr>
          <w:rFonts w:ascii="Arial" w:eastAsia="SimSun" w:hAnsi="Arial" w:cs="Arial"/>
          <w:sz w:val="22"/>
          <w:szCs w:val="22"/>
          <w:lang w:val="es-MX" w:eastAsia="zh-CN"/>
        </w:rPr>
        <w:t>A partir de lo anterior se muestra a continuación un cuadro esquemático que resume las principales diferencias entre el modelo de Brasil y la situación actual en Colombia:</w:t>
      </w:r>
    </w:p>
    <w:p w:rsidR="00206CF7" w:rsidRPr="0053091B" w:rsidRDefault="00206CF7" w:rsidP="00206CF7">
      <w:pPr>
        <w:ind w:left="360"/>
        <w:jc w:val="both"/>
        <w:rPr>
          <w:rFonts w:ascii="Arial" w:eastAsia="SimSun" w:hAnsi="Arial" w:cs="Arial"/>
          <w:sz w:val="22"/>
          <w:szCs w:val="22"/>
          <w:lang w:val="es-MX" w:eastAsia="zh-CN"/>
        </w:rPr>
      </w:pPr>
    </w:p>
    <w:p w:rsidR="00206CF7" w:rsidRPr="00761E74" w:rsidRDefault="00DB5AB8" w:rsidP="00206CF7">
      <w:pPr>
        <w:jc w:val="both"/>
        <w:rPr>
          <w:rFonts w:ascii="Arial" w:hAnsi="Arial" w:cs="Arial"/>
          <w:b/>
        </w:rPr>
      </w:pPr>
      <w:r w:rsidRPr="00761E74">
        <w:rPr>
          <w:rFonts w:ascii="Arial" w:hAnsi="Arial" w:cs="Arial"/>
          <w:b/>
        </w:rPr>
        <w:t>Comparación de los principales factores de éxito en el programa</w:t>
      </w:r>
      <w:r w:rsidR="00206CF7">
        <w:rPr>
          <w:rFonts w:ascii="Arial" w:hAnsi="Arial" w:cs="Arial"/>
          <w:b/>
        </w:rPr>
        <w:t xml:space="preserve">: </w:t>
      </w:r>
      <w:r w:rsidR="00206CF7" w:rsidRPr="00761E74">
        <w:rPr>
          <w:rFonts w:ascii="Arial" w:hAnsi="Arial" w:cs="Arial"/>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3"/>
        <w:gridCol w:w="5267"/>
      </w:tblGrid>
      <w:tr w:rsidR="00206CF7" w:rsidRPr="00761E74" w:rsidTr="00252E59">
        <w:trPr>
          <w:trHeight w:val="333"/>
          <w:tblHeader/>
        </w:trPr>
        <w:tc>
          <w:tcPr>
            <w:tcW w:w="2288" w:type="pct"/>
            <w:shd w:val="clear" w:color="auto" w:fill="BFBFBF" w:themeFill="background1" w:themeFillShade="BF"/>
            <w:vAlign w:val="center"/>
          </w:tcPr>
          <w:p w:rsidR="00206CF7" w:rsidRPr="00761E74" w:rsidRDefault="00206CF7" w:rsidP="00252E59">
            <w:pPr>
              <w:pStyle w:val="Prrafodelista"/>
              <w:ind w:left="546"/>
              <w:jc w:val="center"/>
              <w:rPr>
                <w:rFonts w:cs="Arial"/>
                <w:b/>
                <w:sz w:val="20"/>
              </w:rPr>
            </w:pPr>
            <w:r w:rsidRPr="00761E74">
              <w:rPr>
                <w:rFonts w:cs="Arial"/>
                <w:b/>
                <w:sz w:val="20"/>
              </w:rPr>
              <w:t>BRASIL</w:t>
            </w:r>
          </w:p>
        </w:tc>
        <w:tc>
          <w:tcPr>
            <w:tcW w:w="2712" w:type="pct"/>
            <w:shd w:val="clear" w:color="auto" w:fill="BFBFBF" w:themeFill="background1" w:themeFillShade="BF"/>
            <w:vAlign w:val="center"/>
          </w:tcPr>
          <w:p w:rsidR="00206CF7" w:rsidRPr="00761E74" w:rsidRDefault="00206CF7" w:rsidP="00252E59">
            <w:pPr>
              <w:pStyle w:val="Prrafodelista"/>
              <w:ind w:left="546"/>
              <w:jc w:val="center"/>
              <w:rPr>
                <w:rFonts w:cs="Arial"/>
                <w:b/>
                <w:sz w:val="20"/>
              </w:rPr>
            </w:pPr>
            <w:r w:rsidRPr="00761E74">
              <w:rPr>
                <w:rFonts w:cs="Arial"/>
                <w:b/>
                <w:sz w:val="20"/>
              </w:rPr>
              <w:t>COLOMBIA</w:t>
            </w:r>
          </w:p>
        </w:tc>
      </w:tr>
      <w:tr w:rsidR="00206CF7" w:rsidRPr="00761E74" w:rsidTr="00252E59">
        <w:trPr>
          <w:trHeight w:val="768"/>
        </w:trPr>
        <w:tc>
          <w:tcPr>
            <w:tcW w:w="2288" w:type="pct"/>
          </w:tcPr>
          <w:p w:rsidR="00206CF7" w:rsidRPr="00761E74" w:rsidRDefault="00206CF7" w:rsidP="00252E59">
            <w:pPr>
              <w:rPr>
                <w:rFonts w:ascii="Arial" w:hAnsi="Arial" w:cs="Arial"/>
                <w:sz w:val="20"/>
                <w:szCs w:val="20"/>
              </w:rPr>
            </w:pPr>
            <w:r w:rsidRPr="00761E74">
              <w:rPr>
                <w:rFonts w:ascii="Arial" w:hAnsi="Arial" w:cs="Arial"/>
                <w:sz w:val="20"/>
                <w:szCs w:val="20"/>
              </w:rPr>
              <w:t>Participación de 14 entidades estatales en el programa, incluyendo 10 ministerios y la presidencia.</w:t>
            </w:r>
          </w:p>
        </w:tc>
        <w:tc>
          <w:tcPr>
            <w:tcW w:w="2712" w:type="pct"/>
          </w:tcPr>
          <w:p w:rsidR="00206CF7" w:rsidRPr="00761E74" w:rsidRDefault="00206CF7" w:rsidP="00252E59">
            <w:pPr>
              <w:rPr>
                <w:rFonts w:ascii="Arial" w:hAnsi="Arial" w:cs="Arial"/>
                <w:sz w:val="20"/>
                <w:szCs w:val="20"/>
              </w:rPr>
            </w:pPr>
            <w:r w:rsidRPr="00761E74">
              <w:rPr>
                <w:rFonts w:ascii="Arial" w:hAnsi="Arial" w:cs="Arial"/>
                <w:sz w:val="20"/>
                <w:szCs w:val="20"/>
              </w:rPr>
              <w:t xml:space="preserve">No se ha formalizado la participación </w:t>
            </w:r>
            <w:r w:rsidR="007661D5" w:rsidRPr="00761E74">
              <w:rPr>
                <w:rFonts w:ascii="Arial" w:hAnsi="Arial" w:cs="Arial"/>
                <w:sz w:val="20"/>
                <w:szCs w:val="20"/>
              </w:rPr>
              <w:t xml:space="preserve">de </w:t>
            </w:r>
            <w:r w:rsidR="007661D5">
              <w:rPr>
                <w:rFonts w:ascii="Arial" w:hAnsi="Arial" w:cs="Arial"/>
                <w:sz w:val="20"/>
                <w:szCs w:val="20"/>
              </w:rPr>
              <w:t>todas</w:t>
            </w:r>
            <w:r w:rsidR="0053091B">
              <w:rPr>
                <w:rFonts w:ascii="Arial" w:hAnsi="Arial" w:cs="Arial"/>
                <w:sz w:val="20"/>
                <w:szCs w:val="20"/>
              </w:rPr>
              <w:t xml:space="preserve"> </w:t>
            </w:r>
            <w:r w:rsidRPr="00761E74">
              <w:rPr>
                <w:rFonts w:ascii="Arial" w:hAnsi="Arial" w:cs="Arial"/>
                <w:sz w:val="20"/>
                <w:szCs w:val="20"/>
              </w:rPr>
              <w:t>las entidades</w:t>
            </w:r>
            <w:r w:rsidR="0053091B">
              <w:rPr>
                <w:rFonts w:ascii="Arial" w:hAnsi="Arial" w:cs="Arial"/>
                <w:sz w:val="20"/>
                <w:szCs w:val="20"/>
              </w:rPr>
              <w:t xml:space="preserve"> requeridas</w:t>
            </w:r>
            <w:r w:rsidRPr="00761E74">
              <w:rPr>
                <w:rFonts w:ascii="Arial" w:hAnsi="Arial" w:cs="Arial"/>
                <w:sz w:val="20"/>
                <w:szCs w:val="20"/>
              </w:rPr>
              <w:t>.</w:t>
            </w:r>
          </w:p>
        </w:tc>
      </w:tr>
      <w:tr w:rsidR="00206CF7" w:rsidRPr="00761E74" w:rsidTr="00252E59">
        <w:trPr>
          <w:trHeight w:val="697"/>
        </w:trPr>
        <w:tc>
          <w:tcPr>
            <w:tcW w:w="2288" w:type="pct"/>
          </w:tcPr>
          <w:p w:rsidR="00206CF7" w:rsidRPr="00761E74" w:rsidRDefault="00206CF7" w:rsidP="00252E59">
            <w:pPr>
              <w:rPr>
                <w:rFonts w:ascii="Arial" w:hAnsi="Arial" w:cs="Arial"/>
                <w:sz w:val="20"/>
                <w:szCs w:val="20"/>
              </w:rPr>
            </w:pPr>
            <w:r w:rsidRPr="00761E74">
              <w:rPr>
                <w:rFonts w:ascii="Arial" w:hAnsi="Arial" w:cs="Arial"/>
                <w:sz w:val="20"/>
                <w:szCs w:val="20"/>
              </w:rPr>
              <w:t>Modificación de la Ley de contratación para permitir compras directas a campesinos y sus asociaciones.</w:t>
            </w:r>
          </w:p>
        </w:tc>
        <w:tc>
          <w:tcPr>
            <w:tcW w:w="2712" w:type="pct"/>
          </w:tcPr>
          <w:p w:rsidR="00206CF7" w:rsidRPr="00761E74" w:rsidRDefault="00206CF7" w:rsidP="00252E59">
            <w:pPr>
              <w:rPr>
                <w:rFonts w:ascii="Arial" w:hAnsi="Arial" w:cs="Arial"/>
                <w:sz w:val="20"/>
                <w:szCs w:val="20"/>
              </w:rPr>
            </w:pPr>
            <w:r w:rsidRPr="00761E74">
              <w:rPr>
                <w:rFonts w:ascii="Arial" w:hAnsi="Arial" w:cs="Arial"/>
                <w:sz w:val="20"/>
                <w:szCs w:val="20"/>
              </w:rPr>
              <w:t>Habría que modificar la Ley de Contratación Pública.</w:t>
            </w:r>
          </w:p>
        </w:tc>
      </w:tr>
      <w:tr w:rsidR="00206CF7" w:rsidRPr="00761E74" w:rsidTr="00252E59">
        <w:trPr>
          <w:trHeight w:val="345"/>
        </w:trPr>
        <w:tc>
          <w:tcPr>
            <w:tcW w:w="2288" w:type="pct"/>
          </w:tcPr>
          <w:p w:rsidR="00206CF7" w:rsidRPr="00761E74" w:rsidRDefault="00206CF7" w:rsidP="00252E59">
            <w:pPr>
              <w:rPr>
                <w:rFonts w:ascii="Arial" w:hAnsi="Arial" w:cs="Arial"/>
                <w:sz w:val="20"/>
                <w:szCs w:val="20"/>
              </w:rPr>
            </w:pPr>
            <w:r w:rsidRPr="00761E74">
              <w:rPr>
                <w:rFonts w:ascii="Arial" w:hAnsi="Arial" w:cs="Arial"/>
                <w:sz w:val="20"/>
                <w:szCs w:val="20"/>
              </w:rPr>
              <w:t>Socialización, articulación, movilización y control del programa.</w:t>
            </w:r>
          </w:p>
        </w:tc>
        <w:tc>
          <w:tcPr>
            <w:tcW w:w="2712" w:type="pct"/>
          </w:tcPr>
          <w:p w:rsidR="00206CF7" w:rsidRPr="00761E74" w:rsidRDefault="00206CF7" w:rsidP="0053091B">
            <w:pPr>
              <w:rPr>
                <w:rFonts w:ascii="Arial" w:hAnsi="Arial" w:cs="Arial"/>
                <w:sz w:val="20"/>
                <w:szCs w:val="20"/>
              </w:rPr>
            </w:pPr>
            <w:r w:rsidRPr="00761E74">
              <w:rPr>
                <w:rFonts w:ascii="Arial" w:hAnsi="Arial" w:cs="Arial"/>
                <w:sz w:val="20"/>
                <w:szCs w:val="20"/>
              </w:rPr>
              <w:t>El programa habría que hacerlo conocer a los campesinos, mediante campañas de p</w:t>
            </w:r>
            <w:r w:rsidR="0053091B">
              <w:rPr>
                <w:rFonts w:ascii="Arial" w:hAnsi="Arial" w:cs="Arial"/>
                <w:sz w:val="20"/>
                <w:szCs w:val="20"/>
              </w:rPr>
              <w:t>romoción</w:t>
            </w:r>
            <w:r w:rsidRPr="00761E74">
              <w:rPr>
                <w:rFonts w:ascii="Arial" w:hAnsi="Arial" w:cs="Arial"/>
                <w:sz w:val="20"/>
                <w:szCs w:val="20"/>
              </w:rPr>
              <w:t>.</w:t>
            </w:r>
          </w:p>
        </w:tc>
      </w:tr>
      <w:tr w:rsidR="00206CF7" w:rsidRPr="00761E74" w:rsidTr="00252E59">
        <w:trPr>
          <w:trHeight w:val="315"/>
        </w:trPr>
        <w:tc>
          <w:tcPr>
            <w:tcW w:w="2288" w:type="pct"/>
          </w:tcPr>
          <w:p w:rsidR="00206CF7" w:rsidRPr="00761E74" w:rsidRDefault="00206CF7" w:rsidP="00252E59">
            <w:pPr>
              <w:rPr>
                <w:rFonts w:ascii="Arial" w:hAnsi="Arial" w:cs="Arial"/>
                <w:sz w:val="20"/>
                <w:szCs w:val="20"/>
              </w:rPr>
            </w:pPr>
            <w:r w:rsidRPr="00761E74">
              <w:rPr>
                <w:rFonts w:ascii="Arial" w:hAnsi="Arial" w:cs="Arial"/>
                <w:sz w:val="20"/>
                <w:szCs w:val="20"/>
              </w:rPr>
              <w:t>Acceso a créditos blandos por parte de los campesinos y sus asociaciones.</w:t>
            </w:r>
          </w:p>
        </w:tc>
        <w:tc>
          <w:tcPr>
            <w:tcW w:w="2712" w:type="pct"/>
          </w:tcPr>
          <w:p w:rsidR="00206CF7" w:rsidRPr="00761E74" w:rsidRDefault="00206CF7" w:rsidP="00252E59">
            <w:pPr>
              <w:rPr>
                <w:rFonts w:ascii="Arial" w:hAnsi="Arial" w:cs="Arial"/>
                <w:sz w:val="20"/>
                <w:szCs w:val="20"/>
              </w:rPr>
            </w:pPr>
            <w:r w:rsidRPr="00761E74">
              <w:rPr>
                <w:rFonts w:ascii="Arial" w:hAnsi="Arial" w:cs="Arial"/>
                <w:sz w:val="20"/>
                <w:szCs w:val="20"/>
              </w:rPr>
              <w:t xml:space="preserve">Se deberían crear líneas de crédito de fomento </w:t>
            </w:r>
            <w:r w:rsidR="007661D5" w:rsidRPr="00761E74">
              <w:rPr>
                <w:rFonts w:ascii="Arial" w:hAnsi="Arial" w:cs="Arial"/>
                <w:sz w:val="20"/>
                <w:szCs w:val="20"/>
              </w:rPr>
              <w:t>específicas para</w:t>
            </w:r>
            <w:r w:rsidRPr="00761E74">
              <w:rPr>
                <w:rFonts w:ascii="Arial" w:hAnsi="Arial" w:cs="Arial"/>
                <w:sz w:val="20"/>
                <w:szCs w:val="20"/>
              </w:rPr>
              <w:t xml:space="preserve"> el programa.</w:t>
            </w:r>
          </w:p>
        </w:tc>
      </w:tr>
      <w:tr w:rsidR="00206CF7" w:rsidRPr="00761E74" w:rsidTr="00252E59">
        <w:trPr>
          <w:trHeight w:val="270"/>
        </w:trPr>
        <w:tc>
          <w:tcPr>
            <w:tcW w:w="2288" w:type="pct"/>
          </w:tcPr>
          <w:p w:rsidR="00206CF7" w:rsidRPr="00761E74" w:rsidRDefault="00206CF7" w:rsidP="00252E59">
            <w:pPr>
              <w:rPr>
                <w:rFonts w:ascii="Arial" w:hAnsi="Arial" w:cs="Arial"/>
                <w:sz w:val="20"/>
                <w:szCs w:val="20"/>
              </w:rPr>
            </w:pPr>
            <w:r w:rsidRPr="00761E74">
              <w:rPr>
                <w:rFonts w:ascii="Arial" w:hAnsi="Arial" w:cs="Arial"/>
                <w:sz w:val="20"/>
                <w:szCs w:val="20"/>
              </w:rPr>
              <w:t>Subsidios a través de becas a los campesinos que participan en el programa.</w:t>
            </w:r>
          </w:p>
        </w:tc>
        <w:tc>
          <w:tcPr>
            <w:tcW w:w="2712" w:type="pct"/>
          </w:tcPr>
          <w:p w:rsidR="00206CF7" w:rsidRPr="00761E74" w:rsidRDefault="00206CF7" w:rsidP="00252E59">
            <w:pPr>
              <w:rPr>
                <w:rFonts w:ascii="Arial" w:hAnsi="Arial" w:cs="Arial"/>
                <w:sz w:val="20"/>
                <w:szCs w:val="20"/>
              </w:rPr>
            </w:pPr>
            <w:r w:rsidRPr="00761E74">
              <w:rPr>
                <w:rFonts w:ascii="Arial" w:hAnsi="Arial" w:cs="Arial"/>
                <w:sz w:val="20"/>
                <w:szCs w:val="20"/>
              </w:rPr>
              <w:t xml:space="preserve">No existen, deben hacerse los estudios económicos y determinar su viabilidad. </w:t>
            </w:r>
          </w:p>
        </w:tc>
      </w:tr>
      <w:tr w:rsidR="00206CF7" w:rsidRPr="00761E74" w:rsidTr="00252E59">
        <w:trPr>
          <w:trHeight w:val="307"/>
        </w:trPr>
        <w:tc>
          <w:tcPr>
            <w:tcW w:w="2288" w:type="pct"/>
          </w:tcPr>
          <w:p w:rsidR="00206CF7" w:rsidRPr="00761E74" w:rsidRDefault="00206CF7" w:rsidP="00252E59">
            <w:pPr>
              <w:rPr>
                <w:rFonts w:ascii="Arial" w:hAnsi="Arial" w:cs="Arial"/>
                <w:sz w:val="20"/>
                <w:szCs w:val="20"/>
              </w:rPr>
            </w:pPr>
            <w:r w:rsidRPr="00761E74">
              <w:rPr>
                <w:rFonts w:ascii="Arial" w:hAnsi="Arial" w:cs="Arial"/>
                <w:sz w:val="20"/>
                <w:szCs w:val="20"/>
              </w:rPr>
              <w:t>Centros de acopio adecuados.</w:t>
            </w:r>
          </w:p>
        </w:tc>
        <w:tc>
          <w:tcPr>
            <w:tcW w:w="2712" w:type="pct"/>
          </w:tcPr>
          <w:p w:rsidR="00206CF7" w:rsidRPr="00761E74" w:rsidRDefault="00206CF7" w:rsidP="00252E59">
            <w:pPr>
              <w:rPr>
                <w:rFonts w:ascii="Arial" w:hAnsi="Arial" w:cs="Arial"/>
                <w:sz w:val="20"/>
                <w:szCs w:val="20"/>
              </w:rPr>
            </w:pPr>
            <w:r w:rsidRPr="00761E74">
              <w:rPr>
                <w:rFonts w:ascii="Arial" w:hAnsi="Arial" w:cs="Arial"/>
                <w:sz w:val="20"/>
                <w:szCs w:val="20"/>
              </w:rPr>
              <w:t>Se debe determinar y adecuar la capacidad de almacenamiento por departamentos y municipios.</w:t>
            </w:r>
          </w:p>
        </w:tc>
      </w:tr>
      <w:tr w:rsidR="00206CF7" w:rsidRPr="00761E74" w:rsidTr="00252E59">
        <w:trPr>
          <w:trHeight w:val="307"/>
        </w:trPr>
        <w:tc>
          <w:tcPr>
            <w:tcW w:w="2288" w:type="pct"/>
          </w:tcPr>
          <w:p w:rsidR="00206CF7" w:rsidRPr="00761E74" w:rsidRDefault="00206CF7" w:rsidP="00252E59">
            <w:pPr>
              <w:rPr>
                <w:rFonts w:ascii="Arial" w:hAnsi="Arial" w:cs="Arial"/>
                <w:sz w:val="20"/>
                <w:szCs w:val="20"/>
              </w:rPr>
            </w:pPr>
            <w:r w:rsidRPr="00761E74">
              <w:rPr>
                <w:rFonts w:ascii="Arial" w:hAnsi="Arial" w:cs="Arial"/>
                <w:sz w:val="20"/>
                <w:szCs w:val="20"/>
              </w:rPr>
              <w:t>Seguro de la Agricultura Familiar.</w:t>
            </w:r>
          </w:p>
        </w:tc>
        <w:tc>
          <w:tcPr>
            <w:tcW w:w="2712" w:type="pct"/>
          </w:tcPr>
          <w:p w:rsidR="00206CF7" w:rsidRPr="00761E74" w:rsidRDefault="00206CF7" w:rsidP="00252E59">
            <w:pPr>
              <w:rPr>
                <w:rFonts w:ascii="Arial" w:hAnsi="Arial" w:cs="Arial"/>
                <w:sz w:val="20"/>
                <w:szCs w:val="20"/>
              </w:rPr>
            </w:pPr>
            <w:r w:rsidRPr="00761E74">
              <w:rPr>
                <w:rFonts w:ascii="Arial" w:hAnsi="Arial" w:cs="Arial"/>
                <w:sz w:val="20"/>
                <w:szCs w:val="20"/>
              </w:rPr>
              <w:t>No existe</w:t>
            </w:r>
          </w:p>
        </w:tc>
      </w:tr>
      <w:tr w:rsidR="00206CF7" w:rsidRPr="00761E74" w:rsidTr="00252E59">
        <w:trPr>
          <w:trHeight w:val="270"/>
        </w:trPr>
        <w:tc>
          <w:tcPr>
            <w:tcW w:w="2288" w:type="pct"/>
          </w:tcPr>
          <w:p w:rsidR="00206CF7" w:rsidRPr="00761E74" w:rsidRDefault="00206CF7" w:rsidP="00252E59">
            <w:pPr>
              <w:rPr>
                <w:rFonts w:ascii="Arial" w:hAnsi="Arial" w:cs="Arial"/>
                <w:sz w:val="20"/>
                <w:szCs w:val="20"/>
              </w:rPr>
            </w:pPr>
            <w:r w:rsidRPr="00761E74">
              <w:rPr>
                <w:rFonts w:ascii="Arial" w:hAnsi="Arial" w:cs="Arial"/>
                <w:sz w:val="20"/>
                <w:szCs w:val="20"/>
              </w:rPr>
              <w:t>Organización productiva de comunidades.</w:t>
            </w:r>
          </w:p>
        </w:tc>
        <w:tc>
          <w:tcPr>
            <w:tcW w:w="2712" w:type="pct"/>
          </w:tcPr>
          <w:p w:rsidR="00206CF7" w:rsidRPr="00761E74" w:rsidRDefault="00206CF7" w:rsidP="00252E59">
            <w:pPr>
              <w:rPr>
                <w:rFonts w:ascii="Arial" w:hAnsi="Arial" w:cs="Arial"/>
                <w:sz w:val="20"/>
                <w:szCs w:val="20"/>
              </w:rPr>
            </w:pPr>
            <w:r w:rsidRPr="00761E74">
              <w:rPr>
                <w:rFonts w:ascii="Arial" w:hAnsi="Arial" w:cs="Arial"/>
                <w:sz w:val="20"/>
                <w:szCs w:val="20"/>
              </w:rPr>
              <w:t>Existen algunas asociaciones pero no tienen una adecuada capacidad administrativa ni productiva.</w:t>
            </w:r>
          </w:p>
        </w:tc>
      </w:tr>
      <w:tr w:rsidR="00206CF7" w:rsidRPr="00761E74" w:rsidTr="00252E59">
        <w:trPr>
          <w:trHeight w:val="285"/>
        </w:trPr>
        <w:tc>
          <w:tcPr>
            <w:tcW w:w="2288" w:type="pct"/>
          </w:tcPr>
          <w:p w:rsidR="00206CF7" w:rsidRPr="00761E74" w:rsidRDefault="00206CF7" w:rsidP="00252E59">
            <w:pPr>
              <w:rPr>
                <w:rFonts w:ascii="Arial" w:hAnsi="Arial" w:cs="Arial"/>
                <w:sz w:val="20"/>
                <w:szCs w:val="20"/>
              </w:rPr>
            </w:pPr>
            <w:r w:rsidRPr="00761E74">
              <w:rPr>
                <w:rFonts w:ascii="Arial" w:hAnsi="Arial" w:cs="Arial"/>
                <w:sz w:val="20"/>
                <w:szCs w:val="20"/>
              </w:rPr>
              <w:t>Reducción de impuestos de los alimentos básicos.</w:t>
            </w:r>
          </w:p>
        </w:tc>
        <w:tc>
          <w:tcPr>
            <w:tcW w:w="2712" w:type="pct"/>
          </w:tcPr>
          <w:p w:rsidR="00206CF7" w:rsidRPr="00761E74" w:rsidRDefault="00206CF7" w:rsidP="00252E59">
            <w:pPr>
              <w:rPr>
                <w:rFonts w:ascii="Arial" w:hAnsi="Arial" w:cs="Arial"/>
                <w:sz w:val="20"/>
                <w:szCs w:val="20"/>
              </w:rPr>
            </w:pPr>
            <w:r w:rsidRPr="00761E74">
              <w:rPr>
                <w:rFonts w:ascii="Arial" w:hAnsi="Arial" w:cs="Arial"/>
                <w:sz w:val="20"/>
                <w:szCs w:val="20"/>
              </w:rPr>
              <w:t>Algunos alimentos de la canasta familiar no tienen impuestos</w:t>
            </w:r>
          </w:p>
        </w:tc>
      </w:tr>
      <w:tr w:rsidR="00206CF7" w:rsidRPr="00761E74" w:rsidTr="00252E59">
        <w:trPr>
          <w:trHeight w:val="675"/>
        </w:trPr>
        <w:tc>
          <w:tcPr>
            <w:tcW w:w="2288" w:type="pct"/>
          </w:tcPr>
          <w:p w:rsidR="00206CF7" w:rsidRPr="00761E74" w:rsidRDefault="00206CF7" w:rsidP="00252E59">
            <w:pPr>
              <w:rPr>
                <w:rFonts w:ascii="Arial" w:hAnsi="Arial" w:cs="Arial"/>
                <w:sz w:val="20"/>
                <w:szCs w:val="20"/>
              </w:rPr>
            </w:pPr>
            <w:r w:rsidRPr="00761E74">
              <w:rPr>
                <w:rFonts w:ascii="Arial" w:hAnsi="Arial" w:cs="Arial"/>
                <w:sz w:val="20"/>
                <w:szCs w:val="20"/>
              </w:rPr>
              <w:t xml:space="preserve">Asistencia técnica. </w:t>
            </w:r>
          </w:p>
        </w:tc>
        <w:tc>
          <w:tcPr>
            <w:tcW w:w="2712" w:type="pct"/>
          </w:tcPr>
          <w:p w:rsidR="00206CF7" w:rsidRPr="00761E74" w:rsidRDefault="00206CF7" w:rsidP="00252E59">
            <w:pPr>
              <w:rPr>
                <w:rFonts w:ascii="Arial" w:hAnsi="Arial" w:cs="Arial"/>
                <w:sz w:val="20"/>
                <w:szCs w:val="20"/>
              </w:rPr>
            </w:pPr>
            <w:r w:rsidRPr="00761E74">
              <w:rPr>
                <w:rFonts w:ascii="Arial" w:hAnsi="Arial" w:cs="Arial"/>
                <w:sz w:val="20"/>
                <w:szCs w:val="20"/>
              </w:rPr>
              <w:t xml:space="preserve">Existen entidades que prestan asistencia técnica, es necesario evaluar las coberturas. Los operadores de los </w:t>
            </w:r>
            <w:r w:rsidR="007661D5" w:rsidRPr="00761E74">
              <w:rPr>
                <w:rFonts w:ascii="Arial" w:hAnsi="Arial" w:cs="Arial"/>
                <w:sz w:val="20"/>
                <w:szCs w:val="20"/>
              </w:rPr>
              <w:t>programas se</w:t>
            </w:r>
            <w:r w:rsidRPr="00761E74">
              <w:rPr>
                <w:rFonts w:ascii="Arial" w:hAnsi="Arial" w:cs="Arial"/>
                <w:sz w:val="20"/>
                <w:szCs w:val="20"/>
              </w:rPr>
              <w:t xml:space="preserve"> quejan de la calidad cuando compran directamente a los campesinos.</w:t>
            </w:r>
          </w:p>
        </w:tc>
      </w:tr>
    </w:tbl>
    <w:p w:rsidR="00206CF7" w:rsidRPr="00AC699C" w:rsidRDefault="00206CF7" w:rsidP="00AC699C">
      <w:pPr>
        <w:jc w:val="both"/>
        <w:rPr>
          <w:rFonts w:ascii="Arial" w:eastAsia="SimSun" w:hAnsi="Arial" w:cs="Arial"/>
          <w:sz w:val="22"/>
          <w:szCs w:val="22"/>
          <w:lang w:val="es-MX" w:eastAsia="zh-CN"/>
        </w:rPr>
      </w:pPr>
    </w:p>
    <w:p w:rsidR="00C12BAB" w:rsidRPr="00A07994" w:rsidRDefault="00C12BAB" w:rsidP="00C12BAB">
      <w:pPr>
        <w:pStyle w:val="Prrafodelista"/>
        <w:ind w:left="0"/>
        <w:jc w:val="both"/>
        <w:rPr>
          <w:rFonts w:ascii="Arial" w:eastAsia="SimSun" w:hAnsi="Arial" w:cs="Arial"/>
          <w:lang w:val="es-CO" w:eastAsia="zh-CN"/>
        </w:rPr>
      </w:pPr>
      <w:r>
        <w:rPr>
          <w:rFonts w:cs="Arial"/>
          <w:noProof/>
          <w:sz w:val="16"/>
          <w:lang w:val="es-CO" w:eastAsia="es-CO"/>
        </w:rPr>
        <w:t>*FAO</w:t>
      </w:r>
      <w:r w:rsidRPr="00A07994">
        <w:rPr>
          <w:rFonts w:cs="Arial"/>
          <w:noProof/>
          <w:sz w:val="16"/>
          <w:lang w:val="es-CO" w:eastAsia="es-CO"/>
        </w:rPr>
        <w:t xml:space="preserve"> </w:t>
      </w:r>
      <w:r>
        <w:rPr>
          <w:rFonts w:cs="Arial"/>
          <w:noProof/>
          <w:sz w:val="16"/>
          <w:lang w:val="es-CO" w:eastAsia="es-CO"/>
        </w:rPr>
        <w:t>–</w:t>
      </w:r>
      <w:r w:rsidRPr="00A07994">
        <w:rPr>
          <w:rFonts w:cs="Arial"/>
          <w:noProof/>
          <w:sz w:val="16"/>
          <w:lang w:val="es-CO" w:eastAsia="es-CO"/>
        </w:rPr>
        <w:t>ICBF</w:t>
      </w:r>
      <w:r>
        <w:rPr>
          <w:rFonts w:cs="Arial"/>
          <w:noProof/>
          <w:sz w:val="16"/>
          <w:lang w:val="es-CO" w:eastAsia="es-CO"/>
        </w:rPr>
        <w:t>: 2012</w:t>
      </w:r>
    </w:p>
    <w:p w:rsidR="005C70BF" w:rsidRDefault="005C70BF" w:rsidP="00AC699C">
      <w:pPr>
        <w:jc w:val="both"/>
        <w:rPr>
          <w:rFonts w:ascii="Arial" w:eastAsia="SimSun" w:hAnsi="Arial" w:cs="Arial"/>
          <w:sz w:val="22"/>
          <w:szCs w:val="22"/>
          <w:lang w:val="es-MX" w:eastAsia="zh-CN"/>
        </w:rPr>
      </w:pPr>
    </w:p>
    <w:p w:rsidR="00277CE1" w:rsidRDefault="00277CE1" w:rsidP="00277CE1">
      <w:pPr>
        <w:jc w:val="both"/>
        <w:rPr>
          <w:rFonts w:ascii="Arial" w:eastAsia="SimSun" w:hAnsi="Arial" w:cs="Arial"/>
          <w:sz w:val="22"/>
          <w:szCs w:val="22"/>
          <w:lang w:val="es-MX" w:eastAsia="zh-CN"/>
        </w:rPr>
      </w:pPr>
      <w:r w:rsidRPr="00AC699C">
        <w:rPr>
          <w:rFonts w:ascii="Arial" w:eastAsia="SimSun" w:hAnsi="Arial" w:cs="Arial"/>
          <w:sz w:val="22"/>
          <w:szCs w:val="22"/>
          <w:lang w:val="es-MX" w:eastAsia="zh-CN"/>
        </w:rPr>
        <w:t>PROYECT</w:t>
      </w:r>
      <w:r>
        <w:rPr>
          <w:rFonts w:ascii="Arial" w:eastAsia="SimSun" w:hAnsi="Arial" w:cs="Arial"/>
          <w:sz w:val="22"/>
          <w:szCs w:val="22"/>
          <w:lang w:val="es-MX" w:eastAsia="zh-CN"/>
        </w:rPr>
        <w:t>O “COMPRAS PARA EL PROGRESO” (P</w:t>
      </w:r>
      <w:r w:rsidRPr="00AC699C">
        <w:rPr>
          <w:rFonts w:ascii="Arial" w:eastAsia="SimSun" w:hAnsi="Arial" w:cs="Arial"/>
          <w:sz w:val="22"/>
          <w:szCs w:val="22"/>
          <w:lang w:val="es-MX" w:eastAsia="zh-CN"/>
        </w:rPr>
        <w:t xml:space="preserve">URCHASE FOR PROGRESS - P4P POR SUS SIGLAS EN INGLÉS) DEL PROGRAMA MUNDIAL DE ALIMENTOS (PMA) </w:t>
      </w:r>
    </w:p>
    <w:p w:rsidR="00277CE1" w:rsidRPr="00AC699C" w:rsidRDefault="00277CE1" w:rsidP="00277CE1">
      <w:pPr>
        <w:jc w:val="both"/>
        <w:rPr>
          <w:rFonts w:ascii="Arial" w:eastAsia="SimSun" w:hAnsi="Arial" w:cs="Arial"/>
          <w:sz w:val="22"/>
          <w:szCs w:val="22"/>
          <w:lang w:val="es-MX" w:eastAsia="zh-CN"/>
        </w:rPr>
      </w:pPr>
    </w:p>
    <w:p w:rsidR="00277CE1" w:rsidRPr="0067446C" w:rsidRDefault="00277CE1" w:rsidP="00277CE1">
      <w:pPr>
        <w:jc w:val="both"/>
        <w:rPr>
          <w:rFonts w:ascii="Arial" w:eastAsia="SimSun" w:hAnsi="Arial" w:cs="Arial"/>
          <w:sz w:val="22"/>
          <w:szCs w:val="22"/>
          <w:lang w:val="es-CO" w:eastAsia="zh-CN"/>
        </w:rPr>
      </w:pPr>
      <w:r w:rsidRPr="0067446C">
        <w:rPr>
          <w:rFonts w:ascii="Arial" w:eastAsia="SimSun" w:hAnsi="Arial" w:cs="Arial"/>
          <w:sz w:val="22"/>
          <w:szCs w:val="22"/>
          <w:lang w:val="es-CO" w:eastAsia="zh-CN"/>
        </w:rPr>
        <w:t>El PMA (World Food Program</w:t>
      </w:r>
      <w:r>
        <w:rPr>
          <w:rFonts w:ascii="Arial" w:eastAsia="SimSun" w:hAnsi="Arial" w:cs="Arial"/>
          <w:sz w:val="22"/>
          <w:szCs w:val="22"/>
          <w:lang w:val="es-CO" w:eastAsia="zh-CN"/>
        </w:rPr>
        <w:t>me</w:t>
      </w:r>
      <w:r w:rsidRPr="0067446C">
        <w:rPr>
          <w:rFonts w:ascii="Arial" w:eastAsia="SimSun" w:hAnsi="Arial" w:cs="Arial"/>
          <w:sz w:val="22"/>
          <w:szCs w:val="22"/>
          <w:lang w:val="es-CO" w:eastAsia="zh-CN"/>
        </w:rPr>
        <w:t xml:space="preserve"> – WFP por sus siglas en inglés) nace en 1961 como la organización de ayuda </w:t>
      </w:r>
      <w:r w:rsidR="007661D5" w:rsidRPr="0067446C">
        <w:rPr>
          <w:rFonts w:ascii="Arial" w:eastAsia="SimSun" w:hAnsi="Arial" w:cs="Arial"/>
          <w:sz w:val="22"/>
          <w:szCs w:val="22"/>
          <w:lang w:val="es-CO" w:eastAsia="zh-CN"/>
        </w:rPr>
        <w:t>humanitaria más</w:t>
      </w:r>
      <w:r w:rsidRPr="0067446C">
        <w:rPr>
          <w:rFonts w:ascii="Arial" w:eastAsia="SimSun" w:hAnsi="Arial" w:cs="Arial"/>
          <w:sz w:val="22"/>
          <w:szCs w:val="22"/>
          <w:lang w:val="es-CO" w:eastAsia="zh-CN"/>
        </w:rPr>
        <w:t xml:space="preserve"> grande del mundo que lucha contra el hambre.  Parte del Sistema de las Naciones Unidas, su mandato consiste en erradicar el hambre y la pobreza, utilizando los alimentos como instrumentos de seguridad alimentaria, nutricional y humana, con especial enfoque hacia los sectores más pobres y vulnerables del mundo. El PMA trabaja conjuntamente con la Organización de las Naciones Unidas para la Alimentación </w:t>
      </w:r>
      <w:r w:rsidR="00DB5AB8" w:rsidRPr="0067446C">
        <w:rPr>
          <w:rFonts w:ascii="Arial" w:eastAsia="SimSun" w:hAnsi="Arial" w:cs="Arial"/>
          <w:sz w:val="22"/>
          <w:szCs w:val="22"/>
          <w:lang w:val="es-CO" w:eastAsia="zh-CN"/>
        </w:rPr>
        <w:t xml:space="preserve">y la Agricultura </w:t>
      </w:r>
      <w:r w:rsidRPr="0067446C">
        <w:rPr>
          <w:rFonts w:ascii="Arial" w:eastAsia="SimSun" w:hAnsi="Arial" w:cs="Arial"/>
          <w:sz w:val="22"/>
          <w:szCs w:val="22"/>
          <w:lang w:val="es-CO" w:eastAsia="zh-CN"/>
        </w:rPr>
        <w:t xml:space="preserve">(FAO) </w:t>
      </w:r>
      <w:r>
        <w:rPr>
          <w:rStyle w:val="Refdenotaalpie"/>
          <w:rFonts w:ascii="Arial" w:eastAsia="SimSun" w:hAnsi="Arial" w:cs="Arial"/>
          <w:sz w:val="22"/>
          <w:szCs w:val="22"/>
          <w:lang w:val="es-CO" w:eastAsia="zh-CN"/>
        </w:rPr>
        <w:footnoteReference w:id="8"/>
      </w:r>
      <w:r w:rsidRPr="0067446C">
        <w:rPr>
          <w:rFonts w:ascii="Arial" w:eastAsia="SimSun" w:hAnsi="Arial" w:cs="Arial"/>
          <w:sz w:val="22"/>
          <w:szCs w:val="22"/>
          <w:lang w:val="es-CO" w:eastAsia="zh-CN"/>
        </w:rPr>
        <w:t>y el Fondo Internacional de Desarrollo Agrícola (FIDA), y de la misma manera con gobiernos, socios de las Naciones Unidas y organizaciones no gubernamentales para ayudar a las comunidades a reconstruir sus medios de vida y llegar a ser autosuficientes</w:t>
      </w:r>
      <w:r w:rsidR="00DB5AB8">
        <w:rPr>
          <w:rFonts w:ascii="Arial" w:eastAsia="SimSun" w:hAnsi="Arial" w:cs="Arial"/>
          <w:sz w:val="22"/>
          <w:szCs w:val="22"/>
          <w:lang w:val="es-CO" w:eastAsia="zh-CN"/>
        </w:rPr>
        <w:t>.</w:t>
      </w:r>
    </w:p>
    <w:p w:rsidR="00277CE1" w:rsidRDefault="00277CE1" w:rsidP="00277CE1">
      <w:pPr>
        <w:jc w:val="both"/>
        <w:rPr>
          <w:rFonts w:ascii="Arial" w:eastAsia="SimSun" w:hAnsi="Arial" w:cs="Arial"/>
          <w:sz w:val="22"/>
          <w:szCs w:val="22"/>
          <w:lang w:val="es-MX" w:eastAsia="zh-CN"/>
        </w:rPr>
      </w:pPr>
    </w:p>
    <w:p w:rsidR="00277CE1" w:rsidRPr="00AC699C" w:rsidRDefault="00277CE1" w:rsidP="00277CE1">
      <w:pPr>
        <w:jc w:val="both"/>
        <w:rPr>
          <w:rFonts w:ascii="Arial" w:eastAsia="SimSun" w:hAnsi="Arial" w:cs="Arial"/>
          <w:sz w:val="22"/>
          <w:szCs w:val="22"/>
          <w:lang w:val="es-MX" w:eastAsia="zh-CN"/>
        </w:rPr>
      </w:pPr>
      <w:r w:rsidRPr="00AC699C">
        <w:rPr>
          <w:rFonts w:ascii="Arial" w:eastAsia="SimSun" w:hAnsi="Arial" w:cs="Arial"/>
          <w:sz w:val="22"/>
          <w:szCs w:val="22"/>
          <w:lang w:val="es-MX" w:eastAsia="zh-CN"/>
        </w:rPr>
        <w:t>Compras para el progreso (P4P): Es un</w:t>
      </w:r>
      <w:r>
        <w:rPr>
          <w:rFonts w:ascii="Arial" w:eastAsia="SimSun" w:hAnsi="Arial" w:cs="Arial"/>
          <w:sz w:val="22"/>
          <w:szCs w:val="22"/>
          <w:lang w:val="es-MX" w:eastAsia="zh-CN"/>
        </w:rPr>
        <w:t xml:space="preserve">a iniciativa del PMA para utilizar su gran experiencia como comprador de alimentos para ayudar a desarrollar los mercados de alimentos locales y estimular el desarrollo de los pequeños productores </w:t>
      </w:r>
      <w:r w:rsidRPr="00AC699C">
        <w:rPr>
          <w:rFonts w:ascii="Arial" w:eastAsia="SimSun" w:hAnsi="Arial" w:cs="Arial"/>
          <w:sz w:val="22"/>
          <w:szCs w:val="22"/>
          <w:lang w:val="es-MX" w:eastAsia="zh-CN"/>
        </w:rPr>
        <w:t>que enfrentan obstáculos que les impiden acceder a mercados formales, inclusive a los modelos convencionales de compras locales</w:t>
      </w:r>
      <w:r>
        <w:rPr>
          <w:rFonts w:ascii="Arial" w:eastAsia="SimSun" w:hAnsi="Arial" w:cs="Arial"/>
          <w:sz w:val="22"/>
          <w:szCs w:val="22"/>
          <w:lang w:val="es-MX" w:eastAsia="zh-CN"/>
        </w:rPr>
        <w:t xml:space="preserve">. </w:t>
      </w:r>
      <w:r w:rsidRPr="00AC699C">
        <w:rPr>
          <w:rFonts w:ascii="Arial" w:eastAsia="SimSun" w:hAnsi="Arial" w:cs="Arial"/>
          <w:sz w:val="22"/>
          <w:szCs w:val="22"/>
          <w:lang w:val="es-MX" w:eastAsia="zh-CN"/>
        </w:rPr>
        <w:t>Los bajos volúmenes de producción, la lejanía con de los mercados, el limitado acceso a servicios financieros y de crédito, el limitado acceso a infraestructura de almacenamiento y manipulación, y la debilidad de las organizaciones de agricultores, son algunas de las condiciones que generan desventajas comerciales en los pequeños productores e impiden el acceso de estos a los mercados.</w:t>
      </w:r>
    </w:p>
    <w:p w:rsidR="00277CE1" w:rsidRDefault="00277CE1" w:rsidP="00277CE1">
      <w:pPr>
        <w:jc w:val="both"/>
        <w:rPr>
          <w:rFonts w:ascii="Arial" w:eastAsia="SimSun" w:hAnsi="Arial" w:cs="Arial"/>
          <w:sz w:val="22"/>
          <w:szCs w:val="22"/>
          <w:lang w:val="es-MX" w:eastAsia="zh-CN"/>
        </w:rPr>
      </w:pPr>
    </w:p>
    <w:p w:rsidR="00277CE1" w:rsidRDefault="00277CE1" w:rsidP="00277CE1">
      <w:pPr>
        <w:jc w:val="both"/>
        <w:rPr>
          <w:rFonts w:ascii="Arial" w:eastAsia="SimSun" w:hAnsi="Arial" w:cs="Arial"/>
          <w:sz w:val="22"/>
          <w:szCs w:val="22"/>
          <w:lang w:val="es-MX" w:eastAsia="zh-CN"/>
        </w:rPr>
      </w:pPr>
      <w:r>
        <w:rPr>
          <w:rFonts w:ascii="Arial" w:eastAsia="SimSun" w:hAnsi="Arial" w:cs="Arial"/>
          <w:sz w:val="22"/>
          <w:szCs w:val="22"/>
          <w:lang w:val="es-MX" w:eastAsia="zh-CN"/>
        </w:rPr>
        <w:t>La iniciativa empezó en 2008 con una fase piloto por un periodo de 5 a</w:t>
      </w:r>
      <w:r w:rsidR="0012284E">
        <w:rPr>
          <w:rFonts w:ascii="Arial" w:eastAsia="SimSun" w:hAnsi="Arial" w:cs="Arial"/>
          <w:sz w:val="22"/>
          <w:szCs w:val="22"/>
          <w:lang w:val="es-MX" w:eastAsia="zh-CN"/>
        </w:rPr>
        <w:t>ñ</w:t>
      </w:r>
      <w:r>
        <w:rPr>
          <w:rFonts w:ascii="Arial" w:eastAsia="SimSun" w:hAnsi="Arial" w:cs="Arial"/>
          <w:sz w:val="22"/>
          <w:szCs w:val="22"/>
          <w:lang w:val="es-MX" w:eastAsia="zh-CN"/>
        </w:rPr>
        <w:t xml:space="preserve">os </w:t>
      </w:r>
      <w:r w:rsidRPr="003F7901">
        <w:rPr>
          <w:rFonts w:ascii="Arial" w:hAnsi="Arial" w:cstheme="minorHAnsi"/>
          <w:color w:val="000000"/>
          <w:lang w:val="es-CO" w:eastAsia="es-CO"/>
        </w:rPr>
        <w:t>en 20 paí</w:t>
      </w:r>
      <w:r>
        <w:rPr>
          <w:rFonts w:ascii="Arial" w:hAnsi="Arial" w:cstheme="minorHAnsi"/>
          <w:color w:val="000000"/>
          <w:lang w:val="es-CO" w:eastAsia="es-CO"/>
        </w:rPr>
        <w:t xml:space="preserve">ses de </w:t>
      </w:r>
      <w:r w:rsidRPr="003F7901">
        <w:rPr>
          <w:rFonts w:ascii="Arial" w:hAnsi="Arial" w:cstheme="minorHAnsi"/>
          <w:color w:val="000000"/>
          <w:lang w:val="es-CO" w:eastAsia="es-CO"/>
        </w:rPr>
        <w:t>África, Asia y A</w:t>
      </w:r>
      <w:r>
        <w:rPr>
          <w:rFonts w:ascii="Arial" w:hAnsi="Arial" w:cstheme="minorHAnsi"/>
          <w:color w:val="000000"/>
          <w:lang w:val="es-CO" w:eastAsia="es-CO"/>
        </w:rPr>
        <w:t>mérica Latina y el Caribe.</w:t>
      </w:r>
      <w:r w:rsidRPr="00AC699C">
        <w:rPr>
          <w:rFonts w:ascii="Arial" w:eastAsia="SimSun" w:hAnsi="Arial" w:cs="Arial"/>
          <w:sz w:val="22"/>
          <w:szCs w:val="22"/>
          <w:lang w:val="es-MX" w:eastAsia="zh-CN"/>
        </w:rPr>
        <w:t xml:space="preserve"> </w:t>
      </w:r>
    </w:p>
    <w:p w:rsidR="00277CE1" w:rsidRDefault="00277CE1" w:rsidP="00AC699C">
      <w:pPr>
        <w:jc w:val="both"/>
        <w:rPr>
          <w:rFonts w:ascii="Arial" w:eastAsia="SimSun" w:hAnsi="Arial" w:cs="Arial"/>
          <w:sz w:val="22"/>
          <w:szCs w:val="22"/>
          <w:lang w:val="es-MX" w:eastAsia="zh-CN"/>
        </w:rPr>
      </w:pPr>
    </w:p>
    <w:p w:rsidR="005C70BF" w:rsidRPr="002D5B7B" w:rsidRDefault="005C70BF" w:rsidP="00DB5AB8">
      <w:pPr>
        <w:jc w:val="both"/>
        <w:rPr>
          <w:rFonts w:ascii="Arial" w:hAnsi="Arial" w:cs="Arial"/>
        </w:rPr>
      </w:pPr>
      <w:r w:rsidRPr="002D5B7B">
        <w:rPr>
          <w:rFonts w:ascii="Arial" w:hAnsi="Arial" w:cs="Arial"/>
          <w:b/>
        </w:rPr>
        <w:t xml:space="preserve">Diferencias entre las condiciones del programa </w:t>
      </w:r>
      <w:r w:rsidR="007661D5" w:rsidRPr="002D5B7B">
        <w:rPr>
          <w:rFonts w:ascii="Arial" w:hAnsi="Arial" w:cs="Arial"/>
          <w:b/>
        </w:rPr>
        <w:t>de compras</w:t>
      </w:r>
      <w:r w:rsidRPr="002D5B7B">
        <w:rPr>
          <w:rFonts w:ascii="Arial" w:hAnsi="Arial" w:cs="Arial"/>
          <w:b/>
        </w:rPr>
        <w:t xml:space="preserve"> locales convencionales y la iniciativa P4P</w:t>
      </w:r>
      <w:r w:rsidRPr="002D5B7B">
        <w:rPr>
          <w:rFonts w:ascii="Arial" w:hAnsi="Arial" w:cs="Arial"/>
        </w:rPr>
        <w:t>.</w:t>
      </w:r>
    </w:p>
    <w:p w:rsidR="005C70BF" w:rsidRPr="0020177B" w:rsidRDefault="005C70BF" w:rsidP="00DB5AB8">
      <w:pPr>
        <w:pStyle w:val="Prrafodelista"/>
        <w:spacing w:after="0" w:line="240" w:lineRule="auto"/>
        <w:jc w:val="both"/>
        <w:rPr>
          <w:rFonts w:cs="Arial"/>
          <w:lang w:val="es-CO"/>
        </w:rPr>
      </w:pPr>
      <w:r>
        <w:rPr>
          <w:noProof/>
          <w:lang w:val="es-CO" w:eastAsia="es-CO"/>
        </w:rPr>
        <w:fldChar w:fldCharType="begin"/>
      </w:r>
      <w:r w:rsidRPr="00476F6D">
        <w:rPr>
          <w:noProof/>
          <w:lang w:val="es-CO" w:eastAsia="es-CO"/>
        </w:rPr>
        <w:instrText xml:space="preserve"> LINK Excel.Sheet.12 "C:\\Users\\Martin.Gaona\\Desktop\\docs\\Exp internacional\\tabladifP4P.xlsx" "Hoja1!F1C1:F11C3" \a \f 4 \h  \* MERGEFORMAT </w:instrText>
      </w:r>
      <w:r>
        <w:rPr>
          <w:noProof/>
          <w:lang w:val="es-CO" w:eastAsia="es-CO"/>
        </w:rPr>
        <w:fldChar w:fldCharType="separat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7"/>
        <w:gridCol w:w="3735"/>
        <w:gridCol w:w="4536"/>
      </w:tblGrid>
      <w:tr w:rsidR="005C70BF" w:rsidRPr="002D5B7B" w:rsidTr="005E3085">
        <w:trPr>
          <w:trHeight w:val="214"/>
        </w:trPr>
        <w:tc>
          <w:tcPr>
            <w:tcW w:w="1647" w:type="dxa"/>
            <w:shd w:val="clear" w:color="auto" w:fill="A6A6A6" w:themeFill="background1" w:themeFillShade="A6"/>
            <w:vAlign w:val="center"/>
            <w:hideMark/>
          </w:tcPr>
          <w:p w:rsidR="005C70BF" w:rsidRPr="002D5B7B" w:rsidRDefault="005C70BF" w:rsidP="00DB5AB8">
            <w:pPr>
              <w:rPr>
                <w:rFonts w:ascii="Arial" w:hAnsi="Arial" w:cs="Arial"/>
                <w:b/>
                <w:color w:val="000000"/>
                <w:sz w:val="20"/>
                <w:szCs w:val="20"/>
                <w:lang w:val="es-CO" w:eastAsia="es-CO"/>
              </w:rPr>
            </w:pPr>
            <w:r w:rsidRPr="002D5B7B">
              <w:rPr>
                <w:rFonts w:ascii="Arial" w:hAnsi="Arial" w:cs="Arial"/>
                <w:b/>
                <w:color w:val="000000"/>
                <w:sz w:val="20"/>
                <w:szCs w:val="20"/>
                <w:lang w:val="es-CO" w:eastAsia="es-CO"/>
              </w:rPr>
              <w:t> </w:t>
            </w:r>
          </w:p>
        </w:tc>
        <w:tc>
          <w:tcPr>
            <w:tcW w:w="3735" w:type="dxa"/>
            <w:shd w:val="clear" w:color="auto" w:fill="A6A6A6" w:themeFill="background1" w:themeFillShade="A6"/>
            <w:vAlign w:val="center"/>
            <w:hideMark/>
          </w:tcPr>
          <w:p w:rsidR="005C70BF" w:rsidRPr="002D5B7B" w:rsidRDefault="005C70BF" w:rsidP="00DB5AB8">
            <w:pPr>
              <w:jc w:val="center"/>
              <w:rPr>
                <w:rFonts w:ascii="Arial" w:hAnsi="Arial" w:cs="Arial"/>
                <w:b/>
                <w:color w:val="000000"/>
                <w:sz w:val="20"/>
                <w:szCs w:val="20"/>
                <w:lang w:val="es-CO" w:eastAsia="es-CO"/>
              </w:rPr>
            </w:pPr>
            <w:r w:rsidRPr="002D5B7B">
              <w:rPr>
                <w:rFonts w:ascii="Arial" w:hAnsi="Arial" w:cs="Arial"/>
                <w:b/>
                <w:color w:val="000000"/>
                <w:sz w:val="20"/>
                <w:szCs w:val="20"/>
                <w:lang w:val="es-CO" w:eastAsia="es-CO"/>
              </w:rPr>
              <w:t xml:space="preserve">Compra local y regional convencional </w:t>
            </w:r>
          </w:p>
        </w:tc>
        <w:tc>
          <w:tcPr>
            <w:tcW w:w="4536" w:type="dxa"/>
            <w:shd w:val="clear" w:color="auto" w:fill="A6A6A6" w:themeFill="background1" w:themeFillShade="A6"/>
            <w:noWrap/>
            <w:vAlign w:val="center"/>
            <w:hideMark/>
          </w:tcPr>
          <w:p w:rsidR="005C70BF" w:rsidRPr="002D5B7B" w:rsidRDefault="005C70BF" w:rsidP="00DB5AB8">
            <w:pPr>
              <w:jc w:val="center"/>
              <w:rPr>
                <w:rFonts w:ascii="Arial" w:hAnsi="Arial" w:cs="Arial"/>
                <w:b/>
                <w:color w:val="000000"/>
                <w:sz w:val="20"/>
                <w:szCs w:val="20"/>
                <w:lang w:val="es-CO" w:eastAsia="es-CO"/>
              </w:rPr>
            </w:pPr>
            <w:r w:rsidRPr="002D5B7B">
              <w:rPr>
                <w:rFonts w:ascii="Arial" w:hAnsi="Arial" w:cs="Arial"/>
                <w:b/>
                <w:color w:val="000000"/>
                <w:sz w:val="20"/>
                <w:szCs w:val="20"/>
                <w:lang w:val="es-CO" w:eastAsia="es-CO"/>
              </w:rPr>
              <w:t xml:space="preserve">Compras para el progreso </w:t>
            </w:r>
          </w:p>
        </w:tc>
      </w:tr>
      <w:tr w:rsidR="005C70BF" w:rsidRPr="00476F6D" w:rsidTr="005E3085">
        <w:trPr>
          <w:trHeight w:val="1669"/>
        </w:trPr>
        <w:tc>
          <w:tcPr>
            <w:tcW w:w="1647" w:type="dxa"/>
            <w:shd w:val="clear" w:color="auto" w:fill="auto"/>
            <w:noWrap/>
            <w:vAlign w:val="center"/>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Proveedores</w:t>
            </w:r>
          </w:p>
        </w:tc>
        <w:tc>
          <w:tcPr>
            <w:tcW w:w="3735" w:type="dxa"/>
            <w:shd w:val="clear" w:color="auto" w:fill="auto"/>
            <w:vAlign w:val="center"/>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Proveedores que cumplen unos requisitos previos (en su mayor parte comerciantes a mayor escala), están inscritos legalmente y tienen capacidad financiera y de entrega, así como un historial de resultados positivo.</w:t>
            </w:r>
          </w:p>
        </w:tc>
        <w:tc>
          <w:tcPr>
            <w:tcW w:w="4536" w:type="dxa"/>
            <w:shd w:val="clear" w:color="auto" w:fill="auto"/>
            <w:vAlign w:val="center"/>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Organizaciones de pequeños agricultores y comerciantes en pequeña escala que cumplen unos requisitos previos.</w:t>
            </w:r>
          </w:p>
        </w:tc>
      </w:tr>
      <w:tr w:rsidR="005C70BF" w:rsidRPr="00476F6D" w:rsidTr="005E3085">
        <w:trPr>
          <w:trHeight w:val="406"/>
        </w:trPr>
        <w:tc>
          <w:tcPr>
            <w:tcW w:w="1647" w:type="dxa"/>
            <w:shd w:val="clear" w:color="auto" w:fill="auto"/>
            <w:vAlign w:val="center"/>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 xml:space="preserve">mecanismos de contratación </w:t>
            </w:r>
          </w:p>
        </w:tc>
        <w:tc>
          <w:tcPr>
            <w:tcW w:w="3735" w:type="dxa"/>
            <w:shd w:val="clear" w:color="auto" w:fill="auto"/>
            <w:vAlign w:val="center"/>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Licitaciones competitivas.</w:t>
            </w:r>
          </w:p>
        </w:tc>
        <w:tc>
          <w:tcPr>
            <w:tcW w:w="4536" w:type="dxa"/>
            <w:shd w:val="clear" w:color="auto" w:fill="auto"/>
            <w:vAlign w:val="bottom"/>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Licitaciones competitivas que favorecen a pequeños agricultores, contratación directa, contratación a término, bolsas de productos básicos, compra mediante sistemas de recibo en almacén, vinculación con elaboradores.</w:t>
            </w:r>
          </w:p>
        </w:tc>
      </w:tr>
      <w:tr w:rsidR="005C70BF" w:rsidRPr="002D5B7B" w:rsidTr="005E3085">
        <w:trPr>
          <w:trHeight w:val="267"/>
        </w:trPr>
        <w:tc>
          <w:tcPr>
            <w:tcW w:w="9918" w:type="dxa"/>
            <w:gridSpan w:val="3"/>
            <w:shd w:val="clear" w:color="auto" w:fill="A6A6A6" w:themeFill="background1" w:themeFillShade="A6"/>
            <w:vAlign w:val="bottom"/>
            <w:hideMark/>
          </w:tcPr>
          <w:p w:rsidR="005C70BF" w:rsidRPr="002D5B7B" w:rsidRDefault="005C70BF" w:rsidP="00DB5AB8">
            <w:pPr>
              <w:jc w:val="center"/>
              <w:rPr>
                <w:rFonts w:ascii="Arial" w:hAnsi="Arial" w:cs="Arial"/>
                <w:b/>
                <w:color w:val="000000"/>
                <w:sz w:val="20"/>
                <w:szCs w:val="20"/>
                <w:lang w:val="es-CO" w:eastAsia="es-CO"/>
              </w:rPr>
            </w:pPr>
            <w:r w:rsidRPr="002D5B7B">
              <w:rPr>
                <w:rFonts w:ascii="Arial" w:hAnsi="Arial" w:cs="Arial"/>
                <w:b/>
                <w:color w:val="000000"/>
                <w:sz w:val="20"/>
                <w:szCs w:val="20"/>
                <w:lang w:val="es-CO" w:eastAsia="es-CO"/>
              </w:rPr>
              <w:t xml:space="preserve">Requisitos en materia de compras </w:t>
            </w:r>
          </w:p>
        </w:tc>
      </w:tr>
      <w:tr w:rsidR="005C70BF" w:rsidRPr="00476F6D" w:rsidTr="005E3085">
        <w:trPr>
          <w:trHeight w:val="898"/>
        </w:trPr>
        <w:tc>
          <w:tcPr>
            <w:tcW w:w="1647" w:type="dxa"/>
            <w:shd w:val="clear" w:color="auto" w:fill="auto"/>
            <w:vAlign w:val="center"/>
            <w:hideMark/>
          </w:tcPr>
          <w:p w:rsidR="005C70BF" w:rsidRPr="00476F6D" w:rsidRDefault="005C70BF" w:rsidP="00DB5AB8">
            <w:pPr>
              <w:jc w:val="center"/>
              <w:rPr>
                <w:rFonts w:ascii="Arial" w:hAnsi="Arial" w:cs="Arial"/>
                <w:color w:val="000000"/>
                <w:sz w:val="20"/>
                <w:szCs w:val="20"/>
                <w:lang w:val="es-CO" w:eastAsia="es-CO"/>
              </w:rPr>
            </w:pPr>
            <w:r>
              <w:rPr>
                <w:rFonts w:ascii="Arial" w:hAnsi="Arial" w:cs="Arial"/>
                <w:color w:val="000000"/>
                <w:sz w:val="20"/>
                <w:szCs w:val="20"/>
                <w:lang w:val="es-CO" w:eastAsia="es-CO"/>
              </w:rPr>
              <w:t>*</w:t>
            </w:r>
            <w:r w:rsidRPr="00476F6D">
              <w:rPr>
                <w:rFonts w:ascii="Arial" w:hAnsi="Arial" w:cs="Arial"/>
                <w:color w:val="000000"/>
                <w:sz w:val="20"/>
                <w:szCs w:val="20"/>
                <w:lang w:val="es-CO" w:eastAsia="es-CO"/>
              </w:rPr>
              <w:t xml:space="preserve">Precio </w:t>
            </w:r>
          </w:p>
        </w:tc>
        <w:tc>
          <w:tcPr>
            <w:tcW w:w="3735" w:type="dxa"/>
            <w:shd w:val="clear" w:color="auto" w:fill="auto"/>
            <w:vAlign w:val="bottom"/>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 xml:space="preserve">Determinado por mecanismos de contratación autorizados, </w:t>
            </w:r>
            <w:r w:rsidR="007661D5" w:rsidRPr="00476F6D">
              <w:rPr>
                <w:rFonts w:ascii="Arial" w:hAnsi="Arial" w:cs="Arial"/>
                <w:color w:val="000000"/>
                <w:sz w:val="20"/>
                <w:szCs w:val="20"/>
                <w:lang w:val="es-CO" w:eastAsia="es-CO"/>
              </w:rPr>
              <w:t>sin superar</w:t>
            </w:r>
            <w:r w:rsidRPr="00476F6D">
              <w:rPr>
                <w:rFonts w:ascii="Arial" w:hAnsi="Arial" w:cs="Arial"/>
                <w:color w:val="000000"/>
                <w:sz w:val="20"/>
                <w:szCs w:val="20"/>
                <w:lang w:val="es-CO" w:eastAsia="es-CO"/>
              </w:rPr>
              <w:t xml:space="preserve"> el precio paritario de importación. </w:t>
            </w:r>
          </w:p>
        </w:tc>
        <w:tc>
          <w:tcPr>
            <w:tcW w:w="4536" w:type="dxa"/>
            <w:shd w:val="clear" w:color="auto" w:fill="auto"/>
            <w:vAlign w:val="bottom"/>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 xml:space="preserve">Determinado por mecanismos de contratación autorizados, </w:t>
            </w:r>
            <w:r w:rsidR="007661D5" w:rsidRPr="00476F6D">
              <w:rPr>
                <w:rFonts w:ascii="Arial" w:hAnsi="Arial" w:cs="Arial"/>
                <w:color w:val="000000"/>
                <w:sz w:val="20"/>
                <w:szCs w:val="20"/>
                <w:lang w:val="es-CO" w:eastAsia="es-CO"/>
              </w:rPr>
              <w:t>sin superar</w:t>
            </w:r>
            <w:r w:rsidRPr="00476F6D">
              <w:rPr>
                <w:rFonts w:ascii="Arial" w:hAnsi="Arial" w:cs="Arial"/>
                <w:color w:val="000000"/>
                <w:sz w:val="20"/>
                <w:szCs w:val="20"/>
                <w:lang w:val="es-CO" w:eastAsia="es-CO"/>
              </w:rPr>
              <w:t xml:space="preserve"> el precio paritario de importación. </w:t>
            </w:r>
          </w:p>
        </w:tc>
      </w:tr>
      <w:tr w:rsidR="005C70BF" w:rsidRPr="00476F6D" w:rsidTr="005E3085">
        <w:trPr>
          <w:trHeight w:val="374"/>
        </w:trPr>
        <w:tc>
          <w:tcPr>
            <w:tcW w:w="1647" w:type="dxa"/>
            <w:shd w:val="clear" w:color="auto" w:fill="auto"/>
            <w:vAlign w:val="center"/>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Cantidades</w:t>
            </w:r>
          </w:p>
        </w:tc>
        <w:tc>
          <w:tcPr>
            <w:tcW w:w="3735" w:type="dxa"/>
            <w:shd w:val="clear" w:color="auto" w:fill="auto"/>
            <w:vAlign w:val="bottom"/>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Se prefieren las cantidades relativamente grandes.</w:t>
            </w:r>
          </w:p>
        </w:tc>
        <w:tc>
          <w:tcPr>
            <w:tcW w:w="4536" w:type="dxa"/>
            <w:shd w:val="clear" w:color="auto" w:fill="auto"/>
            <w:vAlign w:val="bottom"/>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 xml:space="preserve">Se aceptan cantidades muy inferiores teniendo en cuenta la capacidad </w:t>
            </w:r>
            <w:r w:rsidR="007661D5" w:rsidRPr="00476F6D">
              <w:rPr>
                <w:rFonts w:ascii="Arial" w:hAnsi="Arial" w:cs="Arial"/>
                <w:color w:val="000000"/>
                <w:sz w:val="20"/>
                <w:szCs w:val="20"/>
                <w:lang w:val="es-CO" w:eastAsia="es-CO"/>
              </w:rPr>
              <w:t>de los</w:t>
            </w:r>
            <w:r w:rsidRPr="00476F6D">
              <w:rPr>
                <w:rFonts w:ascii="Arial" w:hAnsi="Arial" w:cs="Arial"/>
                <w:color w:val="000000"/>
                <w:sz w:val="20"/>
                <w:szCs w:val="20"/>
                <w:lang w:val="es-CO" w:eastAsia="es-CO"/>
              </w:rPr>
              <w:t xml:space="preserve"> proveedores.</w:t>
            </w:r>
          </w:p>
        </w:tc>
      </w:tr>
      <w:tr w:rsidR="005C70BF" w:rsidRPr="00476F6D" w:rsidTr="005E3085">
        <w:trPr>
          <w:trHeight w:val="363"/>
        </w:trPr>
        <w:tc>
          <w:tcPr>
            <w:tcW w:w="1647" w:type="dxa"/>
            <w:shd w:val="clear" w:color="auto" w:fill="auto"/>
            <w:vAlign w:val="center"/>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Fianza de cumplimiento</w:t>
            </w:r>
          </w:p>
        </w:tc>
        <w:tc>
          <w:tcPr>
            <w:tcW w:w="3735" w:type="dxa"/>
            <w:shd w:val="clear" w:color="auto" w:fill="auto"/>
            <w:vAlign w:val="center"/>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5</w:t>
            </w:r>
            <w:r>
              <w:rPr>
                <w:rFonts w:ascii="Arial" w:hAnsi="Arial" w:cs="Arial"/>
                <w:color w:val="000000"/>
                <w:sz w:val="20"/>
                <w:szCs w:val="20"/>
                <w:lang w:val="es-CO" w:eastAsia="es-CO"/>
              </w:rPr>
              <w:t xml:space="preserve">% </w:t>
            </w:r>
            <w:r w:rsidRPr="00476F6D">
              <w:rPr>
                <w:rFonts w:ascii="Arial" w:hAnsi="Arial" w:cs="Arial"/>
                <w:color w:val="000000"/>
                <w:sz w:val="20"/>
                <w:szCs w:val="20"/>
                <w:lang w:val="es-CO" w:eastAsia="es-CO"/>
              </w:rPr>
              <w:t>-10%</w:t>
            </w:r>
          </w:p>
        </w:tc>
        <w:tc>
          <w:tcPr>
            <w:tcW w:w="4536" w:type="dxa"/>
            <w:shd w:val="clear" w:color="auto" w:fill="auto"/>
            <w:vAlign w:val="center"/>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 xml:space="preserve">Ninguna </w:t>
            </w:r>
          </w:p>
        </w:tc>
      </w:tr>
      <w:tr w:rsidR="005C70BF" w:rsidRPr="00476F6D" w:rsidTr="005E3085">
        <w:trPr>
          <w:trHeight w:val="374"/>
        </w:trPr>
        <w:tc>
          <w:tcPr>
            <w:tcW w:w="1647" w:type="dxa"/>
            <w:shd w:val="clear" w:color="auto" w:fill="auto"/>
            <w:vAlign w:val="center"/>
            <w:hideMark/>
          </w:tcPr>
          <w:p w:rsidR="005C70BF" w:rsidRPr="00476F6D" w:rsidRDefault="005C70BF" w:rsidP="00DB5AB8">
            <w:pPr>
              <w:jc w:val="center"/>
              <w:rPr>
                <w:rFonts w:ascii="Arial" w:hAnsi="Arial" w:cs="Arial"/>
                <w:color w:val="000000"/>
                <w:sz w:val="20"/>
                <w:szCs w:val="20"/>
                <w:lang w:val="es-CO" w:eastAsia="es-CO"/>
              </w:rPr>
            </w:pPr>
            <w:r>
              <w:rPr>
                <w:rFonts w:ascii="Arial" w:hAnsi="Arial" w:cs="Arial"/>
                <w:color w:val="000000"/>
                <w:sz w:val="20"/>
                <w:szCs w:val="20"/>
                <w:lang w:val="es-CO" w:eastAsia="es-CO"/>
              </w:rPr>
              <w:t>*</w:t>
            </w:r>
            <w:r w:rsidRPr="00476F6D">
              <w:rPr>
                <w:rFonts w:ascii="Arial" w:hAnsi="Arial" w:cs="Arial"/>
                <w:color w:val="000000"/>
                <w:sz w:val="20"/>
                <w:szCs w:val="20"/>
                <w:lang w:val="es-CO" w:eastAsia="es-CO"/>
              </w:rPr>
              <w:t xml:space="preserve">Calidad </w:t>
            </w:r>
          </w:p>
        </w:tc>
        <w:tc>
          <w:tcPr>
            <w:tcW w:w="3735" w:type="dxa"/>
            <w:shd w:val="clear" w:color="auto" w:fill="auto"/>
            <w:vAlign w:val="bottom"/>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Normas del PMA (o normas pertinentes al país beneficiario)</w:t>
            </w:r>
          </w:p>
        </w:tc>
        <w:tc>
          <w:tcPr>
            <w:tcW w:w="4536" w:type="dxa"/>
            <w:shd w:val="clear" w:color="auto" w:fill="auto"/>
            <w:vAlign w:val="bottom"/>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Normas del PMA (o normas pertinentes al país beneficiario)</w:t>
            </w:r>
          </w:p>
        </w:tc>
      </w:tr>
      <w:tr w:rsidR="005C70BF" w:rsidRPr="00476F6D" w:rsidTr="005E3085">
        <w:trPr>
          <w:trHeight w:val="556"/>
        </w:trPr>
        <w:tc>
          <w:tcPr>
            <w:tcW w:w="1647" w:type="dxa"/>
            <w:shd w:val="clear" w:color="auto" w:fill="auto"/>
            <w:vAlign w:val="center"/>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Ensacado</w:t>
            </w:r>
          </w:p>
        </w:tc>
        <w:tc>
          <w:tcPr>
            <w:tcW w:w="3735" w:type="dxa"/>
            <w:shd w:val="clear" w:color="auto" w:fill="auto"/>
            <w:vAlign w:val="center"/>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En Bolsas de 50 kg señalizadas con el logotipo PMA.</w:t>
            </w:r>
          </w:p>
        </w:tc>
        <w:tc>
          <w:tcPr>
            <w:tcW w:w="4536" w:type="dxa"/>
            <w:shd w:val="clear" w:color="auto" w:fill="auto"/>
            <w:vAlign w:val="bottom"/>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Flexible: cuando proceda se podrá subvencionar el ensacado o prescindir de la señalización atendiendo a la capacidad del proveedor.</w:t>
            </w:r>
          </w:p>
        </w:tc>
      </w:tr>
      <w:tr w:rsidR="005C70BF" w:rsidRPr="00476F6D" w:rsidTr="005E3085">
        <w:trPr>
          <w:trHeight w:val="556"/>
        </w:trPr>
        <w:tc>
          <w:tcPr>
            <w:tcW w:w="1647" w:type="dxa"/>
            <w:shd w:val="clear" w:color="auto" w:fill="auto"/>
            <w:vAlign w:val="center"/>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Condiciones de entrega</w:t>
            </w:r>
          </w:p>
        </w:tc>
        <w:tc>
          <w:tcPr>
            <w:tcW w:w="3735" w:type="dxa"/>
            <w:shd w:val="clear" w:color="auto" w:fill="auto"/>
            <w:vAlign w:val="bottom"/>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Entrega sin abonar los derechos en el destino indicado</w:t>
            </w:r>
            <w:r>
              <w:rPr>
                <w:rFonts w:ascii="Arial" w:hAnsi="Arial" w:cs="Arial"/>
                <w:color w:val="000000"/>
                <w:sz w:val="20"/>
                <w:szCs w:val="20"/>
                <w:lang w:val="es-CO" w:eastAsia="es-CO"/>
              </w:rPr>
              <w:t xml:space="preserve"> </w:t>
            </w:r>
            <w:r w:rsidRPr="00476F6D">
              <w:rPr>
                <w:rFonts w:ascii="Arial" w:hAnsi="Arial" w:cs="Arial"/>
                <w:color w:val="000000"/>
                <w:sz w:val="20"/>
                <w:szCs w:val="20"/>
                <w:lang w:val="es-CO" w:eastAsia="es-CO"/>
              </w:rPr>
              <w:t>(normalmente un almacén del PMA) en la fecha que se determine.</w:t>
            </w:r>
          </w:p>
        </w:tc>
        <w:tc>
          <w:tcPr>
            <w:tcW w:w="4536" w:type="dxa"/>
            <w:shd w:val="clear" w:color="auto" w:fill="auto"/>
            <w:vAlign w:val="center"/>
            <w:hideMark/>
          </w:tcPr>
          <w:p w:rsidR="005C70BF" w:rsidRPr="00476F6D" w:rsidRDefault="005C70BF" w:rsidP="00DB5AB8">
            <w:pPr>
              <w:jc w:val="center"/>
              <w:rPr>
                <w:rFonts w:ascii="Arial" w:hAnsi="Arial" w:cs="Arial"/>
                <w:color w:val="000000"/>
                <w:sz w:val="20"/>
                <w:szCs w:val="20"/>
                <w:lang w:val="es-CO" w:eastAsia="es-CO"/>
              </w:rPr>
            </w:pPr>
            <w:r w:rsidRPr="00476F6D">
              <w:rPr>
                <w:rFonts w:ascii="Arial" w:hAnsi="Arial" w:cs="Arial"/>
                <w:color w:val="000000"/>
                <w:sz w:val="20"/>
                <w:szCs w:val="20"/>
                <w:lang w:val="es-CO" w:eastAsia="es-CO"/>
              </w:rPr>
              <w:t xml:space="preserve">Flexible: el PMA para recoger el producto, modificar los lugares de entrega, permitir ampliaciones de los plazos etc. </w:t>
            </w:r>
          </w:p>
        </w:tc>
      </w:tr>
    </w:tbl>
    <w:p w:rsidR="005C70BF" w:rsidRPr="0020177B" w:rsidRDefault="005C70BF" w:rsidP="00DB5AB8">
      <w:pPr>
        <w:pStyle w:val="Prrafodelista"/>
        <w:spacing w:after="0" w:line="240" w:lineRule="auto"/>
        <w:ind w:left="142"/>
        <w:jc w:val="both"/>
        <w:rPr>
          <w:rFonts w:ascii="Calibri" w:eastAsia="Calibri" w:hAnsi="Calibri"/>
          <w:sz w:val="14"/>
          <w:lang w:val="es-CO" w:eastAsia="es-ES"/>
        </w:rPr>
      </w:pPr>
      <w:r>
        <w:rPr>
          <w:noProof/>
          <w:lang w:val="es-CO" w:eastAsia="es-CO"/>
        </w:rPr>
        <w:fldChar w:fldCharType="end"/>
      </w:r>
      <w:r w:rsidRPr="00476F6D">
        <w:rPr>
          <w:rFonts w:cs="Times New Roman"/>
          <w:noProof/>
          <w:sz w:val="18"/>
          <w:szCs w:val="20"/>
          <w:lang w:val="es-CO" w:eastAsia="es-CO"/>
        </w:rPr>
        <w:fldChar w:fldCharType="begin"/>
      </w:r>
      <w:r w:rsidRPr="00476F6D">
        <w:rPr>
          <w:noProof/>
          <w:sz w:val="18"/>
          <w:lang w:val="es-CO" w:eastAsia="es-CO"/>
        </w:rPr>
        <w:instrText xml:space="preserve"> LINK Excel.Sheet.12 "C:\\Users\\Martin.Gaona\\Desktop\\docs\\Exp internacional\\tabladifP4P.xlsx" "Hoja1!F1C1:F12C3" \a \f 4 \h  \* MERGEFORMAT </w:instrText>
      </w:r>
      <w:r w:rsidRPr="00476F6D">
        <w:rPr>
          <w:rFonts w:cs="Times New Roman"/>
          <w:noProof/>
          <w:sz w:val="18"/>
          <w:szCs w:val="20"/>
          <w:lang w:val="es-CO" w:eastAsia="es-CO"/>
        </w:rPr>
        <w:fldChar w:fldCharType="separate"/>
      </w:r>
    </w:p>
    <w:p w:rsidR="005C70BF" w:rsidRPr="00A07994" w:rsidRDefault="005C70BF" w:rsidP="005C70BF">
      <w:pPr>
        <w:pStyle w:val="Prrafodelista"/>
        <w:ind w:left="0"/>
        <w:jc w:val="both"/>
        <w:rPr>
          <w:rFonts w:ascii="Arial" w:eastAsia="SimSun" w:hAnsi="Arial" w:cs="Arial"/>
          <w:lang w:val="es-CO" w:eastAsia="zh-CN"/>
        </w:rPr>
      </w:pPr>
      <w:r w:rsidRPr="00476F6D">
        <w:rPr>
          <w:rFonts w:cs="Arial"/>
          <w:noProof/>
          <w:sz w:val="16"/>
          <w:lang w:val="es-CO" w:eastAsia="es-CO"/>
        </w:rPr>
        <w:fldChar w:fldCharType="end"/>
      </w:r>
      <w:r>
        <w:rPr>
          <w:rFonts w:cs="Arial"/>
          <w:noProof/>
          <w:sz w:val="16"/>
          <w:lang w:val="es-CO" w:eastAsia="es-CO"/>
        </w:rPr>
        <w:t>*</w:t>
      </w:r>
      <w:r w:rsidRPr="00476F6D">
        <w:rPr>
          <w:rFonts w:cs="Arial"/>
          <w:noProof/>
          <w:sz w:val="16"/>
          <w:lang w:val="es-CO" w:eastAsia="es-CO"/>
        </w:rPr>
        <w:t xml:space="preserve">En </w:t>
      </w:r>
      <w:r>
        <w:rPr>
          <w:rFonts w:cs="Arial"/>
          <w:noProof/>
          <w:sz w:val="16"/>
          <w:lang w:val="es-CO" w:eastAsia="es-CO"/>
        </w:rPr>
        <w:t xml:space="preserve">estos </w:t>
      </w:r>
      <w:r w:rsidRPr="00476F6D">
        <w:rPr>
          <w:rFonts w:cs="Arial"/>
          <w:noProof/>
          <w:sz w:val="16"/>
          <w:lang w:val="es-CO" w:eastAsia="es-CO"/>
        </w:rPr>
        <w:t>renglones se indican los requisitos de las compras para el progreso en materia  de</w:t>
      </w:r>
      <w:r>
        <w:rPr>
          <w:rFonts w:cs="Arial"/>
          <w:noProof/>
          <w:sz w:val="16"/>
          <w:lang w:val="es-CO" w:eastAsia="es-CO"/>
        </w:rPr>
        <w:t xml:space="preserve"> </w:t>
      </w:r>
      <w:r w:rsidRPr="00476F6D">
        <w:rPr>
          <w:rFonts w:cs="Arial"/>
          <w:noProof/>
          <w:sz w:val="16"/>
          <w:lang w:val="es-CO" w:eastAsia="es-CO"/>
        </w:rPr>
        <w:t>precio y calidad, que son los mismos que para las compras locales y regionales.</w:t>
      </w:r>
      <w:r w:rsidRPr="005C70BF">
        <w:rPr>
          <w:rFonts w:ascii="Arial" w:hAnsi="Arial" w:cs="Arial"/>
          <w:sz w:val="16"/>
          <w:lang w:val="es-CO"/>
        </w:rPr>
        <w:t xml:space="preserve">Fuente: </w:t>
      </w:r>
      <w:r w:rsidRPr="00A07994">
        <w:rPr>
          <w:rFonts w:cs="Arial"/>
          <w:noProof/>
          <w:sz w:val="16"/>
          <w:lang w:val="es-CO" w:eastAsia="es-CO"/>
        </w:rPr>
        <w:fldChar w:fldCharType="begin" w:fldLock="1"/>
      </w:r>
      <w:r w:rsidRPr="00A07994">
        <w:rPr>
          <w:rFonts w:cs="Arial"/>
          <w:noProof/>
          <w:sz w:val="16"/>
          <w:lang w:val="es-CO" w:eastAsia="es-CO"/>
        </w:rPr>
        <w:instrText>ADDIN CSL_CITATION { "citationItems" : [ { "id" : "ITEM-1", "itemData" : { "author" : [ { "dropping-particle" : "", "family" : "Dependecia de Coordinacion P4P", "given" : "", "non-dropping-particle" : "", "parse-names" : false, "suffix" : "" } ], "id" : "ITEM-1", "issued" : { "date-parts" : [ [ "2012" ] ] }, "publisher" : "WFP", "publisher-place" : "Rome", "title" : "Compras para el Progreso ( P4P ) Manual B\u00e1sico", "type" : "article" }, "uris" : [ "http://www.mendeley.com/documents/?uuid=a3cab6a1-df6b-4f77-834a-15fd1581a3ad" ] } ], "mendeley" : { "previouslyFormattedCitation" : "(Dependecia de Coordinacion P4P, 2012)" }, "properties" : { "noteIndex" : 0 }, "schema" : "https://github.com/citation-style-language/schema/raw/master/csl-citation.json" }</w:instrText>
      </w:r>
      <w:r w:rsidRPr="00A07994">
        <w:rPr>
          <w:rFonts w:cs="Arial"/>
          <w:noProof/>
          <w:sz w:val="16"/>
          <w:lang w:val="es-CO" w:eastAsia="es-CO"/>
        </w:rPr>
        <w:fldChar w:fldCharType="separate"/>
      </w:r>
      <w:r w:rsidRPr="00A07994">
        <w:rPr>
          <w:rFonts w:cs="Arial"/>
          <w:noProof/>
          <w:sz w:val="16"/>
          <w:lang w:val="es-CO" w:eastAsia="es-CO"/>
        </w:rPr>
        <w:t>Dependecia de Coordinacion P4P, 2012</w:t>
      </w:r>
      <w:r w:rsidRPr="00A07994">
        <w:rPr>
          <w:rFonts w:cs="Arial"/>
          <w:noProof/>
          <w:sz w:val="16"/>
          <w:lang w:val="es-CO" w:eastAsia="es-CO"/>
        </w:rPr>
        <w:fldChar w:fldCharType="end"/>
      </w:r>
      <w:r w:rsidR="006671C4" w:rsidRPr="00A07994">
        <w:rPr>
          <w:rFonts w:cs="Arial"/>
          <w:noProof/>
          <w:sz w:val="16"/>
          <w:lang w:val="es-CO" w:eastAsia="es-CO"/>
        </w:rPr>
        <w:t>-ICBF</w:t>
      </w:r>
    </w:p>
    <w:p w:rsidR="0068269B" w:rsidRDefault="005C70BF" w:rsidP="00AC699C">
      <w:pPr>
        <w:jc w:val="both"/>
        <w:rPr>
          <w:rFonts w:ascii="Arial" w:eastAsia="SimSun" w:hAnsi="Arial" w:cs="Arial"/>
          <w:sz w:val="22"/>
          <w:szCs w:val="22"/>
          <w:lang w:val="es-MX" w:eastAsia="zh-CN"/>
        </w:rPr>
      </w:pPr>
      <w:r w:rsidRPr="00874AF4">
        <w:rPr>
          <w:rFonts w:ascii="Arial" w:eastAsia="SimSun" w:hAnsi="Arial" w:cs="Arial"/>
          <w:sz w:val="22"/>
          <w:szCs w:val="22"/>
          <w:lang w:val="es-MX" w:eastAsia="zh-CN"/>
        </w:rPr>
        <w:t>Otras i</w:t>
      </w:r>
      <w:r w:rsidR="004665AC" w:rsidRPr="00874AF4">
        <w:rPr>
          <w:rFonts w:ascii="Arial" w:eastAsia="SimSun" w:hAnsi="Arial" w:cs="Arial"/>
          <w:sz w:val="22"/>
          <w:szCs w:val="22"/>
          <w:lang w:val="es-MX" w:eastAsia="zh-CN"/>
        </w:rPr>
        <w:t>niciativas</w:t>
      </w:r>
      <w:r w:rsidR="005259C2" w:rsidRPr="00874AF4">
        <w:rPr>
          <w:rFonts w:ascii="Arial" w:eastAsia="SimSun" w:hAnsi="Arial" w:cs="Arial"/>
          <w:sz w:val="22"/>
          <w:szCs w:val="22"/>
          <w:lang w:val="es-MX" w:eastAsia="zh-CN"/>
        </w:rPr>
        <w:t xml:space="preserve"> y normativas favorecedoras de las</w:t>
      </w:r>
      <w:r w:rsidR="004665AC" w:rsidRPr="00874AF4">
        <w:rPr>
          <w:rFonts w:ascii="Arial" w:eastAsia="SimSun" w:hAnsi="Arial" w:cs="Arial"/>
          <w:sz w:val="22"/>
          <w:szCs w:val="22"/>
          <w:lang w:val="es-MX" w:eastAsia="zh-CN"/>
        </w:rPr>
        <w:t xml:space="preserve"> Compras Públicas a la Agricultura Familiar en Centroamérica y el Cono Sur en:</w:t>
      </w:r>
      <w:r w:rsidR="00B40042" w:rsidRPr="00874AF4">
        <w:rPr>
          <w:rStyle w:val="Refdenotaalpie"/>
          <w:rFonts w:ascii="Arial" w:eastAsia="SimSun" w:hAnsi="Arial" w:cs="Arial"/>
          <w:sz w:val="22"/>
          <w:szCs w:val="22"/>
          <w:lang w:val="es-MX" w:eastAsia="zh-CN"/>
        </w:rPr>
        <w:footnoteReference w:id="9"/>
      </w:r>
    </w:p>
    <w:p w:rsidR="004665AC" w:rsidRDefault="004665AC" w:rsidP="00AC699C">
      <w:pPr>
        <w:jc w:val="both"/>
        <w:rPr>
          <w:rFonts w:ascii="Arial" w:eastAsia="SimSun" w:hAnsi="Arial" w:cs="Arial"/>
          <w:sz w:val="22"/>
          <w:szCs w:val="22"/>
          <w:lang w:val="es-MX" w:eastAsia="zh-CN"/>
        </w:rPr>
      </w:pPr>
    </w:p>
    <w:tbl>
      <w:tblPr>
        <w:tblW w:w="9806" w:type="dxa"/>
        <w:tblInd w:w="-5" w:type="dxa"/>
        <w:tblLayout w:type="fixed"/>
        <w:tblCellMar>
          <w:left w:w="70" w:type="dxa"/>
          <w:right w:w="70" w:type="dxa"/>
        </w:tblCellMar>
        <w:tblLook w:val="04A0" w:firstRow="1" w:lastRow="0" w:firstColumn="1" w:lastColumn="0" w:noHBand="0" w:noVBand="1"/>
      </w:tblPr>
      <w:tblGrid>
        <w:gridCol w:w="1276"/>
        <w:gridCol w:w="2835"/>
        <w:gridCol w:w="2835"/>
        <w:gridCol w:w="2860"/>
      </w:tblGrid>
      <w:tr w:rsidR="009E08F9" w:rsidTr="00881C1A">
        <w:trPr>
          <w:trHeight w:val="402"/>
          <w:tblHeader/>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E08F9" w:rsidRDefault="009E08F9" w:rsidP="00F57E98">
            <w:pPr>
              <w:jc w:val="center"/>
              <w:rPr>
                <w:rFonts w:ascii="Arial" w:hAnsi="Arial" w:cs="Arial"/>
                <w:b/>
                <w:bCs/>
                <w:color w:val="000000"/>
                <w:sz w:val="16"/>
                <w:szCs w:val="16"/>
                <w:lang w:val="es-CO" w:eastAsia="es-CO"/>
              </w:rPr>
            </w:pPr>
            <w:r>
              <w:rPr>
                <w:rFonts w:ascii="Arial" w:hAnsi="Arial" w:cs="Arial"/>
                <w:b/>
                <w:bCs/>
                <w:color w:val="000000"/>
                <w:sz w:val="16"/>
                <w:szCs w:val="16"/>
                <w:lang w:val="es-CL"/>
              </w:rPr>
              <w:t>País</w:t>
            </w:r>
          </w:p>
        </w:tc>
        <w:tc>
          <w:tcPr>
            <w:tcW w:w="283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E08F9" w:rsidRDefault="009E08F9" w:rsidP="00F57E98">
            <w:pPr>
              <w:jc w:val="center"/>
              <w:rPr>
                <w:rFonts w:ascii="Arial" w:hAnsi="Arial" w:cs="Arial"/>
                <w:b/>
                <w:bCs/>
                <w:color w:val="000000"/>
                <w:sz w:val="16"/>
                <w:szCs w:val="16"/>
              </w:rPr>
            </w:pPr>
            <w:r>
              <w:rPr>
                <w:rFonts w:ascii="Arial" w:hAnsi="Arial" w:cs="Arial"/>
                <w:b/>
                <w:bCs/>
                <w:color w:val="000000"/>
                <w:sz w:val="16"/>
                <w:szCs w:val="16"/>
                <w:lang w:val="es-CL"/>
              </w:rPr>
              <w:t xml:space="preserve">Experiencias compras a la AF </w:t>
            </w:r>
          </w:p>
        </w:tc>
        <w:tc>
          <w:tcPr>
            <w:tcW w:w="283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E08F9" w:rsidRDefault="009E08F9" w:rsidP="00F57E98">
            <w:pPr>
              <w:jc w:val="center"/>
              <w:rPr>
                <w:rFonts w:ascii="Arial" w:hAnsi="Arial" w:cs="Arial"/>
                <w:b/>
                <w:bCs/>
                <w:color w:val="000000"/>
                <w:sz w:val="16"/>
                <w:szCs w:val="16"/>
              </w:rPr>
            </w:pPr>
            <w:r>
              <w:rPr>
                <w:rFonts w:ascii="Arial" w:hAnsi="Arial" w:cs="Arial"/>
                <w:b/>
                <w:bCs/>
                <w:color w:val="000000"/>
                <w:sz w:val="16"/>
                <w:szCs w:val="16"/>
                <w:lang w:val="es-CL"/>
              </w:rPr>
              <w:t>Promulgación Ley/ decreto para compras a la AF</w:t>
            </w:r>
          </w:p>
        </w:tc>
        <w:tc>
          <w:tcPr>
            <w:tcW w:w="28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E08F9" w:rsidRDefault="009E08F9" w:rsidP="00F57E98">
            <w:pPr>
              <w:jc w:val="center"/>
              <w:rPr>
                <w:rFonts w:ascii="Arial" w:hAnsi="Arial" w:cs="Arial"/>
                <w:b/>
                <w:bCs/>
                <w:color w:val="000000"/>
                <w:sz w:val="16"/>
                <w:szCs w:val="16"/>
              </w:rPr>
            </w:pPr>
            <w:r>
              <w:rPr>
                <w:rFonts w:ascii="Arial" w:hAnsi="Arial" w:cs="Arial"/>
                <w:b/>
                <w:bCs/>
                <w:color w:val="000000"/>
                <w:sz w:val="16"/>
                <w:szCs w:val="16"/>
                <w:lang w:val="es-CL"/>
              </w:rPr>
              <w:t>Creación de institucionalidad de compras</w:t>
            </w:r>
          </w:p>
        </w:tc>
      </w:tr>
      <w:tr w:rsidR="009E08F9" w:rsidTr="00881C1A">
        <w:trPr>
          <w:trHeight w:val="670"/>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Centroamérica</w:t>
            </w:r>
          </w:p>
        </w:tc>
        <w:tc>
          <w:tcPr>
            <w:tcW w:w="2835" w:type="dxa"/>
            <w:tcBorders>
              <w:top w:val="nil"/>
              <w:left w:val="nil"/>
              <w:bottom w:val="single" w:sz="4" w:space="0" w:color="auto"/>
              <w:right w:val="single" w:sz="4" w:space="0" w:color="auto"/>
            </w:tcBorders>
            <w:shd w:val="clear" w:color="000000" w:fill="FFFFFF"/>
            <w:vAlign w:val="center"/>
            <w:hideMark/>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Proyecto P4P del PMA, Proyectos de vaso de leche y pilotos de cooperación Brasil.</w:t>
            </w:r>
          </w:p>
        </w:tc>
        <w:tc>
          <w:tcPr>
            <w:tcW w:w="2835" w:type="dxa"/>
            <w:tcBorders>
              <w:top w:val="nil"/>
              <w:left w:val="nil"/>
              <w:bottom w:val="single" w:sz="4" w:space="0" w:color="auto"/>
              <w:right w:val="single" w:sz="4" w:space="0" w:color="auto"/>
            </w:tcBorders>
            <w:shd w:val="clear" w:color="000000" w:fill="FFFFFF"/>
            <w:vAlign w:val="center"/>
            <w:hideMark/>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Ley de contratación pública en general.</w:t>
            </w:r>
          </w:p>
        </w:tc>
        <w:tc>
          <w:tcPr>
            <w:tcW w:w="2860" w:type="dxa"/>
            <w:tcBorders>
              <w:top w:val="nil"/>
              <w:left w:val="nil"/>
              <w:bottom w:val="single" w:sz="4" w:space="0" w:color="auto"/>
              <w:right w:val="single" w:sz="4" w:space="0" w:color="auto"/>
            </w:tcBorders>
            <w:shd w:val="clear" w:color="000000" w:fill="FFFFFF"/>
            <w:vAlign w:val="center"/>
            <w:hideMark/>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 xml:space="preserve">Comité </w:t>
            </w:r>
            <w:r w:rsidR="007661D5" w:rsidRPr="002360E1">
              <w:rPr>
                <w:rFonts w:ascii="Arial" w:hAnsi="Arial" w:cs="Arial"/>
                <w:color w:val="000000"/>
                <w:sz w:val="20"/>
                <w:szCs w:val="20"/>
                <w:lang w:val="es-CO" w:eastAsia="es-CO"/>
              </w:rPr>
              <w:t>interinstitucional para</w:t>
            </w:r>
            <w:r w:rsidRPr="002360E1">
              <w:rPr>
                <w:rFonts w:ascii="Arial" w:hAnsi="Arial" w:cs="Arial"/>
                <w:color w:val="000000"/>
                <w:sz w:val="20"/>
                <w:szCs w:val="20"/>
                <w:lang w:val="es-CO" w:eastAsia="es-CO"/>
              </w:rPr>
              <w:t xml:space="preserve"> operar pilotos.</w:t>
            </w:r>
          </w:p>
        </w:tc>
      </w:tr>
      <w:tr w:rsidR="009E08F9" w:rsidTr="00881C1A">
        <w:trPr>
          <w:trHeight w:val="765"/>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Brasil</w:t>
            </w:r>
          </w:p>
        </w:tc>
        <w:tc>
          <w:tcPr>
            <w:tcW w:w="2835" w:type="dxa"/>
            <w:tcBorders>
              <w:top w:val="nil"/>
              <w:left w:val="nil"/>
              <w:bottom w:val="single" w:sz="4" w:space="0" w:color="auto"/>
              <w:right w:val="single" w:sz="4" w:space="0" w:color="auto"/>
            </w:tcBorders>
            <w:shd w:val="clear" w:color="000000" w:fill="FFFFFF"/>
            <w:vAlign w:val="center"/>
            <w:hideMark/>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El 30% del abastecimiento de alimentos del PNAE deben ser proporcionados por pequeños agricultores</w:t>
            </w:r>
          </w:p>
        </w:tc>
        <w:tc>
          <w:tcPr>
            <w:tcW w:w="2835" w:type="dxa"/>
            <w:tcBorders>
              <w:top w:val="nil"/>
              <w:left w:val="nil"/>
              <w:bottom w:val="single" w:sz="4" w:space="0" w:color="auto"/>
              <w:right w:val="single" w:sz="4" w:space="0" w:color="auto"/>
            </w:tcBorders>
            <w:shd w:val="clear" w:color="000000" w:fill="FFFFFF"/>
            <w:vAlign w:val="center"/>
            <w:hideMark/>
          </w:tcPr>
          <w:p w:rsidR="009E08F9" w:rsidRPr="002360E1" w:rsidRDefault="009E08F9" w:rsidP="00F57E98">
            <w:pPr>
              <w:jc w:val="both"/>
              <w:rPr>
                <w:rFonts w:ascii="Arial" w:hAnsi="Arial" w:cs="Arial"/>
                <w:color w:val="000000"/>
                <w:sz w:val="20"/>
                <w:szCs w:val="20"/>
                <w:lang w:val="es-CO" w:eastAsia="es-CO"/>
              </w:rPr>
            </w:pPr>
            <w:r w:rsidRPr="002360E1">
              <w:rPr>
                <w:rFonts w:ascii="Arial" w:hAnsi="Arial" w:cs="Arial"/>
                <w:color w:val="000000"/>
                <w:sz w:val="20"/>
                <w:szCs w:val="20"/>
                <w:lang w:val="es-CO" w:eastAsia="es-CO"/>
              </w:rPr>
              <w:t xml:space="preserve">Ley N° 10.696 de 2003 (PAA).Ley Federal 11.947/09 (30% abastecimiento PNAE), </w:t>
            </w:r>
          </w:p>
        </w:tc>
        <w:tc>
          <w:tcPr>
            <w:tcW w:w="2860" w:type="dxa"/>
            <w:tcBorders>
              <w:top w:val="nil"/>
              <w:left w:val="nil"/>
              <w:bottom w:val="single" w:sz="4" w:space="0" w:color="auto"/>
              <w:right w:val="single" w:sz="4" w:space="0" w:color="auto"/>
            </w:tcBorders>
            <w:shd w:val="clear" w:color="000000" w:fill="FFFFFF"/>
            <w:vAlign w:val="center"/>
            <w:hideMark/>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PAA (Programa de Adquisición de Alimentos),PNAE (normativas generales AE), CONAB</w:t>
            </w:r>
          </w:p>
        </w:tc>
      </w:tr>
      <w:tr w:rsidR="009E08F9" w:rsidTr="00881C1A">
        <w:trPr>
          <w:trHeight w:val="900"/>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Uruguay</w:t>
            </w:r>
          </w:p>
        </w:tc>
        <w:tc>
          <w:tcPr>
            <w:tcW w:w="2835" w:type="dxa"/>
            <w:tcBorders>
              <w:top w:val="nil"/>
              <w:left w:val="nil"/>
              <w:bottom w:val="single" w:sz="4" w:space="0" w:color="auto"/>
              <w:right w:val="single" w:sz="4" w:space="0" w:color="auto"/>
            </w:tcBorders>
            <w:shd w:val="clear" w:color="000000" w:fill="FFFFFF"/>
            <w:vAlign w:val="center"/>
            <w:hideMark/>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Régimen de Compras Estatales a la producción familiar agropecuaria y la pesca artesanal con reserva de mercado (obligatoria)</w:t>
            </w:r>
          </w:p>
        </w:tc>
        <w:tc>
          <w:tcPr>
            <w:tcW w:w="2835" w:type="dxa"/>
            <w:tcBorders>
              <w:top w:val="nil"/>
              <w:left w:val="nil"/>
              <w:bottom w:val="single" w:sz="4" w:space="0" w:color="auto"/>
              <w:right w:val="single" w:sz="4" w:space="0" w:color="auto"/>
            </w:tcBorders>
            <w:shd w:val="clear" w:color="000000" w:fill="FFFFFF"/>
            <w:vAlign w:val="center"/>
            <w:hideMark/>
          </w:tcPr>
          <w:p w:rsidR="009E08F9" w:rsidRPr="002360E1" w:rsidRDefault="009E08F9" w:rsidP="00F57E98">
            <w:pPr>
              <w:jc w:val="both"/>
              <w:rPr>
                <w:rFonts w:ascii="Arial" w:hAnsi="Arial" w:cs="Arial"/>
                <w:color w:val="000000"/>
                <w:sz w:val="20"/>
                <w:szCs w:val="20"/>
                <w:lang w:val="es-CO" w:eastAsia="es-CO"/>
              </w:rPr>
            </w:pPr>
            <w:r w:rsidRPr="002360E1">
              <w:rPr>
                <w:rFonts w:ascii="Arial" w:hAnsi="Arial" w:cs="Arial"/>
                <w:color w:val="000000"/>
                <w:sz w:val="20"/>
                <w:szCs w:val="20"/>
                <w:lang w:val="es-CO" w:eastAsia="es-CO"/>
              </w:rPr>
              <w:t>Nueva Ley de Compras, Ley Nº19.292 de 2014</w:t>
            </w:r>
          </w:p>
        </w:tc>
        <w:tc>
          <w:tcPr>
            <w:tcW w:w="2860" w:type="dxa"/>
            <w:tcBorders>
              <w:top w:val="nil"/>
              <w:left w:val="nil"/>
              <w:bottom w:val="single" w:sz="4" w:space="0" w:color="auto"/>
              <w:right w:val="single" w:sz="4" w:space="0" w:color="auto"/>
            </w:tcBorders>
            <w:shd w:val="clear" w:color="000000" w:fill="FFFFFF"/>
            <w:vAlign w:val="center"/>
            <w:hideMark/>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 xml:space="preserve">Se han llevado adelante experiencias de compras en el país. </w:t>
            </w:r>
          </w:p>
        </w:tc>
      </w:tr>
      <w:tr w:rsidR="009E08F9" w:rsidTr="00881C1A">
        <w:trPr>
          <w:trHeight w:val="1665"/>
        </w:trPr>
        <w:tc>
          <w:tcPr>
            <w:tcW w:w="1276" w:type="dxa"/>
            <w:tcBorders>
              <w:top w:val="nil"/>
              <w:left w:val="single" w:sz="4" w:space="0" w:color="auto"/>
              <w:bottom w:val="single" w:sz="4" w:space="0" w:color="auto"/>
              <w:right w:val="single" w:sz="4" w:space="0" w:color="auto"/>
            </w:tcBorders>
            <w:shd w:val="clear" w:color="000000" w:fill="FFFFFF"/>
            <w:vAlign w:val="center"/>
            <w:hideMark/>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Paraguay</w:t>
            </w:r>
          </w:p>
        </w:tc>
        <w:tc>
          <w:tcPr>
            <w:tcW w:w="2835" w:type="dxa"/>
            <w:tcBorders>
              <w:top w:val="nil"/>
              <w:left w:val="nil"/>
              <w:bottom w:val="single" w:sz="4" w:space="0" w:color="auto"/>
              <w:right w:val="single" w:sz="4" w:space="0" w:color="auto"/>
            </w:tcBorders>
            <w:shd w:val="clear" w:color="000000" w:fill="FFFFFF"/>
            <w:vAlign w:val="center"/>
            <w:hideMark/>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Para el Vaso de Leche, las experiencias pilotos de Almuerzo Escolar, en la capital y en el interior del país, hay pilotos de compras públicas directas a los AF en tres departamentos.</w:t>
            </w:r>
          </w:p>
        </w:tc>
        <w:tc>
          <w:tcPr>
            <w:tcW w:w="2835" w:type="dxa"/>
            <w:tcBorders>
              <w:top w:val="nil"/>
              <w:left w:val="nil"/>
              <w:bottom w:val="single" w:sz="4" w:space="0" w:color="auto"/>
              <w:right w:val="single" w:sz="4" w:space="0" w:color="auto"/>
            </w:tcBorders>
            <w:shd w:val="clear" w:color="000000" w:fill="FFFFFF"/>
            <w:vAlign w:val="center"/>
            <w:hideMark/>
          </w:tcPr>
          <w:p w:rsidR="009E08F9" w:rsidRPr="002360E1" w:rsidRDefault="009E08F9" w:rsidP="00F57E98">
            <w:pPr>
              <w:jc w:val="both"/>
              <w:rPr>
                <w:rFonts w:ascii="Arial" w:hAnsi="Arial" w:cs="Arial"/>
                <w:color w:val="000000"/>
                <w:sz w:val="20"/>
                <w:szCs w:val="20"/>
                <w:lang w:val="es-CO" w:eastAsia="es-CO"/>
              </w:rPr>
            </w:pPr>
            <w:r w:rsidRPr="002360E1">
              <w:rPr>
                <w:rFonts w:ascii="Arial" w:hAnsi="Arial" w:cs="Arial"/>
                <w:color w:val="000000"/>
                <w:sz w:val="20"/>
                <w:szCs w:val="20"/>
                <w:lang w:val="es-CO" w:eastAsia="es-CO"/>
              </w:rPr>
              <w:t>Decreto N°1.056/13, Decreto Nº11.464/07 (Registro Nacional de la Agricultura Familiar), Ley N° 5210/14 de Alimentación Escolar y Control Sanitario, Decreto N° 3000/15</w:t>
            </w:r>
          </w:p>
        </w:tc>
        <w:tc>
          <w:tcPr>
            <w:tcW w:w="2860" w:type="dxa"/>
            <w:tcBorders>
              <w:top w:val="nil"/>
              <w:left w:val="nil"/>
              <w:bottom w:val="single" w:sz="4" w:space="0" w:color="auto"/>
              <w:right w:val="single" w:sz="4" w:space="0" w:color="auto"/>
            </w:tcBorders>
            <w:shd w:val="clear" w:color="000000" w:fill="FFFFFF"/>
            <w:vAlign w:val="center"/>
            <w:hideMark/>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 xml:space="preserve">Mesa técnica Interinstitucional  </w:t>
            </w:r>
          </w:p>
        </w:tc>
      </w:tr>
      <w:tr w:rsidR="009E08F9" w:rsidTr="00881C1A">
        <w:trPr>
          <w:trHeight w:val="1006"/>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Bolivia</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Empresa de apoyo a la Producción de Alimentos (EMAPA), a nivel municipal para la alimentación escolar.</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9E08F9" w:rsidRPr="002360E1" w:rsidRDefault="009E08F9" w:rsidP="00F57E98">
            <w:pPr>
              <w:jc w:val="both"/>
              <w:rPr>
                <w:rFonts w:ascii="Arial" w:hAnsi="Arial" w:cs="Arial"/>
                <w:color w:val="000000"/>
                <w:sz w:val="20"/>
                <w:szCs w:val="20"/>
                <w:lang w:val="es-CO" w:eastAsia="es-CO"/>
              </w:rPr>
            </w:pPr>
            <w:r w:rsidRPr="002360E1">
              <w:rPr>
                <w:rFonts w:ascii="Arial" w:hAnsi="Arial" w:cs="Arial"/>
                <w:color w:val="000000"/>
                <w:sz w:val="20"/>
                <w:szCs w:val="20"/>
                <w:lang w:val="es-CO" w:eastAsia="es-CO"/>
              </w:rPr>
              <w:t>Decreto N°27328/03 Compro Boliviano, Ley N°144/11 de Revolución Productiva Comunitaria Agropecuaria</w:t>
            </w:r>
          </w:p>
        </w:tc>
        <w:tc>
          <w:tcPr>
            <w:tcW w:w="2860" w:type="dxa"/>
            <w:tcBorders>
              <w:top w:val="single" w:sz="4" w:space="0" w:color="auto"/>
              <w:left w:val="nil"/>
              <w:bottom w:val="single" w:sz="4" w:space="0" w:color="auto"/>
              <w:right w:val="single" w:sz="4" w:space="0" w:color="auto"/>
            </w:tcBorders>
            <w:shd w:val="clear" w:color="000000" w:fill="FFFFFF"/>
            <w:vAlign w:val="center"/>
            <w:hideMark/>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 </w:t>
            </w:r>
          </w:p>
        </w:tc>
      </w:tr>
      <w:tr w:rsidR="009E08F9" w:rsidTr="00881C1A">
        <w:trPr>
          <w:trHeight w:val="1006"/>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Perú</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 xml:space="preserve">Programa Nacional Cuna </w:t>
            </w:r>
            <w:r w:rsidR="007661D5" w:rsidRPr="002360E1">
              <w:rPr>
                <w:rFonts w:ascii="Arial" w:hAnsi="Arial" w:cs="Arial"/>
                <w:color w:val="000000"/>
                <w:sz w:val="20"/>
                <w:szCs w:val="20"/>
                <w:lang w:val="es-CO" w:eastAsia="es-CO"/>
              </w:rPr>
              <w:t>Mas del</w:t>
            </w:r>
            <w:r w:rsidRPr="002360E1">
              <w:rPr>
                <w:rFonts w:ascii="Arial" w:hAnsi="Arial" w:cs="Arial"/>
                <w:color w:val="000000"/>
                <w:sz w:val="20"/>
                <w:szCs w:val="20"/>
                <w:lang w:val="es-CO" w:eastAsia="es-CO"/>
              </w:rPr>
              <w:t xml:space="preserve"> </w:t>
            </w:r>
            <w:r w:rsidR="007661D5" w:rsidRPr="002360E1">
              <w:rPr>
                <w:rFonts w:ascii="Arial" w:hAnsi="Arial" w:cs="Arial"/>
                <w:color w:val="000000"/>
                <w:sz w:val="20"/>
                <w:szCs w:val="20"/>
                <w:lang w:val="es-CO" w:eastAsia="es-CO"/>
              </w:rPr>
              <w:t>Ministerio de</w:t>
            </w:r>
            <w:r w:rsidRPr="002360E1">
              <w:rPr>
                <w:rFonts w:ascii="Arial" w:hAnsi="Arial" w:cs="Arial"/>
                <w:color w:val="000000"/>
                <w:sz w:val="20"/>
                <w:szCs w:val="20"/>
                <w:lang w:val="es-CO" w:eastAsia="es-CO"/>
              </w:rPr>
              <w:t xml:space="preserve"> Desarrollo e inclusión Social .PNAE Qali Warma compras locales.</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9E08F9" w:rsidP="00F57E98">
            <w:pPr>
              <w:jc w:val="both"/>
              <w:rPr>
                <w:rFonts w:ascii="Arial" w:hAnsi="Arial" w:cs="Arial"/>
                <w:color w:val="000000"/>
                <w:sz w:val="20"/>
                <w:szCs w:val="20"/>
                <w:lang w:val="es-CO" w:eastAsia="es-CO"/>
              </w:rPr>
            </w:pPr>
            <w:r w:rsidRPr="002360E1">
              <w:rPr>
                <w:rFonts w:ascii="Arial" w:hAnsi="Arial" w:cs="Arial"/>
                <w:color w:val="000000"/>
                <w:sz w:val="20"/>
                <w:szCs w:val="20"/>
                <w:lang w:val="es-CO" w:eastAsia="es-CO"/>
              </w:rPr>
              <w:t xml:space="preserve">Ley de contrataciones del Estado. No existe política clara de apoyo a compras locales </w:t>
            </w:r>
          </w:p>
        </w:tc>
        <w:tc>
          <w:tcPr>
            <w:tcW w:w="2860"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9E08F9" w:rsidP="00F57E98">
            <w:pPr>
              <w:rPr>
                <w:rFonts w:ascii="Arial" w:hAnsi="Arial" w:cs="Arial"/>
                <w:color w:val="000000"/>
                <w:sz w:val="20"/>
                <w:szCs w:val="20"/>
                <w:lang w:val="es-CO" w:eastAsia="es-CO"/>
              </w:rPr>
            </w:pPr>
          </w:p>
        </w:tc>
      </w:tr>
      <w:tr w:rsidR="009E08F9" w:rsidTr="00881C1A">
        <w:trPr>
          <w:trHeight w:val="1006"/>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Ecuador</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 xml:space="preserve">Compra </w:t>
            </w:r>
            <w:r w:rsidR="007661D5" w:rsidRPr="002360E1">
              <w:rPr>
                <w:rFonts w:ascii="Arial" w:hAnsi="Arial" w:cs="Arial"/>
                <w:color w:val="000000"/>
                <w:sz w:val="20"/>
                <w:szCs w:val="20"/>
                <w:lang w:val="es-CO" w:eastAsia="es-CO"/>
              </w:rPr>
              <w:t>directa a</w:t>
            </w:r>
            <w:r w:rsidRPr="002360E1">
              <w:rPr>
                <w:rFonts w:ascii="Arial" w:hAnsi="Arial" w:cs="Arial"/>
                <w:color w:val="000000"/>
                <w:sz w:val="20"/>
                <w:szCs w:val="20"/>
                <w:lang w:val="es-CO" w:eastAsia="es-CO"/>
              </w:rPr>
              <w:t xml:space="preserve"> los </w:t>
            </w:r>
            <w:r w:rsidR="007661D5" w:rsidRPr="002360E1">
              <w:rPr>
                <w:rFonts w:ascii="Arial" w:hAnsi="Arial" w:cs="Arial"/>
                <w:color w:val="000000"/>
                <w:sz w:val="20"/>
                <w:szCs w:val="20"/>
                <w:lang w:val="es-CO" w:eastAsia="es-CO"/>
              </w:rPr>
              <w:t>pequeños productores</w:t>
            </w:r>
            <w:r w:rsidRPr="002360E1">
              <w:rPr>
                <w:rFonts w:ascii="Arial" w:hAnsi="Arial" w:cs="Arial"/>
                <w:color w:val="000000"/>
                <w:sz w:val="20"/>
                <w:szCs w:val="20"/>
                <w:lang w:val="es-CO" w:eastAsia="es-CO"/>
              </w:rPr>
              <w:t xml:space="preserve"> mediante Ferias inclusivas.</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9E08F9" w:rsidP="00F57E98">
            <w:pPr>
              <w:jc w:val="both"/>
              <w:rPr>
                <w:rFonts w:ascii="Arial" w:hAnsi="Arial" w:cs="Arial"/>
                <w:color w:val="000000"/>
                <w:sz w:val="20"/>
                <w:szCs w:val="20"/>
                <w:lang w:val="es-CO" w:eastAsia="es-CO"/>
              </w:rPr>
            </w:pPr>
            <w:r w:rsidRPr="002360E1">
              <w:rPr>
                <w:rFonts w:ascii="Arial" w:hAnsi="Arial" w:cs="Arial"/>
                <w:color w:val="000000"/>
                <w:sz w:val="20"/>
                <w:szCs w:val="20"/>
                <w:lang w:val="es-CO" w:eastAsia="es-CO"/>
              </w:rPr>
              <w:t xml:space="preserve">Ley orgánica  del sistema nacional  de la  contratación  Pública, LOSNCP Decreto ejecutivo No. 112 Constitución  de la Republica 2008 (Artículos 13,288 y 336) y la Ley orgánica de Régimen de la Soberanía Alimentaria (Articulo 30)  </w:t>
            </w:r>
          </w:p>
        </w:tc>
        <w:tc>
          <w:tcPr>
            <w:tcW w:w="2860"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Programa de Provisión de Alimentos (PPA)</w:t>
            </w:r>
          </w:p>
        </w:tc>
      </w:tr>
      <w:tr w:rsidR="009E08F9" w:rsidTr="00881C1A">
        <w:trPr>
          <w:trHeight w:val="1006"/>
        </w:trPr>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E08F9" w:rsidRPr="002360E1" w:rsidRDefault="00200BAD"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Colombia</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Ministerio de Agricultura y Desarrollo Rural</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9E08F9" w:rsidP="00F57E98">
            <w:pPr>
              <w:jc w:val="both"/>
              <w:rPr>
                <w:rFonts w:ascii="Arial" w:hAnsi="Arial" w:cs="Arial"/>
                <w:color w:val="000000"/>
                <w:sz w:val="20"/>
                <w:szCs w:val="20"/>
                <w:lang w:val="es-CO" w:eastAsia="es-CO"/>
              </w:rPr>
            </w:pPr>
            <w:r w:rsidRPr="002360E1">
              <w:rPr>
                <w:rFonts w:ascii="Arial" w:hAnsi="Arial" w:cs="Arial"/>
                <w:color w:val="000000"/>
                <w:sz w:val="20"/>
                <w:szCs w:val="20"/>
                <w:lang w:val="es-CO" w:eastAsia="es-CO"/>
              </w:rPr>
              <w:t>Resolución 464 de 2017</w:t>
            </w:r>
          </w:p>
        </w:tc>
        <w:tc>
          <w:tcPr>
            <w:tcW w:w="2860"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 xml:space="preserve">Lineamientos estratégicos de política pública para  la Agricultura  Campesina, Familiar y Comunitaria-   Lineamiento No.6 Circuitos cortos de comercialización- Compras </w:t>
            </w:r>
            <w:r w:rsidR="007D57AA" w:rsidRPr="002360E1">
              <w:rPr>
                <w:rFonts w:ascii="Arial" w:hAnsi="Arial" w:cs="Arial"/>
                <w:color w:val="000000"/>
                <w:sz w:val="20"/>
                <w:szCs w:val="20"/>
                <w:lang w:val="es-CO" w:eastAsia="es-CO"/>
              </w:rPr>
              <w:t>Públicas</w:t>
            </w:r>
            <w:r w:rsidR="007D57AA">
              <w:rPr>
                <w:rFonts w:ascii="Arial" w:hAnsi="Arial" w:cs="Arial"/>
                <w:color w:val="000000"/>
                <w:sz w:val="20"/>
                <w:szCs w:val="20"/>
                <w:lang w:val="es-CO" w:eastAsia="es-CO"/>
              </w:rPr>
              <w:t>.</w:t>
            </w:r>
          </w:p>
        </w:tc>
      </w:tr>
      <w:tr w:rsidR="009E08F9" w:rsidTr="00881C1A">
        <w:trPr>
          <w:trHeight w:val="1006"/>
        </w:trPr>
        <w:tc>
          <w:tcPr>
            <w:tcW w:w="1276" w:type="dxa"/>
            <w:vMerge/>
            <w:tcBorders>
              <w:top w:val="single" w:sz="4" w:space="0" w:color="auto"/>
              <w:left w:val="single" w:sz="4" w:space="0" w:color="auto"/>
              <w:right w:val="single" w:sz="4" w:space="0" w:color="auto"/>
            </w:tcBorders>
            <w:shd w:val="clear" w:color="000000" w:fill="FFFFFF"/>
            <w:vAlign w:val="center"/>
          </w:tcPr>
          <w:p w:rsidR="009E08F9" w:rsidRPr="002360E1" w:rsidRDefault="009E08F9" w:rsidP="00F57E98">
            <w:pPr>
              <w:rPr>
                <w:rFonts w:ascii="Arial" w:hAnsi="Arial" w:cs="Arial"/>
                <w:color w:val="000000"/>
                <w:sz w:val="20"/>
                <w:szCs w:val="20"/>
                <w:lang w:val="es-CO" w:eastAsia="es-CO"/>
              </w:rPr>
            </w:pPr>
          </w:p>
        </w:tc>
        <w:tc>
          <w:tcPr>
            <w:tcW w:w="2835"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 xml:space="preserve">Ministerio de Educación Nacional </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9E08F9" w:rsidP="00F57E98">
            <w:pPr>
              <w:autoSpaceDE w:val="0"/>
              <w:autoSpaceDN w:val="0"/>
              <w:adjustRightInd w:val="0"/>
              <w:jc w:val="both"/>
              <w:rPr>
                <w:rFonts w:ascii="Arial" w:hAnsi="Arial" w:cs="Arial"/>
                <w:color w:val="000000"/>
                <w:sz w:val="20"/>
                <w:szCs w:val="20"/>
                <w:lang w:val="es-CO" w:eastAsia="es-CO"/>
              </w:rPr>
            </w:pPr>
            <w:r w:rsidRPr="002360E1">
              <w:rPr>
                <w:rFonts w:ascii="Arial" w:hAnsi="Arial" w:cs="Arial"/>
                <w:color w:val="000000"/>
                <w:sz w:val="20"/>
                <w:szCs w:val="20"/>
                <w:lang w:val="es-CO" w:eastAsia="es-CO"/>
              </w:rPr>
              <w:t>Resolución Numero 29452 DE 2017- Anexo 3 de compras locales: en donde se establece la compra local de alimentos a organización y/o asociación de pequeños productores.</w:t>
            </w:r>
          </w:p>
        </w:tc>
        <w:tc>
          <w:tcPr>
            <w:tcW w:w="2860"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Programa de Alimentación Escolar 20% de alimentos, bienes y servicios</w:t>
            </w:r>
            <w:r w:rsidR="007D57AA">
              <w:rPr>
                <w:rFonts w:ascii="Arial" w:hAnsi="Arial" w:cs="Arial"/>
                <w:color w:val="000000"/>
                <w:sz w:val="20"/>
                <w:szCs w:val="20"/>
                <w:lang w:val="es-CO" w:eastAsia="es-CO"/>
              </w:rPr>
              <w:t>.</w:t>
            </w:r>
          </w:p>
        </w:tc>
      </w:tr>
      <w:tr w:rsidR="009E08F9" w:rsidTr="00881C1A">
        <w:trPr>
          <w:trHeight w:val="1006"/>
        </w:trPr>
        <w:tc>
          <w:tcPr>
            <w:tcW w:w="1276" w:type="dxa"/>
            <w:vMerge/>
            <w:tcBorders>
              <w:left w:val="single" w:sz="4" w:space="0" w:color="auto"/>
              <w:right w:val="single" w:sz="4" w:space="0" w:color="auto"/>
            </w:tcBorders>
            <w:shd w:val="clear" w:color="000000" w:fill="FFFFFF"/>
            <w:vAlign w:val="center"/>
          </w:tcPr>
          <w:p w:rsidR="009E08F9" w:rsidRPr="002360E1" w:rsidRDefault="009E08F9" w:rsidP="00F57E98">
            <w:pPr>
              <w:rPr>
                <w:rFonts w:ascii="Arial" w:hAnsi="Arial" w:cs="Arial"/>
                <w:color w:val="000000"/>
                <w:sz w:val="20"/>
                <w:szCs w:val="20"/>
                <w:lang w:val="es-CO" w:eastAsia="es-CO"/>
              </w:rPr>
            </w:pPr>
          </w:p>
        </w:tc>
        <w:tc>
          <w:tcPr>
            <w:tcW w:w="2835"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9E08F9" w:rsidP="009E08F9">
            <w:pPr>
              <w:rPr>
                <w:rFonts w:ascii="Arial" w:hAnsi="Arial" w:cs="Arial"/>
                <w:color w:val="000000"/>
                <w:sz w:val="20"/>
                <w:szCs w:val="20"/>
                <w:lang w:val="es-CO" w:eastAsia="es-CO"/>
              </w:rPr>
            </w:pPr>
            <w:r w:rsidRPr="002360E1">
              <w:rPr>
                <w:rFonts w:ascii="Arial" w:hAnsi="Arial" w:cs="Arial"/>
                <w:color w:val="000000"/>
                <w:sz w:val="20"/>
                <w:szCs w:val="20"/>
                <w:lang w:val="es-CO" w:eastAsia="es-CO"/>
              </w:rPr>
              <w:t xml:space="preserve">Ministerio de Trabajo - Unidad Administrativa Especial de Organizaciones Solidarias </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9E08F9" w:rsidP="009E08F9">
            <w:pPr>
              <w:jc w:val="both"/>
              <w:rPr>
                <w:rFonts w:ascii="Arial" w:hAnsi="Arial" w:cs="Arial"/>
                <w:color w:val="000000"/>
                <w:sz w:val="20"/>
                <w:szCs w:val="20"/>
                <w:lang w:val="es-CO" w:eastAsia="es-CO"/>
              </w:rPr>
            </w:pPr>
            <w:r w:rsidRPr="002360E1">
              <w:rPr>
                <w:rFonts w:ascii="Arial" w:hAnsi="Arial" w:cs="Arial"/>
                <w:color w:val="000000"/>
                <w:sz w:val="20"/>
                <w:szCs w:val="20"/>
                <w:lang w:val="es-CO" w:eastAsia="es-CO"/>
              </w:rPr>
              <w:t>Guía Estrategia de Compras Públicas Locales Solidarias.</w:t>
            </w:r>
          </w:p>
        </w:tc>
        <w:tc>
          <w:tcPr>
            <w:tcW w:w="2860"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9E08F9" w:rsidP="009E08F9">
            <w:pPr>
              <w:rPr>
                <w:rFonts w:ascii="Arial" w:hAnsi="Arial" w:cs="Arial"/>
                <w:color w:val="000000"/>
                <w:sz w:val="20"/>
                <w:szCs w:val="20"/>
                <w:lang w:val="es-CO" w:eastAsia="es-CO"/>
              </w:rPr>
            </w:pPr>
            <w:r w:rsidRPr="002360E1">
              <w:rPr>
                <w:rFonts w:ascii="Arial" w:hAnsi="Arial" w:cs="Arial"/>
                <w:color w:val="000000"/>
                <w:sz w:val="20"/>
                <w:szCs w:val="20"/>
                <w:lang w:val="es-CO" w:eastAsia="es-CO"/>
              </w:rPr>
              <w:t>Socialización y articulación Institucional para las compras públicas locales.</w:t>
            </w:r>
          </w:p>
        </w:tc>
      </w:tr>
      <w:tr w:rsidR="00235D6A" w:rsidTr="00881C1A">
        <w:trPr>
          <w:trHeight w:val="1006"/>
        </w:trPr>
        <w:tc>
          <w:tcPr>
            <w:tcW w:w="1276" w:type="dxa"/>
            <w:tcBorders>
              <w:left w:val="single" w:sz="4" w:space="0" w:color="auto"/>
              <w:right w:val="single" w:sz="4" w:space="0" w:color="auto"/>
            </w:tcBorders>
            <w:shd w:val="clear" w:color="000000" w:fill="FFFFFF"/>
            <w:vAlign w:val="center"/>
          </w:tcPr>
          <w:p w:rsidR="00235D6A" w:rsidRPr="002360E1" w:rsidRDefault="00235D6A" w:rsidP="00F57E98">
            <w:pPr>
              <w:rPr>
                <w:rFonts w:ascii="Arial" w:hAnsi="Arial" w:cs="Arial"/>
                <w:color w:val="000000"/>
                <w:sz w:val="20"/>
                <w:szCs w:val="20"/>
                <w:lang w:val="es-CO" w:eastAsia="es-CO"/>
              </w:rPr>
            </w:pPr>
          </w:p>
        </w:tc>
        <w:tc>
          <w:tcPr>
            <w:tcW w:w="2835" w:type="dxa"/>
            <w:tcBorders>
              <w:top w:val="single" w:sz="4" w:space="0" w:color="auto"/>
              <w:left w:val="nil"/>
              <w:bottom w:val="single" w:sz="4" w:space="0" w:color="auto"/>
              <w:right w:val="single" w:sz="4" w:space="0" w:color="auto"/>
            </w:tcBorders>
            <w:shd w:val="clear" w:color="000000" w:fill="FFFFFF"/>
            <w:vAlign w:val="center"/>
          </w:tcPr>
          <w:p w:rsidR="00235D6A" w:rsidRPr="002360E1" w:rsidRDefault="00235D6A" w:rsidP="009E08F9">
            <w:pPr>
              <w:rPr>
                <w:rFonts w:ascii="Arial" w:hAnsi="Arial" w:cs="Arial"/>
                <w:color w:val="000000"/>
                <w:sz w:val="20"/>
                <w:szCs w:val="20"/>
                <w:lang w:val="es-CO" w:eastAsia="es-CO"/>
              </w:rPr>
            </w:pPr>
            <w:r>
              <w:rPr>
                <w:rFonts w:ascii="Arial" w:hAnsi="Arial" w:cs="Arial"/>
                <w:color w:val="000000"/>
                <w:sz w:val="20"/>
                <w:szCs w:val="20"/>
                <w:lang w:val="es-CO" w:eastAsia="es-CO"/>
              </w:rPr>
              <w:t xml:space="preserve">Colombia Compra </w:t>
            </w:r>
            <w:r w:rsidR="00881C1A">
              <w:rPr>
                <w:rFonts w:ascii="Arial" w:hAnsi="Arial" w:cs="Arial"/>
                <w:color w:val="000000"/>
                <w:sz w:val="20"/>
                <w:szCs w:val="20"/>
                <w:lang w:val="es-CO" w:eastAsia="es-CO"/>
              </w:rPr>
              <w:t>Eficiente.</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235D6A" w:rsidRPr="002360E1" w:rsidRDefault="00235D6A" w:rsidP="009E08F9">
            <w:pPr>
              <w:jc w:val="both"/>
              <w:rPr>
                <w:rFonts w:ascii="Arial" w:hAnsi="Arial" w:cs="Arial"/>
                <w:color w:val="000000"/>
                <w:sz w:val="20"/>
                <w:szCs w:val="20"/>
                <w:lang w:val="es-CO" w:eastAsia="es-CO"/>
              </w:rPr>
            </w:pPr>
            <w:r w:rsidRPr="00235D6A">
              <w:rPr>
                <w:rFonts w:ascii="Arial" w:hAnsi="Arial" w:cs="Arial"/>
                <w:color w:val="000000"/>
                <w:sz w:val="20"/>
                <w:szCs w:val="20"/>
                <w:lang w:val="es-CO" w:eastAsia="es-CO"/>
              </w:rPr>
              <w:t>Circular No 7 de 3 de octubre de 2013</w:t>
            </w:r>
          </w:p>
        </w:tc>
        <w:tc>
          <w:tcPr>
            <w:tcW w:w="2860" w:type="dxa"/>
            <w:tcBorders>
              <w:top w:val="single" w:sz="4" w:space="0" w:color="auto"/>
              <w:left w:val="nil"/>
              <w:bottom w:val="single" w:sz="4" w:space="0" w:color="auto"/>
              <w:right w:val="single" w:sz="4" w:space="0" w:color="auto"/>
            </w:tcBorders>
            <w:shd w:val="clear" w:color="000000" w:fill="FFFFFF"/>
            <w:vAlign w:val="center"/>
          </w:tcPr>
          <w:p w:rsidR="00235D6A" w:rsidRPr="002360E1" w:rsidRDefault="00235D6A" w:rsidP="009E08F9">
            <w:pPr>
              <w:rPr>
                <w:rFonts w:ascii="Arial" w:hAnsi="Arial" w:cs="Arial"/>
                <w:color w:val="000000"/>
                <w:sz w:val="20"/>
                <w:szCs w:val="20"/>
                <w:lang w:val="es-CO" w:eastAsia="es-CO"/>
              </w:rPr>
            </w:pPr>
            <w:r w:rsidRPr="00235D6A">
              <w:rPr>
                <w:rFonts w:ascii="Arial" w:hAnsi="Arial" w:cs="Arial"/>
                <w:color w:val="000000"/>
                <w:sz w:val="20"/>
                <w:szCs w:val="20"/>
                <w:lang w:val="es-CO" w:eastAsia="es-CO"/>
              </w:rPr>
              <w:t>Incentivos a los bienes agropecuarios nacionales en el sistema de compras y contratación pública</w:t>
            </w:r>
            <w:r w:rsidR="007D57AA">
              <w:rPr>
                <w:rFonts w:ascii="Arial" w:hAnsi="Arial" w:cs="Arial"/>
                <w:color w:val="000000"/>
                <w:sz w:val="20"/>
                <w:szCs w:val="20"/>
                <w:lang w:val="es-CO" w:eastAsia="es-CO"/>
              </w:rPr>
              <w:t>.</w:t>
            </w:r>
          </w:p>
        </w:tc>
      </w:tr>
      <w:tr w:rsidR="009E08F9" w:rsidTr="00881C1A">
        <w:trPr>
          <w:trHeight w:val="1006"/>
        </w:trPr>
        <w:tc>
          <w:tcPr>
            <w:tcW w:w="1276" w:type="dxa"/>
            <w:tcBorders>
              <w:left w:val="single" w:sz="4" w:space="0" w:color="auto"/>
              <w:right w:val="single" w:sz="4" w:space="0" w:color="auto"/>
            </w:tcBorders>
            <w:shd w:val="clear" w:color="000000" w:fill="FFFFFF"/>
            <w:vAlign w:val="center"/>
          </w:tcPr>
          <w:p w:rsidR="009E08F9" w:rsidRPr="002360E1" w:rsidRDefault="009E08F9" w:rsidP="00F57E98">
            <w:pPr>
              <w:rPr>
                <w:rFonts w:ascii="Arial" w:hAnsi="Arial" w:cs="Arial"/>
                <w:color w:val="000000"/>
                <w:sz w:val="20"/>
                <w:szCs w:val="20"/>
                <w:lang w:val="es-CO" w:eastAsia="es-CO"/>
              </w:rPr>
            </w:pPr>
          </w:p>
        </w:tc>
        <w:tc>
          <w:tcPr>
            <w:tcW w:w="2835"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Instituto Colombiano de Bienestar Familiar</w:t>
            </w:r>
            <w:r w:rsidR="00881C1A">
              <w:rPr>
                <w:rFonts w:ascii="Arial" w:hAnsi="Arial" w:cs="Arial"/>
                <w:color w:val="000000"/>
                <w:sz w:val="20"/>
                <w:szCs w:val="20"/>
                <w:lang w:val="es-CO" w:eastAsia="es-CO"/>
              </w:rPr>
              <w:t>.</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9E08F9" w:rsidP="00F57E98">
            <w:pPr>
              <w:jc w:val="both"/>
              <w:rPr>
                <w:rFonts w:ascii="Arial" w:hAnsi="Arial" w:cs="Arial"/>
                <w:color w:val="000000"/>
                <w:sz w:val="20"/>
                <w:szCs w:val="20"/>
                <w:lang w:val="es-CO" w:eastAsia="es-CO"/>
              </w:rPr>
            </w:pPr>
            <w:r w:rsidRPr="002360E1">
              <w:rPr>
                <w:rFonts w:ascii="Arial" w:hAnsi="Arial" w:cs="Arial"/>
                <w:color w:val="000000"/>
                <w:sz w:val="20"/>
                <w:szCs w:val="20"/>
                <w:lang w:val="es-CO" w:eastAsia="es-CO"/>
              </w:rPr>
              <w:t>Guía orientadora para el desarrollo de la estrategia de compras locales. Obligación contractual  en los estudios previos en donde se establece  un porcentaje de compra local por parte de los operadores  para los programas</w:t>
            </w:r>
          </w:p>
        </w:tc>
        <w:tc>
          <w:tcPr>
            <w:tcW w:w="2860"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Programa de Primera Infancia 10%, Protección 20% y Nutrición 20% de alimentos, bienes y servicios.</w:t>
            </w:r>
          </w:p>
        </w:tc>
      </w:tr>
      <w:tr w:rsidR="009E08F9" w:rsidTr="00881C1A">
        <w:trPr>
          <w:trHeight w:val="1006"/>
        </w:trPr>
        <w:tc>
          <w:tcPr>
            <w:tcW w:w="1276" w:type="dxa"/>
            <w:tcBorders>
              <w:left w:val="single" w:sz="4" w:space="0" w:color="auto"/>
              <w:right w:val="single" w:sz="4" w:space="0" w:color="auto"/>
            </w:tcBorders>
            <w:shd w:val="clear" w:color="000000" w:fill="FFFFFF"/>
            <w:vAlign w:val="center"/>
          </w:tcPr>
          <w:p w:rsidR="009E08F9" w:rsidRPr="002360E1" w:rsidRDefault="009E08F9" w:rsidP="00F57E98">
            <w:pPr>
              <w:rPr>
                <w:rFonts w:ascii="Arial" w:hAnsi="Arial" w:cs="Arial"/>
                <w:color w:val="000000"/>
                <w:sz w:val="20"/>
                <w:szCs w:val="20"/>
                <w:lang w:val="es-CO" w:eastAsia="es-CO"/>
              </w:rPr>
            </w:pPr>
          </w:p>
        </w:tc>
        <w:tc>
          <w:tcPr>
            <w:tcW w:w="2835" w:type="dxa"/>
            <w:tcBorders>
              <w:top w:val="single" w:sz="4" w:space="0" w:color="auto"/>
              <w:left w:val="nil"/>
              <w:bottom w:val="single" w:sz="4" w:space="0" w:color="auto"/>
              <w:right w:val="single" w:sz="4" w:space="0" w:color="auto"/>
            </w:tcBorders>
            <w:shd w:val="clear" w:color="000000" w:fill="FFFFFF"/>
            <w:vAlign w:val="center"/>
          </w:tcPr>
          <w:p w:rsidR="00200BAD" w:rsidRPr="002360E1" w:rsidRDefault="009E08F9"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 xml:space="preserve">A nivel Departamental: </w:t>
            </w:r>
          </w:p>
          <w:p w:rsidR="009E08F9" w:rsidRPr="002360E1" w:rsidRDefault="00200BAD" w:rsidP="00200BAD">
            <w:pPr>
              <w:rPr>
                <w:rFonts w:ascii="Arial" w:hAnsi="Arial" w:cs="Arial"/>
                <w:color w:val="000000"/>
                <w:sz w:val="20"/>
                <w:szCs w:val="20"/>
                <w:lang w:val="es-CO" w:eastAsia="es-CO"/>
              </w:rPr>
            </w:pPr>
            <w:r w:rsidRPr="002360E1">
              <w:rPr>
                <w:rFonts w:ascii="Arial" w:hAnsi="Arial" w:cs="Arial"/>
                <w:color w:val="000000"/>
                <w:sz w:val="20"/>
                <w:szCs w:val="20"/>
                <w:lang w:val="es-CO" w:eastAsia="es-CO"/>
              </w:rPr>
              <w:t>Plan de</w:t>
            </w:r>
            <w:r w:rsidR="009E08F9" w:rsidRPr="002360E1">
              <w:rPr>
                <w:rFonts w:ascii="Arial" w:hAnsi="Arial" w:cs="Arial"/>
                <w:color w:val="000000"/>
                <w:sz w:val="20"/>
                <w:szCs w:val="20"/>
                <w:lang w:val="es-CO" w:eastAsia="es-CO"/>
              </w:rPr>
              <w:t xml:space="preserve"> mejoramiento alimentario y nutricional de Antioquia (MANA) de la gobernación de Antioquia.  </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9E08F9" w:rsidP="00F57E98">
            <w:pPr>
              <w:jc w:val="both"/>
              <w:rPr>
                <w:rFonts w:ascii="Arial" w:hAnsi="Arial" w:cs="Arial"/>
                <w:color w:val="000000"/>
                <w:sz w:val="20"/>
                <w:szCs w:val="20"/>
                <w:lang w:val="es-CO" w:eastAsia="es-CO"/>
              </w:rPr>
            </w:pPr>
            <w:r w:rsidRPr="002360E1">
              <w:rPr>
                <w:rFonts w:ascii="Arial" w:hAnsi="Arial" w:cs="Arial"/>
                <w:color w:val="000000"/>
                <w:sz w:val="20"/>
                <w:szCs w:val="20"/>
                <w:lang w:val="es-CO" w:eastAsia="es-CO"/>
              </w:rPr>
              <w:t>Decreto 2474de 2008 (Selección objetiva  de proveedores de alimentos)</w:t>
            </w:r>
            <w:r w:rsidR="00881C1A">
              <w:rPr>
                <w:rFonts w:ascii="Arial" w:hAnsi="Arial" w:cs="Arial"/>
                <w:color w:val="000000"/>
                <w:sz w:val="20"/>
                <w:szCs w:val="20"/>
                <w:lang w:val="es-CO" w:eastAsia="es-CO"/>
              </w:rPr>
              <w:t>.</w:t>
            </w:r>
          </w:p>
        </w:tc>
        <w:tc>
          <w:tcPr>
            <w:tcW w:w="2860"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200BAD"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Conpes Social 113 de 2008</w:t>
            </w:r>
          </w:p>
        </w:tc>
      </w:tr>
      <w:tr w:rsidR="009E08F9" w:rsidTr="00881C1A">
        <w:trPr>
          <w:trHeight w:val="1006"/>
        </w:trPr>
        <w:tc>
          <w:tcPr>
            <w:tcW w:w="1276" w:type="dxa"/>
            <w:tcBorders>
              <w:left w:val="single" w:sz="4" w:space="0" w:color="auto"/>
              <w:right w:val="single" w:sz="4" w:space="0" w:color="auto"/>
            </w:tcBorders>
            <w:shd w:val="clear" w:color="000000" w:fill="FFFFFF"/>
            <w:vAlign w:val="center"/>
          </w:tcPr>
          <w:p w:rsidR="009E08F9" w:rsidRPr="002360E1" w:rsidRDefault="009E08F9" w:rsidP="00F57E98">
            <w:pPr>
              <w:rPr>
                <w:rFonts w:ascii="Arial" w:hAnsi="Arial" w:cs="Arial"/>
                <w:color w:val="000000"/>
                <w:sz w:val="20"/>
                <w:szCs w:val="20"/>
                <w:lang w:val="es-CO" w:eastAsia="es-CO"/>
              </w:rPr>
            </w:pPr>
          </w:p>
        </w:tc>
        <w:tc>
          <w:tcPr>
            <w:tcW w:w="2835"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200BAD"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Gobernación de Nariño</w:t>
            </w:r>
            <w:r w:rsidR="00881C1A">
              <w:rPr>
                <w:rFonts w:ascii="Arial" w:hAnsi="Arial" w:cs="Arial"/>
                <w:color w:val="000000"/>
                <w:sz w:val="20"/>
                <w:szCs w:val="20"/>
                <w:lang w:val="es-CO" w:eastAsia="es-CO"/>
              </w:rPr>
              <w:t>.</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200BAD" w:rsidP="00F57E98">
            <w:pPr>
              <w:jc w:val="both"/>
              <w:rPr>
                <w:rFonts w:ascii="Arial" w:hAnsi="Arial" w:cs="Arial"/>
                <w:color w:val="000000"/>
                <w:sz w:val="20"/>
                <w:szCs w:val="20"/>
                <w:lang w:val="es-CO" w:eastAsia="es-CO"/>
              </w:rPr>
            </w:pPr>
            <w:r w:rsidRPr="002360E1">
              <w:rPr>
                <w:rFonts w:ascii="Arial" w:hAnsi="Arial" w:cs="Arial"/>
                <w:color w:val="000000"/>
                <w:sz w:val="20"/>
                <w:szCs w:val="20"/>
                <w:lang w:val="es-CO" w:eastAsia="es-CO"/>
              </w:rPr>
              <w:t xml:space="preserve">El Plan Decenal de Soberanía y Seguridad Alimentaria y Nutricional de Nariño – PDSSAN- 2010 </w:t>
            </w:r>
            <w:r w:rsidR="00881C1A">
              <w:rPr>
                <w:rFonts w:ascii="Arial" w:hAnsi="Arial" w:cs="Arial"/>
                <w:color w:val="000000"/>
                <w:sz w:val="20"/>
                <w:szCs w:val="20"/>
                <w:lang w:val="es-CO" w:eastAsia="es-CO"/>
              </w:rPr>
              <w:t>–</w:t>
            </w:r>
            <w:r w:rsidRPr="002360E1">
              <w:rPr>
                <w:rFonts w:ascii="Arial" w:hAnsi="Arial" w:cs="Arial"/>
                <w:color w:val="000000"/>
                <w:sz w:val="20"/>
                <w:szCs w:val="20"/>
                <w:lang w:val="es-CO" w:eastAsia="es-CO"/>
              </w:rPr>
              <w:t xml:space="preserve"> 2020</w:t>
            </w:r>
            <w:r w:rsidR="00881C1A">
              <w:rPr>
                <w:rFonts w:ascii="Arial" w:hAnsi="Arial" w:cs="Arial"/>
                <w:color w:val="000000"/>
                <w:sz w:val="20"/>
                <w:szCs w:val="20"/>
                <w:lang w:val="es-CO" w:eastAsia="es-CO"/>
              </w:rPr>
              <w:t>.</w:t>
            </w:r>
          </w:p>
        </w:tc>
        <w:tc>
          <w:tcPr>
            <w:tcW w:w="2860" w:type="dxa"/>
            <w:tcBorders>
              <w:top w:val="single" w:sz="4" w:space="0" w:color="auto"/>
              <w:left w:val="nil"/>
              <w:bottom w:val="single" w:sz="4" w:space="0" w:color="auto"/>
              <w:right w:val="single" w:sz="4" w:space="0" w:color="auto"/>
            </w:tcBorders>
            <w:shd w:val="clear" w:color="000000" w:fill="FFFFFF"/>
            <w:vAlign w:val="center"/>
          </w:tcPr>
          <w:p w:rsidR="009E08F9" w:rsidRPr="002360E1" w:rsidRDefault="00200BAD" w:rsidP="00F57E98">
            <w:pPr>
              <w:rPr>
                <w:rFonts w:ascii="Arial" w:hAnsi="Arial" w:cs="Arial"/>
                <w:color w:val="000000"/>
                <w:sz w:val="20"/>
                <w:szCs w:val="20"/>
                <w:lang w:val="es-CO" w:eastAsia="es-CO"/>
              </w:rPr>
            </w:pPr>
            <w:r w:rsidRPr="002360E1">
              <w:rPr>
                <w:rFonts w:ascii="Arial" w:hAnsi="Arial" w:cs="Arial"/>
                <w:color w:val="000000"/>
                <w:sz w:val="20"/>
                <w:szCs w:val="20"/>
                <w:lang w:val="es-CO" w:eastAsia="es-CO"/>
              </w:rPr>
              <w:t>Conpes Social 113 de 2008</w:t>
            </w:r>
          </w:p>
        </w:tc>
      </w:tr>
      <w:tr w:rsidR="007D57AA" w:rsidTr="00881C1A">
        <w:trPr>
          <w:trHeight w:val="1006"/>
        </w:trPr>
        <w:tc>
          <w:tcPr>
            <w:tcW w:w="1276" w:type="dxa"/>
            <w:tcBorders>
              <w:left w:val="single" w:sz="4" w:space="0" w:color="auto"/>
              <w:bottom w:val="single" w:sz="4" w:space="0" w:color="auto"/>
              <w:right w:val="single" w:sz="4" w:space="0" w:color="auto"/>
            </w:tcBorders>
            <w:shd w:val="clear" w:color="000000" w:fill="FFFFFF"/>
            <w:vAlign w:val="center"/>
          </w:tcPr>
          <w:p w:rsidR="007D57AA" w:rsidRPr="002360E1" w:rsidRDefault="007D57AA" w:rsidP="00F57E98">
            <w:pPr>
              <w:rPr>
                <w:rFonts w:ascii="Arial" w:hAnsi="Arial" w:cs="Arial"/>
                <w:color w:val="000000"/>
                <w:sz w:val="20"/>
                <w:szCs w:val="20"/>
                <w:lang w:val="es-CO" w:eastAsia="es-CO"/>
              </w:rPr>
            </w:pPr>
          </w:p>
        </w:tc>
        <w:tc>
          <w:tcPr>
            <w:tcW w:w="2835" w:type="dxa"/>
            <w:tcBorders>
              <w:top w:val="single" w:sz="4" w:space="0" w:color="auto"/>
              <w:left w:val="nil"/>
              <w:bottom w:val="single" w:sz="4" w:space="0" w:color="auto"/>
              <w:right w:val="single" w:sz="4" w:space="0" w:color="auto"/>
            </w:tcBorders>
            <w:shd w:val="clear" w:color="000000" w:fill="FFFFFF"/>
            <w:vAlign w:val="center"/>
          </w:tcPr>
          <w:p w:rsidR="007D57AA" w:rsidRPr="002360E1" w:rsidRDefault="007D57AA" w:rsidP="00DD6F25">
            <w:pPr>
              <w:rPr>
                <w:rFonts w:ascii="Arial" w:hAnsi="Arial" w:cs="Arial"/>
                <w:color w:val="000000"/>
                <w:sz w:val="20"/>
                <w:szCs w:val="20"/>
                <w:lang w:val="es-CO" w:eastAsia="es-CO"/>
              </w:rPr>
            </w:pPr>
            <w:r w:rsidRPr="007D57AA">
              <w:rPr>
                <w:rFonts w:ascii="Arial" w:hAnsi="Arial" w:cs="Arial"/>
                <w:color w:val="000000"/>
                <w:sz w:val="20"/>
                <w:szCs w:val="20"/>
                <w:lang w:val="es-CO" w:eastAsia="es-CO"/>
              </w:rPr>
              <w:t>La Región Administrativa y de Planeación Especial (RAPE)</w:t>
            </w:r>
            <w:r>
              <w:rPr>
                <w:rFonts w:ascii="Arial" w:hAnsi="Arial" w:cs="Arial"/>
                <w:color w:val="000000"/>
                <w:sz w:val="20"/>
                <w:szCs w:val="20"/>
                <w:lang w:val="es-CO" w:eastAsia="es-CO"/>
              </w:rPr>
              <w:t>. A</w:t>
            </w:r>
            <w:r w:rsidRPr="007D57AA">
              <w:rPr>
                <w:rFonts w:ascii="Arial" w:hAnsi="Arial" w:cs="Arial"/>
                <w:color w:val="000000"/>
                <w:sz w:val="20"/>
                <w:szCs w:val="20"/>
                <w:lang w:val="es-CO" w:eastAsia="es-CO"/>
              </w:rPr>
              <w:t xml:space="preserve">lianza estratégica del Alcalde de Bogotá y de los Gobernadores de los Departamentos </w:t>
            </w:r>
            <w:r w:rsidR="00DD6F25">
              <w:rPr>
                <w:rFonts w:ascii="Arial" w:hAnsi="Arial" w:cs="Arial"/>
                <w:color w:val="000000"/>
                <w:sz w:val="20"/>
                <w:szCs w:val="20"/>
                <w:lang w:val="es-CO" w:eastAsia="es-CO"/>
              </w:rPr>
              <w:t xml:space="preserve">del </w:t>
            </w:r>
            <w:r w:rsidRPr="007D57AA">
              <w:rPr>
                <w:rFonts w:ascii="Arial" w:hAnsi="Arial" w:cs="Arial"/>
                <w:color w:val="000000"/>
                <w:sz w:val="20"/>
                <w:szCs w:val="20"/>
                <w:lang w:val="es-CO" w:eastAsia="es-CO"/>
              </w:rPr>
              <w:t>Meta</w:t>
            </w:r>
            <w:r w:rsidR="00DD6F25">
              <w:rPr>
                <w:rFonts w:ascii="Arial" w:hAnsi="Arial" w:cs="Arial"/>
                <w:color w:val="000000"/>
                <w:sz w:val="20"/>
                <w:szCs w:val="20"/>
                <w:lang w:val="es-CO" w:eastAsia="es-CO"/>
              </w:rPr>
              <w:t>, Boyacá, Tolima y Cundinamarca</w:t>
            </w:r>
            <w:r>
              <w:rPr>
                <w:rFonts w:ascii="Arial" w:hAnsi="Arial" w:cs="Arial"/>
                <w:color w:val="000000"/>
                <w:sz w:val="20"/>
                <w:szCs w:val="20"/>
                <w:lang w:val="es-CO" w:eastAsia="es-CO"/>
              </w:rPr>
              <w:t>.</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7D57AA" w:rsidRPr="002360E1" w:rsidRDefault="007D57AA" w:rsidP="007D57AA">
            <w:pPr>
              <w:jc w:val="both"/>
              <w:rPr>
                <w:rFonts w:ascii="Arial" w:hAnsi="Arial" w:cs="Arial"/>
                <w:color w:val="000000"/>
                <w:sz w:val="20"/>
                <w:szCs w:val="20"/>
                <w:lang w:val="es-CO" w:eastAsia="es-CO"/>
              </w:rPr>
            </w:pPr>
            <w:r>
              <w:rPr>
                <w:rFonts w:ascii="Arial" w:hAnsi="Arial" w:cs="Arial"/>
                <w:color w:val="000000"/>
                <w:sz w:val="20"/>
                <w:szCs w:val="20"/>
                <w:lang w:val="es-CO" w:eastAsia="es-CO"/>
              </w:rPr>
              <w:t>P</w:t>
            </w:r>
            <w:r w:rsidRPr="007D57AA">
              <w:rPr>
                <w:rFonts w:ascii="Arial" w:hAnsi="Arial" w:cs="Arial"/>
                <w:color w:val="000000"/>
                <w:sz w:val="20"/>
                <w:szCs w:val="20"/>
                <w:lang w:val="es-CO" w:eastAsia="es-CO"/>
              </w:rPr>
              <w:t>roceso de selección abreviada por subasta inversa SASI 001 RG de 2018</w:t>
            </w:r>
            <w:r w:rsidR="00881C1A">
              <w:rPr>
                <w:rFonts w:ascii="Arial" w:hAnsi="Arial" w:cs="Arial"/>
                <w:color w:val="000000"/>
                <w:sz w:val="20"/>
                <w:szCs w:val="20"/>
                <w:lang w:val="es-CO" w:eastAsia="es-CO"/>
              </w:rPr>
              <w:t>.</w:t>
            </w:r>
          </w:p>
        </w:tc>
        <w:tc>
          <w:tcPr>
            <w:tcW w:w="2860" w:type="dxa"/>
            <w:tcBorders>
              <w:top w:val="single" w:sz="4" w:space="0" w:color="auto"/>
              <w:left w:val="nil"/>
              <w:bottom w:val="single" w:sz="4" w:space="0" w:color="auto"/>
              <w:right w:val="single" w:sz="4" w:space="0" w:color="auto"/>
            </w:tcBorders>
            <w:shd w:val="clear" w:color="000000" w:fill="FFFFFF"/>
            <w:vAlign w:val="center"/>
          </w:tcPr>
          <w:p w:rsidR="007D57AA" w:rsidRDefault="007D57AA" w:rsidP="007D57AA">
            <w:pPr>
              <w:rPr>
                <w:rFonts w:ascii="Arial" w:hAnsi="Arial" w:cs="Arial"/>
                <w:color w:val="000000"/>
                <w:sz w:val="20"/>
                <w:szCs w:val="20"/>
                <w:lang w:val="es-CO" w:eastAsia="es-CO"/>
              </w:rPr>
            </w:pPr>
            <w:r w:rsidRPr="007D57AA">
              <w:rPr>
                <w:rFonts w:ascii="Arial" w:hAnsi="Arial" w:cs="Arial"/>
                <w:color w:val="000000"/>
                <w:sz w:val="20"/>
                <w:szCs w:val="20"/>
                <w:lang w:val="es-CO" w:eastAsia="es-CO"/>
              </w:rPr>
              <w:t xml:space="preserve">Suministro y distribución de Comida preparada para atender los talleres realizados en el marco del Proyecto Páramos Cumplir el compromiso del 30% de las compras locales. </w:t>
            </w:r>
          </w:p>
          <w:p w:rsidR="00DD6F25" w:rsidRDefault="00DD6F25" w:rsidP="007D57AA">
            <w:pPr>
              <w:rPr>
                <w:rFonts w:ascii="Arial" w:hAnsi="Arial" w:cs="Arial"/>
                <w:color w:val="000000"/>
                <w:sz w:val="20"/>
                <w:szCs w:val="20"/>
                <w:lang w:val="es-CO" w:eastAsia="es-CO"/>
              </w:rPr>
            </w:pPr>
          </w:p>
          <w:p w:rsidR="00DD6F25" w:rsidRDefault="00DD6F25" w:rsidP="007D57AA">
            <w:pPr>
              <w:rPr>
                <w:rFonts w:ascii="Arial" w:hAnsi="Arial" w:cs="Arial"/>
                <w:color w:val="000000"/>
                <w:sz w:val="20"/>
                <w:szCs w:val="20"/>
                <w:lang w:val="es-CO" w:eastAsia="es-CO"/>
              </w:rPr>
            </w:pPr>
          </w:p>
          <w:p w:rsidR="00DD6F25" w:rsidRPr="002360E1" w:rsidRDefault="00DD6F25" w:rsidP="007D57AA">
            <w:pPr>
              <w:rPr>
                <w:rFonts w:ascii="Arial" w:hAnsi="Arial" w:cs="Arial"/>
                <w:color w:val="000000"/>
                <w:sz w:val="20"/>
                <w:szCs w:val="20"/>
                <w:lang w:val="es-CO" w:eastAsia="es-CO"/>
              </w:rPr>
            </w:pPr>
          </w:p>
        </w:tc>
      </w:tr>
    </w:tbl>
    <w:p w:rsidR="0045381D" w:rsidRDefault="0045381D" w:rsidP="0045381D">
      <w:pPr>
        <w:ind w:left="1080"/>
        <w:jc w:val="both"/>
        <w:rPr>
          <w:rFonts w:ascii="Arial" w:eastAsia="SimSun" w:hAnsi="Arial" w:cs="Arial"/>
          <w:b/>
          <w:bCs/>
          <w:sz w:val="22"/>
          <w:szCs w:val="22"/>
          <w:lang w:val="es-MX" w:eastAsia="zh-CN"/>
        </w:rPr>
      </w:pPr>
    </w:p>
    <w:p w:rsidR="008369E9" w:rsidRPr="008369E9" w:rsidRDefault="008369E9" w:rsidP="000627C9">
      <w:pPr>
        <w:numPr>
          <w:ilvl w:val="0"/>
          <w:numId w:val="1"/>
        </w:numPr>
        <w:jc w:val="both"/>
        <w:rPr>
          <w:rFonts w:ascii="Arial" w:eastAsia="SimSun" w:hAnsi="Arial" w:cs="Arial"/>
          <w:b/>
          <w:bCs/>
          <w:sz w:val="22"/>
          <w:szCs w:val="22"/>
          <w:lang w:val="es-MX" w:eastAsia="zh-CN"/>
        </w:rPr>
      </w:pPr>
      <w:r w:rsidRPr="008369E9">
        <w:rPr>
          <w:rFonts w:ascii="Arial" w:eastAsia="SimSun" w:hAnsi="Arial" w:cs="Arial"/>
          <w:b/>
          <w:bCs/>
          <w:sz w:val="22"/>
          <w:szCs w:val="22"/>
          <w:lang w:val="es-MX" w:eastAsia="zh-CN"/>
        </w:rPr>
        <w:t xml:space="preserve">EL PROBLEMA JURIDICO </w:t>
      </w:r>
    </w:p>
    <w:p w:rsidR="008369E9" w:rsidRPr="008369E9" w:rsidRDefault="008369E9" w:rsidP="008369E9">
      <w:pPr>
        <w:jc w:val="both"/>
        <w:rPr>
          <w:rFonts w:ascii="Arial" w:eastAsia="SimSun" w:hAnsi="Arial" w:cs="Arial"/>
          <w:b/>
          <w:bCs/>
          <w:sz w:val="22"/>
          <w:szCs w:val="22"/>
          <w:lang w:val="es-MX" w:eastAsia="zh-CN"/>
        </w:rPr>
      </w:pPr>
    </w:p>
    <w:p w:rsidR="008369E9" w:rsidRPr="001D0469" w:rsidRDefault="00702973" w:rsidP="008369E9">
      <w:pPr>
        <w:jc w:val="both"/>
        <w:rPr>
          <w:rFonts w:ascii="Arial" w:eastAsia="SimSun" w:hAnsi="Arial" w:cs="Arial"/>
          <w:sz w:val="22"/>
          <w:szCs w:val="22"/>
          <w:lang w:val="es-CO" w:eastAsia="zh-CN"/>
        </w:rPr>
      </w:pPr>
      <w:r>
        <w:rPr>
          <w:rFonts w:ascii="Arial" w:hAnsi="Arial" w:cs="Arial"/>
          <w:sz w:val="22"/>
          <w:szCs w:val="22"/>
        </w:rPr>
        <w:t>E</w:t>
      </w:r>
      <w:r w:rsidR="00315423" w:rsidRPr="00C12BAB">
        <w:rPr>
          <w:rFonts w:ascii="Arial" w:hAnsi="Arial" w:cs="Arial"/>
          <w:sz w:val="22"/>
          <w:szCs w:val="22"/>
        </w:rPr>
        <w:t xml:space="preserve">l Decreto Único Reglamentario 1082 de 2015, </w:t>
      </w:r>
      <w:r w:rsidR="00315423" w:rsidRPr="00C12BAB">
        <w:rPr>
          <w:rFonts w:ascii="Arial" w:hAnsi="Arial" w:cs="Arial"/>
          <w:i/>
          <w:sz w:val="22"/>
          <w:szCs w:val="22"/>
        </w:rPr>
        <w:t>“Por medio del cual se expide el Decreto Único Reglamentario del sector Administrativo de Planeación Nacional”</w:t>
      </w:r>
      <w:r w:rsidR="00315423" w:rsidRPr="00C12BAB">
        <w:rPr>
          <w:rFonts w:ascii="Arial" w:hAnsi="Arial" w:cs="Arial"/>
          <w:sz w:val="22"/>
          <w:szCs w:val="22"/>
        </w:rPr>
        <w:t>, que contiene las reglas generales de la contratación</w:t>
      </w:r>
      <w:r w:rsidRPr="00702973">
        <w:rPr>
          <w:rFonts w:ascii="Arial" w:eastAsia="SimSun" w:hAnsi="Arial" w:cs="Arial"/>
          <w:sz w:val="22"/>
          <w:szCs w:val="22"/>
          <w:lang w:val="es-CO" w:eastAsia="zh-CN"/>
        </w:rPr>
        <w:t xml:space="preserve"> </w:t>
      </w:r>
      <w:r>
        <w:rPr>
          <w:rFonts w:ascii="Arial" w:eastAsia="SimSun" w:hAnsi="Arial" w:cs="Arial"/>
          <w:sz w:val="22"/>
          <w:szCs w:val="22"/>
          <w:lang w:val="es-CO" w:eastAsia="zh-CN"/>
        </w:rPr>
        <w:t>de l</w:t>
      </w:r>
      <w:r w:rsidRPr="001D0469">
        <w:rPr>
          <w:rFonts w:ascii="Arial" w:eastAsia="SimSun" w:hAnsi="Arial" w:cs="Arial"/>
          <w:sz w:val="22"/>
          <w:szCs w:val="22"/>
          <w:lang w:val="es-CO" w:eastAsia="zh-CN"/>
        </w:rPr>
        <w:t>a</w:t>
      </w:r>
      <w:r>
        <w:rPr>
          <w:rFonts w:ascii="Arial" w:eastAsia="SimSun" w:hAnsi="Arial" w:cs="Arial"/>
          <w:sz w:val="22"/>
          <w:szCs w:val="22"/>
          <w:lang w:val="es-CO" w:eastAsia="zh-CN"/>
        </w:rPr>
        <w:t>s que trata la</w:t>
      </w:r>
      <w:r w:rsidRPr="001D0469">
        <w:rPr>
          <w:rFonts w:ascii="Arial" w:eastAsia="SimSun" w:hAnsi="Arial" w:cs="Arial"/>
          <w:sz w:val="22"/>
          <w:szCs w:val="22"/>
          <w:lang w:val="es-CO" w:eastAsia="zh-CN"/>
        </w:rPr>
        <w:t xml:space="preserve"> Ley 80 de 1993</w:t>
      </w:r>
      <w:r w:rsidR="00315423" w:rsidRPr="00C12BAB">
        <w:rPr>
          <w:rFonts w:ascii="Arial" w:hAnsi="Arial" w:cs="Arial"/>
          <w:sz w:val="22"/>
          <w:szCs w:val="22"/>
        </w:rPr>
        <w:t xml:space="preserve">; así como los objetivos del sistema de compras y contratación pública definidos por Colombia Compra Eficiente; </w:t>
      </w:r>
      <w:r w:rsidR="008369E9" w:rsidRPr="00C12BAB">
        <w:rPr>
          <w:rFonts w:ascii="Arial" w:hAnsi="Arial" w:cs="Arial"/>
          <w:sz w:val="22"/>
          <w:szCs w:val="22"/>
        </w:rPr>
        <w:t>no</w:t>
      </w:r>
      <w:r>
        <w:rPr>
          <w:rFonts w:ascii="Arial" w:hAnsi="Arial" w:cs="Arial"/>
          <w:sz w:val="22"/>
          <w:szCs w:val="22"/>
        </w:rPr>
        <w:t xml:space="preserve"> </w:t>
      </w:r>
      <w:r w:rsidR="00CC3202" w:rsidRPr="00C12BAB">
        <w:rPr>
          <w:rFonts w:ascii="Arial" w:hAnsi="Arial" w:cs="Arial"/>
          <w:sz w:val="22"/>
          <w:szCs w:val="22"/>
        </w:rPr>
        <w:t>consagra</w:t>
      </w:r>
      <w:r w:rsidR="00F84546">
        <w:rPr>
          <w:rFonts w:ascii="Arial" w:hAnsi="Arial" w:cs="Arial"/>
          <w:sz w:val="22"/>
          <w:szCs w:val="22"/>
        </w:rPr>
        <w:t>n</w:t>
      </w:r>
      <w:r w:rsidR="00CC3202" w:rsidRPr="00C12BAB">
        <w:rPr>
          <w:rFonts w:ascii="Arial" w:hAnsi="Arial" w:cs="Arial"/>
          <w:sz w:val="22"/>
          <w:szCs w:val="22"/>
        </w:rPr>
        <w:t xml:space="preserve"> dentro de su articulado </w:t>
      </w:r>
      <w:r w:rsidR="0040300C" w:rsidRPr="00C12BAB">
        <w:rPr>
          <w:rFonts w:ascii="Arial" w:hAnsi="Arial" w:cs="Arial"/>
          <w:sz w:val="22"/>
          <w:szCs w:val="22"/>
        </w:rPr>
        <w:t>norma</w:t>
      </w:r>
      <w:r w:rsidR="00F84546">
        <w:rPr>
          <w:rFonts w:ascii="Arial" w:hAnsi="Arial" w:cs="Arial"/>
          <w:sz w:val="22"/>
          <w:szCs w:val="22"/>
        </w:rPr>
        <w:t>s</w:t>
      </w:r>
      <w:r w:rsidR="00CC3202" w:rsidRPr="00C12BAB">
        <w:rPr>
          <w:rFonts w:ascii="Arial" w:hAnsi="Arial" w:cs="Arial"/>
          <w:sz w:val="22"/>
          <w:szCs w:val="22"/>
        </w:rPr>
        <w:t xml:space="preserve"> </w:t>
      </w:r>
      <w:r w:rsidR="0040300C" w:rsidRPr="00C12BAB">
        <w:rPr>
          <w:rFonts w:ascii="Arial" w:hAnsi="Arial" w:cs="Arial"/>
          <w:sz w:val="22"/>
          <w:szCs w:val="22"/>
        </w:rPr>
        <w:t>específica</w:t>
      </w:r>
      <w:r w:rsidR="00F84546">
        <w:rPr>
          <w:rFonts w:ascii="Arial" w:hAnsi="Arial" w:cs="Arial"/>
          <w:sz w:val="22"/>
          <w:szCs w:val="22"/>
        </w:rPr>
        <w:t>s</w:t>
      </w:r>
      <w:r w:rsidR="0040300C" w:rsidRPr="00C12BAB">
        <w:rPr>
          <w:rFonts w:ascii="Arial" w:hAnsi="Arial" w:cs="Arial"/>
          <w:sz w:val="22"/>
          <w:szCs w:val="22"/>
        </w:rPr>
        <w:t xml:space="preserve"> respecto </w:t>
      </w:r>
      <w:r>
        <w:rPr>
          <w:rFonts w:ascii="Arial" w:hAnsi="Arial" w:cs="Arial"/>
          <w:sz w:val="22"/>
          <w:szCs w:val="22"/>
        </w:rPr>
        <w:t>a</w:t>
      </w:r>
      <w:r w:rsidR="0040300C" w:rsidRPr="00C12BAB">
        <w:rPr>
          <w:rFonts w:ascii="Arial" w:hAnsi="Arial" w:cs="Arial"/>
          <w:sz w:val="22"/>
          <w:szCs w:val="22"/>
        </w:rPr>
        <w:t xml:space="preserve"> </w:t>
      </w:r>
      <w:r w:rsidR="008369E9" w:rsidRPr="00C12BAB">
        <w:rPr>
          <w:rFonts w:ascii="Arial" w:hAnsi="Arial" w:cs="Arial"/>
          <w:sz w:val="22"/>
          <w:szCs w:val="22"/>
        </w:rPr>
        <w:t>la compra de alimentos</w:t>
      </w:r>
      <w:r w:rsidR="00C17871" w:rsidRPr="00C12BAB">
        <w:rPr>
          <w:rFonts w:ascii="Arial" w:hAnsi="Arial" w:cs="Arial"/>
          <w:sz w:val="22"/>
          <w:szCs w:val="22"/>
        </w:rPr>
        <w:t xml:space="preserve"> para el abastecimiento de mercados institucionales</w:t>
      </w:r>
      <w:r w:rsidR="008369E9" w:rsidRPr="00C12BAB">
        <w:rPr>
          <w:rFonts w:ascii="Arial" w:hAnsi="Arial" w:cs="Arial"/>
          <w:sz w:val="22"/>
          <w:szCs w:val="22"/>
        </w:rPr>
        <w:t xml:space="preserve">, ni mucho menos la inclusión de condiciones favorables para el apoyo a las economías </w:t>
      </w:r>
      <w:r w:rsidR="008369E9" w:rsidRPr="00874AF4">
        <w:rPr>
          <w:rFonts w:ascii="Arial" w:hAnsi="Arial" w:cs="Arial"/>
          <w:sz w:val="22"/>
          <w:szCs w:val="22"/>
        </w:rPr>
        <w:t xml:space="preserve">campesinas </w:t>
      </w:r>
      <w:r w:rsidR="005259C2" w:rsidRPr="00874AF4">
        <w:rPr>
          <w:rFonts w:ascii="Arial" w:eastAsia="SimSun" w:hAnsi="Arial" w:cs="Arial"/>
          <w:sz w:val="22"/>
          <w:szCs w:val="22"/>
          <w:lang w:val="es-MX" w:eastAsia="zh-CN"/>
        </w:rPr>
        <w:t>indígenas, afros y raizales</w:t>
      </w:r>
      <w:r w:rsidR="005259C2" w:rsidRPr="008369E9">
        <w:rPr>
          <w:rFonts w:ascii="Arial" w:eastAsia="SimSun" w:hAnsi="Arial" w:cs="Arial"/>
          <w:sz w:val="22"/>
          <w:szCs w:val="22"/>
          <w:lang w:val="es-MX" w:eastAsia="zh-CN"/>
        </w:rPr>
        <w:t xml:space="preserve"> </w:t>
      </w:r>
      <w:r w:rsidR="008369E9" w:rsidRPr="00C12BAB">
        <w:rPr>
          <w:rFonts w:ascii="Arial" w:hAnsi="Arial" w:cs="Arial"/>
          <w:sz w:val="22"/>
          <w:szCs w:val="22"/>
        </w:rPr>
        <w:t>u organizaciones de agricultura familiar</w:t>
      </w:r>
      <w:r w:rsidR="00C17871" w:rsidRPr="00C12BAB">
        <w:rPr>
          <w:rFonts w:ascii="Arial" w:hAnsi="Arial" w:cs="Arial"/>
          <w:sz w:val="22"/>
          <w:szCs w:val="22"/>
        </w:rPr>
        <w:t xml:space="preserve"> en procesos de contratación estatal</w:t>
      </w:r>
      <w:r w:rsidR="008369E9" w:rsidRPr="00C12BAB">
        <w:rPr>
          <w:rFonts w:ascii="Arial" w:hAnsi="Arial" w:cs="Arial"/>
          <w:sz w:val="22"/>
          <w:szCs w:val="22"/>
        </w:rPr>
        <w:t xml:space="preserve">, </w:t>
      </w:r>
      <w:r w:rsidR="007F1BFF">
        <w:rPr>
          <w:rFonts w:ascii="Arial" w:hAnsi="Arial" w:cs="Arial"/>
          <w:sz w:val="22"/>
          <w:szCs w:val="22"/>
        </w:rPr>
        <w:t xml:space="preserve">en este caso, </w:t>
      </w:r>
      <w:r w:rsidR="008369E9" w:rsidRPr="00C12BAB">
        <w:rPr>
          <w:rFonts w:ascii="Arial" w:hAnsi="Arial" w:cs="Arial"/>
          <w:sz w:val="22"/>
          <w:szCs w:val="22"/>
        </w:rPr>
        <w:t>la adquisición</w:t>
      </w:r>
      <w:r w:rsidR="007F1BFF">
        <w:rPr>
          <w:rFonts w:ascii="Arial" w:hAnsi="Arial" w:cs="Arial"/>
          <w:sz w:val="22"/>
          <w:szCs w:val="22"/>
        </w:rPr>
        <w:t xml:space="preserve"> </w:t>
      </w:r>
      <w:r w:rsidR="008369E9" w:rsidRPr="00C12BAB">
        <w:rPr>
          <w:rFonts w:ascii="Arial" w:hAnsi="Arial" w:cs="Arial"/>
          <w:sz w:val="22"/>
          <w:szCs w:val="22"/>
        </w:rPr>
        <w:t xml:space="preserve">de </w:t>
      </w:r>
      <w:r w:rsidR="007F1BFF">
        <w:rPr>
          <w:rFonts w:ascii="Arial" w:hAnsi="Arial" w:cs="Arial"/>
          <w:sz w:val="22"/>
          <w:szCs w:val="22"/>
        </w:rPr>
        <w:t>alimentos</w:t>
      </w:r>
      <w:r w:rsidR="008369E9" w:rsidRPr="00C12BAB">
        <w:rPr>
          <w:rFonts w:ascii="Arial" w:hAnsi="Arial" w:cs="Arial"/>
          <w:sz w:val="22"/>
          <w:szCs w:val="22"/>
        </w:rPr>
        <w:t xml:space="preserve"> debe regirse por las reglas generales contenidas en el Estatuto General de Contratación</w:t>
      </w:r>
      <w:r w:rsidR="00C17871" w:rsidRPr="00C12BAB">
        <w:rPr>
          <w:rFonts w:ascii="Arial" w:hAnsi="Arial" w:cs="Arial"/>
          <w:sz w:val="22"/>
          <w:szCs w:val="22"/>
        </w:rPr>
        <w:t xml:space="preserve"> y sus decretos reglamentarios</w:t>
      </w:r>
      <w:r w:rsidR="008369E9" w:rsidRPr="00C12BAB">
        <w:rPr>
          <w:rFonts w:ascii="Arial" w:hAnsi="Arial" w:cs="Arial"/>
          <w:sz w:val="22"/>
          <w:szCs w:val="22"/>
        </w:rPr>
        <w:t xml:space="preserve">. </w:t>
      </w:r>
    </w:p>
    <w:p w:rsidR="008369E9" w:rsidRPr="008369E9" w:rsidRDefault="008369E9" w:rsidP="008369E9">
      <w:pPr>
        <w:jc w:val="both"/>
        <w:rPr>
          <w:rFonts w:ascii="Arial" w:eastAsia="SimSun" w:hAnsi="Arial" w:cs="Arial"/>
          <w:sz w:val="22"/>
          <w:szCs w:val="22"/>
          <w:lang w:val="es-CO" w:eastAsia="zh-CN"/>
        </w:rPr>
      </w:pPr>
    </w:p>
    <w:p w:rsidR="008369E9" w:rsidRPr="008369E9" w:rsidRDefault="007F1BFF" w:rsidP="008369E9">
      <w:pPr>
        <w:jc w:val="both"/>
        <w:rPr>
          <w:rFonts w:ascii="Arial" w:eastAsia="SimSun" w:hAnsi="Arial" w:cs="Arial"/>
          <w:sz w:val="22"/>
          <w:szCs w:val="22"/>
          <w:lang w:val="es-CO" w:eastAsia="zh-CN"/>
        </w:rPr>
      </w:pPr>
      <w:r>
        <w:rPr>
          <w:rFonts w:ascii="Arial" w:eastAsia="SimSun" w:hAnsi="Arial" w:cs="Arial"/>
          <w:sz w:val="22"/>
          <w:szCs w:val="22"/>
          <w:lang w:val="es-CO" w:eastAsia="zh-CN"/>
        </w:rPr>
        <w:t xml:space="preserve">Lo anterior </w:t>
      </w:r>
      <w:r w:rsidR="008369E9" w:rsidRPr="008369E9">
        <w:rPr>
          <w:rFonts w:ascii="Arial" w:eastAsia="SimSun" w:hAnsi="Arial" w:cs="Arial"/>
          <w:sz w:val="22"/>
          <w:szCs w:val="22"/>
          <w:lang w:val="es-CO" w:eastAsia="zh-CN"/>
        </w:rPr>
        <w:t>implica que, las entidades públicas,</w:t>
      </w:r>
      <w:r w:rsidR="00204AED">
        <w:rPr>
          <w:rFonts w:ascii="Arial" w:eastAsia="SimSun" w:hAnsi="Arial" w:cs="Arial"/>
          <w:sz w:val="22"/>
          <w:szCs w:val="22"/>
          <w:lang w:val="es-CO" w:eastAsia="zh-CN"/>
        </w:rPr>
        <w:t xml:space="preserve"> aunque discrecionalmente</w:t>
      </w:r>
      <w:r w:rsidR="008369E9" w:rsidRPr="008369E9">
        <w:rPr>
          <w:rFonts w:ascii="Arial" w:eastAsia="SimSun" w:hAnsi="Arial" w:cs="Arial"/>
          <w:sz w:val="22"/>
          <w:szCs w:val="22"/>
          <w:lang w:val="es-CO" w:eastAsia="zh-CN"/>
        </w:rPr>
        <w:t xml:space="preserve"> pueden incluir reglas en los pliegos de condiciones de las distintas modalidades de selección, que favorezcan de manera directa a este tipo de organizaciones, </w:t>
      </w:r>
      <w:r w:rsidR="00204AED">
        <w:rPr>
          <w:rFonts w:ascii="Arial" w:eastAsia="SimSun" w:hAnsi="Arial" w:cs="Arial"/>
          <w:sz w:val="22"/>
          <w:szCs w:val="22"/>
          <w:lang w:val="es-CO" w:eastAsia="zh-CN"/>
        </w:rPr>
        <w:t>generalmente no lo hacen y en consecuencia</w:t>
      </w:r>
      <w:r w:rsidR="008369E9" w:rsidRPr="008369E9">
        <w:rPr>
          <w:rFonts w:ascii="Arial" w:eastAsia="SimSun" w:hAnsi="Arial" w:cs="Arial"/>
          <w:sz w:val="22"/>
          <w:szCs w:val="22"/>
          <w:lang w:val="es-CO" w:eastAsia="zh-CN"/>
        </w:rPr>
        <w:t>, la selección del</w:t>
      </w:r>
      <w:r w:rsidR="00C12BAB">
        <w:rPr>
          <w:rFonts w:ascii="Arial" w:eastAsia="SimSun" w:hAnsi="Arial" w:cs="Arial"/>
          <w:sz w:val="22"/>
          <w:szCs w:val="22"/>
          <w:lang w:val="es-CO" w:eastAsia="zh-CN"/>
        </w:rPr>
        <w:t xml:space="preserve"> proponente </w:t>
      </w:r>
      <w:r w:rsidR="008369E9" w:rsidRPr="008369E9">
        <w:rPr>
          <w:rFonts w:ascii="Arial" w:eastAsia="SimSun" w:hAnsi="Arial" w:cs="Arial"/>
          <w:sz w:val="22"/>
          <w:szCs w:val="22"/>
          <w:lang w:val="es-CO" w:eastAsia="zh-CN"/>
        </w:rPr>
        <w:t xml:space="preserve"> no puede hacerse</w:t>
      </w:r>
      <w:r w:rsidR="00204AED">
        <w:rPr>
          <w:rFonts w:ascii="Arial" w:eastAsia="SimSun" w:hAnsi="Arial" w:cs="Arial"/>
          <w:sz w:val="22"/>
          <w:szCs w:val="22"/>
          <w:lang w:val="es-CO" w:eastAsia="zh-CN"/>
        </w:rPr>
        <w:t xml:space="preserve"> teniendo en cuenta</w:t>
      </w:r>
      <w:r w:rsidR="008369E9" w:rsidRPr="008369E9">
        <w:rPr>
          <w:rFonts w:ascii="Arial" w:eastAsia="SimSun" w:hAnsi="Arial" w:cs="Arial"/>
          <w:sz w:val="22"/>
          <w:szCs w:val="22"/>
          <w:lang w:val="es-CO" w:eastAsia="zh-CN"/>
        </w:rPr>
        <w:t xml:space="preserve"> las cualidades intrínsecas del proveedor (</w:t>
      </w:r>
      <w:r w:rsidR="002C2360">
        <w:rPr>
          <w:rFonts w:ascii="Arial" w:eastAsia="SimSun" w:hAnsi="Arial" w:cs="Arial"/>
          <w:sz w:val="22"/>
          <w:szCs w:val="22"/>
          <w:lang w:val="es-CO" w:eastAsia="zh-CN"/>
        </w:rPr>
        <w:t>Agricultores Campesinos, Familiares y Comunitarios y sus organizaciones solidarias</w:t>
      </w:r>
      <w:r w:rsidR="0056289A">
        <w:rPr>
          <w:rFonts w:ascii="Arial" w:eastAsia="SimSun" w:hAnsi="Arial" w:cs="Arial"/>
          <w:sz w:val="22"/>
          <w:szCs w:val="22"/>
          <w:lang w:val="es-CO" w:eastAsia="zh-CN"/>
        </w:rPr>
        <w:t xml:space="preserve"> </w:t>
      </w:r>
      <w:r w:rsidR="008369E9" w:rsidRPr="008369E9">
        <w:rPr>
          <w:rFonts w:ascii="Arial" w:eastAsia="SimSun" w:hAnsi="Arial" w:cs="Arial"/>
          <w:sz w:val="22"/>
          <w:szCs w:val="22"/>
          <w:lang w:val="es-CO" w:eastAsia="zh-CN"/>
        </w:rPr>
        <w:t xml:space="preserve">), </w:t>
      </w:r>
      <w:r w:rsidR="00F601D5">
        <w:rPr>
          <w:rFonts w:ascii="Arial" w:eastAsia="SimSun" w:hAnsi="Arial" w:cs="Arial"/>
          <w:sz w:val="22"/>
          <w:szCs w:val="22"/>
          <w:lang w:val="es-CO" w:eastAsia="zh-CN"/>
        </w:rPr>
        <w:t xml:space="preserve">o </w:t>
      </w:r>
      <w:r w:rsidR="008369E9" w:rsidRPr="008369E9">
        <w:rPr>
          <w:rFonts w:ascii="Arial" w:eastAsia="SimSun" w:hAnsi="Arial" w:cs="Arial"/>
          <w:sz w:val="22"/>
          <w:szCs w:val="22"/>
          <w:lang w:val="es-CO" w:eastAsia="zh-CN"/>
        </w:rPr>
        <w:t>las particularidades del bien a comprar (alimentos</w:t>
      </w:r>
      <w:r w:rsidR="00F601D5">
        <w:rPr>
          <w:rFonts w:ascii="Arial" w:eastAsia="SimSun" w:hAnsi="Arial" w:cs="Arial"/>
          <w:sz w:val="22"/>
          <w:szCs w:val="22"/>
          <w:lang w:val="es-CO" w:eastAsia="zh-CN"/>
        </w:rPr>
        <w:t>).</w:t>
      </w:r>
    </w:p>
    <w:p w:rsidR="008369E9" w:rsidRPr="008369E9" w:rsidRDefault="008369E9" w:rsidP="008369E9">
      <w:pPr>
        <w:jc w:val="both"/>
        <w:rPr>
          <w:rFonts w:ascii="Arial" w:eastAsia="SimSun" w:hAnsi="Arial" w:cs="Arial"/>
          <w:sz w:val="22"/>
          <w:szCs w:val="22"/>
          <w:lang w:val="es-CO" w:eastAsia="zh-CN"/>
        </w:rPr>
      </w:pPr>
    </w:p>
    <w:p w:rsidR="008369E9" w:rsidRPr="00F753BB" w:rsidRDefault="008369E9" w:rsidP="008369E9">
      <w:pPr>
        <w:jc w:val="both"/>
        <w:rPr>
          <w:rFonts w:ascii="Arial" w:eastAsia="SimSun" w:hAnsi="Arial" w:cs="Arial"/>
          <w:sz w:val="22"/>
          <w:szCs w:val="22"/>
          <w:lang w:val="es-CO" w:eastAsia="zh-CN"/>
        </w:rPr>
      </w:pPr>
      <w:r w:rsidRPr="008369E9">
        <w:rPr>
          <w:rFonts w:ascii="Arial" w:eastAsia="SimSun" w:hAnsi="Arial" w:cs="Arial"/>
          <w:sz w:val="22"/>
          <w:szCs w:val="22"/>
          <w:lang w:val="es-CO" w:eastAsia="zh-CN"/>
        </w:rPr>
        <w:t xml:space="preserve">Siendo este el escenario, debe abordarse la posibilidad </w:t>
      </w:r>
      <w:r w:rsidR="00C17871">
        <w:rPr>
          <w:rFonts w:ascii="Arial" w:eastAsia="SimSun" w:hAnsi="Arial" w:cs="Arial"/>
          <w:sz w:val="22"/>
          <w:szCs w:val="22"/>
          <w:lang w:val="es-CO" w:eastAsia="zh-CN"/>
        </w:rPr>
        <w:t xml:space="preserve">de incluir con carácter obligatorio, </w:t>
      </w:r>
      <w:r w:rsidRPr="008369E9">
        <w:rPr>
          <w:rFonts w:ascii="Arial" w:eastAsia="SimSun" w:hAnsi="Arial" w:cs="Arial"/>
          <w:sz w:val="22"/>
          <w:szCs w:val="22"/>
          <w:lang w:val="es-CO" w:eastAsia="zh-CN"/>
        </w:rPr>
        <w:t>dentro del actual marco jurídico de compras estatales</w:t>
      </w:r>
      <w:r w:rsidR="009A2A00">
        <w:rPr>
          <w:rFonts w:ascii="Arial" w:eastAsia="SimSun" w:hAnsi="Arial" w:cs="Arial"/>
          <w:sz w:val="22"/>
          <w:szCs w:val="22"/>
          <w:lang w:val="es-CO" w:eastAsia="zh-CN"/>
        </w:rPr>
        <w:t>,</w:t>
      </w:r>
      <w:r w:rsidRPr="008369E9">
        <w:rPr>
          <w:rFonts w:ascii="Arial" w:eastAsia="SimSun" w:hAnsi="Arial" w:cs="Arial"/>
          <w:sz w:val="22"/>
          <w:szCs w:val="22"/>
          <w:lang w:val="es-CO" w:eastAsia="zh-CN"/>
        </w:rPr>
        <w:t xml:space="preserve"> reglas que permitan la participación</w:t>
      </w:r>
      <w:r w:rsidR="0056289A">
        <w:rPr>
          <w:rFonts w:ascii="Arial" w:eastAsia="SimSun" w:hAnsi="Arial" w:cs="Arial"/>
          <w:sz w:val="22"/>
          <w:szCs w:val="22"/>
          <w:lang w:val="es-CO" w:eastAsia="zh-CN"/>
        </w:rPr>
        <w:t xml:space="preserve">  directa </w:t>
      </w:r>
      <w:r w:rsidRPr="008369E9">
        <w:rPr>
          <w:rFonts w:ascii="Arial" w:eastAsia="SimSun" w:hAnsi="Arial" w:cs="Arial"/>
          <w:sz w:val="22"/>
          <w:szCs w:val="22"/>
          <w:lang w:val="es-CO" w:eastAsia="zh-CN"/>
        </w:rPr>
        <w:t xml:space="preserve"> de las </w:t>
      </w:r>
      <w:r w:rsidR="0053091B">
        <w:rPr>
          <w:rFonts w:ascii="Arial" w:eastAsia="SimSun" w:hAnsi="Arial" w:cs="Arial"/>
          <w:sz w:val="22"/>
          <w:szCs w:val="22"/>
          <w:lang w:val="es-CO" w:eastAsia="zh-CN"/>
        </w:rPr>
        <w:t xml:space="preserve"> o</w:t>
      </w:r>
      <w:r w:rsidRPr="008369E9">
        <w:rPr>
          <w:rFonts w:ascii="Arial" w:eastAsia="SimSun" w:hAnsi="Arial" w:cs="Arial"/>
          <w:sz w:val="22"/>
          <w:szCs w:val="22"/>
          <w:lang w:val="es-CO" w:eastAsia="zh-CN"/>
        </w:rPr>
        <w:t xml:space="preserve">rganizaciones de </w:t>
      </w:r>
      <w:r w:rsidR="009A2A00">
        <w:rPr>
          <w:rFonts w:ascii="Arial" w:eastAsia="SimSun" w:hAnsi="Arial" w:cs="Arial"/>
          <w:sz w:val="22"/>
          <w:szCs w:val="22"/>
          <w:lang w:val="es-CO" w:eastAsia="zh-CN"/>
        </w:rPr>
        <w:t>A</w:t>
      </w:r>
      <w:r w:rsidRPr="008369E9">
        <w:rPr>
          <w:rFonts w:ascii="Arial" w:eastAsia="SimSun" w:hAnsi="Arial" w:cs="Arial"/>
          <w:sz w:val="22"/>
          <w:szCs w:val="22"/>
          <w:lang w:val="es-CO" w:eastAsia="zh-CN"/>
        </w:rPr>
        <w:t xml:space="preserve">gricultura </w:t>
      </w:r>
      <w:r w:rsidR="0053091B">
        <w:rPr>
          <w:rFonts w:ascii="Arial" w:eastAsia="SimSun" w:hAnsi="Arial" w:cs="Arial"/>
          <w:sz w:val="22"/>
          <w:szCs w:val="22"/>
          <w:lang w:val="es-CO" w:eastAsia="zh-CN"/>
        </w:rPr>
        <w:t xml:space="preserve"> </w:t>
      </w:r>
      <w:r w:rsidR="009A2A00">
        <w:rPr>
          <w:rFonts w:ascii="Arial" w:eastAsia="SimSun" w:hAnsi="Arial" w:cs="Arial"/>
          <w:sz w:val="22"/>
          <w:szCs w:val="22"/>
          <w:lang w:val="es-CO" w:eastAsia="zh-CN"/>
        </w:rPr>
        <w:t>C</w:t>
      </w:r>
      <w:r w:rsidR="0053091B">
        <w:rPr>
          <w:rFonts w:ascii="Arial" w:eastAsia="SimSun" w:hAnsi="Arial" w:cs="Arial"/>
          <w:sz w:val="22"/>
          <w:szCs w:val="22"/>
          <w:lang w:val="es-CO" w:eastAsia="zh-CN"/>
        </w:rPr>
        <w:t xml:space="preserve">ampesina , </w:t>
      </w:r>
      <w:r w:rsidR="009A2A00">
        <w:rPr>
          <w:rFonts w:ascii="Arial" w:eastAsia="SimSun" w:hAnsi="Arial" w:cs="Arial"/>
          <w:sz w:val="22"/>
          <w:szCs w:val="22"/>
          <w:lang w:val="es-CO" w:eastAsia="zh-CN"/>
        </w:rPr>
        <w:t>F</w:t>
      </w:r>
      <w:r w:rsidRPr="008369E9">
        <w:rPr>
          <w:rFonts w:ascii="Arial" w:eastAsia="SimSun" w:hAnsi="Arial" w:cs="Arial"/>
          <w:sz w:val="22"/>
          <w:szCs w:val="22"/>
          <w:lang w:val="es-CO" w:eastAsia="zh-CN"/>
        </w:rPr>
        <w:t xml:space="preserve">amiliar </w:t>
      </w:r>
      <w:r w:rsidR="0053091B">
        <w:rPr>
          <w:rFonts w:ascii="Arial" w:eastAsia="SimSun" w:hAnsi="Arial" w:cs="Arial"/>
          <w:sz w:val="22"/>
          <w:szCs w:val="22"/>
          <w:lang w:val="es-CO" w:eastAsia="zh-CN"/>
        </w:rPr>
        <w:t xml:space="preserve"> y </w:t>
      </w:r>
      <w:r w:rsidR="009A2A00">
        <w:rPr>
          <w:rFonts w:ascii="Arial" w:eastAsia="SimSun" w:hAnsi="Arial" w:cs="Arial"/>
          <w:sz w:val="22"/>
          <w:szCs w:val="22"/>
          <w:lang w:val="es-CO" w:eastAsia="zh-CN"/>
        </w:rPr>
        <w:t>C</w:t>
      </w:r>
      <w:r w:rsidR="0053091B">
        <w:rPr>
          <w:rFonts w:ascii="Arial" w:eastAsia="SimSun" w:hAnsi="Arial" w:cs="Arial"/>
          <w:sz w:val="22"/>
          <w:szCs w:val="22"/>
          <w:lang w:val="es-CO" w:eastAsia="zh-CN"/>
        </w:rPr>
        <w:t xml:space="preserve">omunitaria </w:t>
      </w:r>
      <w:r w:rsidRPr="008369E9">
        <w:rPr>
          <w:rFonts w:ascii="Arial" w:eastAsia="SimSun" w:hAnsi="Arial" w:cs="Arial"/>
          <w:sz w:val="22"/>
          <w:szCs w:val="22"/>
          <w:lang w:val="es-CO" w:eastAsia="zh-CN"/>
        </w:rPr>
        <w:t xml:space="preserve">en este segmento del mercado, </w:t>
      </w:r>
      <w:r w:rsidR="00C17871">
        <w:rPr>
          <w:rFonts w:ascii="Arial" w:eastAsia="SimSun" w:hAnsi="Arial" w:cs="Arial"/>
          <w:sz w:val="22"/>
          <w:szCs w:val="22"/>
          <w:lang w:val="es-CO" w:eastAsia="zh-CN"/>
        </w:rPr>
        <w:t>como una acción afirmativa de conformidad con lo consagrado en</w:t>
      </w:r>
      <w:r w:rsidRPr="008369E9">
        <w:rPr>
          <w:rFonts w:ascii="Arial" w:eastAsia="SimSun" w:hAnsi="Arial" w:cs="Arial"/>
          <w:sz w:val="22"/>
          <w:szCs w:val="22"/>
          <w:lang w:val="es-CO" w:eastAsia="zh-CN"/>
        </w:rPr>
        <w:t xml:space="preserve"> </w:t>
      </w:r>
      <w:r w:rsidR="0056289A">
        <w:rPr>
          <w:rFonts w:ascii="Arial" w:eastAsia="SimSun" w:hAnsi="Arial" w:cs="Arial"/>
          <w:sz w:val="22"/>
          <w:szCs w:val="22"/>
          <w:lang w:val="es-CO" w:eastAsia="zh-CN"/>
        </w:rPr>
        <w:t xml:space="preserve"> </w:t>
      </w:r>
      <w:r w:rsidRPr="008369E9">
        <w:rPr>
          <w:rFonts w:ascii="Arial" w:eastAsia="SimSun" w:hAnsi="Arial" w:cs="Arial"/>
          <w:sz w:val="22"/>
          <w:szCs w:val="22"/>
          <w:lang w:val="es-CO" w:eastAsia="zh-CN"/>
        </w:rPr>
        <w:t xml:space="preserve">la sentencia C-932 de 2007, </w:t>
      </w:r>
      <w:r w:rsidR="00ED2F25">
        <w:rPr>
          <w:rFonts w:ascii="Arial" w:eastAsia="SimSun" w:hAnsi="Arial" w:cs="Arial"/>
          <w:sz w:val="22"/>
          <w:szCs w:val="22"/>
          <w:lang w:val="es-CO" w:eastAsia="zh-CN"/>
        </w:rPr>
        <w:t>la cual</w:t>
      </w:r>
      <w:r w:rsidRPr="008369E9">
        <w:rPr>
          <w:rFonts w:ascii="Arial" w:eastAsia="SimSun" w:hAnsi="Arial" w:cs="Arial"/>
          <w:sz w:val="22"/>
          <w:szCs w:val="22"/>
          <w:lang w:val="es-CO" w:eastAsia="zh-CN"/>
        </w:rPr>
        <w:t xml:space="preserve"> establece de manera clara la posibilidad de que las entidades públicas, en el marco de la aplicación de las medidas afirmativas, incluyan reglas que propendan al favorecimiento de estos grupos de población históricamente discriminada. </w:t>
      </w:r>
    </w:p>
    <w:p w:rsidR="00BD5D2E" w:rsidRDefault="00BD5D2E" w:rsidP="008369E9">
      <w:pPr>
        <w:jc w:val="both"/>
        <w:rPr>
          <w:rFonts w:ascii="Arial" w:eastAsia="SimSun" w:hAnsi="Arial" w:cs="Arial"/>
          <w:sz w:val="22"/>
          <w:szCs w:val="22"/>
          <w:lang w:eastAsia="zh-CN"/>
        </w:rPr>
      </w:pPr>
    </w:p>
    <w:p w:rsidR="00BD5D2E" w:rsidRPr="006F56A7" w:rsidRDefault="00F4418B" w:rsidP="008369E9">
      <w:pPr>
        <w:jc w:val="both"/>
        <w:rPr>
          <w:rFonts w:ascii="Arial" w:eastAsia="SimSun" w:hAnsi="Arial" w:cs="Arial"/>
          <w:color w:val="000000" w:themeColor="text1"/>
          <w:sz w:val="22"/>
          <w:szCs w:val="22"/>
          <w:highlight w:val="yellow"/>
          <w:lang w:eastAsia="zh-CN"/>
        </w:rPr>
      </w:pPr>
      <w:r w:rsidRPr="006F56A7">
        <w:rPr>
          <w:rFonts w:ascii="Arial" w:eastAsia="SimSun" w:hAnsi="Arial" w:cs="Arial"/>
          <w:color w:val="000000" w:themeColor="text1"/>
          <w:sz w:val="22"/>
          <w:szCs w:val="22"/>
          <w:lang w:eastAsia="zh-CN"/>
        </w:rPr>
        <w:t xml:space="preserve">Ahora bien, la Corte Constitucional declaró que el Acto Legislativo 02 de 2017 es constitucional, y con este determina la incorporación del </w:t>
      </w:r>
      <w:r w:rsidR="0059141D" w:rsidRPr="006F56A7">
        <w:rPr>
          <w:rFonts w:ascii="Arial" w:eastAsia="SimSun" w:hAnsi="Arial" w:cs="Arial"/>
          <w:color w:val="000000" w:themeColor="text1"/>
          <w:sz w:val="22"/>
          <w:szCs w:val="22"/>
          <w:lang w:eastAsia="zh-CN"/>
        </w:rPr>
        <w:t>“</w:t>
      </w:r>
      <w:r w:rsidR="0059141D" w:rsidRPr="006F56A7">
        <w:rPr>
          <w:rFonts w:ascii="Arial" w:eastAsia="SimSun" w:hAnsi="Arial" w:cs="Arial"/>
          <w:color w:val="000000" w:themeColor="text1"/>
          <w:sz w:val="22"/>
          <w:szCs w:val="22"/>
          <w:lang w:val="es-CO" w:eastAsia="zh-CN"/>
        </w:rPr>
        <w:t>Acuerdo final para la terminación del conflicto y la construcción de una paz estable y duradera”</w:t>
      </w:r>
      <w:r w:rsidRPr="006F56A7">
        <w:rPr>
          <w:rFonts w:ascii="Arial" w:eastAsia="SimSun" w:hAnsi="Arial" w:cs="Arial"/>
          <w:color w:val="000000" w:themeColor="text1"/>
          <w:sz w:val="22"/>
          <w:szCs w:val="22"/>
          <w:lang w:eastAsia="zh-CN"/>
        </w:rPr>
        <w:t xml:space="preserve"> al ordenamiento jurídico</w:t>
      </w:r>
      <w:r w:rsidR="009A2A00">
        <w:rPr>
          <w:rFonts w:ascii="Arial" w:eastAsia="SimSun" w:hAnsi="Arial" w:cs="Arial"/>
          <w:color w:val="000000" w:themeColor="text1"/>
          <w:sz w:val="22"/>
          <w:szCs w:val="22"/>
          <w:lang w:eastAsia="zh-CN"/>
        </w:rPr>
        <w:t>. Este hecho</w:t>
      </w:r>
      <w:r w:rsidR="001D0469">
        <w:rPr>
          <w:rFonts w:ascii="Arial" w:eastAsia="SimSun" w:hAnsi="Arial" w:cs="Arial"/>
          <w:color w:val="000000" w:themeColor="text1"/>
          <w:sz w:val="22"/>
          <w:szCs w:val="22"/>
          <w:lang w:eastAsia="zh-CN"/>
        </w:rPr>
        <w:t xml:space="preserve"> </w:t>
      </w:r>
      <w:r w:rsidRPr="006F56A7">
        <w:rPr>
          <w:rFonts w:ascii="Arial" w:eastAsia="SimSun" w:hAnsi="Arial" w:cs="Arial"/>
          <w:color w:val="000000" w:themeColor="text1"/>
          <w:sz w:val="22"/>
          <w:szCs w:val="22"/>
          <w:lang w:eastAsia="zh-CN"/>
        </w:rPr>
        <w:t xml:space="preserve">exige </w:t>
      </w:r>
      <w:r w:rsidR="009A2A00">
        <w:rPr>
          <w:rFonts w:ascii="Arial" w:eastAsia="SimSun" w:hAnsi="Arial" w:cs="Arial"/>
          <w:color w:val="000000" w:themeColor="text1"/>
          <w:sz w:val="22"/>
          <w:szCs w:val="22"/>
          <w:lang w:eastAsia="zh-CN"/>
        </w:rPr>
        <w:t>la</w:t>
      </w:r>
      <w:r w:rsidRPr="006F56A7">
        <w:rPr>
          <w:rFonts w:ascii="Arial" w:eastAsia="SimSun" w:hAnsi="Arial" w:cs="Arial"/>
          <w:color w:val="000000" w:themeColor="text1"/>
          <w:sz w:val="22"/>
          <w:szCs w:val="22"/>
          <w:lang w:eastAsia="zh-CN"/>
        </w:rPr>
        <w:t xml:space="preserve"> implementación normativa </w:t>
      </w:r>
      <w:r w:rsidR="009A2A00">
        <w:rPr>
          <w:rFonts w:ascii="Arial" w:eastAsia="SimSun" w:hAnsi="Arial" w:cs="Arial"/>
          <w:color w:val="000000" w:themeColor="text1"/>
          <w:sz w:val="22"/>
          <w:szCs w:val="22"/>
          <w:lang w:eastAsia="zh-CN"/>
        </w:rPr>
        <w:t xml:space="preserve">del Acuerdo </w:t>
      </w:r>
      <w:r w:rsidRPr="006F56A7">
        <w:rPr>
          <w:rFonts w:ascii="Arial" w:eastAsia="SimSun" w:hAnsi="Arial" w:cs="Arial"/>
          <w:color w:val="000000" w:themeColor="text1"/>
          <w:sz w:val="22"/>
          <w:szCs w:val="22"/>
          <w:lang w:eastAsia="zh-CN"/>
        </w:rPr>
        <w:t xml:space="preserve">por los órganos competentes y de conformidad con los procedimientos que establece la Constitución Política. Lo anterior </w:t>
      </w:r>
      <w:r w:rsidR="00ED2F25" w:rsidRPr="006F56A7">
        <w:rPr>
          <w:rFonts w:ascii="Arial" w:eastAsia="SimSun" w:hAnsi="Arial" w:cs="Arial"/>
          <w:color w:val="000000" w:themeColor="text1"/>
          <w:sz w:val="22"/>
          <w:szCs w:val="22"/>
          <w:lang w:eastAsia="zh-CN"/>
        </w:rPr>
        <w:t xml:space="preserve">permite </w:t>
      </w:r>
      <w:r w:rsidRPr="006F56A7">
        <w:rPr>
          <w:rFonts w:ascii="Arial" w:eastAsia="SimSun" w:hAnsi="Arial" w:cs="Arial"/>
          <w:color w:val="000000" w:themeColor="text1"/>
          <w:sz w:val="22"/>
          <w:szCs w:val="22"/>
          <w:lang w:eastAsia="zh-CN"/>
        </w:rPr>
        <w:t>garantiza</w:t>
      </w:r>
      <w:r w:rsidR="00ED2F25" w:rsidRPr="006F56A7">
        <w:rPr>
          <w:rFonts w:ascii="Arial" w:eastAsia="SimSun" w:hAnsi="Arial" w:cs="Arial"/>
          <w:color w:val="000000" w:themeColor="text1"/>
          <w:sz w:val="22"/>
          <w:szCs w:val="22"/>
          <w:lang w:eastAsia="zh-CN"/>
        </w:rPr>
        <w:t>r</w:t>
      </w:r>
      <w:r w:rsidRPr="006F56A7">
        <w:rPr>
          <w:rFonts w:ascii="Arial" w:eastAsia="SimSun" w:hAnsi="Arial" w:cs="Arial"/>
          <w:color w:val="000000" w:themeColor="text1"/>
          <w:sz w:val="22"/>
          <w:szCs w:val="22"/>
          <w:lang w:eastAsia="zh-CN"/>
        </w:rPr>
        <w:t xml:space="preserve"> que </w:t>
      </w:r>
      <w:r w:rsidR="00ED2F25" w:rsidRPr="006F56A7">
        <w:rPr>
          <w:rFonts w:ascii="Arial" w:eastAsia="SimSun" w:hAnsi="Arial" w:cs="Arial"/>
          <w:color w:val="000000" w:themeColor="text1"/>
          <w:sz w:val="22"/>
          <w:szCs w:val="22"/>
          <w:lang w:eastAsia="zh-CN"/>
        </w:rPr>
        <w:t xml:space="preserve">lo acordado </w:t>
      </w:r>
      <w:r w:rsidRPr="006F56A7">
        <w:rPr>
          <w:rFonts w:ascii="Arial" w:eastAsia="SimSun" w:hAnsi="Arial" w:cs="Arial"/>
          <w:color w:val="000000" w:themeColor="text1"/>
          <w:sz w:val="22"/>
          <w:szCs w:val="22"/>
          <w:lang w:eastAsia="zh-CN"/>
        </w:rPr>
        <w:t xml:space="preserve">goce de un desarrollo normativo </w:t>
      </w:r>
      <w:r w:rsidR="009A2A00">
        <w:rPr>
          <w:rFonts w:ascii="Arial" w:eastAsia="SimSun" w:hAnsi="Arial" w:cs="Arial"/>
          <w:color w:val="000000" w:themeColor="text1"/>
          <w:sz w:val="22"/>
          <w:szCs w:val="22"/>
          <w:lang w:eastAsia="zh-CN"/>
        </w:rPr>
        <w:t xml:space="preserve">para el cumplimiento del numeral 1.3.3.4 en los relacionado con </w:t>
      </w:r>
      <w:r w:rsidR="009A2A00" w:rsidRPr="009A2A00">
        <w:rPr>
          <w:rFonts w:ascii="Arial" w:eastAsia="SimSun" w:hAnsi="Arial" w:cs="Arial"/>
          <w:i/>
          <w:color w:val="000000" w:themeColor="text1"/>
          <w:sz w:val="22"/>
          <w:szCs w:val="22"/>
          <w:lang w:eastAsia="zh-CN"/>
        </w:rPr>
        <w:t>e</w:t>
      </w:r>
      <w:r w:rsidR="009A2A00" w:rsidRPr="00F753BB">
        <w:rPr>
          <w:rFonts w:ascii="Arial" w:eastAsia="SimSun" w:hAnsi="Arial" w:cs="Arial"/>
          <w:i/>
          <w:color w:val="000000" w:themeColor="text1"/>
          <w:sz w:val="22"/>
          <w:szCs w:val="22"/>
          <w:lang w:eastAsia="zh-CN"/>
        </w:rPr>
        <w:t xml:space="preserve">l </w:t>
      </w:r>
      <w:r w:rsidR="009A2A00">
        <w:rPr>
          <w:rFonts w:ascii="Arial" w:eastAsia="SimSun" w:hAnsi="Arial" w:cs="Arial"/>
          <w:i/>
          <w:color w:val="000000" w:themeColor="text1"/>
          <w:sz w:val="22"/>
          <w:szCs w:val="22"/>
          <w:lang w:eastAsia="zh-CN"/>
        </w:rPr>
        <w:t>“</w:t>
      </w:r>
      <w:r w:rsidR="009A2A00" w:rsidRPr="00F753BB">
        <w:rPr>
          <w:rFonts w:ascii="Arial" w:eastAsia="SimSun" w:hAnsi="Arial" w:cs="Arial"/>
          <w:i/>
          <w:color w:val="000000" w:themeColor="text1"/>
          <w:sz w:val="22"/>
          <w:szCs w:val="22"/>
          <w:lang w:eastAsia="zh-CN"/>
        </w:rPr>
        <w:t>diseño e implementación progresiva de un mecanismo de compras públicas para atender la demanda de las entidades y programas institucionales, que de manera descentralizada, fomente la producción local para apoyar la comercialización y absorción de la producción de la economía campesina, familiar y comunitaria</w:t>
      </w:r>
      <w:r w:rsidR="009A2A00">
        <w:rPr>
          <w:rFonts w:ascii="Arial" w:eastAsia="SimSun" w:hAnsi="Arial" w:cs="Arial"/>
          <w:i/>
          <w:color w:val="000000" w:themeColor="text1"/>
          <w:sz w:val="22"/>
          <w:szCs w:val="22"/>
          <w:lang w:eastAsia="zh-CN"/>
        </w:rPr>
        <w:t>”</w:t>
      </w:r>
    </w:p>
    <w:p w:rsidR="008369E9" w:rsidRPr="008369E9" w:rsidRDefault="008369E9" w:rsidP="008369E9">
      <w:pPr>
        <w:jc w:val="both"/>
        <w:rPr>
          <w:rFonts w:ascii="Arial" w:eastAsia="SimSun" w:hAnsi="Arial" w:cs="Arial"/>
          <w:sz w:val="22"/>
          <w:szCs w:val="22"/>
          <w:lang w:eastAsia="zh-CN"/>
        </w:rPr>
      </w:pPr>
    </w:p>
    <w:p w:rsidR="008369E9" w:rsidRDefault="008369E9" w:rsidP="008369E9">
      <w:pPr>
        <w:jc w:val="both"/>
        <w:rPr>
          <w:rFonts w:ascii="Arial" w:eastAsia="SimSun" w:hAnsi="Arial" w:cs="Arial"/>
          <w:sz w:val="22"/>
          <w:szCs w:val="22"/>
          <w:lang w:val="es-CO" w:eastAsia="zh-CN"/>
        </w:rPr>
      </w:pPr>
      <w:r w:rsidRPr="008369E9">
        <w:rPr>
          <w:rFonts w:ascii="Arial" w:eastAsia="SimSun" w:hAnsi="Arial" w:cs="Arial"/>
          <w:sz w:val="22"/>
          <w:szCs w:val="22"/>
          <w:lang w:val="es-CO" w:eastAsia="zh-CN"/>
        </w:rPr>
        <w:t xml:space="preserve">En ese orden de ideas, es preciso que el órgano legislativo, dando aplicación de la interpretación realizada por la Corte Constitucional en la citada sentencia, en armonía con </w:t>
      </w:r>
      <w:r w:rsidR="00452ECF">
        <w:rPr>
          <w:rFonts w:ascii="Arial" w:eastAsia="SimSun" w:hAnsi="Arial" w:cs="Arial"/>
          <w:sz w:val="22"/>
          <w:szCs w:val="22"/>
          <w:lang w:val="es-CO" w:eastAsia="zh-CN"/>
        </w:rPr>
        <w:t xml:space="preserve">el </w:t>
      </w:r>
      <w:r w:rsidR="00452ECF" w:rsidRPr="008369E9">
        <w:rPr>
          <w:rFonts w:ascii="Arial" w:eastAsia="SimSun" w:hAnsi="Arial" w:cs="Arial"/>
          <w:sz w:val="22"/>
          <w:szCs w:val="22"/>
          <w:lang w:val="es-MX" w:eastAsia="zh-CN"/>
        </w:rPr>
        <w:t>“</w:t>
      </w:r>
      <w:r w:rsidR="00452ECF" w:rsidRPr="008369E9">
        <w:rPr>
          <w:rFonts w:ascii="Arial" w:eastAsia="SimSun" w:hAnsi="Arial" w:cs="Arial"/>
          <w:sz w:val="22"/>
          <w:szCs w:val="22"/>
          <w:lang w:val="es-CO" w:eastAsia="zh-CN"/>
        </w:rPr>
        <w:t>ACUERDO FINAL PARA LA TERMINACIÓN DEL CONFLICTO Y LA CONSTRUCCIÓN DE UNA PAZ ESTABLE Y DURADERA”</w:t>
      </w:r>
      <w:r w:rsidRPr="008369E9">
        <w:rPr>
          <w:rFonts w:ascii="Arial" w:eastAsia="SimSun" w:hAnsi="Arial" w:cs="Arial"/>
          <w:sz w:val="22"/>
          <w:szCs w:val="22"/>
          <w:lang w:val="es-CO" w:eastAsia="zh-CN"/>
        </w:rPr>
        <w:t>, concret</w:t>
      </w:r>
      <w:r w:rsidR="00817343">
        <w:rPr>
          <w:rFonts w:ascii="Arial" w:eastAsia="SimSun" w:hAnsi="Arial" w:cs="Arial"/>
          <w:sz w:val="22"/>
          <w:szCs w:val="22"/>
          <w:lang w:val="es-CO" w:eastAsia="zh-CN"/>
        </w:rPr>
        <w:t>e</w:t>
      </w:r>
      <w:r w:rsidRPr="008369E9">
        <w:rPr>
          <w:rFonts w:ascii="Arial" w:eastAsia="SimSun" w:hAnsi="Arial" w:cs="Arial"/>
          <w:sz w:val="22"/>
          <w:szCs w:val="22"/>
          <w:lang w:val="es-CO" w:eastAsia="zh-CN"/>
        </w:rPr>
        <w:t xml:space="preserve"> la interpretación y el mandato que allí se establecen, creando un marco jurídico que permita materializar en una norma de carácter obligatoria, mejores condiciones para el acceso de las familias campesinas a estos mercados. </w:t>
      </w:r>
    </w:p>
    <w:p w:rsidR="00B05A1A" w:rsidRDefault="00B05A1A" w:rsidP="008369E9">
      <w:pPr>
        <w:jc w:val="both"/>
        <w:rPr>
          <w:rFonts w:ascii="Arial" w:eastAsia="SimSun" w:hAnsi="Arial" w:cs="Arial"/>
          <w:sz w:val="22"/>
          <w:szCs w:val="22"/>
          <w:lang w:val="es-CO" w:eastAsia="zh-CN"/>
        </w:rPr>
      </w:pPr>
    </w:p>
    <w:p w:rsidR="00637540" w:rsidRPr="008369E9" w:rsidRDefault="00637540" w:rsidP="008369E9">
      <w:pPr>
        <w:jc w:val="both"/>
        <w:rPr>
          <w:rFonts w:ascii="Arial" w:eastAsia="SimSun" w:hAnsi="Arial" w:cs="Arial"/>
          <w:sz w:val="22"/>
          <w:szCs w:val="22"/>
          <w:lang w:val="es-CO" w:eastAsia="zh-CN"/>
        </w:rPr>
      </w:pPr>
    </w:p>
    <w:p w:rsidR="008369E9" w:rsidRPr="008369E9" w:rsidRDefault="008369E9" w:rsidP="000627C9">
      <w:pPr>
        <w:numPr>
          <w:ilvl w:val="0"/>
          <w:numId w:val="1"/>
        </w:numPr>
        <w:jc w:val="both"/>
        <w:rPr>
          <w:rFonts w:ascii="Arial" w:eastAsia="SimSun" w:hAnsi="Arial" w:cs="Arial"/>
          <w:b/>
          <w:bCs/>
          <w:sz w:val="22"/>
          <w:szCs w:val="22"/>
          <w:lang w:val="es-MX" w:eastAsia="zh-CN"/>
        </w:rPr>
      </w:pPr>
      <w:r w:rsidRPr="008369E9">
        <w:rPr>
          <w:rFonts w:ascii="Arial" w:eastAsia="SimSun" w:hAnsi="Arial" w:cs="Arial"/>
          <w:b/>
          <w:bCs/>
          <w:sz w:val="22"/>
          <w:szCs w:val="22"/>
          <w:lang w:val="es-MX" w:eastAsia="zh-CN"/>
        </w:rPr>
        <w:t>CONTENIDO DEL PROYECTO DE LEY</w:t>
      </w:r>
    </w:p>
    <w:p w:rsidR="008369E9" w:rsidRPr="008369E9" w:rsidRDefault="008369E9" w:rsidP="008369E9">
      <w:pPr>
        <w:ind w:left="1080"/>
        <w:jc w:val="both"/>
        <w:rPr>
          <w:rFonts w:ascii="Arial" w:eastAsia="SimSun" w:hAnsi="Arial" w:cs="Arial"/>
          <w:b/>
          <w:bCs/>
          <w:sz w:val="22"/>
          <w:szCs w:val="22"/>
          <w:lang w:val="es-MX" w:eastAsia="zh-CN"/>
        </w:rPr>
      </w:pPr>
    </w:p>
    <w:p w:rsidR="008369E9" w:rsidRPr="008369E9" w:rsidRDefault="008369E9" w:rsidP="008369E9">
      <w:pPr>
        <w:jc w:val="both"/>
        <w:rPr>
          <w:rFonts w:ascii="Arial" w:eastAsia="SimSun" w:hAnsi="Arial" w:cs="Arial"/>
          <w:sz w:val="22"/>
          <w:szCs w:val="22"/>
          <w:lang w:val="es-MX" w:eastAsia="zh-CN"/>
        </w:rPr>
      </w:pPr>
      <w:r w:rsidRPr="008369E9">
        <w:rPr>
          <w:rFonts w:ascii="Arial" w:eastAsia="SimSun" w:hAnsi="Arial" w:cs="Arial"/>
          <w:sz w:val="22"/>
          <w:szCs w:val="22"/>
          <w:lang w:val="es-MX" w:eastAsia="zh-CN"/>
        </w:rPr>
        <w:t xml:space="preserve">El proyecto de </w:t>
      </w:r>
      <w:r w:rsidR="00CF30A4">
        <w:rPr>
          <w:rFonts w:ascii="Arial" w:eastAsia="SimSun" w:hAnsi="Arial" w:cs="Arial"/>
          <w:sz w:val="22"/>
          <w:szCs w:val="22"/>
          <w:lang w:val="es-MX" w:eastAsia="zh-CN"/>
        </w:rPr>
        <w:t>L</w:t>
      </w:r>
      <w:r w:rsidRPr="008369E9">
        <w:rPr>
          <w:rFonts w:ascii="Arial" w:eastAsia="SimSun" w:hAnsi="Arial" w:cs="Arial"/>
          <w:sz w:val="22"/>
          <w:szCs w:val="22"/>
          <w:lang w:val="es-MX" w:eastAsia="zh-CN"/>
        </w:rPr>
        <w:t>ey</w:t>
      </w:r>
      <w:r w:rsidR="001E3A1C">
        <w:rPr>
          <w:rFonts w:ascii="Arial" w:eastAsia="SimSun" w:hAnsi="Arial" w:cs="Arial"/>
          <w:sz w:val="22"/>
          <w:szCs w:val="22"/>
          <w:lang w:val="es-MX" w:eastAsia="zh-CN"/>
        </w:rPr>
        <w:t xml:space="preserve"> “</w:t>
      </w:r>
      <w:r w:rsidR="001E3A1C" w:rsidRPr="00CD305A">
        <w:rPr>
          <w:rFonts w:ascii="Arial" w:hAnsi="Arial" w:cs="Arial"/>
          <w:bCs/>
          <w:color w:val="000000"/>
          <w:sz w:val="22"/>
          <w:szCs w:val="22"/>
        </w:rPr>
        <w:t>Por el cual se establece, garantiza y promueve las compras públicas locales  para el abastecimiento de  alimentos, y se dictan otras disposiciones”</w:t>
      </w:r>
      <w:r w:rsidRPr="008369E9">
        <w:rPr>
          <w:rFonts w:ascii="Arial" w:eastAsia="SimSun" w:hAnsi="Arial" w:cs="Arial"/>
          <w:sz w:val="22"/>
          <w:szCs w:val="22"/>
          <w:lang w:val="es-MX" w:eastAsia="zh-CN"/>
        </w:rPr>
        <w:t xml:space="preserve"> cuenta con </w:t>
      </w:r>
      <w:r w:rsidR="007D7A0B">
        <w:rPr>
          <w:rFonts w:ascii="Arial" w:eastAsia="SimSun" w:hAnsi="Arial" w:cs="Arial"/>
          <w:sz w:val="22"/>
          <w:szCs w:val="22"/>
          <w:lang w:val="es-MX" w:eastAsia="zh-CN"/>
        </w:rPr>
        <w:t>5</w:t>
      </w:r>
      <w:r w:rsidR="00CD305A" w:rsidRPr="008369E9">
        <w:rPr>
          <w:rFonts w:ascii="Arial" w:eastAsia="SimSun" w:hAnsi="Arial" w:cs="Arial"/>
          <w:sz w:val="22"/>
          <w:szCs w:val="22"/>
          <w:lang w:val="es-MX" w:eastAsia="zh-CN"/>
        </w:rPr>
        <w:t xml:space="preserve"> </w:t>
      </w:r>
      <w:r w:rsidRPr="008369E9">
        <w:rPr>
          <w:rFonts w:ascii="Arial" w:eastAsia="SimSun" w:hAnsi="Arial" w:cs="Arial"/>
          <w:sz w:val="22"/>
          <w:szCs w:val="22"/>
          <w:lang w:val="es-MX" w:eastAsia="zh-CN"/>
        </w:rPr>
        <w:t xml:space="preserve">capítulos y </w:t>
      </w:r>
      <w:r w:rsidR="00717BE2">
        <w:rPr>
          <w:rFonts w:ascii="Arial" w:eastAsia="SimSun" w:hAnsi="Arial" w:cs="Arial"/>
          <w:sz w:val="22"/>
          <w:szCs w:val="22"/>
          <w:lang w:val="es-MX" w:eastAsia="zh-CN"/>
        </w:rPr>
        <w:t>13</w:t>
      </w:r>
      <w:r w:rsidRPr="008369E9">
        <w:rPr>
          <w:rFonts w:ascii="Arial" w:eastAsia="SimSun" w:hAnsi="Arial" w:cs="Arial"/>
          <w:sz w:val="22"/>
          <w:szCs w:val="22"/>
          <w:lang w:val="es-MX" w:eastAsia="zh-CN"/>
        </w:rPr>
        <w:t xml:space="preserve"> artículos, con las siguientes temáticas:</w:t>
      </w:r>
    </w:p>
    <w:p w:rsidR="00D53060" w:rsidRPr="00C12BAB" w:rsidRDefault="00D53060" w:rsidP="00717BE2">
      <w:pPr>
        <w:spacing w:line="480" w:lineRule="auto"/>
        <w:jc w:val="both"/>
        <w:rPr>
          <w:rFonts w:ascii="Arial" w:eastAsia="SimSun" w:hAnsi="Arial" w:cs="Arial"/>
          <w:b/>
          <w:sz w:val="22"/>
          <w:szCs w:val="22"/>
          <w:lang w:val="es-MX" w:eastAsia="zh-CN"/>
        </w:rPr>
      </w:pPr>
      <w:r w:rsidRPr="00C12BAB">
        <w:rPr>
          <w:rFonts w:ascii="Arial" w:eastAsia="SimSun" w:hAnsi="Arial" w:cs="Arial"/>
          <w:b/>
          <w:sz w:val="22"/>
          <w:szCs w:val="22"/>
          <w:lang w:val="es-MX" w:eastAsia="zh-CN"/>
        </w:rPr>
        <w:t>TITULO I DISPOSICIONES GENERALES</w:t>
      </w:r>
    </w:p>
    <w:p w:rsidR="004B68F0" w:rsidRPr="004B68F0" w:rsidRDefault="004B68F0" w:rsidP="00717BE2">
      <w:pPr>
        <w:spacing w:line="480" w:lineRule="auto"/>
        <w:rPr>
          <w:rFonts w:ascii="Arial" w:eastAsia="SimSun" w:hAnsi="Arial" w:cs="Arial"/>
          <w:sz w:val="22"/>
          <w:szCs w:val="22"/>
          <w:lang w:val="es-MX" w:eastAsia="zh-CN"/>
        </w:rPr>
      </w:pPr>
      <w:r w:rsidRPr="004B68F0">
        <w:rPr>
          <w:rFonts w:ascii="Arial" w:eastAsia="SimSun" w:hAnsi="Arial" w:cs="Arial"/>
          <w:sz w:val="22"/>
          <w:szCs w:val="22"/>
          <w:lang w:val="es-MX" w:eastAsia="zh-CN"/>
        </w:rPr>
        <w:t xml:space="preserve">Capítulo </w:t>
      </w:r>
      <w:r>
        <w:rPr>
          <w:rFonts w:ascii="Arial" w:eastAsia="SimSun" w:hAnsi="Arial" w:cs="Arial"/>
          <w:sz w:val="22"/>
          <w:szCs w:val="22"/>
          <w:lang w:val="es-MX" w:eastAsia="zh-CN"/>
        </w:rPr>
        <w:t>I</w:t>
      </w:r>
      <w:r w:rsidRPr="004B68F0">
        <w:rPr>
          <w:rFonts w:ascii="Arial" w:eastAsia="SimSun" w:hAnsi="Arial" w:cs="Arial"/>
          <w:sz w:val="22"/>
          <w:szCs w:val="22"/>
          <w:lang w:val="es-MX" w:eastAsia="zh-CN"/>
        </w:rPr>
        <w:t xml:space="preserve">  </w:t>
      </w:r>
      <w:r>
        <w:rPr>
          <w:rFonts w:ascii="Arial" w:eastAsia="SimSun" w:hAnsi="Arial" w:cs="Arial"/>
          <w:sz w:val="22"/>
          <w:szCs w:val="22"/>
          <w:lang w:val="es-MX" w:eastAsia="zh-CN"/>
        </w:rPr>
        <w:t>O</w:t>
      </w:r>
      <w:r w:rsidRPr="004B68F0">
        <w:rPr>
          <w:rFonts w:ascii="Arial" w:eastAsia="SimSun" w:hAnsi="Arial" w:cs="Arial"/>
          <w:sz w:val="22"/>
          <w:szCs w:val="22"/>
          <w:lang w:val="es-MX" w:eastAsia="zh-CN"/>
        </w:rPr>
        <w:t>bjeto, ámbito de aplicación</w:t>
      </w:r>
      <w:r w:rsidR="00B05A1A">
        <w:rPr>
          <w:rFonts w:ascii="Arial" w:eastAsia="SimSun" w:hAnsi="Arial" w:cs="Arial"/>
          <w:sz w:val="22"/>
          <w:szCs w:val="22"/>
          <w:lang w:val="es-MX" w:eastAsia="zh-CN"/>
        </w:rPr>
        <w:t xml:space="preserve"> </w:t>
      </w:r>
      <w:r w:rsidRPr="004B68F0">
        <w:rPr>
          <w:rFonts w:ascii="Arial" w:eastAsia="SimSun" w:hAnsi="Arial" w:cs="Arial"/>
          <w:sz w:val="22"/>
          <w:szCs w:val="22"/>
          <w:lang w:val="es-MX" w:eastAsia="zh-CN"/>
        </w:rPr>
        <w:t xml:space="preserve">y </w:t>
      </w:r>
      <w:r w:rsidR="0059141D">
        <w:rPr>
          <w:rFonts w:ascii="Arial" w:eastAsia="SimSun" w:hAnsi="Arial" w:cs="Arial"/>
          <w:sz w:val="22"/>
          <w:szCs w:val="22"/>
          <w:lang w:val="es-MX" w:eastAsia="zh-CN"/>
        </w:rPr>
        <w:t>definiciones</w:t>
      </w:r>
      <w:r w:rsidR="004D7DE1">
        <w:rPr>
          <w:rFonts w:ascii="Arial" w:eastAsia="SimSun" w:hAnsi="Arial" w:cs="Arial"/>
          <w:sz w:val="22"/>
          <w:szCs w:val="22"/>
          <w:lang w:val="es-MX" w:eastAsia="zh-CN"/>
        </w:rPr>
        <w:t>.</w:t>
      </w:r>
    </w:p>
    <w:p w:rsidR="007C1E18" w:rsidRDefault="00A64FE2" w:rsidP="00A64FE2">
      <w:pPr>
        <w:autoSpaceDE w:val="0"/>
        <w:autoSpaceDN w:val="0"/>
        <w:adjustRightInd w:val="0"/>
        <w:rPr>
          <w:rFonts w:ascii="Arial" w:eastAsiaTheme="minorHAnsi" w:hAnsi="Arial" w:cs="Arial"/>
          <w:b/>
          <w:sz w:val="22"/>
          <w:szCs w:val="22"/>
          <w:lang w:val="es-CO" w:eastAsia="en-US"/>
        </w:rPr>
      </w:pPr>
      <w:r w:rsidRPr="00754734">
        <w:rPr>
          <w:rFonts w:ascii="Arial" w:hAnsi="Arial" w:cs="Arial"/>
          <w:b/>
          <w:lang w:val="es-CO"/>
        </w:rPr>
        <w:t>TITULO II</w:t>
      </w:r>
      <w:r>
        <w:rPr>
          <w:rFonts w:ascii="Arial" w:hAnsi="Arial" w:cs="Arial"/>
          <w:b/>
          <w:lang w:val="es-CO"/>
        </w:rPr>
        <w:t xml:space="preserve">. </w:t>
      </w:r>
      <w:r w:rsidRPr="008369E9">
        <w:rPr>
          <w:rFonts w:ascii="Arial" w:eastAsiaTheme="minorHAnsi" w:hAnsi="Arial" w:cs="Arial"/>
          <w:b/>
          <w:sz w:val="22"/>
          <w:szCs w:val="22"/>
          <w:lang w:val="es-CO" w:eastAsia="en-US"/>
        </w:rPr>
        <w:t>IMPLEMENTACI</w:t>
      </w:r>
      <w:r w:rsidR="00AB5CCF">
        <w:rPr>
          <w:rFonts w:ascii="Arial" w:eastAsiaTheme="minorHAnsi" w:hAnsi="Arial" w:cs="Arial"/>
          <w:b/>
          <w:sz w:val="22"/>
          <w:szCs w:val="22"/>
          <w:lang w:val="es-CO" w:eastAsia="en-US"/>
        </w:rPr>
        <w:t>Ó</w:t>
      </w:r>
      <w:r w:rsidRPr="008369E9">
        <w:rPr>
          <w:rFonts w:ascii="Arial" w:eastAsiaTheme="minorHAnsi" w:hAnsi="Arial" w:cs="Arial"/>
          <w:b/>
          <w:sz w:val="22"/>
          <w:szCs w:val="22"/>
          <w:lang w:val="es-CO" w:eastAsia="en-US"/>
        </w:rPr>
        <w:t>N</w:t>
      </w:r>
      <w:r>
        <w:rPr>
          <w:rFonts w:ascii="Arial" w:eastAsiaTheme="minorHAnsi" w:hAnsi="Arial" w:cs="Arial"/>
          <w:b/>
          <w:sz w:val="22"/>
          <w:szCs w:val="22"/>
          <w:lang w:val="es-CO" w:eastAsia="en-US"/>
        </w:rPr>
        <w:t xml:space="preserve"> DE LAS COMPRAS PÚBLICAS LOCALES</w:t>
      </w:r>
      <w:r w:rsidR="004D7DE1">
        <w:rPr>
          <w:rFonts w:ascii="Arial" w:eastAsiaTheme="minorHAnsi" w:hAnsi="Arial" w:cs="Arial"/>
          <w:b/>
          <w:sz w:val="22"/>
          <w:szCs w:val="22"/>
          <w:lang w:val="es-CO" w:eastAsia="en-US"/>
        </w:rPr>
        <w:t xml:space="preserve"> DE ALIMENTOS </w:t>
      </w:r>
    </w:p>
    <w:p w:rsidR="00A64FE2" w:rsidRPr="00A64FE2" w:rsidRDefault="00A64FE2" w:rsidP="00A64FE2">
      <w:pPr>
        <w:autoSpaceDE w:val="0"/>
        <w:autoSpaceDN w:val="0"/>
        <w:adjustRightInd w:val="0"/>
        <w:rPr>
          <w:rFonts w:ascii="Arial" w:hAnsi="Arial" w:cs="Arial"/>
          <w:b/>
          <w:lang w:val="es-CO"/>
        </w:rPr>
      </w:pPr>
      <w:r>
        <w:rPr>
          <w:rFonts w:ascii="Arial" w:eastAsia="SimSun" w:hAnsi="Arial" w:cs="Arial"/>
          <w:sz w:val="22"/>
          <w:szCs w:val="22"/>
          <w:lang w:val="es-MX" w:eastAsia="zh-CN"/>
        </w:rPr>
        <w:t xml:space="preserve"> </w:t>
      </w:r>
    </w:p>
    <w:p w:rsidR="00717BE2" w:rsidRPr="008369E9" w:rsidRDefault="00717BE2" w:rsidP="00385D53">
      <w:pPr>
        <w:spacing w:line="480" w:lineRule="auto"/>
        <w:jc w:val="both"/>
        <w:rPr>
          <w:rFonts w:ascii="Arial" w:eastAsiaTheme="minorHAnsi" w:hAnsi="Arial" w:cs="Arial"/>
          <w:b/>
          <w:sz w:val="22"/>
          <w:szCs w:val="22"/>
          <w:lang w:val="es-CO" w:eastAsia="en-US"/>
        </w:rPr>
      </w:pPr>
      <w:r>
        <w:rPr>
          <w:rFonts w:ascii="Arial" w:eastAsia="SimSun" w:hAnsi="Arial" w:cs="Arial"/>
          <w:sz w:val="22"/>
          <w:szCs w:val="22"/>
          <w:lang w:val="es-MX" w:eastAsia="zh-CN"/>
        </w:rPr>
        <w:t>C</w:t>
      </w:r>
      <w:r w:rsidR="008369E9" w:rsidRPr="008369E9">
        <w:rPr>
          <w:rFonts w:ascii="Arial" w:eastAsia="SimSun" w:hAnsi="Arial" w:cs="Arial"/>
          <w:sz w:val="22"/>
          <w:szCs w:val="22"/>
          <w:lang w:val="es-MX" w:eastAsia="zh-CN"/>
        </w:rPr>
        <w:t>apítulo II.</w:t>
      </w:r>
      <w:r w:rsidRPr="00717BE2">
        <w:rPr>
          <w:rFonts w:ascii="Arial" w:eastAsiaTheme="minorHAnsi" w:hAnsi="Arial" w:cs="Arial"/>
          <w:b/>
          <w:sz w:val="22"/>
          <w:szCs w:val="22"/>
          <w:lang w:val="es-CO" w:eastAsia="en-US"/>
        </w:rPr>
        <w:t xml:space="preserve"> </w:t>
      </w:r>
      <w:r w:rsidR="007D7A0B">
        <w:rPr>
          <w:rFonts w:ascii="Arial" w:eastAsia="SimSun" w:hAnsi="Arial" w:cs="Arial"/>
          <w:sz w:val="22"/>
          <w:szCs w:val="22"/>
          <w:lang w:val="es-MX" w:eastAsia="zh-CN"/>
        </w:rPr>
        <w:t xml:space="preserve">Articulación, concertación, </w:t>
      </w:r>
      <w:r w:rsidR="007D7A0B">
        <w:rPr>
          <w:rFonts w:ascii="Arial" w:hAnsi="Arial" w:cs="Arial"/>
          <w:sz w:val="22"/>
          <w:szCs w:val="22"/>
        </w:rPr>
        <w:t>p</w:t>
      </w:r>
      <w:r w:rsidR="007D7A0B" w:rsidRPr="0083764B">
        <w:rPr>
          <w:rFonts w:ascii="Arial" w:hAnsi="Arial" w:cs="Arial"/>
          <w:sz w:val="22"/>
          <w:szCs w:val="22"/>
        </w:rPr>
        <w:t>edagogía</w:t>
      </w:r>
      <w:r w:rsidR="007D7A0B">
        <w:rPr>
          <w:rFonts w:ascii="Arial" w:hAnsi="Arial" w:cs="Arial"/>
          <w:sz w:val="22"/>
          <w:szCs w:val="22"/>
        </w:rPr>
        <w:t xml:space="preserve"> y seguimiento territorial </w:t>
      </w:r>
      <w:r w:rsidR="007D7A0B">
        <w:rPr>
          <w:rFonts w:ascii="Arial" w:eastAsia="SimSun" w:hAnsi="Arial" w:cs="Arial"/>
          <w:sz w:val="22"/>
          <w:szCs w:val="22"/>
          <w:lang w:val="es-MX" w:eastAsia="zh-CN"/>
        </w:rPr>
        <w:t>para las compras públicas locales de alimentos.</w:t>
      </w:r>
      <w:r w:rsidR="007D7A0B" w:rsidRPr="004B68F0">
        <w:rPr>
          <w:rFonts w:ascii="Arial" w:eastAsia="SimSun" w:hAnsi="Arial" w:cs="Arial"/>
          <w:sz w:val="22"/>
          <w:szCs w:val="22"/>
          <w:lang w:val="es-MX" w:eastAsia="zh-CN"/>
        </w:rPr>
        <w:t xml:space="preserve"> </w:t>
      </w:r>
      <w:r w:rsidR="00ED2CDF">
        <w:rPr>
          <w:rFonts w:ascii="Arial" w:eastAsia="SimSun" w:hAnsi="Arial" w:cs="Arial"/>
          <w:sz w:val="22"/>
          <w:szCs w:val="22"/>
          <w:lang w:val="es-MX" w:eastAsia="zh-CN"/>
        </w:rPr>
        <w:t xml:space="preserve">. </w:t>
      </w:r>
    </w:p>
    <w:p w:rsidR="004B68F0" w:rsidRPr="004B68F0" w:rsidRDefault="004B68F0" w:rsidP="00385D53">
      <w:pPr>
        <w:spacing w:line="480" w:lineRule="auto"/>
        <w:jc w:val="both"/>
        <w:rPr>
          <w:rFonts w:ascii="Arial" w:eastAsia="SimSun" w:hAnsi="Arial" w:cs="Arial"/>
          <w:sz w:val="22"/>
          <w:szCs w:val="22"/>
          <w:lang w:val="es-MX" w:eastAsia="zh-CN"/>
        </w:rPr>
      </w:pPr>
      <w:r w:rsidRPr="004B68F0">
        <w:rPr>
          <w:rFonts w:ascii="Arial" w:eastAsia="SimSun" w:hAnsi="Arial" w:cs="Arial"/>
          <w:sz w:val="22"/>
          <w:szCs w:val="22"/>
          <w:lang w:val="es-MX" w:eastAsia="zh-CN"/>
        </w:rPr>
        <w:t>Capítulo III</w:t>
      </w:r>
      <w:r w:rsidR="004D7DE1">
        <w:rPr>
          <w:rFonts w:ascii="Arial" w:eastAsia="SimSun" w:hAnsi="Arial" w:cs="Arial"/>
          <w:sz w:val="22"/>
          <w:szCs w:val="22"/>
          <w:lang w:val="es-MX" w:eastAsia="zh-CN"/>
        </w:rPr>
        <w:t>.</w:t>
      </w:r>
      <w:r w:rsidRPr="004B68F0">
        <w:rPr>
          <w:rFonts w:ascii="Arial" w:eastAsia="SimSun" w:hAnsi="Arial" w:cs="Arial"/>
          <w:sz w:val="22"/>
          <w:szCs w:val="22"/>
          <w:lang w:val="es-MX" w:eastAsia="zh-CN"/>
        </w:rPr>
        <w:t xml:space="preserve"> </w:t>
      </w:r>
      <w:r w:rsidR="007D7A0B">
        <w:rPr>
          <w:rFonts w:ascii="Arial" w:eastAsia="SimSun" w:hAnsi="Arial" w:cs="Arial"/>
          <w:sz w:val="22"/>
          <w:szCs w:val="22"/>
          <w:lang w:val="es-MX" w:eastAsia="zh-CN"/>
        </w:rPr>
        <w:t>Reglas</w:t>
      </w:r>
      <w:r w:rsidR="007D7A0B" w:rsidRPr="004B68F0">
        <w:rPr>
          <w:rFonts w:ascii="Arial" w:eastAsia="SimSun" w:hAnsi="Arial" w:cs="Arial"/>
          <w:sz w:val="22"/>
          <w:szCs w:val="22"/>
          <w:lang w:val="es-MX" w:eastAsia="zh-CN"/>
        </w:rPr>
        <w:t xml:space="preserve"> para la </w:t>
      </w:r>
      <w:r w:rsidR="007D7A0B">
        <w:rPr>
          <w:rFonts w:ascii="Arial" w:eastAsia="SimSun" w:hAnsi="Arial" w:cs="Arial"/>
          <w:sz w:val="22"/>
          <w:szCs w:val="22"/>
          <w:lang w:val="es-MX" w:eastAsia="zh-CN"/>
        </w:rPr>
        <w:t xml:space="preserve">adquisición </w:t>
      </w:r>
      <w:r w:rsidR="007D7A0B" w:rsidRPr="004B68F0">
        <w:rPr>
          <w:rFonts w:ascii="Arial" w:eastAsia="SimSun" w:hAnsi="Arial" w:cs="Arial"/>
          <w:sz w:val="22"/>
          <w:szCs w:val="22"/>
          <w:lang w:val="es-MX" w:eastAsia="zh-CN"/>
        </w:rPr>
        <w:t>de alimentos</w:t>
      </w:r>
      <w:r w:rsidR="007D7A0B">
        <w:rPr>
          <w:rFonts w:ascii="Arial" w:eastAsia="SimSun" w:hAnsi="Arial" w:cs="Arial"/>
          <w:sz w:val="22"/>
          <w:szCs w:val="22"/>
          <w:lang w:val="es-MX" w:eastAsia="zh-CN"/>
        </w:rPr>
        <w:t xml:space="preserve"> provenientes de la Agricultura Campesina, Familiar y Comunitaria, por parte de las entidades públicas</w:t>
      </w:r>
      <w:r w:rsidR="003E126E">
        <w:rPr>
          <w:rFonts w:ascii="Arial" w:eastAsia="SimSun" w:hAnsi="Arial" w:cs="Arial"/>
          <w:sz w:val="22"/>
          <w:szCs w:val="22"/>
          <w:lang w:val="es-MX" w:eastAsia="zh-CN"/>
        </w:rPr>
        <w:t>.</w:t>
      </w:r>
      <w:r w:rsidR="007D7A0B">
        <w:rPr>
          <w:rFonts w:ascii="Arial" w:eastAsia="SimSun" w:hAnsi="Arial" w:cs="Arial"/>
          <w:sz w:val="22"/>
          <w:szCs w:val="22"/>
          <w:lang w:val="es-MX" w:eastAsia="zh-CN"/>
        </w:rPr>
        <w:t xml:space="preserve"> </w:t>
      </w:r>
    </w:p>
    <w:p w:rsidR="007D7A0B" w:rsidRDefault="004B68F0" w:rsidP="00717BE2">
      <w:pPr>
        <w:spacing w:line="480" w:lineRule="auto"/>
        <w:rPr>
          <w:rFonts w:ascii="Arial" w:eastAsia="SimSun" w:hAnsi="Arial" w:cs="Arial"/>
          <w:sz w:val="22"/>
          <w:szCs w:val="22"/>
          <w:lang w:val="es-MX" w:eastAsia="zh-CN"/>
        </w:rPr>
      </w:pPr>
      <w:r w:rsidRPr="004B68F0">
        <w:rPr>
          <w:rFonts w:ascii="Arial" w:eastAsia="SimSun" w:hAnsi="Arial" w:cs="Arial"/>
          <w:sz w:val="22"/>
          <w:szCs w:val="22"/>
          <w:lang w:val="es-MX" w:eastAsia="zh-CN"/>
        </w:rPr>
        <w:t>Capítulo IV</w:t>
      </w:r>
      <w:r w:rsidR="00AB5CCF">
        <w:rPr>
          <w:rFonts w:ascii="Arial" w:eastAsia="SimSun" w:hAnsi="Arial" w:cs="Arial"/>
          <w:sz w:val="22"/>
          <w:szCs w:val="22"/>
          <w:lang w:val="es-MX" w:eastAsia="zh-CN"/>
        </w:rPr>
        <w:t>.</w:t>
      </w:r>
      <w:r w:rsidRPr="004B68F0">
        <w:rPr>
          <w:rFonts w:ascii="Arial" w:eastAsia="SimSun" w:hAnsi="Arial" w:cs="Arial"/>
          <w:sz w:val="22"/>
          <w:szCs w:val="22"/>
          <w:lang w:val="es-MX" w:eastAsia="zh-CN"/>
        </w:rPr>
        <w:t xml:space="preserve"> </w:t>
      </w:r>
      <w:r w:rsidR="003E126E">
        <w:rPr>
          <w:rFonts w:ascii="Arial" w:eastAsia="SimSun" w:hAnsi="Arial" w:cs="Arial"/>
          <w:sz w:val="22"/>
          <w:szCs w:val="22"/>
          <w:lang w:val="es-MX" w:eastAsia="zh-CN"/>
        </w:rPr>
        <w:t xml:space="preserve">Sistema de Información de </w:t>
      </w:r>
      <w:r w:rsidR="007D7A0B">
        <w:rPr>
          <w:rFonts w:ascii="Arial" w:eastAsia="SimSun" w:hAnsi="Arial" w:cs="Arial"/>
          <w:sz w:val="22"/>
          <w:szCs w:val="22"/>
          <w:lang w:val="es-MX" w:eastAsia="zh-CN"/>
        </w:rPr>
        <w:t>compras públicas locales de alimentos.</w:t>
      </w:r>
      <w:r w:rsidR="007D7A0B" w:rsidRPr="004B68F0">
        <w:rPr>
          <w:rFonts w:ascii="Arial" w:eastAsia="SimSun" w:hAnsi="Arial" w:cs="Arial"/>
          <w:sz w:val="22"/>
          <w:szCs w:val="22"/>
          <w:lang w:val="es-MX" w:eastAsia="zh-CN"/>
        </w:rPr>
        <w:t xml:space="preserve"> </w:t>
      </w:r>
    </w:p>
    <w:p w:rsidR="00F42AB6" w:rsidRPr="00E86FF0" w:rsidRDefault="00F42AB6" w:rsidP="00F42AB6">
      <w:pPr>
        <w:rPr>
          <w:rFonts w:ascii="Arial" w:eastAsiaTheme="minorHAnsi" w:hAnsi="Arial" w:cs="Arial"/>
          <w:sz w:val="22"/>
          <w:szCs w:val="22"/>
          <w:lang w:val="es-CO" w:eastAsia="en-US"/>
        </w:rPr>
      </w:pPr>
      <w:r>
        <w:rPr>
          <w:rFonts w:ascii="Arial" w:eastAsia="SimSun" w:hAnsi="Arial" w:cs="Arial"/>
          <w:sz w:val="22"/>
          <w:szCs w:val="22"/>
          <w:lang w:val="es-MX" w:eastAsia="zh-CN"/>
        </w:rPr>
        <w:t>Capítulo V.</w:t>
      </w:r>
      <w:r w:rsidRPr="00E86FF0">
        <w:rPr>
          <w:rFonts w:ascii="Arial" w:eastAsiaTheme="minorHAnsi" w:hAnsi="Arial" w:cs="Arial"/>
          <w:sz w:val="22"/>
          <w:szCs w:val="22"/>
          <w:lang w:val="es-CO" w:eastAsia="en-US"/>
        </w:rPr>
        <w:t>Incentivos para los productores de la</w:t>
      </w:r>
      <w:r>
        <w:rPr>
          <w:rFonts w:ascii="Arial" w:eastAsiaTheme="minorHAnsi" w:hAnsi="Arial" w:cs="Arial"/>
          <w:sz w:val="22"/>
          <w:szCs w:val="22"/>
          <w:lang w:val="es-CO" w:eastAsia="en-US"/>
        </w:rPr>
        <w:t xml:space="preserve"> Agricultura</w:t>
      </w:r>
      <w:r>
        <w:rPr>
          <w:rFonts w:ascii="Arial" w:eastAsia="SimSun" w:hAnsi="Arial" w:cs="Arial"/>
          <w:sz w:val="22"/>
          <w:szCs w:val="22"/>
          <w:lang w:val="es-MX" w:eastAsia="zh-CN"/>
        </w:rPr>
        <w:t xml:space="preserve"> Campesina, Familiar y Comunitaria</w:t>
      </w:r>
      <w:r w:rsidRPr="00E86FF0">
        <w:rPr>
          <w:rFonts w:ascii="Arial" w:eastAsiaTheme="minorHAnsi" w:hAnsi="Arial" w:cs="Arial"/>
          <w:sz w:val="22"/>
          <w:szCs w:val="22"/>
          <w:lang w:val="es-CO" w:eastAsia="en-US"/>
        </w:rPr>
        <w:t xml:space="preserve"> y organizaciones de economía solidaria que provean la compra pública local de alimentos</w:t>
      </w:r>
    </w:p>
    <w:p w:rsidR="00F42AB6" w:rsidRDefault="00F42AB6" w:rsidP="00384E18">
      <w:pPr>
        <w:rPr>
          <w:rFonts w:ascii="Arial" w:eastAsiaTheme="minorHAnsi" w:hAnsi="Arial" w:cs="Arial"/>
          <w:b/>
          <w:sz w:val="22"/>
          <w:szCs w:val="22"/>
          <w:lang w:val="es-CO" w:eastAsia="en-US"/>
        </w:rPr>
      </w:pPr>
    </w:p>
    <w:p w:rsidR="00384E18" w:rsidRDefault="00384E18" w:rsidP="00384E18">
      <w:pPr>
        <w:rPr>
          <w:rFonts w:ascii="Arial" w:eastAsiaTheme="minorHAnsi" w:hAnsi="Arial" w:cs="Arial"/>
          <w:b/>
          <w:sz w:val="22"/>
          <w:szCs w:val="22"/>
          <w:lang w:val="es-CO" w:eastAsia="en-US"/>
        </w:rPr>
      </w:pPr>
      <w:r w:rsidRPr="00CA4EFB">
        <w:rPr>
          <w:rFonts w:ascii="Arial" w:eastAsiaTheme="minorHAnsi" w:hAnsi="Arial" w:cs="Arial"/>
          <w:b/>
          <w:sz w:val="22"/>
          <w:szCs w:val="22"/>
          <w:lang w:val="es-CO" w:eastAsia="en-US"/>
        </w:rPr>
        <w:t>TITULO III</w:t>
      </w:r>
      <w:r>
        <w:rPr>
          <w:rFonts w:ascii="Arial" w:eastAsiaTheme="minorHAnsi" w:hAnsi="Arial" w:cs="Arial"/>
          <w:b/>
          <w:sz w:val="22"/>
          <w:szCs w:val="22"/>
          <w:lang w:val="es-CO" w:eastAsia="en-US"/>
        </w:rPr>
        <w:t xml:space="preserve">. </w:t>
      </w:r>
      <w:r w:rsidRPr="00CA4EFB">
        <w:rPr>
          <w:rFonts w:ascii="Arial" w:eastAsiaTheme="minorHAnsi" w:hAnsi="Arial" w:cs="Arial"/>
          <w:b/>
          <w:sz w:val="22"/>
          <w:szCs w:val="22"/>
          <w:lang w:val="es-CO" w:eastAsia="en-US"/>
        </w:rPr>
        <w:t>VIGENCIA Y DEROGATORIAS</w:t>
      </w:r>
    </w:p>
    <w:p w:rsidR="00F42AB6" w:rsidRPr="00F42AB6" w:rsidRDefault="00F42AB6" w:rsidP="00384E18">
      <w:pPr>
        <w:rPr>
          <w:rFonts w:ascii="Arial" w:eastAsia="SimSun" w:hAnsi="Arial" w:cs="Arial"/>
          <w:sz w:val="22"/>
          <w:szCs w:val="22"/>
          <w:lang w:val="es-MX" w:eastAsia="zh-CN"/>
        </w:rPr>
      </w:pPr>
    </w:p>
    <w:p w:rsidR="00F85DA6" w:rsidRDefault="002773C8" w:rsidP="00F85DA6">
      <w:pPr>
        <w:rPr>
          <w:rFonts w:ascii="Arial" w:eastAsia="SimSun" w:hAnsi="Arial" w:cs="Arial"/>
          <w:sz w:val="22"/>
          <w:szCs w:val="22"/>
          <w:lang w:val="es-MX" w:eastAsia="zh-CN"/>
        </w:rPr>
      </w:pPr>
      <w:r>
        <w:rPr>
          <w:rFonts w:ascii="Arial" w:eastAsia="SimSun" w:hAnsi="Arial" w:cs="Arial"/>
          <w:sz w:val="22"/>
          <w:szCs w:val="22"/>
          <w:lang w:val="es-MX" w:eastAsia="zh-CN"/>
        </w:rPr>
        <w:br w:type="page"/>
      </w:r>
      <w:r w:rsidR="00F85DA6">
        <w:rPr>
          <w:rFonts w:ascii="Arial" w:eastAsia="SimSun" w:hAnsi="Arial" w:cs="Arial"/>
          <w:sz w:val="22"/>
          <w:szCs w:val="22"/>
          <w:lang w:val="es-MX" w:eastAsia="zh-CN"/>
        </w:rPr>
        <w:t xml:space="preserve">                                                           </w:t>
      </w:r>
    </w:p>
    <w:p w:rsidR="00F85DA6" w:rsidRDefault="00F85DA6" w:rsidP="00F85DA6">
      <w:pPr>
        <w:rPr>
          <w:rFonts w:ascii="Arial" w:eastAsia="SimSun" w:hAnsi="Arial" w:cs="Arial"/>
          <w:sz w:val="22"/>
          <w:szCs w:val="22"/>
          <w:lang w:val="es-MX" w:eastAsia="zh-CN"/>
        </w:rPr>
      </w:pPr>
    </w:p>
    <w:p w:rsidR="00F85DA6" w:rsidRDefault="00F85DA6" w:rsidP="00F85DA6">
      <w:pPr>
        <w:rPr>
          <w:rFonts w:ascii="Arial" w:eastAsia="SimSun" w:hAnsi="Arial" w:cs="Arial"/>
          <w:sz w:val="22"/>
          <w:szCs w:val="22"/>
          <w:lang w:val="es-MX" w:eastAsia="zh-CN"/>
        </w:rPr>
      </w:pPr>
    </w:p>
    <w:p w:rsidR="00F85DA6" w:rsidRDefault="00F85DA6" w:rsidP="00F85DA6">
      <w:pPr>
        <w:rPr>
          <w:rFonts w:ascii="Arial" w:eastAsia="SimSun" w:hAnsi="Arial" w:cs="Arial"/>
          <w:sz w:val="22"/>
          <w:szCs w:val="22"/>
          <w:lang w:val="es-MX" w:eastAsia="zh-CN"/>
        </w:rPr>
      </w:pPr>
    </w:p>
    <w:p w:rsidR="00F85DA6" w:rsidRDefault="00F85DA6" w:rsidP="00F85DA6">
      <w:pPr>
        <w:rPr>
          <w:rFonts w:ascii="Arial" w:eastAsia="SimSun" w:hAnsi="Arial" w:cs="Arial"/>
          <w:sz w:val="22"/>
          <w:szCs w:val="22"/>
          <w:lang w:val="es-MX" w:eastAsia="zh-CN"/>
        </w:rPr>
      </w:pPr>
    </w:p>
    <w:p w:rsidR="00F85DA6" w:rsidRDefault="00F85DA6" w:rsidP="00F85DA6">
      <w:pPr>
        <w:rPr>
          <w:rFonts w:ascii="Arial" w:eastAsia="SimSun" w:hAnsi="Arial" w:cs="Arial"/>
          <w:sz w:val="22"/>
          <w:szCs w:val="22"/>
          <w:lang w:val="es-MX" w:eastAsia="zh-CN"/>
        </w:rPr>
      </w:pPr>
    </w:p>
    <w:p w:rsidR="00F85DA6" w:rsidRDefault="00F85DA6" w:rsidP="00F85DA6">
      <w:pPr>
        <w:rPr>
          <w:rFonts w:ascii="Arial" w:eastAsia="SimSun" w:hAnsi="Arial" w:cs="Arial"/>
          <w:sz w:val="22"/>
          <w:szCs w:val="22"/>
          <w:lang w:val="es-MX" w:eastAsia="zh-CN"/>
        </w:rPr>
      </w:pPr>
    </w:p>
    <w:p w:rsidR="00F85DA6" w:rsidRDefault="00F85DA6" w:rsidP="00F85DA6">
      <w:pPr>
        <w:rPr>
          <w:rFonts w:ascii="Arial" w:eastAsia="SimSun" w:hAnsi="Arial" w:cs="Arial"/>
          <w:sz w:val="22"/>
          <w:szCs w:val="22"/>
          <w:lang w:val="es-MX" w:eastAsia="zh-CN"/>
        </w:rPr>
      </w:pPr>
    </w:p>
    <w:p w:rsidR="00F85DA6" w:rsidRDefault="00F85DA6" w:rsidP="00F85DA6">
      <w:pPr>
        <w:rPr>
          <w:rFonts w:ascii="Arial" w:eastAsia="SimSun" w:hAnsi="Arial" w:cs="Arial"/>
          <w:sz w:val="22"/>
          <w:szCs w:val="22"/>
          <w:lang w:val="es-MX" w:eastAsia="zh-CN"/>
        </w:rPr>
      </w:pPr>
    </w:p>
    <w:p w:rsidR="00F85DA6" w:rsidRPr="00F85DA6" w:rsidRDefault="00F85DA6" w:rsidP="00F85DA6">
      <w:pPr>
        <w:rPr>
          <w:rFonts w:ascii="Arial" w:eastAsia="SimSun" w:hAnsi="Arial" w:cs="Arial"/>
          <w:sz w:val="48"/>
          <w:szCs w:val="22"/>
          <w:lang w:val="es-MX" w:eastAsia="zh-CN"/>
        </w:rPr>
      </w:pPr>
    </w:p>
    <w:p w:rsidR="008369E9" w:rsidRPr="00F85DA6" w:rsidRDefault="002773C8" w:rsidP="00F85DA6">
      <w:pPr>
        <w:jc w:val="center"/>
        <w:rPr>
          <w:rFonts w:ascii="Arial" w:eastAsia="SimSun" w:hAnsi="Arial" w:cs="Arial"/>
          <w:b/>
          <w:sz w:val="48"/>
          <w:szCs w:val="22"/>
          <w:lang w:val="es-MX" w:eastAsia="zh-CN"/>
        </w:rPr>
      </w:pPr>
      <w:r w:rsidRPr="00F85DA6">
        <w:rPr>
          <w:rFonts w:ascii="Arial" w:eastAsia="SimSun" w:hAnsi="Arial" w:cs="Arial"/>
          <w:b/>
          <w:sz w:val="48"/>
          <w:szCs w:val="22"/>
          <w:lang w:val="es-MX" w:eastAsia="zh-CN"/>
        </w:rPr>
        <w:t>PROYECTO DE LEY</w:t>
      </w: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F85DA6" w:rsidRDefault="00F85DA6" w:rsidP="002773C8">
      <w:pPr>
        <w:jc w:val="center"/>
        <w:rPr>
          <w:rFonts w:ascii="Arial" w:eastAsia="SimSun" w:hAnsi="Arial" w:cs="Arial"/>
          <w:b/>
          <w:sz w:val="22"/>
          <w:szCs w:val="22"/>
          <w:lang w:val="es-MX" w:eastAsia="zh-CN"/>
        </w:rPr>
      </w:pPr>
    </w:p>
    <w:p w:rsidR="005A2446" w:rsidRDefault="005A2446" w:rsidP="005A2446">
      <w:pPr>
        <w:rPr>
          <w:rFonts w:ascii="Arial" w:eastAsia="SimSun" w:hAnsi="Arial" w:cs="Arial"/>
          <w:b/>
          <w:sz w:val="22"/>
          <w:szCs w:val="22"/>
          <w:lang w:val="es-MX" w:eastAsia="zh-CN"/>
        </w:rPr>
      </w:pPr>
    </w:p>
    <w:p w:rsidR="005A2446" w:rsidRDefault="005A2446" w:rsidP="005A2446">
      <w:pPr>
        <w:rPr>
          <w:rFonts w:ascii="Arial" w:eastAsia="SimSun" w:hAnsi="Arial" w:cs="Arial"/>
          <w:b/>
          <w:sz w:val="28"/>
          <w:szCs w:val="36"/>
          <w:lang w:val="es-MX" w:eastAsia="zh-CN"/>
        </w:rPr>
      </w:pPr>
    </w:p>
    <w:p w:rsidR="00F85DA6" w:rsidRPr="005A2446" w:rsidRDefault="005E3085" w:rsidP="005A2446">
      <w:pPr>
        <w:jc w:val="center"/>
        <w:rPr>
          <w:rFonts w:ascii="Arial" w:eastAsia="SimSun" w:hAnsi="Arial" w:cs="Arial"/>
          <w:b/>
          <w:sz w:val="28"/>
          <w:szCs w:val="36"/>
          <w:lang w:val="es-MX" w:eastAsia="zh-CN"/>
        </w:rPr>
      </w:pPr>
      <w:r w:rsidRPr="005A2446">
        <w:rPr>
          <w:rFonts w:ascii="Arial" w:eastAsia="SimSun" w:hAnsi="Arial" w:cs="Arial"/>
          <w:b/>
          <w:sz w:val="28"/>
          <w:szCs w:val="36"/>
          <w:lang w:val="es-MX" w:eastAsia="zh-CN"/>
        </w:rPr>
        <w:t xml:space="preserve">PROYECTO DE </w:t>
      </w:r>
      <w:r w:rsidR="005A2446" w:rsidRPr="005A2446">
        <w:rPr>
          <w:rFonts w:ascii="Arial" w:eastAsia="SimSun" w:hAnsi="Arial" w:cs="Arial"/>
          <w:b/>
          <w:sz w:val="28"/>
          <w:szCs w:val="36"/>
          <w:lang w:val="es-MX" w:eastAsia="zh-CN"/>
        </w:rPr>
        <w:t xml:space="preserve">LEY </w:t>
      </w:r>
      <w:r w:rsidRPr="005A2446">
        <w:rPr>
          <w:rFonts w:ascii="Arial" w:eastAsia="SimSun" w:hAnsi="Arial" w:cs="Arial"/>
          <w:b/>
          <w:sz w:val="28"/>
          <w:szCs w:val="36"/>
          <w:lang w:val="es-MX" w:eastAsia="zh-CN"/>
        </w:rPr>
        <w:t>N</w:t>
      </w:r>
      <w:r w:rsidR="005A2446" w:rsidRPr="005A2446">
        <w:rPr>
          <w:rFonts w:ascii="Arial" w:eastAsia="SimSun" w:hAnsi="Arial" w:cs="Arial"/>
          <w:b/>
          <w:sz w:val="28"/>
          <w:szCs w:val="36"/>
          <w:lang w:val="es-MX" w:eastAsia="zh-CN"/>
        </w:rPr>
        <w:t>o</w:t>
      </w:r>
      <w:r w:rsidRPr="005A2446">
        <w:rPr>
          <w:rFonts w:ascii="Arial" w:eastAsia="SimSun" w:hAnsi="Arial" w:cs="Arial"/>
          <w:b/>
          <w:sz w:val="28"/>
          <w:szCs w:val="36"/>
          <w:lang w:val="es-MX" w:eastAsia="zh-CN"/>
        </w:rPr>
        <w:t>. ______ DE 2018</w:t>
      </w:r>
    </w:p>
    <w:p w:rsidR="00F85DA6" w:rsidRDefault="00F85DA6" w:rsidP="002773C8">
      <w:pPr>
        <w:jc w:val="center"/>
        <w:rPr>
          <w:rFonts w:ascii="Arial" w:eastAsia="SimSun" w:hAnsi="Arial" w:cs="Arial"/>
          <w:b/>
          <w:sz w:val="22"/>
          <w:szCs w:val="22"/>
          <w:lang w:val="es-MX" w:eastAsia="zh-CN"/>
        </w:rPr>
      </w:pPr>
    </w:p>
    <w:p w:rsidR="002773C8" w:rsidRDefault="005E3085" w:rsidP="002773C8">
      <w:pPr>
        <w:jc w:val="center"/>
        <w:rPr>
          <w:rFonts w:ascii="Arial" w:eastAsia="SimSun" w:hAnsi="Arial" w:cs="Arial"/>
          <w:sz w:val="22"/>
          <w:szCs w:val="22"/>
          <w:lang w:val="es-MX" w:eastAsia="zh-CN"/>
        </w:rPr>
      </w:pPr>
      <w:r>
        <w:rPr>
          <w:rFonts w:ascii="Arial" w:eastAsia="SimSun" w:hAnsi="Arial" w:cs="Arial"/>
          <w:sz w:val="22"/>
          <w:szCs w:val="22"/>
          <w:lang w:val="es-MX" w:eastAsia="zh-CN"/>
        </w:rPr>
        <w:t>“</w:t>
      </w:r>
      <w:r w:rsidR="002773C8">
        <w:rPr>
          <w:rFonts w:ascii="Arial" w:eastAsia="SimSun" w:hAnsi="Arial" w:cs="Arial"/>
          <w:sz w:val="22"/>
          <w:szCs w:val="22"/>
          <w:lang w:val="es-MX" w:eastAsia="zh-CN"/>
        </w:rPr>
        <w:t>Por el cual se establecen mecanismos que favorecen la participación de la Agricultura Campesina, Familiar y Comunitaria en los mercados de compras públicas de alimentos</w:t>
      </w:r>
      <w:r>
        <w:rPr>
          <w:rFonts w:ascii="Arial" w:eastAsia="SimSun" w:hAnsi="Arial" w:cs="Arial"/>
          <w:sz w:val="22"/>
          <w:szCs w:val="22"/>
          <w:lang w:val="es-MX" w:eastAsia="zh-CN"/>
        </w:rPr>
        <w:t>”</w:t>
      </w:r>
    </w:p>
    <w:p w:rsidR="002773C8" w:rsidRDefault="002773C8" w:rsidP="002773C8">
      <w:pPr>
        <w:jc w:val="center"/>
        <w:rPr>
          <w:rFonts w:ascii="Arial" w:eastAsia="SimSun" w:hAnsi="Arial" w:cs="Arial"/>
          <w:sz w:val="22"/>
          <w:szCs w:val="22"/>
          <w:lang w:val="es-MX" w:eastAsia="zh-CN"/>
        </w:rPr>
      </w:pPr>
    </w:p>
    <w:p w:rsidR="00DF1B23" w:rsidRPr="00DF1B23" w:rsidRDefault="00DF1B23" w:rsidP="005A2446">
      <w:pPr>
        <w:jc w:val="center"/>
        <w:rPr>
          <w:rFonts w:ascii="Arial" w:eastAsia="SimSun" w:hAnsi="Arial" w:cs="Arial"/>
          <w:b/>
          <w:szCs w:val="22"/>
          <w:lang w:val="es-MX" w:eastAsia="zh-CN"/>
        </w:rPr>
      </w:pPr>
      <w:bookmarkStart w:id="1" w:name="_GoBack"/>
      <w:bookmarkEnd w:id="1"/>
      <w:r w:rsidRPr="00DF1B23">
        <w:rPr>
          <w:rFonts w:ascii="Arial" w:eastAsia="SimSun" w:hAnsi="Arial" w:cs="Arial"/>
          <w:b/>
          <w:szCs w:val="22"/>
          <w:lang w:val="es-MX" w:eastAsia="zh-CN"/>
        </w:rPr>
        <w:t>El Congreso de Colombia</w:t>
      </w:r>
    </w:p>
    <w:p w:rsidR="00DF1B23" w:rsidRDefault="00DF1B23" w:rsidP="002773C8">
      <w:pPr>
        <w:jc w:val="center"/>
        <w:rPr>
          <w:rFonts w:ascii="Arial" w:eastAsia="SimSun" w:hAnsi="Arial" w:cs="Arial"/>
          <w:b/>
          <w:sz w:val="22"/>
          <w:szCs w:val="22"/>
          <w:lang w:val="es-MX" w:eastAsia="zh-CN"/>
        </w:rPr>
      </w:pPr>
    </w:p>
    <w:p w:rsidR="00DF1B23" w:rsidRDefault="00DF1B23" w:rsidP="002773C8">
      <w:pPr>
        <w:jc w:val="center"/>
        <w:rPr>
          <w:rFonts w:ascii="Arial" w:eastAsia="SimSun" w:hAnsi="Arial" w:cs="Arial"/>
          <w:b/>
          <w:sz w:val="22"/>
          <w:szCs w:val="22"/>
          <w:lang w:val="es-MX" w:eastAsia="zh-CN"/>
        </w:rPr>
      </w:pPr>
      <w:r>
        <w:rPr>
          <w:rFonts w:ascii="Arial" w:eastAsia="SimSun" w:hAnsi="Arial" w:cs="Arial"/>
          <w:b/>
          <w:sz w:val="22"/>
          <w:szCs w:val="22"/>
          <w:lang w:val="es-MX" w:eastAsia="zh-CN"/>
        </w:rPr>
        <w:t>DECRETA</w:t>
      </w:r>
      <w:r w:rsidR="005A2446">
        <w:rPr>
          <w:rFonts w:ascii="Arial" w:eastAsia="SimSun" w:hAnsi="Arial" w:cs="Arial"/>
          <w:b/>
          <w:sz w:val="22"/>
          <w:szCs w:val="22"/>
          <w:lang w:val="es-MX" w:eastAsia="zh-CN"/>
        </w:rPr>
        <w:t>:</w:t>
      </w:r>
    </w:p>
    <w:p w:rsidR="00DF1B23" w:rsidRDefault="00DF1B23" w:rsidP="002773C8">
      <w:pPr>
        <w:jc w:val="center"/>
        <w:rPr>
          <w:rFonts w:ascii="Arial" w:eastAsia="SimSun" w:hAnsi="Arial" w:cs="Arial"/>
          <w:sz w:val="22"/>
          <w:szCs w:val="22"/>
          <w:lang w:val="es-MX" w:eastAsia="zh-CN"/>
        </w:rPr>
      </w:pPr>
    </w:p>
    <w:p w:rsidR="002773C8" w:rsidRPr="002773C8" w:rsidRDefault="002773C8" w:rsidP="002773C8">
      <w:pPr>
        <w:jc w:val="center"/>
        <w:rPr>
          <w:rFonts w:ascii="Arial" w:eastAsia="SimSun" w:hAnsi="Arial" w:cs="Arial"/>
          <w:b/>
          <w:sz w:val="22"/>
          <w:szCs w:val="22"/>
          <w:lang w:val="es-MX" w:eastAsia="zh-CN"/>
        </w:rPr>
      </w:pPr>
      <w:r w:rsidRPr="002773C8">
        <w:rPr>
          <w:rFonts w:ascii="Arial" w:eastAsia="SimSun" w:hAnsi="Arial" w:cs="Arial"/>
          <w:b/>
          <w:sz w:val="22"/>
          <w:szCs w:val="22"/>
          <w:lang w:val="es-MX" w:eastAsia="zh-CN"/>
        </w:rPr>
        <w:t>TÍTULO I</w:t>
      </w:r>
    </w:p>
    <w:p w:rsidR="002773C8" w:rsidRDefault="002773C8" w:rsidP="002773C8">
      <w:pPr>
        <w:jc w:val="center"/>
        <w:rPr>
          <w:rFonts w:ascii="Arial" w:eastAsia="SimSun" w:hAnsi="Arial" w:cs="Arial"/>
          <w:sz w:val="22"/>
          <w:szCs w:val="22"/>
          <w:lang w:val="es-MX" w:eastAsia="zh-CN"/>
        </w:rPr>
      </w:pPr>
      <w:r>
        <w:rPr>
          <w:rFonts w:ascii="Arial" w:eastAsia="SimSun" w:hAnsi="Arial" w:cs="Arial"/>
          <w:sz w:val="22"/>
          <w:szCs w:val="22"/>
          <w:lang w:val="es-MX" w:eastAsia="zh-CN"/>
        </w:rPr>
        <w:t>DISPOSICIONES GENERALES</w:t>
      </w:r>
    </w:p>
    <w:p w:rsidR="002773C8" w:rsidRPr="008369E9" w:rsidRDefault="002773C8" w:rsidP="002773C8">
      <w:pPr>
        <w:jc w:val="center"/>
        <w:rPr>
          <w:rFonts w:ascii="Arial" w:eastAsia="SimSun" w:hAnsi="Arial" w:cs="Arial"/>
          <w:sz w:val="22"/>
          <w:szCs w:val="22"/>
          <w:lang w:val="es-MX" w:eastAsia="zh-CN"/>
        </w:rPr>
      </w:pPr>
    </w:p>
    <w:p w:rsidR="00D4292B" w:rsidRPr="00D4292B" w:rsidRDefault="008369E9" w:rsidP="00D4292B">
      <w:pPr>
        <w:jc w:val="both"/>
        <w:rPr>
          <w:rFonts w:ascii="Arial" w:eastAsia="SimSun" w:hAnsi="Arial" w:cs="Arial"/>
          <w:sz w:val="22"/>
          <w:szCs w:val="22"/>
          <w:lang w:eastAsia="zh-CN"/>
        </w:rPr>
      </w:pPr>
      <w:r w:rsidRPr="00874AF4">
        <w:rPr>
          <w:rFonts w:ascii="Arial" w:eastAsia="SimSun" w:hAnsi="Arial" w:cs="Arial"/>
          <w:b/>
          <w:sz w:val="22"/>
          <w:szCs w:val="22"/>
          <w:lang w:val="es-CO" w:eastAsia="zh-CN"/>
        </w:rPr>
        <w:t xml:space="preserve">ARTÍCULO 1. OBJETO. </w:t>
      </w:r>
      <w:r w:rsidR="00D4292B" w:rsidRPr="00D4292B">
        <w:rPr>
          <w:rFonts w:ascii="Arial" w:eastAsia="SimSun" w:hAnsi="Arial" w:cs="Arial"/>
          <w:sz w:val="22"/>
          <w:szCs w:val="22"/>
          <w:lang w:eastAsia="zh-CN"/>
        </w:rPr>
        <w:t>Establecer condiciones e instrumentos de abastecimiento alimentario  para que todos los programas públicos de suministro y distribución de alimentos promuevan y permitan garantizar el derecho a la participación de mujeres y hombres productores agropecuarios de alimentos, campesinos, indígenas, afros y raizales, cuyos sistemas productivos pertenezcan a la Agricultura Campesina, Familiar y Comunitaria – ACFC - así como sus organizaciones de economía solidaria que realicen la distribución alternativa y tradicional en el mercado de las compras públicas locales de alimentos.</w:t>
      </w:r>
    </w:p>
    <w:p w:rsidR="00D4292B" w:rsidRPr="00D4292B" w:rsidRDefault="00D4292B" w:rsidP="008369E9">
      <w:pPr>
        <w:jc w:val="both"/>
        <w:rPr>
          <w:rFonts w:ascii="Arial" w:eastAsia="SimSun" w:hAnsi="Arial" w:cs="Arial"/>
          <w:sz w:val="22"/>
          <w:szCs w:val="22"/>
          <w:lang w:val="es-CO" w:eastAsia="zh-CN"/>
        </w:rPr>
      </w:pPr>
    </w:p>
    <w:p w:rsidR="00B40042" w:rsidRPr="000E4D8E" w:rsidRDefault="008369E9" w:rsidP="00B5547F">
      <w:pPr>
        <w:jc w:val="both"/>
        <w:rPr>
          <w:rFonts w:ascii="Arial" w:hAnsi="Arial" w:cs="Arial"/>
          <w:color w:val="000000"/>
          <w:lang w:val="es-CO" w:eastAsia="es-CO"/>
        </w:rPr>
      </w:pPr>
      <w:r w:rsidRPr="008369E9">
        <w:rPr>
          <w:rFonts w:ascii="Arial" w:eastAsia="Calibri" w:hAnsi="Arial" w:cs="Arial"/>
          <w:b/>
          <w:sz w:val="22"/>
          <w:szCs w:val="22"/>
          <w:lang w:eastAsia="en-US"/>
        </w:rPr>
        <w:t xml:space="preserve">ARTÍCULO 2. ÁMBITO DE </w:t>
      </w:r>
      <w:r w:rsidR="00F66ECE" w:rsidRPr="008369E9">
        <w:rPr>
          <w:rFonts w:ascii="Arial" w:eastAsia="Calibri" w:hAnsi="Arial" w:cs="Arial"/>
          <w:b/>
          <w:sz w:val="22"/>
          <w:szCs w:val="22"/>
          <w:lang w:eastAsia="en-US"/>
        </w:rPr>
        <w:t>APLICACIÓN.</w:t>
      </w:r>
      <w:r w:rsidR="00F66ECE" w:rsidRPr="008369E9">
        <w:rPr>
          <w:rFonts w:ascii="Arial" w:eastAsia="Calibri" w:hAnsi="Arial" w:cs="Arial"/>
          <w:sz w:val="22"/>
          <w:szCs w:val="22"/>
          <w:lang w:eastAsia="en-US"/>
        </w:rPr>
        <w:t xml:space="preserve"> Las</w:t>
      </w:r>
      <w:r w:rsidR="00AD4F74" w:rsidRPr="008369E9">
        <w:rPr>
          <w:rFonts w:ascii="Arial" w:eastAsia="Calibri" w:hAnsi="Arial" w:cs="Arial"/>
          <w:sz w:val="22"/>
          <w:szCs w:val="22"/>
          <w:lang w:eastAsia="en-US"/>
        </w:rPr>
        <w:t xml:space="preserve"> disposiciones que aquí se establecen, serán obligatorias para las entidades públicas del nivel nacional, departamental, distrital</w:t>
      </w:r>
      <w:r w:rsidR="00817343">
        <w:rPr>
          <w:rFonts w:ascii="Arial" w:eastAsia="Calibri" w:hAnsi="Arial" w:cs="Arial"/>
          <w:sz w:val="22"/>
          <w:szCs w:val="22"/>
          <w:lang w:eastAsia="en-US"/>
        </w:rPr>
        <w:t>,</w:t>
      </w:r>
      <w:r w:rsidR="00AD4F74" w:rsidRPr="008369E9">
        <w:rPr>
          <w:rFonts w:ascii="Arial" w:eastAsia="Calibri" w:hAnsi="Arial" w:cs="Arial"/>
          <w:sz w:val="22"/>
          <w:szCs w:val="22"/>
          <w:lang w:eastAsia="en-US"/>
        </w:rPr>
        <w:t xml:space="preserve"> municipal</w:t>
      </w:r>
      <w:r w:rsidR="007661D5" w:rsidRPr="008369E9">
        <w:rPr>
          <w:rFonts w:ascii="Arial" w:eastAsia="Calibri" w:hAnsi="Arial" w:cs="Arial"/>
          <w:sz w:val="22"/>
          <w:szCs w:val="22"/>
          <w:lang w:eastAsia="en-US"/>
        </w:rPr>
        <w:t xml:space="preserve">, </w:t>
      </w:r>
      <w:r w:rsidR="007661D5">
        <w:rPr>
          <w:rFonts w:ascii="Arial" w:eastAsia="Calibri" w:hAnsi="Arial" w:cs="Arial"/>
          <w:sz w:val="22"/>
          <w:szCs w:val="22"/>
          <w:lang w:eastAsia="en-US"/>
        </w:rPr>
        <w:t>privadas</w:t>
      </w:r>
      <w:r w:rsidR="00AE62ED">
        <w:rPr>
          <w:rFonts w:ascii="Arial" w:eastAsia="Calibri" w:hAnsi="Arial" w:cs="Arial"/>
          <w:sz w:val="22"/>
          <w:szCs w:val="22"/>
          <w:lang w:eastAsia="en-US"/>
        </w:rPr>
        <w:t xml:space="preserve"> </w:t>
      </w:r>
      <w:r w:rsidR="00817343">
        <w:rPr>
          <w:rFonts w:ascii="Arial" w:eastAsia="Calibri" w:hAnsi="Arial" w:cs="Arial"/>
          <w:sz w:val="22"/>
          <w:szCs w:val="22"/>
          <w:lang w:eastAsia="en-US"/>
        </w:rPr>
        <w:t xml:space="preserve">y sociedades de economía mixta </w:t>
      </w:r>
      <w:r w:rsidR="00AE62ED">
        <w:rPr>
          <w:rFonts w:ascii="Arial" w:eastAsia="Calibri" w:hAnsi="Arial" w:cs="Arial"/>
          <w:sz w:val="22"/>
          <w:szCs w:val="22"/>
          <w:lang w:eastAsia="en-US"/>
        </w:rPr>
        <w:t xml:space="preserve">que manejen recursos públicos y operen en el territorio nacional, </w:t>
      </w:r>
      <w:r w:rsidR="00AD4F74" w:rsidRPr="008369E9">
        <w:rPr>
          <w:rFonts w:ascii="Arial" w:eastAsia="Calibri" w:hAnsi="Arial" w:cs="Arial"/>
          <w:sz w:val="22"/>
          <w:szCs w:val="22"/>
          <w:lang w:eastAsia="en-US"/>
        </w:rPr>
        <w:t>que demanden</w:t>
      </w:r>
      <w:r w:rsidR="00AD4F74">
        <w:rPr>
          <w:rFonts w:ascii="Arial" w:eastAsia="Calibri" w:hAnsi="Arial" w:cs="Arial"/>
          <w:sz w:val="22"/>
          <w:szCs w:val="22"/>
          <w:lang w:eastAsia="en-US"/>
        </w:rPr>
        <w:t xml:space="preserve"> de forma directa o a través de interpuesta persona,</w:t>
      </w:r>
      <w:r w:rsidR="00AD4F74" w:rsidRPr="008369E9">
        <w:rPr>
          <w:rFonts w:ascii="Arial" w:eastAsia="Calibri" w:hAnsi="Arial" w:cs="Arial"/>
          <w:sz w:val="22"/>
          <w:szCs w:val="22"/>
          <w:lang w:eastAsia="en-US"/>
        </w:rPr>
        <w:t xml:space="preserve"> alimentos para el abastecimiento y suministro de productos</w:t>
      </w:r>
      <w:r w:rsidR="00AD4F74">
        <w:rPr>
          <w:rFonts w:ascii="Arial" w:eastAsia="Calibri" w:hAnsi="Arial" w:cs="Arial"/>
          <w:sz w:val="22"/>
          <w:szCs w:val="22"/>
          <w:lang w:eastAsia="en-US"/>
        </w:rPr>
        <w:t xml:space="preserve"> de origen</w:t>
      </w:r>
      <w:r w:rsidR="00AD4F74" w:rsidRPr="008369E9">
        <w:rPr>
          <w:rFonts w:ascii="Arial" w:eastAsia="Calibri" w:hAnsi="Arial" w:cs="Arial"/>
          <w:sz w:val="22"/>
          <w:szCs w:val="22"/>
          <w:lang w:eastAsia="en-US"/>
        </w:rPr>
        <w:t xml:space="preserve"> agropecuario</w:t>
      </w:r>
      <w:r w:rsidR="007A4012">
        <w:rPr>
          <w:rFonts w:ascii="Arial" w:eastAsia="Calibri" w:hAnsi="Arial" w:cs="Arial"/>
          <w:sz w:val="22"/>
          <w:szCs w:val="22"/>
          <w:lang w:eastAsia="en-US"/>
        </w:rPr>
        <w:t>,</w:t>
      </w:r>
      <w:r w:rsidR="00AD4F74" w:rsidRPr="008369E9">
        <w:rPr>
          <w:rFonts w:ascii="Arial" w:eastAsia="Calibri" w:hAnsi="Arial" w:cs="Arial"/>
          <w:sz w:val="22"/>
          <w:szCs w:val="22"/>
          <w:lang w:eastAsia="en-US"/>
        </w:rPr>
        <w:t xml:space="preserve"> </w:t>
      </w:r>
      <w:r w:rsidR="007661D5">
        <w:rPr>
          <w:rFonts w:ascii="Arial" w:eastAsia="Calibri" w:hAnsi="Arial" w:cs="Arial"/>
          <w:sz w:val="22"/>
          <w:szCs w:val="22"/>
          <w:lang w:eastAsia="en-US"/>
        </w:rPr>
        <w:t>cumpliendo con</w:t>
      </w:r>
      <w:r w:rsidR="0075583E">
        <w:rPr>
          <w:rFonts w:ascii="Arial" w:eastAsia="Calibri" w:hAnsi="Arial" w:cs="Arial"/>
          <w:sz w:val="22"/>
          <w:szCs w:val="22"/>
          <w:lang w:eastAsia="en-US"/>
        </w:rPr>
        <w:t xml:space="preserve"> los </w:t>
      </w:r>
      <w:r w:rsidR="007661D5">
        <w:rPr>
          <w:rFonts w:ascii="Arial" w:eastAsia="Calibri" w:hAnsi="Arial" w:cs="Arial"/>
          <w:sz w:val="22"/>
          <w:szCs w:val="22"/>
          <w:lang w:eastAsia="en-US"/>
        </w:rPr>
        <w:t>requisitos sanitarios</w:t>
      </w:r>
      <w:r w:rsidR="001957DB">
        <w:rPr>
          <w:rFonts w:ascii="Arial" w:eastAsia="Calibri" w:hAnsi="Arial" w:cs="Arial"/>
          <w:sz w:val="22"/>
          <w:szCs w:val="22"/>
          <w:lang w:eastAsia="en-US"/>
        </w:rPr>
        <w:t xml:space="preserve"> que estable</w:t>
      </w:r>
      <w:r w:rsidR="007A4012">
        <w:rPr>
          <w:rFonts w:ascii="Arial" w:eastAsia="Calibri" w:hAnsi="Arial" w:cs="Arial"/>
          <w:sz w:val="22"/>
          <w:szCs w:val="22"/>
          <w:lang w:eastAsia="en-US"/>
        </w:rPr>
        <w:t>zca</w:t>
      </w:r>
      <w:r w:rsidR="001957DB">
        <w:rPr>
          <w:rFonts w:ascii="Arial" w:eastAsia="Calibri" w:hAnsi="Arial" w:cs="Arial"/>
          <w:sz w:val="22"/>
          <w:szCs w:val="22"/>
          <w:lang w:eastAsia="en-US"/>
        </w:rPr>
        <w:t xml:space="preserve"> la normatividad vigente.</w:t>
      </w:r>
    </w:p>
    <w:p w:rsidR="00B40042" w:rsidRDefault="00B40042" w:rsidP="00B40042">
      <w:pPr>
        <w:rPr>
          <w:rFonts w:asciiTheme="minorHAnsi" w:eastAsiaTheme="minorHAnsi" w:hAnsiTheme="minorHAnsi" w:cs="Arial"/>
          <w:sz w:val="22"/>
          <w:lang w:eastAsia="en-US"/>
        </w:rPr>
      </w:pPr>
    </w:p>
    <w:p w:rsidR="00517860" w:rsidRDefault="009A0448" w:rsidP="00517860">
      <w:pPr>
        <w:jc w:val="both"/>
        <w:rPr>
          <w:rFonts w:ascii="Arial" w:eastAsia="Calibri" w:hAnsi="Arial" w:cs="Arial"/>
          <w:sz w:val="22"/>
          <w:szCs w:val="22"/>
          <w:lang w:eastAsia="en-US"/>
        </w:rPr>
      </w:pPr>
      <w:r w:rsidRPr="008369E9">
        <w:rPr>
          <w:rFonts w:ascii="Arial" w:eastAsia="Calibri" w:hAnsi="Arial" w:cs="Arial"/>
          <w:b/>
          <w:sz w:val="22"/>
          <w:szCs w:val="22"/>
          <w:lang w:eastAsia="en-US"/>
        </w:rPr>
        <w:t>ART</w:t>
      </w:r>
      <w:r w:rsidR="00FB6A55">
        <w:rPr>
          <w:rFonts w:ascii="Arial" w:eastAsia="Calibri" w:hAnsi="Arial" w:cs="Arial"/>
          <w:b/>
          <w:sz w:val="22"/>
          <w:szCs w:val="22"/>
          <w:lang w:eastAsia="en-US"/>
        </w:rPr>
        <w:t>Í</w:t>
      </w:r>
      <w:r w:rsidRPr="008369E9">
        <w:rPr>
          <w:rFonts w:ascii="Arial" w:eastAsia="Calibri" w:hAnsi="Arial" w:cs="Arial"/>
          <w:b/>
          <w:sz w:val="22"/>
          <w:szCs w:val="22"/>
          <w:lang w:eastAsia="en-US"/>
        </w:rPr>
        <w:t xml:space="preserve">CULO </w:t>
      </w:r>
      <w:r w:rsidR="00B5547F">
        <w:rPr>
          <w:rFonts w:ascii="Arial" w:eastAsia="Calibri" w:hAnsi="Arial" w:cs="Arial"/>
          <w:b/>
          <w:sz w:val="22"/>
          <w:szCs w:val="22"/>
          <w:lang w:eastAsia="en-US"/>
        </w:rPr>
        <w:t>3</w:t>
      </w:r>
      <w:r>
        <w:rPr>
          <w:rFonts w:ascii="Arial" w:eastAsia="Calibri" w:hAnsi="Arial" w:cs="Arial"/>
          <w:b/>
          <w:sz w:val="22"/>
          <w:szCs w:val="22"/>
          <w:lang w:eastAsia="en-US"/>
        </w:rPr>
        <w:t xml:space="preserve">. </w:t>
      </w:r>
      <w:r w:rsidR="00517860" w:rsidRPr="008369E9">
        <w:rPr>
          <w:rFonts w:ascii="Arial" w:eastAsia="Calibri" w:hAnsi="Arial" w:cs="Arial"/>
          <w:b/>
          <w:sz w:val="22"/>
          <w:szCs w:val="22"/>
          <w:lang w:eastAsia="en-US"/>
        </w:rPr>
        <w:t xml:space="preserve">DEFINICIONES. </w:t>
      </w:r>
      <w:r w:rsidR="00517860" w:rsidRPr="008369E9">
        <w:rPr>
          <w:rFonts w:ascii="Arial" w:eastAsia="Calibri" w:hAnsi="Arial" w:cs="Arial"/>
          <w:sz w:val="22"/>
          <w:szCs w:val="22"/>
          <w:lang w:eastAsia="en-US"/>
        </w:rPr>
        <w:t xml:space="preserve">Para efectos de la aplicación de la presente </w:t>
      </w:r>
      <w:r w:rsidR="00CF30A4">
        <w:rPr>
          <w:rFonts w:ascii="Arial" w:eastAsia="Calibri" w:hAnsi="Arial" w:cs="Arial"/>
          <w:sz w:val="22"/>
          <w:szCs w:val="22"/>
          <w:lang w:eastAsia="en-US"/>
        </w:rPr>
        <w:t>L</w:t>
      </w:r>
      <w:r w:rsidR="00517860" w:rsidRPr="008369E9">
        <w:rPr>
          <w:rFonts w:ascii="Arial" w:eastAsia="Calibri" w:hAnsi="Arial" w:cs="Arial"/>
          <w:sz w:val="22"/>
          <w:szCs w:val="22"/>
          <w:lang w:eastAsia="en-US"/>
        </w:rPr>
        <w:t>ey se establecen las siguientes definiciones:</w:t>
      </w:r>
    </w:p>
    <w:p w:rsidR="000E509B" w:rsidRPr="008369E9" w:rsidRDefault="000E509B" w:rsidP="00517860">
      <w:pPr>
        <w:jc w:val="both"/>
        <w:rPr>
          <w:rFonts w:ascii="Arial" w:eastAsia="Calibri" w:hAnsi="Arial" w:cs="Arial"/>
          <w:sz w:val="22"/>
          <w:szCs w:val="22"/>
          <w:lang w:eastAsia="en-US"/>
        </w:rPr>
      </w:pPr>
    </w:p>
    <w:p w:rsidR="00F42AB6" w:rsidRDefault="00F42AB6" w:rsidP="00517860">
      <w:pPr>
        <w:jc w:val="both"/>
        <w:rPr>
          <w:rFonts w:ascii="Arial" w:eastAsia="Calibri" w:hAnsi="Arial" w:cs="Arial"/>
          <w:sz w:val="22"/>
          <w:szCs w:val="22"/>
          <w:lang w:eastAsia="en-US"/>
        </w:rPr>
      </w:pPr>
      <w:r w:rsidRPr="00BB7EF5">
        <w:rPr>
          <w:rFonts w:ascii="Arial" w:eastAsia="Calibri" w:hAnsi="Arial" w:cs="Arial"/>
          <w:b/>
          <w:sz w:val="22"/>
          <w:szCs w:val="22"/>
          <w:lang w:eastAsia="en-US"/>
        </w:rPr>
        <w:t xml:space="preserve">ABASTECIMIENTO DE ALIMENTOS </w:t>
      </w:r>
      <w:r>
        <w:rPr>
          <w:rFonts w:ascii="Arial" w:eastAsia="Calibri" w:hAnsi="Arial" w:cs="Arial"/>
          <w:b/>
          <w:sz w:val="22"/>
          <w:szCs w:val="22"/>
          <w:lang w:eastAsia="en-US"/>
        </w:rPr>
        <w:t>CON ENFOQUE DIFERENCIAL:</w:t>
      </w:r>
      <w:r w:rsidRPr="00D95639">
        <w:rPr>
          <w:rFonts w:ascii="Arial" w:eastAsia="Calibri" w:hAnsi="Arial" w:cs="Arial"/>
          <w:sz w:val="22"/>
          <w:szCs w:val="22"/>
          <w:lang w:eastAsia="en-US"/>
        </w:rPr>
        <w:t xml:space="preserve"> </w:t>
      </w:r>
      <w:r>
        <w:rPr>
          <w:rFonts w:ascii="Arial" w:eastAsia="Calibri" w:hAnsi="Arial" w:cs="Arial"/>
          <w:sz w:val="22"/>
          <w:szCs w:val="22"/>
          <w:lang w:eastAsia="en-US"/>
        </w:rPr>
        <w:t xml:space="preserve">Conformación de la minuta de alimentos basada en el </w:t>
      </w:r>
      <w:r w:rsidRPr="00D95639">
        <w:rPr>
          <w:rFonts w:ascii="Arial" w:eastAsia="Calibri" w:hAnsi="Arial" w:cs="Arial"/>
          <w:sz w:val="22"/>
          <w:szCs w:val="22"/>
          <w:lang w:eastAsia="en-US"/>
        </w:rPr>
        <w:t>reconoc</w:t>
      </w:r>
      <w:r>
        <w:rPr>
          <w:rFonts w:ascii="Arial" w:eastAsia="Calibri" w:hAnsi="Arial" w:cs="Arial"/>
          <w:sz w:val="22"/>
          <w:szCs w:val="22"/>
          <w:lang w:eastAsia="en-US"/>
        </w:rPr>
        <w:t>imiento de</w:t>
      </w:r>
      <w:r w:rsidRPr="00D95639">
        <w:rPr>
          <w:rFonts w:ascii="Arial" w:eastAsia="Calibri" w:hAnsi="Arial" w:cs="Arial"/>
          <w:sz w:val="22"/>
          <w:szCs w:val="22"/>
          <w:lang w:eastAsia="en-US"/>
        </w:rPr>
        <w:t xml:space="preserve"> las particularidades de cada región, la disponibilidad de alimentos, los hábitos y costumbres alimentarias, entre otros, propiciando de esta manera el respeto </w:t>
      </w:r>
      <w:r>
        <w:rPr>
          <w:rFonts w:ascii="Arial" w:eastAsia="Calibri" w:hAnsi="Arial" w:cs="Arial"/>
          <w:sz w:val="22"/>
          <w:szCs w:val="22"/>
          <w:lang w:eastAsia="en-US"/>
        </w:rPr>
        <w:t>a</w:t>
      </w:r>
      <w:r w:rsidRPr="00D95639">
        <w:rPr>
          <w:rFonts w:ascii="Arial" w:eastAsia="Calibri" w:hAnsi="Arial" w:cs="Arial"/>
          <w:sz w:val="22"/>
          <w:szCs w:val="22"/>
          <w:lang w:eastAsia="en-US"/>
        </w:rPr>
        <w:t xml:space="preserve"> las diferencias culturales, especialmente de la población que pertenece a algún grupo étnico</w:t>
      </w:r>
      <w:r>
        <w:rPr>
          <w:rFonts w:ascii="Arial" w:eastAsia="Calibri" w:hAnsi="Arial" w:cs="Arial"/>
          <w:sz w:val="22"/>
          <w:szCs w:val="22"/>
          <w:lang w:eastAsia="en-US"/>
        </w:rPr>
        <w:t xml:space="preserve">, en concordancia con la normatividad sanitaria que se establezca. </w:t>
      </w:r>
    </w:p>
    <w:p w:rsidR="00F42AB6" w:rsidRDefault="00F42AB6" w:rsidP="00517860">
      <w:pPr>
        <w:jc w:val="both"/>
        <w:rPr>
          <w:rFonts w:ascii="Arial" w:eastAsia="Calibri" w:hAnsi="Arial" w:cs="Arial"/>
          <w:sz w:val="22"/>
          <w:szCs w:val="22"/>
          <w:lang w:eastAsia="en-US"/>
        </w:rPr>
      </w:pPr>
    </w:p>
    <w:p w:rsidR="00F42AB6" w:rsidRDefault="00F42AB6" w:rsidP="00517860">
      <w:pPr>
        <w:autoSpaceDE w:val="0"/>
        <w:autoSpaceDN w:val="0"/>
        <w:adjustRightInd w:val="0"/>
        <w:jc w:val="both"/>
        <w:rPr>
          <w:rFonts w:ascii="Arial" w:eastAsiaTheme="minorHAnsi" w:hAnsi="Arial" w:cs="Arial"/>
          <w:sz w:val="22"/>
          <w:szCs w:val="22"/>
          <w:shd w:val="clear" w:color="auto" w:fill="FFFFFF" w:themeFill="background1"/>
          <w:lang w:val="es-CO" w:eastAsia="en-US"/>
        </w:rPr>
      </w:pPr>
      <w:r>
        <w:rPr>
          <w:rFonts w:ascii="Arial" w:eastAsia="SimSun" w:hAnsi="Arial" w:cs="Arial"/>
          <w:b/>
          <w:sz w:val="22"/>
          <w:szCs w:val="22"/>
          <w:lang w:val="es-CO" w:eastAsia="zh-CN"/>
        </w:rPr>
        <w:t xml:space="preserve">AGRICULTURA CAMPESINA, FAMILIAR Y COMUNITARIA - </w:t>
      </w:r>
      <w:r w:rsidRPr="003E69E3">
        <w:rPr>
          <w:rFonts w:ascii="Arial" w:eastAsia="SimSun" w:hAnsi="Arial" w:cs="Arial"/>
          <w:b/>
          <w:sz w:val="22"/>
          <w:szCs w:val="22"/>
          <w:lang w:val="es-CO" w:eastAsia="zh-CN"/>
        </w:rPr>
        <w:t>ACFC</w:t>
      </w:r>
      <w:r>
        <w:rPr>
          <w:rFonts w:ascii="Arial" w:eastAsia="SimSun" w:hAnsi="Arial" w:cs="Arial"/>
          <w:b/>
          <w:sz w:val="22"/>
          <w:szCs w:val="22"/>
          <w:lang w:val="es-CO" w:eastAsia="zh-CN"/>
        </w:rPr>
        <w:t xml:space="preserve">: </w:t>
      </w:r>
      <w:r w:rsidRPr="00E14C42">
        <w:rPr>
          <w:rFonts w:ascii="Arial" w:eastAsiaTheme="minorHAnsi" w:hAnsi="Arial" w:cs="Arial"/>
          <w:sz w:val="22"/>
          <w:szCs w:val="22"/>
          <w:shd w:val="clear" w:color="auto" w:fill="FFFFFF" w:themeFill="background1"/>
          <w:lang w:val="es-CO" w:eastAsia="en-US"/>
        </w:rPr>
        <w:t>Sistema</w:t>
      </w:r>
      <w:r>
        <w:rPr>
          <w:rFonts w:ascii="Arial" w:eastAsiaTheme="minorHAnsi" w:hAnsi="Arial" w:cs="Arial"/>
          <w:sz w:val="22"/>
          <w:szCs w:val="22"/>
          <w:shd w:val="clear" w:color="auto" w:fill="FFFFFF" w:themeFill="background1"/>
          <w:lang w:val="es-CO" w:eastAsia="en-US"/>
        </w:rPr>
        <w:t xml:space="preserve"> de producción y organización gestionado y operado por mujeres, hombres, familias, y comunidades campesinas, indígenas, negras, afrodescendientes, raizales y palanqueras que conviven en los territorios rurales del país. En este </w:t>
      </w:r>
      <w:r w:rsidR="007661D5">
        <w:rPr>
          <w:rFonts w:ascii="Arial" w:eastAsiaTheme="minorHAnsi" w:hAnsi="Arial" w:cs="Arial"/>
          <w:sz w:val="22"/>
          <w:szCs w:val="22"/>
          <w:shd w:val="clear" w:color="auto" w:fill="FFFFFF" w:themeFill="background1"/>
          <w:lang w:val="es-CO" w:eastAsia="en-US"/>
        </w:rPr>
        <w:t>sistema se</w:t>
      </w:r>
      <w:r>
        <w:rPr>
          <w:rFonts w:ascii="Arial" w:eastAsiaTheme="minorHAnsi" w:hAnsi="Arial" w:cs="Arial"/>
          <w:sz w:val="22"/>
          <w:szCs w:val="22"/>
          <w:shd w:val="clear" w:color="auto" w:fill="FFFFFF" w:themeFill="background1"/>
          <w:lang w:val="es-CO" w:eastAsia="en-US"/>
        </w:rPr>
        <w:t xml:space="preserve"> desarrollan </w:t>
      </w:r>
      <w:r w:rsidR="007661D5">
        <w:rPr>
          <w:rFonts w:ascii="Arial" w:eastAsiaTheme="minorHAnsi" w:hAnsi="Arial" w:cs="Arial"/>
          <w:sz w:val="22"/>
          <w:szCs w:val="22"/>
          <w:shd w:val="clear" w:color="auto" w:fill="FFFFFF" w:themeFill="background1"/>
          <w:lang w:val="es-CO" w:eastAsia="en-US"/>
        </w:rPr>
        <w:t>principalmente actividades</w:t>
      </w:r>
      <w:r>
        <w:rPr>
          <w:rFonts w:ascii="Arial" w:eastAsiaTheme="minorHAnsi" w:hAnsi="Arial" w:cs="Arial"/>
          <w:sz w:val="22"/>
          <w:szCs w:val="22"/>
          <w:shd w:val="clear" w:color="auto" w:fill="FFFFFF" w:themeFill="background1"/>
          <w:lang w:val="es-CO" w:eastAsia="en-US"/>
        </w:rPr>
        <w:t xml:space="preserve"> de producción, transformación y </w:t>
      </w:r>
      <w:r w:rsidR="007661D5">
        <w:rPr>
          <w:rFonts w:ascii="Arial" w:eastAsiaTheme="minorHAnsi" w:hAnsi="Arial" w:cs="Arial"/>
          <w:sz w:val="22"/>
          <w:szCs w:val="22"/>
          <w:shd w:val="clear" w:color="auto" w:fill="FFFFFF" w:themeFill="background1"/>
          <w:lang w:val="es-CO" w:eastAsia="en-US"/>
        </w:rPr>
        <w:t>comercialización de</w:t>
      </w:r>
      <w:r>
        <w:rPr>
          <w:rFonts w:ascii="Arial" w:eastAsiaTheme="minorHAnsi" w:hAnsi="Arial" w:cs="Arial"/>
          <w:sz w:val="22"/>
          <w:szCs w:val="22"/>
          <w:shd w:val="clear" w:color="auto" w:fill="FFFFFF" w:themeFill="background1"/>
          <w:lang w:val="es-CO" w:eastAsia="en-US"/>
        </w:rPr>
        <w:t xml:space="preserve"> bienes y </w:t>
      </w:r>
      <w:r w:rsidR="007661D5">
        <w:rPr>
          <w:rFonts w:ascii="Arial" w:eastAsiaTheme="minorHAnsi" w:hAnsi="Arial" w:cs="Arial"/>
          <w:sz w:val="22"/>
          <w:szCs w:val="22"/>
          <w:shd w:val="clear" w:color="auto" w:fill="FFFFFF" w:themeFill="background1"/>
          <w:lang w:val="es-CO" w:eastAsia="en-US"/>
        </w:rPr>
        <w:t>servicios agrícolas</w:t>
      </w:r>
      <w:r>
        <w:rPr>
          <w:rFonts w:ascii="Arial" w:eastAsiaTheme="minorHAnsi" w:hAnsi="Arial" w:cs="Arial"/>
          <w:sz w:val="22"/>
          <w:szCs w:val="22"/>
          <w:shd w:val="clear" w:color="auto" w:fill="FFFFFF" w:themeFill="background1"/>
          <w:lang w:val="es-CO" w:eastAsia="en-US"/>
        </w:rPr>
        <w:t xml:space="preserve">, pecuarios, pesqueros, acuícolas y silvícolas; que suelen complementarse con actividades no agropecuarias. Esta </w:t>
      </w:r>
      <w:r w:rsidR="007661D5">
        <w:rPr>
          <w:rFonts w:ascii="Arial" w:eastAsiaTheme="minorHAnsi" w:hAnsi="Arial" w:cs="Arial"/>
          <w:sz w:val="22"/>
          <w:szCs w:val="22"/>
          <w:shd w:val="clear" w:color="auto" w:fill="FFFFFF" w:themeFill="background1"/>
          <w:lang w:val="es-CO" w:eastAsia="en-US"/>
        </w:rPr>
        <w:t>diversificación de</w:t>
      </w:r>
      <w:r>
        <w:rPr>
          <w:rFonts w:ascii="Arial" w:eastAsiaTheme="minorHAnsi" w:hAnsi="Arial" w:cs="Arial"/>
          <w:sz w:val="22"/>
          <w:szCs w:val="22"/>
          <w:shd w:val="clear" w:color="auto" w:fill="FFFFFF" w:themeFill="background1"/>
          <w:lang w:val="es-CO" w:eastAsia="en-US"/>
        </w:rPr>
        <w:t xml:space="preserve"> actividades y medios de </w:t>
      </w:r>
      <w:r w:rsidR="007661D5">
        <w:rPr>
          <w:rFonts w:ascii="Arial" w:eastAsiaTheme="minorHAnsi" w:hAnsi="Arial" w:cs="Arial"/>
          <w:sz w:val="22"/>
          <w:szCs w:val="22"/>
          <w:shd w:val="clear" w:color="auto" w:fill="FFFFFF" w:themeFill="background1"/>
          <w:lang w:val="es-CO" w:eastAsia="en-US"/>
        </w:rPr>
        <w:t>vida se</w:t>
      </w:r>
      <w:r>
        <w:rPr>
          <w:rFonts w:ascii="Arial" w:eastAsiaTheme="minorHAnsi" w:hAnsi="Arial" w:cs="Arial"/>
          <w:sz w:val="22"/>
          <w:szCs w:val="22"/>
          <w:shd w:val="clear" w:color="auto" w:fill="FFFFFF" w:themeFill="background1"/>
          <w:lang w:val="es-CO" w:eastAsia="en-US"/>
        </w:rPr>
        <w:t xml:space="preserve"> realiza predominantemente </w:t>
      </w:r>
      <w:r w:rsidR="007661D5">
        <w:rPr>
          <w:rFonts w:ascii="Arial" w:eastAsiaTheme="minorHAnsi" w:hAnsi="Arial" w:cs="Arial"/>
          <w:sz w:val="22"/>
          <w:szCs w:val="22"/>
          <w:shd w:val="clear" w:color="auto" w:fill="FFFFFF" w:themeFill="background1"/>
          <w:lang w:val="es-CO" w:eastAsia="en-US"/>
        </w:rPr>
        <w:t>mediante la</w:t>
      </w:r>
      <w:r>
        <w:rPr>
          <w:rFonts w:ascii="Arial" w:eastAsiaTheme="minorHAnsi" w:hAnsi="Arial" w:cs="Arial"/>
          <w:sz w:val="22"/>
          <w:szCs w:val="22"/>
          <w:shd w:val="clear" w:color="auto" w:fill="FFFFFF" w:themeFill="background1"/>
          <w:lang w:val="es-CO" w:eastAsia="en-US"/>
        </w:rPr>
        <w:t xml:space="preserve"> gestión y el trabajo familiar, asociativo o comunitario, aunque también puede emplearse mano de obra contratada. El territorio y los actores que gestionan este sistema están estrechamente vinculados y evolucionan conjuntamente, combinando funciones económicas, sociales, ecológicas, políticas y culturales.</w:t>
      </w:r>
    </w:p>
    <w:p w:rsidR="000E509B" w:rsidRDefault="000E509B" w:rsidP="00517860">
      <w:pPr>
        <w:autoSpaceDE w:val="0"/>
        <w:autoSpaceDN w:val="0"/>
        <w:adjustRightInd w:val="0"/>
        <w:jc w:val="both"/>
        <w:rPr>
          <w:rFonts w:ascii="Arial" w:eastAsiaTheme="minorHAnsi" w:hAnsi="Arial" w:cs="Arial"/>
          <w:sz w:val="22"/>
          <w:szCs w:val="22"/>
          <w:shd w:val="clear" w:color="auto" w:fill="FFFFFF" w:themeFill="background1"/>
          <w:lang w:val="es-CO" w:eastAsia="en-US"/>
        </w:rPr>
      </w:pPr>
    </w:p>
    <w:p w:rsidR="000E509B" w:rsidRPr="000E509B" w:rsidRDefault="000E509B" w:rsidP="000E509B">
      <w:pPr>
        <w:pStyle w:val="xmsonormal"/>
        <w:jc w:val="both"/>
        <w:rPr>
          <w:rFonts w:ascii="Arial" w:hAnsi="Arial" w:cs="Arial"/>
          <w:sz w:val="22"/>
          <w:szCs w:val="22"/>
          <w:shd w:val="clear" w:color="auto" w:fill="FFFFFF" w:themeFill="background1"/>
          <w:lang w:eastAsia="en-US"/>
        </w:rPr>
      </w:pPr>
      <w:r w:rsidRPr="000E509B">
        <w:rPr>
          <w:rFonts w:ascii="Arial" w:eastAsia="SimSun" w:hAnsi="Arial" w:cs="Arial"/>
          <w:b/>
          <w:sz w:val="22"/>
          <w:szCs w:val="22"/>
          <w:lang w:eastAsia="zh-CN"/>
        </w:rPr>
        <w:t>AGROECOLOGÍA</w:t>
      </w:r>
      <w:r>
        <w:rPr>
          <w:rFonts w:ascii="Calibri" w:hAnsi="Calibri" w:cs="Calibri"/>
          <w:b/>
          <w:bCs/>
          <w:color w:val="4472C4"/>
        </w:rPr>
        <w:t xml:space="preserve">: </w:t>
      </w:r>
      <w:r w:rsidRPr="000E509B">
        <w:rPr>
          <w:rFonts w:ascii="Arial" w:hAnsi="Arial" w:cs="Arial"/>
          <w:sz w:val="22"/>
          <w:szCs w:val="22"/>
          <w:shd w:val="clear" w:color="auto" w:fill="FFFFFF" w:themeFill="background1"/>
          <w:lang w:eastAsia="en-US"/>
        </w:rPr>
        <w:t>Es una disciplina científica, un conjunto de prácticas y un movimiento social. Como ciencia, estudia las interacciones ecológicas de los diferentes componentes del agroecosistema, como conjunto de prácticas, busca sistemas agroalimentarios sostenibles que optimicen y estabilicen la producción, y que se basen tanto en los conocimientos locales y tradicionales como en los de la ciencia moderna y como movimiento social, impulsa la multifuncionalidad y sostenibilidad de la agricultura, promueve la justicia social, nutre la identidad y la cultura, y refuerza la viabilidad</w:t>
      </w:r>
      <w:r>
        <w:rPr>
          <w:rFonts w:ascii="Arial" w:hAnsi="Arial" w:cs="Arial"/>
          <w:sz w:val="22"/>
          <w:szCs w:val="22"/>
          <w:shd w:val="clear" w:color="auto" w:fill="FFFFFF" w:themeFill="background1"/>
          <w:lang w:eastAsia="en-US"/>
        </w:rPr>
        <w:t xml:space="preserve"> económica de las zonas rurales.</w:t>
      </w:r>
    </w:p>
    <w:p w:rsidR="000E509B" w:rsidRDefault="000E509B" w:rsidP="00517860">
      <w:pPr>
        <w:autoSpaceDE w:val="0"/>
        <w:autoSpaceDN w:val="0"/>
        <w:adjustRightInd w:val="0"/>
        <w:jc w:val="both"/>
        <w:rPr>
          <w:rFonts w:ascii="Arial" w:eastAsiaTheme="minorHAnsi" w:hAnsi="Arial" w:cs="Arial"/>
          <w:sz w:val="22"/>
          <w:szCs w:val="22"/>
          <w:shd w:val="clear" w:color="auto" w:fill="FFFFFF" w:themeFill="background1"/>
          <w:lang w:val="es-CO" w:eastAsia="en-US"/>
        </w:rPr>
      </w:pPr>
    </w:p>
    <w:p w:rsidR="00F42AB6" w:rsidRDefault="00F42AB6" w:rsidP="00517860">
      <w:pPr>
        <w:autoSpaceDE w:val="0"/>
        <w:autoSpaceDN w:val="0"/>
        <w:adjustRightInd w:val="0"/>
        <w:jc w:val="both"/>
        <w:rPr>
          <w:rFonts w:ascii="Arial" w:eastAsiaTheme="minorHAnsi" w:hAnsi="Arial" w:cs="Arial"/>
          <w:sz w:val="22"/>
          <w:szCs w:val="22"/>
          <w:shd w:val="clear" w:color="auto" w:fill="FFFFFF" w:themeFill="background1"/>
          <w:lang w:val="es-CO" w:eastAsia="en-US"/>
        </w:rPr>
      </w:pPr>
    </w:p>
    <w:p w:rsidR="00F42AB6" w:rsidRDefault="00F42AB6" w:rsidP="00517860">
      <w:pPr>
        <w:autoSpaceDE w:val="0"/>
        <w:autoSpaceDN w:val="0"/>
        <w:adjustRightInd w:val="0"/>
        <w:jc w:val="both"/>
        <w:rPr>
          <w:rFonts w:ascii="Arial" w:eastAsia="Calibri" w:hAnsi="Arial" w:cs="Arial"/>
          <w:sz w:val="22"/>
          <w:szCs w:val="22"/>
          <w:lang w:eastAsia="en-US"/>
        </w:rPr>
      </w:pPr>
      <w:r w:rsidRPr="00E2526E">
        <w:rPr>
          <w:rFonts w:ascii="Arial" w:eastAsia="Calibri" w:hAnsi="Arial" w:cs="Arial"/>
          <w:b/>
          <w:sz w:val="22"/>
          <w:szCs w:val="22"/>
          <w:lang w:eastAsia="en-US"/>
        </w:rPr>
        <w:t>CIRCUITOS CORTOS DE COMERCIALIZACIÓN:</w:t>
      </w:r>
      <w:r w:rsidRPr="00E2526E">
        <w:rPr>
          <w:rFonts w:ascii="Arial" w:eastAsia="Calibri" w:hAnsi="Arial" w:cs="Arial"/>
          <w:sz w:val="22"/>
          <w:szCs w:val="22"/>
          <w:lang w:eastAsia="en-US"/>
        </w:rPr>
        <w:t xml:space="preserve"> Forma de comercio basada en la venta directa de productos frescos o de temporada, sin intermediario o reduciendo al mínimo la intermediación entre productores y consumidores. </w:t>
      </w:r>
    </w:p>
    <w:p w:rsidR="00F42AB6" w:rsidRDefault="00F42AB6" w:rsidP="00517860">
      <w:pPr>
        <w:autoSpaceDE w:val="0"/>
        <w:autoSpaceDN w:val="0"/>
        <w:adjustRightInd w:val="0"/>
        <w:jc w:val="both"/>
        <w:rPr>
          <w:rFonts w:ascii="Arial" w:eastAsia="Calibri" w:hAnsi="Arial" w:cs="Arial"/>
          <w:sz w:val="22"/>
          <w:szCs w:val="22"/>
          <w:lang w:eastAsia="en-US"/>
        </w:rPr>
      </w:pPr>
    </w:p>
    <w:p w:rsidR="00F42AB6" w:rsidRDefault="00F42AB6" w:rsidP="00EF60E8">
      <w:pPr>
        <w:autoSpaceDE w:val="0"/>
        <w:autoSpaceDN w:val="0"/>
        <w:adjustRightInd w:val="0"/>
        <w:jc w:val="both"/>
        <w:rPr>
          <w:rFonts w:ascii="Arial" w:eastAsia="Calibri" w:hAnsi="Arial" w:cs="Arial"/>
          <w:sz w:val="22"/>
          <w:szCs w:val="22"/>
          <w:lang w:eastAsia="en-US"/>
        </w:rPr>
      </w:pPr>
      <w:r>
        <w:rPr>
          <w:rFonts w:ascii="Arial" w:eastAsia="Calibri" w:hAnsi="Arial" w:cs="Arial"/>
          <w:b/>
          <w:sz w:val="22"/>
          <w:szCs w:val="22"/>
          <w:lang w:eastAsia="en-US"/>
        </w:rPr>
        <w:t>COMERCIO JUSTO:</w:t>
      </w:r>
      <w:r w:rsidRPr="00EF60E8">
        <w:t xml:space="preserve"> </w:t>
      </w:r>
      <w:r>
        <w:rPr>
          <w:rFonts w:ascii="Arial" w:eastAsia="Calibri" w:hAnsi="Arial" w:cs="Arial"/>
          <w:sz w:val="22"/>
          <w:szCs w:val="22"/>
          <w:lang w:eastAsia="en-US"/>
        </w:rPr>
        <w:t xml:space="preserve">Es aquel </w:t>
      </w:r>
      <w:r w:rsidRPr="004C6B81">
        <w:rPr>
          <w:rFonts w:ascii="Arial" w:eastAsia="Calibri" w:hAnsi="Arial" w:cs="Arial"/>
          <w:sz w:val="22"/>
          <w:szCs w:val="22"/>
          <w:lang w:eastAsia="en-US"/>
        </w:rPr>
        <w:t>que favorece las redes y la organización de</w:t>
      </w:r>
      <w:r>
        <w:rPr>
          <w:rFonts w:ascii="Arial" w:eastAsia="Calibri" w:hAnsi="Arial" w:cs="Arial"/>
          <w:sz w:val="22"/>
          <w:szCs w:val="22"/>
          <w:lang w:eastAsia="en-US"/>
        </w:rPr>
        <w:t xml:space="preserve"> </w:t>
      </w:r>
      <w:r w:rsidRPr="004C6B81">
        <w:rPr>
          <w:rFonts w:ascii="Arial" w:eastAsia="Calibri" w:hAnsi="Arial" w:cs="Arial"/>
          <w:sz w:val="22"/>
          <w:szCs w:val="22"/>
          <w:lang w:eastAsia="en-US"/>
        </w:rPr>
        <w:t>productores locales, permite valorar el trabajo y la protección del medioambiente y genera</w:t>
      </w:r>
      <w:r>
        <w:rPr>
          <w:rFonts w:ascii="Arial" w:eastAsia="Calibri" w:hAnsi="Arial" w:cs="Arial"/>
          <w:sz w:val="22"/>
          <w:szCs w:val="22"/>
          <w:lang w:eastAsia="en-US"/>
        </w:rPr>
        <w:t xml:space="preserve"> </w:t>
      </w:r>
      <w:r w:rsidRPr="004C6B81">
        <w:rPr>
          <w:rFonts w:ascii="Arial" w:eastAsia="Calibri" w:hAnsi="Arial" w:cs="Arial"/>
          <w:sz w:val="22"/>
          <w:szCs w:val="22"/>
          <w:lang w:eastAsia="en-US"/>
        </w:rPr>
        <w:t>responsabilidad de los consumidores al momento de la compra, permitiendo relaciones más</w:t>
      </w:r>
      <w:r>
        <w:rPr>
          <w:rFonts w:ascii="Arial" w:eastAsia="Calibri" w:hAnsi="Arial" w:cs="Arial"/>
          <w:sz w:val="22"/>
          <w:szCs w:val="22"/>
          <w:lang w:eastAsia="en-US"/>
        </w:rPr>
        <w:t xml:space="preserve"> </w:t>
      </w:r>
      <w:r w:rsidRPr="004C6B81">
        <w:rPr>
          <w:rFonts w:ascii="Arial" w:eastAsia="Calibri" w:hAnsi="Arial" w:cs="Arial"/>
          <w:sz w:val="22"/>
          <w:szCs w:val="22"/>
          <w:lang w:eastAsia="en-US"/>
        </w:rPr>
        <w:t>solidaria</w:t>
      </w:r>
      <w:r>
        <w:rPr>
          <w:rFonts w:ascii="Arial" w:eastAsia="Calibri" w:hAnsi="Arial" w:cs="Arial"/>
          <w:sz w:val="22"/>
          <w:szCs w:val="22"/>
          <w:lang w:eastAsia="en-US"/>
        </w:rPr>
        <w:t xml:space="preserve">s entre éstos y los productores. </w:t>
      </w:r>
      <w:r w:rsidRPr="004C6B81">
        <w:rPr>
          <w:rFonts w:ascii="Arial" w:eastAsia="Calibri" w:hAnsi="Arial" w:cs="Arial"/>
          <w:sz w:val="22"/>
          <w:szCs w:val="22"/>
          <w:lang w:eastAsia="en-US"/>
        </w:rPr>
        <w:t>Los principios del comercio justo están</w:t>
      </w:r>
      <w:r>
        <w:rPr>
          <w:rFonts w:ascii="Arial" w:eastAsia="Calibri" w:hAnsi="Arial" w:cs="Arial"/>
          <w:sz w:val="22"/>
          <w:szCs w:val="22"/>
          <w:lang w:eastAsia="en-US"/>
        </w:rPr>
        <w:t xml:space="preserve"> </w:t>
      </w:r>
      <w:r w:rsidRPr="004C6B81">
        <w:rPr>
          <w:rFonts w:ascii="Arial" w:eastAsia="Calibri" w:hAnsi="Arial" w:cs="Arial"/>
          <w:sz w:val="22"/>
          <w:szCs w:val="22"/>
          <w:lang w:eastAsia="en-US"/>
        </w:rPr>
        <w:t>relacionados con la soberanía alimentaria que se define</w:t>
      </w:r>
      <w:r>
        <w:rPr>
          <w:rFonts w:ascii="Arial" w:eastAsia="Calibri" w:hAnsi="Arial" w:cs="Arial"/>
          <w:sz w:val="22"/>
          <w:szCs w:val="22"/>
          <w:lang w:eastAsia="en-US"/>
        </w:rPr>
        <w:t xml:space="preserve"> </w:t>
      </w:r>
      <w:r w:rsidRPr="004C6B81">
        <w:rPr>
          <w:rFonts w:ascii="Arial" w:eastAsia="Calibri" w:hAnsi="Arial" w:cs="Arial"/>
          <w:sz w:val="22"/>
          <w:szCs w:val="22"/>
          <w:lang w:eastAsia="en-US"/>
        </w:rPr>
        <w:t>como el derecho de los pueblos a producir alimentos sanos y culturalmente adecuados, así como</w:t>
      </w:r>
      <w:r>
        <w:rPr>
          <w:rFonts w:ascii="Arial" w:eastAsia="Calibri" w:hAnsi="Arial" w:cs="Arial"/>
          <w:sz w:val="22"/>
          <w:szCs w:val="22"/>
          <w:lang w:eastAsia="en-US"/>
        </w:rPr>
        <w:t xml:space="preserve"> </w:t>
      </w:r>
      <w:r w:rsidRPr="004C6B81">
        <w:rPr>
          <w:rFonts w:ascii="Arial" w:eastAsia="Calibri" w:hAnsi="Arial" w:cs="Arial"/>
          <w:sz w:val="22"/>
          <w:szCs w:val="22"/>
          <w:lang w:eastAsia="en-US"/>
        </w:rPr>
        <w:t>su derecho a definir sus propios sistemas agrícolas y alimentarios.</w:t>
      </w:r>
      <w:r w:rsidRPr="00537912">
        <w:rPr>
          <w:rFonts w:ascii="Arial" w:eastAsia="Calibri" w:hAnsi="Arial" w:cs="Arial"/>
          <w:sz w:val="22"/>
          <w:szCs w:val="22"/>
          <w:lang w:eastAsia="en-US"/>
        </w:rPr>
        <w:t xml:space="preserve"> </w:t>
      </w:r>
      <w:r w:rsidRPr="0082581F">
        <w:rPr>
          <w:rFonts w:ascii="Arial" w:eastAsia="Calibri" w:hAnsi="Arial" w:cs="Arial"/>
          <w:sz w:val="22"/>
          <w:szCs w:val="22"/>
          <w:lang w:eastAsia="en-US"/>
        </w:rPr>
        <w:t>(Dogliotti, Gascón &amp;amp; Montagut, 2010)</w:t>
      </w:r>
      <w:r>
        <w:rPr>
          <w:rFonts w:ascii="Arial" w:eastAsia="Calibri" w:hAnsi="Arial" w:cs="Arial"/>
          <w:sz w:val="22"/>
          <w:szCs w:val="22"/>
          <w:lang w:eastAsia="en-US"/>
        </w:rPr>
        <w:t>.</w:t>
      </w:r>
    </w:p>
    <w:p w:rsidR="00F42AB6" w:rsidRPr="00EF60E8" w:rsidRDefault="00F42AB6" w:rsidP="00EF60E8">
      <w:pPr>
        <w:autoSpaceDE w:val="0"/>
        <w:autoSpaceDN w:val="0"/>
        <w:adjustRightInd w:val="0"/>
        <w:jc w:val="both"/>
        <w:rPr>
          <w:rFonts w:ascii="Arial" w:eastAsia="Calibri" w:hAnsi="Arial" w:cs="Arial"/>
          <w:sz w:val="22"/>
          <w:szCs w:val="22"/>
          <w:lang w:eastAsia="en-US"/>
        </w:rPr>
      </w:pPr>
    </w:p>
    <w:p w:rsidR="00F42AB6" w:rsidRDefault="00F42AB6" w:rsidP="00517860">
      <w:pPr>
        <w:jc w:val="both"/>
        <w:rPr>
          <w:rFonts w:ascii="Arial" w:eastAsia="Calibri" w:hAnsi="Arial" w:cs="Arial"/>
          <w:sz w:val="22"/>
          <w:szCs w:val="22"/>
          <w:lang w:eastAsia="en-US"/>
        </w:rPr>
      </w:pPr>
      <w:r w:rsidRPr="00E2526E">
        <w:rPr>
          <w:rFonts w:ascii="Arial" w:eastAsia="Calibri" w:hAnsi="Arial" w:cs="Arial"/>
          <w:b/>
          <w:sz w:val="22"/>
          <w:szCs w:val="22"/>
          <w:lang w:eastAsia="en-US"/>
        </w:rPr>
        <w:t>COMPRA LOCAL DE ALIMENTOS:</w:t>
      </w:r>
      <w:r w:rsidRPr="00E2526E">
        <w:rPr>
          <w:rFonts w:ascii="Arial" w:eastAsia="Calibri" w:hAnsi="Arial" w:cs="Arial"/>
          <w:sz w:val="22"/>
          <w:szCs w:val="22"/>
          <w:lang w:eastAsia="en-US"/>
        </w:rPr>
        <w:t xml:space="preserve"> Es la acción de adquirir uno o varios alimentos ofrecidos por una organización de la Agricultura Campesina, Familiar y Comunitaria legalmente constituida dentro de la zona geográfica para la compra local de alimentos</w:t>
      </w:r>
      <w:r>
        <w:rPr>
          <w:rFonts w:ascii="Arial" w:eastAsia="Calibri" w:hAnsi="Arial" w:cs="Arial"/>
          <w:sz w:val="22"/>
          <w:szCs w:val="22"/>
          <w:lang w:eastAsia="en-US"/>
        </w:rPr>
        <w:t xml:space="preserve"> que cumplan con los requisitos sanitarios en materia de calidad e inocuidad</w:t>
      </w:r>
      <w:r w:rsidRPr="00E2526E">
        <w:rPr>
          <w:rFonts w:ascii="Arial" w:eastAsia="Calibri" w:hAnsi="Arial" w:cs="Arial"/>
          <w:sz w:val="22"/>
          <w:szCs w:val="22"/>
          <w:lang w:eastAsia="en-US"/>
        </w:rPr>
        <w:t>.</w:t>
      </w:r>
    </w:p>
    <w:p w:rsidR="008A2679" w:rsidRDefault="008A2679" w:rsidP="00517860">
      <w:pPr>
        <w:jc w:val="both"/>
        <w:rPr>
          <w:rFonts w:ascii="Arial" w:eastAsia="Calibri" w:hAnsi="Arial" w:cs="Arial"/>
          <w:sz w:val="22"/>
          <w:szCs w:val="22"/>
          <w:lang w:eastAsia="en-US"/>
        </w:rPr>
      </w:pPr>
    </w:p>
    <w:p w:rsidR="00F42AB6" w:rsidRDefault="00F42AB6" w:rsidP="00517860">
      <w:pPr>
        <w:jc w:val="both"/>
        <w:rPr>
          <w:rFonts w:ascii="Arial" w:hAnsi="Arial" w:cs="Arial"/>
          <w:color w:val="000000"/>
          <w:sz w:val="22"/>
        </w:rPr>
      </w:pPr>
      <w:r w:rsidRPr="00FB14C2">
        <w:rPr>
          <w:rFonts w:ascii="Arial" w:eastAsia="Calibri" w:hAnsi="Arial" w:cs="Arial"/>
          <w:b/>
          <w:sz w:val="22"/>
          <w:szCs w:val="22"/>
          <w:lang w:eastAsia="en-US"/>
        </w:rPr>
        <w:t>ECONOM</w:t>
      </w:r>
      <w:r>
        <w:rPr>
          <w:rFonts w:ascii="Arial" w:eastAsia="Calibri" w:hAnsi="Arial" w:cs="Arial"/>
          <w:b/>
          <w:sz w:val="22"/>
          <w:szCs w:val="22"/>
          <w:lang w:eastAsia="en-US"/>
        </w:rPr>
        <w:t xml:space="preserve">IA SOLIDARIA: </w:t>
      </w:r>
      <w:r w:rsidRPr="00067756">
        <w:rPr>
          <w:rFonts w:ascii="Arial" w:hAnsi="Arial" w:cs="Arial"/>
          <w:color w:val="000000"/>
          <w:sz w:val="22"/>
        </w:rPr>
        <w:t>El Artículo 2 de la Ley 454 de 1998 define economía solidaria como el sistema socioeconómico, cultural y ambiental conformado por el conjunto de fuerzas sociales organizadas en formas asociativas identificadas por prácticas autogestionarias solidarias, democráticas y humanistas, sin ánimo de lucro para el desarrollo integral del ser humano como sujeto, actor y fin de la economía.</w:t>
      </w:r>
    </w:p>
    <w:p w:rsidR="000E509B" w:rsidRDefault="000E509B" w:rsidP="00517860">
      <w:pPr>
        <w:jc w:val="both"/>
        <w:rPr>
          <w:rFonts w:ascii="Arial" w:eastAsia="Calibri" w:hAnsi="Arial" w:cs="Arial"/>
          <w:sz w:val="22"/>
          <w:szCs w:val="22"/>
          <w:lang w:eastAsia="en-US"/>
        </w:rPr>
      </w:pPr>
    </w:p>
    <w:p w:rsidR="00F42AB6" w:rsidRPr="00E2526E" w:rsidRDefault="00F42AB6" w:rsidP="00517860">
      <w:pPr>
        <w:autoSpaceDE w:val="0"/>
        <w:autoSpaceDN w:val="0"/>
        <w:adjustRightInd w:val="0"/>
        <w:jc w:val="both"/>
        <w:rPr>
          <w:rFonts w:ascii="Arial" w:eastAsia="Calibri" w:hAnsi="Arial" w:cs="Arial"/>
          <w:sz w:val="22"/>
          <w:szCs w:val="22"/>
          <w:lang w:eastAsia="en-US"/>
        </w:rPr>
      </w:pPr>
      <w:r w:rsidRPr="00E2526E">
        <w:rPr>
          <w:rFonts w:ascii="Arial" w:eastAsia="Calibri" w:hAnsi="Arial" w:cs="Arial"/>
          <w:b/>
          <w:sz w:val="22"/>
          <w:szCs w:val="22"/>
          <w:lang w:eastAsia="en-US"/>
        </w:rPr>
        <w:t xml:space="preserve">MERCADOS CAMPESINOS Y COMUNITARIOS: </w:t>
      </w:r>
      <w:r w:rsidRPr="00E2526E">
        <w:rPr>
          <w:rFonts w:ascii="Arial" w:eastAsia="Calibri" w:hAnsi="Arial" w:cs="Arial"/>
          <w:sz w:val="22"/>
          <w:szCs w:val="22"/>
          <w:lang w:eastAsia="en-US"/>
        </w:rPr>
        <w:t xml:space="preserve">Esquemas de comercialización de bienes  y servicios agropecuarios a nivel local caracterizados por: (I) Presencia  y gestión, de manera exclusiva o principal, por parte  de productores, agricultores campesinos, familiares y comunitarios y sus organizaciones solidarias; (II) ausencia o mínima intermediación (limitada a algunos productos  no disponibles localmente); (III) venta de productos frescos, de temporada y transformados. (IV) promoción de </w:t>
      </w:r>
      <w:r w:rsidR="007661D5" w:rsidRPr="00E2526E">
        <w:rPr>
          <w:rFonts w:ascii="Arial" w:eastAsia="Calibri" w:hAnsi="Arial" w:cs="Arial"/>
          <w:sz w:val="22"/>
          <w:szCs w:val="22"/>
          <w:lang w:eastAsia="en-US"/>
        </w:rPr>
        <w:t>alimentos y</w:t>
      </w:r>
      <w:r w:rsidRPr="00E2526E">
        <w:rPr>
          <w:rFonts w:ascii="Arial" w:eastAsia="Calibri" w:hAnsi="Arial" w:cs="Arial"/>
          <w:sz w:val="22"/>
          <w:szCs w:val="22"/>
          <w:lang w:eastAsia="en-US"/>
        </w:rPr>
        <w:t xml:space="preserve"> productos propios del territorio; (V) búsqueda de un precio justo tanto para el productor como para el consumidor; (VI) fomento de la producción agroecológica, orgánica y limpia. Estos esquemas de comercialización suelen operar en parques, escuelas y otros espacios públicos o comunitarios.</w:t>
      </w:r>
    </w:p>
    <w:p w:rsidR="00B93B44" w:rsidRDefault="00F42AB6" w:rsidP="00B93B44">
      <w:pPr>
        <w:spacing w:before="100" w:beforeAutospacing="1" w:after="100" w:afterAutospacing="1"/>
        <w:jc w:val="both"/>
        <w:rPr>
          <w:rFonts w:ascii="Arial" w:eastAsia="Calibri" w:hAnsi="Arial" w:cs="Arial"/>
          <w:sz w:val="22"/>
          <w:szCs w:val="22"/>
          <w:lang w:eastAsia="en-US"/>
        </w:rPr>
      </w:pPr>
      <w:r w:rsidRPr="00537912">
        <w:rPr>
          <w:rFonts w:ascii="Arial" w:eastAsia="Calibri" w:hAnsi="Arial" w:cs="Arial"/>
          <w:b/>
          <w:sz w:val="22"/>
          <w:szCs w:val="22"/>
          <w:lang w:eastAsia="en-US"/>
        </w:rPr>
        <w:t>SISTEMAS DE GARANTÍA DE LA CALIDAD</w:t>
      </w:r>
      <w:r w:rsidRPr="004C6B81">
        <w:rPr>
          <w:rFonts w:ascii="Arial" w:eastAsia="Calibri" w:hAnsi="Arial" w:cs="Arial"/>
          <w:sz w:val="22"/>
          <w:szCs w:val="22"/>
          <w:lang w:eastAsia="en-US"/>
        </w:rPr>
        <w:t>:</w:t>
      </w:r>
      <w:r w:rsidRPr="00EF60E8">
        <w:rPr>
          <w:rFonts w:ascii="Arial" w:eastAsia="Calibri" w:hAnsi="Arial" w:cs="Arial"/>
          <w:sz w:val="22"/>
          <w:szCs w:val="22"/>
          <w:lang w:eastAsia="en-US"/>
        </w:rPr>
        <w:t xml:space="preserve"> Conjunto organizado</w:t>
      </w:r>
      <w:r w:rsidRPr="00E2526E">
        <w:rPr>
          <w:rFonts w:ascii="Arial" w:eastAsia="Calibri" w:hAnsi="Arial" w:cs="Arial"/>
          <w:sz w:val="22"/>
          <w:szCs w:val="22"/>
          <w:lang w:eastAsia="en-US"/>
        </w:rPr>
        <w:t xml:space="preserve"> de acciones predictivas, preventivas y correctivas que permite, mediante la interacción de los distintos actores de la cadena alimentaria y la aplicación de buenas prácticas agrícolas, de manipulación y de manufactura de los alimentos, garantizando la conservación del aporte nutricional, las características biológicas, físico-químicas  y la inocuidad de los alimentos.</w:t>
      </w:r>
    </w:p>
    <w:p w:rsidR="00B93B44" w:rsidRDefault="000E509B" w:rsidP="00B93B44">
      <w:pPr>
        <w:spacing w:before="100" w:beforeAutospacing="1" w:after="100" w:afterAutospacing="1"/>
        <w:jc w:val="both"/>
        <w:rPr>
          <w:rFonts w:ascii="Arial" w:hAnsi="Arial" w:cs="Arial"/>
          <w:color w:val="000000"/>
          <w:sz w:val="22"/>
        </w:rPr>
      </w:pPr>
      <w:r w:rsidRPr="000E509B">
        <w:rPr>
          <w:rFonts w:ascii="Arial" w:eastAsia="Calibri" w:hAnsi="Arial" w:cs="Arial"/>
          <w:b/>
          <w:sz w:val="22"/>
          <w:szCs w:val="22"/>
          <w:lang w:eastAsia="en-US"/>
        </w:rPr>
        <w:t>SISTEMA PARTICIPATIVO DE GARANTIA</w:t>
      </w:r>
      <w:r w:rsidR="00B93B44">
        <w:rPr>
          <w:rFonts w:ascii="Arial" w:eastAsia="Calibri" w:hAnsi="Arial" w:cs="Arial"/>
          <w:b/>
          <w:sz w:val="22"/>
          <w:szCs w:val="22"/>
          <w:lang w:eastAsia="en-US"/>
        </w:rPr>
        <w:t xml:space="preserve"> –SGP : </w:t>
      </w:r>
      <w:r w:rsidR="00B93B44" w:rsidRPr="00B93B44">
        <w:rPr>
          <w:rFonts w:ascii="Arial" w:hAnsi="Arial" w:cs="Arial"/>
          <w:color w:val="000000"/>
          <w:sz w:val="22"/>
        </w:rPr>
        <w:t xml:space="preserve">Sistemas </w:t>
      </w:r>
      <w:r w:rsidR="00B93B44">
        <w:rPr>
          <w:rFonts w:ascii="Arial" w:hAnsi="Arial" w:cs="Arial"/>
          <w:color w:val="000000"/>
          <w:sz w:val="22"/>
        </w:rPr>
        <w:t>de garantía desarrolados a través de la relación y participación directa entre los productores, los consumidores, y otros miembros de la comunidad , quienes verifican, entre sí , el origen y la condición de los productos agroecológicos , y atraves del sistema , garantizan la producción, comercialización y consumo de estos productos en el mercado local y regional.</w:t>
      </w:r>
    </w:p>
    <w:p w:rsidR="00F42AB6" w:rsidRDefault="00F42AB6" w:rsidP="00B93B44">
      <w:pPr>
        <w:spacing w:before="100" w:beforeAutospacing="1" w:after="100" w:afterAutospacing="1"/>
        <w:jc w:val="both"/>
        <w:rPr>
          <w:rFonts w:ascii="Arial" w:eastAsia="Calibri" w:hAnsi="Arial" w:cs="Arial"/>
          <w:sz w:val="22"/>
          <w:szCs w:val="22"/>
          <w:lang w:eastAsia="en-US"/>
        </w:rPr>
      </w:pPr>
      <w:r w:rsidRPr="000D21B4">
        <w:rPr>
          <w:rFonts w:ascii="Arial" w:hAnsi="Arial" w:cs="Arial"/>
          <w:b/>
          <w:color w:val="000000"/>
          <w:sz w:val="22"/>
        </w:rPr>
        <w:t>SOBERANÍA ALIMENTARIA:</w:t>
      </w:r>
      <w:r w:rsidRPr="000D21B4">
        <w:rPr>
          <w:rFonts w:ascii="Arial" w:hAnsi="Arial" w:cs="Arial"/>
          <w:color w:val="000000"/>
          <w:sz w:val="22"/>
        </w:rPr>
        <w:t xml:space="preserve"> Se entiende como el derecho de un país a definir sus propias políticas y estrategias sustentables de producción, distribución y consumo de alimentos, que garanticen el derecho a la alimentación sana y nutritiva para toda la población, respetando sus propias culturas y la diversidad de los sistemas productivos, de comercialización y de gestión de los espacios rurales. De esta manera se reconoce el papel fundamental que cumple la agricultura familiar, entendida como un sistema socioeconómico y cultural desarrollado por comunidades agropecuarias, agroforestales, acuícolas y pesqueras, que se dinamizan predominantemente por mano de obra familiar o de una comunidad de familias rurales; propendiendo por la recuperación y conservación de la soberanía alimentaria de los territorios.</w:t>
      </w:r>
      <w:r w:rsidRPr="003C7FAA">
        <w:rPr>
          <w:rFonts w:ascii="Arial" w:eastAsia="Calibri" w:hAnsi="Arial" w:cs="Arial"/>
          <w:sz w:val="22"/>
          <w:szCs w:val="22"/>
          <w:lang w:eastAsia="en-US"/>
        </w:rPr>
        <w:t xml:space="preserve"> </w:t>
      </w:r>
    </w:p>
    <w:p w:rsidR="00F42AB6" w:rsidRDefault="00F42AB6" w:rsidP="00682225">
      <w:pPr>
        <w:jc w:val="both"/>
        <w:rPr>
          <w:rFonts w:ascii="Arial" w:eastAsia="Calibri" w:hAnsi="Arial" w:cs="Arial"/>
          <w:sz w:val="22"/>
          <w:szCs w:val="22"/>
          <w:lang w:eastAsia="en-US"/>
        </w:rPr>
      </w:pPr>
      <w:r w:rsidRPr="00E2526E">
        <w:rPr>
          <w:rFonts w:ascii="Arial" w:eastAsia="Calibri" w:hAnsi="Arial" w:cs="Arial"/>
          <w:b/>
          <w:sz w:val="22"/>
          <w:szCs w:val="22"/>
          <w:lang w:eastAsia="en-US"/>
        </w:rPr>
        <w:t>TRAZABILIDAD AGROPECUARIA:</w:t>
      </w:r>
      <w:r w:rsidRPr="00E2526E">
        <w:rPr>
          <w:rFonts w:ascii="Arial" w:eastAsia="Calibri" w:hAnsi="Arial" w:cs="Arial"/>
          <w:sz w:val="22"/>
          <w:szCs w:val="22"/>
          <w:lang w:eastAsia="en-US"/>
        </w:rPr>
        <w:t xml:space="preserve"> Conjunto de características y condiciones que hacen posible identificar</w:t>
      </w:r>
      <w:r w:rsidRPr="00E2526E">
        <w:rPr>
          <w:rFonts w:ascii="Arial" w:eastAsia="Calibri" w:hAnsi="Arial" w:cs="Arial" w:hint="eastAsia"/>
          <w:sz w:val="22"/>
          <w:szCs w:val="22"/>
          <w:lang w:eastAsia="en-US"/>
        </w:rPr>
        <w:t> </w:t>
      </w:r>
      <w:r w:rsidRPr="00E2526E">
        <w:rPr>
          <w:rFonts w:ascii="Arial" w:eastAsia="Calibri" w:hAnsi="Arial" w:cs="Arial"/>
          <w:sz w:val="22"/>
          <w:szCs w:val="22"/>
          <w:lang w:eastAsia="en-US"/>
        </w:rPr>
        <w:t>el</w:t>
      </w:r>
      <w:r w:rsidRPr="00E2526E">
        <w:rPr>
          <w:rFonts w:ascii="Arial" w:eastAsia="Calibri" w:hAnsi="Arial" w:cs="Arial" w:hint="eastAsia"/>
          <w:sz w:val="22"/>
          <w:szCs w:val="22"/>
          <w:lang w:eastAsia="en-US"/>
        </w:rPr>
        <w:t> </w:t>
      </w:r>
      <w:r w:rsidRPr="00E2526E">
        <w:rPr>
          <w:rFonts w:ascii="Arial" w:eastAsia="Calibri" w:hAnsi="Arial" w:cs="Arial"/>
          <w:sz w:val="22"/>
          <w:szCs w:val="22"/>
          <w:lang w:eastAsia="en-US"/>
        </w:rPr>
        <w:t>origen</w:t>
      </w:r>
      <w:r w:rsidRPr="00E2526E">
        <w:rPr>
          <w:rFonts w:ascii="Arial" w:eastAsia="Calibri" w:hAnsi="Arial" w:cs="Arial" w:hint="eastAsia"/>
          <w:sz w:val="22"/>
          <w:szCs w:val="22"/>
          <w:lang w:eastAsia="en-US"/>
        </w:rPr>
        <w:t> </w:t>
      </w:r>
      <w:r w:rsidRPr="00E2526E">
        <w:rPr>
          <w:rFonts w:ascii="Arial" w:eastAsia="Calibri" w:hAnsi="Arial" w:cs="Arial"/>
          <w:sz w:val="22"/>
          <w:szCs w:val="22"/>
          <w:lang w:eastAsia="en-US"/>
        </w:rPr>
        <w:t>y</w:t>
      </w:r>
      <w:r w:rsidRPr="00E2526E">
        <w:rPr>
          <w:rFonts w:ascii="Arial" w:eastAsia="Calibri" w:hAnsi="Arial" w:cs="Arial" w:hint="eastAsia"/>
          <w:sz w:val="22"/>
          <w:szCs w:val="22"/>
          <w:lang w:eastAsia="en-US"/>
        </w:rPr>
        <w:t> </w:t>
      </w:r>
      <w:r w:rsidRPr="00E2526E">
        <w:rPr>
          <w:rFonts w:ascii="Arial" w:eastAsia="Calibri" w:hAnsi="Arial" w:cs="Arial"/>
          <w:sz w:val="22"/>
          <w:szCs w:val="22"/>
          <w:lang w:eastAsia="en-US"/>
        </w:rPr>
        <w:t>las</w:t>
      </w:r>
      <w:r w:rsidRPr="00E2526E">
        <w:rPr>
          <w:rFonts w:ascii="Arial" w:eastAsia="Calibri" w:hAnsi="Arial" w:cs="Arial" w:hint="eastAsia"/>
          <w:sz w:val="22"/>
          <w:szCs w:val="22"/>
          <w:lang w:eastAsia="en-US"/>
        </w:rPr>
        <w:t> </w:t>
      </w:r>
      <w:r w:rsidRPr="00E2526E">
        <w:rPr>
          <w:rFonts w:ascii="Arial" w:eastAsia="Calibri" w:hAnsi="Arial" w:cs="Arial"/>
          <w:sz w:val="22"/>
          <w:szCs w:val="22"/>
          <w:lang w:eastAsia="en-US"/>
        </w:rPr>
        <w:t>diferentes</w:t>
      </w:r>
      <w:r w:rsidRPr="00E2526E">
        <w:rPr>
          <w:rFonts w:ascii="Arial" w:eastAsia="Calibri" w:hAnsi="Arial" w:cs="Arial" w:hint="eastAsia"/>
          <w:sz w:val="22"/>
          <w:szCs w:val="22"/>
          <w:lang w:eastAsia="en-US"/>
        </w:rPr>
        <w:t> </w:t>
      </w:r>
      <w:r w:rsidRPr="00E2526E">
        <w:rPr>
          <w:rFonts w:ascii="Arial" w:eastAsia="Calibri" w:hAnsi="Arial" w:cs="Arial"/>
          <w:sz w:val="22"/>
          <w:szCs w:val="22"/>
          <w:lang w:eastAsia="en-US"/>
        </w:rPr>
        <w:t>etapas</w:t>
      </w:r>
      <w:r w:rsidRPr="00E2526E">
        <w:rPr>
          <w:rFonts w:ascii="Arial" w:eastAsia="Calibri" w:hAnsi="Arial" w:cs="Arial" w:hint="eastAsia"/>
          <w:sz w:val="22"/>
          <w:szCs w:val="22"/>
          <w:lang w:eastAsia="en-US"/>
        </w:rPr>
        <w:t> </w:t>
      </w:r>
      <w:r w:rsidRPr="00E2526E">
        <w:rPr>
          <w:rFonts w:ascii="Arial" w:eastAsia="Calibri" w:hAnsi="Arial" w:cs="Arial"/>
          <w:sz w:val="22"/>
          <w:szCs w:val="22"/>
          <w:lang w:eastAsia="en-US"/>
        </w:rPr>
        <w:t>del</w:t>
      </w:r>
      <w:r w:rsidRPr="00E2526E">
        <w:rPr>
          <w:rFonts w:ascii="Arial" w:eastAsia="Calibri" w:hAnsi="Arial" w:cs="Arial" w:hint="eastAsia"/>
          <w:sz w:val="22"/>
          <w:szCs w:val="22"/>
          <w:lang w:eastAsia="en-US"/>
        </w:rPr>
        <w:t> </w:t>
      </w:r>
      <w:r w:rsidRPr="00E2526E">
        <w:rPr>
          <w:rFonts w:ascii="Arial" w:eastAsia="Calibri" w:hAnsi="Arial" w:cs="Arial"/>
          <w:sz w:val="22"/>
          <w:szCs w:val="22"/>
          <w:lang w:eastAsia="en-US"/>
        </w:rPr>
        <w:t>proceso</w:t>
      </w:r>
      <w:r w:rsidRPr="00E2526E">
        <w:rPr>
          <w:rFonts w:ascii="Arial" w:eastAsia="Calibri" w:hAnsi="Arial" w:cs="Arial" w:hint="eastAsia"/>
          <w:sz w:val="22"/>
          <w:szCs w:val="22"/>
          <w:lang w:eastAsia="en-US"/>
        </w:rPr>
        <w:t> </w:t>
      </w:r>
      <w:r w:rsidRPr="00E2526E">
        <w:rPr>
          <w:rFonts w:ascii="Arial" w:eastAsia="Calibri" w:hAnsi="Arial" w:cs="Arial"/>
          <w:sz w:val="22"/>
          <w:szCs w:val="22"/>
          <w:lang w:eastAsia="en-US"/>
        </w:rPr>
        <w:t>de</w:t>
      </w:r>
      <w:r>
        <w:rPr>
          <w:rFonts w:ascii="Arial" w:eastAsia="Calibri" w:hAnsi="Arial" w:cs="Arial"/>
          <w:sz w:val="22"/>
          <w:szCs w:val="22"/>
          <w:lang w:eastAsia="en-US"/>
        </w:rPr>
        <w:t xml:space="preserve"> </w:t>
      </w:r>
      <w:r w:rsidRPr="00E2526E">
        <w:rPr>
          <w:rFonts w:ascii="Arial" w:eastAsia="Calibri" w:hAnsi="Arial" w:cs="Arial"/>
          <w:sz w:val="22"/>
          <w:szCs w:val="22"/>
          <w:lang w:eastAsia="en-US"/>
        </w:rPr>
        <w:t>producción</w:t>
      </w:r>
      <w:r w:rsidRPr="00E2526E">
        <w:rPr>
          <w:rFonts w:ascii="Arial" w:eastAsia="Calibri" w:hAnsi="Arial" w:cs="Arial" w:hint="eastAsia"/>
          <w:sz w:val="22"/>
          <w:szCs w:val="22"/>
          <w:lang w:eastAsia="en-US"/>
        </w:rPr>
        <w:t> </w:t>
      </w:r>
      <w:r w:rsidRPr="00E2526E">
        <w:rPr>
          <w:rFonts w:ascii="Arial" w:eastAsia="Calibri" w:hAnsi="Arial" w:cs="Arial"/>
          <w:sz w:val="22"/>
          <w:szCs w:val="22"/>
          <w:lang w:eastAsia="en-US"/>
        </w:rPr>
        <w:t>y</w:t>
      </w:r>
      <w:r w:rsidRPr="00E2526E">
        <w:rPr>
          <w:rFonts w:ascii="Arial" w:eastAsia="Calibri" w:hAnsi="Arial" w:cs="Arial" w:hint="eastAsia"/>
          <w:sz w:val="22"/>
          <w:szCs w:val="22"/>
          <w:lang w:eastAsia="en-US"/>
        </w:rPr>
        <w:t> </w:t>
      </w:r>
      <w:r w:rsidRPr="00E2526E">
        <w:rPr>
          <w:rFonts w:ascii="Arial" w:eastAsia="Calibri" w:hAnsi="Arial" w:cs="Arial"/>
          <w:sz w:val="22"/>
          <w:szCs w:val="22"/>
          <w:lang w:eastAsia="en-US"/>
        </w:rPr>
        <w:t>distribución</w:t>
      </w:r>
      <w:r w:rsidRPr="00E2526E">
        <w:rPr>
          <w:rFonts w:ascii="Arial" w:eastAsia="Calibri" w:hAnsi="Arial" w:cs="Arial" w:hint="eastAsia"/>
          <w:sz w:val="22"/>
          <w:szCs w:val="22"/>
          <w:lang w:eastAsia="en-US"/>
        </w:rPr>
        <w:t> </w:t>
      </w:r>
      <w:r w:rsidRPr="00E2526E">
        <w:rPr>
          <w:rFonts w:ascii="Arial" w:eastAsia="Calibri" w:hAnsi="Arial" w:cs="Arial"/>
          <w:sz w:val="22"/>
          <w:szCs w:val="22"/>
          <w:lang w:eastAsia="en-US"/>
        </w:rPr>
        <w:t>de</w:t>
      </w:r>
      <w:r w:rsidRPr="00E2526E">
        <w:rPr>
          <w:rFonts w:ascii="Arial" w:eastAsia="Calibri" w:hAnsi="Arial" w:cs="Arial" w:hint="eastAsia"/>
          <w:sz w:val="22"/>
          <w:szCs w:val="22"/>
          <w:lang w:eastAsia="en-US"/>
        </w:rPr>
        <w:t> </w:t>
      </w:r>
      <w:r w:rsidRPr="00E2526E">
        <w:rPr>
          <w:rFonts w:ascii="Arial" w:eastAsia="Calibri" w:hAnsi="Arial" w:cs="Arial"/>
          <w:sz w:val="22"/>
          <w:szCs w:val="22"/>
          <w:lang w:eastAsia="en-US"/>
        </w:rPr>
        <w:t>los alimentos de origen agropecuario.</w:t>
      </w:r>
    </w:p>
    <w:p w:rsidR="00F42AB6" w:rsidRPr="00E2526E" w:rsidRDefault="00F42AB6" w:rsidP="00682225">
      <w:pPr>
        <w:jc w:val="both"/>
        <w:rPr>
          <w:rFonts w:ascii="Arial" w:eastAsia="Calibri" w:hAnsi="Arial" w:cs="Arial"/>
          <w:sz w:val="22"/>
          <w:szCs w:val="22"/>
          <w:lang w:eastAsia="en-US"/>
        </w:rPr>
      </w:pPr>
    </w:p>
    <w:p w:rsidR="00F42AB6" w:rsidRDefault="00F42AB6" w:rsidP="00517860">
      <w:pPr>
        <w:jc w:val="both"/>
        <w:rPr>
          <w:rFonts w:ascii="Arial" w:eastAsia="Calibri" w:hAnsi="Arial" w:cs="Arial"/>
          <w:sz w:val="22"/>
          <w:szCs w:val="22"/>
          <w:lang w:eastAsia="en-US"/>
        </w:rPr>
      </w:pPr>
      <w:r w:rsidRPr="00BF69C6">
        <w:rPr>
          <w:rFonts w:ascii="Arial" w:eastAsia="Calibri" w:hAnsi="Arial" w:cs="Arial"/>
          <w:b/>
          <w:sz w:val="22"/>
          <w:szCs w:val="22"/>
          <w:lang w:eastAsia="en-US"/>
        </w:rPr>
        <w:t xml:space="preserve">ZONA GEOGRÁFICA PARA LA COMPRA </w:t>
      </w:r>
      <w:r>
        <w:rPr>
          <w:rFonts w:ascii="Arial" w:eastAsia="Calibri" w:hAnsi="Arial" w:cs="Arial"/>
          <w:b/>
          <w:sz w:val="22"/>
          <w:szCs w:val="22"/>
          <w:lang w:eastAsia="en-US"/>
        </w:rPr>
        <w:t xml:space="preserve">PÚBLICA </w:t>
      </w:r>
      <w:r w:rsidRPr="00BF69C6">
        <w:rPr>
          <w:rFonts w:ascii="Arial" w:eastAsia="Calibri" w:hAnsi="Arial" w:cs="Arial"/>
          <w:b/>
          <w:sz w:val="22"/>
          <w:szCs w:val="22"/>
          <w:lang w:eastAsia="en-US"/>
        </w:rPr>
        <w:t>LOCAL DE ALIMENTOS</w:t>
      </w:r>
      <w:r>
        <w:rPr>
          <w:rFonts w:ascii="Arial" w:eastAsia="Calibri" w:hAnsi="Arial" w:cs="Arial"/>
          <w:b/>
          <w:sz w:val="22"/>
          <w:szCs w:val="22"/>
          <w:lang w:eastAsia="en-US"/>
        </w:rPr>
        <w:t xml:space="preserve">: </w:t>
      </w:r>
      <w:r>
        <w:rPr>
          <w:rFonts w:ascii="Arial" w:eastAsia="Calibri" w:hAnsi="Arial" w:cs="Arial"/>
          <w:sz w:val="22"/>
          <w:szCs w:val="22"/>
          <w:lang w:eastAsia="en-US"/>
        </w:rPr>
        <w:t xml:space="preserve">Es la extensión de territorio dentro de la cual son producidos, comercializados y consumidos alimentos primarios y transformados, provenientes de la </w:t>
      </w:r>
      <w:r>
        <w:rPr>
          <w:rFonts w:ascii="Arial" w:eastAsia="SimSun" w:hAnsi="Arial" w:cs="Arial"/>
          <w:sz w:val="22"/>
          <w:szCs w:val="22"/>
          <w:lang w:val="es-MX" w:eastAsia="zh-CN"/>
        </w:rPr>
        <w:t>Agricultura Campesina, Familiar y Comunitaria</w:t>
      </w:r>
      <w:r>
        <w:rPr>
          <w:rFonts w:ascii="Arial" w:eastAsia="Calibri" w:hAnsi="Arial" w:cs="Arial"/>
          <w:sz w:val="22"/>
          <w:szCs w:val="22"/>
          <w:lang w:eastAsia="en-US"/>
        </w:rPr>
        <w:t xml:space="preserve">  y destinados a los programas institucionales de entidades del Estado. Para que la compra de los mismos sea considerada como compra local, la definición de esta zona geográfica debe priorizar la adquisición de lo producido desde lo veredal hasta lo municipal, departamental o regional dependiendo de las características productivas territoriales y las necesidades de las entidades demandantes. </w:t>
      </w:r>
    </w:p>
    <w:p w:rsidR="006C31FA" w:rsidRDefault="006C31FA" w:rsidP="00517860">
      <w:pPr>
        <w:jc w:val="both"/>
        <w:rPr>
          <w:rFonts w:ascii="Arial" w:eastAsia="Calibri" w:hAnsi="Arial" w:cs="Arial"/>
          <w:sz w:val="22"/>
          <w:szCs w:val="22"/>
          <w:lang w:eastAsia="en-US"/>
        </w:rPr>
      </w:pPr>
    </w:p>
    <w:p w:rsidR="00537912" w:rsidRDefault="00537912" w:rsidP="00D6685B">
      <w:pPr>
        <w:autoSpaceDE w:val="0"/>
        <w:autoSpaceDN w:val="0"/>
        <w:adjustRightInd w:val="0"/>
        <w:jc w:val="both"/>
        <w:rPr>
          <w:rFonts w:ascii="Arial" w:eastAsia="Calibri" w:hAnsi="Arial" w:cs="Arial"/>
          <w:b/>
          <w:sz w:val="22"/>
          <w:szCs w:val="22"/>
          <w:lang w:eastAsia="en-US"/>
        </w:rPr>
      </w:pPr>
    </w:p>
    <w:p w:rsidR="00EC724D" w:rsidRPr="00754734" w:rsidRDefault="00EC724D" w:rsidP="00754734">
      <w:pPr>
        <w:autoSpaceDE w:val="0"/>
        <w:autoSpaceDN w:val="0"/>
        <w:adjustRightInd w:val="0"/>
        <w:jc w:val="center"/>
        <w:rPr>
          <w:rFonts w:ascii="Arial" w:hAnsi="Arial" w:cs="Arial"/>
          <w:b/>
          <w:lang w:val="es-CO"/>
        </w:rPr>
      </w:pPr>
      <w:r w:rsidRPr="00754734">
        <w:rPr>
          <w:rFonts w:ascii="Arial" w:hAnsi="Arial" w:cs="Arial"/>
          <w:b/>
          <w:lang w:val="es-CO"/>
        </w:rPr>
        <w:t>TITULO</w:t>
      </w:r>
      <w:r w:rsidR="003902DD" w:rsidRPr="00754734">
        <w:rPr>
          <w:rFonts w:ascii="Arial" w:hAnsi="Arial" w:cs="Arial"/>
          <w:b/>
          <w:lang w:val="es-CO"/>
        </w:rPr>
        <w:t xml:space="preserve"> II</w:t>
      </w:r>
    </w:p>
    <w:p w:rsidR="008369E9" w:rsidRDefault="0009220E" w:rsidP="008369E9">
      <w:pPr>
        <w:jc w:val="center"/>
        <w:rPr>
          <w:rFonts w:ascii="Arial" w:eastAsiaTheme="minorHAnsi" w:hAnsi="Arial" w:cs="Arial"/>
          <w:b/>
          <w:sz w:val="22"/>
          <w:szCs w:val="22"/>
          <w:lang w:val="es-CO" w:eastAsia="en-US"/>
        </w:rPr>
      </w:pPr>
      <w:r>
        <w:rPr>
          <w:rFonts w:ascii="Arial" w:eastAsiaTheme="minorHAnsi" w:hAnsi="Arial" w:cs="Arial"/>
          <w:b/>
          <w:sz w:val="22"/>
          <w:szCs w:val="22"/>
          <w:lang w:val="es-CO" w:eastAsia="en-US"/>
        </w:rPr>
        <w:t>IMPLEMENTACIÓ</w:t>
      </w:r>
      <w:r w:rsidR="008369E9" w:rsidRPr="008369E9">
        <w:rPr>
          <w:rFonts w:ascii="Arial" w:eastAsiaTheme="minorHAnsi" w:hAnsi="Arial" w:cs="Arial"/>
          <w:b/>
          <w:sz w:val="22"/>
          <w:szCs w:val="22"/>
          <w:lang w:val="es-CO" w:eastAsia="en-US"/>
        </w:rPr>
        <w:t>N</w:t>
      </w:r>
      <w:r w:rsidR="00EC724D">
        <w:rPr>
          <w:rFonts w:ascii="Arial" w:eastAsiaTheme="minorHAnsi" w:hAnsi="Arial" w:cs="Arial"/>
          <w:b/>
          <w:sz w:val="22"/>
          <w:szCs w:val="22"/>
          <w:lang w:val="es-CO" w:eastAsia="en-US"/>
        </w:rPr>
        <w:t xml:space="preserve"> DE LAS COMPRAS </w:t>
      </w:r>
      <w:r w:rsidR="004B40B2">
        <w:rPr>
          <w:rFonts w:ascii="Arial" w:eastAsiaTheme="minorHAnsi" w:hAnsi="Arial" w:cs="Arial"/>
          <w:b/>
          <w:sz w:val="22"/>
          <w:szCs w:val="22"/>
          <w:lang w:val="es-CO" w:eastAsia="en-US"/>
        </w:rPr>
        <w:t>PÚBLICAS</w:t>
      </w:r>
      <w:r w:rsidR="00EC724D">
        <w:rPr>
          <w:rFonts w:ascii="Arial" w:eastAsiaTheme="minorHAnsi" w:hAnsi="Arial" w:cs="Arial"/>
          <w:b/>
          <w:sz w:val="22"/>
          <w:szCs w:val="22"/>
          <w:lang w:val="es-CO" w:eastAsia="en-US"/>
        </w:rPr>
        <w:t xml:space="preserve"> LOCALES </w:t>
      </w:r>
      <w:r w:rsidR="00FB27BE">
        <w:rPr>
          <w:rFonts w:ascii="Arial" w:eastAsiaTheme="minorHAnsi" w:hAnsi="Arial" w:cs="Arial"/>
          <w:b/>
          <w:sz w:val="22"/>
          <w:szCs w:val="22"/>
          <w:lang w:val="es-CO" w:eastAsia="en-US"/>
        </w:rPr>
        <w:t>DE ALIMENTOS</w:t>
      </w:r>
    </w:p>
    <w:p w:rsidR="00E24FEC" w:rsidRDefault="00E24FEC" w:rsidP="008369E9">
      <w:pPr>
        <w:jc w:val="center"/>
        <w:rPr>
          <w:rFonts w:ascii="Arial" w:eastAsiaTheme="minorHAnsi" w:hAnsi="Arial" w:cs="Arial"/>
          <w:b/>
          <w:sz w:val="22"/>
          <w:szCs w:val="22"/>
          <w:lang w:val="es-CO" w:eastAsia="en-US"/>
        </w:rPr>
      </w:pPr>
    </w:p>
    <w:p w:rsidR="00D66F15" w:rsidRDefault="00D66F15" w:rsidP="008369E9">
      <w:pPr>
        <w:jc w:val="center"/>
        <w:rPr>
          <w:rFonts w:ascii="Arial" w:eastAsiaTheme="minorHAnsi" w:hAnsi="Arial" w:cs="Arial"/>
          <w:b/>
          <w:sz w:val="22"/>
          <w:szCs w:val="22"/>
          <w:lang w:val="es-CO" w:eastAsia="en-US"/>
        </w:rPr>
      </w:pPr>
      <w:r>
        <w:rPr>
          <w:rFonts w:ascii="Arial" w:eastAsiaTheme="minorHAnsi" w:hAnsi="Arial" w:cs="Arial"/>
          <w:b/>
          <w:sz w:val="22"/>
          <w:szCs w:val="22"/>
          <w:lang w:val="es-CO" w:eastAsia="en-US"/>
        </w:rPr>
        <w:t>CAPÍTULO II</w:t>
      </w:r>
    </w:p>
    <w:p w:rsidR="004B3B5E" w:rsidRDefault="004B3B5E" w:rsidP="004B3B5E">
      <w:pPr>
        <w:jc w:val="center"/>
        <w:rPr>
          <w:rFonts w:ascii="Arial" w:hAnsi="Arial" w:cs="Arial"/>
          <w:b/>
          <w:sz w:val="22"/>
          <w:szCs w:val="22"/>
        </w:rPr>
      </w:pPr>
      <w:r w:rsidRPr="008366FB">
        <w:rPr>
          <w:rFonts w:ascii="Arial" w:eastAsia="SimSun" w:hAnsi="Arial" w:cs="Arial"/>
          <w:b/>
          <w:sz w:val="22"/>
          <w:szCs w:val="22"/>
          <w:lang w:val="es-MX" w:eastAsia="zh-CN"/>
        </w:rPr>
        <w:t xml:space="preserve">ARTICULACIÓN, CONCERTACIÓN, </w:t>
      </w:r>
      <w:r w:rsidRPr="008366FB">
        <w:rPr>
          <w:rFonts w:ascii="Arial" w:hAnsi="Arial" w:cs="Arial"/>
          <w:b/>
          <w:sz w:val="22"/>
          <w:szCs w:val="22"/>
        </w:rPr>
        <w:t>PEDAGOGÍA Y SEGUIMIENTO TERRITORIAL</w:t>
      </w:r>
      <w:r w:rsidR="007D7A0B">
        <w:rPr>
          <w:rFonts w:ascii="Arial" w:hAnsi="Arial" w:cs="Arial"/>
          <w:b/>
          <w:sz w:val="22"/>
          <w:szCs w:val="22"/>
        </w:rPr>
        <w:t xml:space="preserve"> PARA LAS COMPRAS PÚBLICAS LOCALES DE ALIMENTOS</w:t>
      </w:r>
    </w:p>
    <w:p w:rsidR="002773C8" w:rsidRDefault="004B3B5E" w:rsidP="000D21B4">
      <w:pPr>
        <w:jc w:val="both"/>
        <w:rPr>
          <w:rFonts w:ascii="Arial" w:eastAsiaTheme="minorHAnsi" w:hAnsi="Arial" w:cs="Arial"/>
          <w:sz w:val="22"/>
          <w:szCs w:val="22"/>
          <w:lang w:val="es-CO" w:eastAsia="en-US"/>
        </w:rPr>
      </w:pPr>
      <w:r w:rsidRPr="008369E9">
        <w:rPr>
          <w:rFonts w:ascii="Arial" w:eastAsiaTheme="minorHAnsi" w:hAnsi="Arial" w:cs="Arial"/>
          <w:b/>
          <w:sz w:val="22"/>
          <w:szCs w:val="22"/>
          <w:lang w:val="es-CO" w:eastAsia="en-US"/>
        </w:rPr>
        <w:t>ARTÍCULO</w:t>
      </w:r>
      <w:r>
        <w:rPr>
          <w:rFonts w:ascii="Arial" w:eastAsiaTheme="minorHAnsi" w:hAnsi="Arial" w:cs="Arial"/>
          <w:b/>
          <w:sz w:val="22"/>
          <w:szCs w:val="22"/>
          <w:lang w:val="es-CO" w:eastAsia="en-US"/>
        </w:rPr>
        <w:t xml:space="preserve"> </w:t>
      </w:r>
      <w:r w:rsidR="002F4DA9">
        <w:rPr>
          <w:rFonts w:ascii="Arial" w:eastAsiaTheme="minorHAnsi" w:hAnsi="Arial" w:cs="Arial"/>
          <w:b/>
          <w:sz w:val="22"/>
          <w:szCs w:val="22"/>
          <w:lang w:val="es-CO" w:eastAsia="en-US"/>
        </w:rPr>
        <w:t>4</w:t>
      </w:r>
      <w:r w:rsidRPr="008369E9">
        <w:rPr>
          <w:rFonts w:ascii="Arial" w:eastAsiaTheme="minorHAnsi" w:hAnsi="Arial" w:cs="Arial"/>
          <w:b/>
          <w:sz w:val="22"/>
          <w:szCs w:val="22"/>
          <w:lang w:val="es-CO" w:eastAsia="en-US"/>
        </w:rPr>
        <w:t xml:space="preserve">. </w:t>
      </w:r>
      <w:r w:rsidR="000D21B4">
        <w:rPr>
          <w:rFonts w:ascii="Arial" w:eastAsiaTheme="minorHAnsi" w:hAnsi="Arial" w:cs="Arial"/>
          <w:b/>
          <w:sz w:val="22"/>
          <w:szCs w:val="22"/>
          <w:lang w:val="es-CO" w:eastAsia="en-US"/>
        </w:rPr>
        <w:t xml:space="preserve">ARTICULACIÓN INTERSECTORIAL PARA LAS COMPRAS PÚBLICAS LOCALES. </w:t>
      </w:r>
      <w:r w:rsidR="000D21B4">
        <w:rPr>
          <w:rFonts w:ascii="Arial" w:eastAsiaTheme="minorHAnsi" w:hAnsi="Arial" w:cs="Arial"/>
          <w:sz w:val="22"/>
          <w:szCs w:val="22"/>
          <w:lang w:val="es-CO" w:eastAsia="en-US"/>
        </w:rPr>
        <w:t xml:space="preserve"> </w:t>
      </w:r>
      <w:r w:rsidR="002773C8">
        <w:rPr>
          <w:rFonts w:ascii="Arial" w:eastAsiaTheme="minorHAnsi" w:hAnsi="Arial" w:cs="Arial"/>
          <w:sz w:val="22"/>
          <w:szCs w:val="22"/>
          <w:lang w:val="es-CO" w:eastAsia="en-US"/>
        </w:rPr>
        <w:t>Créase la Mesa Técnica Nacional de Compras Públicas Locales de Alimentos, de la cual forman parte las siguientes entidades:</w:t>
      </w:r>
    </w:p>
    <w:p w:rsidR="002773C8" w:rsidRDefault="002773C8" w:rsidP="002773C8">
      <w:pPr>
        <w:jc w:val="both"/>
        <w:rPr>
          <w:rFonts w:ascii="Arial" w:eastAsiaTheme="minorHAnsi" w:hAnsi="Arial" w:cs="Arial"/>
          <w:sz w:val="22"/>
          <w:szCs w:val="22"/>
          <w:lang w:val="es-CO" w:eastAsia="en-US"/>
        </w:rPr>
      </w:pPr>
    </w:p>
    <w:p w:rsidR="002773C8" w:rsidRDefault="002773C8" w:rsidP="000627C9">
      <w:pPr>
        <w:pStyle w:val="Prrafodelista"/>
        <w:numPr>
          <w:ilvl w:val="0"/>
          <w:numId w:val="5"/>
        </w:numPr>
        <w:jc w:val="both"/>
        <w:rPr>
          <w:rFonts w:ascii="Arial" w:hAnsi="Arial" w:cs="Arial"/>
          <w:lang w:val="es-CO"/>
        </w:rPr>
      </w:pPr>
      <w:r w:rsidRPr="005E2F91">
        <w:rPr>
          <w:rFonts w:ascii="Arial" w:hAnsi="Arial" w:cs="Arial"/>
          <w:lang w:val="es-CO"/>
        </w:rPr>
        <w:t>Ministerio de Agricultura y Desarrollo Rural</w:t>
      </w:r>
      <w:r>
        <w:rPr>
          <w:rFonts w:ascii="Arial" w:hAnsi="Arial" w:cs="Arial"/>
          <w:lang w:val="es-CO"/>
        </w:rPr>
        <w:t xml:space="preserve">, entidad que ejercerá la secretaría técnica. </w:t>
      </w:r>
    </w:p>
    <w:p w:rsidR="002773C8" w:rsidRDefault="002773C8" w:rsidP="000627C9">
      <w:pPr>
        <w:pStyle w:val="Prrafodelista"/>
        <w:numPr>
          <w:ilvl w:val="0"/>
          <w:numId w:val="5"/>
        </w:numPr>
        <w:jc w:val="both"/>
        <w:rPr>
          <w:rFonts w:ascii="Arial" w:hAnsi="Arial" w:cs="Arial"/>
          <w:lang w:val="es-CO"/>
        </w:rPr>
      </w:pPr>
      <w:r>
        <w:rPr>
          <w:rFonts w:ascii="Arial" w:hAnsi="Arial" w:cs="Arial"/>
          <w:lang w:val="es-CO"/>
        </w:rPr>
        <w:t>Unidad Administrativa Especial de Organizaciones Solidarias - Ministerio de Trabajo.</w:t>
      </w:r>
    </w:p>
    <w:p w:rsidR="002773C8" w:rsidRDefault="002773C8" w:rsidP="000627C9">
      <w:pPr>
        <w:pStyle w:val="Prrafodelista"/>
        <w:numPr>
          <w:ilvl w:val="0"/>
          <w:numId w:val="5"/>
        </w:numPr>
        <w:jc w:val="both"/>
        <w:rPr>
          <w:rFonts w:ascii="Arial" w:hAnsi="Arial" w:cs="Arial"/>
          <w:lang w:val="es-CO"/>
        </w:rPr>
      </w:pPr>
      <w:r>
        <w:rPr>
          <w:rFonts w:ascii="Arial" w:hAnsi="Arial" w:cs="Arial"/>
          <w:lang w:val="es-CO"/>
        </w:rPr>
        <w:t>Ministerio de Comercio, Industria y Turismo.</w:t>
      </w:r>
    </w:p>
    <w:p w:rsidR="002773C8" w:rsidRDefault="002773C8" w:rsidP="000627C9">
      <w:pPr>
        <w:pStyle w:val="Prrafodelista"/>
        <w:numPr>
          <w:ilvl w:val="0"/>
          <w:numId w:val="5"/>
        </w:numPr>
        <w:jc w:val="both"/>
        <w:rPr>
          <w:rFonts w:ascii="Arial" w:hAnsi="Arial" w:cs="Arial"/>
          <w:lang w:val="es-CO"/>
        </w:rPr>
      </w:pPr>
      <w:r>
        <w:rPr>
          <w:rFonts w:ascii="Arial" w:hAnsi="Arial" w:cs="Arial"/>
          <w:lang w:val="es-CO"/>
        </w:rPr>
        <w:t>Ministerio de Salud y Protección Social.</w:t>
      </w:r>
    </w:p>
    <w:p w:rsidR="002773C8" w:rsidRDefault="002773C8" w:rsidP="000627C9">
      <w:pPr>
        <w:pStyle w:val="Prrafodelista"/>
        <w:numPr>
          <w:ilvl w:val="0"/>
          <w:numId w:val="5"/>
        </w:numPr>
        <w:jc w:val="both"/>
        <w:rPr>
          <w:rFonts w:ascii="Arial" w:hAnsi="Arial" w:cs="Arial"/>
          <w:lang w:val="es-CO"/>
        </w:rPr>
      </w:pPr>
      <w:r>
        <w:rPr>
          <w:rFonts w:ascii="Arial" w:hAnsi="Arial" w:cs="Arial"/>
          <w:lang w:val="es-CO"/>
        </w:rPr>
        <w:t xml:space="preserve">Ministerio de Relaciones Exteriores. </w:t>
      </w:r>
    </w:p>
    <w:p w:rsidR="002773C8" w:rsidRDefault="002773C8" w:rsidP="000627C9">
      <w:pPr>
        <w:pStyle w:val="Prrafodelista"/>
        <w:numPr>
          <w:ilvl w:val="0"/>
          <w:numId w:val="5"/>
        </w:numPr>
        <w:jc w:val="both"/>
        <w:rPr>
          <w:rFonts w:ascii="Arial" w:hAnsi="Arial" w:cs="Arial"/>
          <w:lang w:val="es-CO"/>
        </w:rPr>
      </w:pPr>
      <w:r>
        <w:rPr>
          <w:rFonts w:ascii="Arial" w:hAnsi="Arial" w:cs="Arial"/>
          <w:lang w:val="es-CO"/>
        </w:rPr>
        <w:t>Ministerio de Defensa.</w:t>
      </w:r>
    </w:p>
    <w:p w:rsidR="002773C8" w:rsidRDefault="002773C8" w:rsidP="000627C9">
      <w:pPr>
        <w:pStyle w:val="Prrafodelista"/>
        <w:numPr>
          <w:ilvl w:val="0"/>
          <w:numId w:val="5"/>
        </w:numPr>
        <w:jc w:val="both"/>
        <w:rPr>
          <w:rFonts w:ascii="Arial" w:hAnsi="Arial" w:cs="Arial"/>
          <w:lang w:val="es-CO"/>
        </w:rPr>
      </w:pPr>
      <w:r>
        <w:rPr>
          <w:rFonts w:ascii="Arial" w:hAnsi="Arial" w:cs="Arial"/>
          <w:lang w:val="es-CO"/>
        </w:rPr>
        <w:t xml:space="preserve">Ministerio de Educación Nacional. </w:t>
      </w:r>
    </w:p>
    <w:p w:rsidR="002773C8" w:rsidRDefault="002773C8" w:rsidP="000627C9">
      <w:pPr>
        <w:pStyle w:val="Prrafodelista"/>
        <w:numPr>
          <w:ilvl w:val="0"/>
          <w:numId w:val="5"/>
        </w:numPr>
        <w:jc w:val="both"/>
        <w:rPr>
          <w:rFonts w:ascii="Arial" w:hAnsi="Arial" w:cs="Arial"/>
          <w:lang w:val="es-CO"/>
        </w:rPr>
      </w:pPr>
      <w:r>
        <w:rPr>
          <w:rFonts w:ascii="Arial" w:hAnsi="Arial" w:cs="Arial"/>
          <w:lang w:val="es-CO"/>
        </w:rPr>
        <w:t xml:space="preserve">Ministerio de Minas y Energía. </w:t>
      </w:r>
    </w:p>
    <w:p w:rsidR="002773C8" w:rsidRDefault="002773C8" w:rsidP="000627C9">
      <w:pPr>
        <w:pStyle w:val="Prrafodelista"/>
        <w:numPr>
          <w:ilvl w:val="0"/>
          <w:numId w:val="5"/>
        </w:numPr>
        <w:jc w:val="both"/>
        <w:rPr>
          <w:rFonts w:ascii="Arial" w:hAnsi="Arial" w:cs="Arial"/>
          <w:lang w:val="es-CO"/>
        </w:rPr>
      </w:pPr>
      <w:r>
        <w:rPr>
          <w:rFonts w:ascii="Arial" w:hAnsi="Arial" w:cs="Arial"/>
          <w:lang w:val="es-CO"/>
        </w:rPr>
        <w:t xml:space="preserve">Departamento Administrativo para la Prosperidad Social. </w:t>
      </w:r>
    </w:p>
    <w:p w:rsidR="002773C8" w:rsidRDefault="002773C8" w:rsidP="000627C9">
      <w:pPr>
        <w:pStyle w:val="Prrafodelista"/>
        <w:numPr>
          <w:ilvl w:val="0"/>
          <w:numId w:val="5"/>
        </w:numPr>
        <w:jc w:val="both"/>
        <w:rPr>
          <w:rFonts w:ascii="Arial" w:hAnsi="Arial" w:cs="Arial"/>
          <w:lang w:val="es-CO"/>
        </w:rPr>
      </w:pPr>
      <w:r>
        <w:rPr>
          <w:rFonts w:ascii="Arial" w:hAnsi="Arial" w:cs="Arial"/>
          <w:lang w:val="es-CO"/>
        </w:rPr>
        <w:t>Instituto Colombiano de Bienestar Familiar.</w:t>
      </w:r>
    </w:p>
    <w:p w:rsidR="002773C8" w:rsidRDefault="002773C8" w:rsidP="000627C9">
      <w:pPr>
        <w:pStyle w:val="Prrafodelista"/>
        <w:numPr>
          <w:ilvl w:val="0"/>
          <w:numId w:val="5"/>
        </w:numPr>
        <w:jc w:val="both"/>
        <w:rPr>
          <w:rFonts w:ascii="Arial" w:hAnsi="Arial" w:cs="Arial"/>
          <w:lang w:val="es-CO"/>
        </w:rPr>
      </w:pPr>
      <w:r>
        <w:rPr>
          <w:rFonts w:ascii="Arial" w:hAnsi="Arial" w:cs="Arial"/>
          <w:lang w:val="es-CO"/>
        </w:rPr>
        <w:t xml:space="preserve">Servicio Nacional de Aprendizaje SENA. </w:t>
      </w:r>
    </w:p>
    <w:p w:rsidR="002773C8" w:rsidRDefault="002773C8" w:rsidP="000627C9">
      <w:pPr>
        <w:pStyle w:val="Prrafodelista"/>
        <w:numPr>
          <w:ilvl w:val="0"/>
          <w:numId w:val="5"/>
        </w:numPr>
        <w:jc w:val="both"/>
        <w:rPr>
          <w:rFonts w:ascii="Arial" w:hAnsi="Arial" w:cs="Arial"/>
          <w:lang w:val="es-CO"/>
        </w:rPr>
      </w:pPr>
      <w:r>
        <w:rPr>
          <w:rFonts w:ascii="Arial" w:hAnsi="Arial" w:cs="Arial"/>
          <w:lang w:val="es-CO"/>
        </w:rPr>
        <w:t>Instituto Nacional de Vigilancia de Medicamentos y Alimentos.</w:t>
      </w:r>
    </w:p>
    <w:p w:rsidR="002773C8" w:rsidRPr="005E2F91" w:rsidRDefault="002773C8" w:rsidP="000627C9">
      <w:pPr>
        <w:pStyle w:val="Prrafodelista"/>
        <w:numPr>
          <w:ilvl w:val="0"/>
          <w:numId w:val="5"/>
        </w:numPr>
        <w:jc w:val="both"/>
        <w:rPr>
          <w:rFonts w:ascii="Arial" w:hAnsi="Arial" w:cs="Arial"/>
          <w:lang w:val="es-CO"/>
        </w:rPr>
      </w:pPr>
      <w:r>
        <w:rPr>
          <w:rFonts w:ascii="Arial" w:hAnsi="Arial" w:cs="Arial"/>
          <w:lang w:val="es-CO"/>
        </w:rPr>
        <w:t>Instituto Colombiano Agropecuario.</w:t>
      </w:r>
    </w:p>
    <w:p w:rsidR="002773C8" w:rsidRDefault="002773C8" w:rsidP="000627C9">
      <w:pPr>
        <w:pStyle w:val="Prrafodelista"/>
        <w:numPr>
          <w:ilvl w:val="0"/>
          <w:numId w:val="5"/>
        </w:numPr>
        <w:jc w:val="both"/>
        <w:rPr>
          <w:rFonts w:ascii="Arial" w:hAnsi="Arial" w:cs="Arial"/>
          <w:lang w:val="es-CO"/>
        </w:rPr>
      </w:pPr>
      <w:r>
        <w:rPr>
          <w:rFonts w:ascii="Arial" w:hAnsi="Arial" w:cs="Arial"/>
          <w:lang w:val="es-CO"/>
        </w:rPr>
        <w:t>Unidad de Servicios Penitenciarios y Carcelarios.</w:t>
      </w:r>
    </w:p>
    <w:p w:rsidR="002773C8" w:rsidRDefault="002773C8" w:rsidP="000627C9">
      <w:pPr>
        <w:pStyle w:val="Prrafodelista"/>
        <w:numPr>
          <w:ilvl w:val="0"/>
          <w:numId w:val="5"/>
        </w:numPr>
        <w:jc w:val="both"/>
        <w:rPr>
          <w:rFonts w:ascii="Arial" w:hAnsi="Arial" w:cs="Arial"/>
          <w:lang w:val="es-CO"/>
        </w:rPr>
      </w:pPr>
      <w:r>
        <w:rPr>
          <w:rFonts w:ascii="Arial" w:hAnsi="Arial" w:cs="Arial"/>
          <w:lang w:val="es-CO"/>
        </w:rPr>
        <w:t xml:space="preserve">Agencia de Desarrollo Rural </w:t>
      </w:r>
    </w:p>
    <w:p w:rsidR="002773C8" w:rsidRPr="007B51A5" w:rsidRDefault="002773C8" w:rsidP="000627C9">
      <w:pPr>
        <w:pStyle w:val="Prrafodelista"/>
        <w:numPr>
          <w:ilvl w:val="0"/>
          <w:numId w:val="5"/>
        </w:numPr>
        <w:shd w:val="clear" w:color="auto" w:fill="FFFFFF"/>
        <w:spacing w:after="0" w:line="240" w:lineRule="auto"/>
        <w:rPr>
          <w:rFonts w:ascii="Arial" w:hAnsi="Arial" w:cs="Arial"/>
          <w:color w:val="000000" w:themeColor="text1"/>
          <w:lang w:val="es-CO"/>
        </w:rPr>
      </w:pPr>
      <w:r w:rsidRPr="00832589">
        <w:rPr>
          <w:rFonts w:ascii="Arial" w:hAnsi="Arial" w:cs="Arial"/>
          <w:color w:val="333333"/>
          <w:shd w:val="clear" w:color="auto" w:fill="FFFFFF"/>
          <w:lang w:val="es-CO"/>
        </w:rPr>
        <w:t>La Agencia de Renovación del Territorio</w:t>
      </w:r>
      <w:r>
        <w:rPr>
          <w:rFonts w:ascii="Arial" w:hAnsi="Arial" w:cs="Arial"/>
          <w:color w:val="333333"/>
          <w:shd w:val="clear" w:color="auto" w:fill="FFFFFF"/>
          <w:lang w:val="es-CO"/>
        </w:rPr>
        <w:t>.</w:t>
      </w:r>
    </w:p>
    <w:p w:rsidR="002773C8" w:rsidRPr="00123B55" w:rsidRDefault="002773C8" w:rsidP="000627C9">
      <w:pPr>
        <w:pStyle w:val="Prrafodelista"/>
        <w:numPr>
          <w:ilvl w:val="0"/>
          <w:numId w:val="5"/>
        </w:numPr>
        <w:shd w:val="clear" w:color="auto" w:fill="FFFFFF"/>
        <w:spacing w:after="0" w:line="240" w:lineRule="auto"/>
        <w:rPr>
          <w:rFonts w:ascii="Arial" w:hAnsi="Arial" w:cs="Arial"/>
          <w:color w:val="000000" w:themeColor="text1"/>
          <w:lang w:val="es-CO"/>
        </w:rPr>
      </w:pPr>
      <w:r w:rsidRPr="00123B55">
        <w:rPr>
          <w:rFonts w:ascii="Arial" w:hAnsi="Arial" w:cs="Arial"/>
          <w:color w:val="000000" w:themeColor="text1"/>
          <w:lang w:val="es-CO"/>
        </w:rPr>
        <w:t>Departamento Nacional de Planeación</w:t>
      </w:r>
      <w:r>
        <w:rPr>
          <w:rFonts w:ascii="Arial" w:hAnsi="Arial" w:cs="Arial"/>
          <w:color w:val="000000" w:themeColor="text1"/>
          <w:lang w:val="es-CO"/>
        </w:rPr>
        <w:t>.</w:t>
      </w:r>
    </w:p>
    <w:p w:rsidR="002773C8" w:rsidRDefault="002773C8" w:rsidP="000627C9">
      <w:pPr>
        <w:pStyle w:val="Prrafodelista"/>
        <w:numPr>
          <w:ilvl w:val="0"/>
          <w:numId w:val="5"/>
        </w:numPr>
        <w:jc w:val="both"/>
        <w:rPr>
          <w:rFonts w:ascii="Arial" w:hAnsi="Arial" w:cs="Arial"/>
          <w:lang w:val="es-CO"/>
        </w:rPr>
      </w:pPr>
      <w:r>
        <w:rPr>
          <w:rFonts w:ascii="Arial" w:hAnsi="Arial" w:cs="Arial"/>
          <w:lang w:val="es-CO"/>
        </w:rPr>
        <w:t>Agencia Nacional de Hidrocarburos.</w:t>
      </w:r>
    </w:p>
    <w:p w:rsidR="002773C8" w:rsidRDefault="002773C8" w:rsidP="000627C9">
      <w:pPr>
        <w:pStyle w:val="Prrafodelista"/>
        <w:numPr>
          <w:ilvl w:val="0"/>
          <w:numId w:val="5"/>
        </w:numPr>
        <w:jc w:val="both"/>
        <w:rPr>
          <w:rFonts w:ascii="Arial" w:hAnsi="Arial" w:cs="Arial"/>
          <w:lang w:val="es-CO"/>
        </w:rPr>
      </w:pPr>
      <w:r>
        <w:rPr>
          <w:rFonts w:ascii="Arial" w:hAnsi="Arial" w:cs="Arial"/>
          <w:lang w:val="es-CO"/>
        </w:rPr>
        <w:t>Dirección de Impuestos y Aduanas Nacionales.</w:t>
      </w:r>
    </w:p>
    <w:p w:rsidR="002773C8" w:rsidRDefault="002773C8" w:rsidP="000627C9">
      <w:pPr>
        <w:pStyle w:val="Prrafodelista"/>
        <w:numPr>
          <w:ilvl w:val="0"/>
          <w:numId w:val="5"/>
        </w:numPr>
        <w:jc w:val="both"/>
        <w:rPr>
          <w:rFonts w:ascii="Arial" w:hAnsi="Arial" w:cs="Arial"/>
          <w:lang w:val="es-CO"/>
        </w:rPr>
      </w:pPr>
      <w:r>
        <w:rPr>
          <w:rFonts w:ascii="Arial" w:hAnsi="Arial" w:cs="Arial"/>
          <w:lang w:val="es-CO"/>
        </w:rPr>
        <w:t>Colombia Compra Eficiente.</w:t>
      </w:r>
    </w:p>
    <w:p w:rsidR="002773C8" w:rsidRDefault="002773C8" w:rsidP="000627C9">
      <w:pPr>
        <w:pStyle w:val="Prrafodelista"/>
        <w:numPr>
          <w:ilvl w:val="0"/>
          <w:numId w:val="5"/>
        </w:numPr>
        <w:jc w:val="both"/>
        <w:rPr>
          <w:rFonts w:ascii="Arial" w:hAnsi="Arial" w:cs="Arial"/>
          <w:lang w:val="es-CO"/>
        </w:rPr>
      </w:pPr>
      <w:r>
        <w:rPr>
          <w:rFonts w:ascii="Arial" w:hAnsi="Arial" w:cs="Arial"/>
          <w:lang w:val="es-CO"/>
        </w:rPr>
        <w:t>Banco Agrario de Colombia.</w:t>
      </w:r>
    </w:p>
    <w:p w:rsidR="00A353AC" w:rsidRDefault="00EC3EBE" w:rsidP="006D2164">
      <w:pPr>
        <w:jc w:val="both"/>
        <w:rPr>
          <w:rFonts w:ascii="Arial" w:eastAsiaTheme="minorHAnsi" w:hAnsi="Arial" w:cs="Arial"/>
          <w:color w:val="000000" w:themeColor="text1"/>
          <w:sz w:val="22"/>
          <w:szCs w:val="22"/>
          <w:lang w:val="es-CO" w:eastAsia="en-US"/>
        </w:rPr>
      </w:pPr>
      <w:r w:rsidRPr="00EC3EBE">
        <w:rPr>
          <w:rFonts w:ascii="Arial" w:eastAsiaTheme="minorHAnsi" w:hAnsi="Arial" w:cs="Arial"/>
          <w:color w:val="000000" w:themeColor="text1"/>
          <w:sz w:val="22"/>
          <w:szCs w:val="22"/>
          <w:lang w:val="es-CO" w:eastAsia="en-US"/>
        </w:rPr>
        <w:t>Dentro de los primeros seis meses siguientes a la entrada en vigencia de la presente Ley, el Gobierno Nacional deberá integrar y organizar la Mesa Técnica Nacional de Compras Públicas Locales de Alimentos, con la participación de funcionarios de nivel directivo de las entidades que la conforman o sus delegados o designados técnicos. El Ministerio de Agricultura y Desarrollo Rural establecerá la estructura, funciones y reglamentación para la conformación y operación de la Mesa Técnica Nacional de Compras Públicas Locales de Alimentos y demás espacios de articulación territorial.</w:t>
      </w:r>
    </w:p>
    <w:p w:rsidR="00EC3EBE" w:rsidRDefault="00EC3EBE" w:rsidP="006D2164">
      <w:pPr>
        <w:jc w:val="both"/>
        <w:rPr>
          <w:rFonts w:ascii="Arial" w:eastAsiaTheme="minorHAnsi" w:hAnsi="Arial" w:cs="Arial"/>
          <w:sz w:val="22"/>
          <w:szCs w:val="22"/>
          <w:lang w:val="es-CO" w:eastAsia="en-US"/>
        </w:rPr>
      </w:pPr>
    </w:p>
    <w:p w:rsidR="006D2164" w:rsidRPr="00866ECF" w:rsidRDefault="006D2164" w:rsidP="006D2164">
      <w:pPr>
        <w:jc w:val="both"/>
        <w:rPr>
          <w:rFonts w:ascii="Arial" w:eastAsiaTheme="minorHAnsi" w:hAnsi="Arial" w:cs="Arial"/>
          <w:color w:val="000000" w:themeColor="text1"/>
          <w:sz w:val="22"/>
          <w:szCs w:val="22"/>
          <w:lang w:val="es-CO" w:eastAsia="en-US"/>
        </w:rPr>
      </w:pPr>
      <w:r w:rsidRPr="00866ECF">
        <w:rPr>
          <w:rFonts w:ascii="Arial" w:eastAsiaTheme="minorHAnsi" w:hAnsi="Arial" w:cs="Arial"/>
          <w:color w:val="000000" w:themeColor="text1"/>
          <w:sz w:val="22"/>
          <w:szCs w:val="22"/>
          <w:lang w:val="es-CO" w:eastAsia="en-US"/>
        </w:rPr>
        <w:t>La Mesa Técnica Nacional de Compras Públicas Locales de Alimentos, para cumplir sus objetivos y funciones, podrá invitar a representantes</w:t>
      </w:r>
      <w:r w:rsidR="009C7823" w:rsidRPr="00866ECF">
        <w:rPr>
          <w:rFonts w:ascii="Arial" w:eastAsiaTheme="minorHAnsi" w:hAnsi="Arial" w:cs="Arial"/>
          <w:color w:val="000000" w:themeColor="text1"/>
          <w:sz w:val="22"/>
          <w:szCs w:val="22"/>
          <w:lang w:val="es-CO" w:eastAsia="en-US"/>
        </w:rPr>
        <w:t xml:space="preserve"> de </w:t>
      </w:r>
      <w:r w:rsidR="00C75C84" w:rsidRPr="00866ECF">
        <w:rPr>
          <w:rFonts w:ascii="Arial" w:eastAsiaTheme="minorHAnsi" w:hAnsi="Arial" w:cs="Arial"/>
          <w:color w:val="000000" w:themeColor="text1"/>
          <w:sz w:val="22"/>
          <w:szCs w:val="22"/>
          <w:lang w:val="es-CO" w:eastAsia="en-US"/>
        </w:rPr>
        <w:t>otras</w:t>
      </w:r>
      <w:r w:rsidR="009C7823" w:rsidRPr="00866ECF">
        <w:rPr>
          <w:rFonts w:ascii="Arial" w:eastAsiaTheme="minorHAnsi" w:hAnsi="Arial" w:cs="Arial"/>
          <w:color w:val="000000" w:themeColor="text1"/>
          <w:sz w:val="22"/>
          <w:szCs w:val="22"/>
          <w:lang w:val="es-CO" w:eastAsia="en-US"/>
        </w:rPr>
        <w:t xml:space="preserve"> en</w:t>
      </w:r>
      <w:r w:rsidRPr="00866ECF">
        <w:rPr>
          <w:rFonts w:ascii="Arial" w:eastAsiaTheme="minorHAnsi" w:hAnsi="Arial" w:cs="Arial"/>
          <w:color w:val="000000" w:themeColor="text1"/>
          <w:sz w:val="22"/>
          <w:szCs w:val="22"/>
          <w:lang w:val="es-CO" w:eastAsia="en-US"/>
        </w:rPr>
        <w:t>tidades</w:t>
      </w:r>
      <w:r w:rsidR="009C7823" w:rsidRPr="00866ECF">
        <w:rPr>
          <w:rFonts w:ascii="Arial" w:eastAsiaTheme="minorHAnsi" w:hAnsi="Arial" w:cs="Arial"/>
          <w:color w:val="000000" w:themeColor="text1"/>
          <w:sz w:val="22"/>
          <w:szCs w:val="22"/>
          <w:lang w:val="es-CO" w:eastAsia="en-US"/>
        </w:rPr>
        <w:t xml:space="preserve"> tanto públicas como privadas,</w:t>
      </w:r>
      <w:r w:rsidR="00C75C84" w:rsidRPr="00866ECF">
        <w:rPr>
          <w:rFonts w:ascii="Arial" w:eastAsiaTheme="minorHAnsi" w:hAnsi="Arial" w:cs="Arial"/>
          <w:color w:val="000000" w:themeColor="text1"/>
          <w:sz w:val="22"/>
          <w:szCs w:val="22"/>
          <w:lang w:val="es-CO" w:eastAsia="en-US"/>
        </w:rPr>
        <w:t xml:space="preserve"> </w:t>
      </w:r>
      <w:r w:rsidRPr="00866ECF">
        <w:rPr>
          <w:rFonts w:ascii="Arial" w:eastAsiaTheme="minorHAnsi" w:hAnsi="Arial" w:cs="Arial"/>
          <w:color w:val="000000" w:themeColor="text1"/>
          <w:sz w:val="22"/>
          <w:szCs w:val="22"/>
          <w:lang w:val="es-CO" w:eastAsia="en-US"/>
        </w:rPr>
        <w:t xml:space="preserve">expertos, académicos y demás personas cuyo aporte estime pertinente y pueda ser de utilidad para los fines encomendados a la misma, quienes asistirán </w:t>
      </w:r>
      <w:r w:rsidR="00A353AC" w:rsidRPr="00866ECF">
        <w:rPr>
          <w:rFonts w:ascii="Arial" w:eastAsiaTheme="minorHAnsi" w:hAnsi="Arial" w:cs="Arial"/>
          <w:color w:val="000000" w:themeColor="text1"/>
          <w:sz w:val="22"/>
          <w:szCs w:val="22"/>
          <w:lang w:val="es-CO" w:eastAsia="en-US"/>
        </w:rPr>
        <w:t xml:space="preserve">a las sesiones, </w:t>
      </w:r>
      <w:r w:rsidRPr="00866ECF">
        <w:rPr>
          <w:rFonts w:ascii="Arial" w:eastAsiaTheme="minorHAnsi" w:hAnsi="Arial" w:cs="Arial"/>
          <w:color w:val="000000" w:themeColor="text1"/>
          <w:sz w:val="22"/>
          <w:szCs w:val="22"/>
          <w:lang w:val="es-CO" w:eastAsia="en-US"/>
        </w:rPr>
        <w:t>con voz pero sin voto</w:t>
      </w:r>
      <w:r w:rsidR="00C75C84" w:rsidRPr="00866ECF">
        <w:rPr>
          <w:rFonts w:ascii="Arial" w:eastAsiaTheme="minorHAnsi" w:hAnsi="Arial" w:cs="Arial"/>
          <w:color w:val="000000" w:themeColor="text1"/>
          <w:sz w:val="22"/>
          <w:szCs w:val="22"/>
          <w:lang w:val="es-CO" w:eastAsia="en-US"/>
        </w:rPr>
        <w:t>.</w:t>
      </w:r>
    </w:p>
    <w:p w:rsidR="00F42AB6" w:rsidRDefault="00F42AB6" w:rsidP="000D21B4">
      <w:pPr>
        <w:jc w:val="both"/>
        <w:rPr>
          <w:rFonts w:ascii="Arial" w:eastAsiaTheme="minorHAnsi" w:hAnsi="Arial" w:cs="Arial"/>
          <w:b/>
          <w:sz w:val="22"/>
          <w:szCs w:val="22"/>
          <w:lang w:val="es-CO" w:eastAsia="en-US"/>
        </w:rPr>
      </w:pPr>
    </w:p>
    <w:p w:rsidR="000D21B4" w:rsidRDefault="000D21B4" w:rsidP="000D21B4">
      <w:pPr>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La mesa técnica nacional deberá reunirse al menos una vez cada tres meses para hacer seguimiento a los compromisos adquiridos por sus integrantes. La primera reunión anual deberá realizarse dentro de los primeros treinta días calendario de cada año.</w:t>
      </w:r>
    </w:p>
    <w:p w:rsidR="009C7823" w:rsidRDefault="009C7823" w:rsidP="000D21B4">
      <w:pPr>
        <w:jc w:val="both"/>
        <w:rPr>
          <w:rFonts w:ascii="Arial" w:eastAsiaTheme="minorHAnsi" w:hAnsi="Arial" w:cs="Arial"/>
          <w:sz w:val="22"/>
          <w:szCs w:val="22"/>
          <w:lang w:val="es-CO" w:eastAsia="en-US"/>
        </w:rPr>
      </w:pPr>
    </w:p>
    <w:p w:rsidR="00A353AC" w:rsidRDefault="000D21B4" w:rsidP="004B3B5E">
      <w:pPr>
        <w:jc w:val="both"/>
        <w:rPr>
          <w:rFonts w:ascii="Arial" w:eastAsiaTheme="minorHAnsi" w:hAnsi="Arial" w:cs="Arial"/>
          <w:sz w:val="22"/>
          <w:szCs w:val="22"/>
          <w:lang w:val="es-CO" w:eastAsia="en-US"/>
        </w:rPr>
      </w:pPr>
      <w:r w:rsidRPr="00FB6A55">
        <w:rPr>
          <w:rFonts w:ascii="Arial" w:eastAsiaTheme="minorHAnsi" w:hAnsi="Arial" w:cs="Arial"/>
          <w:b/>
          <w:sz w:val="22"/>
          <w:szCs w:val="22"/>
          <w:lang w:val="es-CO" w:eastAsia="en-US"/>
        </w:rPr>
        <w:t>ART</w:t>
      </w:r>
      <w:r>
        <w:rPr>
          <w:rFonts w:ascii="Arial" w:eastAsiaTheme="minorHAnsi" w:hAnsi="Arial" w:cs="Arial"/>
          <w:b/>
          <w:sz w:val="22"/>
          <w:szCs w:val="22"/>
          <w:lang w:val="es-CO" w:eastAsia="en-US"/>
        </w:rPr>
        <w:t>Í</w:t>
      </w:r>
      <w:r w:rsidRPr="00FB6A55">
        <w:rPr>
          <w:rFonts w:ascii="Arial" w:eastAsiaTheme="minorHAnsi" w:hAnsi="Arial" w:cs="Arial"/>
          <w:b/>
          <w:sz w:val="22"/>
          <w:szCs w:val="22"/>
          <w:lang w:val="es-CO" w:eastAsia="en-US"/>
        </w:rPr>
        <w:t xml:space="preserve">CULO 5. </w:t>
      </w:r>
      <w:r w:rsidR="005E2F91">
        <w:rPr>
          <w:rFonts w:ascii="Arial" w:eastAsiaTheme="minorHAnsi" w:hAnsi="Arial" w:cs="Arial"/>
          <w:b/>
          <w:sz w:val="22"/>
          <w:szCs w:val="22"/>
          <w:lang w:val="es-CO" w:eastAsia="en-US"/>
        </w:rPr>
        <w:t xml:space="preserve">FUNCIONES DE LA MESA </w:t>
      </w:r>
      <w:r w:rsidR="00F765E9">
        <w:rPr>
          <w:rFonts w:ascii="Arial" w:eastAsiaTheme="minorHAnsi" w:hAnsi="Arial" w:cs="Arial"/>
          <w:b/>
          <w:sz w:val="22"/>
          <w:szCs w:val="22"/>
          <w:lang w:val="es-CO" w:eastAsia="en-US"/>
        </w:rPr>
        <w:t xml:space="preserve">TÉCNICA </w:t>
      </w:r>
      <w:r w:rsidR="005E2F91">
        <w:rPr>
          <w:rFonts w:ascii="Arial" w:eastAsiaTheme="minorHAnsi" w:hAnsi="Arial" w:cs="Arial"/>
          <w:b/>
          <w:sz w:val="22"/>
          <w:szCs w:val="22"/>
          <w:lang w:val="es-CO" w:eastAsia="en-US"/>
        </w:rPr>
        <w:t>NACIONAL DE COMPRAS PÚBLICAS LOCALES</w:t>
      </w:r>
      <w:r w:rsidR="00545071">
        <w:rPr>
          <w:rFonts w:ascii="Arial" w:eastAsiaTheme="minorHAnsi" w:hAnsi="Arial" w:cs="Arial"/>
          <w:b/>
          <w:sz w:val="22"/>
          <w:szCs w:val="22"/>
          <w:lang w:val="es-CO" w:eastAsia="en-US"/>
        </w:rPr>
        <w:t xml:space="preserve"> DE ALIMENTOS. </w:t>
      </w:r>
      <w:r w:rsidR="00FB27BE">
        <w:rPr>
          <w:rFonts w:ascii="Arial" w:eastAsiaTheme="minorHAnsi" w:hAnsi="Arial" w:cs="Arial"/>
          <w:sz w:val="22"/>
          <w:szCs w:val="22"/>
          <w:lang w:val="es-CO" w:eastAsia="en-US"/>
        </w:rPr>
        <w:t xml:space="preserve">Todas las entidades </w:t>
      </w:r>
      <w:r w:rsidR="00335A47">
        <w:rPr>
          <w:rFonts w:ascii="Arial" w:eastAsiaTheme="minorHAnsi" w:hAnsi="Arial" w:cs="Arial"/>
          <w:sz w:val="22"/>
          <w:szCs w:val="22"/>
          <w:lang w:val="es-CO" w:eastAsia="en-US"/>
        </w:rPr>
        <w:t xml:space="preserve">a que hace referencia el artículo 2 de la presente Ley, </w:t>
      </w:r>
      <w:r w:rsidR="001328A7">
        <w:rPr>
          <w:rFonts w:ascii="Arial" w:eastAsiaTheme="minorHAnsi" w:hAnsi="Arial" w:cs="Arial"/>
          <w:sz w:val="22"/>
          <w:szCs w:val="22"/>
          <w:lang w:val="es-CO" w:eastAsia="en-US"/>
        </w:rPr>
        <w:t>deben</w:t>
      </w:r>
      <w:r w:rsidR="00CC67B9">
        <w:rPr>
          <w:rFonts w:ascii="Arial" w:eastAsiaTheme="minorHAnsi" w:hAnsi="Arial" w:cs="Arial"/>
          <w:sz w:val="22"/>
          <w:szCs w:val="22"/>
          <w:lang w:val="es-CO" w:eastAsia="en-US"/>
        </w:rPr>
        <w:t xml:space="preserve"> realizar</w:t>
      </w:r>
      <w:r w:rsidR="001328A7">
        <w:rPr>
          <w:rFonts w:ascii="Arial" w:eastAsiaTheme="minorHAnsi" w:hAnsi="Arial" w:cs="Arial"/>
          <w:sz w:val="22"/>
          <w:szCs w:val="22"/>
          <w:lang w:val="es-CO" w:eastAsia="en-US"/>
        </w:rPr>
        <w:t xml:space="preserve"> bajo </w:t>
      </w:r>
      <w:r w:rsidR="00063C8B">
        <w:rPr>
          <w:rFonts w:ascii="Arial" w:eastAsiaTheme="minorHAnsi" w:hAnsi="Arial" w:cs="Arial"/>
          <w:sz w:val="22"/>
          <w:szCs w:val="22"/>
          <w:lang w:val="es-CO" w:eastAsia="en-US"/>
        </w:rPr>
        <w:t>el liderazgo del Ministerio de Agricultura y Desarrollo Rural</w:t>
      </w:r>
      <w:r w:rsidR="00A353AC">
        <w:rPr>
          <w:rFonts w:ascii="Arial" w:eastAsiaTheme="minorHAnsi" w:hAnsi="Arial" w:cs="Arial"/>
          <w:sz w:val="22"/>
          <w:szCs w:val="22"/>
          <w:lang w:val="es-CO" w:eastAsia="en-US"/>
        </w:rPr>
        <w:t xml:space="preserve"> las siguientes funciones:</w:t>
      </w:r>
    </w:p>
    <w:p w:rsidR="00A353AC" w:rsidRDefault="00A353AC" w:rsidP="004B3B5E">
      <w:pPr>
        <w:jc w:val="both"/>
        <w:rPr>
          <w:rFonts w:ascii="Arial" w:eastAsiaTheme="minorHAnsi" w:hAnsi="Arial" w:cs="Arial"/>
          <w:sz w:val="22"/>
          <w:szCs w:val="22"/>
          <w:lang w:val="es-CO" w:eastAsia="en-US"/>
        </w:rPr>
      </w:pPr>
    </w:p>
    <w:p w:rsidR="00DB515A" w:rsidRDefault="00A353AC" w:rsidP="000627C9">
      <w:pPr>
        <w:pStyle w:val="Prrafodelista"/>
        <w:numPr>
          <w:ilvl w:val="0"/>
          <w:numId w:val="7"/>
        </w:numPr>
        <w:jc w:val="both"/>
        <w:rPr>
          <w:rFonts w:ascii="Arial" w:hAnsi="Arial" w:cs="Arial"/>
          <w:lang w:val="es-CO"/>
        </w:rPr>
      </w:pPr>
      <w:r w:rsidRPr="00DB515A">
        <w:rPr>
          <w:rFonts w:ascii="Arial" w:hAnsi="Arial" w:cs="Arial"/>
          <w:lang w:val="es-CO"/>
        </w:rPr>
        <w:t>Diseñar e implementar</w:t>
      </w:r>
      <w:r w:rsidR="00063C8B" w:rsidRPr="00DB515A">
        <w:rPr>
          <w:rFonts w:ascii="Arial" w:hAnsi="Arial" w:cs="Arial"/>
          <w:lang w:val="es-CO"/>
        </w:rPr>
        <w:t xml:space="preserve"> </w:t>
      </w:r>
      <w:r w:rsidR="001328A7" w:rsidRPr="00DB515A">
        <w:rPr>
          <w:rFonts w:ascii="Arial" w:hAnsi="Arial" w:cs="Arial"/>
          <w:lang w:val="es-CO"/>
        </w:rPr>
        <w:t xml:space="preserve">mecanismos </w:t>
      </w:r>
      <w:r w:rsidR="00997796" w:rsidRPr="00DB515A">
        <w:rPr>
          <w:rFonts w:ascii="Arial" w:hAnsi="Arial" w:cs="Arial"/>
          <w:lang w:val="es-CO"/>
        </w:rPr>
        <w:t>que permitan</w:t>
      </w:r>
      <w:r w:rsidR="001328A7" w:rsidRPr="00DB515A">
        <w:rPr>
          <w:rFonts w:ascii="Arial" w:hAnsi="Arial" w:cs="Arial"/>
          <w:lang w:val="es-CO"/>
        </w:rPr>
        <w:t xml:space="preserve"> la adquisición de productos agropecuarios </w:t>
      </w:r>
      <w:r w:rsidR="003306D1" w:rsidRPr="00DB515A">
        <w:rPr>
          <w:rFonts w:ascii="Arial" w:hAnsi="Arial" w:cs="Arial"/>
          <w:lang w:val="es-CO"/>
        </w:rPr>
        <w:t xml:space="preserve">primarios y transformados </w:t>
      </w:r>
      <w:r w:rsidR="001328A7" w:rsidRPr="00DB515A">
        <w:rPr>
          <w:rFonts w:ascii="Arial" w:hAnsi="Arial" w:cs="Arial"/>
          <w:lang w:val="es-CO"/>
        </w:rPr>
        <w:t>provenientes de la Agricultura Campesina, Familiar y Comunitaria, por medio de la compra pública local de alimentos para</w:t>
      </w:r>
      <w:r w:rsidR="00DA56BD" w:rsidRPr="00DB515A">
        <w:rPr>
          <w:rFonts w:ascii="Arial" w:hAnsi="Arial" w:cs="Arial"/>
          <w:lang w:val="es-CO"/>
        </w:rPr>
        <w:t xml:space="preserve"> satisfacer las necesidades alimentarias y nutricionales de la pobl</w:t>
      </w:r>
      <w:r w:rsidR="00461DB9">
        <w:rPr>
          <w:rFonts w:ascii="Arial" w:hAnsi="Arial" w:cs="Arial"/>
          <w:lang w:val="es-CO"/>
        </w:rPr>
        <w:t>ación colombiana, teniendo en cuenta la pertinencia de sus costumbres culturales alimenticias.</w:t>
      </w:r>
    </w:p>
    <w:p w:rsidR="00DB515A" w:rsidRPr="00866ECF" w:rsidRDefault="00DB515A" w:rsidP="000627C9">
      <w:pPr>
        <w:pStyle w:val="Prrafodelista"/>
        <w:numPr>
          <w:ilvl w:val="0"/>
          <w:numId w:val="7"/>
        </w:numPr>
        <w:jc w:val="both"/>
        <w:rPr>
          <w:rFonts w:ascii="Arial" w:hAnsi="Arial" w:cs="Arial"/>
          <w:color w:val="000000" w:themeColor="text1"/>
          <w:lang w:val="es-CO"/>
        </w:rPr>
      </w:pPr>
      <w:r w:rsidRPr="00866ECF">
        <w:rPr>
          <w:rFonts w:ascii="Arial" w:hAnsi="Arial" w:cs="Arial"/>
          <w:color w:val="000000" w:themeColor="text1"/>
          <w:lang w:val="es-CO"/>
        </w:rPr>
        <w:t xml:space="preserve">Definir </w:t>
      </w:r>
      <w:r w:rsidR="00A353AC" w:rsidRPr="00866ECF">
        <w:rPr>
          <w:rFonts w:ascii="Arial" w:hAnsi="Arial" w:cs="Arial"/>
          <w:color w:val="000000" w:themeColor="text1"/>
          <w:lang w:val="es-CO"/>
        </w:rPr>
        <w:t>los lineamientos y guías para la implementación de la presente ley y</w:t>
      </w:r>
      <w:r w:rsidRPr="00866ECF">
        <w:rPr>
          <w:rFonts w:ascii="Arial" w:hAnsi="Arial" w:cs="Arial"/>
          <w:color w:val="000000" w:themeColor="text1"/>
          <w:lang w:val="es-CO"/>
        </w:rPr>
        <w:t xml:space="preserve"> de</w:t>
      </w:r>
      <w:r w:rsidR="00A353AC" w:rsidRPr="00866ECF">
        <w:rPr>
          <w:rFonts w:ascii="Arial" w:hAnsi="Arial" w:cs="Arial"/>
          <w:color w:val="000000" w:themeColor="text1"/>
          <w:lang w:val="es-CO"/>
        </w:rPr>
        <w:t xml:space="preserve"> su reglamentación. Estas guías y lineamientos deben ser transferidos y apropiados a nivel departamental, distrital y municipal, permitiendo a los mandatarios contar con orientaciones técnicas para la conformación de los espacios intersectoriales necesarios para el cumplimiento efectivo del objeto y alcance de la presente ley.</w:t>
      </w:r>
    </w:p>
    <w:p w:rsidR="00DB515A" w:rsidRPr="00866ECF" w:rsidRDefault="00DA56BD" w:rsidP="00DB515A">
      <w:pPr>
        <w:pStyle w:val="Prrafodelista"/>
        <w:jc w:val="both"/>
        <w:rPr>
          <w:rFonts w:ascii="Arial" w:hAnsi="Arial" w:cs="Arial"/>
          <w:color w:val="000000" w:themeColor="text1"/>
          <w:lang w:val="es-CO"/>
        </w:rPr>
      </w:pPr>
      <w:r w:rsidRPr="00866ECF">
        <w:rPr>
          <w:rFonts w:ascii="Arial" w:hAnsi="Arial" w:cs="Arial"/>
          <w:color w:val="000000" w:themeColor="text1"/>
          <w:lang w:val="es-CO"/>
        </w:rPr>
        <w:t>Diseñar y poner en marcha mecanismos de concertación entre la oferta y la demanda de alimentos, a nivel de los territorios en los que las entidades gubernamentales deban realizar compras</w:t>
      </w:r>
      <w:r w:rsidR="003306D1" w:rsidRPr="00866ECF">
        <w:rPr>
          <w:rFonts w:ascii="Arial" w:hAnsi="Arial" w:cs="Arial"/>
          <w:color w:val="000000" w:themeColor="text1"/>
          <w:lang w:val="es-CO"/>
        </w:rPr>
        <w:t xml:space="preserve"> públicas</w:t>
      </w:r>
      <w:r w:rsidRPr="00866ECF">
        <w:rPr>
          <w:rFonts w:ascii="Arial" w:hAnsi="Arial" w:cs="Arial"/>
          <w:color w:val="000000" w:themeColor="text1"/>
          <w:lang w:val="es-CO"/>
        </w:rPr>
        <w:t xml:space="preserve"> locales de alimentos.</w:t>
      </w:r>
    </w:p>
    <w:p w:rsidR="000C0048" w:rsidRPr="00866ECF" w:rsidRDefault="00DB515A" w:rsidP="000627C9">
      <w:pPr>
        <w:pStyle w:val="Prrafodelista"/>
        <w:numPr>
          <w:ilvl w:val="0"/>
          <w:numId w:val="7"/>
        </w:numPr>
        <w:jc w:val="both"/>
        <w:rPr>
          <w:rFonts w:ascii="Arial" w:hAnsi="Arial" w:cs="Arial"/>
          <w:color w:val="000000" w:themeColor="text1"/>
          <w:lang w:val="es-CO"/>
        </w:rPr>
      </w:pPr>
      <w:r w:rsidRPr="00866ECF">
        <w:rPr>
          <w:rFonts w:ascii="Arial" w:hAnsi="Arial" w:cs="Arial"/>
          <w:color w:val="000000" w:themeColor="text1"/>
          <w:lang w:val="es-CO"/>
        </w:rPr>
        <w:t xml:space="preserve">Establecer los compromisos </w:t>
      </w:r>
      <w:r w:rsidR="00DA56BD" w:rsidRPr="00866ECF">
        <w:rPr>
          <w:rFonts w:ascii="Arial" w:hAnsi="Arial" w:cs="Arial"/>
          <w:color w:val="000000" w:themeColor="text1"/>
          <w:lang w:val="es-CO"/>
        </w:rPr>
        <w:t xml:space="preserve">de compra local </w:t>
      </w:r>
      <w:r w:rsidRPr="00866ECF">
        <w:rPr>
          <w:rFonts w:ascii="Arial" w:hAnsi="Arial" w:cs="Arial"/>
          <w:color w:val="000000" w:themeColor="text1"/>
          <w:lang w:val="es-CO"/>
        </w:rPr>
        <w:t xml:space="preserve">que deben asumir </w:t>
      </w:r>
      <w:r w:rsidR="00DA56BD" w:rsidRPr="00866ECF">
        <w:rPr>
          <w:rFonts w:ascii="Arial" w:hAnsi="Arial" w:cs="Arial"/>
          <w:color w:val="000000" w:themeColor="text1"/>
          <w:lang w:val="es-CO"/>
        </w:rPr>
        <w:t xml:space="preserve">las entidades </w:t>
      </w:r>
      <w:r w:rsidRPr="00866ECF">
        <w:rPr>
          <w:rFonts w:ascii="Arial" w:hAnsi="Arial" w:cs="Arial"/>
          <w:color w:val="000000" w:themeColor="text1"/>
          <w:lang w:val="es-CO"/>
        </w:rPr>
        <w:t xml:space="preserve">públicas </w:t>
      </w:r>
      <w:r w:rsidR="00DA56BD" w:rsidRPr="00866ECF">
        <w:rPr>
          <w:rFonts w:ascii="Arial" w:hAnsi="Arial" w:cs="Arial"/>
          <w:color w:val="000000" w:themeColor="text1"/>
          <w:lang w:val="es-CO"/>
        </w:rPr>
        <w:t>demandantes de alimentos</w:t>
      </w:r>
      <w:r w:rsidRPr="00866ECF">
        <w:rPr>
          <w:rFonts w:ascii="Arial" w:hAnsi="Arial" w:cs="Arial"/>
          <w:color w:val="000000" w:themeColor="text1"/>
          <w:lang w:val="es-CO"/>
        </w:rPr>
        <w:t xml:space="preserve"> y sus contratistas</w:t>
      </w:r>
      <w:r w:rsidR="000C0048" w:rsidRPr="00866ECF">
        <w:rPr>
          <w:rFonts w:ascii="Arial" w:hAnsi="Arial" w:cs="Arial"/>
          <w:color w:val="000000" w:themeColor="text1"/>
          <w:lang w:val="es-CO"/>
        </w:rPr>
        <w:t xml:space="preserve">, basados en la </w:t>
      </w:r>
      <w:r w:rsidR="00992956" w:rsidRPr="00866ECF">
        <w:rPr>
          <w:rFonts w:ascii="Arial" w:hAnsi="Arial" w:cs="Arial"/>
          <w:color w:val="000000" w:themeColor="text1"/>
          <w:lang w:val="es-CO"/>
        </w:rPr>
        <w:t xml:space="preserve">capacidad y condiciones </w:t>
      </w:r>
      <w:r w:rsidR="000C0048" w:rsidRPr="00866ECF">
        <w:rPr>
          <w:rFonts w:ascii="Arial" w:hAnsi="Arial" w:cs="Arial"/>
          <w:color w:val="000000" w:themeColor="text1"/>
          <w:lang w:val="es-CO"/>
        </w:rPr>
        <w:t>produc</w:t>
      </w:r>
      <w:r w:rsidR="00992956" w:rsidRPr="00866ECF">
        <w:rPr>
          <w:rFonts w:ascii="Arial" w:hAnsi="Arial" w:cs="Arial"/>
          <w:color w:val="000000" w:themeColor="text1"/>
          <w:lang w:val="es-CO"/>
        </w:rPr>
        <w:t xml:space="preserve">tivas </w:t>
      </w:r>
      <w:r w:rsidR="000C0048" w:rsidRPr="00866ECF">
        <w:rPr>
          <w:rFonts w:ascii="Arial" w:hAnsi="Arial" w:cs="Arial"/>
          <w:color w:val="000000" w:themeColor="text1"/>
          <w:lang w:val="es-CO"/>
        </w:rPr>
        <w:t>de la zona geográfica para la compra local de alimentos</w:t>
      </w:r>
      <w:r w:rsidRPr="00866ECF">
        <w:rPr>
          <w:rFonts w:ascii="Arial" w:hAnsi="Arial" w:cs="Arial"/>
          <w:color w:val="000000" w:themeColor="text1"/>
          <w:lang w:val="es-CO"/>
        </w:rPr>
        <w:t xml:space="preserve"> y las características de sus respectivos programas institucionales</w:t>
      </w:r>
      <w:r w:rsidR="000C0048" w:rsidRPr="00866ECF">
        <w:rPr>
          <w:rFonts w:ascii="Arial" w:hAnsi="Arial" w:cs="Arial"/>
          <w:color w:val="000000" w:themeColor="text1"/>
          <w:lang w:val="es-CO"/>
        </w:rPr>
        <w:t>.</w:t>
      </w:r>
    </w:p>
    <w:p w:rsidR="00073E12" w:rsidRPr="00866ECF" w:rsidRDefault="00073E12" w:rsidP="000627C9">
      <w:pPr>
        <w:pStyle w:val="Prrafodelista"/>
        <w:numPr>
          <w:ilvl w:val="0"/>
          <w:numId w:val="2"/>
        </w:numPr>
        <w:jc w:val="both"/>
        <w:rPr>
          <w:rFonts w:ascii="Arial" w:hAnsi="Arial" w:cs="Arial"/>
          <w:color w:val="000000" w:themeColor="text1"/>
          <w:lang w:val="es-CO"/>
        </w:rPr>
      </w:pPr>
      <w:r w:rsidRPr="00866ECF">
        <w:rPr>
          <w:rFonts w:ascii="Arial" w:hAnsi="Arial" w:cs="Arial"/>
          <w:color w:val="000000" w:themeColor="text1"/>
          <w:lang w:val="es-CO"/>
        </w:rPr>
        <w:t>Diseñar e impulsar estrategias a nivel nacional y territorial, que fomenten la formalización y la asociatividad</w:t>
      </w:r>
      <w:r w:rsidR="002F53D9" w:rsidRPr="00866ECF">
        <w:rPr>
          <w:rFonts w:ascii="Arial" w:hAnsi="Arial" w:cs="Arial"/>
          <w:color w:val="000000" w:themeColor="text1"/>
          <w:lang w:val="es-CO"/>
        </w:rPr>
        <w:t xml:space="preserve">, y fortalezcan las organizaciones </w:t>
      </w:r>
      <w:r w:rsidRPr="00866ECF">
        <w:rPr>
          <w:rFonts w:ascii="Arial" w:hAnsi="Arial" w:cs="Arial"/>
          <w:color w:val="000000" w:themeColor="text1"/>
          <w:lang w:val="es-CO"/>
        </w:rPr>
        <w:t xml:space="preserve">de productores pertenecientes a la </w:t>
      </w:r>
      <w:r w:rsidR="003306D1" w:rsidRPr="00866ECF">
        <w:rPr>
          <w:rFonts w:ascii="Arial" w:hAnsi="Arial" w:cs="Arial"/>
          <w:color w:val="000000" w:themeColor="text1"/>
          <w:lang w:val="es-CO"/>
        </w:rPr>
        <w:t>Agricultura Campesina, Familiar y Comunitaria</w:t>
      </w:r>
      <w:r w:rsidR="000A2929" w:rsidRPr="00866ECF">
        <w:rPr>
          <w:rFonts w:ascii="Arial" w:hAnsi="Arial" w:cs="Arial"/>
          <w:color w:val="000000" w:themeColor="text1"/>
          <w:lang w:val="es-CO"/>
        </w:rPr>
        <w:t xml:space="preserve">, </w:t>
      </w:r>
      <w:r w:rsidR="002F53D9" w:rsidRPr="00866ECF">
        <w:rPr>
          <w:rFonts w:ascii="Arial" w:hAnsi="Arial" w:cs="Arial"/>
          <w:color w:val="000000" w:themeColor="text1"/>
          <w:lang w:val="es-CO"/>
        </w:rPr>
        <w:t>para</w:t>
      </w:r>
      <w:r w:rsidR="000A2929" w:rsidRPr="00866ECF">
        <w:rPr>
          <w:rFonts w:ascii="Arial" w:hAnsi="Arial" w:cs="Arial"/>
          <w:color w:val="000000" w:themeColor="text1"/>
          <w:lang w:val="es-CO"/>
        </w:rPr>
        <w:t xml:space="preserve"> facilit</w:t>
      </w:r>
      <w:r w:rsidR="002F53D9" w:rsidRPr="00866ECF">
        <w:rPr>
          <w:rFonts w:ascii="Arial" w:hAnsi="Arial" w:cs="Arial"/>
          <w:color w:val="000000" w:themeColor="text1"/>
          <w:lang w:val="es-CO"/>
        </w:rPr>
        <w:t>ar</w:t>
      </w:r>
      <w:r w:rsidR="000A2929" w:rsidRPr="00866ECF">
        <w:rPr>
          <w:rFonts w:ascii="Arial" w:hAnsi="Arial" w:cs="Arial"/>
          <w:color w:val="000000" w:themeColor="text1"/>
          <w:lang w:val="es-CO"/>
        </w:rPr>
        <w:t xml:space="preserve"> la participación de estas en el mercado de las compras públicas locales de alimentos.</w:t>
      </w:r>
    </w:p>
    <w:p w:rsidR="00AD60DB" w:rsidRPr="00AD2CC8" w:rsidRDefault="008718F3" w:rsidP="000627C9">
      <w:pPr>
        <w:pStyle w:val="Prrafodelista"/>
        <w:numPr>
          <w:ilvl w:val="0"/>
          <w:numId w:val="2"/>
        </w:numPr>
        <w:jc w:val="both"/>
        <w:rPr>
          <w:rFonts w:ascii="Arial" w:hAnsi="Arial" w:cs="Arial"/>
          <w:color w:val="000000" w:themeColor="text1"/>
          <w:lang w:val="es-CO"/>
        </w:rPr>
      </w:pPr>
      <w:r w:rsidRPr="00AD2CC8">
        <w:rPr>
          <w:rFonts w:ascii="Arial" w:hAnsi="Arial" w:cs="Arial"/>
          <w:color w:val="000000" w:themeColor="text1"/>
          <w:lang w:val="es-CO"/>
        </w:rPr>
        <w:t xml:space="preserve">Proponer que la oferta </w:t>
      </w:r>
      <w:r w:rsidR="00DB515A" w:rsidRPr="00AD2CC8">
        <w:rPr>
          <w:rFonts w:ascii="Arial" w:hAnsi="Arial" w:cs="Arial"/>
          <w:color w:val="000000" w:themeColor="text1"/>
          <w:lang w:val="es-CO"/>
        </w:rPr>
        <w:t xml:space="preserve">pública </w:t>
      </w:r>
      <w:r w:rsidRPr="00AD2CC8">
        <w:rPr>
          <w:rFonts w:ascii="Arial" w:hAnsi="Arial" w:cs="Arial"/>
          <w:color w:val="000000" w:themeColor="text1"/>
          <w:lang w:val="es-CO"/>
        </w:rPr>
        <w:t xml:space="preserve">institucional desarrolle programas de </w:t>
      </w:r>
      <w:r w:rsidR="00E575D0" w:rsidRPr="00AD2CC8">
        <w:rPr>
          <w:rFonts w:ascii="Arial" w:hAnsi="Arial" w:cs="Arial"/>
          <w:color w:val="000000" w:themeColor="text1"/>
          <w:lang w:val="es-CO"/>
        </w:rPr>
        <w:t xml:space="preserve">capacitación </w:t>
      </w:r>
      <w:r w:rsidRPr="00AD2CC8">
        <w:rPr>
          <w:rFonts w:ascii="Arial" w:hAnsi="Arial" w:cs="Arial"/>
          <w:color w:val="000000" w:themeColor="text1"/>
          <w:lang w:val="es-CO"/>
        </w:rPr>
        <w:t xml:space="preserve">e </w:t>
      </w:r>
      <w:r w:rsidR="0067640A" w:rsidRPr="00AD2CC8">
        <w:rPr>
          <w:rFonts w:ascii="Arial" w:hAnsi="Arial" w:cs="Arial"/>
          <w:color w:val="000000" w:themeColor="text1"/>
          <w:lang w:val="es-CO"/>
        </w:rPr>
        <w:t>incentivo</w:t>
      </w:r>
      <w:r w:rsidRPr="00AD2CC8">
        <w:rPr>
          <w:rFonts w:ascii="Arial" w:hAnsi="Arial" w:cs="Arial"/>
          <w:color w:val="000000" w:themeColor="text1"/>
          <w:lang w:val="es-CO"/>
        </w:rPr>
        <w:t>s</w:t>
      </w:r>
      <w:r w:rsidR="0067640A" w:rsidRPr="00AD2CC8">
        <w:rPr>
          <w:rFonts w:ascii="Arial" w:hAnsi="Arial" w:cs="Arial"/>
          <w:color w:val="000000" w:themeColor="text1"/>
          <w:lang w:val="es-CO"/>
        </w:rPr>
        <w:t xml:space="preserve"> en</w:t>
      </w:r>
      <w:r w:rsidRPr="00AD2CC8">
        <w:rPr>
          <w:rFonts w:ascii="Arial" w:hAnsi="Arial" w:cs="Arial"/>
          <w:color w:val="000000" w:themeColor="text1"/>
          <w:lang w:val="es-CO"/>
        </w:rPr>
        <w:t xml:space="preserve">: </w:t>
      </w:r>
      <w:r w:rsidR="0010175E">
        <w:rPr>
          <w:rFonts w:ascii="Arial" w:hAnsi="Arial" w:cs="Arial"/>
          <w:color w:val="000000" w:themeColor="text1"/>
          <w:lang w:val="es-CO"/>
        </w:rPr>
        <w:t xml:space="preserve">extensión agropecuaria, </w:t>
      </w:r>
      <w:r w:rsidRPr="00AD2CC8">
        <w:rPr>
          <w:rFonts w:ascii="Arial" w:hAnsi="Arial" w:cs="Arial"/>
          <w:color w:val="000000" w:themeColor="text1"/>
          <w:lang w:val="es-CO"/>
        </w:rPr>
        <w:t xml:space="preserve">asistencia </w:t>
      </w:r>
      <w:r w:rsidR="0067640A" w:rsidRPr="00AD2CC8">
        <w:rPr>
          <w:rFonts w:ascii="Arial" w:hAnsi="Arial" w:cs="Arial"/>
          <w:color w:val="000000" w:themeColor="text1"/>
          <w:lang w:val="es-CO"/>
        </w:rPr>
        <w:t>t</w:t>
      </w:r>
      <w:r w:rsidR="00C50C8B" w:rsidRPr="00AD2CC8">
        <w:rPr>
          <w:rFonts w:ascii="Arial" w:hAnsi="Arial" w:cs="Arial"/>
          <w:color w:val="000000" w:themeColor="text1"/>
          <w:lang w:val="es-CO"/>
        </w:rPr>
        <w:t>écnic</w:t>
      </w:r>
      <w:r w:rsidRPr="00AD2CC8">
        <w:rPr>
          <w:rFonts w:ascii="Arial" w:hAnsi="Arial" w:cs="Arial"/>
          <w:color w:val="000000" w:themeColor="text1"/>
          <w:lang w:val="es-CO"/>
        </w:rPr>
        <w:t xml:space="preserve">a, </w:t>
      </w:r>
      <w:r w:rsidR="00C50C8B" w:rsidRPr="00AD2CC8">
        <w:rPr>
          <w:rFonts w:ascii="Arial" w:hAnsi="Arial" w:cs="Arial"/>
          <w:color w:val="000000" w:themeColor="text1"/>
          <w:lang w:val="es-CO"/>
        </w:rPr>
        <w:t>tributari</w:t>
      </w:r>
      <w:r w:rsidRPr="00AD2CC8">
        <w:rPr>
          <w:rFonts w:ascii="Arial" w:hAnsi="Arial" w:cs="Arial"/>
          <w:color w:val="000000" w:themeColor="text1"/>
          <w:lang w:val="es-CO"/>
        </w:rPr>
        <w:t xml:space="preserve">a, </w:t>
      </w:r>
      <w:r w:rsidR="00C50C8B" w:rsidRPr="00AD2CC8">
        <w:rPr>
          <w:rFonts w:ascii="Arial" w:hAnsi="Arial" w:cs="Arial"/>
          <w:color w:val="000000" w:themeColor="text1"/>
          <w:lang w:val="es-CO"/>
        </w:rPr>
        <w:t>sanitar</w:t>
      </w:r>
      <w:r w:rsidRPr="00AD2CC8">
        <w:rPr>
          <w:rFonts w:ascii="Arial" w:hAnsi="Arial" w:cs="Arial"/>
          <w:color w:val="000000" w:themeColor="text1"/>
          <w:lang w:val="es-CO"/>
        </w:rPr>
        <w:t xml:space="preserve">a, </w:t>
      </w:r>
      <w:r w:rsidR="0067640A" w:rsidRPr="00AD2CC8">
        <w:rPr>
          <w:rFonts w:ascii="Arial" w:hAnsi="Arial" w:cs="Arial"/>
          <w:color w:val="000000" w:themeColor="text1"/>
          <w:lang w:val="es-CO"/>
        </w:rPr>
        <w:t>y com</w:t>
      </w:r>
      <w:r w:rsidR="00C50C8B" w:rsidRPr="00AD2CC8">
        <w:rPr>
          <w:rFonts w:ascii="Arial" w:hAnsi="Arial" w:cs="Arial"/>
          <w:color w:val="000000" w:themeColor="text1"/>
          <w:lang w:val="es-CO"/>
        </w:rPr>
        <w:t>e</w:t>
      </w:r>
      <w:r w:rsidR="0067640A" w:rsidRPr="00AD2CC8">
        <w:rPr>
          <w:rFonts w:ascii="Arial" w:hAnsi="Arial" w:cs="Arial"/>
          <w:color w:val="000000" w:themeColor="text1"/>
          <w:lang w:val="es-CO"/>
        </w:rPr>
        <w:t>rcia</w:t>
      </w:r>
      <w:r w:rsidRPr="00AD2CC8">
        <w:rPr>
          <w:rFonts w:ascii="Arial" w:hAnsi="Arial" w:cs="Arial"/>
          <w:color w:val="000000" w:themeColor="text1"/>
          <w:lang w:val="es-CO"/>
        </w:rPr>
        <w:t>l, d</w:t>
      </w:r>
      <w:r w:rsidR="00E575D0" w:rsidRPr="00AD2CC8">
        <w:rPr>
          <w:rFonts w:ascii="Arial" w:hAnsi="Arial" w:cs="Arial"/>
          <w:color w:val="000000" w:themeColor="text1"/>
          <w:lang w:val="es-CO"/>
        </w:rPr>
        <w:t>irigidos a apoyar el desarrollo y fortalecimiento de l</w:t>
      </w:r>
      <w:r w:rsidRPr="00AD2CC8">
        <w:rPr>
          <w:rFonts w:ascii="Arial" w:hAnsi="Arial" w:cs="Arial"/>
          <w:color w:val="000000" w:themeColor="text1"/>
          <w:lang w:val="es-CO"/>
        </w:rPr>
        <w:t>o</w:t>
      </w:r>
      <w:r w:rsidR="00E575D0" w:rsidRPr="00AD2CC8">
        <w:rPr>
          <w:rFonts w:ascii="Arial" w:hAnsi="Arial" w:cs="Arial"/>
          <w:color w:val="000000" w:themeColor="text1"/>
          <w:lang w:val="es-CO"/>
        </w:rPr>
        <w:t xml:space="preserve">s </w:t>
      </w:r>
      <w:r w:rsidRPr="00AD2CC8">
        <w:rPr>
          <w:rFonts w:ascii="Arial" w:hAnsi="Arial" w:cs="Arial"/>
          <w:color w:val="000000" w:themeColor="text1"/>
          <w:lang w:val="es-CO"/>
        </w:rPr>
        <w:t xml:space="preserve">productores ACFC </w:t>
      </w:r>
      <w:r w:rsidR="00E575D0" w:rsidRPr="00AD2CC8">
        <w:rPr>
          <w:rFonts w:ascii="Arial" w:hAnsi="Arial" w:cs="Arial"/>
          <w:color w:val="000000" w:themeColor="text1"/>
          <w:lang w:val="es-CO"/>
        </w:rPr>
        <w:t>y sus organizaciones</w:t>
      </w:r>
      <w:r w:rsidRPr="00AD2CC8">
        <w:rPr>
          <w:rFonts w:ascii="Arial" w:hAnsi="Arial" w:cs="Arial"/>
          <w:color w:val="000000" w:themeColor="text1"/>
          <w:lang w:val="es-CO"/>
        </w:rPr>
        <w:t xml:space="preserve"> de economía</w:t>
      </w:r>
      <w:r w:rsidR="00E575D0" w:rsidRPr="00AD2CC8">
        <w:rPr>
          <w:rFonts w:ascii="Arial" w:hAnsi="Arial" w:cs="Arial"/>
          <w:color w:val="000000" w:themeColor="text1"/>
          <w:lang w:val="es-CO"/>
        </w:rPr>
        <w:t xml:space="preserve"> solidarias, </w:t>
      </w:r>
      <w:r w:rsidR="000D21B4" w:rsidRPr="00AD2CC8">
        <w:rPr>
          <w:rFonts w:ascii="Arial" w:hAnsi="Arial" w:cs="Arial"/>
          <w:color w:val="000000" w:themeColor="text1"/>
          <w:lang w:val="es-CO"/>
        </w:rPr>
        <w:t xml:space="preserve">mediante </w:t>
      </w:r>
      <w:r w:rsidRPr="00AD2CC8">
        <w:rPr>
          <w:rFonts w:ascii="Arial" w:hAnsi="Arial" w:cs="Arial"/>
          <w:color w:val="000000" w:themeColor="text1"/>
          <w:lang w:val="es-CO"/>
        </w:rPr>
        <w:t>la articulación de</w:t>
      </w:r>
      <w:r w:rsidR="000D21B4" w:rsidRPr="00AD2CC8">
        <w:rPr>
          <w:rFonts w:ascii="Arial" w:hAnsi="Arial" w:cs="Arial"/>
          <w:color w:val="000000" w:themeColor="text1"/>
          <w:lang w:val="es-CO"/>
        </w:rPr>
        <w:t xml:space="preserve"> entidades </w:t>
      </w:r>
      <w:r w:rsidRPr="00AD2CC8">
        <w:rPr>
          <w:rFonts w:ascii="Arial" w:hAnsi="Arial" w:cs="Arial"/>
          <w:color w:val="000000" w:themeColor="text1"/>
          <w:lang w:val="es-CO"/>
        </w:rPr>
        <w:t xml:space="preserve">públicas y privadas de </w:t>
      </w:r>
      <w:r w:rsidR="007661D5" w:rsidRPr="00AD2CC8">
        <w:rPr>
          <w:rFonts w:ascii="Arial" w:hAnsi="Arial" w:cs="Arial"/>
          <w:color w:val="000000" w:themeColor="text1"/>
          <w:lang w:val="es-CO"/>
        </w:rPr>
        <w:t>carácter</w:t>
      </w:r>
      <w:r w:rsidRPr="00AD2CC8">
        <w:rPr>
          <w:rFonts w:ascii="Arial" w:hAnsi="Arial" w:cs="Arial"/>
          <w:color w:val="000000" w:themeColor="text1"/>
          <w:lang w:val="es-CO"/>
        </w:rPr>
        <w:t xml:space="preserve"> nacional y territorial</w:t>
      </w:r>
      <w:r w:rsidR="000D21B4" w:rsidRPr="00AD2CC8">
        <w:rPr>
          <w:rFonts w:ascii="Arial" w:hAnsi="Arial" w:cs="Arial"/>
          <w:color w:val="000000" w:themeColor="text1"/>
          <w:lang w:val="es-CO"/>
        </w:rPr>
        <w:t xml:space="preserve">. </w:t>
      </w:r>
    </w:p>
    <w:p w:rsidR="00530151" w:rsidRPr="00AD2CC8" w:rsidRDefault="00530151" w:rsidP="000627C9">
      <w:pPr>
        <w:pStyle w:val="Prrafodelista"/>
        <w:numPr>
          <w:ilvl w:val="0"/>
          <w:numId w:val="2"/>
        </w:numPr>
        <w:jc w:val="both"/>
        <w:rPr>
          <w:rFonts w:ascii="Arial" w:hAnsi="Arial" w:cs="Arial"/>
          <w:color w:val="000000" w:themeColor="text1"/>
          <w:lang w:val="es-CO"/>
        </w:rPr>
      </w:pPr>
      <w:r w:rsidRPr="00AD2CC8">
        <w:rPr>
          <w:rFonts w:ascii="Arial" w:hAnsi="Arial" w:cs="Arial"/>
          <w:color w:val="000000" w:themeColor="text1"/>
          <w:lang w:val="es-CO"/>
        </w:rPr>
        <w:t xml:space="preserve">Establecer los mecanismos de seguimiento y control que deben aplicar las autoridades territoriales y las distintas entidades compradoras directas o indirectas de alimentos. </w:t>
      </w:r>
    </w:p>
    <w:p w:rsidR="00F57E98" w:rsidRPr="00AD2CC8" w:rsidRDefault="00DB515A" w:rsidP="000627C9">
      <w:pPr>
        <w:pStyle w:val="Prrafodelista"/>
        <w:numPr>
          <w:ilvl w:val="0"/>
          <w:numId w:val="2"/>
        </w:numPr>
        <w:jc w:val="both"/>
        <w:rPr>
          <w:color w:val="000000" w:themeColor="text1"/>
          <w:lang w:val="es-CO"/>
        </w:rPr>
      </w:pPr>
      <w:r w:rsidRPr="00AD2CC8">
        <w:rPr>
          <w:rFonts w:ascii="Arial" w:hAnsi="Arial" w:cs="Arial"/>
          <w:color w:val="000000" w:themeColor="text1"/>
          <w:lang w:val="es-CO"/>
        </w:rPr>
        <w:t xml:space="preserve">Teniendo en cuenta los espacios de </w:t>
      </w:r>
      <w:r w:rsidR="000E3D67" w:rsidRPr="00AD2CC8">
        <w:rPr>
          <w:rFonts w:ascii="Arial" w:hAnsi="Arial" w:cs="Arial"/>
          <w:color w:val="000000" w:themeColor="text1"/>
          <w:lang w:val="es-CO"/>
        </w:rPr>
        <w:t>articulación ya existente</w:t>
      </w:r>
      <w:r w:rsidRPr="00AD2CC8">
        <w:rPr>
          <w:rFonts w:ascii="Arial" w:hAnsi="Arial" w:cs="Arial"/>
          <w:color w:val="000000" w:themeColor="text1"/>
          <w:lang w:val="es-CO"/>
        </w:rPr>
        <w:t xml:space="preserve">, deberá </w:t>
      </w:r>
      <w:r w:rsidR="007478F4" w:rsidRPr="00AD2CC8">
        <w:rPr>
          <w:rFonts w:ascii="Arial" w:hAnsi="Arial" w:cs="Arial"/>
          <w:color w:val="000000" w:themeColor="text1"/>
          <w:lang w:val="es-CO"/>
        </w:rPr>
        <w:t>crear y articular estrategias con la participación de las autoridades territoriales y la sociedad civil, que faciliten en el respectivo territorio, la inclusión de productos agropecuarios originarios del mismo departamento, municipio o distrito, dentro de los menús institucionales y definir sus preparaciones y frecuencias.</w:t>
      </w:r>
    </w:p>
    <w:p w:rsidR="00DB515A" w:rsidRPr="00530151" w:rsidRDefault="00E06F0D" w:rsidP="000627C9">
      <w:pPr>
        <w:pStyle w:val="Prrafodelista"/>
        <w:numPr>
          <w:ilvl w:val="0"/>
          <w:numId w:val="2"/>
        </w:numPr>
        <w:jc w:val="both"/>
        <w:rPr>
          <w:lang w:val="es-CO"/>
        </w:rPr>
      </w:pPr>
      <w:r w:rsidRPr="00E06F0D">
        <w:rPr>
          <w:rFonts w:ascii="Arial" w:hAnsi="Arial" w:cs="Arial"/>
          <w:lang w:val="es-CO"/>
        </w:rPr>
        <w:t>Apoyar a las Gobernaciones, Alcaldías y sus Secretarias de Agricultura y Desarrollo, así como las demás entidades y actores del orden territorial quienes deberán realizar al menos una vez al semestre, ruedas de negocios o su equivalente con la participación de la oferta territorial de alimentos representada por los productores y sus organizaciones identificadas como productoras de la ACFC, y las instituciones o entidades públicas que demanden dichos productos para el cumplimiento de sus obligaciones y programas. La primera rueda de negocios o su equivalente de cada año, deberá llevarse a cabo dentro de los primeros dos meses de la respectiva vigencia</w:t>
      </w:r>
      <w:r w:rsidR="00F57E98" w:rsidRPr="00F57E98">
        <w:rPr>
          <w:rFonts w:ascii="Arial" w:hAnsi="Arial" w:cs="Arial"/>
          <w:lang w:val="es-CO"/>
        </w:rPr>
        <w:t>.</w:t>
      </w:r>
      <w:r w:rsidR="00F57E98" w:rsidRPr="00F57E98">
        <w:rPr>
          <w:lang w:val="es-CO"/>
        </w:rPr>
        <w:t xml:space="preserve"> </w:t>
      </w:r>
      <w:r w:rsidR="007478F4" w:rsidRPr="00F57E98">
        <w:rPr>
          <w:rFonts w:ascii="Arial" w:hAnsi="Arial" w:cs="Arial"/>
          <w:lang w:val="es-CO"/>
        </w:rPr>
        <w:t xml:space="preserve"> </w:t>
      </w:r>
      <w:r w:rsidR="00DB515A" w:rsidRPr="00F57E98">
        <w:rPr>
          <w:rFonts w:ascii="Arial" w:hAnsi="Arial" w:cs="Arial"/>
          <w:lang w:val="es-CO"/>
        </w:rPr>
        <w:t xml:space="preserve"> </w:t>
      </w:r>
    </w:p>
    <w:p w:rsidR="00530151" w:rsidRPr="00F57E98" w:rsidRDefault="00530151" w:rsidP="000627C9">
      <w:pPr>
        <w:pStyle w:val="Prrafodelista"/>
        <w:numPr>
          <w:ilvl w:val="0"/>
          <w:numId w:val="2"/>
        </w:numPr>
        <w:jc w:val="both"/>
        <w:rPr>
          <w:lang w:val="es-CO"/>
        </w:rPr>
      </w:pPr>
      <w:r>
        <w:rPr>
          <w:rFonts w:ascii="Arial" w:hAnsi="Arial" w:cs="Arial"/>
          <w:lang w:val="es-CO"/>
        </w:rPr>
        <w:t>T</w:t>
      </w:r>
      <w:r w:rsidRPr="00530151">
        <w:rPr>
          <w:rFonts w:ascii="Arial" w:hAnsi="Arial" w:cs="Arial"/>
          <w:lang w:val="es-CO"/>
        </w:rPr>
        <w:t>odas aquellas que la Mesa Nacional de Compras Públicas Locales de Alimentos considere necesarias para el eficaz y efectivo cumplimiento de la presente ley</w:t>
      </w:r>
      <w:r>
        <w:rPr>
          <w:rFonts w:ascii="Arial" w:hAnsi="Arial" w:cs="Arial"/>
          <w:lang w:val="es-CO"/>
        </w:rPr>
        <w:t>.</w:t>
      </w:r>
    </w:p>
    <w:p w:rsidR="00320EA4" w:rsidRPr="00037617" w:rsidRDefault="007A3883" w:rsidP="00037617">
      <w:pPr>
        <w:jc w:val="both"/>
        <w:rPr>
          <w:rFonts w:ascii="Arial" w:eastAsiaTheme="minorHAnsi" w:hAnsi="Arial" w:cs="Arial"/>
          <w:sz w:val="22"/>
          <w:szCs w:val="22"/>
          <w:lang w:val="es-CO" w:eastAsia="en-US"/>
        </w:rPr>
      </w:pPr>
      <w:r w:rsidRPr="00037617">
        <w:rPr>
          <w:rFonts w:ascii="Arial" w:hAnsi="Arial" w:cs="Arial"/>
          <w:lang w:val="es-CO"/>
        </w:rPr>
        <w:t xml:space="preserve"> </w:t>
      </w:r>
      <w:r w:rsidR="00630E7D" w:rsidRPr="00037617">
        <w:rPr>
          <w:rFonts w:ascii="Arial" w:hAnsi="Arial" w:cs="Arial"/>
          <w:lang w:val="es-CO"/>
        </w:rPr>
        <w:t xml:space="preserve"> </w:t>
      </w:r>
      <w:r w:rsidR="00630E7D" w:rsidRPr="00037617">
        <w:rPr>
          <w:rFonts w:ascii="Arial" w:eastAsiaTheme="minorHAnsi" w:hAnsi="Arial" w:cs="Arial"/>
          <w:sz w:val="22"/>
          <w:szCs w:val="22"/>
          <w:lang w:val="es-CO" w:eastAsia="en-US"/>
        </w:rPr>
        <w:t xml:space="preserve">   </w:t>
      </w:r>
    </w:p>
    <w:p w:rsidR="003669E9" w:rsidRPr="00AD2CC8" w:rsidRDefault="004F1510" w:rsidP="004B3B5E">
      <w:pPr>
        <w:jc w:val="both"/>
        <w:rPr>
          <w:rFonts w:ascii="Arial" w:eastAsiaTheme="minorHAnsi" w:hAnsi="Arial" w:cs="Arial"/>
          <w:color w:val="000000" w:themeColor="text1"/>
          <w:sz w:val="22"/>
          <w:szCs w:val="22"/>
          <w:lang w:val="es-CO" w:eastAsia="en-US"/>
        </w:rPr>
      </w:pPr>
      <w:r>
        <w:rPr>
          <w:rFonts w:ascii="Arial" w:eastAsiaTheme="minorHAnsi" w:hAnsi="Arial" w:cs="Arial"/>
          <w:b/>
          <w:sz w:val="22"/>
          <w:szCs w:val="22"/>
          <w:lang w:val="es-CO" w:eastAsia="en-US"/>
        </w:rPr>
        <w:t xml:space="preserve">ARTÍCULO </w:t>
      </w:r>
      <w:r w:rsidR="007F4356">
        <w:rPr>
          <w:rFonts w:ascii="Arial" w:eastAsiaTheme="minorHAnsi" w:hAnsi="Arial" w:cs="Arial"/>
          <w:b/>
          <w:sz w:val="22"/>
          <w:szCs w:val="22"/>
          <w:lang w:val="es-CO" w:eastAsia="en-US"/>
        </w:rPr>
        <w:t>6</w:t>
      </w:r>
      <w:r>
        <w:rPr>
          <w:rFonts w:ascii="Arial" w:eastAsiaTheme="minorHAnsi" w:hAnsi="Arial" w:cs="Arial"/>
          <w:b/>
          <w:sz w:val="22"/>
          <w:szCs w:val="22"/>
          <w:lang w:val="es-CO" w:eastAsia="en-US"/>
        </w:rPr>
        <w:t xml:space="preserve">: PEDAGOGÍA Y SEGUIMIENTO TERRITORIAL.  </w:t>
      </w:r>
      <w:r w:rsidR="006D5B0B" w:rsidRPr="00E8403E">
        <w:rPr>
          <w:rFonts w:ascii="Arial" w:eastAsiaTheme="minorHAnsi" w:hAnsi="Arial" w:cs="Arial"/>
          <w:sz w:val="22"/>
          <w:szCs w:val="22"/>
          <w:lang w:val="es-CO" w:eastAsia="en-US"/>
        </w:rPr>
        <w:t>El Gobierno nacional</w:t>
      </w:r>
      <w:r w:rsidR="006D5B0B">
        <w:rPr>
          <w:rFonts w:ascii="Arial" w:eastAsiaTheme="minorHAnsi" w:hAnsi="Arial" w:cs="Arial"/>
          <w:sz w:val="22"/>
          <w:szCs w:val="22"/>
          <w:lang w:val="es-CO" w:eastAsia="en-US"/>
        </w:rPr>
        <w:t xml:space="preserve"> </w:t>
      </w:r>
      <w:r w:rsidR="003669E9">
        <w:rPr>
          <w:rFonts w:ascii="Arial" w:eastAsiaTheme="minorHAnsi" w:hAnsi="Arial" w:cs="Arial"/>
          <w:sz w:val="22"/>
          <w:szCs w:val="22"/>
          <w:lang w:val="es-CO" w:eastAsia="en-US"/>
        </w:rPr>
        <w:t xml:space="preserve">diseñará e implementará planes, programas y acciones </w:t>
      </w:r>
      <w:r w:rsidR="00DE62BC">
        <w:rPr>
          <w:rFonts w:ascii="Arial" w:eastAsiaTheme="minorHAnsi" w:hAnsi="Arial" w:cs="Arial"/>
          <w:sz w:val="22"/>
          <w:szCs w:val="22"/>
          <w:lang w:val="es-CO" w:eastAsia="en-US"/>
        </w:rPr>
        <w:t>pedag</w:t>
      </w:r>
      <w:r w:rsidR="006D5B0B">
        <w:rPr>
          <w:rFonts w:ascii="Arial" w:eastAsiaTheme="minorHAnsi" w:hAnsi="Arial" w:cs="Arial"/>
          <w:sz w:val="22"/>
          <w:szCs w:val="22"/>
          <w:lang w:val="es-CO" w:eastAsia="en-US"/>
        </w:rPr>
        <w:t xml:space="preserve">ógicas </w:t>
      </w:r>
      <w:r w:rsidR="00E06F0D">
        <w:rPr>
          <w:rFonts w:ascii="Arial" w:eastAsiaTheme="minorHAnsi" w:hAnsi="Arial" w:cs="Arial"/>
          <w:sz w:val="22"/>
          <w:szCs w:val="22"/>
          <w:lang w:val="es-CO" w:eastAsia="en-US"/>
        </w:rPr>
        <w:t xml:space="preserve">y de seguimiento </w:t>
      </w:r>
      <w:r w:rsidR="006D5B0B">
        <w:rPr>
          <w:rFonts w:ascii="Arial" w:eastAsiaTheme="minorHAnsi" w:hAnsi="Arial" w:cs="Arial"/>
          <w:sz w:val="22"/>
          <w:szCs w:val="22"/>
          <w:lang w:val="es-CO" w:eastAsia="en-US"/>
        </w:rPr>
        <w:t xml:space="preserve">para capacitar a </w:t>
      </w:r>
      <w:r w:rsidR="007661D5">
        <w:rPr>
          <w:rFonts w:ascii="Arial" w:eastAsiaTheme="minorHAnsi" w:hAnsi="Arial" w:cs="Arial"/>
          <w:sz w:val="22"/>
          <w:szCs w:val="22"/>
          <w:lang w:val="es-CO" w:eastAsia="en-US"/>
        </w:rPr>
        <w:t>Alcaldías</w:t>
      </w:r>
      <w:r w:rsidR="006D5B0B">
        <w:rPr>
          <w:rFonts w:ascii="Arial" w:eastAsiaTheme="minorHAnsi" w:hAnsi="Arial" w:cs="Arial"/>
          <w:sz w:val="22"/>
          <w:szCs w:val="22"/>
          <w:lang w:val="es-CO" w:eastAsia="en-US"/>
        </w:rPr>
        <w:t>, Goberna</w:t>
      </w:r>
      <w:r w:rsidR="00A558E1">
        <w:rPr>
          <w:rFonts w:ascii="Arial" w:eastAsiaTheme="minorHAnsi" w:hAnsi="Arial" w:cs="Arial"/>
          <w:sz w:val="22"/>
          <w:szCs w:val="22"/>
          <w:lang w:val="es-CO" w:eastAsia="en-US"/>
        </w:rPr>
        <w:t xml:space="preserve">ciones </w:t>
      </w:r>
      <w:r w:rsidR="006D5B0B">
        <w:rPr>
          <w:rFonts w:ascii="Arial" w:eastAsiaTheme="minorHAnsi" w:hAnsi="Arial" w:cs="Arial"/>
          <w:sz w:val="22"/>
          <w:szCs w:val="22"/>
          <w:lang w:val="es-CO" w:eastAsia="en-US"/>
        </w:rPr>
        <w:t xml:space="preserve">y </w:t>
      </w:r>
      <w:r w:rsidR="007F7F51">
        <w:rPr>
          <w:rFonts w:ascii="Arial" w:eastAsiaTheme="minorHAnsi" w:hAnsi="Arial" w:cs="Arial"/>
          <w:sz w:val="22"/>
          <w:szCs w:val="22"/>
          <w:lang w:val="es-CO" w:eastAsia="en-US"/>
        </w:rPr>
        <w:t xml:space="preserve">participantes de los </w:t>
      </w:r>
      <w:r w:rsidR="00F765E9">
        <w:rPr>
          <w:rFonts w:ascii="Arial" w:eastAsiaTheme="minorHAnsi" w:hAnsi="Arial" w:cs="Arial"/>
          <w:sz w:val="22"/>
          <w:szCs w:val="22"/>
          <w:lang w:val="es-CO" w:eastAsia="en-US"/>
        </w:rPr>
        <w:t>espacios territoriales de articulación definidos por la Mesa Técnica Nacional de Compras Públicas Locales de Alimentos</w:t>
      </w:r>
      <w:r w:rsidR="007F7F51">
        <w:rPr>
          <w:rFonts w:ascii="Arial" w:eastAsiaTheme="minorHAnsi" w:hAnsi="Arial" w:cs="Arial"/>
          <w:sz w:val="22"/>
          <w:szCs w:val="22"/>
          <w:lang w:val="es-CO" w:eastAsia="en-US"/>
        </w:rPr>
        <w:t xml:space="preserve">, </w:t>
      </w:r>
      <w:r w:rsidR="00A558E1">
        <w:rPr>
          <w:rFonts w:ascii="Arial" w:eastAsiaTheme="minorHAnsi" w:hAnsi="Arial" w:cs="Arial"/>
          <w:sz w:val="22"/>
          <w:szCs w:val="22"/>
          <w:lang w:val="es-CO" w:eastAsia="en-US"/>
        </w:rPr>
        <w:t xml:space="preserve">así como productores y organizaciones de </w:t>
      </w:r>
      <w:r w:rsidR="007661D5">
        <w:rPr>
          <w:rFonts w:ascii="Arial" w:eastAsiaTheme="minorHAnsi" w:hAnsi="Arial" w:cs="Arial"/>
          <w:sz w:val="22"/>
          <w:szCs w:val="22"/>
          <w:lang w:val="es-CO" w:eastAsia="en-US"/>
        </w:rPr>
        <w:t>economía</w:t>
      </w:r>
      <w:r w:rsidR="00A558E1">
        <w:rPr>
          <w:rFonts w:ascii="Arial" w:eastAsiaTheme="minorHAnsi" w:hAnsi="Arial" w:cs="Arial"/>
          <w:sz w:val="22"/>
          <w:szCs w:val="22"/>
          <w:lang w:val="es-CO" w:eastAsia="en-US"/>
        </w:rPr>
        <w:t xml:space="preserve"> </w:t>
      </w:r>
      <w:r w:rsidR="00A558E1" w:rsidRPr="00AD2CC8">
        <w:rPr>
          <w:rFonts w:ascii="Arial" w:eastAsiaTheme="minorHAnsi" w:hAnsi="Arial" w:cs="Arial"/>
          <w:color w:val="000000" w:themeColor="text1"/>
          <w:sz w:val="22"/>
          <w:szCs w:val="22"/>
          <w:lang w:val="es-CO" w:eastAsia="en-US"/>
        </w:rPr>
        <w:t xml:space="preserve">solidaria pertenecientes a la ACFC en los </w:t>
      </w:r>
      <w:r w:rsidR="007661D5" w:rsidRPr="00AD2CC8">
        <w:rPr>
          <w:rFonts w:ascii="Arial" w:eastAsiaTheme="minorHAnsi" w:hAnsi="Arial" w:cs="Arial"/>
          <w:color w:val="000000" w:themeColor="text1"/>
          <w:sz w:val="22"/>
          <w:szCs w:val="22"/>
          <w:lang w:val="es-CO" w:eastAsia="en-US"/>
        </w:rPr>
        <w:t>siguientes</w:t>
      </w:r>
      <w:r w:rsidR="00A558E1" w:rsidRPr="00AD2CC8">
        <w:rPr>
          <w:rFonts w:ascii="Arial" w:eastAsiaTheme="minorHAnsi" w:hAnsi="Arial" w:cs="Arial"/>
          <w:color w:val="000000" w:themeColor="text1"/>
          <w:sz w:val="22"/>
          <w:szCs w:val="22"/>
          <w:lang w:val="es-CO" w:eastAsia="en-US"/>
        </w:rPr>
        <w:t xml:space="preserve"> </w:t>
      </w:r>
      <w:r w:rsidR="003669E9" w:rsidRPr="00AD2CC8">
        <w:rPr>
          <w:rFonts w:ascii="Arial" w:eastAsiaTheme="minorHAnsi" w:hAnsi="Arial" w:cs="Arial"/>
          <w:color w:val="000000" w:themeColor="text1"/>
          <w:sz w:val="22"/>
          <w:szCs w:val="22"/>
          <w:lang w:val="es-CO" w:eastAsia="en-US"/>
        </w:rPr>
        <w:t>ejes temáticos</w:t>
      </w:r>
      <w:r w:rsidR="00A558E1" w:rsidRPr="00AD2CC8">
        <w:rPr>
          <w:rFonts w:ascii="Arial" w:eastAsiaTheme="minorHAnsi" w:hAnsi="Arial" w:cs="Arial"/>
          <w:color w:val="000000" w:themeColor="text1"/>
          <w:sz w:val="22"/>
          <w:szCs w:val="22"/>
          <w:lang w:val="es-CO" w:eastAsia="en-US"/>
        </w:rPr>
        <w:t>:</w:t>
      </w:r>
      <w:r w:rsidR="003669E9" w:rsidRPr="00AD2CC8">
        <w:rPr>
          <w:rFonts w:ascii="Arial" w:eastAsiaTheme="minorHAnsi" w:hAnsi="Arial" w:cs="Arial"/>
          <w:color w:val="000000" w:themeColor="text1"/>
          <w:sz w:val="22"/>
          <w:szCs w:val="22"/>
          <w:lang w:val="es-CO" w:eastAsia="en-US"/>
        </w:rPr>
        <w:t xml:space="preserve"> </w:t>
      </w:r>
    </w:p>
    <w:p w:rsidR="003669E9" w:rsidRPr="00AD2CC8" w:rsidRDefault="00460757" w:rsidP="000627C9">
      <w:pPr>
        <w:pStyle w:val="Prrafodelista"/>
        <w:numPr>
          <w:ilvl w:val="0"/>
          <w:numId w:val="8"/>
        </w:numPr>
        <w:jc w:val="both"/>
        <w:rPr>
          <w:rFonts w:ascii="Arial" w:hAnsi="Arial" w:cs="Arial"/>
          <w:color w:val="000000" w:themeColor="text1"/>
          <w:lang w:val="es-CO"/>
        </w:rPr>
      </w:pPr>
      <w:r w:rsidRPr="00AD2CC8">
        <w:rPr>
          <w:rFonts w:ascii="Arial" w:hAnsi="Arial" w:cs="Arial"/>
          <w:color w:val="000000" w:themeColor="text1"/>
          <w:lang w:val="es-CO"/>
        </w:rPr>
        <w:t xml:space="preserve">Seguridad y </w:t>
      </w:r>
      <w:r w:rsidR="00F765E9" w:rsidRPr="00AD2CC8">
        <w:rPr>
          <w:rFonts w:ascii="Arial" w:hAnsi="Arial" w:cs="Arial"/>
          <w:color w:val="000000" w:themeColor="text1"/>
          <w:lang w:val="es-CO"/>
        </w:rPr>
        <w:t>s</w:t>
      </w:r>
      <w:r w:rsidR="006D5B0B" w:rsidRPr="00AD2CC8">
        <w:rPr>
          <w:rFonts w:ascii="Arial" w:hAnsi="Arial" w:cs="Arial"/>
          <w:color w:val="000000" w:themeColor="text1"/>
          <w:lang w:val="es-CO"/>
        </w:rPr>
        <w:t>oberanía Alimentaria</w:t>
      </w:r>
      <w:r w:rsidR="00A558E1" w:rsidRPr="00AD2CC8">
        <w:rPr>
          <w:rFonts w:ascii="Arial" w:hAnsi="Arial" w:cs="Arial"/>
          <w:color w:val="000000" w:themeColor="text1"/>
          <w:lang w:val="es-CO"/>
        </w:rPr>
        <w:t xml:space="preserve">, </w:t>
      </w:r>
    </w:p>
    <w:p w:rsidR="003669E9" w:rsidRPr="00AD2CC8" w:rsidRDefault="003669E9" w:rsidP="000627C9">
      <w:pPr>
        <w:pStyle w:val="Prrafodelista"/>
        <w:numPr>
          <w:ilvl w:val="0"/>
          <w:numId w:val="8"/>
        </w:numPr>
        <w:jc w:val="both"/>
        <w:rPr>
          <w:rFonts w:ascii="Arial" w:hAnsi="Arial" w:cs="Arial"/>
          <w:color w:val="000000" w:themeColor="text1"/>
          <w:lang w:val="es-CO"/>
        </w:rPr>
      </w:pPr>
      <w:r w:rsidRPr="00AD2CC8">
        <w:rPr>
          <w:rFonts w:ascii="Arial" w:hAnsi="Arial" w:cs="Arial"/>
          <w:color w:val="000000" w:themeColor="text1"/>
          <w:lang w:val="es-CO"/>
        </w:rPr>
        <w:t>F</w:t>
      </w:r>
      <w:r w:rsidR="007661D5" w:rsidRPr="00AD2CC8">
        <w:rPr>
          <w:rFonts w:ascii="Arial" w:hAnsi="Arial" w:cs="Arial"/>
          <w:color w:val="000000" w:themeColor="text1"/>
          <w:lang w:val="es-CO"/>
        </w:rPr>
        <w:t>ormación</w:t>
      </w:r>
      <w:r w:rsidR="00A558E1" w:rsidRPr="00AD2CC8">
        <w:rPr>
          <w:rFonts w:ascii="Arial" w:hAnsi="Arial" w:cs="Arial"/>
          <w:color w:val="000000" w:themeColor="text1"/>
          <w:lang w:val="es-CO"/>
        </w:rPr>
        <w:t xml:space="preserve"> en comercio justo y consumo responsable</w:t>
      </w:r>
      <w:r w:rsidRPr="00AD2CC8">
        <w:rPr>
          <w:rFonts w:ascii="Arial" w:hAnsi="Arial" w:cs="Arial"/>
          <w:color w:val="000000" w:themeColor="text1"/>
          <w:lang w:val="es-CO"/>
        </w:rPr>
        <w:t>.</w:t>
      </w:r>
    </w:p>
    <w:p w:rsidR="007F7F51" w:rsidRPr="00AD2CC8" w:rsidRDefault="003669E9" w:rsidP="000627C9">
      <w:pPr>
        <w:pStyle w:val="Prrafodelista"/>
        <w:numPr>
          <w:ilvl w:val="0"/>
          <w:numId w:val="8"/>
        </w:numPr>
        <w:jc w:val="both"/>
        <w:rPr>
          <w:rFonts w:ascii="Arial" w:hAnsi="Arial" w:cs="Arial"/>
          <w:color w:val="000000" w:themeColor="text1"/>
          <w:lang w:val="es-CO"/>
        </w:rPr>
      </w:pPr>
      <w:r w:rsidRPr="00AD2CC8">
        <w:rPr>
          <w:rFonts w:ascii="Arial" w:hAnsi="Arial" w:cs="Arial"/>
          <w:color w:val="000000" w:themeColor="text1"/>
          <w:lang w:val="es-CO"/>
        </w:rPr>
        <w:t>F</w:t>
      </w:r>
      <w:r w:rsidR="00A558E1" w:rsidRPr="00AD2CC8">
        <w:rPr>
          <w:rFonts w:ascii="Arial" w:hAnsi="Arial" w:cs="Arial"/>
          <w:color w:val="000000" w:themeColor="text1"/>
          <w:lang w:val="es-CO"/>
        </w:rPr>
        <w:t xml:space="preserve">ortalecimiento en el cumplimiento de normas para la </w:t>
      </w:r>
      <w:r w:rsidR="007661D5" w:rsidRPr="00AD2CC8">
        <w:rPr>
          <w:rFonts w:ascii="Arial" w:hAnsi="Arial" w:cs="Arial"/>
          <w:color w:val="000000" w:themeColor="text1"/>
          <w:lang w:val="es-CO"/>
        </w:rPr>
        <w:t>comercialización</w:t>
      </w:r>
      <w:r w:rsidR="00A558E1" w:rsidRPr="00AD2CC8">
        <w:rPr>
          <w:rFonts w:ascii="Arial" w:hAnsi="Arial" w:cs="Arial"/>
          <w:color w:val="000000" w:themeColor="text1"/>
          <w:lang w:val="es-CO"/>
        </w:rPr>
        <w:t xml:space="preserve"> y manejo de productos alimenticios</w:t>
      </w:r>
      <w:r w:rsidR="007F7F51" w:rsidRPr="00AD2CC8">
        <w:rPr>
          <w:rFonts w:ascii="Arial" w:hAnsi="Arial" w:cs="Arial"/>
          <w:color w:val="000000" w:themeColor="text1"/>
          <w:lang w:val="es-CO"/>
        </w:rPr>
        <w:t>.</w:t>
      </w:r>
    </w:p>
    <w:p w:rsidR="00A558E1" w:rsidRDefault="007F7F51" w:rsidP="000627C9">
      <w:pPr>
        <w:pStyle w:val="Prrafodelista"/>
        <w:numPr>
          <w:ilvl w:val="0"/>
          <w:numId w:val="8"/>
        </w:numPr>
        <w:jc w:val="both"/>
        <w:rPr>
          <w:rFonts w:ascii="Arial" w:hAnsi="Arial" w:cs="Arial"/>
          <w:color w:val="000000" w:themeColor="text1"/>
          <w:lang w:val="es-CO"/>
        </w:rPr>
      </w:pPr>
      <w:r w:rsidRPr="00AD2CC8">
        <w:rPr>
          <w:rFonts w:ascii="Arial" w:hAnsi="Arial" w:cs="Arial"/>
          <w:color w:val="000000" w:themeColor="text1"/>
          <w:lang w:val="es-CO"/>
        </w:rPr>
        <w:t>O</w:t>
      </w:r>
      <w:r w:rsidR="00A558E1" w:rsidRPr="00AD2CC8">
        <w:rPr>
          <w:rFonts w:ascii="Arial" w:hAnsi="Arial" w:cs="Arial"/>
          <w:color w:val="000000" w:themeColor="text1"/>
          <w:lang w:val="es-CO"/>
        </w:rPr>
        <w:t>rganización,</w:t>
      </w:r>
      <w:r w:rsidR="00DF1CFF" w:rsidRPr="00AD2CC8">
        <w:rPr>
          <w:rFonts w:ascii="Arial" w:hAnsi="Arial" w:cs="Arial"/>
          <w:color w:val="000000" w:themeColor="text1"/>
          <w:lang w:val="es-CO"/>
        </w:rPr>
        <w:t xml:space="preserve"> gestión, </w:t>
      </w:r>
      <w:r w:rsidR="007661D5" w:rsidRPr="00AD2CC8">
        <w:rPr>
          <w:rFonts w:ascii="Arial" w:hAnsi="Arial" w:cs="Arial"/>
          <w:color w:val="000000" w:themeColor="text1"/>
          <w:lang w:val="es-CO"/>
        </w:rPr>
        <w:t>logística</w:t>
      </w:r>
      <w:r w:rsidR="00DF1CFF" w:rsidRPr="00AD2CC8">
        <w:rPr>
          <w:rFonts w:ascii="Arial" w:hAnsi="Arial" w:cs="Arial"/>
          <w:color w:val="000000" w:themeColor="text1"/>
          <w:lang w:val="es-CO"/>
        </w:rPr>
        <w:t>, mercadeo</w:t>
      </w:r>
      <w:r w:rsidRPr="00AD2CC8">
        <w:rPr>
          <w:rFonts w:ascii="Arial" w:hAnsi="Arial" w:cs="Arial"/>
          <w:color w:val="000000" w:themeColor="text1"/>
          <w:lang w:val="es-CO"/>
        </w:rPr>
        <w:t>, comercialización</w:t>
      </w:r>
      <w:r w:rsidR="00DF1CFF" w:rsidRPr="00AD2CC8">
        <w:rPr>
          <w:rFonts w:ascii="Arial" w:hAnsi="Arial" w:cs="Arial"/>
          <w:color w:val="000000" w:themeColor="text1"/>
          <w:lang w:val="es-CO"/>
        </w:rPr>
        <w:t xml:space="preserve"> y financiación</w:t>
      </w:r>
      <w:r w:rsidRPr="00AD2CC8">
        <w:rPr>
          <w:rFonts w:ascii="Arial" w:hAnsi="Arial" w:cs="Arial"/>
          <w:color w:val="000000" w:themeColor="text1"/>
          <w:lang w:val="es-CO"/>
        </w:rPr>
        <w:t xml:space="preserve"> </w:t>
      </w:r>
      <w:r w:rsidR="00513499" w:rsidRPr="00AD2CC8">
        <w:rPr>
          <w:rFonts w:ascii="Arial" w:hAnsi="Arial" w:cs="Arial"/>
          <w:color w:val="000000" w:themeColor="text1"/>
          <w:lang w:val="es-CO"/>
        </w:rPr>
        <w:t>de proyectos agropecuarios</w:t>
      </w:r>
      <w:r w:rsidR="00DF1CFF" w:rsidRPr="00AD2CC8">
        <w:rPr>
          <w:rFonts w:ascii="Arial" w:hAnsi="Arial" w:cs="Arial"/>
          <w:color w:val="000000" w:themeColor="text1"/>
          <w:lang w:val="es-CO"/>
        </w:rPr>
        <w:t>.</w:t>
      </w:r>
    </w:p>
    <w:p w:rsidR="00E06F0D" w:rsidRPr="00AD2CC8" w:rsidRDefault="00E06F0D" w:rsidP="000627C9">
      <w:pPr>
        <w:pStyle w:val="Prrafodelista"/>
        <w:numPr>
          <w:ilvl w:val="0"/>
          <w:numId w:val="8"/>
        </w:numPr>
        <w:jc w:val="both"/>
        <w:rPr>
          <w:rFonts w:ascii="Arial" w:hAnsi="Arial" w:cs="Arial"/>
          <w:color w:val="000000" w:themeColor="text1"/>
          <w:lang w:val="es-CO"/>
        </w:rPr>
      </w:pPr>
      <w:r w:rsidRPr="00E06F0D">
        <w:rPr>
          <w:rFonts w:ascii="Arial" w:hAnsi="Arial" w:cs="Arial"/>
          <w:color w:val="000000" w:themeColor="text1"/>
          <w:lang w:val="es-CO"/>
        </w:rPr>
        <w:t>Otras temáticas</w:t>
      </w:r>
      <w:r>
        <w:rPr>
          <w:rFonts w:ascii="Arial" w:hAnsi="Arial" w:cs="Arial"/>
          <w:color w:val="000000" w:themeColor="text1"/>
          <w:lang w:val="es-CO"/>
        </w:rPr>
        <w:t xml:space="preserve"> que requieran ser </w:t>
      </w:r>
      <w:r w:rsidRPr="00E06F0D">
        <w:rPr>
          <w:rFonts w:ascii="Arial" w:hAnsi="Arial" w:cs="Arial"/>
          <w:color w:val="000000" w:themeColor="text1"/>
          <w:lang w:val="es-CO"/>
        </w:rPr>
        <w:t>definidas por la Mesa Técnica Nacional de Compras Públicas Locales</w:t>
      </w:r>
    </w:p>
    <w:p w:rsidR="00A558E1" w:rsidRDefault="00A558E1" w:rsidP="004B3B5E">
      <w:pPr>
        <w:jc w:val="both"/>
        <w:rPr>
          <w:rFonts w:ascii="Arial" w:eastAsiaTheme="minorHAnsi" w:hAnsi="Arial" w:cs="Arial"/>
          <w:sz w:val="22"/>
          <w:szCs w:val="22"/>
          <w:lang w:val="es-CO" w:eastAsia="en-US"/>
        </w:rPr>
      </w:pPr>
    </w:p>
    <w:p w:rsidR="00EC26F5" w:rsidRPr="008369E9" w:rsidRDefault="00EC26F5" w:rsidP="00EC26F5">
      <w:pPr>
        <w:jc w:val="center"/>
        <w:rPr>
          <w:rFonts w:ascii="Arial" w:eastAsiaTheme="minorHAnsi" w:hAnsi="Arial" w:cs="Arial"/>
          <w:b/>
          <w:sz w:val="22"/>
          <w:szCs w:val="22"/>
          <w:lang w:val="es-CO" w:eastAsia="en-US"/>
        </w:rPr>
      </w:pPr>
      <w:r>
        <w:rPr>
          <w:rFonts w:ascii="Arial" w:eastAsiaTheme="minorHAnsi" w:hAnsi="Arial" w:cs="Arial"/>
          <w:b/>
          <w:sz w:val="22"/>
          <w:szCs w:val="22"/>
          <w:lang w:val="es-CO" w:eastAsia="en-US"/>
        </w:rPr>
        <w:t>CAPÍTULO III</w:t>
      </w:r>
    </w:p>
    <w:p w:rsidR="000D128C" w:rsidRPr="000D128C" w:rsidRDefault="000D128C" w:rsidP="000D128C">
      <w:pPr>
        <w:jc w:val="center"/>
        <w:rPr>
          <w:rFonts w:ascii="Arial" w:eastAsiaTheme="minorHAnsi" w:hAnsi="Arial" w:cs="Arial"/>
          <w:b/>
          <w:sz w:val="22"/>
          <w:szCs w:val="22"/>
          <w:lang w:val="es-CO" w:eastAsia="en-US"/>
        </w:rPr>
      </w:pPr>
      <w:r w:rsidRPr="008366FB">
        <w:rPr>
          <w:rFonts w:ascii="Arial" w:eastAsia="SimSun" w:hAnsi="Arial" w:cs="Arial"/>
          <w:b/>
          <w:sz w:val="22"/>
          <w:szCs w:val="22"/>
          <w:lang w:val="es-MX" w:eastAsia="zh-CN"/>
        </w:rPr>
        <w:t xml:space="preserve">REGLAS PARA LA ADQUISICIÓN DE ALIMENTOS PROVENIENTES DE LA </w:t>
      </w:r>
      <w:r w:rsidR="002204D9" w:rsidRPr="002204D9">
        <w:rPr>
          <w:rFonts w:ascii="Arial" w:eastAsiaTheme="minorHAnsi" w:hAnsi="Arial" w:cs="Arial"/>
          <w:b/>
          <w:sz w:val="22"/>
          <w:szCs w:val="22"/>
          <w:lang w:val="es-CO" w:eastAsia="en-US"/>
        </w:rPr>
        <w:t>AGRICULTURA CAMPESINA, FAMILIAR Y COMUNITARIA</w:t>
      </w:r>
      <w:r w:rsidR="002204D9" w:rsidRPr="008366FB">
        <w:rPr>
          <w:rFonts w:ascii="Arial" w:eastAsia="SimSun" w:hAnsi="Arial" w:cs="Arial"/>
          <w:b/>
          <w:sz w:val="22"/>
          <w:szCs w:val="22"/>
          <w:lang w:val="es-MX" w:eastAsia="zh-CN"/>
        </w:rPr>
        <w:t>,</w:t>
      </w:r>
      <w:r w:rsidRPr="008366FB">
        <w:rPr>
          <w:rFonts w:ascii="Arial" w:eastAsia="SimSun" w:hAnsi="Arial" w:cs="Arial"/>
          <w:b/>
          <w:sz w:val="22"/>
          <w:szCs w:val="22"/>
          <w:lang w:val="es-MX" w:eastAsia="zh-CN"/>
        </w:rPr>
        <w:t xml:space="preserve"> POR PARTE DE LAS ENTIDADES PÚBLICAS. </w:t>
      </w:r>
    </w:p>
    <w:p w:rsidR="000D128C" w:rsidRDefault="000D128C" w:rsidP="000D128C">
      <w:pPr>
        <w:jc w:val="center"/>
        <w:rPr>
          <w:rFonts w:ascii="Arial" w:eastAsiaTheme="minorHAnsi" w:hAnsi="Arial" w:cs="Arial"/>
          <w:b/>
          <w:sz w:val="22"/>
          <w:szCs w:val="22"/>
          <w:lang w:val="es-CO" w:eastAsia="en-US"/>
        </w:rPr>
      </w:pPr>
    </w:p>
    <w:p w:rsidR="000D128C" w:rsidRPr="006E6564" w:rsidRDefault="000D128C" w:rsidP="000D128C">
      <w:pPr>
        <w:jc w:val="both"/>
        <w:rPr>
          <w:rFonts w:ascii="Arial" w:eastAsiaTheme="minorHAnsi" w:hAnsi="Arial" w:cs="Arial"/>
          <w:sz w:val="22"/>
          <w:szCs w:val="22"/>
          <w:lang w:val="es-CO" w:eastAsia="en-US"/>
        </w:rPr>
      </w:pPr>
      <w:r w:rsidRPr="008369E9">
        <w:rPr>
          <w:rFonts w:ascii="Arial" w:eastAsiaTheme="minorHAnsi" w:hAnsi="Arial" w:cs="Arial"/>
          <w:b/>
          <w:sz w:val="22"/>
          <w:szCs w:val="22"/>
          <w:lang w:val="es-CO" w:eastAsia="en-US"/>
        </w:rPr>
        <w:t>ART</w:t>
      </w:r>
      <w:r w:rsidR="00FB6A55">
        <w:rPr>
          <w:rFonts w:ascii="Arial" w:eastAsiaTheme="minorHAnsi" w:hAnsi="Arial" w:cs="Arial"/>
          <w:b/>
          <w:sz w:val="22"/>
          <w:szCs w:val="22"/>
          <w:lang w:val="es-CO" w:eastAsia="en-US"/>
        </w:rPr>
        <w:t>Í</w:t>
      </w:r>
      <w:r w:rsidRPr="008369E9">
        <w:rPr>
          <w:rFonts w:ascii="Arial" w:eastAsiaTheme="minorHAnsi" w:hAnsi="Arial" w:cs="Arial"/>
          <w:b/>
          <w:sz w:val="22"/>
          <w:szCs w:val="22"/>
          <w:lang w:val="es-CO" w:eastAsia="en-US"/>
        </w:rPr>
        <w:t>CULO</w:t>
      </w:r>
      <w:r>
        <w:rPr>
          <w:rFonts w:ascii="Arial" w:eastAsiaTheme="minorHAnsi" w:hAnsi="Arial" w:cs="Arial"/>
          <w:b/>
          <w:sz w:val="22"/>
          <w:szCs w:val="22"/>
          <w:lang w:val="es-CO" w:eastAsia="en-US"/>
        </w:rPr>
        <w:t xml:space="preserve"> </w:t>
      </w:r>
      <w:r w:rsidR="007F4356">
        <w:rPr>
          <w:rFonts w:ascii="Arial" w:eastAsiaTheme="minorHAnsi" w:hAnsi="Arial" w:cs="Arial"/>
          <w:b/>
          <w:sz w:val="22"/>
          <w:szCs w:val="22"/>
          <w:lang w:val="es-CO" w:eastAsia="en-US"/>
        </w:rPr>
        <w:t>7</w:t>
      </w:r>
      <w:r w:rsidRPr="008369E9">
        <w:rPr>
          <w:rFonts w:ascii="Arial" w:eastAsiaTheme="minorHAnsi" w:hAnsi="Arial" w:cs="Arial"/>
          <w:b/>
          <w:sz w:val="22"/>
          <w:szCs w:val="22"/>
          <w:lang w:val="es-CO" w:eastAsia="en-US"/>
        </w:rPr>
        <w:t xml:space="preserve">. </w:t>
      </w:r>
      <w:r>
        <w:rPr>
          <w:rFonts w:ascii="Arial" w:eastAsiaTheme="minorHAnsi" w:hAnsi="Arial" w:cs="Arial"/>
          <w:b/>
          <w:sz w:val="22"/>
          <w:szCs w:val="22"/>
          <w:lang w:val="es-CO" w:eastAsia="en-US"/>
        </w:rPr>
        <w:t>PORCENTAJES M</w:t>
      </w:r>
      <w:r w:rsidR="00E27191">
        <w:rPr>
          <w:rFonts w:ascii="Arial" w:eastAsiaTheme="minorHAnsi" w:hAnsi="Arial" w:cs="Arial"/>
          <w:b/>
          <w:sz w:val="22"/>
          <w:szCs w:val="22"/>
          <w:lang w:val="es-CO" w:eastAsia="en-US"/>
        </w:rPr>
        <w:t>Í</w:t>
      </w:r>
      <w:r>
        <w:rPr>
          <w:rFonts w:ascii="Arial" w:eastAsiaTheme="minorHAnsi" w:hAnsi="Arial" w:cs="Arial"/>
          <w:b/>
          <w:sz w:val="22"/>
          <w:szCs w:val="22"/>
          <w:lang w:val="es-CO" w:eastAsia="en-US"/>
        </w:rPr>
        <w:t>NIMOS DE COMPRA</w:t>
      </w:r>
      <w:r w:rsidR="00B73B23">
        <w:rPr>
          <w:rFonts w:ascii="Arial" w:eastAsiaTheme="minorHAnsi" w:hAnsi="Arial" w:cs="Arial"/>
          <w:b/>
          <w:sz w:val="22"/>
          <w:szCs w:val="22"/>
          <w:lang w:val="es-CO" w:eastAsia="en-US"/>
        </w:rPr>
        <w:t xml:space="preserve"> LOCAL </w:t>
      </w:r>
      <w:r w:rsidR="00DF1CFF">
        <w:rPr>
          <w:rFonts w:ascii="Arial" w:eastAsiaTheme="minorHAnsi" w:hAnsi="Arial" w:cs="Arial"/>
          <w:b/>
          <w:sz w:val="22"/>
          <w:szCs w:val="22"/>
          <w:lang w:val="es-CO" w:eastAsia="en-US"/>
        </w:rPr>
        <w:t xml:space="preserve">A PRODUCTORES DE </w:t>
      </w:r>
      <w:r w:rsidR="00B73B23">
        <w:rPr>
          <w:rFonts w:ascii="Arial" w:eastAsiaTheme="minorHAnsi" w:hAnsi="Arial" w:cs="Arial"/>
          <w:b/>
          <w:sz w:val="22"/>
          <w:szCs w:val="22"/>
          <w:lang w:val="es-CO" w:eastAsia="en-US"/>
        </w:rPr>
        <w:t xml:space="preserve">LA </w:t>
      </w:r>
      <w:r w:rsidR="002204D9" w:rsidRPr="00D17A03">
        <w:rPr>
          <w:rFonts w:ascii="Arial" w:eastAsiaTheme="minorHAnsi" w:hAnsi="Arial" w:cs="Arial"/>
          <w:b/>
          <w:sz w:val="22"/>
          <w:szCs w:val="22"/>
          <w:lang w:val="es-CO" w:eastAsia="en-US"/>
        </w:rPr>
        <w:t>AGRICULTURA CAMPESINA, FAMILIAR Y COMUNITARIA</w:t>
      </w:r>
      <w:r>
        <w:rPr>
          <w:rFonts w:ascii="Arial" w:eastAsiaTheme="minorHAnsi" w:hAnsi="Arial" w:cs="Arial"/>
          <w:b/>
          <w:sz w:val="22"/>
          <w:szCs w:val="22"/>
          <w:lang w:val="es-CO" w:eastAsia="en-US"/>
        </w:rPr>
        <w:t xml:space="preserve">. </w:t>
      </w:r>
      <w:r w:rsidR="00746704" w:rsidRPr="002204D9">
        <w:rPr>
          <w:rFonts w:ascii="Arial" w:eastAsiaTheme="minorHAnsi" w:hAnsi="Arial" w:cs="Arial"/>
          <w:sz w:val="22"/>
          <w:szCs w:val="22"/>
          <w:lang w:val="es-CO" w:eastAsia="en-US"/>
        </w:rPr>
        <w:t xml:space="preserve">Dentro de los </w:t>
      </w:r>
      <w:r w:rsidR="003771F8">
        <w:rPr>
          <w:rFonts w:ascii="Arial" w:eastAsiaTheme="minorHAnsi" w:hAnsi="Arial" w:cs="Arial"/>
          <w:sz w:val="22"/>
          <w:szCs w:val="22"/>
          <w:lang w:val="es-CO" w:eastAsia="en-US"/>
        </w:rPr>
        <w:t>seis</w:t>
      </w:r>
      <w:r w:rsidR="003771F8" w:rsidRPr="002204D9">
        <w:rPr>
          <w:rFonts w:ascii="Arial" w:eastAsiaTheme="minorHAnsi" w:hAnsi="Arial" w:cs="Arial"/>
          <w:sz w:val="22"/>
          <w:szCs w:val="22"/>
          <w:lang w:val="es-CO" w:eastAsia="en-US"/>
        </w:rPr>
        <w:t xml:space="preserve"> </w:t>
      </w:r>
      <w:r w:rsidR="00746704" w:rsidRPr="002204D9">
        <w:rPr>
          <w:rFonts w:ascii="Arial" w:eastAsiaTheme="minorHAnsi" w:hAnsi="Arial" w:cs="Arial"/>
          <w:sz w:val="22"/>
          <w:szCs w:val="22"/>
          <w:lang w:val="es-CO" w:eastAsia="en-US"/>
        </w:rPr>
        <w:t>meses</w:t>
      </w:r>
      <w:r w:rsidR="00746704">
        <w:rPr>
          <w:rFonts w:ascii="Arial" w:eastAsiaTheme="minorHAnsi" w:hAnsi="Arial" w:cs="Arial"/>
          <w:sz w:val="22"/>
          <w:szCs w:val="22"/>
          <w:lang w:val="es-CO" w:eastAsia="en-US"/>
        </w:rPr>
        <w:t xml:space="preserve"> siguientes a la </w:t>
      </w:r>
      <w:r w:rsidR="007A4C21">
        <w:rPr>
          <w:rFonts w:ascii="Arial" w:eastAsiaTheme="minorHAnsi" w:hAnsi="Arial" w:cs="Arial"/>
          <w:sz w:val="22"/>
          <w:szCs w:val="22"/>
          <w:lang w:val="es-CO" w:eastAsia="en-US"/>
        </w:rPr>
        <w:t xml:space="preserve">conformación de </w:t>
      </w:r>
      <w:r w:rsidR="00DF1CFF">
        <w:rPr>
          <w:rFonts w:ascii="Arial" w:eastAsiaTheme="minorHAnsi" w:hAnsi="Arial" w:cs="Arial"/>
          <w:sz w:val="22"/>
          <w:szCs w:val="22"/>
          <w:lang w:val="es-CO" w:eastAsia="en-US"/>
        </w:rPr>
        <w:t xml:space="preserve">la Mesa Técnica Nacional de Compras </w:t>
      </w:r>
      <w:r w:rsidR="007661D5">
        <w:rPr>
          <w:rFonts w:ascii="Arial" w:eastAsiaTheme="minorHAnsi" w:hAnsi="Arial" w:cs="Arial"/>
          <w:sz w:val="22"/>
          <w:szCs w:val="22"/>
          <w:lang w:val="es-CO" w:eastAsia="en-US"/>
        </w:rPr>
        <w:t>Públicas</w:t>
      </w:r>
      <w:r w:rsidR="00DF1CFF">
        <w:rPr>
          <w:rFonts w:ascii="Arial" w:eastAsiaTheme="minorHAnsi" w:hAnsi="Arial" w:cs="Arial"/>
          <w:sz w:val="22"/>
          <w:szCs w:val="22"/>
          <w:lang w:val="es-CO" w:eastAsia="en-US"/>
        </w:rPr>
        <w:t xml:space="preserve"> de Alimentos</w:t>
      </w:r>
      <w:r w:rsidR="00581819">
        <w:rPr>
          <w:rFonts w:ascii="Arial" w:eastAsiaTheme="minorHAnsi" w:hAnsi="Arial" w:cs="Arial"/>
          <w:sz w:val="22"/>
          <w:szCs w:val="22"/>
          <w:lang w:val="es-CO" w:eastAsia="en-US"/>
        </w:rPr>
        <w:t xml:space="preserve">, </w:t>
      </w:r>
      <w:r w:rsidR="00E123C2">
        <w:rPr>
          <w:rFonts w:ascii="Arial" w:eastAsiaTheme="minorHAnsi" w:hAnsi="Arial" w:cs="Arial"/>
          <w:sz w:val="22"/>
          <w:szCs w:val="22"/>
          <w:lang w:val="es-CO" w:eastAsia="en-US"/>
        </w:rPr>
        <w:t>mediante Decreto Reglamentario,</w:t>
      </w:r>
      <w:r w:rsidR="00581819">
        <w:rPr>
          <w:rFonts w:ascii="Arial" w:eastAsiaTheme="minorHAnsi" w:hAnsi="Arial" w:cs="Arial"/>
          <w:sz w:val="22"/>
          <w:szCs w:val="22"/>
          <w:lang w:val="es-CO" w:eastAsia="en-US"/>
        </w:rPr>
        <w:t xml:space="preserve"> el Gobierno </w:t>
      </w:r>
      <w:r w:rsidR="007661D5">
        <w:rPr>
          <w:rFonts w:ascii="Arial" w:eastAsiaTheme="minorHAnsi" w:hAnsi="Arial" w:cs="Arial"/>
          <w:sz w:val="22"/>
          <w:szCs w:val="22"/>
          <w:lang w:val="es-CO" w:eastAsia="en-US"/>
        </w:rPr>
        <w:t>Nacional deberá</w:t>
      </w:r>
      <w:r w:rsidR="002A67CD">
        <w:rPr>
          <w:rFonts w:ascii="Arial" w:eastAsiaTheme="minorHAnsi" w:hAnsi="Arial" w:cs="Arial"/>
          <w:sz w:val="22"/>
          <w:szCs w:val="22"/>
          <w:lang w:val="es-CO" w:eastAsia="en-US"/>
        </w:rPr>
        <w:t xml:space="preserve"> </w:t>
      </w:r>
      <w:r w:rsidR="00746704">
        <w:rPr>
          <w:rFonts w:ascii="Arial" w:eastAsiaTheme="minorHAnsi" w:hAnsi="Arial" w:cs="Arial"/>
          <w:sz w:val="22"/>
          <w:szCs w:val="22"/>
          <w:lang w:val="es-CO" w:eastAsia="en-US"/>
        </w:rPr>
        <w:t>definir</w:t>
      </w:r>
      <w:r w:rsidR="002A67CD">
        <w:rPr>
          <w:rFonts w:ascii="Arial" w:eastAsiaTheme="minorHAnsi" w:hAnsi="Arial" w:cs="Arial"/>
          <w:sz w:val="22"/>
          <w:szCs w:val="22"/>
          <w:lang w:val="es-CO" w:eastAsia="en-US"/>
        </w:rPr>
        <w:t xml:space="preserve"> los mecanismos </w:t>
      </w:r>
      <w:r w:rsidR="00746704">
        <w:rPr>
          <w:rFonts w:ascii="Arial" w:eastAsiaTheme="minorHAnsi" w:hAnsi="Arial" w:cs="Arial"/>
          <w:sz w:val="22"/>
          <w:szCs w:val="22"/>
          <w:lang w:val="es-CO" w:eastAsia="en-US"/>
        </w:rPr>
        <w:t xml:space="preserve">y criterios </w:t>
      </w:r>
      <w:r w:rsidR="002A67CD">
        <w:rPr>
          <w:rFonts w:ascii="Arial" w:eastAsiaTheme="minorHAnsi" w:hAnsi="Arial" w:cs="Arial"/>
          <w:sz w:val="22"/>
          <w:szCs w:val="22"/>
          <w:lang w:val="es-CO" w:eastAsia="en-US"/>
        </w:rPr>
        <w:t xml:space="preserve">que deben emplear las entidades compradoras directas o indirectas de alimentos para </w:t>
      </w:r>
      <w:r w:rsidR="00E123C2">
        <w:rPr>
          <w:rFonts w:ascii="Arial" w:eastAsiaTheme="minorHAnsi" w:hAnsi="Arial" w:cs="Arial"/>
          <w:sz w:val="22"/>
          <w:szCs w:val="22"/>
          <w:lang w:val="es-CO" w:eastAsia="en-US"/>
        </w:rPr>
        <w:t xml:space="preserve">fijar </w:t>
      </w:r>
      <w:r w:rsidR="002A67CD">
        <w:rPr>
          <w:rFonts w:ascii="Arial" w:eastAsiaTheme="minorHAnsi" w:hAnsi="Arial" w:cs="Arial"/>
          <w:sz w:val="22"/>
          <w:szCs w:val="22"/>
          <w:lang w:val="es-CO" w:eastAsia="en-US"/>
        </w:rPr>
        <w:t xml:space="preserve">el porcentaje </w:t>
      </w:r>
      <w:r w:rsidR="002A67CD" w:rsidRPr="006E6564">
        <w:rPr>
          <w:rFonts w:ascii="Arial" w:eastAsiaTheme="minorHAnsi" w:hAnsi="Arial" w:cs="Arial"/>
          <w:sz w:val="22"/>
          <w:szCs w:val="22"/>
          <w:lang w:val="es-CO" w:eastAsia="en-US"/>
        </w:rPr>
        <w:t xml:space="preserve">mínimo </w:t>
      </w:r>
      <w:r w:rsidR="007F0260" w:rsidRPr="000D21B4">
        <w:rPr>
          <w:rFonts w:ascii="Arial" w:eastAsiaTheme="minorHAnsi" w:hAnsi="Arial" w:cs="Arial"/>
          <w:sz w:val="22"/>
          <w:szCs w:val="22"/>
          <w:lang w:val="es-CO" w:eastAsia="en-US"/>
        </w:rPr>
        <w:t>por departamento</w:t>
      </w:r>
      <w:r w:rsidR="007F0260" w:rsidRPr="006E6564">
        <w:rPr>
          <w:rFonts w:ascii="Arial" w:eastAsiaTheme="minorHAnsi" w:hAnsi="Arial" w:cs="Arial"/>
          <w:sz w:val="22"/>
          <w:szCs w:val="22"/>
          <w:lang w:val="es-CO" w:eastAsia="en-US"/>
        </w:rPr>
        <w:t xml:space="preserve"> </w:t>
      </w:r>
      <w:r w:rsidR="002A67CD" w:rsidRPr="006E6564">
        <w:rPr>
          <w:rFonts w:ascii="Arial" w:eastAsiaTheme="minorHAnsi" w:hAnsi="Arial" w:cs="Arial"/>
          <w:sz w:val="22"/>
          <w:szCs w:val="22"/>
          <w:lang w:val="es-CO" w:eastAsia="en-US"/>
        </w:rPr>
        <w:t>de compras locales que debe</w:t>
      </w:r>
      <w:r w:rsidR="00E123C2" w:rsidRPr="006E6564">
        <w:rPr>
          <w:rFonts w:ascii="Arial" w:eastAsiaTheme="minorHAnsi" w:hAnsi="Arial" w:cs="Arial"/>
          <w:sz w:val="22"/>
          <w:szCs w:val="22"/>
          <w:lang w:val="es-CO" w:eastAsia="en-US"/>
        </w:rPr>
        <w:t>n</w:t>
      </w:r>
      <w:r w:rsidR="002A67CD" w:rsidRPr="006E6564">
        <w:rPr>
          <w:rFonts w:ascii="Arial" w:eastAsiaTheme="minorHAnsi" w:hAnsi="Arial" w:cs="Arial"/>
          <w:sz w:val="22"/>
          <w:szCs w:val="22"/>
          <w:lang w:val="es-CO" w:eastAsia="en-US"/>
        </w:rPr>
        <w:t xml:space="preserve"> realizar</w:t>
      </w:r>
      <w:r w:rsidR="00E123C2" w:rsidRPr="006E6564">
        <w:rPr>
          <w:rFonts w:ascii="Arial" w:eastAsiaTheme="minorHAnsi" w:hAnsi="Arial" w:cs="Arial"/>
          <w:sz w:val="22"/>
          <w:szCs w:val="22"/>
          <w:lang w:val="es-CO" w:eastAsia="en-US"/>
        </w:rPr>
        <w:t xml:space="preserve"> las entidades y sus operadores, de acuerdo con los programas y modalidades de atención propias de cada entidad.</w:t>
      </w:r>
      <w:r w:rsidR="002A67CD" w:rsidRPr="006E6564">
        <w:rPr>
          <w:rFonts w:ascii="Arial" w:eastAsiaTheme="minorHAnsi" w:hAnsi="Arial" w:cs="Arial"/>
          <w:sz w:val="22"/>
          <w:szCs w:val="22"/>
          <w:lang w:val="es-CO" w:eastAsia="en-US"/>
        </w:rPr>
        <w:t xml:space="preserve"> </w:t>
      </w:r>
    </w:p>
    <w:p w:rsidR="007F4356" w:rsidRDefault="007F4356" w:rsidP="000D128C">
      <w:pPr>
        <w:jc w:val="both"/>
        <w:rPr>
          <w:rFonts w:ascii="Arial" w:eastAsiaTheme="minorHAnsi" w:hAnsi="Arial" w:cs="Arial"/>
          <w:sz w:val="22"/>
          <w:szCs w:val="22"/>
          <w:lang w:val="es-CO" w:eastAsia="en-US"/>
        </w:rPr>
      </w:pPr>
    </w:p>
    <w:p w:rsidR="007F4356" w:rsidRDefault="007F4356" w:rsidP="007F7F51">
      <w:pPr>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A partir de la entrada en vigencia de la presente ley:</w:t>
      </w:r>
    </w:p>
    <w:p w:rsidR="007F7F51" w:rsidRPr="007F4356" w:rsidRDefault="007F4356" w:rsidP="000627C9">
      <w:pPr>
        <w:pStyle w:val="Prrafodelista"/>
        <w:numPr>
          <w:ilvl w:val="0"/>
          <w:numId w:val="9"/>
        </w:numPr>
        <w:jc w:val="both"/>
        <w:rPr>
          <w:rFonts w:ascii="Arial" w:hAnsi="Arial" w:cs="Arial"/>
          <w:lang w:val="es-CO"/>
        </w:rPr>
      </w:pPr>
      <w:r w:rsidRPr="007F4356">
        <w:rPr>
          <w:rFonts w:ascii="Arial" w:hAnsi="Arial" w:cs="Arial"/>
          <w:lang w:val="es-CO"/>
        </w:rPr>
        <w:t xml:space="preserve"> l</w:t>
      </w:r>
      <w:r w:rsidR="007F7F51" w:rsidRPr="007F4356">
        <w:rPr>
          <w:rFonts w:ascii="Arial" w:hAnsi="Arial" w:cs="Arial"/>
          <w:lang w:val="es-CO"/>
        </w:rPr>
        <w:t>as Entidades a que hace referencia el Articulo 2 de la presente Ley, que contraten con recursos públicos la adquisición, suministro y entrega de alimentos en cualquiera de sus modalidades de atención (complemento alimentario, desayuno, almuerzo, cena, refrigerios, paquetes alimentarios, etc.), están en la obligación de adquirir localmente alimentos comprados a productores de la ACFC o sus organizaciones de economía solidaria en un porcentaje mínimo por departamento, que en cualquier caso no podrá ser inferior a un 10% del valor total de los recursos destinados a la compra de alimentos.</w:t>
      </w:r>
    </w:p>
    <w:p w:rsidR="007F4356" w:rsidRDefault="007F7F51" w:rsidP="000627C9">
      <w:pPr>
        <w:pStyle w:val="Prrafodelista"/>
        <w:numPr>
          <w:ilvl w:val="0"/>
          <w:numId w:val="9"/>
        </w:numPr>
        <w:jc w:val="both"/>
        <w:rPr>
          <w:rFonts w:ascii="Arial" w:hAnsi="Arial" w:cs="Arial"/>
          <w:lang w:val="es-CO"/>
        </w:rPr>
      </w:pPr>
      <w:r w:rsidRPr="007F4356">
        <w:rPr>
          <w:rFonts w:ascii="Arial" w:hAnsi="Arial" w:cs="Arial"/>
          <w:lang w:val="es-CO"/>
        </w:rPr>
        <w:t xml:space="preserve">En cumplimiento de la presente Ley, las entidades compradoras de alimentos a que hace referencia el Artículo 2, deberán establecer en sus pliegos de </w:t>
      </w:r>
      <w:r w:rsidRPr="0054729F">
        <w:rPr>
          <w:rFonts w:ascii="Arial" w:hAnsi="Arial" w:cs="Arial"/>
          <w:color w:val="000000" w:themeColor="text1"/>
          <w:lang w:val="es-CO"/>
        </w:rPr>
        <w:t xml:space="preserve">condiciones un puntaje mínimo del 10% de los puntos asignables a la calificación de las propuestas, los cuales serán asignados proporcionalmente a aquellos proponentes que se obliguen a adquirir productos provenientes de la ACFC y sus organizaciones de economía solidaria, en una </w:t>
      </w:r>
      <w:r w:rsidRPr="007F4356">
        <w:rPr>
          <w:rFonts w:ascii="Arial" w:hAnsi="Arial" w:cs="Arial"/>
          <w:lang w:val="es-CO"/>
        </w:rPr>
        <w:t xml:space="preserve">proporción mayor al mínimo exigido por la entidad contratante. </w:t>
      </w:r>
    </w:p>
    <w:p w:rsidR="007F4356" w:rsidRPr="007F4356" w:rsidRDefault="007F7F51" w:rsidP="000627C9">
      <w:pPr>
        <w:pStyle w:val="Prrafodelista"/>
        <w:numPr>
          <w:ilvl w:val="0"/>
          <w:numId w:val="9"/>
        </w:numPr>
        <w:jc w:val="both"/>
        <w:rPr>
          <w:lang w:val="es-CO"/>
        </w:rPr>
      </w:pPr>
      <w:r w:rsidRPr="007F4356">
        <w:rPr>
          <w:rFonts w:ascii="Arial" w:hAnsi="Arial" w:cs="Arial"/>
          <w:lang w:val="es-CO"/>
        </w:rPr>
        <w:t xml:space="preserve">Estas entidades establecerán en todos los documentos de sus procesos de contratación, tales como términos de referencia, pliegos de condiciones y mecanismos de calificación de las ofertas, que el puntaje obtenido por los oferentes en virtud del porcentaje de compras públicas locales a productores de la ACFC y sus organizaciones de economía solidaria a que se comprometen, será tenido en cuenta como primer factor de desempate  entre propuestas que obtengan el mismo puntaje total de calificación. </w:t>
      </w:r>
    </w:p>
    <w:p w:rsidR="007F4356" w:rsidRPr="00AD2CC8" w:rsidRDefault="007F7F51" w:rsidP="000627C9">
      <w:pPr>
        <w:pStyle w:val="Prrafodelista"/>
        <w:numPr>
          <w:ilvl w:val="0"/>
          <w:numId w:val="9"/>
        </w:numPr>
        <w:jc w:val="both"/>
        <w:rPr>
          <w:rFonts w:ascii="Arial" w:hAnsi="Arial" w:cs="Arial"/>
          <w:color w:val="000000" w:themeColor="text1"/>
          <w:lang w:val="es-CO"/>
        </w:rPr>
      </w:pPr>
      <w:r w:rsidRPr="00AD2CC8">
        <w:rPr>
          <w:rFonts w:ascii="Arial" w:hAnsi="Arial" w:cs="Arial"/>
          <w:color w:val="000000" w:themeColor="text1"/>
          <w:lang w:val="es-CO"/>
        </w:rPr>
        <w:t xml:space="preserve">Todas las entidades a que se refiere el presente artículo, incluirán en sus contratos la obligación por parte de sus contratistas que ejecuten u operen los programas institucionales en que se adquieran alimentos, las obligaciones de estos, de participar en los espacios de articulación que se definan por parte de la Mesa Nacional de Compras Públicas Locales de Alimentos en virtud de su función establecida en literal (e) del Artículo 5 de la presente ley, y de participar como compradores de alimentos o de sus materias primas, en las ruedas de negocios que realicen los entes territoriales en virtud de lo establecido en el literal (f) del Artículo 5 de la presente Ley. </w:t>
      </w:r>
    </w:p>
    <w:p w:rsidR="000C3D3B" w:rsidRPr="007F4356" w:rsidRDefault="000C3D3B" w:rsidP="000627C9">
      <w:pPr>
        <w:pStyle w:val="Prrafodelista"/>
        <w:numPr>
          <w:ilvl w:val="0"/>
          <w:numId w:val="9"/>
        </w:numPr>
        <w:jc w:val="both"/>
        <w:rPr>
          <w:rFonts w:ascii="Arial" w:hAnsi="Arial" w:cs="Arial"/>
          <w:lang w:val="es-CO"/>
        </w:rPr>
      </w:pPr>
      <w:r w:rsidRPr="007F4356">
        <w:rPr>
          <w:rFonts w:ascii="Arial" w:hAnsi="Arial" w:cs="Arial"/>
          <w:lang w:val="es-CO"/>
        </w:rPr>
        <w:t xml:space="preserve">La entidad pública establecerá en sus estudios preliminares, la zona geográfica para la compra </w:t>
      </w:r>
      <w:r w:rsidR="00E27191" w:rsidRPr="007F4356">
        <w:rPr>
          <w:rFonts w:ascii="Arial" w:hAnsi="Arial" w:cs="Arial"/>
          <w:lang w:val="es-CO"/>
        </w:rPr>
        <w:t xml:space="preserve">pública </w:t>
      </w:r>
      <w:r w:rsidRPr="007F4356">
        <w:rPr>
          <w:rFonts w:ascii="Arial" w:hAnsi="Arial" w:cs="Arial"/>
          <w:lang w:val="es-CO"/>
        </w:rPr>
        <w:t xml:space="preserve">local de alimentos, con base en </w:t>
      </w:r>
      <w:r w:rsidR="006B6F8E" w:rsidRPr="007F4356">
        <w:rPr>
          <w:rFonts w:ascii="Arial" w:hAnsi="Arial" w:cs="Arial"/>
          <w:lang w:val="es-CO"/>
        </w:rPr>
        <w:t xml:space="preserve">los siguientes </w:t>
      </w:r>
      <w:r w:rsidRPr="007F4356">
        <w:rPr>
          <w:rFonts w:ascii="Arial" w:hAnsi="Arial" w:cs="Arial"/>
          <w:lang w:val="es-CO"/>
        </w:rPr>
        <w:t>criterios</w:t>
      </w:r>
      <w:r w:rsidR="007661D5" w:rsidRPr="007F4356">
        <w:rPr>
          <w:rFonts w:ascii="Arial" w:hAnsi="Arial" w:cs="Arial"/>
          <w:lang w:val="es-CO"/>
        </w:rPr>
        <w:t>: cobertura</w:t>
      </w:r>
      <w:r w:rsidR="006B6F8E" w:rsidRPr="007F4356">
        <w:rPr>
          <w:rFonts w:ascii="Arial" w:hAnsi="Arial" w:cs="Arial"/>
          <w:lang w:val="es-CO"/>
        </w:rPr>
        <w:t xml:space="preserve"> </w:t>
      </w:r>
      <w:r w:rsidR="007661D5" w:rsidRPr="007F4356">
        <w:rPr>
          <w:rFonts w:ascii="Arial" w:hAnsi="Arial" w:cs="Arial"/>
          <w:lang w:val="es-CO"/>
        </w:rPr>
        <w:t>geográfica</w:t>
      </w:r>
      <w:r w:rsidR="006B6F8E" w:rsidRPr="007F4356">
        <w:rPr>
          <w:rFonts w:ascii="Arial" w:hAnsi="Arial" w:cs="Arial"/>
          <w:lang w:val="es-CO"/>
        </w:rPr>
        <w:t xml:space="preserve"> de la oferta institucional de la entidad, </w:t>
      </w:r>
      <w:r w:rsidRPr="007F4356">
        <w:rPr>
          <w:rFonts w:ascii="Arial" w:hAnsi="Arial" w:cs="Arial"/>
          <w:lang w:val="es-CO"/>
        </w:rPr>
        <w:t xml:space="preserve">conectividad vial, circuitos cortos de comercialización, vocación y uso del suelo, disponibilidad de alimentos, la </w:t>
      </w:r>
      <w:r w:rsidR="007661D5" w:rsidRPr="007F4356">
        <w:rPr>
          <w:rFonts w:ascii="Arial" w:hAnsi="Arial" w:cs="Arial"/>
          <w:lang w:val="es-CO"/>
        </w:rPr>
        <w:t>presencia de la</w:t>
      </w:r>
      <w:r w:rsidR="006B6F8E" w:rsidRPr="007F4356">
        <w:rPr>
          <w:rFonts w:ascii="Arial" w:hAnsi="Arial" w:cs="Arial"/>
          <w:lang w:val="es-CO"/>
        </w:rPr>
        <w:t xml:space="preserve"> ACFC y sus organizaciones de </w:t>
      </w:r>
      <w:r w:rsidR="007661D5" w:rsidRPr="007F4356">
        <w:rPr>
          <w:rFonts w:ascii="Arial" w:hAnsi="Arial" w:cs="Arial"/>
          <w:lang w:val="es-CO"/>
        </w:rPr>
        <w:t>economía</w:t>
      </w:r>
      <w:r w:rsidR="006B6F8E" w:rsidRPr="007F4356">
        <w:rPr>
          <w:rFonts w:ascii="Arial" w:hAnsi="Arial" w:cs="Arial"/>
          <w:lang w:val="es-CO"/>
        </w:rPr>
        <w:t xml:space="preserve"> </w:t>
      </w:r>
      <w:r w:rsidR="007661D5" w:rsidRPr="007F4356">
        <w:rPr>
          <w:rFonts w:ascii="Arial" w:hAnsi="Arial" w:cs="Arial"/>
          <w:lang w:val="es-CO"/>
        </w:rPr>
        <w:t>solidaria</w:t>
      </w:r>
      <w:r w:rsidR="007661D5" w:rsidRPr="007F4356" w:rsidDel="006B6F8E">
        <w:rPr>
          <w:rFonts w:ascii="Arial" w:hAnsi="Arial" w:cs="Arial"/>
          <w:lang w:val="es-CO"/>
        </w:rPr>
        <w:t xml:space="preserve"> </w:t>
      </w:r>
      <w:r w:rsidR="007661D5" w:rsidRPr="007F4356">
        <w:rPr>
          <w:rFonts w:ascii="Arial" w:hAnsi="Arial" w:cs="Arial"/>
          <w:lang w:val="es-CO"/>
        </w:rPr>
        <w:t>identificados</w:t>
      </w:r>
      <w:r w:rsidRPr="007F4356">
        <w:rPr>
          <w:rFonts w:ascii="Arial" w:hAnsi="Arial" w:cs="Arial"/>
          <w:lang w:val="es-CO"/>
        </w:rPr>
        <w:t xml:space="preserve"> y las características de los productos demandados</w:t>
      </w:r>
      <w:r w:rsidR="00A02CD3" w:rsidRPr="007F4356">
        <w:rPr>
          <w:rFonts w:ascii="Arial" w:hAnsi="Arial" w:cs="Arial"/>
          <w:lang w:val="es-CO"/>
        </w:rPr>
        <w:t>.</w:t>
      </w:r>
      <w:r w:rsidRPr="007F4356">
        <w:rPr>
          <w:rFonts w:ascii="Arial" w:hAnsi="Arial" w:cs="Arial"/>
          <w:lang w:val="es-CO"/>
        </w:rPr>
        <w:t xml:space="preserve">  </w:t>
      </w:r>
    </w:p>
    <w:p w:rsidR="00357A41" w:rsidRDefault="00357A41" w:rsidP="000C3D3B">
      <w:pPr>
        <w:jc w:val="both"/>
        <w:rPr>
          <w:rFonts w:ascii="Arial" w:eastAsiaTheme="minorHAnsi" w:hAnsi="Arial" w:cs="Arial"/>
          <w:sz w:val="22"/>
          <w:szCs w:val="22"/>
          <w:lang w:val="es-CO" w:eastAsia="en-US"/>
        </w:rPr>
      </w:pPr>
    </w:p>
    <w:p w:rsidR="00931BB7" w:rsidRPr="00AD2CC8" w:rsidRDefault="000D128C" w:rsidP="00FB6A55">
      <w:pPr>
        <w:jc w:val="both"/>
        <w:rPr>
          <w:rFonts w:ascii="Arial" w:eastAsiaTheme="minorHAnsi" w:hAnsi="Arial" w:cs="Arial"/>
          <w:color w:val="000000" w:themeColor="text1"/>
          <w:sz w:val="22"/>
          <w:szCs w:val="22"/>
          <w:lang w:val="es-CO" w:eastAsia="en-US"/>
        </w:rPr>
      </w:pPr>
      <w:r>
        <w:rPr>
          <w:rFonts w:ascii="Arial" w:eastAsiaTheme="minorHAnsi" w:hAnsi="Arial" w:cs="Arial"/>
          <w:b/>
          <w:sz w:val="22"/>
          <w:szCs w:val="22"/>
          <w:lang w:val="es-CO" w:eastAsia="en-US"/>
        </w:rPr>
        <w:t>ART</w:t>
      </w:r>
      <w:r w:rsidR="00FB6A55">
        <w:rPr>
          <w:rFonts w:ascii="Arial" w:eastAsiaTheme="minorHAnsi" w:hAnsi="Arial" w:cs="Arial"/>
          <w:b/>
          <w:sz w:val="22"/>
          <w:szCs w:val="22"/>
          <w:lang w:val="es-CO" w:eastAsia="en-US"/>
        </w:rPr>
        <w:t>Í</w:t>
      </w:r>
      <w:r>
        <w:rPr>
          <w:rFonts w:ascii="Arial" w:eastAsiaTheme="minorHAnsi" w:hAnsi="Arial" w:cs="Arial"/>
          <w:b/>
          <w:sz w:val="22"/>
          <w:szCs w:val="22"/>
          <w:lang w:val="es-CO" w:eastAsia="en-US"/>
        </w:rPr>
        <w:t xml:space="preserve">CULO </w:t>
      </w:r>
      <w:r w:rsidR="007F4356">
        <w:rPr>
          <w:rFonts w:ascii="Arial" w:eastAsiaTheme="minorHAnsi" w:hAnsi="Arial" w:cs="Arial"/>
          <w:b/>
          <w:sz w:val="22"/>
          <w:szCs w:val="22"/>
          <w:lang w:val="es-CO" w:eastAsia="en-US"/>
        </w:rPr>
        <w:t>8</w:t>
      </w:r>
      <w:r>
        <w:rPr>
          <w:rFonts w:ascii="Arial" w:eastAsiaTheme="minorHAnsi" w:hAnsi="Arial" w:cs="Arial"/>
          <w:b/>
          <w:sz w:val="22"/>
          <w:szCs w:val="22"/>
          <w:lang w:val="es-CO" w:eastAsia="en-US"/>
        </w:rPr>
        <w:t xml:space="preserve">. MINUTAS ALIMENTARIAS Y MENÚS OFRECIDOS POR LAS ENTIDADES DEL ESTADO. </w:t>
      </w:r>
      <w:r>
        <w:rPr>
          <w:rFonts w:ascii="Arial" w:eastAsiaTheme="minorHAnsi" w:hAnsi="Arial" w:cs="Arial"/>
          <w:sz w:val="22"/>
          <w:szCs w:val="22"/>
          <w:lang w:val="es-CO" w:eastAsia="en-US"/>
        </w:rPr>
        <w:t xml:space="preserve">Todas </w:t>
      </w:r>
      <w:r w:rsidRPr="00AD2CC8">
        <w:rPr>
          <w:rFonts w:ascii="Arial" w:eastAsiaTheme="minorHAnsi" w:hAnsi="Arial" w:cs="Arial"/>
          <w:color w:val="000000" w:themeColor="text1"/>
          <w:sz w:val="22"/>
          <w:szCs w:val="22"/>
          <w:lang w:val="es-CO" w:eastAsia="en-US"/>
        </w:rPr>
        <w:t xml:space="preserve">las entidades del estado que desarrollen programas en que se ofrezcan o dispensen alimentos, </w:t>
      </w:r>
      <w:r w:rsidR="007F4356" w:rsidRPr="00AD2CC8">
        <w:rPr>
          <w:rFonts w:ascii="Arial" w:eastAsiaTheme="minorHAnsi" w:hAnsi="Arial" w:cs="Arial"/>
          <w:color w:val="000000" w:themeColor="text1"/>
          <w:sz w:val="22"/>
          <w:szCs w:val="22"/>
          <w:lang w:val="es-CO" w:eastAsia="en-US"/>
        </w:rPr>
        <w:t xml:space="preserve">sin detrimento de sus objetivos y programas misionales, </w:t>
      </w:r>
      <w:r w:rsidRPr="00AD2CC8">
        <w:rPr>
          <w:rFonts w:ascii="Arial" w:eastAsiaTheme="minorHAnsi" w:hAnsi="Arial" w:cs="Arial"/>
          <w:color w:val="000000" w:themeColor="text1"/>
          <w:sz w:val="22"/>
          <w:szCs w:val="22"/>
          <w:lang w:val="es-CO" w:eastAsia="en-US"/>
        </w:rPr>
        <w:t>están obligadas a diseñar minutas alimentarias y menús estandarizados teniendo en cuenta los hábitos alimentarios</w:t>
      </w:r>
      <w:r w:rsidR="0027704B" w:rsidRPr="00AD2CC8">
        <w:rPr>
          <w:rFonts w:ascii="Arial" w:eastAsiaTheme="minorHAnsi" w:hAnsi="Arial" w:cs="Arial"/>
          <w:color w:val="000000" w:themeColor="text1"/>
          <w:sz w:val="22"/>
          <w:szCs w:val="22"/>
          <w:lang w:val="es-CO" w:eastAsia="en-US"/>
        </w:rPr>
        <w:t xml:space="preserve"> de la población de</w:t>
      </w:r>
      <w:r w:rsidRPr="00AD2CC8">
        <w:rPr>
          <w:rFonts w:ascii="Arial" w:eastAsiaTheme="minorHAnsi" w:hAnsi="Arial" w:cs="Arial"/>
          <w:color w:val="000000" w:themeColor="text1"/>
          <w:sz w:val="22"/>
          <w:szCs w:val="22"/>
          <w:lang w:val="es-CO" w:eastAsia="en-US"/>
        </w:rPr>
        <w:t xml:space="preserve"> cada zona geográfica para la compra</w:t>
      </w:r>
      <w:r w:rsidR="00FB6A55" w:rsidRPr="00AD2CC8">
        <w:rPr>
          <w:rFonts w:ascii="Arial" w:eastAsiaTheme="minorHAnsi" w:hAnsi="Arial" w:cs="Arial"/>
          <w:color w:val="000000" w:themeColor="text1"/>
          <w:sz w:val="22"/>
          <w:szCs w:val="22"/>
          <w:lang w:val="es-CO" w:eastAsia="en-US"/>
        </w:rPr>
        <w:t xml:space="preserve"> pública</w:t>
      </w:r>
      <w:r w:rsidRPr="00AD2CC8">
        <w:rPr>
          <w:rFonts w:ascii="Arial" w:eastAsiaTheme="minorHAnsi" w:hAnsi="Arial" w:cs="Arial"/>
          <w:color w:val="000000" w:themeColor="text1"/>
          <w:sz w:val="22"/>
          <w:szCs w:val="22"/>
          <w:lang w:val="es-CO" w:eastAsia="en-US"/>
        </w:rPr>
        <w:t xml:space="preserve"> local de alimentos</w:t>
      </w:r>
      <w:r w:rsidR="0027704B">
        <w:rPr>
          <w:rFonts w:ascii="Arial" w:eastAsiaTheme="minorHAnsi" w:hAnsi="Arial" w:cs="Arial"/>
          <w:sz w:val="22"/>
          <w:szCs w:val="22"/>
          <w:lang w:val="es-CO" w:eastAsia="en-US"/>
        </w:rPr>
        <w:t xml:space="preserve">, priorizando el </w:t>
      </w:r>
      <w:r w:rsidR="0027704B" w:rsidRPr="00AD2CC8">
        <w:rPr>
          <w:rFonts w:ascii="Arial" w:eastAsiaTheme="minorHAnsi" w:hAnsi="Arial" w:cs="Arial"/>
          <w:color w:val="000000" w:themeColor="text1"/>
          <w:sz w:val="22"/>
          <w:szCs w:val="22"/>
          <w:lang w:val="es-CO" w:eastAsia="en-US"/>
        </w:rPr>
        <w:t xml:space="preserve">abastecimiento </w:t>
      </w:r>
      <w:r w:rsidR="007F4356" w:rsidRPr="00AD2CC8">
        <w:rPr>
          <w:rFonts w:ascii="Arial" w:eastAsiaTheme="minorHAnsi" w:hAnsi="Arial" w:cs="Arial"/>
          <w:color w:val="000000" w:themeColor="text1"/>
          <w:sz w:val="22"/>
          <w:szCs w:val="22"/>
          <w:lang w:val="es-CO" w:eastAsia="en-US"/>
        </w:rPr>
        <w:t xml:space="preserve">con productos locales provenientes de la ACFC y sus organizaciones solidarias, </w:t>
      </w:r>
      <w:r w:rsidR="0027704B" w:rsidRPr="00AD2CC8">
        <w:rPr>
          <w:rFonts w:ascii="Arial" w:eastAsiaTheme="minorHAnsi" w:hAnsi="Arial" w:cs="Arial"/>
          <w:color w:val="000000" w:themeColor="text1"/>
          <w:sz w:val="22"/>
          <w:szCs w:val="22"/>
          <w:lang w:val="es-CO" w:eastAsia="en-US"/>
        </w:rPr>
        <w:t>con enfoque diferencial y respetando las concertaciones realizadas</w:t>
      </w:r>
      <w:r w:rsidR="006B6F8E" w:rsidRPr="00AD2CC8">
        <w:rPr>
          <w:rFonts w:ascii="Arial" w:eastAsiaTheme="minorHAnsi" w:hAnsi="Arial" w:cs="Arial"/>
          <w:color w:val="000000" w:themeColor="text1"/>
          <w:sz w:val="22"/>
          <w:szCs w:val="22"/>
          <w:lang w:val="es-CO" w:eastAsia="en-US"/>
        </w:rPr>
        <w:t xml:space="preserve"> en los espacios departamentales, municipales o distritales de concertación</w:t>
      </w:r>
      <w:r w:rsidR="00931BB7" w:rsidRPr="00AD2CC8">
        <w:rPr>
          <w:rFonts w:ascii="Arial" w:eastAsiaTheme="minorHAnsi" w:hAnsi="Arial" w:cs="Arial"/>
          <w:color w:val="000000" w:themeColor="text1"/>
          <w:sz w:val="22"/>
          <w:szCs w:val="22"/>
          <w:lang w:val="es-CO" w:eastAsia="en-US"/>
        </w:rPr>
        <w:t xml:space="preserve"> de que trata el Articulo 6 de la presente Ley.</w:t>
      </w:r>
      <w:r w:rsidR="006B6F8E" w:rsidRPr="00AD2CC8">
        <w:rPr>
          <w:rFonts w:ascii="Arial" w:eastAsiaTheme="minorHAnsi" w:hAnsi="Arial" w:cs="Arial"/>
          <w:color w:val="000000" w:themeColor="text1"/>
          <w:sz w:val="22"/>
          <w:szCs w:val="22"/>
          <w:lang w:val="es-CO" w:eastAsia="en-US"/>
        </w:rPr>
        <w:t xml:space="preserve"> </w:t>
      </w:r>
    </w:p>
    <w:p w:rsidR="00931BB7" w:rsidRPr="00AD2CC8" w:rsidRDefault="00931BB7" w:rsidP="00FB6A55">
      <w:pPr>
        <w:jc w:val="both"/>
        <w:rPr>
          <w:rFonts w:ascii="Arial" w:eastAsiaTheme="minorHAnsi" w:hAnsi="Arial" w:cs="Arial"/>
          <w:color w:val="000000" w:themeColor="text1"/>
          <w:sz w:val="22"/>
          <w:szCs w:val="22"/>
          <w:lang w:val="es-CO" w:eastAsia="en-US"/>
        </w:rPr>
      </w:pPr>
    </w:p>
    <w:p w:rsidR="000D128C" w:rsidRPr="008369E9" w:rsidRDefault="000D128C" w:rsidP="00FB6A55">
      <w:pPr>
        <w:jc w:val="both"/>
        <w:rPr>
          <w:rFonts w:ascii="Arial" w:eastAsiaTheme="minorHAnsi" w:hAnsi="Arial" w:cs="Arial"/>
          <w:b/>
          <w:sz w:val="22"/>
          <w:szCs w:val="22"/>
          <w:lang w:val="es-CO" w:eastAsia="en-US"/>
        </w:rPr>
      </w:pPr>
      <w:r w:rsidRPr="00AD2CC8">
        <w:rPr>
          <w:rFonts w:ascii="Arial" w:eastAsiaTheme="minorHAnsi" w:hAnsi="Arial" w:cs="Arial"/>
          <w:color w:val="000000" w:themeColor="text1"/>
          <w:sz w:val="22"/>
          <w:szCs w:val="22"/>
          <w:lang w:val="es-CO" w:eastAsia="en-US"/>
        </w:rPr>
        <w:t xml:space="preserve">Todos los menús diseñados deben priorizar en las preparaciones o en los paquetes alimentarios distribuidos, la inclusión de alimentos e insumos producidos en la misma zona geográfica, </w:t>
      </w:r>
      <w:r>
        <w:rPr>
          <w:rFonts w:ascii="Arial" w:eastAsiaTheme="minorHAnsi" w:hAnsi="Arial" w:cs="Arial"/>
          <w:sz w:val="22"/>
          <w:szCs w:val="22"/>
          <w:lang w:val="es-CO" w:eastAsia="en-US"/>
        </w:rPr>
        <w:t>sin que por ello se afecte la calidad</w:t>
      </w:r>
      <w:r w:rsidR="00E806C8">
        <w:rPr>
          <w:rFonts w:ascii="Arial" w:eastAsiaTheme="minorHAnsi" w:hAnsi="Arial" w:cs="Arial"/>
          <w:sz w:val="22"/>
          <w:szCs w:val="22"/>
          <w:lang w:val="es-CO" w:eastAsia="en-US"/>
        </w:rPr>
        <w:t xml:space="preserve"> </w:t>
      </w:r>
      <w:r w:rsidR="007661D5" w:rsidRPr="006B6F8E">
        <w:rPr>
          <w:rFonts w:ascii="Arial" w:eastAsiaTheme="minorHAnsi" w:hAnsi="Arial" w:cs="Arial"/>
          <w:sz w:val="22"/>
          <w:szCs w:val="22"/>
          <w:lang w:val="es-CO" w:eastAsia="en-US"/>
        </w:rPr>
        <w:t>microbiológica</w:t>
      </w:r>
      <w:r w:rsidR="007661D5">
        <w:rPr>
          <w:rFonts w:ascii="Arial" w:eastAsiaTheme="minorHAnsi" w:hAnsi="Arial" w:cs="Arial"/>
          <w:sz w:val="22"/>
          <w:szCs w:val="22"/>
          <w:lang w:val="es-CO" w:eastAsia="en-US"/>
        </w:rPr>
        <w:t xml:space="preserve"> y el</w:t>
      </w:r>
      <w:r w:rsidR="00E806C8">
        <w:rPr>
          <w:rFonts w:ascii="Arial" w:eastAsiaTheme="minorHAnsi" w:hAnsi="Arial" w:cs="Arial"/>
          <w:sz w:val="22"/>
          <w:szCs w:val="22"/>
          <w:lang w:val="es-CO" w:eastAsia="en-US"/>
        </w:rPr>
        <w:t xml:space="preserve"> </w:t>
      </w:r>
      <w:r>
        <w:rPr>
          <w:rFonts w:ascii="Arial" w:eastAsiaTheme="minorHAnsi" w:hAnsi="Arial" w:cs="Arial"/>
          <w:sz w:val="22"/>
          <w:szCs w:val="22"/>
          <w:lang w:val="es-CO" w:eastAsia="en-US"/>
        </w:rPr>
        <w:t xml:space="preserve">aporte nutricional de la alimentación entregada a los beneficiarios de estos programas.   </w:t>
      </w:r>
    </w:p>
    <w:p w:rsidR="000D128C" w:rsidRPr="008369E9" w:rsidRDefault="000D128C" w:rsidP="000D128C">
      <w:pPr>
        <w:jc w:val="both"/>
        <w:rPr>
          <w:rFonts w:ascii="Arial" w:eastAsiaTheme="minorHAnsi" w:hAnsi="Arial" w:cs="Arial"/>
          <w:sz w:val="22"/>
          <w:szCs w:val="22"/>
          <w:lang w:val="es-CO" w:eastAsia="en-US"/>
        </w:rPr>
      </w:pPr>
    </w:p>
    <w:p w:rsidR="000D128C" w:rsidRDefault="000D128C" w:rsidP="000D128C">
      <w:pPr>
        <w:jc w:val="both"/>
        <w:rPr>
          <w:rFonts w:ascii="Arial" w:eastAsiaTheme="minorHAnsi" w:hAnsi="Arial" w:cs="Arial"/>
          <w:sz w:val="22"/>
          <w:szCs w:val="22"/>
          <w:lang w:val="es-CO" w:eastAsia="en-US"/>
        </w:rPr>
      </w:pPr>
      <w:r w:rsidRPr="000E4644">
        <w:rPr>
          <w:rFonts w:ascii="Arial" w:eastAsiaTheme="minorHAnsi" w:hAnsi="Arial" w:cs="Arial"/>
          <w:b/>
          <w:sz w:val="22"/>
          <w:szCs w:val="22"/>
          <w:lang w:val="es-CO" w:eastAsia="en-US"/>
        </w:rPr>
        <w:t>ART</w:t>
      </w:r>
      <w:r w:rsidR="00FC0C82">
        <w:rPr>
          <w:rFonts w:ascii="Arial" w:eastAsiaTheme="minorHAnsi" w:hAnsi="Arial" w:cs="Arial"/>
          <w:b/>
          <w:sz w:val="22"/>
          <w:szCs w:val="22"/>
          <w:lang w:val="es-CO" w:eastAsia="en-US"/>
        </w:rPr>
        <w:t>I</w:t>
      </w:r>
      <w:r w:rsidRPr="000E4644">
        <w:rPr>
          <w:rFonts w:ascii="Arial" w:eastAsiaTheme="minorHAnsi" w:hAnsi="Arial" w:cs="Arial"/>
          <w:b/>
          <w:sz w:val="22"/>
          <w:szCs w:val="22"/>
          <w:lang w:val="es-CO" w:eastAsia="en-US"/>
        </w:rPr>
        <w:t xml:space="preserve">CULO </w:t>
      </w:r>
      <w:r w:rsidR="007F4356">
        <w:rPr>
          <w:rFonts w:ascii="Arial" w:eastAsiaTheme="minorHAnsi" w:hAnsi="Arial" w:cs="Arial"/>
          <w:b/>
          <w:sz w:val="22"/>
          <w:szCs w:val="22"/>
          <w:lang w:val="es-CO" w:eastAsia="en-US"/>
        </w:rPr>
        <w:t>9</w:t>
      </w:r>
      <w:r w:rsidRPr="000E4644">
        <w:rPr>
          <w:rFonts w:ascii="Arial" w:eastAsiaTheme="minorHAnsi" w:hAnsi="Arial" w:cs="Arial"/>
          <w:b/>
          <w:sz w:val="22"/>
          <w:szCs w:val="22"/>
          <w:lang w:val="es-CO" w:eastAsia="en-US"/>
        </w:rPr>
        <w:t>. ESPECIFICACIONES TÉCNICAS DE LOS PRODUCTOS</w:t>
      </w:r>
      <w:r>
        <w:rPr>
          <w:rFonts w:ascii="Arial" w:eastAsiaTheme="minorHAnsi" w:hAnsi="Arial" w:cs="Arial"/>
          <w:sz w:val="22"/>
          <w:szCs w:val="22"/>
          <w:lang w:val="es-CO" w:eastAsia="en-US"/>
        </w:rPr>
        <w:t>. El Gobierno Nacional</w:t>
      </w:r>
      <w:r w:rsidR="00931BB7">
        <w:rPr>
          <w:rFonts w:ascii="Arial" w:eastAsiaTheme="minorHAnsi" w:hAnsi="Arial" w:cs="Arial"/>
          <w:sz w:val="22"/>
          <w:szCs w:val="22"/>
          <w:lang w:val="es-CO" w:eastAsia="en-US"/>
        </w:rPr>
        <w:t xml:space="preserve"> en el marco de la Mesa Técnica Nacional de Compras </w:t>
      </w:r>
      <w:r w:rsidR="007661D5">
        <w:rPr>
          <w:rFonts w:ascii="Arial" w:eastAsiaTheme="minorHAnsi" w:hAnsi="Arial" w:cs="Arial"/>
          <w:sz w:val="22"/>
          <w:szCs w:val="22"/>
          <w:lang w:val="es-CO" w:eastAsia="en-US"/>
        </w:rPr>
        <w:t>Públicas</w:t>
      </w:r>
      <w:r w:rsidR="00931BB7">
        <w:rPr>
          <w:rFonts w:ascii="Arial" w:eastAsiaTheme="minorHAnsi" w:hAnsi="Arial" w:cs="Arial"/>
          <w:sz w:val="22"/>
          <w:szCs w:val="22"/>
          <w:lang w:val="es-CO" w:eastAsia="en-US"/>
        </w:rPr>
        <w:t xml:space="preserve"> de Alimentos, </w:t>
      </w:r>
      <w:r>
        <w:rPr>
          <w:rFonts w:ascii="Arial" w:eastAsiaTheme="minorHAnsi" w:hAnsi="Arial" w:cs="Arial"/>
          <w:sz w:val="22"/>
          <w:szCs w:val="22"/>
          <w:lang w:val="es-CO" w:eastAsia="en-US"/>
        </w:rPr>
        <w:t xml:space="preserve">dentro de los seis (6) meses siguientes </w:t>
      </w:r>
      <w:r w:rsidR="00931BB7">
        <w:rPr>
          <w:rFonts w:ascii="Arial" w:eastAsiaTheme="minorHAnsi" w:hAnsi="Arial" w:cs="Arial"/>
          <w:sz w:val="22"/>
          <w:szCs w:val="22"/>
          <w:lang w:val="es-CO" w:eastAsia="en-US"/>
        </w:rPr>
        <w:t xml:space="preserve">a </w:t>
      </w:r>
      <w:r w:rsidR="00F721AB">
        <w:rPr>
          <w:rFonts w:ascii="Arial" w:eastAsiaTheme="minorHAnsi" w:hAnsi="Arial" w:cs="Arial"/>
          <w:sz w:val="22"/>
          <w:szCs w:val="22"/>
          <w:lang w:val="es-CO" w:eastAsia="en-US"/>
        </w:rPr>
        <w:t>su</w:t>
      </w:r>
      <w:r w:rsidR="00931BB7">
        <w:rPr>
          <w:rFonts w:ascii="Arial" w:eastAsiaTheme="minorHAnsi" w:hAnsi="Arial" w:cs="Arial"/>
          <w:sz w:val="22"/>
          <w:szCs w:val="22"/>
          <w:lang w:val="es-CO" w:eastAsia="en-US"/>
        </w:rPr>
        <w:t xml:space="preserve"> conformación</w:t>
      </w:r>
      <w:r>
        <w:rPr>
          <w:rFonts w:ascii="Arial" w:eastAsiaTheme="minorHAnsi" w:hAnsi="Arial" w:cs="Arial"/>
          <w:sz w:val="22"/>
          <w:szCs w:val="22"/>
          <w:lang w:val="es-CO" w:eastAsia="en-US"/>
        </w:rPr>
        <w:t xml:space="preserve">, deberá establecer un conjunto unificado y normalizado de fichas técnicas que contengan las especificaciones que deben cumplir los alimentos </w:t>
      </w:r>
      <w:r w:rsidR="00C06160">
        <w:rPr>
          <w:rFonts w:ascii="Arial" w:eastAsiaTheme="minorHAnsi" w:hAnsi="Arial" w:cs="Arial"/>
          <w:sz w:val="22"/>
          <w:szCs w:val="22"/>
          <w:lang w:val="es-CO" w:eastAsia="en-US"/>
        </w:rPr>
        <w:t xml:space="preserve">procesados y </w:t>
      </w:r>
      <w:r>
        <w:rPr>
          <w:rFonts w:ascii="Arial" w:eastAsiaTheme="minorHAnsi" w:hAnsi="Arial" w:cs="Arial"/>
          <w:sz w:val="22"/>
          <w:szCs w:val="22"/>
          <w:lang w:val="es-CO" w:eastAsia="en-US"/>
        </w:rPr>
        <w:t>no procesados de origen agropecuario, de forma tal que</w:t>
      </w:r>
      <w:r w:rsidR="00931BB7">
        <w:rPr>
          <w:rFonts w:ascii="Arial" w:eastAsiaTheme="minorHAnsi" w:hAnsi="Arial" w:cs="Arial"/>
          <w:sz w:val="22"/>
          <w:szCs w:val="22"/>
          <w:lang w:val="es-CO" w:eastAsia="en-US"/>
        </w:rPr>
        <w:t xml:space="preserve"> estén </w:t>
      </w:r>
      <w:r>
        <w:rPr>
          <w:rFonts w:ascii="Arial" w:eastAsiaTheme="minorHAnsi" w:hAnsi="Arial" w:cs="Arial"/>
          <w:sz w:val="22"/>
          <w:szCs w:val="22"/>
          <w:lang w:val="es-CO" w:eastAsia="en-US"/>
        </w:rPr>
        <w:t>sujetos a la normatividad sanitaria vigente</w:t>
      </w:r>
      <w:r w:rsidR="00931BB7">
        <w:rPr>
          <w:rFonts w:ascii="Arial" w:eastAsiaTheme="minorHAnsi" w:hAnsi="Arial" w:cs="Arial"/>
          <w:sz w:val="22"/>
          <w:szCs w:val="22"/>
          <w:lang w:val="es-CO" w:eastAsia="en-US"/>
        </w:rPr>
        <w:t xml:space="preserve"> y </w:t>
      </w:r>
      <w:r>
        <w:rPr>
          <w:rFonts w:ascii="Arial" w:eastAsiaTheme="minorHAnsi" w:hAnsi="Arial" w:cs="Arial"/>
          <w:sz w:val="22"/>
          <w:szCs w:val="22"/>
          <w:lang w:val="es-CO" w:eastAsia="en-US"/>
        </w:rPr>
        <w:t xml:space="preserve">no se establezcan características excluyentes </w:t>
      </w:r>
      <w:r w:rsidR="00574D9C">
        <w:rPr>
          <w:rFonts w:ascii="Arial" w:eastAsiaTheme="minorHAnsi" w:hAnsi="Arial" w:cs="Arial"/>
          <w:sz w:val="22"/>
          <w:szCs w:val="22"/>
          <w:lang w:val="es-CO" w:eastAsia="en-US"/>
        </w:rPr>
        <w:t>a</w:t>
      </w:r>
      <w:r>
        <w:rPr>
          <w:rFonts w:ascii="Arial" w:eastAsiaTheme="minorHAnsi" w:hAnsi="Arial" w:cs="Arial"/>
          <w:sz w:val="22"/>
          <w:szCs w:val="22"/>
          <w:lang w:val="es-CO" w:eastAsia="en-US"/>
        </w:rPr>
        <w:t xml:space="preserve"> la producción</w:t>
      </w:r>
      <w:r w:rsidR="00C06160">
        <w:rPr>
          <w:rFonts w:ascii="Arial" w:eastAsiaTheme="minorHAnsi" w:hAnsi="Arial" w:cs="Arial"/>
          <w:sz w:val="22"/>
          <w:szCs w:val="22"/>
          <w:lang w:val="es-CO" w:eastAsia="en-US"/>
        </w:rPr>
        <w:t xml:space="preserve"> proveniente </w:t>
      </w:r>
      <w:r w:rsidR="000E509B">
        <w:rPr>
          <w:rFonts w:ascii="Arial" w:eastAsiaTheme="minorHAnsi" w:hAnsi="Arial" w:cs="Arial"/>
          <w:sz w:val="22"/>
          <w:szCs w:val="22"/>
          <w:lang w:val="es-CO" w:eastAsia="en-US"/>
        </w:rPr>
        <w:t>de</w:t>
      </w:r>
      <w:r w:rsidR="00931BB7" w:rsidRPr="003A1F32">
        <w:rPr>
          <w:rFonts w:ascii="Arial" w:eastAsiaTheme="minorHAnsi" w:hAnsi="Arial" w:cs="Arial"/>
          <w:sz w:val="22"/>
          <w:szCs w:val="22"/>
          <w:lang w:val="es-CO" w:eastAsia="en-US"/>
        </w:rPr>
        <w:t xml:space="preserve"> la ACFC y sus organizaciones de </w:t>
      </w:r>
      <w:r w:rsidR="007661D5" w:rsidRPr="003A1F32">
        <w:rPr>
          <w:rFonts w:ascii="Arial" w:eastAsiaTheme="minorHAnsi" w:hAnsi="Arial" w:cs="Arial"/>
          <w:sz w:val="22"/>
          <w:szCs w:val="22"/>
          <w:lang w:val="es-CO" w:eastAsia="en-US"/>
        </w:rPr>
        <w:t>economía</w:t>
      </w:r>
      <w:r w:rsidR="00931BB7" w:rsidRPr="003A1F32">
        <w:rPr>
          <w:rFonts w:ascii="Arial" w:eastAsiaTheme="minorHAnsi" w:hAnsi="Arial" w:cs="Arial"/>
          <w:sz w:val="22"/>
          <w:szCs w:val="22"/>
          <w:lang w:val="es-CO" w:eastAsia="en-US"/>
        </w:rPr>
        <w:t xml:space="preserve"> solidaria</w:t>
      </w:r>
    </w:p>
    <w:p w:rsidR="000D128C" w:rsidRDefault="000D128C" w:rsidP="000D128C">
      <w:pPr>
        <w:jc w:val="both"/>
        <w:rPr>
          <w:rFonts w:ascii="Arial" w:eastAsiaTheme="minorHAnsi" w:hAnsi="Arial" w:cs="Arial"/>
          <w:sz w:val="22"/>
          <w:szCs w:val="22"/>
          <w:lang w:val="es-CO" w:eastAsia="en-US"/>
        </w:rPr>
      </w:pPr>
    </w:p>
    <w:p w:rsidR="000D128C" w:rsidRDefault="00371CF9" w:rsidP="000D128C">
      <w:pPr>
        <w:jc w:val="both"/>
        <w:rPr>
          <w:rFonts w:ascii="Arial" w:eastAsiaTheme="minorHAnsi" w:hAnsi="Arial" w:cs="Arial"/>
          <w:sz w:val="22"/>
          <w:szCs w:val="22"/>
          <w:lang w:val="es-CO" w:eastAsia="en-US"/>
        </w:rPr>
      </w:pPr>
      <w:r w:rsidRPr="000E4644">
        <w:rPr>
          <w:rFonts w:ascii="Arial" w:eastAsiaTheme="minorHAnsi" w:hAnsi="Arial" w:cs="Arial"/>
          <w:b/>
          <w:sz w:val="22"/>
          <w:szCs w:val="22"/>
          <w:lang w:val="es-CO" w:eastAsia="en-US"/>
        </w:rPr>
        <w:t>PARÁGRAFO</w:t>
      </w:r>
      <w:r w:rsidR="006D2164">
        <w:rPr>
          <w:rFonts w:ascii="Arial" w:eastAsiaTheme="minorHAnsi" w:hAnsi="Arial" w:cs="Arial"/>
          <w:b/>
          <w:sz w:val="22"/>
          <w:szCs w:val="22"/>
          <w:lang w:val="es-CO" w:eastAsia="en-US"/>
        </w:rPr>
        <w:t xml:space="preserve"> 1</w:t>
      </w:r>
      <w:r w:rsidR="000D128C">
        <w:rPr>
          <w:rFonts w:ascii="Arial" w:eastAsiaTheme="minorHAnsi" w:hAnsi="Arial" w:cs="Arial"/>
          <w:sz w:val="22"/>
          <w:szCs w:val="22"/>
          <w:lang w:val="es-CO" w:eastAsia="en-US"/>
        </w:rPr>
        <w:t>: Una vez establecidas las fichas técnicas de los productos a que hace referencia el presente artículo, todas las entidades estatales del nivel nacional, departamental, distrital y municipal deberán adoptarlas de forma obligatoria.</w:t>
      </w:r>
    </w:p>
    <w:p w:rsidR="000E509B" w:rsidRDefault="000E509B" w:rsidP="000D128C">
      <w:pPr>
        <w:jc w:val="both"/>
        <w:rPr>
          <w:rFonts w:ascii="Arial" w:eastAsiaTheme="minorHAnsi" w:hAnsi="Arial" w:cs="Arial"/>
          <w:sz w:val="22"/>
          <w:szCs w:val="22"/>
          <w:lang w:val="es-CO" w:eastAsia="en-US"/>
        </w:rPr>
      </w:pPr>
    </w:p>
    <w:p w:rsidR="000E509B" w:rsidRDefault="000E509B" w:rsidP="000D128C">
      <w:pPr>
        <w:jc w:val="both"/>
        <w:rPr>
          <w:rFonts w:ascii="Arial" w:eastAsiaTheme="minorHAnsi" w:hAnsi="Arial" w:cs="Arial"/>
          <w:sz w:val="22"/>
          <w:szCs w:val="22"/>
          <w:lang w:val="es-CO" w:eastAsia="en-US"/>
        </w:rPr>
      </w:pPr>
      <w:r w:rsidRPr="000E4644">
        <w:rPr>
          <w:rFonts w:ascii="Arial" w:eastAsiaTheme="minorHAnsi" w:hAnsi="Arial" w:cs="Arial"/>
          <w:b/>
          <w:sz w:val="22"/>
          <w:szCs w:val="22"/>
          <w:lang w:val="es-CO" w:eastAsia="en-US"/>
        </w:rPr>
        <w:t>PARÁGRAFO</w:t>
      </w:r>
      <w:r>
        <w:rPr>
          <w:rFonts w:ascii="Arial" w:eastAsiaTheme="minorHAnsi" w:hAnsi="Arial" w:cs="Arial"/>
          <w:b/>
          <w:sz w:val="22"/>
          <w:szCs w:val="22"/>
          <w:lang w:val="es-CO" w:eastAsia="en-US"/>
        </w:rPr>
        <w:t xml:space="preserve">  2: </w:t>
      </w:r>
      <w:r>
        <w:rPr>
          <w:rFonts w:ascii="Arial" w:eastAsiaTheme="minorHAnsi" w:hAnsi="Arial" w:cs="Arial"/>
          <w:sz w:val="22"/>
          <w:szCs w:val="22"/>
          <w:lang w:val="es-CO" w:eastAsia="en-US"/>
        </w:rPr>
        <w:t>Las fichas técnicas deberán contener criterios que favorecer la compra de alimentos provenientes de sistemas de producción agroecológica que hagan parte de Sistemas Participativos de Garantía SPG debidamente reconocidos por el Ministerio de Agricultura y Desarrollo Rural.</w:t>
      </w:r>
    </w:p>
    <w:p w:rsidR="000D128C" w:rsidRPr="008369E9" w:rsidRDefault="000D128C" w:rsidP="000D128C">
      <w:pPr>
        <w:jc w:val="both"/>
        <w:rPr>
          <w:rFonts w:ascii="Arial" w:eastAsiaTheme="minorHAnsi" w:hAnsi="Arial" w:cs="Arial"/>
          <w:sz w:val="22"/>
          <w:szCs w:val="22"/>
          <w:lang w:val="es-CO" w:eastAsia="en-US"/>
        </w:rPr>
      </w:pPr>
    </w:p>
    <w:p w:rsidR="000D128C" w:rsidRPr="009F7894" w:rsidRDefault="000D128C" w:rsidP="000D128C">
      <w:pPr>
        <w:jc w:val="both"/>
        <w:rPr>
          <w:rFonts w:ascii="Arial" w:eastAsiaTheme="minorHAnsi" w:hAnsi="Arial" w:cs="Arial"/>
          <w:sz w:val="22"/>
          <w:szCs w:val="22"/>
          <w:lang w:eastAsia="en-US"/>
        </w:rPr>
      </w:pPr>
      <w:r w:rsidRPr="00AB42D0">
        <w:rPr>
          <w:rFonts w:ascii="Arial" w:eastAsiaTheme="minorHAnsi" w:hAnsi="Arial" w:cs="Arial"/>
          <w:b/>
          <w:sz w:val="22"/>
          <w:szCs w:val="22"/>
          <w:lang w:eastAsia="en-US"/>
        </w:rPr>
        <w:t>ART</w:t>
      </w:r>
      <w:r w:rsidR="00CD7D25">
        <w:rPr>
          <w:rFonts w:ascii="Arial" w:eastAsiaTheme="minorHAnsi" w:hAnsi="Arial" w:cs="Arial"/>
          <w:b/>
          <w:sz w:val="22"/>
          <w:szCs w:val="22"/>
          <w:lang w:eastAsia="en-US"/>
        </w:rPr>
        <w:t>Í</w:t>
      </w:r>
      <w:r w:rsidRPr="00AB42D0">
        <w:rPr>
          <w:rFonts w:ascii="Arial" w:eastAsiaTheme="minorHAnsi" w:hAnsi="Arial" w:cs="Arial"/>
          <w:b/>
          <w:sz w:val="22"/>
          <w:szCs w:val="22"/>
          <w:lang w:eastAsia="en-US"/>
        </w:rPr>
        <w:t>CULO 1</w:t>
      </w:r>
      <w:r w:rsidR="00F60EEF">
        <w:rPr>
          <w:rFonts w:ascii="Arial" w:eastAsiaTheme="minorHAnsi" w:hAnsi="Arial" w:cs="Arial"/>
          <w:b/>
          <w:sz w:val="22"/>
          <w:szCs w:val="22"/>
          <w:lang w:eastAsia="en-US"/>
        </w:rPr>
        <w:t>0</w:t>
      </w:r>
      <w:r w:rsidRPr="00AB42D0">
        <w:rPr>
          <w:rFonts w:ascii="Arial" w:eastAsiaTheme="minorHAnsi" w:hAnsi="Arial" w:cs="Arial"/>
          <w:b/>
          <w:sz w:val="22"/>
          <w:szCs w:val="22"/>
          <w:lang w:eastAsia="en-US"/>
        </w:rPr>
        <w:t xml:space="preserve">. PAGO </w:t>
      </w:r>
      <w:r w:rsidR="0077261D">
        <w:rPr>
          <w:rFonts w:ascii="Arial" w:eastAsiaTheme="minorHAnsi" w:hAnsi="Arial" w:cs="Arial"/>
          <w:b/>
          <w:sz w:val="22"/>
          <w:szCs w:val="22"/>
          <w:lang w:eastAsia="en-US"/>
        </w:rPr>
        <w:t xml:space="preserve">DE LAS COMPRAS REALIZADAS A </w:t>
      </w:r>
      <w:r w:rsidR="00931BB7">
        <w:rPr>
          <w:rFonts w:ascii="Arial" w:eastAsiaTheme="minorHAnsi" w:hAnsi="Arial" w:cs="Arial"/>
          <w:b/>
          <w:sz w:val="22"/>
          <w:szCs w:val="22"/>
          <w:lang w:eastAsia="en-US"/>
        </w:rPr>
        <w:t xml:space="preserve">PRODUCTORES DE </w:t>
      </w:r>
      <w:r w:rsidR="0077261D">
        <w:rPr>
          <w:rFonts w:ascii="Arial" w:eastAsiaTheme="minorHAnsi" w:hAnsi="Arial" w:cs="Arial"/>
          <w:b/>
          <w:sz w:val="22"/>
          <w:szCs w:val="22"/>
          <w:lang w:eastAsia="en-US"/>
        </w:rPr>
        <w:t xml:space="preserve">LA </w:t>
      </w:r>
      <w:r w:rsidR="0077261D" w:rsidRPr="00D378FF">
        <w:rPr>
          <w:rFonts w:ascii="Arial" w:eastAsiaTheme="minorHAnsi" w:hAnsi="Arial" w:cs="Arial"/>
          <w:b/>
          <w:sz w:val="22"/>
          <w:szCs w:val="22"/>
          <w:lang w:val="es-CO" w:eastAsia="en-US"/>
        </w:rPr>
        <w:t>AGRICULTURA CAMPESINA, FAMILIAR Y COMUNITARIA</w:t>
      </w:r>
      <w:r w:rsidRPr="00AB42D0">
        <w:rPr>
          <w:rFonts w:ascii="Arial" w:eastAsiaTheme="minorHAnsi" w:hAnsi="Arial" w:cs="Arial"/>
          <w:b/>
          <w:sz w:val="22"/>
          <w:szCs w:val="22"/>
          <w:lang w:eastAsia="en-US"/>
        </w:rPr>
        <w:t xml:space="preserve">. </w:t>
      </w:r>
      <w:r w:rsidR="003C7FAA">
        <w:rPr>
          <w:rFonts w:ascii="Arial" w:eastAsiaTheme="minorHAnsi" w:hAnsi="Arial" w:cs="Arial"/>
          <w:sz w:val="22"/>
          <w:szCs w:val="22"/>
          <w:lang w:eastAsia="en-US"/>
        </w:rPr>
        <w:t xml:space="preserve">Para favorecer la economía </w:t>
      </w:r>
      <w:r w:rsidR="007C1D90">
        <w:rPr>
          <w:rFonts w:ascii="Arial" w:eastAsiaTheme="minorHAnsi" w:hAnsi="Arial" w:cs="Arial"/>
          <w:sz w:val="22"/>
          <w:szCs w:val="22"/>
          <w:lang w:val="es-CO" w:eastAsia="en-US"/>
        </w:rPr>
        <w:t xml:space="preserve">de </w:t>
      </w:r>
      <w:r w:rsidR="007C1D90" w:rsidRPr="003A1F32">
        <w:rPr>
          <w:rFonts w:ascii="Arial" w:eastAsiaTheme="minorHAnsi" w:hAnsi="Arial" w:cs="Arial"/>
          <w:sz w:val="22"/>
          <w:szCs w:val="22"/>
          <w:lang w:val="es-CO" w:eastAsia="en-US"/>
        </w:rPr>
        <w:t xml:space="preserve"> la ACFC y sus organizaciones de </w:t>
      </w:r>
      <w:r w:rsidR="007661D5" w:rsidRPr="003A1F32">
        <w:rPr>
          <w:rFonts w:ascii="Arial" w:eastAsiaTheme="minorHAnsi" w:hAnsi="Arial" w:cs="Arial"/>
          <w:sz w:val="22"/>
          <w:szCs w:val="22"/>
          <w:lang w:val="es-CO" w:eastAsia="en-US"/>
        </w:rPr>
        <w:t>economía</w:t>
      </w:r>
      <w:r w:rsidR="007C1D90" w:rsidRPr="003A1F32">
        <w:rPr>
          <w:rFonts w:ascii="Arial" w:eastAsiaTheme="minorHAnsi" w:hAnsi="Arial" w:cs="Arial"/>
          <w:sz w:val="22"/>
          <w:szCs w:val="22"/>
          <w:lang w:val="es-CO" w:eastAsia="en-US"/>
        </w:rPr>
        <w:t xml:space="preserve"> solidaria</w:t>
      </w:r>
      <w:r w:rsidR="007C1D90">
        <w:rPr>
          <w:rFonts w:ascii="Arial" w:eastAsiaTheme="minorHAnsi" w:hAnsi="Arial" w:cs="Arial"/>
          <w:sz w:val="22"/>
          <w:szCs w:val="22"/>
          <w:lang w:eastAsia="en-US"/>
        </w:rPr>
        <w:t xml:space="preserve"> </w:t>
      </w:r>
      <w:r w:rsidR="003C7FAA">
        <w:rPr>
          <w:rFonts w:ascii="Arial" w:eastAsiaTheme="minorHAnsi" w:hAnsi="Arial" w:cs="Arial"/>
          <w:sz w:val="22"/>
          <w:szCs w:val="22"/>
          <w:lang w:val="es-CO" w:eastAsia="en-US"/>
        </w:rPr>
        <w:t>frente a los</w:t>
      </w:r>
      <w:r w:rsidRPr="00AB42D0">
        <w:rPr>
          <w:rFonts w:ascii="Arial" w:eastAsiaTheme="minorHAnsi" w:hAnsi="Arial" w:cs="Arial"/>
          <w:sz w:val="22"/>
          <w:szCs w:val="22"/>
          <w:lang w:eastAsia="en-US"/>
        </w:rPr>
        <w:t xml:space="preserve"> impactos financieros </w:t>
      </w:r>
      <w:r w:rsidR="003C7FAA">
        <w:rPr>
          <w:rFonts w:ascii="Arial" w:eastAsiaTheme="minorHAnsi" w:hAnsi="Arial" w:cs="Arial"/>
          <w:sz w:val="22"/>
          <w:szCs w:val="22"/>
          <w:lang w:eastAsia="en-US"/>
        </w:rPr>
        <w:t xml:space="preserve">que puedan </w:t>
      </w:r>
      <w:r w:rsidR="007E3B0F">
        <w:rPr>
          <w:rFonts w:ascii="Arial" w:eastAsiaTheme="minorHAnsi" w:hAnsi="Arial" w:cs="Arial"/>
          <w:sz w:val="22"/>
          <w:szCs w:val="22"/>
          <w:lang w:eastAsia="en-US"/>
        </w:rPr>
        <w:t>deriva</w:t>
      </w:r>
      <w:r w:rsidR="003C7FAA">
        <w:rPr>
          <w:rFonts w:ascii="Arial" w:eastAsiaTheme="minorHAnsi" w:hAnsi="Arial" w:cs="Arial"/>
          <w:sz w:val="22"/>
          <w:szCs w:val="22"/>
          <w:lang w:eastAsia="en-US"/>
        </w:rPr>
        <w:t>rse</w:t>
      </w:r>
      <w:r w:rsidR="007E3B0F">
        <w:rPr>
          <w:rFonts w:ascii="Arial" w:eastAsiaTheme="minorHAnsi" w:hAnsi="Arial" w:cs="Arial"/>
          <w:sz w:val="22"/>
          <w:szCs w:val="22"/>
          <w:lang w:eastAsia="en-US"/>
        </w:rPr>
        <w:t xml:space="preserve"> de las forma</w:t>
      </w:r>
      <w:r w:rsidR="003C7FAA">
        <w:rPr>
          <w:rFonts w:ascii="Arial" w:eastAsiaTheme="minorHAnsi" w:hAnsi="Arial" w:cs="Arial"/>
          <w:sz w:val="22"/>
          <w:szCs w:val="22"/>
          <w:lang w:eastAsia="en-US"/>
        </w:rPr>
        <w:t>s</w:t>
      </w:r>
      <w:r w:rsidR="007E3B0F">
        <w:rPr>
          <w:rFonts w:ascii="Arial" w:eastAsiaTheme="minorHAnsi" w:hAnsi="Arial" w:cs="Arial"/>
          <w:sz w:val="22"/>
          <w:szCs w:val="22"/>
          <w:lang w:eastAsia="en-US"/>
        </w:rPr>
        <w:t xml:space="preserve"> de pago utilizada</w:t>
      </w:r>
      <w:r w:rsidR="002F6236">
        <w:rPr>
          <w:rFonts w:ascii="Arial" w:eastAsiaTheme="minorHAnsi" w:hAnsi="Arial" w:cs="Arial"/>
          <w:sz w:val="22"/>
          <w:szCs w:val="22"/>
          <w:lang w:eastAsia="en-US"/>
        </w:rPr>
        <w:t>s</w:t>
      </w:r>
      <w:r w:rsidR="007E3B0F">
        <w:rPr>
          <w:rFonts w:ascii="Arial" w:eastAsiaTheme="minorHAnsi" w:hAnsi="Arial" w:cs="Arial"/>
          <w:sz w:val="22"/>
          <w:szCs w:val="22"/>
          <w:lang w:eastAsia="en-US"/>
        </w:rPr>
        <w:t xml:space="preserve"> por los compradores</w:t>
      </w:r>
      <w:r w:rsidR="00CF30A4">
        <w:rPr>
          <w:rFonts w:ascii="Arial" w:eastAsiaTheme="minorHAnsi" w:hAnsi="Arial" w:cs="Arial"/>
          <w:sz w:val="22"/>
          <w:szCs w:val="22"/>
          <w:lang w:eastAsia="en-US"/>
        </w:rPr>
        <w:t xml:space="preserve"> y</w:t>
      </w:r>
      <w:r w:rsidR="007E3B0F">
        <w:rPr>
          <w:rFonts w:ascii="Arial" w:eastAsiaTheme="minorHAnsi" w:hAnsi="Arial" w:cs="Arial"/>
          <w:sz w:val="22"/>
          <w:szCs w:val="22"/>
          <w:lang w:eastAsia="en-US"/>
        </w:rPr>
        <w:t xml:space="preserve"> </w:t>
      </w:r>
      <w:r>
        <w:rPr>
          <w:rFonts w:ascii="Arial" w:eastAsiaTheme="minorHAnsi" w:hAnsi="Arial" w:cs="Arial"/>
          <w:sz w:val="22"/>
          <w:szCs w:val="22"/>
          <w:lang w:val="es-CO" w:eastAsia="en-US"/>
        </w:rPr>
        <w:t xml:space="preserve">proteger </w:t>
      </w:r>
      <w:r w:rsidR="00FC391B">
        <w:rPr>
          <w:rFonts w:ascii="Arial" w:eastAsiaTheme="minorHAnsi" w:hAnsi="Arial" w:cs="Arial"/>
          <w:sz w:val="22"/>
          <w:szCs w:val="22"/>
          <w:lang w:val="es-CO" w:eastAsia="en-US"/>
        </w:rPr>
        <w:t>su</w:t>
      </w:r>
      <w:r>
        <w:rPr>
          <w:rFonts w:ascii="Arial" w:eastAsiaTheme="minorHAnsi" w:hAnsi="Arial" w:cs="Arial"/>
          <w:sz w:val="22"/>
          <w:szCs w:val="22"/>
          <w:lang w:val="es-CO" w:eastAsia="en-US"/>
        </w:rPr>
        <w:t xml:space="preserve"> flujo de fondos,  el Gobierno Nacional, </w:t>
      </w:r>
      <w:r w:rsidR="00F721AB">
        <w:rPr>
          <w:rFonts w:ascii="Arial" w:eastAsiaTheme="minorHAnsi" w:hAnsi="Arial" w:cs="Arial"/>
          <w:sz w:val="22"/>
          <w:szCs w:val="22"/>
          <w:lang w:val="es-CO" w:eastAsia="en-US"/>
        </w:rPr>
        <w:t xml:space="preserve">en el marco de la Mesa Técnica Nacional de Compras </w:t>
      </w:r>
      <w:r w:rsidR="007661D5">
        <w:rPr>
          <w:rFonts w:ascii="Arial" w:eastAsiaTheme="minorHAnsi" w:hAnsi="Arial" w:cs="Arial"/>
          <w:sz w:val="22"/>
          <w:szCs w:val="22"/>
          <w:lang w:val="es-CO" w:eastAsia="en-US"/>
        </w:rPr>
        <w:t>Públicas</w:t>
      </w:r>
      <w:r w:rsidR="00F721AB">
        <w:rPr>
          <w:rFonts w:ascii="Arial" w:eastAsiaTheme="minorHAnsi" w:hAnsi="Arial" w:cs="Arial"/>
          <w:sz w:val="22"/>
          <w:szCs w:val="22"/>
          <w:lang w:val="es-CO" w:eastAsia="en-US"/>
        </w:rPr>
        <w:t xml:space="preserve"> de Alimentos,    </w:t>
      </w:r>
      <w:r>
        <w:rPr>
          <w:rFonts w:ascii="Arial" w:eastAsiaTheme="minorHAnsi" w:hAnsi="Arial" w:cs="Arial"/>
          <w:sz w:val="22"/>
          <w:szCs w:val="22"/>
          <w:lang w:val="es-CO" w:eastAsia="en-US"/>
        </w:rPr>
        <w:t xml:space="preserve">dentro de los seis (6) meses siguientes a </w:t>
      </w:r>
      <w:r w:rsidR="00F721AB">
        <w:rPr>
          <w:rFonts w:ascii="Arial" w:eastAsiaTheme="minorHAnsi" w:hAnsi="Arial" w:cs="Arial"/>
          <w:sz w:val="22"/>
          <w:szCs w:val="22"/>
          <w:lang w:val="es-CO" w:eastAsia="en-US"/>
        </w:rPr>
        <w:t xml:space="preserve"> su conformación</w:t>
      </w:r>
      <w:r>
        <w:rPr>
          <w:rFonts w:ascii="Arial" w:eastAsiaTheme="minorHAnsi" w:hAnsi="Arial" w:cs="Arial"/>
          <w:sz w:val="22"/>
          <w:szCs w:val="22"/>
          <w:lang w:val="es-CO" w:eastAsia="en-US"/>
        </w:rPr>
        <w:t xml:space="preserve">, deberá diseñar e implementar los mecanismos financieros </w:t>
      </w:r>
      <w:r w:rsidR="004D7762">
        <w:rPr>
          <w:rFonts w:ascii="Arial" w:eastAsiaTheme="minorHAnsi" w:hAnsi="Arial" w:cs="Arial"/>
          <w:sz w:val="22"/>
          <w:szCs w:val="22"/>
          <w:lang w:val="es-CO" w:eastAsia="en-US"/>
        </w:rPr>
        <w:t xml:space="preserve">y contractuales </w:t>
      </w:r>
      <w:r>
        <w:rPr>
          <w:rFonts w:ascii="Arial" w:eastAsiaTheme="minorHAnsi" w:hAnsi="Arial" w:cs="Arial"/>
          <w:sz w:val="22"/>
          <w:szCs w:val="22"/>
          <w:lang w:val="es-CO" w:eastAsia="en-US"/>
        </w:rPr>
        <w:t xml:space="preserve">necesarios </w:t>
      </w:r>
      <w:r w:rsidR="00F721AB">
        <w:rPr>
          <w:rFonts w:ascii="Arial" w:eastAsiaTheme="minorHAnsi" w:hAnsi="Arial" w:cs="Arial"/>
          <w:sz w:val="22"/>
          <w:szCs w:val="22"/>
          <w:lang w:val="es-CO" w:eastAsia="en-US"/>
        </w:rPr>
        <w:t xml:space="preserve">para </w:t>
      </w:r>
      <w:r>
        <w:rPr>
          <w:rFonts w:ascii="Arial" w:eastAsiaTheme="minorHAnsi" w:hAnsi="Arial" w:cs="Arial"/>
          <w:sz w:val="22"/>
          <w:szCs w:val="22"/>
          <w:lang w:val="es-CO" w:eastAsia="en-US"/>
        </w:rPr>
        <w:t xml:space="preserve">que </w:t>
      </w:r>
      <w:r w:rsidR="00F721AB">
        <w:rPr>
          <w:rFonts w:ascii="Arial" w:eastAsiaTheme="minorHAnsi" w:hAnsi="Arial" w:cs="Arial"/>
          <w:sz w:val="22"/>
          <w:szCs w:val="22"/>
          <w:lang w:val="es-CO" w:eastAsia="en-US"/>
        </w:rPr>
        <w:t xml:space="preserve">el valor de </w:t>
      </w:r>
      <w:r>
        <w:rPr>
          <w:rFonts w:ascii="Arial" w:eastAsiaTheme="minorHAnsi" w:hAnsi="Arial" w:cs="Arial"/>
          <w:sz w:val="22"/>
          <w:szCs w:val="22"/>
          <w:lang w:val="es-CO" w:eastAsia="en-US"/>
        </w:rPr>
        <w:t xml:space="preserve">sus ventas sea </w:t>
      </w:r>
      <w:r w:rsidR="00F721AB">
        <w:rPr>
          <w:rFonts w:ascii="Arial" w:eastAsiaTheme="minorHAnsi" w:hAnsi="Arial" w:cs="Arial"/>
          <w:sz w:val="22"/>
          <w:szCs w:val="22"/>
          <w:lang w:val="es-CO" w:eastAsia="en-US"/>
        </w:rPr>
        <w:t xml:space="preserve">recibido </w:t>
      </w:r>
      <w:r>
        <w:rPr>
          <w:rFonts w:ascii="Arial" w:eastAsiaTheme="minorHAnsi" w:hAnsi="Arial" w:cs="Arial"/>
          <w:sz w:val="22"/>
          <w:szCs w:val="22"/>
          <w:lang w:val="es-CO" w:eastAsia="en-US"/>
        </w:rPr>
        <w:t xml:space="preserve"> de contado.</w:t>
      </w:r>
    </w:p>
    <w:p w:rsidR="000D128C" w:rsidRDefault="000D128C" w:rsidP="000D128C">
      <w:pPr>
        <w:jc w:val="both"/>
        <w:rPr>
          <w:rFonts w:ascii="Arial" w:eastAsiaTheme="minorHAnsi" w:hAnsi="Arial" w:cs="Arial"/>
          <w:sz w:val="22"/>
          <w:szCs w:val="22"/>
          <w:lang w:val="es-CO" w:eastAsia="en-US"/>
        </w:rPr>
      </w:pPr>
    </w:p>
    <w:p w:rsidR="000D128C" w:rsidRDefault="002F36C0" w:rsidP="00FC6442">
      <w:pPr>
        <w:jc w:val="both"/>
        <w:rPr>
          <w:rFonts w:ascii="Arial" w:eastAsiaTheme="minorHAnsi" w:hAnsi="Arial" w:cs="Arial"/>
          <w:b/>
          <w:sz w:val="22"/>
          <w:szCs w:val="22"/>
          <w:lang w:val="es-CO" w:eastAsia="en-US"/>
        </w:rPr>
      </w:pPr>
      <w:r w:rsidRPr="000E4644">
        <w:rPr>
          <w:rFonts w:ascii="Arial" w:eastAsiaTheme="minorHAnsi" w:hAnsi="Arial" w:cs="Arial"/>
          <w:b/>
          <w:sz w:val="22"/>
          <w:szCs w:val="22"/>
          <w:lang w:val="es-CO" w:eastAsia="en-US"/>
        </w:rPr>
        <w:t>PARÁGRAFO</w:t>
      </w:r>
      <w:r w:rsidR="006D2164">
        <w:rPr>
          <w:rFonts w:ascii="Arial" w:eastAsiaTheme="minorHAnsi" w:hAnsi="Arial" w:cs="Arial"/>
          <w:b/>
          <w:sz w:val="22"/>
          <w:szCs w:val="22"/>
          <w:lang w:val="es-CO" w:eastAsia="en-US"/>
        </w:rPr>
        <w:t xml:space="preserve"> 1</w:t>
      </w:r>
      <w:r w:rsidR="000D128C">
        <w:rPr>
          <w:rFonts w:ascii="Arial" w:eastAsiaTheme="minorHAnsi" w:hAnsi="Arial" w:cs="Arial"/>
          <w:sz w:val="22"/>
          <w:szCs w:val="22"/>
          <w:lang w:val="es-CO" w:eastAsia="en-US"/>
        </w:rPr>
        <w:t>: En caso de cualquier mecanismo basado en anticipos del valor de los contratos suscritos por una entidad con cualquier tercero para operar sus servicios, l</w:t>
      </w:r>
      <w:r w:rsidR="000D128C" w:rsidRPr="008369E9">
        <w:rPr>
          <w:rFonts w:ascii="Arial" w:eastAsiaTheme="minorHAnsi" w:hAnsi="Arial" w:cs="Arial"/>
          <w:sz w:val="22"/>
          <w:szCs w:val="22"/>
          <w:lang w:val="es-CO" w:eastAsia="en-US"/>
        </w:rPr>
        <w:t xml:space="preserve">a destinación diferente que </w:t>
      </w:r>
      <w:r w:rsidR="004D7762">
        <w:rPr>
          <w:rFonts w:ascii="Arial" w:eastAsiaTheme="minorHAnsi" w:hAnsi="Arial" w:cs="Arial"/>
          <w:sz w:val="22"/>
          <w:szCs w:val="22"/>
          <w:lang w:val="es-CO" w:eastAsia="en-US"/>
        </w:rPr>
        <w:t>haga este</w:t>
      </w:r>
      <w:r w:rsidR="004D7762" w:rsidRPr="008369E9">
        <w:rPr>
          <w:rFonts w:ascii="Arial" w:eastAsiaTheme="minorHAnsi" w:hAnsi="Arial" w:cs="Arial"/>
          <w:sz w:val="22"/>
          <w:szCs w:val="22"/>
          <w:lang w:val="es-CO" w:eastAsia="en-US"/>
        </w:rPr>
        <w:t xml:space="preserve"> </w:t>
      </w:r>
      <w:r w:rsidR="000D128C" w:rsidRPr="008369E9">
        <w:rPr>
          <w:rFonts w:ascii="Arial" w:eastAsiaTheme="minorHAnsi" w:hAnsi="Arial" w:cs="Arial"/>
          <w:sz w:val="22"/>
          <w:szCs w:val="22"/>
          <w:lang w:val="es-CO" w:eastAsia="en-US"/>
        </w:rPr>
        <w:t xml:space="preserve">de dichos recursos, dará lugar </w:t>
      </w:r>
      <w:r w:rsidR="007F4356">
        <w:rPr>
          <w:rFonts w:ascii="Arial" w:eastAsiaTheme="minorHAnsi" w:hAnsi="Arial" w:cs="Arial"/>
          <w:sz w:val="22"/>
          <w:szCs w:val="22"/>
          <w:lang w:val="es-CO" w:eastAsia="en-US"/>
        </w:rPr>
        <w:t>a las acciones</w:t>
      </w:r>
      <w:r w:rsidR="000D128C">
        <w:rPr>
          <w:rFonts w:ascii="Arial" w:eastAsiaTheme="minorHAnsi" w:hAnsi="Arial" w:cs="Arial"/>
          <w:sz w:val="22"/>
          <w:szCs w:val="22"/>
          <w:lang w:val="es-CO" w:eastAsia="en-US"/>
        </w:rPr>
        <w:t xml:space="preserve"> </w:t>
      </w:r>
      <w:r w:rsidR="007F4356">
        <w:rPr>
          <w:rFonts w:ascii="Arial" w:eastAsiaTheme="minorHAnsi" w:hAnsi="Arial" w:cs="Arial"/>
          <w:sz w:val="22"/>
          <w:szCs w:val="22"/>
          <w:lang w:val="es-CO" w:eastAsia="en-US"/>
        </w:rPr>
        <w:t>legales que esta conducta acarree</w:t>
      </w:r>
      <w:r w:rsidR="000D128C" w:rsidRPr="008369E9">
        <w:rPr>
          <w:rFonts w:ascii="Arial" w:eastAsiaTheme="minorHAnsi" w:hAnsi="Arial" w:cs="Arial"/>
          <w:sz w:val="22"/>
          <w:szCs w:val="22"/>
          <w:lang w:val="es-CO" w:eastAsia="en-US"/>
        </w:rPr>
        <w:t xml:space="preserve">. </w:t>
      </w:r>
    </w:p>
    <w:p w:rsidR="00D66F15" w:rsidRDefault="00D66F15" w:rsidP="004D7762">
      <w:pPr>
        <w:rPr>
          <w:rFonts w:ascii="Arial" w:eastAsiaTheme="minorHAnsi" w:hAnsi="Arial" w:cs="Arial"/>
          <w:b/>
          <w:sz w:val="22"/>
          <w:szCs w:val="22"/>
          <w:lang w:val="es-CO" w:eastAsia="en-US"/>
        </w:rPr>
      </w:pPr>
    </w:p>
    <w:p w:rsidR="00F42AB6" w:rsidRDefault="00F42AB6" w:rsidP="008369E9">
      <w:pPr>
        <w:jc w:val="center"/>
        <w:rPr>
          <w:rFonts w:ascii="Arial" w:eastAsiaTheme="minorHAnsi" w:hAnsi="Arial" w:cs="Arial"/>
          <w:b/>
          <w:sz w:val="22"/>
          <w:szCs w:val="22"/>
          <w:lang w:val="es-CO" w:eastAsia="en-US"/>
        </w:rPr>
      </w:pPr>
    </w:p>
    <w:p w:rsidR="00E24FEC" w:rsidRDefault="00E24FEC" w:rsidP="008369E9">
      <w:pPr>
        <w:jc w:val="center"/>
        <w:rPr>
          <w:rFonts w:ascii="Arial" w:eastAsiaTheme="minorHAnsi" w:hAnsi="Arial" w:cs="Arial"/>
          <w:b/>
          <w:sz w:val="22"/>
          <w:szCs w:val="22"/>
          <w:lang w:val="es-CO" w:eastAsia="en-US"/>
        </w:rPr>
      </w:pPr>
      <w:r>
        <w:rPr>
          <w:rFonts w:ascii="Arial" w:eastAsiaTheme="minorHAnsi" w:hAnsi="Arial" w:cs="Arial"/>
          <w:b/>
          <w:sz w:val="22"/>
          <w:szCs w:val="22"/>
          <w:lang w:val="es-CO" w:eastAsia="en-US"/>
        </w:rPr>
        <w:t xml:space="preserve">CAPÍTULO </w:t>
      </w:r>
      <w:r w:rsidR="00D66F15">
        <w:rPr>
          <w:rFonts w:ascii="Arial" w:eastAsiaTheme="minorHAnsi" w:hAnsi="Arial" w:cs="Arial"/>
          <w:b/>
          <w:sz w:val="22"/>
          <w:szCs w:val="22"/>
          <w:lang w:val="es-CO" w:eastAsia="en-US"/>
        </w:rPr>
        <w:t>I</w:t>
      </w:r>
      <w:r w:rsidR="007D7A0B">
        <w:rPr>
          <w:rFonts w:ascii="Arial" w:eastAsiaTheme="minorHAnsi" w:hAnsi="Arial" w:cs="Arial"/>
          <w:b/>
          <w:sz w:val="22"/>
          <w:szCs w:val="22"/>
          <w:lang w:val="es-CO" w:eastAsia="en-US"/>
        </w:rPr>
        <w:t>V</w:t>
      </w:r>
    </w:p>
    <w:p w:rsidR="00F42AB6" w:rsidRDefault="00F42AB6" w:rsidP="008369E9">
      <w:pPr>
        <w:jc w:val="center"/>
        <w:rPr>
          <w:rFonts w:ascii="Arial" w:eastAsiaTheme="minorHAnsi" w:hAnsi="Arial" w:cs="Arial"/>
          <w:b/>
          <w:sz w:val="22"/>
          <w:szCs w:val="22"/>
          <w:lang w:val="es-CO" w:eastAsia="en-US"/>
        </w:rPr>
      </w:pPr>
    </w:p>
    <w:p w:rsidR="003902DD" w:rsidRPr="008369E9" w:rsidRDefault="00A54670" w:rsidP="008369E9">
      <w:pPr>
        <w:jc w:val="center"/>
        <w:rPr>
          <w:rFonts w:ascii="Arial" w:eastAsiaTheme="minorHAnsi" w:hAnsi="Arial" w:cs="Arial"/>
          <w:b/>
          <w:sz w:val="22"/>
          <w:szCs w:val="22"/>
          <w:lang w:val="es-CO" w:eastAsia="en-US"/>
        </w:rPr>
      </w:pPr>
      <w:r>
        <w:rPr>
          <w:rFonts w:ascii="Arial" w:eastAsiaTheme="minorHAnsi" w:hAnsi="Arial" w:cs="Arial"/>
          <w:b/>
          <w:sz w:val="22"/>
          <w:szCs w:val="22"/>
          <w:lang w:val="es-CO" w:eastAsia="en-US"/>
        </w:rPr>
        <w:t>SISTEMA DE INFORMACIÓN DE COMPRAS PÚBLICAS</w:t>
      </w:r>
      <w:r w:rsidR="008B62FC">
        <w:rPr>
          <w:rFonts w:ascii="Arial" w:eastAsiaTheme="minorHAnsi" w:hAnsi="Arial" w:cs="Arial"/>
          <w:b/>
          <w:sz w:val="22"/>
          <w:szCs w:val="22"/>
          <w:lang w:val="es-CO" w:eastAsia="en-US"/>
        </w:rPr>
        <w:t xml:space="preserve"> LOCALES DE ALIMENTOS</w:t>
      </w:r>
    </w:p>
    <w:p w:rsidR="008369E9" w:rsidRPr="008369E9" w:rsidRDefault="008369E9" w:rsidP="008369E9">
      <w:pPr>
        <w:jc w:val="both"/>
        <w:rPr>
          <w:rFonts w:ascii="Arial" w:eastAsiaTheme="minorHAnsi" w:hAnsi="Arial" w:cs="Arial"/>
          <w:b/>
          <w:sz w:val="22"/>
          <w:szCs w:val="22"/>
          <w:lang w:val="es-CO" w:eastAsia="en-US"/>
        </w:rPr>
      </w:pPr>
    </w:p>
    <w:p w:rsidR="00435EE8" w:rsidRDefault="008369E9" w:rsidP="008369E9">
      <w:pPr>
        <w:jc w:val="both"/>
        <w:rPr>
          <w:rFonts w:ascii="Arial" w:eastAsiaTheme="minorHAnsi" w:hAnsi="Arial" w:cs="Arial"/>
          <w:b/>
          <w:sz w:val="22"/>
          <w:szCs w:val="22"/>
          <w:lang w:val="es-CO" w:eastAsia="en-US"/>
        </w:rPr>
      </w:pPr>
      <w:r w:rsidRPr="008369E9">
        <w:rPr>
          <w:rFonts w:ascii="Arial" w:eastAsiaTheme="minorHAnsi" w:hAnsi="Arial" w:cs="Arial"/>
          <w:b/>
          <w:sz w:val="22"/>
          <w:szCs w:val="22"/>
          <w:lang w:val="es-CO" w:eastAsia="en-US"/>
        </w:rPr>
        <w:t xml:space="preserve">ARTICULO </w:t>
      </w:r>
      <w:r w:rsidR="006F0BCF">
        <w:rPr>
          <w:rFonts w:ascii="Arial" w:eastAsiaTheme="minorHAnsi" w:hAnsi="Arial" w:cs="Arial"/>
          <w:b/>
          <w:sz w:val="22"/>
          <w:szCs w:val="22"/>
          <w:lang w:val="es-CO" w:eastAsia="en-US"/>
        </w:rPr>
        <w:t>1</w:t>
      </w:r>
      <w:r w:rsidR="004157CC">
        <w:rPr>
          <w:rFonts w:ascii="Arial" w:eastAsiaTheme="minorHAnsi" w:hAnsi="Arial" w:cs="Arial"/>
          <w:b/>
          <w:sz w:val="22"/>
          <w:szCs w:val="22"/>
          <w:lang w:val="es-CO" w:eastAsia="en-US"/>
        </w:rPr>
        <w:t>1</w:t>
      </w:r>
      <w:r w:rsidRPr="008369E9">
        <w:rPr>
          <w:rFonts w:ascii="Arial" w:eastAsiaTheme="minorHAnsi" w:hAnsi="Arial" w:cs="Arial"/>
          <w:b/>
          <w:sz w:val="22"/>
          <w:szCs w:val="22"/>
          <w:lang w:val="es-CO" w:eastAsia="en-US"/>
        </w:rPr>
        <w:t xml:space="preserve">. </w:t>
      </w:r>
      <w:r w:rsidR="004157CC">
        <w:rPr>
          <w:rFonts w:ascii="Arial" w:eastAsiaTheme="minorHAnsi" w:hAnsi="Arial" w:cs="Arial"/>
          <w:b/>
          <w:sz w:val="22"/>
          <w:szCs w:val="22"/>
          <w:lang w:val="es-CO" w:eastAsia="en-US"/>
        </w:rPr>
        <w:t xml:space="preserve"> SISTEMAS DE INFORMACIÓN PÚBLICOS. </w:t>
      </w:r>
      <w:r w:rsidR="004157CC" w:rsidRPr="004157CC">
        <w:rPr>
          <w:rFonts w:ascii="Arial" w:eastAsiaTheme="minorHAnsi" w:hAnsi="Arial" w:cs="Arial"/>
          <w:color w:val="000000" w:themeColor="text1"/>
          <w:sz w:val="22"/>
          <w:szCs w:val="22"/>
          <w:lang w:val="es-CO" w:eastAsia="en-US"/>
        </w:rPr>
        <w:t xml:space="preserve">El gobierno nacional en el marco de la </w:t>
      </w:r>
      <w:r w:rsidR="004157CC">
        <w:rPr>
          <w:rFonts w:ascii="Arial" w:eastAsiaTheme="minorHAnsi" w:hAnsi="Arial" w:cs="Arial"/>
          <w:color w:val="000000" w:themeColor="text1"/>
          <w:sz w:val="22"/>
          <w:szCs w:val="22"/>
          <w:lang w:val="es-CO" w:eastAsia="en-US"/>
        </w:rPr>
        <w:t>M</w:t>
      </w:r>
      <w:r w:rsidR="004157CC" w:rsidRPr="004157CC">
        <w:rPr>
          <w:rFonts w:ascii="Arial" w:eastAsiaTheme="minorHAnsi" w:hAnsi="Arial" w:cs="Arial"/>
          <w:color w:val="000000" w:themeColor="text1"/>
          <w:sz w:val="22"/>
          <w:szCs w:val="22"/>
          <w:lang w:val="es-CO" w:eastAsia="en-US"/>
        </w:rPr>
        <w:t xml:space="preserve">esa </w:t>
      </w:r>
      <w:r w:rsidR="004157CC">
        <w:rPr>
          <w:rFonts w:ascii="Arial" w:eastAsiaTheme="minorHAnsi" w:hAnsi="Arial" w:cs="Arial"/>
          <w:color w:val="000000" w:themeColor="text1"/>
          <w:sz w:val="22"/>
          <w:szCs w:val="22"/>
          <w:lang w:val="es-CO" w:eastAsia="en-US"/>
        </w:rPr>
        <w:t>Técnica de Compras Públicas L</w:t>
      </w:r>
      <w:r w:rsidR="004157CC" w:rsidRPr="004157CC">
        <w:rPr>
          <w:rFonts w:ascii="Arial" w:eastAsiaTheme="minorHAnsi" w:hAnsi="Arial" w:cs="Arial"/>
          <w:color w:val="000000" w:themeColor="text1"/>
          <w:sz w:val="22"/>
          <w:szCs w:val="22"/>
          <w:lang w:val="es-CO" w:eastAsia="en-US"/>
        </w:rPr>
        <w:t>ocales</w:t>
      </w:r>
      <w:r w:rsidR="004157CC">
        <w:rPr>
          <w:rFonts w:ascii="Arial" w:eastAsiaTheme="minorHAnsi" w:hAnsi="Arial" w:cs="Arial"/>
          <w:color w:val="000000" w:themeColor="text1"/>
          <w:sz w:val="22"/>
          <w:szCs w:val="22"/>
          <w:lang w:val="es-CO" w:eastAsia="en-US"/>
        </w:rPr>
        <w:t xml:space="preserve"> de Alimentos</w:t>
      </w:r>
      <w:r w:rsidR="004157CC" w:rsidRPr="004157CC">
        <w:rPr>
          <w:rFonts w:ascii="Arial" w:eastAsiaTheme="minorHAnsi" w:hAnsi="Arial" w:cs="Arial"/>
          <w:color w:val="000000" w:themeColor="text1"/>
          <w:sz w:val="22"/>
          <w:szCs w:val="22"/>
          <w:lang w:val="es-CO" w:eastAsia="en-US"/>
        </w:rPr>
        <w:t>, deber</w:t>
      </w:r>
      <w:r w:rsidR="004157CC">
        <w:rPr>
          <w:rFonts w:ascii="Arial" w:eastAsiaTheme="minorHAnsi" w:hAnsi="Arial" w:cs="Arial"/>
          <w:color w:val="000000" w:themeColor="text1"/>
          <w:sz w:val="22"/>
          <w:szCs w:val="22"/>
          <w:lang w:val="es-CO" w:eastAsia="en-US"/>
        </w:rPr>
        <w:t>á d</w:t>
      </w:r>
      <w:r w:rsidR="004157CC" w:rsidRPr="004157CC">
        <w:rPr>
          <w:rFonts w:ascii="Arial" w:eastAsiaTheme="minorHAnsi" w:hAnsi="Arial" w:cs="Arial"/>
          <w:color w:val="000000" w:themeColor="text1"/>
          <w:sz w:val="22"/>
          <w:szCs w:val="22"/>
          <w:lang w:val="es-CO" w:eastAsia="en-US"/>
        </w:rPr>
        <w:t>iseñar mecanismos qu</w:t>
      </w:r>
      <w:r w:rsidR="004157CC">
        <w:rPr>
          <w:rFonts w:ascii="Arial" w:eastAsiaTheme="minorHAnsi" w:hAnsi="Arial" w:cs="Arial"/>
          <w:color w:val="000000" w:themeColor="text1"/>
          <w:sz w:val="22"/>
          <w:szCs w:val="22"/>
          <w:lang w:val="es-CO" w:eastAsia="en-US"/>
        </w:rPr>
        <w:t>e permitan en la plataforma de Colombia Compra E</w:t>
      </w:r>
      <w:r w:rsidR="004157CC" w:rsidRPr="004157CC">
        <w:rPr>
          <w:rFonts w:ascii="Arial" w:eastAsiaTheme="minorHAnsi" w:hAnsi="Arial" w:cs="Arial"/>
          <w:color w:val="000000" w:themeColor="text1"/>
          <w:sz w:val="22"/>
          <w:szCs w:val="22"/>
          <w:lang w:val="es-CO" w:eastAsia="en-US"/>
        </w:rPr>
        <w:t>ficiente, la inclusión de los siguientes indicadores</w:t>
      </w:r>
      <w:r w:rsidR="004157CC">
        <w:rPr>
          <w:rFonts w:ascii="Arial" w:eastAsiaTheme="minorHAnsi" w:hAnsi="Arial" w:cs="Arial"/>
          <w:b/>
          <w:sz w:val="22"/>
          <w:szCs w:val="22"/>
          <w:lang w:val="es-CO" w:eastAsia="en-US"/>
        </w:rPr>
        <w:t xml:space="preserve">:  </w:t>
      </w:r>
    </w:p>
    <w:p w:rsidR="00435EE8" w:rsidRDefault="00435EE8" w:rsidP="008369E9">
      <w:pPr>
        <w:jc w:val="both"/>
        <w:rPr>
          <w:rFonts w:ascii="Arial" w:eastAsiaTheme="minorHAnsi" w:hAnsi="Arial" w:cs="Arial"/>
          <w:b/>
          <w:sz w:val="22"/>
          <w:szCs w:val="22"/>
          <w:lang w:val="es-CO" w:eastAsia="en-US"/>
        </w:rPr>
      </w:pPr>
    </w:p>
    <w:p w:rsidR="00FF541A" w:rsidRPr="00626337" w:rsidRDefault="00235C18" w:rsidP="000627C9">
      <w:pPr>
        <w:pStyle w:val="Prrafodelista"/>
        <w:numPr>
          <w:ilvl w:val="0"/>
          <w:numId w:val="3"/>
        </w:numPr>
        <w:jc w:val="both"/>
        <w:rPr>
          <w:rFonts w:ascii="Arial" w:hAnsi="Arial" w:cs="Arial"/>
          <w:b/>
          <w:color w:val="000000" w:themeColor="text1"/>
          <w:lang w:val="es-CO"/>
        </w:rPr>
      </w:pPr>
      <w:r w:rsidRPr="00626337">
        <w:rPr>
          <w:rFonts w:ascii="Arial" w:hAnsi="Arial" w:cs="Arial"/>
          <w:b/>
          <w:color w:val="000000" w:themeColor="text1"/>
          <w:lang w:val="es-CO"/>
        </w:rPr>
        <w:t xml:space="preserve">REGISTRO </w:t>
      </w:r>
      <w:r w:rsidR="008369E9" w:rsidRPr="00626337">
        <w:rPr>
          <w:rFonts w:ascii="Arial" w:hAnsi="Arial" w:cs="Arial"/>
          <w:b/>
          <w:color w:val="000000" w:themeColor="text1"/>
          <w:lang w:val="es-CO"/>
        </w:rPr>
        <w:t xml:space="preserve">DE </w:t>
      </w:r>
      <w:r w:rsidR="00121B15" w:rsidRPr="00626337">
        <w:rPr>
          <w:rFonts w:ascii="Arial" w:hAnsi="Arial" w:cs="Arial"/>
          <w:b/>
          <w:color w:val="000000" w:themeColor="text1"/>
          <w:lang w:val="es-CO"/>
        </w:rPr>
        <w:t>AGRICULTUR</w:t>
      </w:r>
      <w:r w:rsidR="0099359E" w:rsidRPr="00626337">
        <w:rPr>
          <w:rFonts w:ascii="Arial" w:hAnsi="Arial" w:cs="Arial"/>
          <w:b/>
          <w:color w:val="000000" w:themeColor="text1"/>
          <w:lang w:val="es-CO"/>
        </w:rPr>
        <w:t>ES</w:t>
      </w:r>
      <w:r w:rsidR="00121B15" w:rsidRPr="00626337">
        <w:rPr>
          <w:rFonts w:ascii="Arial" w:hAnsi="Arial" w:cs="Arial"/>
          <w:b/>
          <w:color w:val="000000" w:themeColor="text1"/>
          <w:lang w:val="es-CO"/>
        </w:rPr>
        <w:t xml:space="preserve"> CAMPESIN</w:t>
      </w:r>
      <w:r w:rsidR="0099359E" w:rsidRPr="00626337">
        <w:rPr>
          <w:rFonts w:ascii="Arial" w:hAnsi="Arial" w:cs="Arial"/>
          <w:b/>
          <w:color w:val="000000" w:themeColor="text1"/>
          <w:lang w:val="es-CO"/>
        </w:rPr>
        <w:t>OS</w:t>
      </w:r>
      <w:r w:rsidR="00121B15" w:rsidRPr="00626337">
        <w:rPr>
          <w:rFonts w:ascii="Arial" w:hAnsi="Arial" w:cs="Arial"/>
          <w:b/>
          <w:color w:val="000000" w:themeColor="text1"/>
          <w:lang w:val="es-CO"/>
        </w:rPr>
        <w:t>, FAMILIAR</w:t>
      </w:r>
      <w:r w:rsidR="0099359E" w:rsidRPr="00626337">
        <w:rPr>
          <w:rFonts w:ascii="Arial" w:hAnsi="Arial" w:cs="Arial"/>
          <w:b/>
          <w:color w:val="000000" w:themeColor="text1"/>
          <w:lang w:val="es-CO"/>
        </w:rPr>
        <w:t>ES</w:t>
      </w:r>
      <w:r w:rsidR="00121B15" w:rsidRPr="00626337">
        <w:rPr>
          <w:rFonts w:ascii="Arial" w:hAnsi="Arial" w:cs="Arial"/>
          <w:b/>
          <w:color w:val="000000" w:themeColor="text1"/>
          <w:lang w:val="es-CO"/>
        </w:rPr>
        <w:t xml:space="preserve"> y COMUNITARI</w:t>
      </w:r>
      <w:r w:rsidR="0099359E" w:rsidRPr="00626337">
        <w:rPr>
          <w:rFonts w:ascii="Arial" w:hAnsi="Arial" w:cs="Arial"/>
          <w:b/>
          <w:color w:val="000000" w:themeColor="text1"/>
          <w:lang w:val="es-CO"/>
        </w:rPr>
        <w:t>OS</w:t>
      </w:r>
      <w:r w:rsidR="007221E4" w:rsidRPr="00626337">
        <w:rPr>
          <w:rFonts w:ascii="Arial" w:hAnsi="Arial" w:cs="Arial"/>
          <w:b/>
          <w:color w:val="000000" w:themeColor="text1"/>
          <w:lang w:val="es-CO"/>
        </w:rPr>
        <w:t xml:space="preserve"> Y SUS ORGANIZACIONES SOLIDARIAS</w:t>
      </w:r>
      <w:r w:rsidR="00121B15" w:rsidRPr="00626337">
        <w:rPr>
          <w:rFonts w:ascii="Arial" w:hAnsi="Arial" w:cs="Arial"/>
          <w:color w:val="000000" w:themeColor="text1"/>
          <w:lang w:val="es-CO"/>
        </w:rPr>
        <w:t xml:space="preserve">. </w:t>
      </w:r>
      <w:r w:rsidR="008C6248" w:rsidRPr="00626337">
        <w:rPr>
          <w:rFonts w:ascii="Arial" w:hAnsi="Arial" w:cs="Arial"/>
          <w:color w:val="000000" w:themeColor="text1"/>
          <w:lang w:val="es-CO"/>
        </w:rPr>
        <w:t>Contiene la información de identificación y contacto comercial</w:t>
      </w:r>
      <w:r w:rsidR="00FC6442" w:rsidRPr="00626337">
        <w:rPr>
          <w:rFonts w:ascii="Arial" w:hAnsi="Arial" w:cs="Arial"/>
          <w:color w:val="000000" w:themeColor="text1"/>
          <w:lang w:val="es-CO"/>
        </w:rPr>
        <w:t xml:space="preserve">, </w:t>
      </w:r>
      <w:r w:rsidR="008C6248" w:rsidRPr="00626337">
        <w:rPr>
          <w:rFonts w:ascii="Arial" w:hAnsi="Arial" w:cs="Arial"/>
          <w:color w:val="000000" w:themeColor="text1"/>
          <w:lang w:val="es-CO"/>
        </w:rPr>
        <w:t>de los</w:t>
      </w:r>
      <w:r w:rsidRPr="00626337">
        <w:rPr>
          <w:rFonts w:ascii="Arial" w:hAnsi="Arial" w:cs="Arial"/>
          <w:color w:val="000000" w:themeColor="text1"/>
          <w:lang w:val="es-CO"/>
        </w:rPr>
        <w:t xml:space="preserve"> productores de la ACFC </w:t>
      </w:r>
      <w:r w:rsidR="008C6248" w:rsidRPr="00626337">
        <w:rPr>
          <w:rFonts w:ascii="Arial" w:hAnsi="Arial" w:cs="Arial"/>
          <w:color w:val="000000" w:themeColor="text1"/>
          <w:lang w:val="es-CO"/>
        </w:rPr>
        <w:t>y</w:t>
      </w:r>
      <w:r w:rsidRPr="00626337">
        <w:rPr>
          <w:rFonts w:ascii="Arial" w:hAnsi="Arial" w:cs="Arial"/>
          <w:color w:val="000000" w:themeColor="text1"/>
          <w:lang w:val="es-CO"/>
        </w:rPr>
        <w:t xml:space="preserve"> </w:t>
      </w:r>
      <w:r w:rsidR="008C6248" w:rsidRPr="00626337">
        <w:rPr>
          <w:rFonts w:ascii="Arial" w:hAnsi="Arial" w:cs="Arial"/>
          <w:color w:val="000000" w:themeColor="text1"/>
          <w:lang w:val="es-CO"/>
        </w:rPr>
        <w:t xml:space="preserve">organizaciones </w:t>
      </w:r>
      <w:r w:rsidRPr="00626337">
        <w:rPr>
          <w:rFonts w:ascii="Arial" w:hAnsi="Arial" w:cs="Arial"/>
          <w:color w:val="000000" w:themeColor="text1"/>
          <w:lang w:val="es-CO"/>
        </w:rPr>
        <w:t xml:space="preserve">de </w:t>
      </w:r>
      <w:r w:rsidR="00626337" w:rsidRPr="00626337">
        <w:rPr>
          <w:rFonts w:ascii="Arial" w:hAnsi="Arial" w:cs="Arial"/>
          <w:color w:val="000000" w:themeColor="text1"/>
          <w:lang w:val="es-CO"/>
        </w:rPr>
        <w:t>economía</w:t>
      </w:r>
      <w:r w:rsidRPr="00626337">
        <w:rPr>
          <w:rFonts w:ascii="Arial" w:hAnsi="Arial" w:cs="Arial"/>
          <w:color w:val="000000" w:themeColor="text1"/>
          <w:lang w:val="es-CO"/>
        </w:rPr>
        <w:t xml:space="preserve"> solidaria </w:t>
      </w:r>
      <w:r w:rsidR="00FC6442" w:rsidRPr="00626337">
        <w:rPr>
          <w:rFonts w:ascii="Arial" w:hAnsi="Arial" w:cs="Arial"/>
          <w:color w:val="000000" w:themeColor="text1"/>
          <w:lang w:val="es-CO"/>
        </w:rPr>
        <w:t>establecidas y legalmente constituidas</w:t>
      </w:r>
      <w:r w:rsidRPr="00626337">
        <w:rPr>
          <w:rFonts w:ascii="Arial" w:hAnsi="Arial" w:cs="Arial"/>
          <w:color w:val="000000" w:themeColor="text1"/>
          <w:lang w:val="es-CO"/>
        </w:rPr>
        <w:t xml:space="preserve"> que tengan </w:t>
      </w:r>
      <w:r w:rsidR="00626337" w:rsidRPr="00626337">
        <w:rPr>
          <w:rFonts w:ascii="Arial" w:hAnsi="Arial" w:cs="Arial"/>
          <w:color w:val="000000" w:themeColor="text1"/>
          <w:lang w:val="es-CO"/>
        </w:rPr>
        <w:t>interés</w:t>
      </w:r>
      <w:r w:rsidRPr="00626337">
        <w:rPr>
          <w:rFonts w:ascii="Arial" w:hAnsi="Arial" w:cs="Arial"/>
          <w:color w:val="000000" w:themeColor="text1"/>
          <w:lang w:val="es-CO"/>
        </w:rPr>
        <w:t xml:space="preserve"> en participar en las compras </w:t>
      </w:r>
      <w:r w:rsidR="007661D5" w:rsidRPr="00626337">
        <w:rPr>
          <w:rFonts w:ascii="Arial" w:hAnsi="Arial" w:cs="Arial"/>
          <w:color w:val="000000" w:themeColor="text1"/>
          <w:lang w:val="es-CO"/>
        </w:rPr>
        <w:t>públicas</w:t>
      </w:r>
      <w:r w:rsidRPr="00626337">
        <w:rPr>
          <w:rFonts w:ascii="Arial" w:hAnsi="Arial" w:cs="Arial"/>
          <w:color w:val="000000" w:themeColor="text1"/>
          <w:lang w:val="es-CO"/>
        </w:rPr>
        <w:t xml:space="preserve"> locales .</w:t>
      </w:r>
      <w:r w:rsidR="006F0BCF" w:rsidRPr="00626337">
        <w:rPr>
          <w:rFonts w:ascii="Arial" w:hAnsi="Arial" w:cs="Arial"/>
          <w:color w:val="000000" w:themeColor="text1"/>
          <w:lang w:val="es-CO"/>
        </w:rPr>
        <w:t xml:space="preserve">En </w:t>
      </w:r>
      <w:r w:rsidR="00663D4D" w:rsidRPr="00626337">
        <w:rPr>
          <w:rFonts w:ascii="Arial" w:hAnsi="Arial" w:cs="Arial"/>
          <w:color w:val="000000" w:themeColor="text1"/>
          <w:lang w:val="es-CO"/>
        </w:rPr>
        <w:t xml:space="preserve">él se </w:t>
      </w:r>
      <w:r w:rsidR="00FC6442" w:rsidRPr="00626337">
        <w:rPr>
          <w:rFonts w:ascii="Arial" w:hAnsi="Arial" w:cs="Arial"/>
          <w:color w:val="000000" w:themeColor="text1"/>
          <w:lang w:val="es-CO"/>
        </w:rPr>
        <w:t xml:space="preserve">deberá incluir la información de los productos agropecuarios de cada organización, la región en la que desarrolla sus actividades, el número de familias que la conforman, el tipo de actividades productivas que realizan, </w:t>
      </w:r>
      <w:r w:rsidR="007661D5" w:rsidRPr="00626337">
        <w:rPr>
          <w:rFonts w:ascii="Arial" w:hAnsi="Arial" w:cs="Arial"/>
          <w:color w:val="000000" w:themeColor="text1"/>
          <w:lang w:val="es-CO"/>
        </w:rPr>
        <w:t>áreas</w:t>
      </w:r>
      <w:r w:rsidR="002F53D9" w:rsidRPr="00626337">
        <w:rPr>
          <w:rFonts w:ascii="Arial" w:hAnsi="Arial" w:cs="Arial"/>
          <w:color w:val="000000" w:themeColor="text1"/>
          <w:lang w:val="es-CO"/>
        </w:rPr>
        <w:t>,</w:t>
      </w:r>
      <w:r w:rsidR="00FC6442" w:rsidRPr="00626337">
        <w:rPr>
          <w:rFonts w:ascii="Arial" w:hAnsi="Arial" w:cs="Arial"/>
          <w:color w:val="000000" w:themeColor="text1"/>
          <w:lang w:val="es-CO"/>
        </w:rPr>
        <w:t xml:space="preserve"> volúmenes y ciclos de producción</w:t>
      </w:r>
      <w:r w:rsidR="006F0BCF" w:rsidRPr="00626337">
        <w:rPr>
          <w:rFonts w:ascii="Arial" w:hAnsi="Arial" w:cs="Arial"/>
          <w:color w:val="000000" w:themeColor="text1"/>
          <w:lang w:val="es-CO"/>
        </w:rPr>
        <w:t>.</w:t>
      </w:r>
      <w:r w:rsidR="008C6248" w:rsidRPr="00626337">
        <w:rPr>
          <w:rFonts w:ascii="Arial" w:hAnsi="Arial" w:cs="Arial"/>
          <w:color w:val="000000" w:themeColor="text1"/>
          <w:lang w:val="es-CO"/>
        </w:rPr>
        <w:t xml:space="preserve"> Es obligación de l</w:t>
      </w:r>
      <w:r w:rsidR="00A51333" w:rsidRPr="00626337">
        <w:rPr>
          <w:rFonts w:ascii="Arial" w:hAnsi="Arial" w:cs="Arial"/>
          <w:color w:val="000000" w:themeColor="text1"/>
          <w:lang w:val="es-CO"/>
        </w:rPr>
        <w:t>o</w:t>
      </w:r>
      <w:r w:rsidR="008C6248" w:rsidRPr="00626337">
        <w:rPr>
          <w:rFonts w:ascii="Arial" w:hAnsi="Arial" w:cs="Arial"/>
          <w:color w:val="000000" w:themeColor="text1"/>
          <w:lang w:val="es-CO"/>
        </w:rPr>
        <w:t xml:space="preserve">s Agricultores Campesinos, Familiares y Comunitarios y sus organizaciones solidarias, mantener actualizado el </w:t>
      </w:r>
      <w:r w:rsidR="00FF541A" w:rsidRPr="00626337">
        <w:rPr>
          <w:rFonts w:ascii="Arial" w:hAnsi="Arial" w:cs="Arial"/>
          <w:color w:val="000000" w:themeColor="text1"/>
          <w:lang w:val="es-CO"/>
        </w:rPr>
        <w:t xml:space="preserve">presente </w:t>
      </w:r>
      <w:r w:rsidR="008C6248" w:rsidRPr="00626337">
        <w:rPr>
          <w:rFonts w:ascii="Arial" w:hAnsi="Arial" w:cs="Arial"/>
          <w:color w:val="000000" w:themeColor="text1"/>
          <w:lang w:val="es-CO"/>
        </w:rPr>
        <w:t>registro</w:t>
      </w:r>
      <w:r w:rsidR="00FF541A" w:rsidRPr="00626337">
        <w:rPr>
          <w:rFonts w:ascii="Arial" w:hAnsi="Arial" w:cs="Arial"/>
          <w:color w:val="000000" w:themeColor="text1"/>
          <w:lang w:val="es-CO"/>
        </w:rPr>
        <w:t>.</w:t>
      </w:r>
    </w:p>
    <w:p w:rsidR="00CA704B" w:rsidRPr="00626337" w:rsidRDefault="00D2596D" w:rsidP="000627C9">
      <w:pPr>
        <w:pStyle w:val="Prrafodelista"/>
        <w:numPr>
          <w:ilvl w:val="0"/>
          <w:numId w:val="3"/>
        </w:numPr>
        <w:jc w:val="both"/>
        <w:rPr>
          <w:rFonts w:ascii="Arial" w:hAnsi="Arial" w:cs="Arial"/>
          <w:b/>
          <w:color w:val="000000" w:themeColor="text1"/>
          <w:lang w:val="es-CO"/>
        </w:rPr>
      </w:pPr>
      <w:r w:rsidRPr="00626337">
        <w:rPr>
          <w:rFonts w:ascii="Arial" w:hAnsi="Arial" w:cs="Arial"/>
          <w:b/>
          <w:color w:val="000000" w:themeColor="text1"/>
          <w:lang w:val="es-CO"/>
        </w:rPr>
        <w:t>REGISTRO MENSUAL</w:t>
      </w:r>
      <w:r w:rsidR="00CA704B" w:rsidRPr="00626337">
        <w:rPr>
          <w:rFonts w:ascii="Arial" w:hAnsi="Arial" w:cs="Arial"/>
          <w:b/>
          <w:color w:val="000000" w:themeColor="text1"/>
          <w:lang w:val="es-CO"/>
        </w:rPr>
        <w:t xml:space="preserve"> </w:t>
      </w:r>
      <w:r w:rsidRPr="00626337">
        <w:rPr>
          <w:rFonts w:ascii="Arial" w:hAnsi="Arial" w:cs="Arial"/>
          <w:b/>
          <w:color w:val="000000" w:themeColor="text1"/>
          <w:lang w:val="es-CO"/>
        </w:rPr>
        <w:t xml:space="preserve">DE PRECIOS: </w:t>
      </w:r>
      <w:r w:rsidRPr="00626337">
        <w:rPr>
          <w:rFonts w:ascii="Arial" w:hAnsi="Arial" w:cs="Arial"/>
          <w:color w:val="000000" w:themeColor="text1"/>
          <w:lang w:val="es-CO"/>
        </w:rPr>
        <w:t xml:space="preserve">Contiene la evolución histórica de los precios mensuales </w:t>
      </w:r>
      <w:r w:rsidR="00A904BE" w:rsidRPr="00626337">
        <w:rPr>
          <w:rFonts w:ascii="Arial" w:hAnsi="Arial" w:cs="Arial"/>
          <w:color w:val="000000" w:themeColor="text1"/>
          <w:lang w:val="es-CO"/>
        </w:rPr>
        <w:t xml:space="preserve">de referencia </w:t>
      </w:r>
      <w:r w:rsidRPr="00626337">
        <w:rPr>
          <w:rFonts w:ascii="Arial" w:hAnsi="Arial" w:cs="Arial"/>
          <w:color w:val="000000" w:themeColor="text1"/>
          <w:lang w:val="es-CO"/>
        </w:rPr>
        <w:t>de los distintos productos agroalimentarios</w:t>
      </w:r>
      <w:r w:rsidRPr="00626337">
        <w:rPr>
          <w:rFonts w:ascii="Arial" w:hAnsi="Arial" w:cs="Arial"/>
          <w:b/>
          <w:color w:val="000000" w:themeColor="text1"/>
          <w:lang w:val="es-CO"/>
        </w:rPr>
        <w:t xml:space="preserve"> </w:t>
      </w:r>
      <w:r w:rsidR="00CA704B" w:rsidRPr="00626337">
        <w:rPr>
          <w:rFonts w:ascii="Arial" w:hAnsi="Arial" w:cs="Arial"/>
          <w:color w:val="000000" w:themeColor="text1"/>
          <w:lang w:val="es-CO"/>
        </w:rPr>
        <w:t>actualizado</w:t>
      </w:r>
      <w:r w:rsidRPr="00626337">
        <w:rPr>
          <w:rFonts w:ascii="Arial" w:hAnsi="Arial" w:cs="Arial"/>
          <w:color w:val="000000" w:themeColor="text1"/>
          <w:lang w:val="es-CO"/>
        </w:rPr>
        <w:t>s</w:t>
      </w:r>
      <w:r w:rsidR="00692074" w:rsidRPr="00626337">
        <w:rPr>
          <w:rFonts w:ascii="Arial" w:hAnsi="Arial" w:cs="Arial"/>
          <w:color w:val="000000" w:themeColor="text1"/>
          <w:lang w:val="es-CO"/>
        </w:rPr>
        <w:t xml:space="preserve"> a nivel municipal y departamental</w:t>
      </w:r>
      <w:r w:rsidR="00E976CF" w:rsidRPr="00626337">
        <w:rPr>
          <w:rFonts w:ascii="Arial" w:hAnsi="Arial" w:cs="Arial"/>
          <w:color w:val="000000" w:themeColor="text1"/>
          <w:lang w:val="es-CO"/>
        </w:rPr>
        <w:t>.</w:t>
      </w:r>
    </w:p>
    <w:p w:rsidR="00F42ADA" w:rsidRPr="00626337" w:rsidRDefault="00692074" w:rsidP="000627C9">
      <w:pPr>
        <w:pStyle w:val="Prrafodelista"/>
        <w:numPr>
          <w:ilvl w:val="0"/>
          <w:numId w:val="3"/>
        </w:numPr>
        <w:jc w:val="both"/>
        <w:rPr>
          <w:rFonts w:ascii="Arial" w:hAnsi="Arial" w:cs="Arial"/>
          <w:b/>
          <w:color w:val="000000" w:themeColor="text1"/>
          <w:lang w:val="es-CO"/>
        </w:rPr>
      </w:pPr>
      <w:r w:rsidRPr="00626337">
        <w:rPr>
          <w:rFonts w:ascii="Arial" w:hAnsi="Arial" w:cs="Arial"/>
          <w:b/>
          <w:color w:val="000000" w:themeColor="text1"/>
          <w:lang w:val="es-CO"/>
        </w:rPr>
        <w:t xml:space="preserve">REGISTRO </w:t>
      </w:r>
      <w:r w:rsidR="00A904BE" w:rsidRPr="00626337">
        <w:rPr>
          <w:rFonts w:ascii="Arial" w:hAnsi="Arial" w:cs="Arial"/>
          <w:b/>
          <w:color w:val="000000" w:themeColor="text1"/>
          <w:lang w:val="es-CO"/>
        </w:rPr>
        <w:t xml:space="preserve">DE PRODUCTOS </w:t>
      </w:r>
      <w:r w:rsidR="005F4C5C" w:rsidRPr="00626337">
        <w:rPr>
          <w:rFonts w:ascii="Arial" w:hAnsi="Arial" w:cs="Arial"/>
          <w:b/>
          <w:color w:val="000000" w:themeColor="text1"/>
          <w:lang w:val="es-CO"/>
        </w:rPr>
        <w:t>PRIMARIOS Y TRANSFORMADOS</w:t>
      </w:r>
      <w:r w:rsidR="00E976CF" w:rsidRPr="00626337">
        <w:rPr>
          <w:rFonts w:ascii="Arial" w:hAnsi="Arial" w:cs="Arial"/>
          <w:b/>
          <w:color w:val="000000" w:themeColor="text1"/>
          <w:lang w:val="es-CO"/>
        </w:rPr>
        <w:t>:</w:t>
      </w:r>
      <w:r w:rsidR="00D646AE" w:rsidRPr="00626337">
        <w:rPr>
          <w:rFonts w:ascii="Arial" w:hAnsi="Arial" w:cs="Arial"/>
          <w:b/>
          <w:color w:val="000000" w:themeColor="text1"/>
          <w:lang w:val="es-CO"/>
        </w:rPr>
        <w:t xml:space="preserve"> </w:t>
      </w:r>
      <w:r w:rsidR="00D646AE" w:rsidRPr="00626337">
        <w:rPr>
          <w:rFonts w:ascii="Arial" w:hAnsi="Arial" w:cs="Arial"/>
          <w:color w:val="000000" w:themeColor="text1"/>
          <w:lang w:val="es-CO"/>
        </w:rPr>
        <w:t xml:space="preserve">Contiene la información que identifica </w:t>
      </w:r>
      <w:r w:rsidR="000943E0" w:rsidRPr="00626337">
        <w:rPr>
          <w:rFonts w:ascii="Arial" w:hAnsi="Arial" w:cs="Arial"/>
          <w:color w:val="000000" w:themeColor="text1"/>
          <w:lang w:val="es-CO"/>
        </w:rPr>
        <w:t xml:space="preserve">y cuantifica </w:t>
      </w:r>
      <w:r w:rsidR="00D646AE" w:rsidRPr="00626337">
        <w:rPr>
          <w:rFonts w:ascii="Arial" w:hAnsi="Arial" w:cs="Arial"/>
          <w:color w:val="000000" w:themeColor="text1"/>
          <w:lang w:val="es-CO"/>
        </w:rPr>
        <w:t xml:space="preserve">los productos </w:t>
      </w:r>
      <w:r w:rsidR="005F4C5C" w:rsidRPr="00626337">
        <w:rPr>
          <w:rFonts w:ascii="Arial" w:hAnsi="Arial" w:cs="Arial"/>
          <w:color w:val="000000" w:themeColor="text1"/>
          <w:lang w:val="es-CO"/>
        </w:rPr>
        <w:t xml:space="preserve">primarios y transformados que se obtienen en cada municipio y </w:t>
      </w:r>
      <w:r w:rsidR="000943E0" w:rsidRPr="00626337">
        <w:rPr>
          <w:rFonts w:ascii="Arial" w:hAnsi="Arial" w:cs="Arial"/>
          <w:color w:val="000000" w:themeColor="text1"/>
          <w:lang w:val="es-CO"/>
        </w:rPr>
        <w:t>departamento.</w:t>
      </w:r>
    </w:p>
    <w:p w:rsidR="000943E0" w:rsidRPr="00626337" w:rsidRDefault="000943E0" w:rsidP="000627C9">
      <w:pPr>
        <w:pStyle w:val="Prrafodelista"/>
        <w:numPr>
          <w:ilvl w:val="0"/>
          <w:numId w:val="3"/>
        </w:numPr>
        <w:jc w:val="both"/>
        <w:rPr>
          <w:rFonts w:ascii="Arial" w:hAnsi="Arial" w:cs="Arial"/>
          <w:b/>
          <w:color w:val="000000" w:themeColor="text1"/>
          <w:lang w:val="es-CO"/>
        </w:rPr>
      </w:pPr>
      <w:r w:rsidRPr="00626337">
        <w:rPr>
          <w:rFonts w:ascii="Arial" w:hAnsi="Arial" w:cs="Arial"/>
          <w:b/>
          <w:color w:val="000000" w:themeColor="text1"/>
          <w:lang w:val="es-CO"/>
        </w:rPr>
        <w:t xml:space="preserve">REGISTRO DE LA DEMANDA DE ALIMENTOS: </w:t>
      </w:r>
      <w:r w:rsidRPr="00626337">
        <w:rPr>
          <w:rFonts w:ascii="Arial" w:hAnsi="Arial" w:cs="Arial"/>
          <w:color w:val="000000" w:themeColor="text1"/>
          <w:lang w:val="es-CO"/>
        </w:rPr>
        <w:t>Contiene la información cuantificada de la demanda de alimentos requeridos mensualmente por las entidades públicas que requieren abastecimiento a nivel municipal y departamental.</w:t>
      </w:r>
      <w:r w:rsidR="00DE601C" w:rsidRPr="00626337">
        <w:rPr>
          <w:rFonts w:ascii="Arial" w:hAnsi="Arial" w:cs="Arial"/>
          <w:color w:val="000000" w:themeColor="text1"/>
          <w:lang w:val="es-CO"/>
        </w:rPr>
        <w:t xml:space="preserve"> Todas las entidades públicas están obligadas a entregar esta información al Ministerio de Agricultura y Desarrollo Rural dentro de los primeros 60 días calendario de cada año.</w:t>
      </w:r>
    </w:p>
    <w:p w:rsidR="00155BEE" w:rsidRPr="00626337" w:rsidRDefault="00155BEE" w:rsidP="000627C9">
      <w:pPr>
        <w:pStyle w:val="Prrafodelista"/>
        <w:numPr>
          <w:ilvl w:val="0"/>
          <w:numId w:val="3"/>
        </w:numPr>
        <w:jc w:val="both"/>
        <w:rPr>
          <w:rFonts w:ascii="Arial" w:hAnsi="Arial" w:cs="Arial"/>
          <w:b/>
          <w:color w:val="000000" w:themeColor="text1"/>
          <w:lang w:val="es-CO"/>
        </w:rPr>
      </w:pPr>
      <w:r w:rsidRPr="00626337">
        <w:rPr>
          <w:rFonts w:ascii="Arial" w:hAnsi="Arial" w:cs="Arial"/>
          <w:b/>
          <w:color w:val="000000" w:themeColor="text1"/>
          <w:lang w:val="es-CO"/>
        </w:rPr>
        <w:t xml:space="preserve">REGISTRO DE CONTRATISTAS QUE DEMANDAN ALIMENTOS: </w:t>
      </w:r>
      <w:r w:rsidRPr="00626337">
        <w:rPr>
          <w:rFonts w:ascii="Arial" w:hAnsi="Arial" w:cs="Arial"/>
          <w:color w:val="000000" w:themeColor="text1"/>
          <w:lang w:val="es-CO"/>
        </w:rPr>
        <w:t>Contiene la identificación y datos de contacto, tales como razón social, dirección, teléfono y correo electrónico que permitan al agricultor campesino, familiar y comunitario y sus organizaciones solidarias, realizar sus actividades comerciales.</w:t>
      </w:r>
      <w:r w:rsidRPr="00626337">
        <w:rPr>
          <w:rFonts w:ascii="Arial" w:hAnsi="Arial" w:cs="Arial"/>
          <w:b/>
          <w:color w:val="000000" w:themeColor="text1"/>
          <w:lang w:val="es-CO"/>
        </w:rPr>
        <w:t xml:space="preserve"> </w:t>
      </w:r>
      <w:r w:rsidRPr="00626337">
        <w:rPr>
          <w:rFonts w:ascii="Arial" w:hAnsi="Arial" w:cs="Arial"/>
          <w:color w:val="000000" w:themeColor="text1"/>
          <w:lang w:val="es-CO"/>
        </w:rPr>
        <w:t>Todas las entidades públicas están obligadas a entregar esta información al Ministerio de Agricultura y Desarrollo Rural dentro de los primeros 60 días calendario de cada año</w:t>
      </w:r>
      <w:r w:rsidR="00A4684C" w:rsidRPr="00626337">
        <w:rPr>
          <w:rFonts w:ascii="Arial" w:hAnsi="Arial" w:cs="Arial"/>
          <w:color w:val="000000" w:themeColor="text1"/>
          <w:lang w:val="es-CO"/>
        </w:rPr>
        <w:t xml:space="preserve"> y actualizar el registro en </w:t>
      </w:r>
      <w:r w:rsidR="007661D5" w:rsidRPr="00626337">
        <w:rPr>
          <w:rFonts w:ascii="Arial" w:hAnsi="Arial" w:cs="Arial"/>
          <w:color w:val="000000" w:themeColor="text1"/>
          <w:lang w:val="es-CO"/>
        </w:rPr>
        <w:t>términos</w:t>
      </w:r>
      <w:r w:rsidR="00A4684C" w:rsidRPr="00626337">
        <w:rPr>
          <w:rFonts w:ascii="Arial" w:hAnsi="Arial" w:cs="Arial"/>
          <w:color w:val="000000" w:themeColor="text1"/>
          <w:lang w:val="es-CO"/>
        </w:rPr>
        <w:t xml:space="preserve"> de los contratos suscritos a lo largo de la vigencia fiscal.</w:t>
      </w:r>
    </w:p>
    <w:p w:rsidR="00913B87" w:rsidRPr="00626337" w:rsidRDefault="00913B87" w:rsidP="000627C9">
      <w:pPr>
        <w:pStyle w:val="Prrafodelista"/>
        <w:numPr>
          <w:ilvl w:val="0"/>
          <w:numId w:val="3"/>
        </w:numPr>
        <w:jc w:val="both"/>
        <w:rPr>
          <w:rFonts w:ascii="Arial" w:hAnsi="Arial" w:cs="Arial"/>
          <w:b/>
          <w:color w:val="000000" w:themeColor="text1"/>
          <w:lang w:val="es-CO"/>
        </w:rPr>
      </w:pPr>
      <w:r w:rsidRPr="00626337">
        <w:rPr>
          <w:rFonts w:ascii="Arial" w:hAnsi="Arial" w:cs="Arial"/>
          <w:b/>
          <w:color w:val="000000" w:themeColor="text1"/>
          <w:lang w:val="es-CO"/>
        </w:rPr>
        <w:t xml:space="preserve">REGISTRO DE COMPRAS LOCALES DE ALIMENTOS REALIZADAS: </w:t>
      </w:r>
      <w:r w:rsidR="009B7568" w:rsidRPr="00626337">
        <w:rPr>
          <w:rFonts w:ascii="Arial" w:hAnsi="Arial" w:cs="Arial"/>
          <w:color w:val="000000" w:themeColor="text1"/>
          <w:lang w:val="es-CO"/>
        </w:rPr>
        <w:t>Contiene la información de las compras locales de alimentos realizadas por las entidades públicas y sus contratistas a los agricultores campesinos, familiares y comunitarios y sus organizaciones solidarias.</w:t>
      </w:r>
      <w:r w:rsidR="003E4709" w:rsidRPr="00626337">
        <w:rPr>
          <w:rFonts w:ascii="Arial" w:hAnsi="Arial" w:cs="Arial"/>
          <w:color w:val="000000" w:themeColor="text1"/>
          <w:lang w:val="es-CO"/>
        </w:rPr>
        <w:t xml:space="preserve"> Todas las entidades públicas y sus contratistas están obligadas a ingresar mensualmente esta información en la plataforma tecnológica que para tal efecto disponga el Ministerio de Agricultura y Desarrollo Rural.</w:t>
      </w:r>
      <w:r w:rsidR="00A16DD4" w:rsidRPr="00626337">
        <w:rPr>
          <w:rFonts w:ascii="Arial" w:hAnsi="Arial" w:cs="Arial"/>
          <w:color w:val="000000" w:themeColor="text1"/>
          <w:lang w:val="es-CO"/>
        </w:rPr>
        <w:t xml:space="preserve"> Los supervisores de los contratos deberán validar la información suministrada por los contratistas, y el Sistema deberá arrojar información que permita a las entidades verificar el cumplimiento de las obligaciones contractuales.</w:t>
      </w:r>
    </w:p>
    <w:p w:rsidR="00C95EFF" w:rsidRDefault="00C95EFF" w:rsidP="008369E9">
      <w:pPr>
        <w:jc w:val="both"/>
        <w:rPr>
          <w:rFonts w:ascii="Arial" w:eastAsiaTheme="minorHAnsi" w:hAnsi="Arial" w:cs="Arial"/>
          <w:sz w:val="22"/>
          <w:szCs w:val="22"/>
          <w:lang w:val="es-CO" w:eastAsia="en-US"/>
        </w:rPr>
      </w:pPr>
    </w:p>
    <w:p w:rsidR="00EC26F5" w:rsidRDefault="00FF541A" w:rsidP="00881605">
      <w:pPr>
        <w:jc w:val="both"/>
        <w:rPr>
          <w:rFonts w:ascii="Arial" w:eastAsiaTheme="minorHAnsi" w:hAnsi="Arial" w:cs="Arial"/>
          <w:sz w:val="22"/>
          <w:szCs w:val="22"/>
          <w:lang w:val="es-CO" w:eastAsia="en-US"/>
        </w:rPr>
      </w:pPr>
      <w:r w:rsidRPr="00D63FC9">
        <w:rPr>
          <w:rFonts w:ascii="Arial" w:eastAsiaTheme="minorHAnsi" w:hAnsi="Arial" w:cs="Arial"/>
          <w:b/>
          <w:sz w:val="22"/>
          <w:szCs w:val="22"/>
          <w:lang w:val="es-CO" w:eastAsia="en-US"/>
        </w:rPr>
        <w:t>PARÁGRAFO</w:t>
      </w:r>
      <w:r w:rsidR="00662046">
        <w:rPr>
          <w:rFonts w:ascii="Arial" w:eastAsiaTheme="minorHAnsi" w:hAnsi="Arial" w:cs="Arial"/>
          <w:b/>
          <w:sz w:val="22"/>
          <w:szCs w:val="22"/>
          <w:lang w:val="es-CO" w:eastAsia="en-US"/>
        </w:rPr>
        <w:t xml:space="preserve"> 1</w:t>
      </w:r>
      <w:r>
        <w:rPr>
          <w:rFonts w:ascii="Arial" w:eastAsiaTheme="minorHAnsi" w:hAnsi="Arial" w:cs="Arial"/>
          <w:sz w:val="22"/>
          <w:szCs w:val="22"/>
          <w:lang w:val="es-CO" w:eastAsia="en-US"/>
        </w:rPr>
        <w:t>.</w:t>
      </w:r>
      <w:r w:rsidR="00C95EFF">
        <w:rPr>
          <w:rFonts w:ascii="Arial" w:eastAsiaTheme="minorHAnsi" w:hAnsi="Arial" w:cs="Arial"/>
          <w:sz w:val="22"/>
          <w:szCs w:val="22"/>
          <w:lang w:val="es-CO" w:eastAsia="en-US"/>
        </w:rPr>
        <w:t xml:space="preserve"> </w:t>
      </w:r>
      <w:r>
        <w:rPr>
          <w:rFonts w:ascii="Arial" w:eastAsiaTheme="minorHAnsi" w:hAnsi="Arial" w:cs="Arial"/>
          <w:sz w:val="22"/>
          <w:szCs w:val="22"/>
          <w:lang w:val="es-CO" w:eastAsia="en-US"/>
        </w:rPr>
        <w:t xml:space="preserve">El Ministerio de Agricultura y Desarrollo Rural, el </w:t>
      </w:r>
      <w:r w:rsidR="00C95EFF">
        <w:rPr>
          <w:rFonts w:ascii="Arial" w:eastAsiaTheme="minorHAnsi" w:hAnsi="Arial" w:cs="Arial"/>
          <w:sz w:val="22"/>
          <w:szCs w:val="22"/>
          <w:lang w:val="es-CO" w:eastAsia="en-US"/>
        </w:rPr>
        <w:t>Ministerio de Trabajo</w:t>
      </w:r>
      <w:r w:rsidR="00D63FC9">
        <w:rPr>
          <w:rFonts w:ascii="Arial" w:eastAsiaTheme="minorHAnsi" w:hAnsi="Arial" w:cs="Arial"/>
          <w:sz w:val="22"/>
          <w:szCs w:val="22"/>
          <w:lang w:val="es-CO" w:eastAsia="en-US"/>
        </w:rPr>
        <w:t xml:space="preserve">, y </w:t>
      </w:r>
      <w:r w:rsidR="00C95EFF">
        <w:rPr>
          <w:rFonts w:ascii="Arial" w:eastAsiaTheme="minorHAnsi" w:hAnsi="Arial" w:cs="Arial"/>
          <w:sz w:val="22"/>
          <w:szCs w:val="22"/>
          <w:lang w:val="es-CO" w:eastAsia="en-US"/>
        </w:rPr>
        <w:t xml:space="preserve">la entidad encargada de administrar el Fondo Nacional de Fomento </w:t>
      </w:r>
      <w:r w:rsidR="00C13543">
        <w:rPr>
          <w:rFonts w:ascii="Arial" w:eastAsiaTheme="minorHAnsi" w:hAnsi="Arial" w:cs="Arial"/>
          <w:sz w:val="22"/>
          <w:szCs w:val="22"/>
          <w:lang w:val="es-CO" w:eastAsia="en-US"/>
        </w:rPr>
        <w:t>Hortofrutícola</w:t>
      </w:r>
      <w:r w:rsidR="00C95EFF">
        <w:rPr>
          <w:rFonts w:ascii="Arial" w:eastAsiaTheme="minorHAnsi" w:hAnsi="Arial" w:cs="Arial"/>
          <w:sz w:val="22"/>
          <w:szCs w:val="22"/>
          <w:lang w:val="es-CO" w:eastAsia="en-US"/>
        </w:rPr>
        <w:t xml:space="preserve"> establecido mediante la </w:t>
      </w:r>
      <w:r w:rsidR="00CF30A4">
        <w:rPr>
          <w:rFonts w:ascii="Arial" w:eastAsiaTheme="minorHAnsi" w:hAnsi="Arial" w:cs="Arial"/>
          <w:sz w:val="22"/>
          <w:szCs w:val="22"/>
          <w:lang w:val="es-CO" w:eastAsia="en-US"/>
        </w:rPr>
        <w:t>L</w:t>
      </w:r>
      <w:r w:rsidR="00C95EFF">
        <w:rPr>
          <w:rFonts w:ascii="Arial" w:eastAsiaTheme="minorHAnsi" w:hAnsi="Arial" w:cs="Arial"/>
          <w:sz w:val="22"/>
          <w:szCs w:val="22"/>
          <w:lang w:val="es-CO" w:eastAsia="en-US"/>
        </w:rPr>
        <w:t>ey 118 de 1994 brindarán el apoyo y asesoría requerid</w:t>
      </w:r>
      <w:r>
        <w:rPr>
          <w:rFonts w:ascii="Arial" w:eastAsiaTheme="minorHAnsi" w:hAnsi="Arial" w:cs="Arial"/>
          <w:sz w:val="22"/>
          <w:szCs w:val="22"/>
          <w:lang w:val="es-CO" w:eastAsia="en-US"/>
        </w:rPr>
        <w:t>a</w:t>
      </w:r>
      <w:r w:rsidR="00C95EFF">
        <w:rPr>
          <w:rFonts w:ascii="Arial" w:eastAsiaTheme="minorHAnsi" w:hAnsi="Arial" w:cs="Arial"/>
          <w:sz w:val="22"/>
          <w:szCs w:val="22"/>
          <w:lang w:val="es-CO" w:eastAsia="en-US"/>
        </w:rPr>
        <w:t xml:space="preserve"> por </w:t>
      </w:r>
      <w:r>
        <w:rPr>
          <w:rFonts w:ascii="Arial" w:eastAsiaTheme="minorHAnsi" w:hAnsi="Arial" w:cs="Arial"/>
          <w:sz w:val="22"/>
          <w:szCs w:val="22"/>
          <w:lang w:val="es-CO" w:eastAsia="en-US"/>
        </w:rPr>
        <w:t xml:space="preserve">los </w:t>
      </w:r>
      <w:r w:rsidR="00C95EFF">
        <w:rPr>
          <w:rFonts w:ascii="Arial" w:eastAsiaTheme="minorHAnsi" w:hAnsi="Arial" w:cs="Arial"/>
          <w:sz w:val="22"/>
          <w:szCs w:val="22"/>
          <w:lang w:val="es-CO" w:eastAsia="en-US"/>
        </w:rPr>
        <w:t xml:space="preserve">productores para mantener actualizada la información de </w:t>
      </w:r>
      <w:r w:rsidR="00E3698A">
        <w:rPr>
          <w:rFonts w:ascii="Arial" w:eastAsiaTheme="minorHAnsi" w:hAnsi="Arial" w:cs="Arial"/>
          <w:sz w:val="22"/>
          <w:szCs w:val="22"/>
          <w:lang w:val="es-CO" w:eastAsia="en-US"/>
        </w:rPr>
        <w:t xml:space="preserve">su </w:t>
      </w:r>
      <w:r w:rsidR="00C95EFF">
        <w:rPr>
          <w:rFonts w:ascii="Arial" w:eastAsiaTheme="minorHAnsi" w:hAnsi="Arial" w:cs="Arial"/>
          <w:sz w:val="22"/>
          <w:szCs w:val="22"/>
          <w:lang w:val="es-CO" w:eastAsia="en-US"/>
        </w:rPr>
        <w:t>registro</w:t>
      </w:r>
      <w:r w:rsidR="00753CCD">
        <w:rPr>
          <w:rFonts w:ascii="Arial" w:eastAsiaTheme="minorHAnsi" w:hAnsi="Arial" w:cs="Arial"/>
          <w:sz w:val="22"/>
          <w:szCs w:val="22"/>
          <w:lang w:val="es-CO" w:eastAsia="en-US"/>
        </w:rPr>
        <w:t xml:space="preserve"> en el </w:t>
      </w:r>
      <w:r w:rsidR="00753CCD" w:rsidRPr="00753CCD">
        <w:rPr>
          <w:rFonts w:ascii="Arial" w:eastAsiaTheme="minorHAnsi" w:hAnsi="Arial" w:cs="Arial"/>
          <w:sz w:val="22"/>
          <w:szCs w:val="22"/>
          <w:lang w:val="es-CO" w:eastAsia="en-US"/>
        </w:rPr>
        <w:t>Sistema de Información de Compras Públicas Locales de Alimentos</w:t>
      </w:r>
      <w:r w:rsidR="00753CCD">
        <w:rPr>
          <w:rFonts w:ascii="Arial" w:eastAsiaTheme="minorHAnsi" w:hAnsi="Arial" w:cs="Arial"/>
          <w:sz w:val="22"/>
          <w:szCs w:val="22"/>
          <w:lang w:val="es-CO" w:eastAsia="en-US"/>
        </w:rPr>
        <w:t>.</w:t>
      </w:r>
    </w:p>
    <w:p w:rsidR="00F60EEF" w:rsidRDefault="00F60EEF" w:rsidP="00881605">
      <w:pPr>
        <w:jc w:val="both"/>
        <w:rPr>
          <w:rFonts w:ascii="Arial" w:eastAsiaTheme="minorHAnsi" w:hAnsi="Arial" w:cs="Arial"/>
          <w:sz w:val="22"/>
          <w:szCs w:val="22"/>
          <w:lang w:val="es-CO" w:eastAsia="en-US"/>
        </w:rPr>
      </w:pPr>
    </w:p>
    <w:p w:rsidR="00C95EFF" w:rsidRDefault="003C6D57" w:rsidP="00C95EFF">
      <w:pPr>
        <w:jc w:val="both"/>
        <w:rPr>
          <w:rFonts w:ascii="Arial" w:eastAsiaTheme="minorHAnsi" w:hAnsi="Arial" w:cs="Arial"/>
          <w:sz w:val="22"/>
          <w:szCs w:val="22"/>
          <w:lang w:val="es-CO" w:eastAsia="en-US"/>
        </w:rPr>
      </w:pPr>
      <w:r w:rsidRPr="00F753BB">
        <w:rPr>
          <w:rFonts w:ascii="Arial" w:eastAsiaTheme="minorHAnsi" w:hAnsi="Arial" w:cs="Arial"/>
          <w:b/>
          <w:sz w:val="22"/>
          <w:szCs w:val="22"/>
          <w:lang w:val="es-CO" w:eastAsia="en-US"/>
        </w:rPr>
        <w:t>PARÁGRAFO 2:</w:t>
      </w:r>
      <w:r>
        <w:rPr>
          <w:rFonts w:ascii="Arial" w:eastAsiaTheme="minorHAnsi" w:hAnsi="Arial" w:cs="Arial"/>
          <w:sz w:val="22"/>
          <w:szCs w:val="22"/>
          <w:lang w:val="es-CO" w:eastAsia="en-US"/>
        </w:rPr>
        <w:t xml:space="preserve"> El Ministerio de Agricultura y Desarrollo Rural deberá desarrollar, implementar y poner en operación el Sistema de Información de Compras </w:t>
      </w:r>
      <w:r w:rsidR="007661D5">
        <w:rPr>
          <w:rFonts w:ascii="Arial" w:eastAsiaTheme="minorHAnsi" w:hAnsi="Arial" w:cs="Arial"/>
          <w:sz w:val="22"/>
          <w:szCs w:val="22"/>
          <w:lang w:val="es-CO" w:eastAsia="en-US"/>
        </w:rPr>
        <w:t>Públicas</w:t>
      </w:r>
      <w:r>
        <w:rPr>
          <w:rFonts w:ascii="Arial" w:eastAsiaTheme="minorHAnsi" w:hAnsi="Arial" w:cs="Arial"/>
          <w:sz w:val="22"/>
          <w:szCs w:val="22"/>
          <w:lang w:val="es-CO" w:eastAsia="en-US"/>
        </w:rPr>
        <w:t xml:space="preserve"> Locales de Alimentos, dentro de los seis meses siguientes a la entrada en vigencia de la presente Ley.</w:t>
      </w:r>
    </w:p>
    <w:p w:rsidR="003C6D57" w:rsidRDefault="003C6D57" w:rsidP="00C95EFF">
      <w:pPr>
        <w:jc w:val="both"/>
        <w:rPr>
          <w:rFonts w:ascii="Arial" w:eastAsiaTheme="minorHAnsi" w:hAnsi="Arial" w:cs="Arial"/>
          <w:sz w:val="22"/>
          <w:szCs w:val="22"/>
          <w:lang w:val="es-CO" w:eastAsia="en-US"/>
        </w:rPr>
      </w:pPr>
    </w:p>
    <w:p w:rsidR="00754734" w:rsidRDefault="00754734" w:rsidP="00754734">
      <w:pPr>
        <w:jc w:val="center"/>
        <w:rPr>
          <w:rFonts w:ascii="Arial" w:eastAsiaTheme="minorHAnsi" w:hAnsi="Arial" w:cs="Arial"/>
          <w:b/>
          <w:sz w:val="22"/>
          <w:szCs w:val="22"/>
          <w:lang w:val="es-CO" w:eastAsia="en-US"/>
        </w:rPr>
      </w:pPr>
      <w:r>
        <w:rPr>
          <w:rFonts w:ascii="Arial" w:eastAsiaTheme="minorHAnsi" w:hAnsi="Arial" w:cs="Arial"/>
          <w:b/>
          <w:sz w:val="22"/>
          <w:szCs w:val="22"/>
          <w:lang w:val="es-CO" w:eastAsia="en-US"/>
        </w:rPr>
        <w:t xml:space="preserve">CAPÍTULO </w:t>
      </w:r>
      <w:r w:rsidR="00D66F15">
        <w:rPr>
          <w:rFonts w:ascii="Arial" w:eastAsiaTheme="minorHAnsi" w:hAnsi="Arial" w:cs="Arial"/>
          <w:b/>
          <w:sz w:val="22"/>
          <w:szCs w:val="22"/>
          <w:lang w:val="es-CO" w:eastAsia="en-US"/>
        </w:rPr>
        <w:t>V</w:t>
      </w:r>
    </w:p>
    <w:p w:rsidR="00EC26F5" w:rsidRDefault="00EC26F5" w:rsidP="00754734">
      <w:pPr>
        <w:jc w:val="center"/>
        <w:rPr>
          <w:rFonts w:ascii="Arial" w:eastAsiaTheme="minorHAnsi" w:hAnsi="Arial" w:cs="Arial"/>
          <w:b/>
          <w:sz w:val="22"/>
          <w:szCs w:val="22"/>
          <w:lang w:val="es-CO" w:eastAsia="en-US"/>
        </w:rPr>
      </w:pPr>
      <w:r>
        <w:rPr>
          <w:rFonts w:ascii="Arial" w:eastAsiaTheme="minorHAnsi" w:hAnsi="Arial" w:cs="Arial"/>
          <w:b/>
          <w:sz w:val="22"/>
          <w:szCs w:val="22"/>
          <w:lang w:val="es-CO" w:eastAsia="en-US"/>
        </w:rPr>
        <w:t>INCENTIVOS PARA L</w:t>
      </w:r>
      <w:r w:rsidR="00F01CE7">
        <w:rPr>
          <w:rFonts w:ascii="Arial" w:eastAsiaTheme="minorHAnsi" w:hAnsi="Arial" w:cs="Arial"/>
          <w:b/>
          <w:sz w:val="22"/>
          <w:szCs w:val="22"/>
          <w:lang w:val="es-CO" w:eastAsia="en-US"/>
        </w:rPr>
        <w:t>OS PRODUCTORES DE LA ACFC Y ORGANIZACIONES DE ECONOMIA SOLIDARI</w:t>
      </w:r>
      <w:r w:rsidR="007E3226">
        <w:rPr>
          <w:rFonts w:ascii="Arial" w:eastAsiaTheme="minorHAnsi" w:hAnsi="Arial" w:cs="Arial"/>
          <w:b/>
          <w:sz w:val="22"/>
          <w:szCs w:val="22"/>
          <w:lang w:val="es-CO" w:eastAsia="en-US"/>
        </w:rPr>
        <w:t>A</w:t>
      </w:r>
      <w:r w:rsidR="00F01CE7">
        <w:rPr>
          <w:rFonts w:ascii="Arial" w:eastAsiaTheme="minorHAnsi" w:hAnsi="Arial" w:cs="Arial"/>
          <w:b/>
          <w:sz w:val="22"/>
          <w:szCs w:val="22"/>
          <w:lang w:val="es-CO" w:eastAsia="en-US"/>
        </w:rPr>
        <w:t xml:space="preserve"> QUE PROVEAN LA </w:t>
      </w:r>
      <w:r>
        <w:rPr>
          <w:rFonts w:ascii="Arial" w:eastAsiaTheme="minorHAnsi" w:hAnsi="Arial" w:cs="Arial"/>
          <w:b/>
          <w:sz w:val="22"/>
          <w:szCs w:val="22"/>
          <w:lang w:val="es-CO" w:eastAsia="en-US"/>
        </w:rPr>
        <w:t>COMPRA PÚBLICA LOCAL DE ALIMENTOS</w:t>
      </w:r>
    </w:p>
    <w:p w:rsidR="00EC26F5" w:rsidRDefault="00EC26F5" w:rsidP="00754734">
      <w:pPr>
        <w:jc w:val="center"/>
        <w:rPr>
          <w:rFonts w:ascii="Arial" w:eastAsiaTheme="minorHAnsi" w:hAnsi="Arial" w:cs="Arial"/>
          <w:b/>
          <w:sz w:val="22"/>
          <w:szCs w:val="22"/>
          <w:lang w:val="es-CO" w:eastAsia="en-US"/>
        </w:rPr>
      </w:pPr>
    </w:p>
    <w:p w:rsidR="00F32F92" w:rsidRDefault="00EC26F5" w:rsidP="00EC26F5">
      <w:pPr>
        <w:jc w:val="both"/>
        <w:rPr>
          <w:rFonts w:ascii="Arial" w:eastAsiaTheme="minorHAnsi" w:hAnsi="Arial" w:cs="Arial"/>
          <w:sz w:val="22"/>
          <w:szCs w:val="22"/>
          <w:lang w:val="es-CO" w:eastAsia="en-US"/>
        </w:rPr>
      </w:pPr>
      <w:r w:rsidRPr="008369E9">
        <w:rPr>
          <w:rFonts w:ascii="Arial" w:eastAsiaTheme="minorHAnsi" w:hAnsi="Arial" w:cs="Arial"/>
          <w:b/>
          <w:sz w:val="22"/>
          <w:szCs w:val="22"/>
          <w:lang w:val="es-CO" w:eastAsia="en-US"/>
        </w:rPr>
        <w:t xml:space="preserve">ARTICULO </w:t>
      </w:r>
      <w:r>
        <w:rPr>
          <w:rFonts w:ascii="Arial" w:eastAsiaTheme="minorHAnsi" w:hAnsi="Arial" w:cs="Arial"/>
          <w:b/>
          <w:sz w:val="22"/>
          <w:szCs w:val="22"/>
          <w:lang w:val="es-CO" w:eastAsia="en-US"/>
        </w:rPr>
        <w:t>13</w:t>
      </w:r>
      <w:r w:rsidRPr="008369E9">
        <w:rPr>
          <w:rFonts w:ascii="Arial" w:eastAsiaTheme="minorHAnsi" w:hAnsi="Arial" w:cs="Arial"/>
          <w:b/>
          <w:sz w:val="22"/>
          <w:szCs w:val="22"/>
          <w:lang w:val="es-CO" w:eastAsia="en-US"/>
        </w:rPr>
        <w:t xml:space="preserve">. </w:t>
      </w:r>
      <w:r>
        <w:rPr>
          <w:rFonts w:ascii="Arial" w:eastAsiaTheme="minorHAnsi" w:hAnsi="Arial" w:cs="Arial"/>
          <w:b/>
          <w:sz w:val="22"/>
          <w:szCs w:val="22"/>
          <w:lang w:val="es-CO" w:eastAsia="en-US"/>
        </w:rPr>
        <w:t>EXENCIÓN</w:t>
      </w:r>
      <w:r w:rsidR="00F32F92">
        <w:rPr>
          <w:rFonts w:ascii="Arial" w:eastAsiaTheme="minorHAnsi" w:hAnsi="Arial" w:cs="Arial"/>
          <w:b/>
          <w:sz w:val="22"/>
          <w:szCs w:val="22"/>
          <w:lang w:val="es-CO" w:eastAsia="en-US"/>
        </w:rPr>
        <w:t>ES FISCALES Y</w:t>
      </w:r>
      <w:r>
        <w:rPr>
          <w:rFonts w:ascii="Arial" w:eastAsiaTheme="minorHAnsi" w:hAnsi="Arial" w:cs="Arial"/>
          <w:b/>
          <w:sz w:val="22"/>
          <w:szCs w:val="22"/>
          <w:lang w:val="es-CO" w:eastAsia="en-US"/>
        </w:rPr>
        <w:t xml:space="preserve"> PARAFISCAL</w:t>
      </w:r>
      <w:r w:rsidR="00F32F92">
        <w:rPr>
          <w:rFonts w:ascii="Arial" w:eastAsiaTheme="minorHAnsi" w:hAnsi="Arial" w:cs="Arial"/>
          <w:b/>
          <w:sz w:val="22"/>
          <w:szCs w:val="22"/>
          <w:lang w:val="es-CO" w:eastAsia="en-US"/>
        </w:rPr>
        <w:t>ES</w:t>
      </w:r>
      <w:r>
        <w:rPr>
          <w:rFonts w:ascii="Arial" w:eastAsiaTheme="minorHAnsi" w:hAnsi="Arial" w:cs="Arial"/>
          <w:b/>
          <w:sz w:val="22"/>
          <w:szCs w:val="22"/>
          <w:lang w:val="es-CO" w:eastAsia="en-US"/>
        </w:rPr>
        <w:t xml:space="preserve">.  </w:t>
      </w:r>
      <w:r w:rsidR="008E3772">
        <w:rPr>
          <w:rFonts w:ascii="Arial" w:eastAsiaTheme="minorHAnsi" w:hAnsi="Arial" w:cs="Arial"/>
          <w:sz w:val="22"/>
          <w:szCs w:val="22"/>
          <w:lang w:val="es-CO" w:eastAsia="en-US"/>
        </w:rPr>
        <w:t>T</w:t>
      </w:r>
      <w:r>
        <w:rPr>
          <w:rFonts w:ascii="Arial" w:eastAsiaTheme="minorHAnsi" w:hAnsi="Arial" w:cs="Arial"/>
          <w:sz w:val="22"/>
          <w:szCs w:val="22"/>
          <w:lang w:val="es-CO" w:eastAsia="en-US"/>
        </w:rPr>
        <w:t xml:space="preserve">odas las ventas que </w:t>
      </w:r>
      <w:r w:rsidR="00C3303C">
        <w:rPr>
          <w:rFonts w:ascii="Arial" w:eastAsiaTheme="minorHAnsi" w:hAnsi="Arial" w:cs="Arial"/>
          <w:sz w:val="22"/>
          <w:szCs w:val="22"/>
          <w:lang w:val="es-CO" w:eastAsia="en-US"/>
        </w:rPr>
        <w:t xml:space="preserve">se </w:t>
      </w:r>
      <w:r>
        <w:rPr>
          <w:rFonts w:ascii="Arial" w:eastAsiaTheme="minorHAnsi" w:hAnsi="Arial" w:cs="Arial"/>
          <w:sz w:val="22"/>
          <w:szCs w:val="22"/>
          <w:lang w:val="es-CO" w:eastAsia="en-US"/>
        </w:rPr>
        <w:t xml:space="preserve">realicen </w:t>
      </w:r>
      <w:r w:rsidR="00C3303C">
        <w:rPr>
          <w:rFonts w:ascii="Arial" w:eastAsiaTheme="minorHAnsi" w:hAnsi="Arial" w:cs="Arial"/>
          <w:sz w:val="22"/>
          <w:szCs w:val="22"/>
          <w:lang w:val="es-CO" w:eastAsia="en-US"/>
        </w:rPr>
        <w:t xml:space="preserve">a las entidades del estado y a sus contratistas por parte de </w:t>
      </w:r>
      <w:r>
        <w:rPr>
          <w:rFonts w:ascii="Arial" w:eastAsiaTheme="minorHAnsi" w:hAnsi="Arial" w:cs="Arial"/>
          <w:sz w:val="22"/>
          <w:szCs w:val="22"/>
          <w:lang w:val="es-CO" w:eastAsia="en-US"/>
        </w:rPr>
        <w:t>l</w:t>
      </w:r>
      <w:r w:rsidR="00C3303C">
        <w:rPr>
          <w:rFonts w:ascii="Arial" w:eastAsiaTheme="minorHAnsi" w:hAnsi="Arial" w:cs="Arial"/>
          <w:sz w:val="22"/>
          <w:szCs w:val="22"/>
          <w:lang w:val="es-CO" w:eastAsia="en-US"/>
        </w:rPr>
        <w:t>o</w:t>
      </w:r>
      <w:r>
        <w:rPr>
          <w:rFonts w:ascii="Arial" w:eastAsiaTheme="minorHAnsi" w:hAnsi="Arial" w:cs="Arial"/>
          <w:sz w:val="22"/>
          <w:szCs w:val="22"/>
          <w:lang w:val="es-CO" w:eastAsia="en-US"/>
        </w:rPr>
        <w:t xml:space="preserve">s Agricultores Campesinos, Familiares y Comunitarios y sus organizaciones solidarias, inscritos en el </w:t>
      </w:r>
      <w:r w:rsidRPr="00227BEC">
        <w:rPr>
          <w:rFonts w:ascii="Arial" w:eastAsiaTheme="minorHAnsi" w:hAnsi="Arial" w:cs="Arial"/>
          <w:sz w:val="22"/>
          <w:szCs w:val="22"/>
          <w:lang w:val="es-CO" w:eastAsia="en-US"/>
        </w:rPr>
        <w:t xml:space="preserve">Registro </w:t>
      </w:r>
      <w:r w:rsidR="00936BF0">
        <w:rPr>
          <w:rFonts w:ascii="Arial" w:eastAsiaTheme="minorHAnsi" w:hAnsi="Arial" w:cs="Arial"/>
          <w:sz w:val="22"/>
          <w:szCs w:val="22"/>
          <w:lang w:val="es-CO" w:eastAsia="en-US"/>
        </w:rPr>
        <w:t xml:space="preserve">creado en el </w:t>
      </w:r>
      <w:r w:rsidR="007661D5">
        <w:rPr>
          <w:rFonts w:ascii="Arial" w:eastAsiaTheme="minorHAnsi" w:hAnsi="Arial" w:cs="Arial"/>
          <w:sz w:val="22"/>
          <w:szCs w:val="22"/>
          <w:lang w:val="es-CO" w:eastAsia="en-US"/>
        </w:rPr>
        <w:t>artículo</w:t>
      </w:r>
      <w:r w:rsidR="00936BF0">
        <w:rPr>
          <w:rFonts w:ascii="Arial" w:eastAsiaTheme="minorHAnsi" w:hAnsi="Arial" w:cs="Arial"/>
          <w:sz w:val="22"/>
          <w:szCs w:val="22"/>
          <w:lang w:val="es-CO" w:eastAsia="en-US"/>
        </w:rPr>
        <w:t xml:space="preserve"> 12 literal a </w:t>
      </w:r>
      <w:r w:rsidRPr="00227BEC">
        <w:rPr>
          <w:rFonts w:ascii="Arial" w:eastAsiaTheme="minorHAnsi" w:hAnsi="Arial" w:cs="Arial"/>
          <w:sz w:val="22"/>
          <w:szCs w:val="22"/>
          <w:lang w:val="es-CO" w:eastAsia="en-US"/>
        </w:rPr>
        <w:t>de</w:t>
      </w:r>
      <w:r w:rsidR="00936BF0">
        <w:rPr>
          <w:rFonts w:ascii="Arial" w:eastAsiaTheme="minorHAnsi" w:hAnsi="Arial" w:cs="Arial"/>
          <w:sz w:val="22"/>
          <w:szCs w:val="22"/>
          <w:lang w:val="es-CO" w:eastAsia="en-US"/>
        </w:rPr>
        <w:t xml:space="preserve"> la presente Ley</w:t>
      </w:r>
      <w:r w:rsidR="008E3772">
        <w:rPr>
          <w:rFonts w:ascii="Arial" w:eastAsiaTheme="minorHAnsi" w:hAnsi="Arial" w:cs="Arial"/>
          <w:sz w:val="22"/>
          <w:szCs w:val="22"/>
          <w:lang w:val="es-CO" w:eastAsia="en-US"/>
        </w:rPr>
        <w:t xml:space="preserve">, </w:t>
      </w:r>
      <w:r>
        <w:rPr>
          <w:rFonts w:ascii="Arial" w:eastAsiaTheme="minorHAnsi" w:hAnsi="Arial" w:cs="Arial"/>
          <w:sz w:val="22"/>
          <w:szCs w:val="22"/>
          <w:lang w:val="es-CO" w:eastAsia="en-US"/>
        </w:rPr>
        <w:t>quedan exentas de</w:t>
      </w:r>
      <w:r w:rsidR="00F32F92">
        <w:rPr>
          <w:rFonts w:ascii="Arial" w:eastAsiaTheme="minorHAnsi" w:hAnsi="Arial" w:cs="Arial"/>
          <w:sz w:val="22"/>
          <w:szCs w:val="22"/>
          <w:lang w:val="es-CO" w:eastAsia="en-US"/>
        </w:rPr>
        <w:t xml:space="preserve"> las siguientes contribuciones</w:t>
      </w:r>
      <w:r w:rsidR="00F01CE7">
        <w:rPr>
          <w:rFonts w:ascii="Arial" w:eastAsiaTheme="minorHAnsi" w:hAnsi="Arial" w:cs="Arial"/>
          <w:sz w:val="22"/>
          <w:szCs w:val="22"/>
          <w:lang w:val="es-CO" w:eastAsia="en-US"/>
        </w:rPr>
        <w:t xml:space="preserve"> y retenciones </w:t>
      </w:r>
      <w:r w:rsidR="00F32F92">
        <w:rPr>
          <w:rFonts w:ascii="Arial" w:eastAsiaTheme="minorHAnsi" w:hAnsi="Arial" w:cs="Arial"/>
          <w:sz w:val="22"/>
          <w:szCs w:val="22"/>
          <w:lang w:val="es-CO" w:eastAsia="en-US"/>
        </w:rPr>
        <w:t>fiscales y parafiscales:</w:t>
      </w:r>
    </w:p>
    <w:p w:rsidR="008E3772" w:rsidRPr="00F01CE7" w:rsidRDefault="00F32F92" w:rsidP="000627C9">
      <w:pPr>
        <w:pStyle w:val="Prrafodelista"/>
        <w:numPr>
          <w:ilvl w:val="0"/>
          <w:numId w:val="4"/>
        </w:numPr>
        <w:jc w:val="both"/>
        <w:rPr>
          <w:rFonts w:ascii="Arial" w:hAnsi="Arial" w:cs="Arial"/>
          <w:color w:val="000000" w:themeColor="text1"/>
          <w:lang w:val="es-CO"/>
        </w:rPr>
      </w:pPr>
      <w:r w:rsidRPr="00F01CE7">
        <w:rPr>
          <w:rFonts w:ascii="Arial" w:hAnsi="Arial" w:cs="Arial"/>
          <w:color w:val="000000" w:themeColor="text1"/>
          <w:lang w:val="es-CO"/>
        </w:rPr>
        <w:t>P</w:t>
      </w:r>
      <w:r w:rsidR="00EC26F5" w:rsidRPr="00F01CE7">
        <w:rPr>
          <w:rFonts w:ascii="Arial" w:hAnsi="Arial" w:cs="Arial"/>
          <w:color w:val="000000" w:themeColor="text1"/>
          <w:lang w:val="es-CO"/>
        </w:rPr>
        <w:t>ago de la</w:t>
      </w:r>
      <w:r w:rsidR="00792E63" w:rsidRPr="00F01CE7">
        <w:rPr>
          <w:rFonts w:ascii="Arial" w:hAnsi="Arial" w:cs="Arial"/>
          <w:color w:val="000000" w:themeColor="text1"/>
          <w:lang w:val="es-CO"/>
        </w:rPr>
        <w:t>s</w:t>
      </w:r>
      <w:r w:rsidR="00EC26F5" w:rsidRPr="00F01CE7">
        <w:rPr>
          <w:rFonts w:ascii="Arial" w:hAnsi="Arial" w:cs="Arial"/>
          <w:color w:val="000000" w:themeColor="text1"/>
          <w:lang w:val="es-CO"/>
        </w:rPr>
        <w:t xml:space="preserve"> cuota</w:t>
      </w:r>
      <w:r w:rsidR="00792E63" w:rsidRPr="00F01CE7">
        <w:rPr>
          <w:rFonts w:ascii="Arial" w:hAnsi="Arial" w:cs="Arial"/>
          <w:color w:val="000000" w:themeColor="text1"/>
          <w:lang w:val="es-CO"/>
        </w:rPr>
        <w:t>s</w:t>
      </w:r>
      <w:r w:rsidR="00EC26F5" w:rsidRPr="00F01CE7">
        <w:rPr>
          <w:rFonts w:ascii="Arial" w:hAnsi="Arial" w:cs="Arial"/>
          <w:color w:val="000000" w:themeColor="text1"/>
          <w:lang w:val="es-CO"/>
        </w:rPr>
        <w:t xml:space="preserve"> de fomento creada</w:t>
      </w:r>
      <w:r w:rsidR="00792E63" w:rsidRPr="00F01CE7">
        <w:rPr>
          <w:rFonts w:ascii="Arial" w:hAnsi="Arial" w:cs="Arial"/>
          <w:color w:val="000000" w:themeColor="text1"/>
          <w:lang w:val="es-CO"/>
        </w:rPr>
        <w:t>s</w:t>
      </w:r>
      <w:r w:rsidR="00EC26F5" w:rsidRPr="00F01CE7">
        <w:rPr>
          <w:rFonts w:ascii="Arial" w:hAnsi="Arial" w:cs="Arial"/>
          <w:color w:val="000000" w:themeColor="text1"/>
          <w:lang w:val="es-CO"/>
        </w:rPr>
        <w:t xml:space="preserve"> mediante la</w:t>
      </w:r>
      <w:r w:rsidR="00792E63" w:rsidRPr="00F01CE7">
        <w:rPr>
          <w:rFonts w:ascii="Arial" w:hAnsi="Arial" w:cs="Arial"/>
          <w:color w:val="000000" w:themeColor="text1"/>
          <w:lang w:val="es-CO"/>
        </w:rPr>
        <w:t>s</w:t>
      </w:r>
      <w:r w:rsidR="00EC26F5" w:rsidRPr="00F01CE7">
        <w:rPr>
          <w:rFonts w:ascii="Arial" w:hAnsi="Arial" w:cs="Arial"/>
          <w:color w:val="000000" w:themeColor="text1"/>
          <w:lang w:val="es-CO"/>
        </w:rPr>
        <w:t xml:space="preserve"> Ley</w:t>
      </w:r>
      <w:r w:rsidR="00792E63" w:rsidRPr="00F01CE7">
        <w:rPr>
          <w:rFonts w:ascii="Arial" w:hAnsi="Arial" w:cs="Arial"/>
          <w:color w:val="000000" w:themeColor="text1"/>
          <w:lang w:val="es-CO"/>
        </w:rPr>
        <w:t>es 51 de 1966 modificada por la ley 67 de 1983 (cuota de fomento cereales</w:t>
      </w:r>
      <w:r w:rsidR="007E3226">
        <w:rPr>
          <w:rFonts w:ascii="Arial" w:hAnsi="Arial" w:cs="Arial"/>
          <w:color w:val="000000" w:themeColor="text1"/>
          <w:lang w:val="es-CO"/>
        </w:rPr>
        <w:t xml:space="preserve">), 114 </w:t>
      </w:r>
      <w:r w:rsidR="00F60EEF">
        <w:rPr>
          <w:rFonts w:ascii="Arial" w:hAnsi="Arial" w:cs="Arial"/>
          <w:color w:val="000000" w:themeColor="text1"/>
          <w:lang w:val="es-CO"/>
        </w:rPr>
        <w:t xml:space="preserve">de </w:t>
      </w:r>
      <w:r w:rsidR="007661D5">
        <w:rPr>
          <w:rFonts w:ascii="Arial" w:hAnsi="Arial" w:cs="Arial"/>
          <w:color w:val="000000" w:themeColor="text1"/>
          <w:lang w:val="es-CO"/>
        </w:rPr>
        <w:t>1994 (</w:t>
      </w:r>
      <w:r w:rsidR="007E3226">
        <w:rPr>
          <w:rFonts w:ascii="Arial" w:hAnsi="Arial" w:cs="Arial"/>
          <w:color w:val="000000" w:themeColor="text1"/>
          <w:lang w:val="es-CO"/>
        </w:rPr>
        <w:t>cuota de fomento de</w:t>
      </w:r>
      <w:r w:rsidR="00792E63" w:rsidRPr="00F01CE7">
        <w:rPr>
          <w:rFonts w:ascii="Arial" w:hAnsi="Arial" w:cs="Arial"/>
          <w:color w:val="000000" w:themeColor="text1"/>
          <w:lang w:val="es-CO"/>
        </w:rPr>
        <w:t xml:space="preserve"> leguminosas</w:t>
      </w:r>
      <w:r w:rsidR="007E3226">
        <w:rPr>
          <w:rFonts w:ascii="Arial" w:hAnsi="Arial" w:cs="Arial"/>
          <w:color w:val="000000" w:themeColor="text1"/>
          <w:lang w:val="es-CO"/>
        </w:rPr>
        <w:t xml:space="preserve"> y soya</w:t>
      </w:r>
      <w:r w:rsidR="00792E63" w:rsidRPr="00F01CE7">
        <w:rPr>
          <w:rFonts w:ascii="Arial" w:hAnsi="Arial" w:cs="Arial"/>
          <w:color w:val="000000" w:themeColor="text1"/>
          <w:lang w:val="es-CO"/>
        </w:rPr>
        <w:t>), 1707 de 2014 (cuota de fomento de la papa) y</w:t>
      </w:r>
      <w:r w:rsidR="00EC26F5" w:rsidRPr="00F01CE7">
        <w:rPr>
          <w:rFonts w:ascii="Arial" w:hAnsi="Arial" w:cs="Arial"/>
          <w:color w:val="000000" w:themeColor="text1"/>
          <w:lang w:val="es-CO"/>
        </w:rPr>
        <w:t xml:space="preserve"> 118 de 1994</w:t>
      </w:r>
      <w:r w:rsidR="00792E63" w:rsidRPr="00F01CE7">
        <w:rPr>
          <w:rFonts w:ascii="Arial" w:hAnsi="Arial" w:cs="Arial"/>
          <w:color w:val="000000" w:themeColor="text1"/>
          <w:lang w:val="es-CO"/>
        </w:rPr>
        <w:t xml:space="preserve"> (cuota de fomento </w:t>
      </w:r>
      <w:r w:rsidR="007661D5" w:rsidRPr="00F01CE7">
        <w:rPr>
          <w:rFonts w:ascii="Arial" w:hAnsi="Arial" w:cs="Arial"/>
          <w:color w:val="000000" w:themeColor="text1"/>
          <w:lang w:val="es-CO"/>
        </w:rPr>
        <w:t>hortofrutícola).</w:t>
      </w:r>
    </w:p>
    <w:p w:rsidR="00F32F92" w:rsidRDefault="00F32F92" w:rsidP="000627C9">
      <w:pPr>
        <w:pStyle w:val="Prrafodelista"/>
        <w:numPr>
          <w:ilvl w:val="0"/>
          <w:numId w:val="4"/>
        </w:numPr>
        <w:jc w:val="both"/>
        <w:rPr>
          <w:rFonts w:ascii="Arial" w:hAnsi="Arial" w:cs="Arial"/>
          <w:lang w:val="es-CO"/>
        </w:rPr>
      </w:pPr>
      <w:r>
        <w:rPr>
          <w:rFonts w:ascii="Arial" w:hAnsi="Arial" w:cs="Arial"/>
          <w:lang w:val="es-CO"/>
        </w:rPr>
        <w:t>Retención en la fuente practicada por las entidades compradoras</w:t>
      </w:r>
      <w:r w:rsidR="008B19CB">
        <w:rPr>
          <w:rFonts w:ascii="Arial" w:hAnsi="Arial" w:cs="Arial"/>
          <w:lang w:val="es-CO"/>
        </w:rPr>
        <w:t xml:space="preserve"> con base en los </w:t>
      </w:r>
      <w:r w:rsidR="007661D5">
        <w:rPr>
          <w:rFonts w:ascii="Arial" w:hAnsi="Arial" w:cs="Arial"/>
          <w:lang w:val="es-CO"/>
        </w:rPr>
        <w:t>artículos</w:t>
      </w:r>
      <w:r w:rsidR="007E3226">
        <w:rPr>
          <w:rFonts w:ascii="Arial" w:hAnsi="Arial" w:cs="Arial"/>
          <w:lang w:val="es-CO"/>
        </w:rPr>
        <w:t xml:space="preserve"> </w:t>
      </w:r>
      <w:r w:rsidR="00E071FF">
        <w:rPr>
          <w:rFonts w:ascii="Arial" w:hAnsi="Arial" w:cs="Arial"/>
          <w:lang w:val="es-CO"/>
        </w:rPr>
        <w:t xml:space="preserve">365 (modificado por el </w:t>
      </w:r>
      <w:r w:rsidR="007661D5">
        <w:rPr>
          <w:rFonts w:ascii="Arial" w:hAnsi="Arial" w:cs="Arial"/>
          <w:lang w:val="es-CO"/>
        </w:rPr>
        <w:t>artículo</w:t>
      </w:r>
      <w:r w:rsidR="00E071FF">
        <w:rPr>
          <w:rFonts w:ascii="Arial" w:hAnsi="Arial" w:cs="Arial"/>
          <w:lang w:val="es-CO"/>
        </w:rPr>
        <w:t xml:space="preserve"> 125 de la ley 1819 de 2016), 366 y 366-2 del estatuto tributario.</w:t>
      </w:r>
      <w:r w:rsidR="008B19CB">
        <w:rPr>
          <w:rFonts w:ascii="Arial" w:hAnsi="Arial" w:cs="Arial"/>
          <w:lang w:val="es-CO"/>
        </w:rPr>
        <w:t xml:space="preserve"> </w:t>
      </w:r>
    </w:p>
    <w:p w:rsidR="00792E63" w:rsidRPr="00F32F92" w:rsidRDefault="00792E63" w:rsidP="000627C9">
      <w:pPr>
        <w:pStyle w:val="Prrafodelista"/>
        <w:numPr>
          <w:ilvl w:val="0"/>
          <w:numId w:val="4"/>
        </w:numPr>
        <w:jc w:val="both"/>
        <w:rPr>
          <w:rFonts w:ascii="Arial" w:hAnsi="Arial" w:cs="Arial"/>
          <w:lang w:val="es-CO"/>
        </w:rPr>
      </w:pPr>
      <w:r>
        <w:rPr>
          <w:rFonts w:ascii="Arial" w:hAnsi="Arial" w:cs="Arial"/>
          <w:lang w:val="es-CO"/>
        </w:rPr>
        <w:t xml:space="preserve">Gravamen a los movimientos financieros </w:t>
      </w:r>
      <w:r w:rsidR="007661D5">
        <w:rPr>
          <w:rFonts w:ascii="Arial" w:hAnsi="Arial" w:cs="Arial"/>
          <w:lang w:val="es-CO"/>
        </w:rPr>
        <w:t>creado por</w:t>
      </w:r>
      <w:r>
        <w:rPr>
          <w:rFonts w:ascii="Arial" w:hAnsi="Arial" w:cs="Arial"/>
          <w:lang w:val="es-CO"/>
        </w:rPr>
        <w:t xml:space="preserve"> el artículo</w:t>
      </w:r>
      <w:r w:rsidR="00E071FF">
        <w:rPr>
          <w:rFonts w:ascii="Arial" w:hAnsi="Arial" w:cs="Arial"/>
          <w:lang w:val="es-CO"/>
        </w:rPr>
        <w:t xml:space="preserve"> </w:t>
      </w:r>
      <w:r w:rsidR="007661D5">
        <w:rPr>
          <w:rFonts w:ascii="Arial" w:hAnsi="Arial" w:cs="Arial"/>
          <w:lang w:val="es-CO"/>
        </w:rPr>
        <w:t>870 del</w:t>
      </w:r>
      <w:r>
        <w:rPr>
          <w:rFonts w:ascii="Arial" w:hAnsi="Arial" w:cs="Arial"/>
          <w:lang w:val="es-CO"/>
        </w:rPr>
        <w:t xml:space="preserve"> estatuto tributario.</w:t>
      </w:r>
    </w:p>
    <w:p w:rsidR="001325CF" w:rsidRDefault="008E3772" w:rsidP="00C12BAB">
      <w:pPr>
        <w:jc w:val="both"/>
        <w:rPr>
          <w:rFonts w:ascii="Arial" w:eastAsiaTheme="minorHAnsi" w:hAnsi="Arial" w:cs="Arial"/>
          <w:sz w:val="22"/>
          <w:szCs w:val="22"/>
          <w:lang w:val="es-CO" w:eastAsia="en-US"/>
        </w:rPr>
      </w:pPr>
      <w:r w:rsidRPr="00A72360">
        <w:rPr>
          <w:rFonts w:ascii="Arial" w:eastAsiaTheme="minorHAnsi" w:hAnsi="Arial" w:cs="Arial"/>
          <w:b/>
          <w:sz w:val="22"/>
          <w:szCs w:val="22"/>
          <w:lang w:val="es-CO" w:eastAsia="en-US"/>
        </w:rPr>
        <w:t>ARTÍCULO 14</w:t>
      </w:r>
      <w:r>
        <w:rPr>
          <w:rFonts w:ascii="Arial" w:eastAsiaTheme="minorHAnsi" w:hAnsi="Arial" w:cs="Arial"/>
          <w:sz w:val="22"/>
          <w:szCs w:val="22"/>
          <w:lang w:val="es-CO" w:eastAsia="en-US"/>
        </w:rPr>
        <w:t>.</w:t>
      </w:r>
      <w:r w:rsidR="008A2679">
        <w:rPr>
          <w:rFonts w:ascii="Arial" w:eastAsiaTheme="minorHAnsi" w:hAnsi="Arial" w:cs="Arial"/>
          <w:sz w:val="22"/>
          <w:szCs w:val="22"/>
          <w:lang w:val="es-CO" w:eastAsia="en-US"/>
        </w:rPr>
        <w:t xml:space="preserve"> </w:t>
      </w:r>
      <w:r w:rsidR="006D309D">
        <w:rPr>
          <w:rFonts w:ascii="Arial" w:eastAsiaTheme="minorHAnsi" w:hAnsi="Arial" w:cs="Arial"/>
          <w:b/>
          <w:sz w:val="22"/>
          <w:szCs w:val="22"/>
          <w:lang w:val="es-CO" w:eastAsia="en-US"/>
        </w:rPr>
        <w:t>EXCENCIÓ</w:t>
      </w:r>
      <w:r w:rsidR="008A2679" w:rsidRPr="008A2679">
        <w:rPr>
          <w:rFonts w:ascii="Arial" w:eastAsiaTheme="minorHAnsi" w:hAnsi="Arial" w:cs="Arial"/>
          <w:b/>
          <w:sz w:val="22"/>
          <w:szCs w:val="22"/>
          <w:lang w:val="es-CO" w:eastAsia="en-US"/>
        </w:rPr>
        <w:t>NES PARA PRODUCTORES.</w:t>
      </w:r>
      <w:r w:rsidR="00F32F92">
        <w:rPr>
          <w:rFonts w:ascii="Arial" w:eastAsiaTheme="minorHAnsi" w:hAnsi="Arial" w:cs="Arial"/>
          <w:sz w:val="22"/>
          <w:szCs w:val="22"/>
          <w:lang w:val="es-CO" w:eastAsia="en-US"/>
        </w:rPr>
        <w:t xml:space="preserve"> </w:t>
      </w:r>
      <w:r>
        <w:rPr>
          <w:rFonts w:ascii="Arial" w:eastAsiaTheme="minorHAnsi" w:hAnsi="Arial" w:cs="Arial"/>
          <w:sz w:val="22"/>
          <w:szCs w:val="22"/>
          <w:lang w:val="es-CO" w:eastAsia="en-US"/>
        </w:rPr>
        <w:t>Los emprendimientos</w:t>
      </w:r>
      <w:r w:rsidR="00BE7748">
        <w:rPr>
          <w:rFonts w:ascii="Arial" w:eastAsiaTheme="minorHAnsi" w:hAnsi="Arial" w:cs="Arial"/>
          <w:sz w:val="22"/>
          <w:szCs w:val="22"/>
          <w:lang w:val="es-CO" w:eastAsia="en-US"/>
        </w:rPr>
        <w:t xml:space="preserve"> gener</w:t>
      </w:r>
      <w:r w:rsidR="00792E63">
        <w:rPr>
          <w:rFonts w:ascii="Arial" w:eastAsiaTheme="minorHAnsi" w:hAnsi="Arial" w:cs="Arial"/>
          <w:sz w:val="22"/>
          <w:szCs w:val="22"/>
          <w:lang w:val="es-CO" w:eastAsia="en-US"/>
        </w:rPr>
        <w:t>a</w:t>
      </w:r>
      <w:r w:rsidR="00BE7748">
        <w:rPr>
          <w:rFonts w:ascii="Arial" w:eastAsiaTheme="minorHAnsi" w:hAnsi="Arial" w:cs="Arial"/>
          <w:sz w:val="22"/>
          <w:szCs w:val="22"/>
          <w:lang w:val="es-CO" w:eastAsia="en-US"/>
        </w:rPr>
        <w:t xml:space="preserve">dos </w:t>
      </w:r>
      <w:r w:rsidR="00792E63">
        <w:rPr>
          <w:rFonts w:ascii="Arial" w:eastAsiaTheme="minorHAnsi" w:hAnsi="Arial" w:cs="Arial"/>
          <w:sz w:val="22"/>
          <w:szCs w:val="22"/>
          <w:lang w:val="es-CO" w:eastAsia="en-US"/>
        </w:rPr>
        <w:t xml:space="preserve">exclusivamente </w:t>
      </w:r>
      <w:r w:rsidR="00BE7748">
        <w:rPr>
          <w:rFonts w:ascii="Arial" w:eastAsiaTheme="minorHAnsi" w:hAnsi="Arial" w:cs="Arial"/>
          <w:sz w:val="22"/>
          <w:szCs w:val="22"/>
          <w:lang w:val="es-CO" w:eastAsia="en-US"/>
        </w:rPr>
        <w:t xml:space="preserve">por productores </w:t>
      </w:r>
      <w:r w:rsidR="001325CF">
        <w:rPr>
          <w:rFonts w:ascii="Arial" w:eastAsiaTheme="minorHAnsi" w:hAnsi="Arial" w:cs="Arial"/>
          <w:sz w:val="22"/>
          <w:szCs w:val="22"/>
          <w:lang w:val="es-CO" w:eastAsia="en-US"/>
        </w:rPr>
        <w:t xml:space="preserve">registrados e identificados </w:t>
      </w:r>
      <w:r w:rsidR="007661D5">
        <w:rPr>
          <w:rFonts w:ascii="Arial" w:eastAsiaTheme="minorHAnsi" w:hAnsi="Arial" w:cs="Arial"/>
          <w:sz w:val="22"/>
          <w:szCs w:val="22"/>
          <w:lang w:val="es-CO" w:eastAsia="en-US"/>
        </w:rPr>
        <w:t>como pertenecientes</w:t>
      </w:r>
      <w:r w:rsidR="001325CF">
        <w:rPr>
          <w:rFonts w:ascii="Arial" w:eastAsiaTheme="minorHAnsi" w:hAnsi="Arial" w:cs="Arial"/>
          <w:sz w:val="22"/>
          <w:szCs w:val="22"/>
          <w:lang w:val="es-CO" w:eastAsia="en-US"/>
        </w:rPr>
        <w:t xml:space="preserve"> a </w:t>
      </w:r>
      <w:r w:rsidR="00E071FF">
        <w:rPr>
          <w:rFonts w:ascii="Arial" w:eastAsiaTheme="minorHAnsi" w:hAnsi="Arial" w:cs="Arial"/>
          <w:sz w:val="22"/>
          <w:szCs w:val="22"/>
          <w:lang w:val="es-CO" w:eastAsia="en-US"/>
        </w:rPr>
        <w:t>la ACFC y sus organizaciones solidarias</w:t>
      </w:r>
      <w:r w:rsidR="00B711F0">
        <w:rPr>
          <w:rFonts w:ascii="Arial" w:eastAsiaTheme="minorHAnsi" w:hAnsi="Arial" w:cs="Arial"/>
          <w:sz w:val="22"/>
          <w:szCs w:val="22"/>
          <w:lang w:val="es-CO" w:eastAsia="en-US"/>
        </w:rPr>
        <w:t>, orientados</w:t>
      </w:r>
      <w:r>
        <w:rPr>
          <w:rFonts w:ascii="Arial" w:eastAsiaTheme="minorHAnsi" w:hAnsi="Arial" w:cs="Arial"/>
          <w:sz w:val="22"/>
          <w:szCs w:val="22"/>
          <w:lang w:val="es-CO" w:eastAsia="en-US"/>
        </w:rPr>
        <w:t xml:space="preserve"> </w:t>
      </w:r>
      <w:r w:rsidR="001325CF">
        <w:rPr>
          <w:rFonts w:ascii="Arial" w:eastAsiaTheme="minorHAnsi" w:hAnsi="Arial" w:cs="Arial"/>
          <w:sz w:val="22"/>
          <w:szCs w:val="22"/>
          <w:lang w:val="es-CO" w:eastAsia="en-US"/>
        </w:rPr>
        <w:t xml:space="preserve">a </w:t>
      </w:r>
      <w:r w:rsidR="00A72360">
        <w:rPr>
          <w:rFonts w:ascii="Arial" w:eastAsiaTheme="minorHAnsi" w:hAnsi="Arial" w:cs="Arial"/>
          <w:sz w:val="22"/>
          <w:szCs w:val="22"/>
          <w:lang w:val="es-CO" w:eastAsia="en-US"/>
        </w:rPr>
        <w:t>la transformación</w:t>
      </w:r>
      <w:r w:rsidR="00B711F0">
        <w:rPr>
          <w:rFonts w:ascii="Arial" w:eastAsiaTheme="minorHAnsi" w:hAnsi="Arial" w:cs="Arial"/>
          <w:sz w:val="22"/>
          <w:szCs w:val="22"/>
          <w:lang w:val="es-CO" w:eastAsia="en-US"/>
        </w:rPr>
        <w:t xml:space="preserve"> </w:t>
      </w:r>
      <w:r>
        <w:rPr>
          <w:rFonts w:ascii="Arial" w:eastAsiaTheme="minorHAnsi" w:hAnsi="Arial" w:cs="Arial"/>
          <w:sz w:val="22"/>
          <w:szCs w:val="22"/>
          <w:lang w:val="es-CO" w:eastAsia="en-US"/>
        </w:rPr>
        <w:t>de productos primarios provenientes</w:t>
      </w:r>
      <w:r w:rsidR="001325CF">
        <w:rPr>
          <w:rFonts w:ascii="Arial" w:eastAsiaTheme="minorHAnsi" w:hAnsi="Arial" w:cs="Arial"/>
          <w:sz w:val="22"/>
          <w:szCs w:val="22"/>
          <w:lang w:val="es-CO" w:eastAsia="en-US"/>
        </w:rPr>
        <w:t xml:space="preserve"> de la </w:t>
      </w:r>
      <w:r w:rsidR="007661D5">
        <w:rPr>
          <w:rFonts w:ascii="Arial" w:eastAsiaTheme="minorHAnsi" w:hAnsi="Arial" w:cs="Arial"/>
          <w:sz w:val="22"/>
          <w:szCs w:val="22"/>
          <w:lang w:val="es-CO" w:eastAsia="en-US"/>
        </w:rPr>
        <w:t>ACFC,</w:t>
      </w:r>
      <w:r w:rsidR="00B711F0">
        <w:rPr>
          <w:rFonts w:ascii="Arial" w:eastAsiaTheme="minorHAnsi" w:hAnsi="Arial" w:cs="Arial"/>
          <w:sz w:val="22"/>
          <w:szCs w:val="22"/>
          <w:lang w:val="es-CO" w:eastAsia="en-US"/>
        </w:rPr>
        <w:t xml:space="preserve"> que </w:t>
      </w:r>
      <w:r>
        <w:rPr>
          <w:rFonts w:ascii="Arial" w:eastAsiaTheme="minorHAnsi" w:hAnsi="Arial" w:cs="Arial"/>
          <w:sz w:val="22"/>
          <w:szCs w:val="22"/>
          <w:lang w:val="es-CO" w:eastAsia="en-US"/>
        </w:rPr>
        <w:t xml:space="preserve">se constituyan dentro de los cinco años posteriores al inicio de la vigencia de la presente </w:t>
      </w:r>
      <w:r w:rsidR="00CF30A4">
        <w:rPr>
          <w:rFonts w:ascii="Arial" w:eastAsiaTheme="minorHAnsi" w:hAnsi="Arial" w:cs="Arial"/>
          <w:sz w:val="22"/>
          <w:szCs w:val="22"/>
          <w:lang w:val="es-CO" w:eastAsia="en-US"/>
        </w:rPr>
        <w:t>L</w:t>
      </w:r>
      <w:r>
        <w:rPr>
          <w:rFonts w:ascii="Arial" w:eastAsiaTheme="minorHAnsi" w:hAnsi="Arial" w:cs="Arial"/>
          <w:sz w:val="22"/>
          <w:szCs w:val="22"/>
          <w:lang w:val="es-CO" w:eastAsia="en-US"/>
        </w:rPr>
        <w:t xml:space="preserve">ey, estarán exentos de los costos de expedición inicial de registros, </w:t>
      </w:r>
      <w:r w:rsidR="00A72360">
        <w:rPr>
          <w:rFonts w:ascii="Arial" w:eastAsiaTheme="minorHAnsi" w:hAnsi="Arial" w:cs="Arial"/>
          <w:sz w:val="22"/>
          <w:szCs w:val="22"/>
          <w:lang w:val="es-CO" w:eastAsia="en-US"/>
        </w:rPr>
        <w:t xml:space="preserve">permisos y notificaciones </w:t>
      </w:r>
      <w:r>
        <w:rPr>
          <w:rFonts w:ascii="Arial" w:eastAsiaTheme="minorHAnsi" w:hAnsi="Arial" w:cs="Arial"/>
          <w:sz w:val="22"/>
          <w:szCs w:val="22"/>
          <w:lang w:val="es-CO" w:eastAsia="en-US"/>
        </w:rPr>
        <w:t>sanitarios</w:t>
      </w:r>
      <w:r w:rsidR="001325CF">
        <w:rPr>
          <w:rFonts w:ascii="Arial" w:eastAsiaTheme="minorHAnsi" w:hAnsi="Arial" w:cs="Arial"/>
          <w:sz w:val="22"/>
          <w:szCs w:val="22"/>
          <w:lang w:val="es-CO" w:eastAsia="en-US"/>
        </w:rPr>
        <w:t xml:space="preserve">. </w:t>
      </w:r>
    </w:p>
    <w:p w:rsidR="00FD79A9" w:rsidRDefault="001325CF" w:rsidP="00C12BAB">
      <w:pPr>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El Gobierno Nacional reglamentara estas exenciones y las establecidas en el </w:t>
      </w:r>
      <w:r w:rsidR="007661D5">
        <w:rPr>
          <w:rFonts w:ascii="Arial" w:eastAsiaTheme="minorHAnsi" w:hAnsi="Arial" w:cs="Arial"/>
          <w:sz w:val="22"/>
          <w:szCs w:val="22"/>
          <w:lang w:val="es-CO" w:eastAsia="en-US"/>
        </w:rPr>
        <w:t>artículo</w:t>
      </w:r>
      <w:r>
        <w:rPr>
          <w:rFonts w:ascii="Arial" w:eastAsiaTheme="minorHAnsi" w:hAnsi="Arial" w:cs="Arial"/>
          <w:sz w:val="22"/>
          <w:szCs w:val="22"/>
          <w:lang w:val="es-CO" w:eastAsia="en-US"/>
        </w:rPr>
        <w:t xml:space="preserve"> 13 de la presente Ley, d</w:t>
      </w:r>
      <w:r w:rsidRPr="002204D9">
        <w:rPr>
          <w:rFonts w:ascii="Arial" w:eastAsiaTheme="minorHAnsi" w:hAnsi="Arial" w:cs="Arial"/>
          <w:sz w:val="22"/>
          <w:szCs w:val="22"/>
          <w:lang w:val="es-CO" w:eastAsia="en-US"/>
        </w:rPr>
        <w:t xml:space="preserve">entro de los </w:t>
      </w:r>
      <w:r>
        <w:rPr>
          <w:rFonts w:ascii="Arial" w:eastAsiaTheme="minorHAnsi" w:hAnsi="Arial" w:cs="Arial"/>
          <w:sz w:val="22"/>
          <w:szCs w:val="22"/>
          <w:lang w:val="es-CO" w:eastAsia="en-US"/>
        </w:rPr>
        <w:t>seis</w:t>
      </w:r>
      <w:r w:rsidRPr="002204D9">
        <w:rPr>
          <w:rFonts w:ascii="Arial" w:eastAsiaTheme="minorHAnsi" w:hAnsi="Arial" w:cs="Arial"/>
          <w:sz w:val="22"/>
          <w:szCs w:val="22"/>
          <w:lang w:val="es-CO" w:eastAsia="en-US"/>
        </w:rPr>
        <w:t xml:space="preserve"> meses</w:t>
      </w:r>
      <w:r>
        <w:rPr>
          <w:rFonts w:ascii="Arial" w:eastAsiaTheme="minorHAnsi" w:hAnsi="Arial" w:cs="Arial"/>
          <w:sz w:val="22"/>
          <w:szCs w:val="22"/>
          <w:lang w:val="es-CO" w:eastAsia="en-US"/>
        </w:rPr>
        <w:t xml:space="preserve"> siguientes a la conformación de la Mesa Técnica Nacional de Compras </w:t>
      </w:r>
      <w:r w:rsidR="007661D5">
        <w:rPr>
          <w:rFonts w:ascii="Arial" w:eastAsiaTheme="minorHAnsi" w:hAnsi="Arial" w:cs="Arial"/>
          <w:sz w:val="22"/>
          <w:szCs w:val="22"/>
          <w:lang w:val="es-CO" w:eastAsia="en-US"/>
        </w:rPr>
        <w:t>Públicas</w:t>
      </w:r>
      <w:r>
        <w:rPr>
          <w:rFonts w:ascii="Arial" w:eastAsiaTheme="minorHAnsi" w:hAnsi="Arial" w:cs="Arial"/>
          <w:sz w:val="22"/>
          <w:szCs w:val="22"/>
          <w:lang w:val="es-CO" w:eastAsia="en-US"/>
        </w:rPr>
        <w:t xml:space="preserve"> de Alimentos</w:t>
      </w:r>
      <w:r w:rsidR="00FD79A9">
        <w:rPr>
          <w:rFonts w:ascii="Arial" w:eastAsiaTheme="minorHAnsi" w:hAnsi="Arial" w:cs="Arial"/>
          <w:sz w:val="22"/>
          <w:szCs w:val="22"/>
          <w:lang w:val="es-CO" w:eastAsia="en-US"/>
        </w:rPr>
        <w:t>.</w:t>
      </w:r>
    </w:p>
    <w:p w:rsidR="00FD79A9" w:rsidRDefault="00FD79A9" w:rsidP="00C12BAB">
      <w:pPr>
        <w:jc w:val="both"/>
        <w:rPr>
          <w:rFonts w:ascii="Arial" w:eastAsiaTheme="minorHAnsi" w:hAnsi="Arial" w:cs="Arial"/>
          <w:sz w:val="22"/>
          <w:szCs w:val="22"/>
          <w:lang w:val="es-CO" w:eastAsia="en-US"/>
        </w:rPr>
      </w:pPr>
    </w:p>
    <w:p w:rsidR="001325CF" w:rsidRDefault="007E0480" w:rsidP="00C12BAB">
      <w:pPr>
        <w:jc w:val="both"/>
        <w:rPr>
          <w:rFonts w:ascii="Arial" w:eastAsiaTheme="minorHAnsi" w:hAnsi="Arial" w:cs="Arial"/>
          <w:sz w:val="22"/>
          <w:szCs w:val="22"/>
          <w:lang w:val="es-CO" w:eastAsia="en-US"/>
        </w:rPr>
      </w:pPr>
      <w:r w:rsidRPr="00626337">
        <w:rPr>
          <w:rFonts w:ascii="Arial" w:eastAsiaTheme="minorHAnsi" w:hAnsi="Arial" w:cs="Arial"/>
          <w:b/>
          <w:sz w:val="22"/>
          <w:szCs w:val="22"/>
          <w:lang w:val="es-CO" w:eastAsia="en-US"/>
        </w:rPr>
        <w:t>ARTICULO 15.</w:t>
      </w:r>
      <w:r>
        <w:rPr>
          <w:rFonts w:ascii="Arial" w:eastAsiaTheme="minorHAnsi" w:hAnsi="Arial" w:cs="Arial"/>
          <w:sz w:val="22"/>
          <w:szCs w:val="22"/>
          <w:lang w:val="es-CO" w:eastAsia="en-US"/>
        </w:rPr>
        <w:t xml:space="preserve"> </w:t>
      </w:r>
      <w:r w:rsidR="006D309D">
        <w:rPr>
          <w:rFonts w:ascii="Arial" w:eastAsiaTheme="minorHAnsi" w:hAnsi="Arial" w:cs="Arial"/>
          <w:b/>
          <w:sz w:val="22"/>
          <w:szCs w:val="22"/>
          <w:lang w:val="es-CO" w:eastAsia="en-US"/>
        </w:rPr>
        <w:t>GENERACIÓN</w:t>
      </w:r>
      <w:r w:rsidR="008A2679" w:rsidRPr="008A2679">
        <w:rPr>
          <w:rFonts w:ascii="Arial" w:eastAsiaTheme="minorHAnsi" w:hAnsi="Arial" w:cs="Arial"/>
          <w:b/>
          <w:sz w:val="22"/>
          <w:szCs w:val="22"/>
          <w:lang w:val="es-CO" w:eastAsia="en-US"/>
        </w:rPr>
        <w:t xml:space="preserve"> DE CAPACIDADES</w:t>
      </w:r>
      <w:r w:rsidR="008A2679">
        <w:rPr>
          <w:rFonts w:ascii="Arial" w:eastAsiaTheme="minorHAnsi" w:hAnsi="Arial" w:cs="Arial"/>
          <w:sz w:val="22"/>
          <w:szCs w:val="22"/>
          <w:lang w:val="es-CO" w:eastAsia="en-US"/>
        </w:rPr>
        <w:t xml:space="preserve">. </w:t>
      </w:r>
      <w:r>
        <w:rPr>
          <w:rFonts w:ascii="Arial" w:eastAsiaTheme="minorHAnsi" w:hAnsi="Arial" w:cs="Arial"/>
          <w:sz w:val="22"/>
          <w:szCs w:val="22"/>
          <w:lang w:val="es-CO" w:eastAsia="en-US"/>
        </w:rPr>
        <w:t xml:space="preserve">El Gobierno Nacional </w:t>
      </w:r>
      <w:r w:rsidR="007661D5">
        <w:rPr>
          <w:rFonts w:ascii="Arial" w:eastAsiaTheme="minorHAnsi" w:hAnsi="Arial" w:cs="Arial"/>
          <w:sz w:val="22"/>
          <w:szCs w:val="22"/>
          <w:lang w:val="es-CO" w:eastAsia="en-US"/>
        </w:rPr>
        <w:t>promoverá</w:t>
      </w:r>
      <w:r>
        <w:rPr>
          <w:rFonts w:ascii="Arial" w:eastAsiaTheme="minorHAnsi" w:hAnsi="Arial" w:cs="Arial"/>
          <w:sz w:val="22"/>
          <w:szCs w:val="22"/>
          <w:lang w:val="es-CO" w:eastAsia="en-US"/>
        </w:rPr>
        <w:t xml:space="preserve"> a </w:t>
      </w:r>
      <w:r w:rsidR="007661D5">
        <w:rPr>
          <w:rFonts w:ascii="Arial" w:eastAsiaTheme="minorHAnsi" w:hAnsi="Arial" w:cs="Arial"/>
          <w:sz w:val="22"/>
          <w:szCs w:val="22"/>
          <w:lang w:val="es-CO" w:eastAsia="en-US"/>
        </w:rPr>
        <w:t>través</w:t>
      </w:r>
      <w:r>
        <w:rPr>
          <w:rFonts w:ascii="Arial" w:eastAsiaTheme="minorHAnsi" w:hAnsi="Arial" w:cs="Arial"/>
          <w:sz w:val="22"/>
          <w:szCs w:val="22"/>
          <w:lang w:val="es-CO" w:eastAsia="en-US"/>
        </w:rPr>
        <w:t xml:space="preserve"> de la Mesa </w:t>
      </w:r>
      <w:r w:rsidR="007661D5">
        <w:rPr>
          <w:rFonts w:ascii="Arial" w:eastAsiaTheme="minorHAnsi" w:hAnsi="Arial" w:cs="Arial"/>
          <w:sz w:val="22"/>
          <w:szCs w:val="22"/>
          <w:lang w:val="es-CO" w:eastAsia="en-US"/>
        </w:rPr>
        <w:t>Técnica</w:t>
      </w:r>
      <w:r>
        <w:rPr>
          <w:rFonts w:ascii="Arial" w:eastAsiaTheme="minorHAnsi" w:hAnsi="Arial" w:cs="Arial"/>
          <w:sz w:val="22"/>
          <w:szCs w:val="22"/>
          <w:lang w:val="es-CO" w:eastAsia="en-US"/>
        </w:rPr>
        <w:t xml:space="preserve"> Nacional de Compras </w:t>
      </w:r>
      <w:r w:rsidR="007661D5">
        <w:rPr>
          <w:rFonts w:ascii="Arial" w:eastAsiaTheme="minorHAnsi" w:hAnsi="Arial" w:cs="Arial"/>
          <w:sz w:val="22"/>
          <w:szCs w:val="22"/>
          <w:lang w:val="es-CO" w:eastAsia="en-US"/>
        </w:rPr>
        <w:t>Púbicas</w:t>
      </w:r>
      <w:r>
        <w:rPr>
          <w:rFonts w:ascii="Arial" w:eastAsiaTheme="minorHAnsi" w:hAnsi="Arial" w:cs="Arial"/>
          <w:sz w:val="22"/>
          <w:szCs w:val="22"/>
          <w:lang w:val="es-CO" w:eastAsia="en-US"/>
        </w:rPr>
        <w:t xml:space="preserve"> Locales de Alimentos actividades que permitan a los productores de las ACFC y sus organizaciones solidarias, la </w:t>
      </w:r>
      <w:r w:rsidR="007661D5">
        <w:rPr>
          <w:rFonts w:ascii="Arial" w:eastAsiaTheme="minorHAnsi" w:hAnsi="Arial" w:cs="Arial"/>
          <w:sz w:val="22"/>
          <w:szCs w:val="22"/>
          <w:lang w:val="es-CO" w:eastAsia="en-US"/>
        </w:rPr>
        <w:t>generación</w:t>
      </w:r>
      <w:r>
        <w:rPr>
          <w:rFonts w:ascii="Arial" w:eastAsiaTheme="minorHAnsi" w:hAnsi="Arial" w:cs="Arial"/>
          <w:sz w:val="22"/>
          <w:szCs w:val="22"/>
          <w:lang w:val="es-CO" w:eastAsia="en-US"/>
        </w:rPr>
        <w:t xml:space="preserve"> de capacidades que conlleven al fortalecimiento y sostenibilidad de su actividad productiva.</w:t>
      </w:r>
    </w:p>
    <w:p w:rsidR="0064586B" w:rsidRDefault="0064586B" w:rsidP="00C12BAB">
      <w:pPr>
        <w:jc w:val="both"/>
        <w:rPr>
          <w:rFonts w:ascii="Arial" w:eastAsiaTheme="minorHAnsi" w:hAnsi="Arial" w:cs="Arial"/>
          <w:sz w:val="22"/>
          <w:szCs w:val="22"/>
          <w:lang w:val="es-CO" w:eastAsia="en-US"/>
        </w:rPr>
      </w:pPr>
    </w:p>
    <w:p w:rsidR="0064586B" w:rsidRPr="0064586B" w:rsidRDefault="0064586B" w:rsidP="0064586B">
      <w:pPr>
        <w:jc w:val="both"/>
        <w:rPr>
          <w:rFonts w:ascii="Arial" w:eastAsiaTheme="minorHAnsi" w:hAnsi="Arial" w:cs="Arial"/>
          <w:sz w:val="22"/>
          <w:szCs w:val="22"/>
          <w:lang w:val="es-CO" w:eastAsia="en-US"/>
        </w:rPr>
      </w:pPr>
      <w:r w:rsidRPr="0064586B">
        <w:rPr>
          <w:rFonts w:ascii="Arial" w:eastAsiaTheme="minorHAnsi" w:hAnsi="Arial" w:cs="Arial"/>
          <w:b/>
          <w:sz w:val="22"/>
          <w:szCs w:val="22"/>
          <w:lang w:val="es-CO" w:eastAsia="en-US"/>
        </w:rPr>
        <w:t>ARTÍCULO 16.</w:t>
      </w:r>
      <w:r w:rsidRPr="0064586B">
        <w:rPr>
          <w:rFonts w:ascii="Arial" w:eastAsiaTheme="minorHAnsi" w:hAnsi="Arial" w:cs="Arial"/>
          <w:sz w:val="22"/>
          <w:szCs w:val="22"/>
          <w:lang w:val="es-CO" w:eastAsia="en-US"/>
        </w:rPr>
        <w:t xml:space="preserve"> </w:t>
      </w:r>
      <w:r w:rsidR="008A2679" w:rsidRPr="008A2679">
        <w:rPr>
          <w:rFonts w:ascii="Arial" w:eastAsiaTheme="minorHAnsi" w:hAnsi="Arial" w:cs="Arial"/>
          <w:b/>
          <w:sz w:val="22"/>
          <w:szCs w:val="22"/>
          <w:lang w:val="es-CO" w:eastAsia="en-US"/>
        </w:rPr>
        <w:t>DISEÑO Y PROMOCIÓN DE INCENTIVOS</w:t>
      </w:r>
      <w:r w:rsidR="006D309D">
        <w:rPr>
          <w:rFonts w:ascii="Arial" w:eastAsiaTheme="minorHAnsi" w:hAnsi="Arial" w:cs="Arial"/>
          <w:b/>
          <w:sz w:val="22"/>
          <w:szCs w:val="22"/>
          <w:lang w:val="es-CO" w:eastAsia="en-US"/>
        </w:rPr>
        <w:t xml:space="preserve"> PARA LA PRODUCTIVIDAD Y COMPETITIVIDAD</w:t>
      </w:r>
      <w:r w:rsidR="008A2679" w:rsidRPr="008A2679">
        <w:rPr>
          <w:rFonts w:ascii="Arial" w:eastAsiaTheme="minorHAnsi" w:hAnsi="Arial" w:cs="Arial"/>
          <w:b/>
          <w:sz w:val="22"/>
          <w:szCs w:val="22"/>
          <w:lang w:val="es-CO" w:eastAsia="en-US"/>
        </w:rPr>
        <w:t>.</w:t>
      </w:r>
      <w:r w:rsidR="008A2679">
        <w:rPr>
          <w:rFonts w:ascii="Arial" w:eastAsiaTheme="minorHAnsi" w:hAnsi="Arial" w:cs="Arial"/>
          <w:sz w:val="22"/>
          <w:szCs w:val="22"/>
          <w:lang w:val="es-CO" w:eastAsia="en-US"/>
        </w:rPr>
        <w:t xml:space="preserve"> </w:t>
      </w:r>
      <w:r w:rsidRPr="0064586B">
        <w:rPr>
          <w:rFonts w:ascii="Arial" w:eastAsiaTheme="minorHAnsi" w:hAnsi="Arial" w:cs="Arial"/>
          <w:sz w:val="22"/>
          <w:szCs w:val="22"/>
          <w:lang w:val="es-CO" w:eastAsia="en-US"/>
        </w:rPr>
        <w:t>La Mesa Técnica Nacional de Compras Públicas Locales de Alimentos se encargará de diseñar, proponer y promover ante las autoridades competentes así como gestionar y  concertar intersectorial e interinstitucionalmente, las acciones, estrategias, programas e incentivos orientados a incrementar la productividad y competitividad en el ámbito rural a fin de fortalecer el empleo, elevar el ingreso de los agricultores campesinos, familiares y comunitarios, generar condiciones favorables para ampliar los mercados, aumentar el capital natural para la producción, la constitución y consolidación de asociaciones de ACFC y fortalecer la producción agroecológica de la ACFC para el abastecimiento de alimentos en las compras públicas locales.</w:t>
      </w:r>
    </w:p>
    <w:p w:rsidR="0064586B" w:rsidRDefault="0064586B" w:rsidP="00C12BAB">
      <w:pPr>
        <w:jc w:val="both"/>
        <w:rPr>
          <w:rFonts w:ascii="Arial" w:eastAsiaTheme="minorHAnsi" w:hAnsi="Arial" w:cs="Arial"/>
          <w:sz w:val="22"/>
          <w:szCs w:val="22"/>
          <w:lang w:val="es-CO" w:eastAsia="en-US"/>
        </w:rPr>
      </w:pPr>
    </w:p>
    <w:p w:rsidR="001325CF" w:rsidRDefault="001325CF" w:rsidP="00C12BAB">
      <w:pPr>
        <w:jc w:val="both"/>
        <w:rPr>
          <w:rFonts w:ascii="Arial" w:eastAsiaTheme="minorHAnsi" w:hAnsi="Arial" w:cs="Arial"/>
          <w:sz w:val="22"/>
          <w:szCs w:val="22"/>
          <w:lang w:val="es-CO" w:eastAsia="en-US"/>
        </w:rPr>
      </w:pPr>
    </w:p>
    <w:p w:rsidR="008369E9" w:rsidRPr="00CA4EFB" w:rsidRDefault="001325CF" w:rsidP="00D66F15">
      <w:pPr>
        <w:jc w:val="center"/>
        <w:rPr>
          <w:rFonts w:ascii="Arial" w:eastAsiaTheme="minorHAnsi" w:hAnsi="Arial" w:cs="Arial"/>
          <w:b/>
          <w:sz w:val="22"/>
          <w:szCs w:val="22"/>
          <w:lang w:val="es-CO" w:eastAsia="en-US"/>
        </w:rPr>
      </w:pPr>
      <w:r w:rsidRPr="00E071FF" w:rsidDel="001325CF">
        <w:rPr>
          <w:rFonts w:ascii="Arial" w:eastAsiaTheme="minorHAnsi" w:hAnsi="Arial" w:cs="Arial"/>
          <w:b/>
          <w:sz w:val="22"/>
          <w:szCs w:val="22"/>
          <w:lang w:val="es-CO" w:eastAsia="en-US"/>
        </w:rPr>
        <w:t xml:space="preserve"> </w:t>
      </w:r>
      <w:r w:rsidR="00D66F15" w:rsidRPr="00CA4EFB">
        <w:rPr>
          <w:rFonts w:ascii="Arial" w:eastAsiaTheme="minorHAnsi" w:hAnsi="Arial" w:cs="Arial"/>
          <w:b/>
          <w:sz w:val="22"/>
          <w:szCs w:val="22"/>
          <w:lang w:val="es-CO" w:eastAsia="en-US"/>
        </w:rPr>
        <w:t>TITULO III</w:t>
      </w:r>
    </w:p>
    <w:p w:rsidR="00D66F15" w:rsidRPr="00CA4EFB" w:rsidRDefault="00D66F15" w:rsidP="00D66F15">
      <w:pPr>
        <w:jc w:val="center"/>
        <w:rPr>
          <w:rFonts w:ascii="Arial" w:eastAsiaTheme="minorHAnsi" w:hAnsi="Arial" w:cs="Arial"/>
          <w:b/>
          <w:sz w:val="22"/>
          <w:szCs w:val="22"/>
          <w:lang w:val="es-CO" w:eastAsia="en-US"/>
        </w:rPr>
      </w:pPr>
      <w:r w:rsidRPr="00CA4EFB">
        <w:rPr>
          <w:rFonts w:ascii="Arial" w:eastAsiaTheme="minorHAnsi" w:hAnsi="Arial" w:cs="Arial"/>
          <w:b/>
          <w:sz w:val="22"/>
          <w:szCs w:val="22"/>
          <w:lang w:val="es-CO" w:eastAsia="en-US"/>
        </w:rPr>
        <w:t>VIGENCIA Y DEROGATORIAS</w:t>
      </w:r>
    </w:p>
    <w:p w:rsidR="008369E9" w:rsidRPr="008369E9" w:rsidRDefault="008369E9" w:rsidP="008369E9">
      <w:pPr>
        <w:jc w:val="both"/>
        <w:rPr>
          <w:rFonts w:ascii="Arial" w:eastAsiaTheme="minorHAnsi" w:hAnsi="Arial" w:cs="Arial"/>
          <w:b/>
          <w:sz w:val="22"/>
          <w:szCs w:val="22"/>
          <w:lang w:val="es-CO" w:eastAsia="en-US"/>
        </w:rPr>
      </w:pPr>
    </w:p>
    <w:p w:rsidR="008369E9" w:rsidRPr="008369E9" w:rsidRDefault="00CA4EFB" w:rsidP="008369E9">
      <w:pPr>
        <w:jc w:val="both"/>
        <w:rPr>
          <w:rFonts w:ascii="Arial" w:eastAsiaTheme="minorHAnsi" w:hAnsi="Arial" w:cs="Arial"/>
          <w:sz w:val="22"/>
          <w:szCs w:val="22"/>
          <w:lang w:val="es-CO" w:eastAsia="en-US"/>
        </w:rPr>
      </w:pPr>
      <w:r>
        <w:rPr>
          <w:rFonts w:ascii="Arial" w:eastAsiaTheme="minorHAnsi" w:hAnsi="Arial" w:cs="Arial"/>
          <w:b/>
          <w:sz w:val="22"/>
          <w:szCs w:val="22"/>
          <w:lang w:val="es-CO" w:eastAsia="en-US"/>
        </w:rPr>
        <w:t>ARTÍCULO 1</w:t>
      </w:r>
      <w:r w:rsidR="00A72360">
        <w:rPr>
          <w:rFonts w:ascii="Arial" w:eastAsiaTheme="minorHAnsi" w:hAnsi="Arial" w:cs="Arial"/>
          <w:b/>
          <w:sz w:val="22"/>
          <w:szCs w:val="22"/>
          <w:lang w:val="es-CO" w:eastAsia="en-US"/>
        </w:rPr>
        <w:t>5</w:t>
      </w:r>
      <w:r w:rsidR="008369E9" w:rsidRPr="008369E9">
        <w:rPr>
          <w:rFonts w:ascii="Arial" w:eastAsiaTheme="minorHAnsi" w:hAnsi="Arial" w:cs="Arial"/>
          <w:b/>
          <w:sz w:val="22"/>
          <w:szCs w:val="22"/>
          <w:lang w:val="es-CO" w:eastAsia="en-US"/>
        </w:rPr>
        <w:t>. VIGENCIA.</w:t>
      </w:r>
      <w:r w:rsidR="00CA68D7">
        <w:rPr>
          <w:rFonts w:ascii="Arial" w:eastAsiaTheme="minorHAnsi" w:hAnsi="Arial" w:cs="Arial"/>
          <w:sz w:val="22"/>
          <w:szCs w:val="22"/>
          <w:lang w:val="es-CO" w:eastAsia="en-US"/>
        </w:rPr>
        <w:t xml:space="preserve">  La presente </w:t>
      </w:r>
      <w:r w:rsidR="00CF30A4">
        <w:rPr>
          <w:rFonts w:ascii="Arial" w:eastAsiaTheme="minorHAnsi" w:hAnsi="Arial" w:cs="Arial"/>
          <w:sz w:val="22"/>
          <w:szCs w:val="22"/>
          <w:lang w:val="es-CO" w:eastAsia="en-US"/>
        </w:rPr>
        <w:t>L</w:t>
      </w:r>
      <w:r w:rsidR="00CA68D7">
        <w:rPr>
          <w:rFonts w:ascii="Arial" w:eastAsiaTheme="minorHAnsi" w:hAnsi="Arial" w:cs="Arial"/>
          <w:sz w:val="22"/>
          <w:szCs w:val="22"/>
          <w:lang w:val="es-CO" w:eastAsia="en-US"/>
        </w:rPr>
        <w:t xml:space="preserve">ey regirá </w:t>
      </w:r>
      <w:r w:rsidR="00A72360">
        <w:rPr>
          <w:rFonts w:ascii="Arial" w:eastAsiaTheme="minorHAnsi" w:hAnsi="Arial" w:cs="Arial"/>
          <w:sz w:val="22"/>
          <w:szCs w:val="22"/>
          <w:lang w:val="es-CO" w:eastAsia="en-US"/>
        </w:rPr>
        <w:t xml:space="preserve">a partir de </w:t>
      </w:r>
      <w:r w:rsidR="00E10FC0">
        <w:rPr>
          <w:rFonts w:ascii="Arial" w:eastAsiaTheme="minorHAnsi" w:hAnsi="Arial" w:cs="Arial"/>
          <w:sz w:val="22"/>
          <w:szCs w:val="22"/>
          <w:lang w:val="es-CO" w:eastAsia="en-US"/>
        </w:rPr>
        <w:t xml:space="preserve">tres </w:t>
      </w:r>
      <w:r w:rsidR="00E10FC0" w:rsidRPr="00C7776C">
        <w:rPr>
          <w:rFonts w:ascii="Arial" w:eastAsiaTheme="minorHAnsi" w:hAnsi="Arial" w:cs="Arial"/>
          <w:sz w:val="22"/>
          <w:szCs w:val="22"/>
          <w:lang w:val="es-CO" w:eastAsia="en-US"/>
        </w:rPr>
        <w:t>(3</w:t>
      </w:r>
      <w:r w:rsidR="004E6C35" w:rsidRPr="00C7776C">
        <w:rPr>
          <w:rFonts w:ascii="Arial" w:eastAsiaTheme="minorHAnsi" w:hAnsi="Arial" w:cs="Arial"/>
          <w:sz w:val="22"/>
          <w:szCs w:val="22"/>
          <w:lang w:val="es-CO" w:eastAsia="en-US"/>
        </w:rPr>
        <w:t xml:space="preserve">) meses </w:t>
      </w:r>
      <w:r w:rsidR="00F60EEF">
        <w:rPr>
          <w:rFonts w:ascii="Arial" w:eastAsiaTheme="minorHAnsi" w:hAnsi="Arial" w:cs="Arial"/>
          <w:sz w:val="22"/>
          <w:szCs w:val="22"/>
          <w:lang w:val="es-CO" w:eastAsia="en-US"/>
        </w:rPr>
        <w:t xml:space="preserve">contados a partir de </w:t>
      </w:r>
      <w:r w:rsidR="00CA68D7">
        <w:rPr>
          <w:rFonts w:ascii="Arial" w:eastAsiaTheme="minorHAnsi" w:hAnsi="Arial" w:cs="Arial"/>
          <w:sz w:val="22"/>
          <w:szCs w:val="22"/>
          <w:lang w:val="es-CO" w:eastAsia="en-US"/>
        </w:rPr>
        <w:t xml:space="preserve"> </w:t>
      </w:r>
      <w:r w:rsidR="008369E9" w:rsidRPr="008369E9">
        <w:rPr>
          <w:rFonts w:ascii="Arial" w:eastAsiaTheme="minorHAnsi" w:hAnsi="Arial" w:cs="Arial"/>
          <w:sz w:val="22"/>
          <w:szCs w:val="22"/>
          <w:lang w:val="es-CO" w:eastAsia="en-US"/>
        </w:rPr>
        <w:t xml:space="preserve">su promulgación y deroga las disposiciones que le sean contrarias.  </w:t>
      </w:r>
    </w:p>
    <w:p w:rsidR="008369E9" w:rsidRDefault="008369E9" w:rsidP="008369E9">
      <w:pPr>
        <w:jc w:val="both"/>
        <w:rPr>
          <w:rFonts w:ascii="Arial" w:eastAsiaTheme="minorHAnsi" w:hAnsi="Arial" w:cs="Arial"/>
          <w:sz w:val="22"/>
          <w:szCs w:val="22"/>
          <w:lang w:val="es-CO" w:eastAsia="en-US"/>
        </w:rPr>
      </w:pPr>
    </w:p>
    <w:p w:rsidR="0045381D" w:rsidRDefault="0045381D" w:rsidP="008369E9">
      <w:pPr>
        <w:jc w:val="both"/>
        <w:rPr>
          <w:rFonts w:ascii="Arial" w:eastAsiaTheme="minorHAnsi" w:hAnsi="Arial" w:cs="Arial"/>
          <w:sz w:val="22"/>
          <w:szCs w:val="22"/>
          <w:lang w:val="es-CO" w:eastAsia="en-US"/>
        </w:rPr>
      </w:pPr>
    </w:p>
    <w:p w:rsidR="0045381D" w:rsidRDefault="0045381D" w:rsidP="008369E9">
      <w:pPr>
        <w:jc w:val="both"/>
        <w:rPr>
          <w:rFonts w:ascii="Arial" w:eastAsiaTheme="minorHAnsi" w:hAnsi="Arial" w:cs="Arial"/>
          <w:sz w:val="22"/>
          <w:szCs w:val="22"/>
          <w:lang w:val="es-CO" w:eastAsia="en-US"/>
        </w:rPr>
      </w:pPr>
    </w:p>
    <w:p w:rsidR="0045381D" w:rsidRDefault="0045381D" w:rsidP="008369E9">
      <w:pPr>
        <w:jc w:val="both"/>
        <w:rPr>
          <w:rFonts w:ascii="Arial" w:eastAsiaTheme="minorHAnsi" w:hAnsi="Arial" w:cs="Arial"/>
          <w:sz w:val="22"/>
          <w:szCs w:val="22"/>
          <w:lang w:val="es-CO" w:eastAsia="en-US"/>
        </w:rPr>
      </w:pPr>
    </w:p>
    <w:p w:rsidR="0045381D" w:rsidRDefault="0045381D" w:rsidP="008369E9">
      <w:pPr>
        <w:jc w:val="both"/>
        <w:rPr>
          <w:rFonts w:ascii="Arial" w:eastAsiaTheme="minorHAnsi" w:hAnsi="Arial" w:cs="Arial"/>
          <w:sz w:val="22"/>
          <w:szCs w:val="22"/>
          <w:lang w:val="es-CO" w:eastAsia="en-US"/>
        </w:rPr>
      </w:pPr>
    </w:p>
    <w:p w:rsidR="00EC1B31" w:rsidRDefault="00EC1B31" w:rsidP="008369E9">
      <w:pPr>
        <w:jc w:val="both"/>
        <w:rPr>
          <w:rFonts w:ascii="Arial" w:eastAsiaTheme="minorHAnsi" w:hAnsi="Arial" w:cs="Arial"/>
          <w:sz w:val="22"/>
          <w:szCs w:val="22"/>
          <w:lang w:val="es-CO" w:eastAsia="en-US"/>
        </w:rPr>
      </w:pPr>
    </w:p>
    <w:p w:rsidR="00EC1B31" w:rsidRDefault="00EC1B31" w:rsidP="008369E9">
      <w:pPr>
        <w:jc w:val="both"/>
        <w:rPr>
          <w:rFonts w:ascii="Arial" w:eastAsiaTheme="minorHAnsi" w:hAnsi="Arial" w:cs="Arial"/>
          <w:sz w:val="22"/>
          <w:szCs w:val="22"/>
          <w:lang w:val="es-CO" w:eastAsia="en-US"/>
        </w:rPr>
      </w:pPr>
    </w:p>
    <w:p w:rsidR="00EC1B31" w:rsidRPr="005E3085" w:rsidRDefault="005E3085" w:rsidP="005E3085">
      <w:pPr>
        <w:spacing w:line="360" w:lineRule="auto"/>
        <w:jc w:val="center"/>
        <w:rPr>
          <w:rFonts w:ascii="Arial" w:eastAsiaTheme="minorHAnsi" w:hAnsi="Arial" w:cs="Arial"/>
          <w:b/>
          <w:szCs w:val="22"/>
          <w:lang w:val="es-CO" w:eastAsia="en-US"/>
        </w:rPr>
      </w:pPr>
      <w:r w:rsidRPr="005E3085">
        <w:rPr>
          <w:rFonts w:ascii="Arial" w:eastAsiaTheme="minorHAnsi" w:hAnsi="Arial" w:cs="Arial"/>
          <w:b/>
          <w:szCs w:val="22"/>
          <w:lang w:val="es-CO" w:eastAsia="en-US"/>
        </w:rPr>
        <w:t>SILVIO JOSE CARRASQUILLA TORRES</w:t>
      </w:r>
    </w:p>
    <w:p w:rsidR="005E3085" w:rsidRPr="005E3085" w:rsidRDefault="005E3085" w:rsidP="005E3085">
      <w:pPr>
        <w:spacing w:line="360" w:lineRule="auto"/>
        <w:jc w:val="center"/>
        <w:rPr>
          <w:rFonts w:ascii="Arial" w:eastAsiaTheme="minorHAnsi" w:hAnsi="Arial" w:cs="Arial"/>
          <w:b/>
          <w:szCs w:val="22"/>
          <w:lang w:val="es-CO" w:eastAsia="en-US"/>
        </w:rPr>
      </w:pPr>
      <w:r w:rsidRPr="005E3085">
        <w:rPr>
          <w:rFonts w:ascii="Arial" w:eastAsiaTheme="minorHAnsi" w:hAnsi="Arial" w:cs="Arial"/>
          <w:b/>
          <w:szCs w:val="22"/>
          <w:lang w:val="es-CO" w:eastAsia="en-US"/>
        </w:rPr>
        <w:t xml:space="preserve">REPRESENTANTE A LA CAMARA </w:t>
      </w:r>
    </w:p>
    <w:p w:rsidR="00EC1B31" w:rsidRPr="005E3085" w:rsidRDefault="00EC1B31" w:rsidP="005E3085">
      <w:pPr>
        <w:spacing w:line="360" w:lineRule="auto"/>
        <w:jc w:val="both"/>
        <w:rPr>
          <w:rFonts w:ascii="Arial" w:eastAsiaTheme="minorHAnsi" w:hAnsi="Arial" w:cs="Arial"/>
          <w:b/>
          <w:szCs w:val="22"/>
          <w:lang w:val="es-CO" w:eastAsia="en-US"/>
        </w:rPr>
      </w:pPr>
    </w:p>
    <w:p w:rsidR="00EC1B31" w:rsidRDefault="00EC1B31" w:rsidP="008369E9">
      <w:pPr>
        <w:jc w:val="both"/>
        <w:rPr>
          <w:rFonts w:ascii="Arial" w:eastAsiaTheme="minorHAnsi" w:hAnsi="Arial" w:cs="Arial"/>
          <w:sz w:val="22"/>
          <w:szCs w:val="22"/>
          <w:lang w:val="es-CO" w:eastAsia="en-US"/>
        </w:rPr>
      </w:pPr>
    </w:p>
    <w:p w:rsidR="00EC1B31" w:rsidRDefault="00EC1B31" w:rsidP="008369E9">
      <w:pPr>
        <w:jc w:val="both"/>
        <w:rPr>
          <w:rFonts w:ascii="Arial" w:eastAsiaTheme="minorHAnsi" w:hAnsi="Arial" w:cs="Arial"/>
          <w:sz w:val="22"/>
          <w:szCs w:val="22"/>
          <w:lang w:val="es-CO" w:eastAsia="en-US"/>
        </w:rPr>
      </w:pPr>
    </w:p>
    <w:p w:rsidR="00EC1B31" w:rsidRDefault="00EC1B31" w:rsidP="008369E9">
      <w:pPr>
        <w:jc w:val="both"/>
        <w:rPr>
          <w:rFonts w:ascii="Arial" w:eastAsiaTheme="minorHAnsi" w:hAnsi="Arial" w:cs="Arial"/>
          <w:sz w:val="22"/>
          <w:szCs w:val="22"/>
          <w:lang w:val="es-CO" w:eastAsia="en-US"/>
        </w:rPr>
      </w:pPr>
    </w:p>
    <w:p w:rsidR="00564F58" w:rsidRDefault="00564F58" w:rsidP="008369E9">
      <w:pPr>
        <w:jc w:val="both"/>
        <w:rPr>
          <w:rFonts w:ascii="Arial" w:eastAsiaTheme="minorHAnsi" w:hAnsi="Arial" w:cs="Arial"/>
          <w:sz w:val="22"/>
          <w:szCs w:val="22"/>
          <w:lang w:val="es-CO" w:eastAsia="en-US"/>
        </w:rPr>
      </w:pPr>
    </w:p>
    <w:p w:rsidR="00564F58" w:rsidRDefault="00564F58" w:rsidP="008369E9">
      <w:pPr>
        <w:jc w:val="both"/>
        <w:rPr>
          <w:rFonts w:ascii="Arial" w:eastAsiaTheme="minorHAnsi" w:hAnsi="Arial" w:cs="Arial"/>
          <w:sz w:val="22"/>
          <w:szCs w:val="22"/>
          <w:lang w:val="es-CO" w:eastAsia="en-US"/>
        </w:rPr>
      </w:pPr>
    </w:p>
    <w:p w:rsidR="00564F58" w:rsidRDefault="00564F58" w:rsidP="008369E9">
      <w:pPr>
        <w:jc w:val="both"/>
        <w:rPr>
          <w:rFonts w:ascii="Arial" w:eastAsiaTheme="minorHAnsi" w:hAnsi="Arial" w:cs="Arial"/>
          <w:sz w:val="22"/>
          <w:szCs w:val="22"/>
          <w:lang w:val="es-CO" w:eastAsia="en-US"/>
        </w:rPr>
      </w:pPr>
    </w:p>
    <w:p w:rsidR="00564F58" w:rsidRDefault="00564F58" w:rsidP="008369E9">
      <w:pPr>
        <w:jc w:val="both"/>
        <w:rPr>
          <w:rFonts w:ascii="Arial" w:eastAsiaTheme="minorHAnsi" w:hAnsi="Arial" w:cs="Arial"/>
          <w:sz w:val="22"/>
          <w:szCs w:val="22"/>
          <w:lang w:val="es-CO" w:eastAsia="en-US"/>
        </w:rPr>
      </w:pPr>
    </w:p>
    <w:p w:rsidR="00564F58" w:rsidRDefault="00564F58" w:rsidP="008369E9">
      <w:pPr>
        <w:jc w:val="both"/>
        <w:rPr>
          <w:rFonts w:ascii="Arial" w:eastAsiaTheme="minorHAnsi" w:hAnsi="Arial" w:cs="Arial"/>
          <w:sz w:val="22"/>
          <w:szCs w:val="22"/>
          <w:lang w:val="es-CO" w:eastAsia="en-US"/>
        </w:rPr>
      </w:pPr>
    </w:p>
    <w:p w:rsidR="00564F58" w:rsidRDefault="00564F58" w:rsidP="008369E9">
      <w:pPr>
        <w:jc w:val="both"/>
        <w:rPr>
          <w:rFonts w:ascii="Arial" w:eastAsiaTheme="minorHAnsi" w:hAnsi="Arial" w:cs="Arial"/>
          <w:sz w:val="22"/>
          <w:szCs w:val="22"/>
          <w:lang w:val="es-CO" w:eastAsia="en-US"/>
        </w:rPr>
      </w:pPr>
    </w:p>
    <w:p w:rsidR="00564F58" w:rsidRDefault="00564F58" w:rsidP="008369E9">
      <w:pPr>
        <w:jc w:val="both"/>
        <w:rPr>
          <w:rFonts w:ascii="Arial" w:eastAsiaTheme="minorHAnsi" w:hAnsi="Arial" w:cs="Arial"/>
          <w:sz w:val="22"/>
          <w:szCs w:val="22"/>
          <w:lang w:val="es-CO" w:eastAsia="en-US"/>
        </w:rPr>
      </w:pPr>
    </w:p>
    <w:p w:rsidR="00564F58" w:rsidRDefault="00564F58" w:rsidP="008369E9">
      <w:pPr>
        <w:jc w:val="both"/>
        <w:rPr>
          <w:rFonts w:ascii="Arial" w:eastAsiaTheme="minorHAnsi" w:hAnsi="Arial" w:cs="Arial"/>
          <w:sz w:val="22"/>
          <w:szCs w:val="22"/>
          <w:lang w:val="es-CO" w:eastAsia="en-US"/>
        </w:rPr>
      </w:pPr>
    </w:p>
    <w:p w:rsidR="00564F58" w:rsidRDefault="00564F58" w:rsidP="008369E9">
      <w:pPr>
        <w:jc w:val="both"/>
        <w:rPr>
          <w:rFonts w:ascii="Arial" w:eastAsiaTheme="minorHAnsi" w:hAnsi="Arial" w:cs="Arial"/>
          <w:sz w:val="22"/>
          <w:szCs w:val="22"/>
          <w:lang w:val="es-CO" w:eastAsia="en-US"/>
        </w:rPr>
      </w:pPr>
    </w:p>
    <w:p w:rsidR="00564F58" w:rsidRDefault="00564F58" w:rsidP="008369E9">
      <w:pPr>
        <w:jc w:val="both"/>
        <w:rPr>
          <w:rFonts w:ascii="Arial" w:eastAsiaTheme="minorHAnsi" w:hAnsi="Arial" w:cs="Arial"/>
          <w:sz w:val="22"/>
          <w:szCs w:val="22"/>
          <w:lang w:val="es-CO" w:eastAsia="en-US"/>
        </w:rPr>
      </w:pPr>
    </w:p>
    <w:p w:rsidR="00564F58" w:rsidRDefault="00564F58" w:rsidP="008369E9">
      <w:pPr>
        <w:jc w:val="both"/>
        <w:rPr>
          <w:rFonts w:ascii="Arial" w:eastAsiaTheme="minorHAnsi" w:hAnsi="Arial" w:cs="Arial"/>
          <w:sz w:val="22"/>
          <w:szCs w:val="22"/>
          <w:lang w:val="es-CO" w:eastAsia="en-US"/>
        </w:rPr>
      </w:pPr>
    </w:p>
    <w:p w:rsidR="00564F58" w:rsidRDefault="00564F58" w:rsidP="008369E9">
      <w:pPr>
        <w:jc w:val="both"/>
        <w:rPr>
          <w:rFonts w:ascii="Arial" w:eastAsiaTheme="minorHAnsi" w:hAnsi="Arial" w:cs="Arial"/>
          <w:sz w:val="22"/>
          <w:szCs w:val="22"/>
          <w:lang w:val="es-CO" w:eastAsia="en-US"/>
        </w:rPr>
      </w:pPr>
    </w:p>
    <w:p w:rsidR="00564F58" w:rsidRDefault="00564F58" w:rsidP="008369E9">
      <w:pPr>
        <w:jc w:val="both"/>
        <w:rPr>
          <w:rFonts w:ascii="Arial" w:eastAsiaTheme="minorHAnsi" w:hAnsi="Arial" w:cs="Arial"/>
          <w:sz w:val="22"/>
          <w:szCs w:val="22"/>
          <w:lang w:val="es-CO" w:eastAsia="en-US"/>
        </w:rPr>
      </w:pPr>
    </w:p>
    <w:p w:rsidR="00564F58" w:rsidRDefault="00564F58"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Pr="00344124" w:rsidRDefault="00344124" w:rsidP="00344124">
      <w:pPr>
        <w:jc w:val="center"/>
        <w:rPr>
          <w:rFonts w:ascii="Arial" w:eastAsiaTheme="minorHAnsi" w:hAnsi="Arial" w:cs="Arial"/>
          <w:b/>
          <w:sz w:val="48"/>
          <w:szCs w:val="22"/>
          <w:lang w:val="es-CO" w:eastAsia="en-US"/>
        </w:rPr>
      </w:pPr>
      <w:r w:rsidRPr="00344124">
        <w:rPr>
          <w:rFonts w:ascii="Arial" w:eastAsiaTheme="minorHAnsi" w:hAnsi="Arial" w:cs="Arial"/>
          <w:b/>
          <w:sz w:val="48"/>
          <w:szCs w:val="22"/>
          <w:lang w:val="es-CO" w:eastAsia="en-US"/>
        </w:rPr>
        <w:t>SOPORTES</w:t>
      </w:r>
      <w:r>
        <w:rPr>
          <w:rFonts w:ascii="Arial" w:eastAsiaTheme="minorHAnsi" w:hAnsi="Arial" w:cs="Arial"/>
          <w:b/>
          <w:sz w:val="48"/>
          <w:szCs w:val="22"/>
          <w:lang w:val="es-CO" w:eastAsia="en-US"/>
        </w:rPr>
        <w:t xml:space="preserve"> DE GESTION </w:t>
      </w:r>
      <w:r w:rsidRPr="00344124">
        <w:rPr>
          <w:rFonts w:ascii="Arial" w:eastAsiaTheme="minorHAnsi" w:hAnsi="Arial" w:cs="Arial"/>
          <w:b/>
          <w:sz w:val="48"/>
          <w:szCs w:val="22"/>
          <w:lang w:val="es-CO" w:eastAsia="en-US"/>
        </w:rPr>
        <w:t>Y ANEXOS</w:t>
      </w: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0437E1" w:rsidRDefault="000437E1" w:rsidP="008369E9">
      <w:pPr>
        <w:jc w:val="both"/>
        <w:rPr>
          <w:rFonts w:ascii="Arial" w:eastAsiaTheme="minorHAnsi" w:hAnsi="Arial" w:cs="Arial"/>
          <w:sz w:val="22"/>
          <w:szCs w:val="22"/>
          <w:lang w:val="es-CO" w:eastAsia="en-US"/>
        </w:rPr>
      </w:pPr>
    </w:p>
    <w:p w:rsidR="002154D5" w:rsidRDefault="002154D5" w:rsidP="008369E9">
      <w:pPr>
        <w:jc w:val="both"/>
        <w:rPr>
          <w:rFonts w:ascii="Arial" w:eastAsiaTheme="minorHAnsi" w:hAnsi="Arial" w:cs="Arial"/>
          <w:sz w:val="22"/>
          <w:szCs w:val="22"/>
          <w:lang w:val="es-CO" w:eastAsia="en-US"/>
        </w:rPr>
      </w:pPr>
    </w:p>
    <w:p w:rsidR="000437E1" w:rsidRDefault="000437E1"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344124" w:rsidRDefault="00344124" w:rsidP="008369E9">
      <w:pPr>
        <w:jc w:val="both"/>
        <w:rPr>
          <w:rFonts w:ascii="Arial" w:eastAsiaTheme="minorHAnsi" w:hAnsi="Arial" w:cs="Arial"/>
          <w:sz w:val="22"/>
          <w:szCs w:val="22"/>
          <w:lang w:val="es-CO" w:eastAsia="en-US"/>
        </w:rPr>
      </w:pPr>
    </w:p>
    <w:p w:rsidR="00EC1B31" w:rsidRPr="00EC1B31" w:rsidRDefault="00EC1B31" w:rsidP="00EC1B31">
      <w:pPr>
        <w:tabs>
          <w:tab w:val="right" w:pos="9960"/>
        </w:tabs>
        <w:spacing w:line="300" w:lineRule="exact"/>
        <w:jc w:val="both"/>
        <w:rPr>
          <w:rFonts w:ascii="Arial" w:hAnsi="Arial" w:cs="Arial"/>
          <w:b/>
          <w:color w:val="000000" w:themeColor="text1"/>
          <w:szCs w:val="22"/>
          <w:lang w:val="es-CO"/>
        </w:rPr>
      </w:pPr>
      <w:r w:rsidRPr="00EC1B31">
        <w:rPr>
          <w:rFonts w:ascii="Arial" w:hAnsi="Arial" w:cs="Arial"/>
          <w:b/>
          <w:color w:val="000000" w:themeColor="text1"/>
          <w:szCs w:val="22"/>
          <w:lang w:val="es-CO"/>
        </w:rPr>
        <w:t xml:space="preserve">Documento de funcionamiento de la Mesa Técnica de las Compras Públicas Locales. </w:t>
      </w:r>
    </w:p>
    <w:p w:rsidR="00EC1B31" w:rsidRPr="00EC1B31" w:rsidRDefault="00EC1B31" w:rsidP="00EC1B31">
      <w:pPr>
        <w:tabs>
          <w:tab w:val="right" w:pos="9960"/>
        </w:tabs>
        <w:spacing w:line="300" w:lineRule="exact"/>
        <w:jc w:val="both"/>
        <w:rPr>
          <w:rFonts w:ascii="Arial" w:hAnsi="Arial" w:cs="Arial"/>
          <w:color w:val="000000" w:themeColor="text1"/>
          <w:sz w:val="20"/>
          <w:szCs w:val="22"/>
          <w:lang w:val="es-CO"/>
        </w:rPr>
      </w:pPr>
    </w:p>
    <w:p w:rsidR="00EC1B31" w:rsidRPr="00FE5C08" w:rsidRDefault="00EC1B31" w:rsidP="000627C9">
      <w:pPr>
        <w:pStyle w:val="Prrafodelista"/>
        <w:numPr>
          <w:ilvl w:val="0"/>
          <w:numId w:val="15"/>
        </w:numPr>
        <w:tabs>
          <w:tab w:val="right" w:pos="9960"/>
        </w:tabs>
        <w:spacing w:line="300" w:lineRule="exact"/>
        <w:jc w:val="both"/>
        <w:rPr>
          <w:rFonts w:ascii="Arial" w:hAnsi="Arial" w:cs="Arial"/>
          <w:b/>
          <w:color w:val="000000" w:themeColor="text1"/>
          <w:u w:val="single"/>
          <w:lang w:val="es-CO"/>
        </w:rPr>
      </w:pPr>
      <w:r w:rsidRPr="00FE5C08">
        <w:rPr>
          <w:rFonts w:ascii="Arial" w:hAnsi="Arial" w:cs="Arial"/>
          <w:b/>
          <w:color w:val="000000" w:themeColor="text1"/>
          <w:u w:val="single"/>
          <w:lang w:val="es-CO"/>
        </w:rPr>
        <w:t xml:space="preserve">Antecedentes </w:t>
      </w:r>
    </w:p>
    <w:p w:rsidR="00EC1B31" w:rsidRPr="00EC1B31" w:rsidRDefault="00EC1B31" w:rsidP="00EC1B31">
      <w:pPr>
        <w:tabs>
          <w:tab w:val="right" w:pos="9960"/>
        </w:tabs>
        <w:spacing w:line="300" w:lineRule="exact"/>
        <w:jc w:val="both"/>
        <w:rPr>
          <w:rFonts w:ascii="Arial" w:hAnsi="Arial" w:cs="Arial"/>
          <w:color w:val="000000" w:themeColor="text1"/>
          <w:szCs w:val="22"/>
          <w:lang w:val="es-CO"/>
        </w:rPr>
      </w:pPr>
    </w:p>
    <w:p w:rsidR="00EC1B31" w:rsidRPr="00EC1B31" w:rsidRDefault="00EC1B31" w:rsidP="00EC1B31">
      <w:pPr>
        <w:jc w:val="both"/>
        <w:rPr>
          <w:rFonts w:ascii="Arial" w:hAnsi="Arial" w:cs="Arial"/>
          <w:color w:val="000000" w:themeColor="text1"/>
          <w:szCs w:val="22"/>
          <w:lang w:val="es-CO"/>
        </w:rPr>
      </w:pPr>
      <w:r w:rsidRPr="00EC1B31">
        <w:rPr>
          <w:rFonts w:ascii="Arial" w:hAnsi="Arial" w:cs="Arial"/>
          <w:color w:val="000000" w:themeColor="text1"/>
          <w:szCs w:val="22"/>
          <w:lang w:val="es-CO"/>
        </w:rPr>
        <w:t xml:space="preserve">En Colombia la agricultura familiar representa el 80% de la producción y ofrece empleo al 50% de las personas en el campo. Sin embargo, su participación en los mercados es baja e inequitativa. El pequeño productor se avoca a vender a los precios que fijen las tasas de los mediadores que intervienen en la ruta de transporte de productos desde la parcela hasta las centrales de abastecimiento. Lo anterior es un problema recurrente y que compete a todos los estamentos públicos y privados, que debe ser remediado por una legislación clara y precisa, atendiendo a lo establecido en la Constitución Política de Colombia, que en su Artículo 334 estableció la posibilidad de que el Estado intervenga en la economía, “para dar pleno empleo a los recursos humanos y asegurar, de manera progresiva, que todas las personas, en particular las de menores ingresos, tengan acceso efectivo al conjunto de todos los bienes y servicios básicos. También para promover la productividad y competitividad y el desarrollo armónico de las regiones”. Adicional a este mandato, el Acuerdo Final para la Terminación del Conflicto y la Construcción de una Paz Estable y Duradera estableció como uno de sus principios, en el aparte Hacia un Nuevo Campo Colombiano: Reforma Rural Integral, el del Desarrollo integral del campo, que “depende de un adecuado balance entre las diferentes formas de producción existentes -agricultura familiar, agroindustria, turismo, agricultura comercial de escala-; de la competitividad y de la necesidad de promover y fomentar la inversión en el campo con visión empresarial y fines productivos como condición para su desarrollo; y de la promoción y fomento, en condiciones de equidad, de encadenamientos de la pequeña producción rural con otros modelos de producción, que podrán ser verticales u horizontales y en diferente escala. En todo caso se apoyará y protegerá la economía campesina, familiar y comunitaria procurando su desarrollo y fortalecimiento”. La Unidad Administrativa Especial de Organizaciones Solidarias, en el marco de su misión, atendiendo a estas disposiciones e interesada en impulsar el desarrollo económico y social de las regiones, formuló el primer borrador del proyecto de ley de Compras Públicas Locales para Alimentos, que busca establecer reglas de obligatorio cumplimiento por parte de las entidades públicas que adquieran directa o indirectamente alimentos, además de crear instrumentos para promover y garantizar la participación de la agricultura campesina, familiar y comunitaria y sus productos primarios y transformados en el mercado de las compras públicas de alimentos. Este proyecto parte del eje temático circuitos cortos de comercialización, contenido en el artículo 8 de la Resolución 464 de 2017, emitida por el Ministerio de Agricultura y Desarrollo Rural, por la que se adoptan los lineamientos de política para la agricultura campesina, familiar y comunitaria. Busca apoyar el desarrollo y emprendimiento productivo de las familias y de las comunidades locales y, como la Estrategia de Compras Locales, está dirigida principalmente a las organizaciones de economía solidaria que contribuyen al abastecimiento, la seguridad alimentaria nutricional y la dinamización de las economías en los territorios. El documento contempla esta iniciativa, que precisa que los operadores contratados realicen un porcentaje de compras locales directamente a las organizaciones de economía solidaria y productores regionales, como lo implementan actualmente el ICBF, el Ministerio de Educación Nacional y la Región Administrativa y de Planeación Especial. Propone también que todas las entidades públicas que demandan alimentos adopten por ley la misma estrategia, potenciando la comercialización agropecuaria en el país y permitiendo la equidad en los mercados, evitando los sobrecostos de transporte. </w:t>
      </w: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EC1B31">
      <w:pPr>
        <w:jc w:val="both"/>
        <w:rPr>
          <w:rFonts w:ascii="Arial" w:hAnsi="Arial" w:cs="Arial"/>
          <w:color w:val="000000" w:themeColor="text1"/>
          <w:szCs w:val="22"/>
          <w:lang w:val="es-CO"/>
        </w:rPr>
      </w:pPr>
      <w:r w:rsidRPr="00EC1B31">
        <w:rPr>
          <w:rFonts w:ascii="Arial" w:hAnsi="Arial" w:cs="Arial"/>
          <w:color w:val="000000" w:themeColor="text1"/>
          <w:szCs w:val="22"/>
          <w:lang w:val="es-CO"/>
        </w:rPr>
        <w:t>En la actualidad los programas de complementación alimentaria  en cabeza del Ministerio de Educación Nacional, Instituto Colombiano de Bienestar Familiar, La Unidad de Servicios Penitenciarios y Carcelarios demandan alimentos bienes y servicios que contratan a operadores o contratistas  por medio de las licitaciones  públicas  u otras modalidades de selección establecidas en el Estatuto General de Contratación,  realizan la compra  de alimentos y la distribución de las raciones de alimentos en sus diferentes modalidades contratación de acuerdo con sus lineamientos técnicos por un valor de 2.5 billones de pesos aproximadamente a 2017, con productos que pueden ser ofertados por nuestras organizaciones, contribuyendo a fortalecer la seguridad alimentaria y nutricional en cuanto: a disponibilidad de alimentos promoviendo el suministro de alimentos según los requerimientos locales de la demanda; a acceso a los alimentos fomentando la posibilidad de las personas de alcanzar una alimentación adecuada, sostenible y a mejores precios; a el consumo manteniendo los hábitos alimentarios locales según su cultura y creencias locales de la población; a calidad de los alimentos fortaleciendo mediante asistencia técnica las capacidades de las organizaciones y además como insumo para estructurar estudios de sector para las entidades que lo requieran.</w:t>
      </w: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EC1B31">
      <w:pPr>
        <w:jc w:val="both"/>
        <w:rPr>
          <w:rFonts w:ascii="Arial" w:hAnsi="Arial" w:cs="Arial"/>
          <w:color w:val="000000" w:themeColor="text1"/>
          <w:szCs w:val="22"/>
          <w:lang w:val="es-CO"/>
        </w:rPr>
      </w:pPr>
      <w:r w:rsidRPr="00EC1B31">
        <w:rPr>
          <w:rFonts w:ascii="Arial" w:hAnsi="Arial" w:cs="Arial"/>
          <w:color w:val="000000" w:themeColor="text1"/>
          <w:szCs w:val="22"/>
          <w:lang w:val="es-CO"/>
        </w:rPr>
        <w:t xml:space="preserve">La realización de los procesos de selección en las distintas entidades públicas, bajo los parámetros del Estatuto de Contratación, no incluyen como regla general, la posibilidad de participación de las organizaciones campesinas, indígenas, afros y raizales productoras de alimentos, pues las exigencias técnicas, logísticas y financieras para poder responder a las condiciones contractuales y operativas definidas por las entidades públicas, solo pueden ser satisfechas por empresas intermediarias que llevan bastante tiempo en el mercado.  </w:t>
      </w: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EC1B31">
      <w:pPr>
        <w:jc w:val="both"/>
        <w:rPr>
          <w:rFonts w:ascii="Arial" w:hAnsi="Arial" w:cs="Arial"/>
          <w:color w:val="000000" w:themeColor="text1"/>
          <w:szCs w:val="22"/>
          <w:lang w:val="es-CO"/>
        </w:rPr>
      </w:pPr>
      <w:r w:rsidRPr="00EC1B31">
        <w:rPr>
          <w:rFonts w:ascii="Arial" w:hAnsi="Arial" w:cs="Arial"/>
          <w:color w:val="000000" w:themeColor="text1"/>
          <w:szCs w:val="22"/>
          <w:lang w:val="es-CO"/>
        </w:rPr>
        <w:t>Ante este escenario, el Juez constitucional ha brindado algunas soluciones de carácter jurisprudencial, que pregonan la evidente necesidad de incluir en los pliegos de condiciones de los distintos procesos de selección, las medidas o acciones afirmativas, que son mandatos con carácter imperativo, tendientes a reequilibrar a aquellas personas, poblaciones o grupos discriminados, que por razones políticas, económicas, culturales o sociales no han tenido las mismas oportunidades que otros sectores de la población. Dichas medidas han sido estudiadas por la Corte Constitucional en las sentencias T-724 de 2003 y C 932 de 2007, estableciendo, sobre todo en la última, que la inclusión de las medidas afirmativas debe tener un carácter casi obligatorio.</w:t>
      </w: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EC1B31">
      <w:pPr>
        <w:jc w:val="both"/>
        <w:rPr>
          <w:rFonts w:ascii="Arial" w:hAnsi="Arial" w:cs="Arial"/>
          <w:color w:val="000000" w:themeColor="text1"/>
          <w:szCs w:val="22"/>
          <w:lang w:val="es-CO"/>
        </w:rPr>
      </w:pPr>
      <w:r w:rsidRPr="00EC1B31">
        <w:rPr>
          <w:rFonts w:ascii="Arial" w:hAnsi="Arial" w:cs="Arial"/>
          <w:color w:val="000000" w:themeColor="text1"/>
          <w:szCs w:val="22"/>
          <w:lang w:val="es-CO"/>
        </w:rPr>
        <w:t xml:space="preserve">Adicionalmente, el “ACUERDO FINAL PARA LA TERMINACIÓN DEL CONFLICTO Y LA CONSTRUCCIÓN DE UNA PAZ ESTABLE Y DURADERA”, firmado en Bogotá el 24 de noviembre de 2016, estableció en su numeral 1.3.3.4 una serie de medidas para estimular el mercadeo de los productos campesinos, ordenando el diseño e implementación progresiva de un mecanismo de compras públicas para atender la demanda de las entidades y programas institucionales, que de manera descentralizada, que fomente la producción local para apoyar la comercialización y absorción de la producción de la economía campesina familiar y comunitaria. </w:t>
      </w:r>
    </w:p>
    <w:p w:rsidR="00EC1B31" w:rsidRPr="00EC1B31" w:rsidRDefault="00EC1B31" w:rsidP="00EC1B31">
      <w:pPr>
        <w:jc w:val="both"/>
        <w:rPr>
          <w:rFonts w:ascii="Arial" w:hAnsi="Arial" w:cs="Arial"/>
          <w:color w:val="000000" w:themeColor="text1"/>
          <w:szCs w:val="22"/>
          <w:lang w:val="es-CO"/>
        </w:rPr>
      </w:pPr>
    </w:p>
    <w:p w:rsidR="00EC1B31" w:rsidRDefault="00EC1B31" w:rsidP="00EC1B31">
      <w:pPr>
        <w:jc w:val="both"/>
        <w:rPr>
          <w:rFonts w:ascii="Arial" w:hAnsi="Arial" w:cs="Arial"/>
          <w:color w:val="000000" w:themeColor="text1"/>
          <w:szCs w:val="22"/>
          <w:lang w:val="es-CO"/>
        </w:rPr>
      </w:pPr>
      <w:r w:rsidRPr="00EC1B31">
        <w:rPr>
          <w:rFonts w:ascii="Arial" w:hAnsi="Arial" w:cs="Arial"/>
          <w:color w:val="000000" w:themeColor="text1"/>
          <w:szCs w:val="22"/>
          <w:lang w:val="es-CO"/>
        </w:rPr>
        <w:t>El documento Recomendaciones para una política de compras públicas de alimentos inclusiva de la agricultura familiar, publicado por la Organización de las Naciones Unidas para la Alimentación y la Agricultura en Noviembre de 2016, deja ver algunas reflexiones que este organismo internacional realizó, a propósito del tema de las Compras Públicas a organizaciones campesinas: en la última década varios países han desarrollado esfuerzos para integrar a los agricultores familiares como proveedores directos de los mercados institucionales de alimentos. En casi todos los países estos mercados han estado dominados por grandes empresas e intermediarios quienes tienen las capacidades técnicas, logísticas y financieras para poder responder a las condiciones contractuales y operativas definidas por las entidades públicas.</w:t>
      </w: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EC1B31">
      <w:pPr>
        <w:jc w:val="both"/>
        <w:rPr>
          <w:rFonts w:ascii="Arial" w:hAnsi="Arial" w:cs="Arial"/>
          <w:color w:val="000000" w:themeColor="text1"/>
          <w:szCs w:val="22"/>
          <w:lang w:val="es-CO"/>
        </w:rPr>
      </w:pPr>
      <w:r w:rsidRPr="00EC1B31">
        <w:rPr>
          <w:rFonts w:ascii="Arial" w:hAnsi="Arial" w:cs="Arial"/>
          <w:color w:val="000000" w:themeColor="text1"/>
          <w:szCs w:val="22"/>
          <w:lang w:val="es-CO"/>
        </w:rPr>
        <w:t>Las experiencias desarrolladas en la región de compras públicas a pequeños productores rurales, han mostrado que cuando los Estados deciden a quienes se les debe comprar los alimentos si los recursos son públicos, el impacto que se genera puede ser significativo. Se promueve el empleo y la generación de ingresos en poblaciones especialmente vulnerables, se impulsa el desarrollo local al lograr insertar a las comunidades en procesos económicos y sociales estables, se contribuye a una redistribución efectiva de la riqueza al generar un flujo continuo de recursos, y a la vez se impacta positivamente las políticas públicas encaminadas a garantizar la seguridad alimentaria y superar la pobreza.</w:t>
      </w: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EC1B31">
      <w:pPr>
        <w:jc w:val="both"/>
        <w:rPr>
          <w:rFonts w:ascii="Arial" w:hAnsi="Arial" w:cs="Arial"/>
          <w:color w:val="000000" w:themeColor="text1"/>
          <w:szCs w:val="22"/>
          <w:lang w:val="es-CO"/>
        </w:rPr>
      </w:pPr>
      <w:r w:rsidRPr="00EC1B31">
        <w:rPr>
          <w:rFonts w:ascii="Arial" w:hAnsi="Arial" w:cs="Arial"/>
          <w:color w:val="000000" w:themeColor="text1"/>
          <w:szCs w:val="22"/>
          <w:lang w:val="es-CO"/>
        </w:rPr>
        <w:t xml:space="preserve">Adicionalmente estas experiencias también promueven y amplían la participación social de las diferentes organizaciones, y a la vez logran integrar a entidades públicas, privadas y de cooperación internacional alrededor del objetivo común que se traza con estos programas.  </w:t>
      </w:r>
    </w:p>
    <w:p w:rsidR="00EC1B31" w:rsidRPr="00EC1B31" w:rsidRDefault="00EC1B31" w:rsidP="00EC1B31">
      <w:pPr>
        <w:rPr>
          <w:rFonts w:ascii="Arial" w:hAnsi="Arial" w:cs="Arial"/>
          <w:color w:val="000000" w:themeColor="text1"/>
          <w:szCs w:val="22"/>
          <w:lang w:val="es-CO"/>
        </w:rPr>
      </w:pPr>
    </w:p>
    <w:p w:rsidR="00EC1B31" w:rsidRPr="00EC1B31" w:rsidRDefault="00EC1B31" w:rsidP="00EC1B31">
      <w:pPr>
        <w:jc w:val="both"/>
        <w:rPr>
          <w:rFonts w:ascii="Arial" w:hAnsi="Arial" w:cs="Arial"/>
          <w:color w:val="000000" w:themeColor="text1"/>
          <w:szCs w:val="22"/>
          <w:lang w:val="es-CO"/>
        </w:rPr>
      </w:pPr>
      <w:r w:rsidRPr="00EC1B31">
        <w:rPr>
          <w:rFonts w:ascii="Arial" w:hAnsi="Arial" w:cs="Arial"/>
          <w:color w:val="000000" w:themeColor="text1"/>
          <w:szCs w:val="22"/>
          <w:lang w:val="es-CO"/>
        </w:rPr>
        <w:t>El Gobierno Nacional, teniendo en consideración, entre otros aspectos, los artículos 64 y 65 de la Constitución, y la necesidad de generar acciones afirmativas para el fortalecimiento de las capacidades sociales, económicas y políticas de las familias, comunidades y organizaciones de la agricultura campesina, familiar  y comunitaria ACFC, expidió el 29 de diciembre de 2017 la Resolución 464 de 2017 “Por la cual se adoptan los Lineamientos estratégicos de política pública para la Agricultura Campesina, Familiar y Comunitaria”.</w:t>
      </w:r>
    </w:p>
    <w:p w:rsidR="00EC1B31" w:rsidRDefault="00EC1B31" w:rsidP="00EC1B31">
      <w:pPr>
        <w:jc w:val="both"/>
        <w:rPr>
          <w:rFonts w:ascii="Arial" w:hAnsi="Arial" w:cs="Arial"/>
          <w:color w:val="000000" w:themeColor="text1"/>
          <w:szCs w:val="22"/>
          <w:lang w:val="es-CO"/>
        </w:rPr>
      </w:pPr>
    </w:p>
    <w:p w:rsidR="00EC1B31" w:rsidRDefault="00EC1B31" w:rsidP="00EC1B31">
      <w:pPr>
        <w:jc w:val="both"/>
        <w:rPr>
          <w:rFonts w:ascii="Arial" w:hAnsi="Arial" w:cs="Arial"/>
          <w:color w:val="000000" w:themeColor="text1"/>
          <w:szCs w:val="22"/>
          <w:lang w:val="es-CO"/>
        </w:rPr>
      </w:pPr>
    </w:p>
    <w:p w:rsidR="00FE5C08" w:rsidRDefault="00FE5C08" w:rsidP="00EC1B31">
      <w:pPr>
        <w:jc w:val="both"/>
        <w:rPr>
          <w:rFonts w:ascii="Arial" w:hAnsi="Arial" w:cs="Arial"/>
          <w:color w:val="000000" w:themeColor="text1"/>
          <w:szCs w:val="22"/>
          <w:lang w:val="es-CO"/>
        </w:rPr>
      </w:pPr>
    </w:p>
    <w:p w:rsidR="00FE5C08" w:rsidRDefault="00FE5C08" w:rsidP="00EC1B31">
      <w:pPr>
        <w:jc w:val="both"/>
        <w:rPr>
          <w:rFonts w:ascii="Arial" w:hAnsi="Arial" w:cs="Arial"/>
          <w:color w:val="000000" w:themeColor="text1"/>
          <w:szCs w:val="22"/>
          <w:lang w:val="es-CO"/>
        </w:rPr>
      </w:pP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EC1B31">
      <w:pPr>
        <w:tabs>
          <w:tab w:val="right" w:pos="9960"/>
        </w:tabs>
        <w:spacing w:line="300" w:lineRule="exact"/>
        <w:jc w:val="both"/>
        <w:rPr>
          <w:rFonts w:ascii="Arial" w:hAnsi="Arial" w:cs="Arial"/>
          <w:b/>
          <w:color w:val="000000" w:themeColor="text1"/>
          <w:szCs w:val="22"/>
          <w:u w:val="single"/>
          <w:lang w:val="es-CO"/>
        </w:rPr>
      </w:pPr>
      <w:r w:rsidRPr="00EC1B31">
        <w:rPr>
          <w:rFonts w:ascii="Arial" w:hAnsi="Arial" w:cs="Arial"/>
          <w:b/>
          <w:color w:val="000000" w:themeColor="text1"/>
          <w:szCs w:val="22"/>
          <w:u w:val="single"/>
          <w:lang w:val="es-CO"/>
        </w:rPr>
        <w:t xml:space="preserve">2. Objetivo </w:t>
      </w:r>
    </w:p>
    <w:p w:rsidR="00EC1B31" w:rsidRPr="00EC1B31" w:rsidRDefault="00EC1B31" w:rsidP="00EC1B31">
      <w:pPr>
        <w:tabs>
          <w:tab w:val="right" w:pos="9960"/>
        </w:tabs>
        <w:spacing w:line="300" w:lineRule="exact"/>
        <w:jc w:val="both"/>
        <w:rPr>
          <w:rFonts w:ascii="Arial" w:hAnsi="Arial" w:cs="Arial"/>
          <w:color w:val="000000" w:themeColor="text1"/>
          <w:szCs w:val="22"/>
          <w:lang w:val="es-CO"/>
        </w:rPr>
      </w:pPr>
    </w:p>
    <w:p w:rsidR="00EC1B31" w:rsidRPr="00EC1B31" w:rsidRDefault="00EC1B31" w:rsidP="00EC1B31">
      <w:pPr>
        <w:tabs>
          <w:tab w:val="right" w:pos="9960"/>
        </w:tabs>
        <w:spacing w:line="300" w:lineRule="exact"/>
        <w:jc w:val="both"/>
        <w:rPr>
          <w:rFonts w:ascii="Arial" w:hAnsi="Arial" w:cs="Arial"/>
          <w:color w:val="000000" w:themeColor="text1"/>
          <w:szCs w:val="22"/>
          <w:lang w:val="es-CO"/>
        </w:rPr>
      </w:pPr>
      <w:r w:rsidRPr="00EC1B31">
        <w:rPr>
          <w:rFonts w:ascii="Arial" w:hAnsi="Arial" w:cs="Arial"/>
          <w:color w:val="000000" w:themeColor="text1"/>
          <w:szCs w:val="22"/>
          <w:lang w:val="es-CO"/>
        </w:rPr>
        <w:t>Desarrollar una Estrategia Nacional de Compra Públicas Locales que contenga como componente principal la formulación y gestión de un proyecto de Ley y el desarrollo de  establecido en la Resolución 464 de 2017 “Por la cual se adoptan los Lineamientos estratégicos de política pública para la Agricultura Campesina, Familiar y Comunitaria”, mediante la articulación interinstitucional a nivel central y territorial.</w:t>
      </w:r>
    </w:p>
    <w:p w:rsidR="00EC1B31" w:rsidRPr="00EC1B31" w:rsidRDefault="00EC1B31" w:rsidP="00EC1B31">
      <w:pPr>
        <w:tabs>
          <w:tab w:val="right" w:pos="9960"/>
        </w:tabs>
        <w:spacing w:line="300" w:lineRule="exact"/>
        <w:jc w:val="both"/>
        <w:rPr>
          <w:rFonts w:ascii="Arial" w:hAnsi="Arial" w:cs="Arial"/>
          <w:color w:val="000000" w:themeColor="text1"/>
          <w:szCs w:val="22"/>
          <w:lang w:val="es-CO"/>
        </w:rPr>
      </w:pPr>
    </w:p>
    <w:p w:rsidR="00EC1B31" w:rsidRPr="00EC1B31" w:rsidRDefault="00EC1B31" w:rsidP="00EC1B31">
      <w:pPr>
        <w:jc w:val="both"/>
        <w:rPr>
          <w:rFonts w:ascii="Arial" w:hAnsi="Arial" w:cs="Arial"/>
          <w:b/>
          <w:color w:val="000000" w:themeColor="text1"/>
          <w:szCs w:val="22"/>
          <w:u w:val="single"/>
          <w:lang w:val="es-CO"/>
        </w:rPr>
      </w:pPr>
      <w:r w:rsidRPr="00EC1B31">
        <w:rPr>
          <w:rFonts w:ascii="Arial" w:hAnsi="Arial" w:cs="Arial"/>
          <w:b/>
          <w:color w:val="000000" w:themeColor="text1"/>
          <w:szCs w:val="22"/>
          <w:u w:val="single"/>
          <w:lang w:val="es-CO"/>
        </w:rPr>
        <w:t xml:space="preserve">3. Aspectos metodológicos </w:t>
      </w: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0627C9">
      <w:pPr>
        <w:numPr>
          <w:ilvl w:val="0"/>
          <w:numId w:val="12"/>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La Mesa Técnica de Compras Públicas Locales definirá y aprobara un plan de trabajo por fases que se desarrollara durante cada vigencia en los territorios igualmente definidos.</w:t>
      </w:r>
    </w:p>
    <w:p w:rsidR="00EC1B31" w:rsidRPr="00EC1B31" w:rsidRDefault="00EC1B31" w:rsidP="000627C9">
      <w:pPr>
        <w:numPr>
          <w:ilvl w:val="0"/>
          <w:numId w:val="12"/>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La mesa tendrá un carácter técnico, con el propósito de revisar, ajustar y socializar la propuesta de proyecto de Ley de Compra Públicas Locales de Alimentos, a partir de la primera versión aportada por la Unidad Administrativa Especial de Organizaciones Solidarias.</w:t>
      </w:r>
    </w:p>
    <w:p w:rsidR="00EC1B31" w:rsidRPr="00EC1B31" w:rsidRDefault="00EC1B31" w:rsidP="000627C9">
      <w:pPr>
        <w:numPr>
          <w:ilvl w:val="0"/>
          <w:numId w:val="12"/>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Se parte de la premisa de trabajar sobre lo construido. Entidades del Gobierno Nacional, sociedad civil y la cooperación internacional cuentan con iniciativas, documentos y experiencias prácticas que serán insumos para que la Mesa Técnica  genere diálogo y la construcción conjunta de propuestas, que permitan avanzar en el desarrollo de la estrategia.</w:t>
      </w: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EC1B31">
      <w:pPr>
        <w:jc w:val="both"/>
        <w:rPr>
          <w:rFonts w:ascii="Arial" w:hAnsi="Arial" w:cs="Arial"/>
          <w:b/>
          <w:color w:val="000000" w:themeColor="text1"/>
          <w:szCs w:val="22"/>
          <w:u w:val="single"/>
          <w:lang w:val="es-CO"/>
        </w:rPr>
      </w:pPr>
      <w:r w:rsidRPr="00EC1B31">
        <w:rPr>
          <w:rFonts w:ascii="Arial" w:hAnsi="Arial" w:cs="Arial"/>
          <w:b/>
          <w:color w:val="000000" w:themeColor="text1"/>
          <w:szCs w:val="22"/>
          <w:u w:val="single"/>
          <w:lang w:val="es-CO"/>
        </w:rPr>
        <w:t xml:space="preserve">4. Participación territorial </w:t>
      </w: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EC1B31">
      <w:pPr>
        <w:jc w:val="both"/>
        <w:rPr>
          <w:rFonts w:ascii="Arial" w:hAnsi="Arial" w:cs="Arial"/>
          <w:color w:val="000000" w:themeColor="text1"/>
          <w:szCs w:val="22"/>
          <w:lang w:val="es-CO"/>
        </w:rPr>
      </w:pPr>
      <w:r w:rsidRPr="00EC1B31">
        <w:rPr>
          <w:rFonts w:ascii="Arial" w:hAnsi="Arial" w:cs="Arial"/>
          <w:color w:val="000000" w:themeColor="text1"/>
          <w:szCs w:val="22"/>
          <w:lang w:val="es-CO"/>
        </w:rPr>
        <w:t xml:space="preserve">Con el fin de promover la participación territorial en el desarrollo del diálogo y la construcción de propuestas, la Mesa Técnica de Compras Públicas Locales de alimentos, promoverá espacios para tal fin. Entre otras opciones se considera: </w:t>
      </w: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0627C9">
      <w:pPr>
        <w:numPr>
          <w:ilvl w:val="0"/>
          <w:numId w:val="13"/>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Tener en cuenta los insumos generados por los espacios de diálogo regional ya establecidos entre el Gobierno Nacional y la Sociedad Civil que han abordado la temática.</w:t>
      </w:r>
    </w:p>
    <w:p w:rsidR="00EC1B31" w:rsidRPr="00EC1B31" w:rsidRDefault="00EC1B31" w:rsidP="00EC1B31">
      <w:pPr>
        <w:jc w:val="both"/>
        <w:rPr>
          <w:rFonts w:ascii="Arial" w:hAnsi="Arial" w:cs="Arial"/>
          <w:color w:val="000000" w:themeColor="text1"/>
          <w:szCs w:val="22"/>
          <w:lang w:val="es-CO"/>
        </w:rPr>
      </w:pPr>
      <w:r w:rsidRPr="00EC1B31">
        <w:rPr>
          <w:rFonts w:ascii="Arial" w:hAnsi="Arial" w:cs="Arial"/>
          <w:color w:val="000000" w:themeColor="text1"/>
          <w:szCs w:val="22"/>
          <w:lang w:val="es-CO"/>
        </w:rPr>
        <w:t xml:space="preserve"> </w:t>
      </w:r>
    </w:p>
    <w:p w:rsidR="00EC1B31" w:rsidRDefault="00EC1B31" w:rsidP="000627C9">
      <w:pPr>
        <w:numPr>
          <w:ilvl w:val="0"/>
          <w:numId w:val="13"/>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Presentar y desarrollar talleres en las fases de implementación de la Estrategia Nacional de Compra Públicas Locales con el objetivo socializar la propuesta de proyecto de Ley de Compras Públicas Locales de Alimentos y recibir retroalimentación por parte de los actores Estatales, Académicos y de la Sociedad Civil del nivel territorial. siguientes departamentos: La Guajira, Cesar, Tolima, Valle del Cauca, Nariño, Chocó y Antioquia.</w:t>
      </w:r>
    </w:p>
    <w:p w:rsidR="00FE5C08" w:rsidRDefault="00FE5C08" w:rsidP="00FE5C08">
      <w:pPr>
        <w:pStyle w:val="Prrafodelista"/>
        <w:rPr>
          <w:rFonts w:ascii="Arial" w:hAnsi="Arial" w:cs="Arial"/>
          <w:color w:val="000000" w:themeColor="text1"/>
          <w:lang w:val="es-CO"/>
        </w:rPr>
      </w:pPr>
    </w:p>
    <w:p w:rsidR="00FE5C08" w:rsidRPr="00EC1B31" w:rsidRDefault="00FE5C08" w:rsidP="000627C9">
      <w:pPr>
        <w:numPr>
          <w:ilvl w:val="0"/>
          <w:numId w:val="13"/>
        </w:numPr>
        <w:contextualSpacing/>
        <w:jc w:val="both"/>
        <w:rPr>
          <w:rFonts w:ascii="Arial" w:hAnsi="Arial" w:cs="Arial"/>
          <w:color w:val="000000" w:themeColor="text1"/>
          <w:szCs w:val="22"/>
          <w:lang w:val="es-CO"/>
        </w:rPr>
      </w:pP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EC1B31">
      <w:pPr>
        <w:jc w:val="both"/>
        <w:rPr>
          <w:rFonts w:ascii="Arial" w:hAnsi="Arial" w:cs="Arial"/>
          <w:b/>
          <w:color w:val="000000" w:themeColor="text1"/>
          <w:szCs w:val="22"/>
          <w:u w:val="single"/>
          <w:lang w:val="es-CO"/>
        </w:rPr>
      </w:pPr>
      <w:r w:rsidRPr="00EC1B31">
        <w:rPr>
          <w:rFonts w:ascii="Arial" w:hAnsi="Arial" w:cs="Arial"/>
          <w:b/>
          <w:color w:val="000000" w:themeColor="text1"/>
          <w:szCs w:val="22"/>
          <w:u w:val="single"/>
          <w:lang w:val="es-CO"/>
        </w:rPr>
        <w:t xml:space="preserve">5. Actores </w:t>
      </w: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EC1B31">
      <w:pPr>
        <w:jc w:val="both"/>
        <w:rPr>
          <w:rFonts w:ascii="Arial" w:hAnsi="Arial" w:cs="Arial"/>
          <w:color w:val="000000" w:themeColor="text1"/>
          <w:szCs w:val="22"/>
          <w:lang w:val="es-CO"/>
        </w:rPr>
      </w:pPr>
      <w:r w:rsidRPr="00EC1B31">
        <w:rPr>
          <w:rFonts w:ascii="Arial" w:hAnsi="Arial" w:cs="Arial"/>
          <w:color w:val="000000" w:themeColor="text1"/>
          <w:szCs w:val="22"/>
          <w:lang w:val="es-CO"/>
        </w:rPr>
        <w:t>Bajo el principio de la pluralidad, la Mesa Técnica de Compras Públicas Locales contará con la participación de actores del Gobierno Nacional, Sociedad civil, Político Legislativo, Academia, y la cooperación internacional. Se plantea la necesidad de contar con actores permanentes e invitados que participen activamente en las sesiones de la mesa y en el desarrollo de los planes de trabajo que en el marco de esta se generen. Así como, de algunos actores invitados a discrecionalidad de la mesa según la temática a tratar. A continuación se identifican los actores que harían parte de la mesa.</w:t>
      </w: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EC1B31">
      <w:pPr>
        <w:jc w:val="both"/>
        <w:rPr>
          <w:rFonts w:ascii="Arial" w:hAnsi="Arial" w:cs="Arial"/>
          <w:color w:val="000000" w:themeColor="text1"/>
          <w:szCs w:val="22"/>
          <w:lang w:val="es-CO"/>
        </w:rPr>
      </w:pPr>
      <w:r w:rsidRPr="00EC1B31">
        <w:rPr>
          <w:rFonts w:ascii="Arial" w:hAnsi="Arial" w:cs="Arial"/>
          <w:b/>
          <w:color w:val="000000" w:themeColor="text1"/>
          <w:szCs w:val="22"/>
          <w:lang w:val="es-CO"/>
        </w:rPr>
        <w:t>Actores invitados y permanentes (grupo base):</w:t>
      </w:r>
      <w:r w:rsidRPr="00EC1B31">
        <w:rPr>
          <w:rFonts w:ascii="Arial" w:hAnsi="Arial" w:cs="Arial"/>
          <w:color w:val="000000" w:themeColor="text1"/>
          <w:szCs w:val="22"/>
          <w:lang w:val="es-CO"/>
        </w:rPr>
        <w:t xml:space="preserve"> Corresponden a los actores invitados y permanentes tanto en las sesiones ordinarias de la mesa, como en los talleres, eventos y demás actividades que se realice, en el marco del desarrollo de la estrategia. Como se detalla a continuación. </w:t>
      </w:r>
    </w:p>
    <w:p w:rsidR="00EC1B31" w:rsidRPr="00EC1B31" w:rsidRDefault="00EC1B31" w:rsidP="00EC1B31">
      <w:pPr>
        <w:jc w:val="both"/>
        <w:rPr>
          <w:rFonts w:ascii="Arial" w:hAnsi="Arial" w:cs="Arial"/>
          <w:b/>
          <w:color w:val="000000" w:themeColor="text1"/>
          <w:szCs w:val="22"/>
          <w:lang w:val="es-CO"/>
        </w:rPr>
      </w:pPr>
    </w:p>
    <w:p w:rsidR="00EC1B31" w:rsidRPr="00EC1B31" w:rsidRDefault="00EC1B31" w:rsidP="00EC1B31">
      <w:pPr>
        <w:jc w:val="both"/>
        <w:rPr>
          <w:rFonts w:ascii="Arial" w:hAnsi="Arial" w:cs="Arial"/>
          <w:b/>
          <w:color w:val="000000" w:themeColor="text1"/>
          <w:szCs w:val="22"/>
          <w:lang w:val="es-CO"/>
        </w:rPr>
      </w:pPr>
      <w:r w:rsidRPr="00EC1B31">
        <w:rPr>
          <w:rFonts w:ascii="Arial" w:hAnsi="Arial" w:cs="Arial"/>
          <w:b/>
          <w:color w:val="000000" w:themeColor="text1"/>
          <w:szCs w:val="22"/>
          <w:lang w:val="es-CO"/>
        </w:rPr>
        <w:t xml:space="preserve">Gobierno: </w:t>
      </w: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0627C9">
      <w:pPr>
        <w:numPr>
          <w:ilvl w:val="0"/>
          <w:numId w:val="6"/>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La Alta Consejería para la Regiones de la Presidencia de la Republica</w:t>
      </w:r>
    </w:p>
    <w:p w:rsidR="00EC1B31" w:rsidRPr="00EC1B31" w:rsidRDefault="00EC1B31" w:rsidP="000627C9">
      <w:pPr>
        <w:numPr>
          <w:ilvl w:val="0"/>
          <w:numId w:val="6"/>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 xml:space="preserve">Ministerio de Agricultura y Desarrollo Rural - MADR - </w:t>
      </w:r>
    </w:p>
    <w:p w:rsidR="00EC1B31" w:rsidRPr="00EC1B31" w:rsidRDefault="00EC1B31" w:rsidP="000627C9">
      <w:pPr>
        <w:numPr>
          <w:ilvl w:val="0"/>
          <w:numId w:val="6"/>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Agencia de Desarrollo Rural - ADR -</w:t>
      </w:r>
    </w:p>
    <w:p w:rsidR="00EC1B31" w:rsidRPr="00EC1B31" w:rsidRDefault="00EC1B31" w:rsidP="000627C9">
      <w:pPr>
        <w:numPr>
          <w:ilvl w:val="0"/>
          <w:numId w:val="6"/>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Unidad Administrativa Especial de Organizaciones Solidarias - UAEOS -</w:t>
      </w:r>
    </w:p>
    <w:p w:rsidR="00EC1B31" w:rsidRPr="00EC1B31" w:rsidRDefault="00EC1B31" w:rsidP="000627C9">
      <w:pPr>
        <w:numPr>
          <w:ilvl w:val="0"/>
          <w:numId w:val="6"/>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Ministerio de Educación Nacional  - MEN –</w:t>
      </w:r>
    </w:p>
    <w:p w:rsidR="00EC1B31" w:rsidRPr="00EC1B31" w:rsidRDefault="00EC1B31" w:rsidP="000627C9">
      <w:pPr>
        <w:numPr>
          <w:ilvl w:val="0"/>
          <w:numId w:val="6"/>
        </w:numPr>
        <w:spacing w:after="160" w:line="259" w:lineRule="auto"/>
        <w:contextualSpacing/>
        <w:jc w:val="both"/>
        <w:rPr>
          <w:rFonts w:ascii="Arial" w:hAnsi="Arial" w:cs="Arial"/>
          <w:lang w:val="es-CO"/>
        </w:rPr>
      </w:pPr>
      <w:r w:rsidRPr="00EC1B31">
        <w:rPr>
          <w:rFonts w:ascii="Arial" w:hAnsi="Arial" w:cs="Arial"/>
          <w:lang w:val="es-CO"/>
        </w:rPr>
        <w:t>Ministerio de Comercio, Industria y Turismo.</w:t>
      </w:r>
    </w:p>
    <w:p w:rsidR="00EC1B31" w:rsidRPr="00EC1B31" w:rsidRDefault="00EC1B31" w:rsidP="000627C9">
      <w:pPr>
        <w:numPr>
          <w:ilvl w:val="0"/>
          <w:numId w:val="6"/>
        </w:numPr>
        <w:spacing w:after="160" w:line="259" w:lineRule="auto"/>
        <w:contextualSpacing/>
        <w:jc w:val="both"/>
        <w:rPr>
          <w:rFonts w:ascii="Arial" w:hAnsi="Arial" w:cs="Arial"/>
          <w:lang w:val="es-CO"/>
        </w:rPr>
      </w:pPr>
      <w:r w:rsidRPr="00EC1B31">
        <w:rPr>
          <w:rFonts w:ascii="Arial" w:hAnsi="Arial" w:cs="Arial"/>
          <w:lang w:val="es-CO"/>
        </w:rPr>
        <w:t xml:space="preserve">Ministerio de Relaciones Exteriores </w:t>
      </w:r>
    </w:p>
    <w:p w:rsidR="00EC1B31" w:rsidRPr="00EC1B31" w:rsidRDefault="00EC1B31" w:rsidP="000627C9">
      <w:pPr>
        <w:numPr>
          <w:ilvl w:val="0"/>
          <w:numId w:val="6"/>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Instituto Colombiano de Bienestar Familiar – ICBF -</w:t>
      </w:r>
    </w:p>
    <w:p w:rsidR="00EC1B31" w:rsidRPr="00EC1B31" w:rsidRDefault="00EC1B31" w:rsidP="000627C9">
      <w:pPr>
        <w:numPr>
          <w:ilvl w:val="0"/>
          <w:numId w:val="6"/>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Instituto Nacional de Vigilancia de Medicamentos y Alimentos – INVIMA –</w:t>
      </w:r>
    </w:p>
    <w:p w:rsidR="00EC1B31" w:rsidRPr="00EC1B31" w:rsidRDefault="00EC1B31" w:rsidP="000627C9">
      <w:pPr>
        <w:numPr>
          <w:ilvl w:val="0"/>
          <w:numId w:val="6"/>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Instituto Colombiano Agropecuario – ICA –</w:t>
      </w:r>
    </w:p>
    <w:p w:rsidR="00EC1B31" w:rsidRPr="00EC1B31" w:rsidRDefault="00EC1B31" w:rsidP="000627C9">
      <w:pPr>
        <w:numPr>
          <w:ilvl w:val="0"/>
          <w:numId w:val="6"/>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Colombia Compra Eficiente.</w:t>
      </w:r>
    </w:p>
    <w:p w:rsidR="00EC1B31" w:rsidRPr="00EC1B31" w:rsidRDefault="00EC1B31" w:rsidP="000627C9">
      <w:pPr>
        <w:numPr>
          <w:ilvl w:val="0"/>
          <w:numId w:val="6"/>
        </w:numPr>
        <w:shd w:val="clear" w:color="auto" w:fill="FFFFFF"/>
        <w:contextualSpacing/>
        <w:rPr>
          <w:rFonts w:ascii="Arial" w:hAnsi="Arial" w:cs="Arial"/>
          <w:color w:val="000000" w:themeColor="text1"/>
          <w:szCs w:val="22"/>
          <w:lang w:val="es-CO"/>
        </w:rPr>
      </w:pPr>
      <w:r w:rsidRPr="00EC1B31">
        <w:rPr>
          <w:rFonts w:ascii="Arial" w:hAnsi="Arial" w:cs="Arial"/>
          <w:color w:val="000000" w:themeColor="text1"/>
          <w:szCs w:val="22"/>
          <w:lang w:val="es-CO"/>
        </w:rPr>
        <w:t>Departamento Nacional de Planeación –DNP-</w:t>
      </w:r>
    </w:p>
    <w:p w:rsidR="00EC1B31" w:rsidRPr="00EC1B31" w:rsidRDefault="00EC1B31" w:rsidP="000627C9">
      <w:pPr>
        <w:numPr>
          <w:ilvl w:val="0"/>
          <w:numId w:val="6"/>
        </w:numPr>
        <w:shd w:val="clear" w:color="auto" w:fill="FFFFFF"/>
        <w:contextualSpacing/>
        <w:rPr>
          <w:rFonts w:ascii="Arial" w:hAnsi="Arial" w:cs="Arial"/>
          <w:color w:val="000000" w:themeColor="text1"/>
          <w:szCs w:val="22"/>
          <w:lang w:val="es-CO"/>
        </w:rPr>
      </w:pPr>
      <w:r w:rsidRPr="00EC1B31">
        <w:rPr>
          <w:rFonts w:ascii="Arial" w:hAnsi="Arial" w:cs="Arial"/>
          <w:color w:val="333333"/>
          <w:shd w:val="clear" w:color="auto" w:fill="FFFFFF"/>
        </w:rPr>
        <w:t>La Agencia de Renovación del Territorio –ART-</w:t>
      </w:r>
    </w:p>
    <w:p w:rsidR="00EC1B31" w:rsidRPr="00EC1B31" w:rsidRDefault="00EC1B31" w:rsidP="000627C9">
      <w:pPr>
        <w:numPr>
          <w:ilvl w:val="0"/>
          <w:numId w:val="6"/>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Banco Agrario de Colombia.</w:t>
      </w:r>
    </w:p>
    <w:p w:rsidR="00EC1B31" w:rsidRPr="00EC1B31" w:rsidRDefault="00EC1B31" w:rsidP="000627C9">
      <w:pPr>
        <w:numPr>
          <w:ilvl w:val="0"/>
          <w:numId w:val="6"/>
        </w:numPr>
        <w:contextualSpacing/>
        <w:jc w:val="both"/>
        <w:rPr>
          <w:rFonts w:ascii="Arial" w:hAnsi="Arial" w:cs="Arial"/>
          <w:color w:val="000000" w:themeColor="text1"/>
          <w:szCs w:val="22"/>
          <w:lang w:val="es-CO"/>
        </w:rPr>
      </w:pPr>
      <w:r w:rsidRPr="00EC1B31">
        <w:rPr>
          <w:rFonts w:ascii="Arial" w:hAnsi="Arial" w:cs="Arial"/>
          <w:bCs/>
          <w:color w:val="000000" w:themeColor="text1"/>
          <w:szCs w:val="22"/>
          <w:lang w:val="es-CO"/>
        </w:rPr>
        <w:t>Región Administrativa y de Planeación Especial</w:t>
      </w:r>
      <w:r w:rsidRPr="00EC1B31">
        <w:rPr>
          <w:rFonts w:ascii="Arial" w:hAnsi="Arial" w:cs="Arial"/>
          <w:color w:val="000000" w:themeColor="text1"/>
          <w:szCs w:val="22"/>
          <w:lang w:val="es-CO"/>
        </w:rPr>
        <w:t xml:space="preserve"> –RAPE-.</w:t>
      </w:r>
    </w:p>
    <w:p w:rsidR="00EC1B31" w:rsidRPr="00EC1B31" w:rsidRDefault="00EC1B31" w:rsidP="000627C9">
      <w:pPr>
        <w:numPr>
          <w:ilvl w:val="0"/>
          <w:numId w:val="6"/>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Agencia de Reincorporación y Normalización. ARN</w:t>
      </w:r>
    </w:p>
    <w:p w:rsidR="00EC1B31" w:rsidRPr="00EC1B31" w:rsidRDefault="00EC1B31" w:rsidP="000627C9">
      <w:pPr>
        <w:numPr>
          <w:ilvl w:val="0"/>
          <w:numId w:val="6"/>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Gobernaciones y Alcaldías.</w:t>
      </w:r>
    </w:p>
    <w:p w:rsidR="00EC1B31" w:rsidRPr="00EC1B31" w:rsidRDefault="00EC1B31" w:rsidP="00EC1B31">
      <w:pPr>
        <w:ind w:left="720"/>
        <w:contextualSpacing/>
        <w:jc w:val="both"/>
        <w:rPr>
          <w:rFonts w:ascii="Arial" w:hAnsi="Arial" w:cs="Arial"/>
          <w:color w:val="000000" w:themeColor="text1"/>
          <w:szCs w:val="22"/>
          <w:lang w:val="es-CO"/>
        </w:rPr>
      </w:pPr>
    </w:p>
    <w:p w:rsidR="00EC1B31" w:rsidRPr="00EC1B31" w:rsidRDefault="00EC1B31" w:rsidP="00EC1B31">
      <w:pPr>
        <w:jc w:val="both"/>
        <w:rPr>
          <w:rFonts w:ascii="Arial" w:hAnsi="Arial" w:cs="Arial"/>
          <w:b/>
          <w:color w:val="000000" w:themeColor="text1"/>
          <w:szCs w:val="22"/>
          <w:lang w:val="es-CO"/>
        </w:rPr>
      </w:pPr>
      <w:r w:rsidRPr="00EC1B31">
        <w:rPr>
          <w:rFonts w:ascii="Arial" w:hAnsi="Arial" w:cs="Arial"/>
          <w:b/>
          <w:color w:val="000000" w:themeColor="text1"/>
          <w:szCs w:val="22"/>
          <w:lang w:val="es-CO"/>
        </w:rPr>
        <w:t xml:space="preserve"> Sociedad civil y Entidades Sin Ánimo de Lucro: </w:t>
      </w: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0627C9">
      <w:pPr>
        <w:numPr>
          <w:ilvl w:val="0"/>
          <w:numId w:val="10"/>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 xml:space="preserve">Cumbre Agraria Campesina Étnica y Popular -CACEP </w:t>
      </w:r>
    </w:p>
    <w:p w:rsidR="00EC1B31" w:rsidRPr="00EC1B31" w:rsidRDefault="00EC1B31" w:rsidP="000627C9">
      <w:pPr>
        <w:numPr>
          <w:ilvl w:val="0"/>
          <w:numId w:val="10"/>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Plataforma de Mujeres Rurales.</w:t>
      </w:r>
    </w:p>
    <w:p w:rsidR="00EC1B31" w:rsidRPr="00EC1B31" w:rsidRDefault="00EC1B31" w:rsidP="000627C9">
      <w:pPr>
        <w:numPr>
          <w:ilvl w:val="0"/>
          <w:numId w:val="10"/>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Asociación Nacional de Usuarios Campesinos - ANUC -</w:t>
      </w:r>
    </w:p>
    <w:p w:rsidR="00EC1B31" w:rsidRPr="00EC1B31" w:rsidRDefault="00EC1B31" w:rsidP="000627C9">
      <w:pPr>
        <w:numPr>
          <w:ilvl w:val="0"/>
          <w:numId w:val="10"/>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Mesa de Tierras y Territorios de la Conferencia Episcopal Colombiana</w:t>
      </w:r>
    </w:p>
    <w:p w:rsidR="00EC1B31" w:rsidRPr="00EC1B31" w:rsidRDefault="00EC1B31" w:rsidP="000627C9">
      <w:pPr>
        <w:numPr>
          <w:ilvl w:val="0"/>
          <w:numId w:val="10"/>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Red Nacional de Agricultura Familiar - RENAF.</w:t>
      </w:r>
    </w:p>
    <w:p w:rsidR="00EC1B31" w:rsidRPr="00EC1B31" w:rsidRDefault="00EC1B31" w:rsidP="000627C9">
      <w:pPr>
        <w:numPr>
          <w:ilvl w:val="0"/>
          <w:numId w:val="10"/>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Confederación de la Unidad Nacional  de Productores de Colombia –CONFENAGROC.</w:t>
      </w:r>
    </w:p>
    <w:p w:rsidR="00EC1B31" w:rsidRPr="00EC1B31" w:rsidRDefault="00EC1B31" w:rsidP="000627C9">
      <w:pPr>
        <w:numPr>
          <w:ilvl w:val="0"/>
          <w:numId w:val="10"/>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Cultivando Futuro de Colombia.</w:t>
      </w:r>
    </w:p>
    <w:p w:rsidR="00EC1B31" w:rsidRPr="00EC1B31" w:rsidRDefault="00EC1B31" w:rsidP="000627C9">
      <w:pPr>
        <w:numPr>
          <w:ilvl w:val="0"/>
          <w:numId w:val="10"/>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Federaciones de Colombia.</w:t>
      </w:r>
    </w:p>
    <w:p w:rsidR="00EC1B31" w:rsidRPr="00EC1B31" w:rsidRDefault="00EC1B31" w:rsidP="000627C9">
      <w:pPr>
        <w:numPr>
          <w:ilvl w:val="0"/>
          <w:numId w:val="6"/>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Cámaras de Comercio.</w:t>
      </w: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EC1B31">
      <w:pPr>
        <w:jc w:val="both"/>
        <w:rPr>
          <w:rFonts w:ascii="Arial" w:hAnsi="Arial" w:cs="Arial"/>
          <w:color w:val="000000" w:themeColor="text1"/>
          <w:szCs w:val="22"/>
          <w:lang w:val="es-CO"/>
        </w:rPr>
      </w:pPr>
      <w:r w:rsidRPr="00EC1B31">
        <w:rPr>
          <w:rFonts w:ascii="Arial" w:hAnsi="Arial" w:cs="Arial"/>
          <w:b/>
          <w:color w:val="000000" w:themeColor="text1"/>
          <w:szCs w:val="22"/>
          <w:lang w:val="es-CO"/>
        </w:rPr>
        <w:t>Academia</w:t>
      </w:r>
      <w:r w:rsidRPr="00EC1B31">
        <w:rPr>
          <w:rFonts w:ascii="Arial" w:hAnsi="Arial" w:cs="Arial"/>
          <w:color w:val="000000" w:themeColor="text1"/>
          <w:szCs w:val="22"/>
          <w:lang w:val="es-CO"/>
        </w:rPr>
        <w:t xml:space="preserve">: </w:t>
      </w: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0627C9">
      <w:pPr>
        <w:numPr>
          <w:ilvl w:val="0"/>
          <w:numId w:val="11"/>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Universidad Nacional de Colombia.</w:t>
      </w:r>
    </w:p>
    <w:p w:rsidR="00EC1B31" w:rsidRPr="00EC1B31" w:rsidRDefault="00EC1B31" w:rsidP="000627C9">
      <w:pPr>
        <w:numPr>
          <w:ilvl w:val="0"/>
          <w:numId w:val="11"/>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Observatorio Derecho a la Alimentación de América Latina y el Caribe - Universidad de Antioquia.</w:t>
      </w:r>
    </w:p>
    <w:p w:rsidR="00EC1B31" w:rsidRPr="00EC1B31" w:rsidRDefault="00EC1B31" w:rsidP="00EC1B31">
      <w:pPr>
        <w:ind w:left="720"/>
        <w:contextualSpacing/>
        <w:jc w:val="both"/>
        <w:rPr>
          <w:rFonts w:ascii="Arial" w:hAnsi="Arial" w:cs="Arial"/>
          <w:color w:val="000000" w:themeColor="text1"/>
          <w:szCs w:val="22"/>
          <w:lang w:val="es-CO"/>
        </w:rPr>
      </w:pPr>
    </w:p>
    <w:p w:rsidR="00EC1B31" w:rsidRPr="00EC1B31" w:rsidRDefault="00EC1B31" w:rsidP="00EC1B31">
      <w:pPr>
        <w:jc w:val="both"/>
        <w:rPr>
          <w:rFonts w:ascii="Arial" w:hAnsi="Arial" w:cs="Arial"/>
          <w:b/>
          <w:color w:val="000000" w:themeColor="text1"/>
          <w:szCs w:val="22"/>
          <w:lang w:val="es-CO"/>
        </w:rPr>
      </w:pPr>
      <w:r w:rsidRPr="00EC1B31">
        <w:rPr>
          <w:rFonts w:ascii="Arial" w:hAnsi="Arial" w:cs="Arial"/>
          <w:b/>
          <w:color w:val="000000" w:themeColor="text1"/>
          <w:szCs w:val="22"/>
          <w:lang w:val="es-CO"/>
        </w:rPr>
        <w:t>Cooperación internacional:</w:t>
      </w: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0627C9">
      <w:pPr>
        <w:numPr>
          <w:ilvl w:val="0"/>
          <w:numId w:val="11"/>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Organización de las Naciones Unidas para la Alimentación y la Agricultura -  FAO – Colombia y Regional.</w:t>
      </w:r>
    </w:p>
    <w:p w:rsidR="00EC1B31" w:rsidRPr="00EC1B31" w:rsidRDefault="00EC1B31" w:rsidP="000627C9">
      <w:pPr>
        <w:numPr>
          <w:ilvl w:val="0"/>
          <w:numId w:val="11"/>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 xml:space="preserve">Agencia Mexicana de Cooperación Internacional Para el Desarrollo –AMEXCID -Mesoamérica sin Hambre - </w:t>
      </w:r>
    </w:p>
    <w:p w:rsidR="00EC1B31" w:rsidRPr="00EC1B31" w:rsidRDefault="00EC1B31" w:rsidP="000627C9">
      <w:pPr>
        <w:numPr>
          <w:ilvl w:val="0"/>
          <w:numId w:val="11"/>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 xml:space="preserve">Naciones Unidas Contra la Droga y el Delito - UNODC – </w:t>
      </w:r>
    </w:p>
    <w:p w:rsidR="00EC1B31" w:rsidRPr="00EC1B31" w:rsidRDefault="00EC1B31" w:rsidP="000627C9">
      <w:pPr>
        <w:numPr>
          <w:ilvl w:val="0"/>
          <w:numId w:val="11"/>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Naciones Unidas para los Derechos Humanos</w:t>
      </w:r>
    </w:p>
    <w:p w:rsidR="00EC1B31" w:rsidRPr="00EC1B31" w:rsidRDefault="00EC1B31" w:rsidP="000627C9">
      <w:pPr>
        <w:numPr>
          <w:ilvl w:val="0"/>
          <w:numId w:val="11"/>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 xml:space="preserve">Programa Mundial de Alimentos - PMA – </w:t>
      </w:r>
    </w:p>
    <w:p w:rsidR="00EC1B31" w:rsidRPr="00EC1B31" w:rsidRDefault="00EC1B31" w:rsidP="000627C9">
      <w:pPr>
        <w:numPr>
          <w:ilvl w:val="0"/>
          <w:numId w:val="11"/>
        </w:numPr>
        <w:shd w:val="clear" w:color="auto" w:fill="FFFFFF"/>
        <w:spacing w:before="100" w:beforeAutospacing="1" w:after="100" w:afterAutospacing="1"/>
        <w:rPr>
          <w:rFonts w:ascii="Arial" w:hAnsi="Arial" w:cs="Arial"/>
          <w:color w:val="000000" w:themeColor="text1"/>
          <w:szCs w:val="22"/>
          <w:lang w:val="es-CO"/>
        </w:rPr>
      </w:pPr>
      <w:r w:rsidRPr="00EC1B31">
        <w:rPr>
          <w:rFonts w:ascii="Arial" w:hAnsi="Arial" w:cs="Arial"/>
          <w:color w:val="000000" w:themeColor="text1"/>
          <w:szCs w:val="22"/>
          <w:lang w:val="es-CO"/>
        </w:rPr>
        <w:t>Instituto Interamericano de Cooperación para la Agricultura. IICA</w:t>
      </w:r>
    </w:p>
    <w:p w:rsidR="00EC1B31" w:rsidRPr="00EC1B31" w:rsidRDefault="00EC1B31" w:rsidP="00EC1B31">
      <w:pPr>
        <w:jc w:val="both"/>
        <w:rPr>
          <w:rFonts w:ascii="Arial" w:hAnsi="Arial" w:cs="Arial"/>
          <w:b/>
          <w:color w:val="000000" w:themeColor="text1"/>
          <w:szCs w:val="22"/>
          <w:u w:val="single"/>
          <w:lang w:val="es-CO"/>
        </w:rPr>
      </w:pPr>
      <w:r w:rsidRPr="00EC1B31">
        <w:rPr>
          <w:rFonts w:ascii="Arial" w:hAnsi="Arial" w:cs="Arial"/>
          <w:b/>
          <w:color w:val="000000" w:themeColor="text1"/>
          <w:szCs w:val="22"/>
          <w:u w:val="single"/>
          <w:lang w:val="es-CO"/>
        </w:rPr>
        <w:t xml:space="preserve">6. Instancias y espacios </w:t>
      </w: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EC1B31">
      <w:pPr>
        <w:jc w:val="both"/>
        <w:rPr>
          <w:rFonts w:ascii="Arial" w:hAnsi="Arial" w:cs="Arial"/>
          <w:color w:val="000000" w:themeColor="text1"/>
          <w:szCs w:val="22"/>
          <w:lang w:val="es-CO"/>
        </w:rPr>
      </w:pPr>
      <w:r w:rsidRPr="00EC1B31">
        <w:rPr>
          <w:rFonts w:ascii="Arial" w:hAnsi="Arial" w:cs="Arial"/>
          <w:color w:val="000000" w:themeColor="text1"/>
          <w:szCs w:val="22"/>
          <w:lang w:val="es-CO"/>
        </w:rPr>
        <w:t>Con el fin de tener un manejo eficaz y eficiente de los espacios de discusión y construcción de propuestas, y siguiendo la experiencia de la construcción de la Política Nacional de Ordenamientos Social y Productivo de la Propiedad Rural, la mesa contará con las siguientes instancias:</w:t>
      </w: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EC1B31">
      <w:pPr>
        <w:jc w:val="both"/>
        <w:rPr>
          <w:rFonts w:ascii="Arial" w:hAnsi="Arial" w:cs="Arial"/>
          <w:color w:val="000000" w:themeColor="text1"/>
          <w:szCs w:val="22"/>
          <w:lang w:val="es-CO"/>
        </w:rPr>
      </w:pPr>
      <w:r w:rsidRPr="00EC1B31">
        <w:rPr>
          <w:rFonts w:ascii="Arial" w:hAnsi="Arial" w:cs="Arial"/>
          <w:b/>
          <w:color w:val="000000" w:themeColor="text1"/>
          <w:szCs w:val="22"/>
          <w:lang w:val="es-CO"/>
        </w:rPr>
        <w:t>Actores permanentes -Grupo base:</w:t>
      </w:r>
      <w:r w:rsidRPr="00EC1B31">
        <w:rPr>
          <w:rFonts w:ascii="Arial" w:hAnsi="Arial" w:cs="Arial"/>
          <w:color w:val="000000" w:themeColor="text1"/>
          <w:szCs w:val="22"/>
          <w:lang w:val="es-CO"/>
        </w:rPr>
        <w:t xml:space="preserve"> Este grupo de trabajo estará conformado por 4 a 8 personas, entre las cuales deberá haber un (1) delegado de cada uno de los siguientes actores: MADR, MEN, ICBF, ADR, FAO, Unidad Administrativa Especial de Organizaciones Solidarias e INVIMA. El grupo estará encargado de revisar el borrador del proyecto de Ley entregado por la Unidad Administrativa Especial de Organizaciones Solidarias con el objetivo de diseñar, desarrollar y coordinar acciones de trabajo metodológico y logístico, preparar los avances técnicos para el diálogo en la mesa, consolidar los resultados de las discusiones, y liderar los talleres y encuentros regionales. Se anexa primera versión del borrador del proyecto de Ley.</w:t>
      </w:r>
    </w:p>
    <w:p w:rsidR="00EC1B31" w:rsidRPr="00EC1B31" w:rsidRDefault="00EC1B31" w:rsidP="00EC1B31">
      <w:pPr>
        <w:jc w:val="both"/>
        <w:rPr>
          <w:rFonts w:ascii="Arial" w:hAnsi="Arial" w:cs="Arial"/>
          <w:color w:val="000000" w:themeColor="text1"/>
          <w:szCs w:val="22"/>
          <w:lang w:val="es-CO"/>
        </w:rPr>
      </w:pPr>
      <w:r w:rsidRPr="00EC1B31">
        <w:rPr>
          <w:rFonts w:ascii="Arial" w:hAnsi="Arial" w:cs="Arial"/>
          <w:color w:val="000000" w:themeColor="text1"/>
          <w:szCs w:val="22"/>
          <w:lang w:val="es-CO"/>
        </w:rPr>
        <w:t xml:space="preserve"> Adicionalmente, la Mesa contará con los siguientes espacios de trabajo en los que se desarrollará la concertación y formulación de lineamientos de política pública:</w:t>
      </w: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0627C9">
      <w:pPr>
        <w:numPr>
          <w:ilvl w:val="0"/>
          <w:numId w:val="14"/>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Reuniones de trabajo del Grupo Base: el Grupo Base se reunirá mínimo una vez por semana para preparar los insumos y avances técnicos y metodológicos.</w:t>
      </w:r>
    </w:p>
    <w:p w:rsidR="00EC1B31" w:rsidRPr="00EC1B31" w:rsidRDefault="00EC1B31" w:rsidP="00EC1B31">
      <w:pPr>
        <w:ind w:left="720"/>
        <w:contextualSpacing/>
        <w:jc w:val="both"/>
        <w:rPr>
          <w:rFonts w:ascii="Arial" w:hAnsi="Arial" w:cs="Arial"/>
          <w:color w:val="000000" w:themeColor="text1"/>
          <w:szCs w:val="22"/>
          <w:lang w:val="es-CO"/>
        </w:rPr>
      </w:pPr>
    </w:p>
    <w:p w:rsidR="00EC1B31" w:rsidRPr="00EC1B31" w:rsidRDefault="00EC1B31" w:rsidP="000627C9">
      <w:pPr>
        <w:numPr>
          <w:ilvl w:val="0"/>
          <w:numId w:val="14"/>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 xml:space="preserve">Talleres del Comité Técnico Ampliado: Con el fin de avanzar en el proyecto de Ley de compras públicas locales con la participación de todos los actores (permanentes e invitados) se realizará un taller en la ciudad de Bogotá. </w:t>
      </w:r>
    </w:p>
    <w:p w:rsidR="00EC1B31" w:rsidRPr="00EC1B31" w:rsidRDefault="00EC1B31" w:rsidP="00EC1B31">
      <w:pPr>
        <w:ind w:left="720"/>
        <w:contextualSpacing/>
        <w:rPr>
          <w:rFonts w:ascii="Arial" w:hAnsi="Arial" w:cs="Arial"/>
          <w:color w:val="000000" w:themeColor="text1"/>
          <w:szCs w:val="22"/>
          <w:lang w:val="es-CO"/>
        </w:rPr>
      </w:pPr>
    </w:p>
    <w:p w:rsidR="00EC1B31" w:rsidRPr="00EC1B31" w:rsidRDefault="00EC1B31" w:rsidP="000627C9">
      <w:pPr>
        <w:numPr>
          <w:ilvl w:val="0"/>
          <w:numId w:val="14"/>
        </w:numPr>
        <w:contextualSpacing/>
        <w:jc w:val="both"/>
        <w:rPr>
          <w:rFonts w:ascii="Arial" w:hAnsi="Arial" w:cs="Arial"/>
          <w:color w:val="000000" w:themeColor="text1"/>
          <w:szCs w:val="22"/>
          <w:lang w:val="es-CO"/>
        </w:rPr>
      </w:pPr>
      <w:r w:rsidRPr="00EC1B31">
        <w:rPr>
          <w:rFonts w:ascii="Arial" w:hAnsi="Arial" w:cs="Arial"/>
          <w:color w:val="000000" w:themeColor="text1"/>
          <w:szCs w:val="22"/>
          <w:lang w:val="es-CO"/>
        </w:rPr>
        <w:t>Encuentros territoriales: se desarrollarán encuentros departamentales como principal herramienta para la participación territorial. El objetivo de estos será el de recibir aportes, recomendaciones, y retroalimentación por parte de los actores regionales (academia, sociedad civil, gobiernos locales) respecto de la Estrategia Nacional de Compras Públicas Locales y sus componentes. La propuesta de plan de trabajo para 2018 es desarrollar siete encuentros en los siguientes departamentos: La Guajira, Cesar, Tolima, Casanare, Valle del Cauca, Nariño, Chocó y Antioquia.</w:t>
      </w:r>
    </w:p>
    <w:p w:rsidR="00EC1B31" w:rsidRPr="00EC1B31" w:rsidRDefault="00EC1B31" w:rsidP="00EC1B31">
      <w:pPr>
        <w:jc w:val="both"/>
        <w:rPr>
          <w:rFonts w:ascii="Arial" w:hAnsi="Arial" w:cs="Arial"/>
          <w:color w:val="000000" w:themeColor="text1"/>
          <w:szCs w:val="22"/>
          <w:lang w:val="es-CO"/>
        </w:rPr>
      </w:pPr>
    </w:p>
    <w:p w:rsidR="00EC1B31" w:rsidRPr="00EC1B31" w:rsidRDefault="00EC1B31" w:rsidP="00EC1B31">
      <w:pPr>
        <w:jc w:val="both"/>
        <w:rPr>
          <w:rFonts w:ascii="Arial" w:hAnsi="Arial" w:cs="Arial"/>
          <w:b/>
          <w:color w:val="000000" w:themeColor="text1"/>
          <w:szCs w:val="22"/>
          <w:u w:val="single"/>
          <w:lang w:val="es-CO"/>
        </w:rPr>
      </w:pPr>
      <w:r w:rsidRPr="00EC1B31">
        <w:rPr>
          <w:rFonts w:ascii="Arial" w:hAnsi="Arial" w:cs="Arial"/>
          <w:color w:val="000000" w:themeColor="text1"/>
          <w:szCs w:val="22"/>
          <w:u w:val="single"/>
          <w:lang w:val="es-CO"/>
        </w:rPr>
        <w:t xml:space="preserve"> </w:t>
      </w:r>
      <w:r w:rsidRPr="00EC1B31">
        <w:rPr>
          <w:rFonts w:ascii="Arial" w:hAnsi="Arial" w:cs="Arial"/>
          <w:b/>
          <w:color w:val="000000" w:themeColor="text1"/>
          <w:szCs w:val="22"/>
          <w:u w:val="single"/>
          <w:lang w:val="es-CO"/>
        </w:rPr>
        <w:t>7. Cronograma, Talleres Regionales y Circular INVIMA.</w:t>
      </w:r>
    </w:p>
    <w:p w:rsidR="00EC1B31" w:rsidRPr="00EC1B31" w:rsidRDefault="00EC1B31" w:rsidP="00EC1B31">
      <w:pPr>
        <w:jc w:val="both"/>
        <w:rPr>
          <w:rFonts w:ascii="Arial" w:hAnsi="Arial" w:cs="Arial"/>
          <w:b/>
          <w:color w:val="000000" w:themeColor="text1"/>
          <w:szCs w:val="22"/>
          <w:lang w:val="es-CO"/>
        </w:rPr>
      </w:pPr>
    </w:p>
    <w:p w:rsidR="00EC1B31" w:rsidRPr="00EC1B31" w:rsidRDefault="00EC1B31" w:rsidP="00EC1B31">
      <w:pPr>
        <w:jc w:val="both"/>
        <w:rPr>
          <w:rFonts w:ascii="Arial" w:hAnsi="Arial" w:cs="Arial"/>
          <w:color w:val="000000" w:themeColor="text1"/>
          <w:szCs w:val="22"/>
        </w:rPr>
      </w:pPr>
      <w:r w:rsidRPr="00EC1B31">
        <w:rPr>
          <w:rFonts w:ascii="Arial" w:hAnsi="Arial" w:cs="Arial"/>
          <w:color w:val="000000" w:themeColor="text1"/>
          <w:szCs w:val="22"/>
          <w:lang w:val="es-CO"/>
        </w:rPr>
        <w:t xml:space="preserve"> El esquema de trabajo aquí planteado será desarrollado durante el periodo enero – agosto de  2018. Así mismo, se realizará una socialización de los resultados con todos los actores involucrados y la circular externa DAB 400-0201-17 -Orientación de los requisitos  sanitarios  que deben cumplir  los fabricantes, procesadores, envasadores, bodegas der almacenamiento, trasportadores, distribuidores y comercializadores de alimentos y bebidas  para ser proveedores de alimentos  y bebidas de los programas sociales.</w:t>
      </w:r>
    </w:p>
    <w:p w:rsidR="00FE5C08" w:rsidRDefault="00FE5C08" w:rsidP="00EC1B31">
      <w:pPr>
        <w:jc w:val="both"/>
        <w:rPr>
          <w:rFonts w:ascii="Arial" w:hAnsi="Arial" w:cs="Arial"/>
          <w:color w:val="000000" w:themeColor="text1"/>
          <w:szCs w:val="22"/>
        </w:rPr>
      </w:pPr>
    </w:p>
    <w:p w:rsidR="00FE5C08" w:rsidRPr="00FE5C08" w:rsidRDefault="00FE5C08" w:rsidP="00FE5C08">
      <w:pPr>
        <w:rPr>
          <w:rFonts w:ascii="Arial" w:hAnsi="Arial" w:cs="Arial"/>
          <w:szCs w:val="22"/>
        </w:rPr>
      </w:pPr>
    </w:p>
    <w:p w:rsidR="00FE5C08" w:rsidRPr="00FE5C08" w:rsidRDefault="00FE5C08" w:rsidP="00FE5C08">
      <w:pPr>
        <w:rPr>
          <w:rFonts w:ascii="Arial" w:hAnsi="Arial" w:cs="Arial"/>
          <w:szCs w:val="22"/>
        </w:rPr>
      </w:pPr>
    </w:p>
    <w:p w:rsidR="00FE5C08" w:rsidRDefault="00FE5C08" w:rsidP="00FE5C08">
      <w:pPr>
        <w:rPr>
          <w:rFonts w:ascii="Arial" w:hAnsi="Arial" w:cs="Arial"/>
          <w:szCs w:val="22"/>
        </w:rPr>
      </w:pPr>
    </w:p>
    <w:p w:rsidR="00EC1B31" w:rsidRPr="00FE5C08" w:rsidRDefault="00FE5C08" w:rsidP="00FE5C08">
      <w:pPr>
        <w:tabs>
          <w:tab w:val="center" w:pos="4860"/>
        </w:tabs>
        <w:rPr>
          <w:rFonts w:ascii="Arial" w:hAnsi="Arial" w:cs="Arial"/>
          <w:szCs w:val="22"/>
        </w:rPr>
        <w:sectPr w:rsidR="00EC1B31" w:rsidRPr="00FE5C08" w:rsidSect="0000254F">
          <w:headerReference w:type="default" r:id="rId8"/>
          <w:footerReference w:type="default" r:id="rId9"/>
          <w:pgSz w:w="12242" w:h="15842" w:code="1"/>
          <w:pgMar w:top="2235" w:right="1082" w:bottom="567" w:left="1440" w:header="0" w:footer="1191" w:gutter="0"/>
          <w:cols w:space="708"/>
          <w:docGrid w:linePitch="360"/>
        </w:sectPr>
      </w:pPr>
      <w:r>
        <w:rPr>
          <w:rFonts w:ascii="Arial" w:hAnsi="Arial" w:cs="Arial"/>
          <w:szCs w:val="22"/>
        </w:rPr>
        <w:tab/>
      </w:r>
    </w:p>
    <w:p w:rsidR="0045381D" w:rsidRPr="008369E9" w:rsidRDefault="0045381D" w:rsidP="008369E9">
      <w:pPr>
        <w:jc w:val="both"/>
        <w:rPr>
          <w:rFonts w:ascii="Arial" w:eastAsiaTheme="minorHAnsi" w:hAnsi="Arial" w:cs="Arial"/>
          <w:sz w:val="22"/>
          <w:szCs w:val="22"/>
          <w:lang w:val="es-CO" w:eastAsia="en-US"/>
        </w:rPr>
      </w:pPr>
    </w:p>
    <w:p w:rsidR="00A37B9C" w:rsidRDefault="00EC1B31" w:rsidP="0051388E">
      <w:pPr>
        <w:ind w:right="221"/>
        <w:jc w:val="both"/>
        <w:rPr>
          <w:rFonts w:ascii="Arial" w:hAnsi="Arial" w:cs="Arial"/>
          <w:b/>
          <w:sz w:val="22"/>
          <w:lang w:val="es-CO"/>
        </w:rPr>
      </w:pPr>
      <w:r>
        <w:rPr>
          <w:noProof/>
          <w:lang w:val="es-CO" w:eastAsia="es-CO"/>
        </w:rPr>
        <w:drawing>
          <wp:inline distT="0" distB="0" distL="0" distR="0" wp14:anchorId="365D8DE8" wp14:editId="3E19C98F">
            <wp:extent cx="9530715" cy="4695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568229" cy="4714308"/>
                    </a:xfrm>
                    <a:prstGeom prst="rect">
                      <a:avLst/>
                    </a:prstGeom>
                  </pic:spPr>
                </pic:pic>
              </a:graphicData>
            </a:graphic>
          </wp:inline>
        </w:drawing>
      </w:r>
    </w:p>
    <w:p w:rsidR="00EC1B31" w:rsidRDefault="00EC1B31" w:rsidP="0051388E">
      <w:pPr>
        <w:ind w:right="221"/>
        <w:jc w:val="both"/>
        <w:rPr>
          <w:rFonts w:ascii="Arial" w:hAnsi="Arial" w:cs="Arial"/>
          <w:b/>
          <w:sz w:val="22"/>
          <w:lang w:val="es-CO"/>
        </w:rPr>
      </w:pPr>
    </w:p>
    <w:p w:rsidR="00EC1B31" w:rsidRDefault="00EC1B31" w:rsidP="0051388E">
      <w:pPr>
        <w:ind w:right="221"/>
        <w:jc w:val="both"/>
        <w:rPr>
          <w:rFonts w:ascii="Arial" w:hAnsi="Arial" w:cs="Arial"/>
          <w:b/>
          <w:sz w:val="22"/>
          <w:lang w:val="es-CO"/>
        </w:rPr>
      </w:pPr>
    </w:p>
    <w:p w:rsidR="00EC1B31" w:rsidRDefault="00EC1B31" w:rsidP="0051388E">
      <w:pPr>
        <w:ind w:right="221"/>
        <w:jc w:val="both"/>
        <w:rPr>
          <w:rFonts w:ascii="Arial" w:hAnsi="Arial" w:cs="Arial"/>
          <w:b/>
          <w:sz w:val="22"/>
          <w:lang w:val="es-CO"/>
        </w:rPr>
      </w:pPr>
    </w:p>
    <w:p w:rsidR="00EC1B31" w:rsidRDefault="00EC1B31" w:rsidP="00FE5C08">
      <w:pPr>
        <w:ind w:right="221"/>
        <w:jc w:val="both"/>
        <w:rPr>
          <w:rFonts w:ascii="Arial" w:hAnsi="Arial" w:cs="Arial"/>
          <w:b/>
          <w:sz w:val="22"/>
          <w:lang w:val="es-CO"/>
        </w:rPr>
      </w:pPr>
      <w:r>
        <w:rPr>
          <w:noProof/>
          <w:lang w:val="es-CO" w:eastAsia="es-CO"/>
        </w:rPr>
        <w:drawing>
          <wp:inline distT="0" distB="0" distL="0" distR="0" wp14:anchorId="2A56F282" wp14:editId="64A22237">
            <wp:extent cx="9020175" cy="62103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21591" cy="6211275"/>
                    </a:xfrm>
                    <a:prstGeom prst="rect">
                      <a:avLst/>
                    </a:prstGeom>
                  </pic:spPr>
                </pic:pic>
              </a:graphicData>
            </a:graphic>
          </wp:inline>
        </w:drawing>
      </w:r>
    </w:p>
    <w:p w:rsidR="00565745" w:rsidRDefault="00565745" w:rsidP="00FE5C08">
      <w:pPr>
        <w:ind w:right="221"/>
        <w:jc w:val="both"/>
        <w:rPr>
          <w:rFonts w:ascii="Arial" w:hAnsi="Arial" w:cs="Arial"/>
          <w:b/>
          <w:sz w:val="22"/>
          <w:lang w:val="es-CO"/>
        </w:rPr>
        <w:sectPr w:rsidR="00565745" w:rsidSect="00EC1B31">
          <w:pgSz w:w="15842" w:h="12242" w:orient="landscape" w:code="1"/>
          <w:pgMar w:top="1440" w:right="2234" w:bottom="1083" w:left="567" w:header="0" w:footer="1191" w:gutter="0"/>
          <w:cols w:space="708"/>
          <w:docGrid w:linePitch="360"/>
        </w:sectPr>
      </w:pPr>
    </w:p>
    <w:p w:rsidR="00565745" w:rsidRPr="008369E9" w:rsidRDefault="00565745" w:rsidP="00FE5C08">
      <w:pPr>
        <w:ind w:right="221"/>
        <w:jc w:val="both"/>
        <w:rPr>
          <w:rFonts w:ascii="Arial" w:hAnsi="Arial" w:cs="Arial"/>
          <w:b/>
          <w:sz w:val="22"/>
          <w:lang w:val="es-CO"/>
        </w:rPr>
      </w:pPr>
      <w:r>
        <w:rPr>
          <w:noProof/>
          <w:lang w:val="es-CO" w:eastAsia="es-CO"/>
        </w:rPr>
        <w:drawing>
          <wp:inline distT="0" distB="0" distL="0" distR="0" wp14:anchorId="06D7A40D" wp14:editId="0C575DBA">
            <wp:extent cx="6115050" cy="8210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15050" cy="8210550"/>
                    </a:xfrm>
                    <a:prstGeom prst="rect">
                      <a:avLst/>
                    </a:prstGeom>
                  </pic:spPr>
                </pic:pic>
              </a:graphicData>
            </a:graphic>
          </wp:inline>
        </w:drawing>
      </w:r>
    </w:p>
    <w:sectPr w:rsidR="00565745" w:rsidRPr="008369E9" w:rsidSect="00565745">
      <w:pgSz w:w="12242" w:h="15842" w:code="1"/>
      <w:pgMar w:top="2234" w:right="1083" w:bottom="567" w:left="1440" w:header="0" w:footer="11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309" w:rsidRDefault="00F97309">
      <w:r>
        <w:separator/>
      </w:r>
    </w:p>
  </w:endnote>
  <w:endnote w:type="continuationSeparator" w:id="0">
    <w:p w:rsidR="00F97309" w:rsidRDefault="00F9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809433"/>
      <w:docPartObj>
        <w:docPartGallery w:val="Page Numbers (Bottom of Page)"/>
        <w:docPartUnique/>
      </w:docPartObj>
    </w:sdtPr>
    <w:sdtEndPr/>
    <w:sdtContent>
      <w:p w:rsidR="00DF1B23" w:rsidRDefault="00DF1B23" w:rsidP="005A2446">
        <w:pPr>
          <w:pStyle w:val="Piedepgina"/>
        </w:pPr>
        <w:r>
          <w:fldChar w:fldCharType="begin"/>
        </w:r>
        <w:r>
          <w:instrText>PAGE   \* MERGEFORMAT</w:instrText>
        </w:r>
        <w:r>
          <w:fldChar w:fldCharType="separate"/>
        </w:r>
        <w:r w:rsidR="00924E3D">
          <w:rPr>
            <w:noProof/>
          </w:rPr>
          <w:t>22</w:t>
        </w:r>
        <w:r>
          <w:fldChar w:fldCharType="end"/>
        </w:r>
      </w:p>
    </w:sdtContent>
  </w:sdt>
  <w:p w:rsidR="00DF1B23" w:rsidRDefault="00DF1B23" w:rsidP="009F6611">
    <w:pPr>
      <w:jc w:val="center"/>
      <w:rPr>
        <w:rFonts w:ascii="Arial" w:hAnsi="Arial" w:cs="Arial"/>
        <w:b/>
        <w:i/>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309" w:rsidRDefault="00F97309">
      <w:r>
        <w:separator/>
      </w:r>
    </w:p>
  </w:footnote>
  <w:footnote w:type="continuationSeparator" w:id="0">
    <w:p w:rsidR="00F97309" w:rsidRDefault="00F97309">
      <w:r>
        <w:continuationSeparator/>
      </w:r>
    </w:p>
  </w:footnote>
  <w:footnote w:id="1">
    <w:p w:rsidR="00DF1B23" w:rsidRPr="00900CE4" w:rsidRDefault="00DF1B23" w:rsidP="008369E9">
      <w:pPr>
        <w:pStyle w:val="NormalWeb"/>
        <w:spacing w:before="200" w:beforeAutospacing="0" w:after="0" w:afterAutospacing="0" w:line="216" w:lineRule="auto"/>
        <w:jc w:val="both"/>
        <w:rPr>
          <w:rFonts w:ascii="Arial" w:hAnsi="Arial" w:cs="Arial"/>
          <w:i/>
          <w:sz w:val="16"/>
          <w:szCs w:val="16"/>
        </w:rPr>
      </w:pPr>
      <w:r w:rsidRPr="00C846E7">
        <w:rPr>
          <w:rStyle w:val="Refdenotaalpie"/>
          <w:rFonts w:ascii="Arial" w:hAnsi="Arial" w:cs="Arial"/>
          <w:sz w:val="16"/>
          <w:szCs w:val="16"/>
        </w:rPr>
        <w:footnoteRef/>
      </w:r>
      <w:r w:rsidRPr="00C846E7">
        <w:rPr>
          <w:rFonts w:ascii="Arial" w:hAnsi="Arial" w:cs="Arial"/>
          <w:sz w:val="16"/>
          <w:szCs w:val="16"/>
        </w:rPr>
        <w:t xml:space="preserve"> </w:t>
      </w:r>
      <w:r w:rsidRPr="00900CE4">
        <w:rPr>
          <w:rFonts w:ascii="Arial" w:hAnsi="Arial" w:cs="Arial"/>
          <w:i/>
          <w:sz w:val="16"/>
          <w:szCs w:val="16"/>
        </w:rPr>
        <w:t>“</w:t>
      </w:r>
      <w:r w:rsidRPr="00900CE4">
        <w:rPr>
          <w:rFonts w:ascii="Arial" w:eastAsiaTheme="minorEastAsia" w:hAnsi="Arial" w:cs="Arial"/>
          <w:i/>
          <w:iCs/>
          <w:color w:val="000000" w:themeColor="text1"/>
          <w:kern w:val="24"/>
          <w:sz w:val="16"/>
          <w:szCs w:val="16"/>
        </w:rPr>
        <w:t xml:space="preserve">Por acciones afirmativas se entiende todo tipo de medidas o políticas dirigidas a favorecer a determinadas personas o grupos, ya sea con el fin de eliminar o reducir las desigualdades de tipo social, cultural o económico que los afectan, bien de lograr que los miembros de un grupo subrepresentado, usualmente un grupo que ha sido discriminado, tengan una mayor representación, con el fin de conseguir una mayor igualdad sustantiva entre grupos sociales con problemas de discriminación o de desigualdad de oportunidades.” </w:t>
      </w:r>
      <w:r w:rsidRPr="00900CE4">
        <w:rPr>
          <w:rFonts w:ascii="Arial" w:eastAsiaTheme="minorEastAsia" w:hAnsi="Arial" w:cs="Arial"/>
          <w:b/>
          <w:i/>
          <w:iCs/>
          <w:color w:val="000000" w:themeColor="text1"/>
          <w:kern w:val="24"/>
          <w:sz w:val="16"/>
          <w:szCs w:val="16"/>
        </w:rPr>
        <w:t>( Sentencia T-724 de 2003)</w:t>
      </w:r>
    </w:p>
    <w:p w:rsidR="00DF1B23" w:rsidRPr="00900CE4" w:rsidRDefault="00DF1B23" w:rsidP="008369E9">
      <w:pPr>
        <w:pStyle w:val="Textonotapie"/>
        <w:rPr>
          <w:i/>
          <w:lang w:val="es-ES"/>
        </w:rPr>
      </w:pPr>
    </w:p>
  </w:footnote>
  <w:footnote w:id="2">
    <w:p w:rsidR="00DF1B23" w:rsidRPr="00900CE4" w:rsidRDefault="00DF1B23" w:rsidP="008369E9">
      <w:pPr>
        <w:pStyle w:val="Textonotapie"/>
        <w:jc w:val="both"/>
        <w:rPr>
          <w:rFonts w:ascii="Arial" w:hAnsi="Arial" w:cs="Arial"/>
          <w:b/>
          <w:i/>
          <w:iCs/>
          <w:color w:val="000000"/>
          <w:sz w:val="16"/>
          <w:szCs w:val="16"/>
          <w:bdr w:val="none" w:sz="0" w:space="0" w:color="auto" w:frame="1"/>
        </w:rPr>
      </w:pPr>
      <w:r w:rsidRPr="00900CE4">
        <w:rPr>
          <w:rStyle w:val="Refdenotaalpie"/>
          <w:rFonts w:ascii="Arial" w:hAnsi="Arial" w:cs="Arial"/>
          <w:i/>
          <w:sz w:val="16"/>
          <w:szCs w:val="16"/>
        </w:rPr>
        <w:footnoteRef/>
      </w:r>
      <w:r w:rsidRPr="00900CE4">
        <w:rPr>
          <w:rFonts w:ascii="Arial" w:hAnsi="Arial" w:cs="Arial"/>
          <w:i/>
          <w:sz w:val="16"/>
          <w:szCs w:val="16"/>
        </w:rPr>
        <w:t xml:space="preserve"> “</w:t>
      </w:r>
      <w:r w:rsidRPr="00900CE4">
        <w:rPr>
          <w:rFonts w:ascii="Arial" w:hAnsi="Arial" w:cs="Arial"/>
          <w:i/>
          <w:iCs/>
          <w:color w:val="000000"/>
          <w:sz w:val="16"/>
          <w:szCs w:val="16"/>
          <w:bdr w:val="none" w:sz="0" w:space="0" w:color="auto" w:frame="1"/>
        </w:rPr>
        <w:t>La Corte encuentra que el establecimiento del deber de selección objetiva en la escogencia del contratista, que orienta el proceso de licitación o concurso previsto para la contratación del Estado no configura una omisión legislativa relativa, pues si bien es cierto que en desarrollo de su potestad de configuración, el legislador no estableció en forma expresa acciones afirmativas, no lo es menos que no sólo no las prohíbe, sino que las ha autorizado en otras normas que son exigibles en el proceso de selección y adjudicación de contratos estatales mediante licitación y concurso. En efecto, el hecho de que el Estatuto de la Contratación hubiere exigido al administrador la escogencia de las propuestas más favorables o del mejor ofrecimiento al Estado no niega la existencia de acciones afirmativas en la contratación. O dicho de otro modo, la omisión en la regulación de medidas de discriminación positiva en el estatuto de la contratación administrativa no puede entenderse como una prohibición de regulación</w:t>
      </w:r>
      <w:r w:rsidRPr="00900CE4">
        <w:rPr>
          <w:rFonts w:ascii="Arial" w:hAnsi="Arial" w:cs="Arial"/>
          <w:b/>
          <w:i/>
          <w:iCs/>
          <w:color w:val="000000"/>
          <w:sz w:val="16"/>
          <w:szCs w:val="16"/>
          <w:bdr w:val="none" w:sz="0" w:space="0" w:color="auto" w:frame="1"/>
        </w:rPr>
        <w:t>.”( Sentencia C 932 DE 2007)</w:t>
      </w:r>
    </w:p>
    <w:p w:rsidR="00DF1B23" w:rsidRPr="00900CE4" w:rsidRDefault="00DF1B23" w:rsidP="008369E9">
      <w:pPr>
        <w:pStyle w:val="Textonotapie"/>
        <w:jc w:val="both"/>
        <w:rPr>
          <w:rFonts w:ascii="Arial" w:hAnsi="Arial" w:cs="Arial"/>
          <w:b/>
          <w:i/>
          <w:sz w:val="16"/>
          <w:szCs w:val="16"/>
          <w:lang w:val="es-ES"/>
        </w:rPr>
      </w:pPr>
    </w:p>
  </w:footnote>
  <w:footnote w:id="3">
    <w:p w:rsidR="00DF1B23" w:rsidRPr="00900CE4" w:rsidRDefault="00DF1B23" w:rsidP="008369E9">
      <w:pPr>
        <w:pStyle w:val="Textonotapie"/>
        <w:jc w:val="both"/>
        <w:rPr>
          <w:rFonts w:ascii="Arial" w:hAnsi="Arial" w:cs="Arial"/>
          <w:i/>
          <w:sz w:val="16"/>
          <w:szCs w:val="16"/>
          <w:lang w:val="es-ES"/>
        </w:rPr>
      </w:pPr>
      <w:r w:rsidRPr="00900CE4">
        <w:rPr>
          <w:rStyle w:val="Refdenotaalpie"/>
          <w:rFonts w:ascii="Arial" w:hAnsi="Arial" w:cs="Arial"/>
          <w:i/>
          <w:sz w:val="16"/>
          <w:szCs w:val="16"/>
        </w:rPr>
        <w:footnoteRef/>
      </w:r>
      <w:r w:rsidRPr="00900CE4">
        <w:rPr>
          <w:rFonts w:ascii="Arial" w:hAnsi="Arial" w:cs="Arial"/>
          <w:i/>
          <w:sz w:val="16"/>
          <w:szCs w:val="16"/>
        </w:rPr>
        <w:t xml:space="preserve"> “1.3.3.4.Mercadeo: con el fin de garantizar condiciones adecuadas para la comercialización de los productos provenientes de la producción de la economía campesina, familiar y comunitaria, y mejorar su disponibilidad como garantía del derecho a la alimentación, el Gobierno Nacional creará e implementará el Plan Nacional para la promoción de la comercialización de la producción de la economía campesina, familiar y comunitaria, que contará con medidas afirmativas para promover el empoderamiento económico de las mujeres rurales. Para el desarrollo del Plan se tendrán en cuenta los siguientes criterios: • La promoción de asociaciones solidarias, incluyendo las asociaciones de mujeres rurales, para comercialización que provean información y logística, administren los centros de acopio y promocionen los productos del campo, dando especial atención a las áreas priorizadas, de manera que se minimice progresivamente la intermediación, se reduzca el precio final al consumidor, se propicien relacionamientos directos entre quienes producen y consumen, y se creen condiciones para garantizar mejores ingresos para los productores y productoras. • Financiación o cofinanciación de centros de acopio para la producción alimentaria de la economía campesina, familiar y comunitaria que atiendan las particularidades y las necesidades de la región así como la promoción de la administración de los centros de acopio por parte de las comunidades organizadas. • La promoción en los centros urbanos de mercados para la producción de la economía campesina, familiar y comunitaria. • La promoción de encadenamientos de la pequeña producción rural con otros modelos de producción, que podrán ser verticales u horizontales y en diferente escala, en función de la integración campo-ciudad, en beneficio de las comunidades —mujeres y hombres— y para agregar valor a la producción. • </w:t>
      </w:r>
      <w:r w:rsidRPr="00C12BAB">
        <w:rPr>
          <w:rFonts w:ascii="Arial" w:hAnsi="Arial" w:cs="Arial"/>
          <w:b/>
          <w:i/>
          <w:sz w:val="16"/>
          <w:szCs w:val="16"/>
        </w:rPr>
        <w:t>El diseño e implementación progresiva de un mecanismo de compras públicas para atender la demanda de las entidades y programas institucionales, que de manera descentralizada, fomente la producción local para apoyar la comercialización y absorción de la producción de la economía campesina, familiar y comunitaria.</w:t>
      </w:r>
      <w:r w:rsidRPr="00900CE4">
        <w:rPr>
          <w:rFonts w:ascii="Arial" w:hAnsi="Arial" w:cs="Arial"/>
          <w:i/>
          <w:sz w:val="16"/>
          <w:szCs w:val="16"/>
        </w:rPr>
        <w:t xml:space="preserve"> • La implementación para los productores y las productoras, de un sistema de información de precios regionales que se apoye en las tecnologías de la información y las comunicaciones”. (Acuerdo Final 24.11.2016 Página 31 de 310)</w:t>
      </w:r>
    </w:p>
  </w:footnote>
  <w:footnote w:id="4">
    <w:p w:rsidR="00DF1B23" w:rsidRPr="00900CE4" w:rsidRDefault="00DF1B23" w:rsidP="008369E9">
      <w:pPr>
        <w:pStyle w:val="Textonotapie"/>
        <w:rPr>
          <w:rFonts w:ascii="Arial" w:hAnsi="Arial" w:cs="Arial"/>
          <w:i/>
          <w:sz w:val="16"/>
          <w:szCs w:val="16"/>
          <w:lang w:val="es-ES"/>
        </w:rPr>
      </w:pPr>
      <w:r w:rsidRPr="00900CE4">
        <w:rPr>
          <w:rStyle w:val="Refdenotaalpie"/>
          <w:rFonts w:ascii="Arial" w:hAnsi="Arial" w:cs="Arial"/>
          <w:i/>
          <w:sz w:val="16"/>
          <w:szCs w:val="16"/>
        </w:rPr>
        <w:footnoteRef/>
      </w:r>
      <w:r w:rsidRPr="00900CE4">
        <w:rPr>
          <w:rFonts w:ascii="Arial" w:hAnsi="Arial" w:cs="Arial"/>
          <w:i/>
          <w:sz w:val="16"/>
          <w:szCs w:val="16"/>
        </w:rPr>
        <w:t xml:space="preserve"> </w:t>
      </w:r>
      <w:r w:rsidRPr="00900CE4">
        <w:rPr>
          <w:rFonts w:ascii="Arial" w:hAnsi="Arial" w:cs="Arial"/>
          <w:i/>
          <w:sz w:val="16"/>
          <w:szCs w:val="16"/>
          <w:lang w:val="es-ES"/>
        </w:rPr>
        <w:t xml:space="preserve">Fragmento extraído del documento “Recomendaciones para una política de compras públicas de alimentos inclusiva de la agricultura familiar. Colombia noviembre de 2016. Organización de las Naciones Unidas para la Alimentación y la agricultura” </w:t>
      </w:r>
    </w:p>
  </w:footnote>
  <w:footnote w:id="5">
    <w:p w:rsidR="00DF1B23" w:rsidRPr="00900CE4" w:rsidRDefault="00DF1B23" w:rsidP="008369E9">
      <w:pPr>
        <w:pStyle w:val="Textonotapie"/>
        <w:rPr>
          <w:rFonts w:ascii="Arial" w:hAnsi="Arial" w:cs="Arial"/>
          <w:i/>
          <w:sz w:val="16"/>
          <w:szCs w:val="16"/>
          <w:lang w:val="es-ES"/>
        </w:rPr>
      </w:pPr>
      <w:r w:rsidRPr="00900CE4">
        <w:rPr>
          <w:rStyle w:val="Refdenotaalpie"/>
          <w:rFonts w:ascii="Arial" w:hAnsi="Arial" w:cs="Arial"/>
          <w:i/>
          <w:sz w:val="16"/>
          <w:szCs w:val="16"/>
        </w:rPr>
        <w:footnoteRef/>
      </w:r>
      <w:r w:rsidRPr="00900CE4">
        <w:rPr>
          <w:rFonts w:ascii="Arial" w:hAnsi="Arial" w:cs="Arial"/>
          <w:i/>
          <w:sz w:val="16"/>
          <w:szCs w:val="16"/>
        </w:rPr>
        <w:t xml:space="preserve"> </w:t>
      </w:r>
      <w:r w:rsidRPr="00900CE4">
        <w:rPr>
          <w:rFonts w:ascii="Arial" w:hAnsi="Arial" w:cs="Arial"/>
          <w:i/>
          <w:sz w:val="16"/>
          <w:szCs w:val="16"/>
          <w:lang w:val="es-ES"/>
        </w:rPr>
        <w:t>Fragmento extraído del documento “Recomendaciones para una política de compras públicas de alimentos inclusiva de la agricultura familiar. Colombia noviembre de 2016. Organización de las Naciones Unidas para la Alimentación y la agricultura”</w:t>
      </w:r>
    </w:p>
  </w:footnote>
  <w:footnote w:id="6">
    <w:p w:rsidR="00DF1B23" w:rsidRPr="004334B2" w:rsidRDefault="00DF1B23" w:rsidP="008369E9">
      <w:pPr>
        <w:pStyle w:val="Textonotapie"/>
        <w:rPr>
          <w:lang w:val="es-ES"/>
        </w:rPr>
      </w:pPr>
      <w:r w:rsidRPr="00900CE4">
        <w:rPr>
          <w:rStyle w:val="Refdenotaalpie"/>
          <w:rFonts w:ascii="Arial" w:hAnsi="Arial" w:cs="Arial"/>
          <w:i/>
          <w:sz w:val="16"/>
          <w:szCs w:val="16"/>
        </w:rPr>
        <w:footnoteRef/>
      </w:r>
      <w:r w:rsidRPr="00900CE4">
        <w:rPr>
          <w:rFonts w:ascii="Arial" w:hAnsi="Arial" w:cs="Arial"/>
          <w:i/>
          <w:sz w:val="16"/>
          <w:szCs w:val="16"/>
        </w:rPr>
        <w:t xml:space="preserve"> </w:t>
      </w:r>
      <w:r w:rsidRPr="00900CE4">
        <w:rPr>
          <w:rFonts w:ascii="Arial" w:hAnsi="Arial" w:cs="Arial"/>
          <w:i/>
          <w:sz w:val="16"/>
          <w:szCs w:val="16"/>
          <w:lang w:val="es-ES"/>
        </w:rPr>
        <w:t>Fragmento extraído del documento “Recomendaciones para una política de compras públicas de alimentos inclusiva de la agricultura familiar. Colombia noviembre de 2016. Organización de las Naciones Unidas para la Alimentación y la agricultura”</w:t>
      </w:r>
      <w:r>
        <w:rPr>
          <w:lang w:val="es-ES"/>
        </w:rPr>
        <w:t xml:space="preserve"> </w:t>
      </w:r>
    </w:p>
  </w:footnote>
  <w:footnote w:id="7">
    <w:p w:rsidR="00DF1B23" w:rsidRPr="00AC699C" w:rsidRDefault="00DF1B23">
      <w:pPr>
        <w:pStyle w:val="Textonotapie"/>
        <w:rPr>
          <w:rFonts w:ascii="Arial" w:hAnsi="Arial" w:cs="Arial"/>
          <w:i/>
          <w:sz w:val="16"/>
          <w:szCs w:val="16"/>
        </w:rPr>
      </w:pPr>
      <w:r w:rsidRPr="00AC699C">
        <w:rPr>
          <w:rStyle w:val="Refdenotaalpie"/>
          <w:rFonts w:ascii="Arial" w:hAnsi="Arial" w:cs="Arial"/>
          <w:i/>
          <w:sz w:val="16"/>
          <w:szCs w:val="16"/>
        </w:rPr>
        <w:footnoteRef/>
      </w:r>
      <w:r w:rsidRPr="00AC699C">
        <w:rPr>
          <w:rFonts w:ascii="Arial" w:hAnsi="Arial" w:cs="Arial"/>
          <w:i/>
          <w:sz w:val="16"/>
          <w:szCs w:val="16"/>
        </w:rPr>
        <w:t xml:space="preserve"> </w:t>
      </w:r>
      <w:hyperlink w:anchor="PAA" w:history="1">
        <w:r w:rsidRPr="00AC699C">
          <w:rPr>
            <w:rFonts w:ascii="Arial" w:hAnsi="Arial" w:cs="Arial"/>
            <w:i/>
            <w:sz w:val="16"/>
            <w:szCs w:val="16"/>
          </w:rPr>
          <w:t>Programa de Adquisición de Alimentos (PAA) del proyecto “Hambre Cero” (Fome Zero) del Gobierno de Brasil.</w:t>
        </w:r>
      </w:hyperlink>
    </w:p>
  </w:footnote>
  <w:footnote w:id="8">
    <w:p w:rsidR="00DF1B23" w:rsidRDefault="00DF1B23">
      <w:pPr>
        <w:pStyle w:val="Textonotapie"/>
      </w:pPr>
      <w:r>
        <w:rPr>
          <w:rStyle w:val="Refdenotaalpie"/>
        </w:rPr>
        <w:footnoteRef/>
      </w:r>
      <w:r>
        <w:t xml:space="preserve"> </w:t>
      </w:r>
      <w:hyperlink w:anchor="P4P" w:history="1">
        <w:r w:rsidRPr="004833B7">
          <w:t>Proyecto “Compras para el Progreso” (Purchase For Progress - P4P por sus siglas en inglés) del Programa Mundial de Alimentos (PMA)</w:t>
        </w:r>
      </w:hyperlink>
    </w:p>
  </w:footnote>
  <w:footnote w:id="9">
    <w:p w:rsidR="00DF1B23" w:rsidRDefault="00DF1B23">
      <w:pPr>
        <w:pStyle w:val="Textonotapie"/>
      </w:pPr>
      <w:r>
        <w:rPr>
          <w:rStyle w:val="Refdenotaalpie"/>
        </w:rPr>
        <w:footnoteRef/>
      </w:r>
      <w:r>
        <w:t xml:space="preserve"> FAO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B23" w:rsidRDefault="00DF1B23">
    <w:pPr>
      <w:pStyle w:val="Encabezado"/>
      <w:jc w:val="right"/>
    </w:pPr>
  </w:p>
  <w:p w:rsidR="00DF1B23" w:rsidRPr="0000254F" w:rsidRDefault="00DF1B23" w:rsidP="00DF1B23">
    <w:pPr>
      <w:jc w:val="center"/>
      <w:rPr>
        <w:rFonts w:ascii="Brush Script MT" w:hAnsi="Brush Script MT" w:cs="Tahoma"/>
        <w:color w:val="FF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4B01"/>
    <w:multiLevelType w:val="hybridMultilevel"/>
    <w:tmpl w:val="4D2A91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EBE4DE5"/>
    <w:multiLevelType w:val="hybridMultilevel"/>
    <w:tmpl w:val="10560EE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6313C0"/>
    <w:multiLevelType w:val="hybridMultilevel"/>
    <w:tmpl w:val="542EE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C5647B2"/>
    <w:multiLevelType w:val="hybridMultilevel"/>
    <w:tmpl w:val="F0DE28B0"/>
    <w:lvl w:ilvl="0" w:tplc="27900F4A">
      <w:start w:val="1"/>
      <w:numFmt w:val="upperRoman"/>
      <w:lvlText w:val="%1."/>
      <w:lvlJc w:val="left"/>
      <w:pPr>
        <w:ind w:left="1080" w:hanging="72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215314FD"/>
    <w:multiLevelType w:val="hybridMultilevel"/>
    <w:tmpl w:val="B404A9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B3F0D7A"/>
    <w:multiLevelType w:val="hybridMultilevel"/>
    <w:tmpl w:val="864212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D843E97"/>
    <w:multiLevelType w:val="hybridMultilevel"/>
    <w:tmpl w:val="C4989C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2463532"/>
    <w:multiLevelType w:val="hybridMultilevel"/>
    <w:tmpl w:val="2B8CED7C"/>
    <w:lvl w:ilvl="0" w:tplc="49105EC6">
      <w:start w:val="1"/>
      <w:numFmt w:val="lowerLetter"/>
      <w:lvlText w:val="%1)"/>
      <w:lvlJc w:val="left"/>
      <w:pPr>
        <w:ind w:left="644" w:hanging="360"/>
      </w:pPr>
      <w:rPr>
        <w:rFonts w:hint="default"/>
        <w:color w:val="000000" w:themeColor="text1"/>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463A573B"/>
    <w:multiLevelType w:val="hybridMultilevel"/>
    <w:tmpl w:val="285E02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7647FE5"/>
    <w:multiLevelType w:val="hybridMultilevel"/>
    <w:tmpl w:val="8C6A393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77E69FE"/>
    <w:multiLevelType w:val="hybridMultilevel"/>
    <w:tmpl w:val="23A6DC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2F30776"/>
    <w:multiLevelType w:val="hybridMultilevel"/>
    <w:tmpl w:val="C0FE7C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A4547AD"/>
    <w:multiLevelType w:val="hybridMultilevel"/>
    <w:tmpl w:val="3EE8AC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65600EC"/>
    <w:multiLevelType w:val="hybridMultilevel"/>
    <w:tmpl w:val="070A6808"/>
    <w:lvl w:ilvl="0" w:tplc="5D8E7EA2">
      <w:start w:val="1"/>
      <w:numFmt w:val="lowerLetter"/>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A9A41F5"/>
    <w:multiLevelType w:val="hybridMultilevel"/>
    <w:tmpl w:val="10B8D6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4"/>
  </w:num>
  <w:num w:numId="5">
    <w:abstractNumId w:val="14"/>
  </w:num>
  <w:num w:numId="6">
    <w:abstractNumId w:val="8"/>
  </w:num>
  <w:num w:numId="7">
    <w:abstractNumId w:val="1"/>
  </w:num>
  <w:num w:numId="8">
    <w:abstractNumId w:val="11"/>
  </w:num>
  <w:num w:numId="9">
    <w:abstractNumId w:val="13"/>
  </w:num>
  <w:num w:numId="10">
    <w:abstractNumId w:val="0"/>
  </w:num>
  <w:num w:numId="11">
    <w:abstractNumId w:val="12"/>
  </w:num>
  <w:num w:numId="12">
    <w:abstractNumId w:val="5"/>
  </w:num>
  <w:num w:numId="13">
    <w:abstractNumId w:val="2"/>
  </w:num>
  <w:num w:numId="14">
    <w:abstractNumId w:val="6"/>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n-US" w:vendorID="64" w:dllVersion="6" w:nlCheck="1" w:checkStyle="1"/>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s-CL" w:vendorID="64" w:dllVersion="6" w:nlCheck="1" w:checkStyle="1"/>
  <w:activeWritingStyle w:appName="MSWord" w:lang="es-HN" w:vendorID="64" w:dllVersion="6" w:nlCheck="1" w:checkStyle="1"/>
  <w:activeWritingStyle w:appName="MSWord" w:lang="es-CO"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n-US" w:vendorID="64" w:dllVersion="0" w:nlCheck="1" w:checkStyle="0"/>
  <w:activeWritingStyle w:appName="MSWord" w:lang="es-CL" w:vendorID="64" w:dllVersion="0" w:nlCheck="1" w:checkStyle="0"/>
  <w:activeWritingStyle w:appName="MSWord" w:lang="es-CO"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C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3E"/>
    <w:rsid w:val="0000254F"/>
    <w:rsid w:val="00003ABB"/>
    <w:rsid w:val="00005947"/>
    <w:rsid w:val="00016588"/>
    <w:rsid w:val="00021E04"/>
    <w:rsid w:val="00022C73"/>
    <w:rsid w:val="00022ECC"/>
    <w:rsid w:val="000250BD"/>
    <w:rsid w:val="00037617"/>
    <w:rsid w:val="000437E1"/>
    <w:rsid w:val="00045BDB"/>
    <w:rsid w:val="00046B2A"/>
    <w:rsid w:val="00055B19"/>
    <w:rsid w:val="00060D12"/>
    <w:rsid w:val="00061852"/>
    <w:rsid w:val="000627C9"/>
    <w:rsid w:val="00063C8B"/>
    <w:rsid w:val="00067756"/>
    <w:rsid w:val="00072B31"/>
    <w:rsid w:val="00073E12"/>
    <w:rsid w:val="000740BC"/>
    <w:rsid w:val="00074FE0"/>
    <w:rsid w:val="00081E5C"/>
    <w:rsid w:val="00086765"/>
    <w:rsid w:val="0009220E"/>
    <w:rsid w:val="0009276B"/>
    <w:rsid w:val="0009372F"/>
    <w:rsid w:val="00093820"/>
    <w:rsid w:val="000943E0"/>
    <w:rsid w:val="0009481D"/>
    <w:rsid w:val="000953E5"/>
    <w:rsid w:val="000A0C65"/>
    <w:rsid w:val="000A2929"/>
    <w:rsid w:val="000A65D3"/>
    <w:rsid w:val="000A6AAE"/>
    <w:rsid w:val="000A6B84"/>
    <w:rsid w:val="000A710D"/>
    <w:rsid w:val="000A7225"/>
    <w:rsid w:val="000B3B57"/>
    <w:rsid w:val="000C0048"/>
    <w:rsid w:val="000C3D3B"/>
    <w:rsid w:val="000D128C"/>
    <w:rsid w:val="000D21B4"/>
    <w:rsid w:val="000D303F"/>
    <w:rsid w:val="000D7175"/>
    <w:rsid w:val="000D7404"/>
    <w:rsid w:val="000E3D67"/>
    <w:rsid w:val="000E4D8E"/>
    <w:rsid w:val="000E509B"/>
    <w:rsid w:val="000E52B8"/>
    <w:rsid w:val="000F3E61"/>
    <w:rsid w:val="0010175E"/>
    <w:rsid w:val="00103EB6"/>
    <w:rsid w:val="00114797"/>
    <w:rsid w:val="00121B15"/>
    <w:rsid w:val="00121DF0"/>
    <w:rsid w:val="0012226A"/>
    <w:rsid w:val="0012284E"/>
    <w:rsid w:val="0012633F"/>
    <w:rsid w:val="0012771B"/>
    <w:rsid w:val="00127CE1"/>
    <w:rsid w:val="001325CF"/>
    <w:rsid w:val="0013279C"/>
    <w:rsid w:val="001328A7"/>
    <w:rsid w:val="0013364F"/>
    <w:rsid w:val="001338FB"/>
    <w:rsid w:val="0013474B"/>
    <w:rsid w:val="00140ECA"/>
    <w:rsid w:val="0014165A"/>
    <w:rsid w:val="00145FAA"/>
    <w:rsid w:val="00150F9F"/>
    <w:rsid w:val="00151326"/>
    <w:rsid w:val="00153708"/>
    <w:rsid w:val="00154D2D"/>
    <w:rsid w:val="00155BEE"/>
    <w:rsid w:val="001567EB"/>
    <w:rsid w:val="00161EAD"/>
    <w:rsid w:val="001730C2"/>
    <w:rsid w:val="00175233"/>
    <w:rsid w:val="00176F8B"/>
    <w:rsid w:val="001847F6"/>
    <w:rsid w:val="00184AFF"/>
    <w:rsid w:val="00190B96"/>
    <w:rsid w:val="001926CD"/>
    <w:rsid w:val="0019431F"/>
    <w:rsid w:val="001957DB"/>
    <w:rsid w:val="00196225"/>
    <w:rsid w:val="001A210F"/>
    <w:rsid w:val="001A27F1"/>
    <w:rsid w:val="001A58D9"/>
    <w:rsid w:val="001B10B2"/>
    <w:rsid w:val="001B334B"/>
    <w:rsid w:val="001C0C35"/>
    <w:rsid w:val="001C1C03"/>
    <w:rsid w:val="001C45E6"/>
    <w:rsid w:val="001D0469"/>
    <w:rsid w:val="001D7EE5"/>
    <w:rsid w:val="001E1703"/>
    <w:rsid w:val="001E3A1C"/>
    <w:rsid w:val="001E4220"/>
    <w:rsid w:val="001E44A8"/>
    <w:rsid w:val="001F120E"/>
    <w:rsid w:val="001F2E6E"/>
    <w:rsid w:val="001F68D0"/>
    <w:rsid w:val="001F6F77"/>
    <w:rsid w:val="00200BAD"/>
    <w:rsid w:val="00200E62"/>
    <w:rsid w:val="00201158"/>
    <w:rsid w:val="0020177B"/>
    <w:rsid w:val="00202B47"/>
    <w:rsid w:val="00204AED"/>
    <w:rsid w:val="00206CF7"/>
    <w:rsid w:val="002075F4"/>
    <w:rsid w:val="00211B22"/>
    <w:rsid w:val="00213763"/>
    <w:rsid w:val="00213EFB"/>
    <w:rsid w:val="002154D5"/>
    <w:rsid w:val="00217395"/>
    <w:rsid w:val="002204D9"/>
    <w:rsid w:val="00221A37"/>
    <w:rsid w:val="00222C4A"/>
    <w:rsid w:val="00222D3C"/>
    <w:rsid w:val="00223208"/>
    <w:rsid w:val="002250AA"/>
    <w:rsid w:val="00227BEC"/>
    <w:rsid w:val="002333F2"/>
    <w:rsid w:val="002339F8"/>
    <w:rsid w:val="00235C18"/>
    <w:rsid w:val="00235D6A"/>
    <w:rsid w:val="002360E1"/>
    <w:rsid w:val="00244BB6"/>
    <w:rsid w:val="00251A46"/>
    <w:rsid w:val="0025222E"/>
    <w:rsid w:val="00252E59"/>
    <w:rsid w:val="002559F5"/>
    <w:rsid w:val="002601E3"/>
    <w:rsid w:val="0026409D"/>
    <w:rsid w:val="002640E7"/>
    <w:rsid w:val="00264EBB"/>
    <w:rsid w:val="00265ED8"/>
    <w:rsid w:val="002661AB"/>
    <w:rsid w:val="002711DE"/>
    <w:rsid w:val="00272B24"/>
    <w:rsid w:val="0027704B"/>
    <w:rsid w:val="002773C8"/>
    <w:rsid w:val="002778E7"/>
    <w:rsid w:val="00277CE1"/>
    <w:rsid w:val="0028357E"/>
    <w:rsid w:val="00287EE7"/>
    <w:rsid w:val="0029339E"/>
    <w:rsid w:val="0029574A"/>
    <w:rsid w:val="00296D88"/>
    <w:rsid w:val="00296F48"/>
    <w:rsid w:val="002A048D"/>
    <w:rsid w:val="002A0B67"/>
    <w:rsid w:val="002A2595"/>
    <w:rsid w:val="002A2A08"/>
    <w:rsid w:val="002A30E3"/>
    <w:rsid w:val="002A4B9B"/>
    <w:rsid w:val="002A67CD"/>
    <w:rsid w:val="002A7D83"/>
    <w:rsid w:val="002B306D"/>
    <w:rsid w:val="002B5C83"/>
    <w:rsid w:val="002B64E5"/>
    <w:rsid w:val="002C00EC"/>
    <w:rsid w:val="002C1571"/>
    <w:rsid w:val="002C2360"/>
    <w:rsid w:val="002C2E63"/>
    <w:rsid w:val="002C37E1"/>
    <w:rsid w:val="002C5EB8"/>
    <w:rsid w:val="002D4B7D"/>
    <w:rsid w:val="002E5587"/>
    <w:rsid w:val="002F36C0"/>
    <w:rsid w:val="002F4DA9"/>
    <w:rsid w:val="002F53D9"/>
    <w:rsid w:val="002F6236"/>
    <w:rsid w:val="00303B53"/>
    <w:rsid w:val="00304295"/>
    <w:rsid w:val="00305EDB"/>
    <w:rsid w:val="0031261E"/>
    <w:rsid w:val="00315423"/>
    <w:rsid w:val="00320EA4"/>
    <w:rsid w:val="00326A22"/>
    <w:rsid w:val="003272A5"/>
    <w:rsid w:val="003306D1"/>
    <w:rsid w:val="003350EE"/>
    <w:rsid w:val="00335A47"/>
    <w:rsid w:val="00336277"/>
    <w:rsid w:val="0034009A"/>
    <w:rsid w:val="00340A8E"/>
    <w:rsid w:val="00341E69"/>
    <w:rsid w:val="003434E4"/>
    <w:rsid w:val="00344124"/>
    <w:rsid w:val="00344A88"/>
    <w:rsid w:val="00346EA8"/>
    <w:rsid w:val="00347049"/>
    <w:rsid w:val="00350F00"/>
    <w:rsid w:val="00355147"/>
    <w:rsid w:val="00355AAC"/>
    <w:rsid w:val="003576AC"/>
    <w:rsid w:val="00357A41"/>
    <w:rsid w:val="00361495"/>
    <w:rsid w:val="00364F37"/>
    <w:rsid w:val="003669E9"/>
    <w:rsid w:val="00367CFA"/>
    <w:rsid w:val="00371CF9"/>
    <w:rsid w:val="003729E3"/>
    <w:rsid w:val="00372F96"/>
    <w:rsid w:val="003732E3"/>
    <w:rsid w:val="003769C6"/>
    <w:rsid w:val="003771F8"/>
    <w:rsid w:val="0038415D"/>
    <w:rsid w:val="00384E18"/>
    <w:rsid w:val="00385D53"/>
    <w:rsid w:val="003902DD"/>
    <w:rsid w:val="003A1F32"/>
    <w:rsid w:val="003A580F"/>
    <w:rsid w:val="003A6660"/>
    <w:rsid w:val="003B0F0F"/>
    <w:rsid w:val="003C6D57"/>
    <w:rsid w:val="003C7848"/>
    <w:rsid w:val="003C7FAA"/>
    <w:rsid w:val="003E0542"/>
    <w:rsid w:val="003E126E"/>
    <w:rsid w:val="003E1528"/>
    <w:rsid w:val="003E3B46"/>
    <w:rsid w:val="003E3D16"/>
    <w:rsid w:val="003E4709"/>
    <w:rsid w:val="003E69E3"/>
    <w:rsid w:val="003F1482"/>
    <w:rsid w:val="003F2C30"/>
    <w:rsid w:val="003F52A2"/>
    <w:rsid w:val="003F55C8"/>
    <w:rsid w:val="003F5A74"/>
    <w:rsid w:val="003F5AF9"/>
    <w:rsid w:val="003F6C1C"/>
    <w:rsid w:val="0040135F"/>
    <w:rsid w:val="0040300C"/>
    <w:rsid w:val="00404D7C"/>
    <w:rsid w:val="00412E02"/>
    <w:rsid w:val="004139AE"/>
    <w:rsid w:val="004155AD"/>
    <w:rsid w:val="004157CC"/>
    <w:rsid w:val="00420F50"/>
    <w:rsid w:val="00422866"/>
    <w:rsid w:val="004242BB"/>
    <w:rsid w:val="00427715"/>
    <w:rsid w:val="00430230"/>
    <w:rsid w:val="00435EE8"/>
    <w:rsid w:val="00452882"/>
    <w:rsid w:val="00452ECF"/>
    <w:rsid w:val="0045381D"/>
    <w:rsid w:val="004565D9"/>
    <w:rsid w:val="00460757"/>
    <w:rsid w:val="00461DB9"/>
    <w:rsid w:val="0046494F"/>
    <w:rsid w:val="00465569"/>
    <w:rsid w:val="004665AC"/>
    <w:rsid w:val="00477626"/>
    <w:rsid w:val="00481FA5"/>
    <w:rsid w:val="004917C3"/>
    <w:rsid w:val="00491959"/>
    <w:rsid w:val="004952B0"/>
    <w:rsid w:val="004A3A43"/>
    <w:rsid w:val="004A6FF2"/>
    <w:rsid w:val="004B129B"/>
    <w:rsid w:val="004B3880"/>
    <w:rsid w:val="004B3B5E"/>
    <w:rsid w:val="004B3B72"/>
    <w:rsid w:val="004B40B2"/>
    <w:rsid w:val="004B68F0"/>
    <w:rsid w:val="004C6B81"/>
    <w:rsid w:val="004D13B4"/>
    <w:rsid w:val="004D20BB"/>
    <w:rsid w:val="004D5F43"/>
    <w:rsid w:val="004D61D1"/>
    <w:rsid w:val="004D6E2D"/>
    <w:rsid w:val="004D7762"/>
    <w:rsid w:val="004D7DE1"/>
    <w:rsid w:val="004E3D8C"/>
    <w:rsid w:val="004E42A5"/>
    <w:rsid w:val="004E5D5B"/>
    <w:rsid w:val="004E6C35"/>
    <w:rsid w:val="004E6DF5"/>
    <w:rsid w:val="004F07D2"/>
    <w:rsid w:val="004F1510"/>
    <w:rsid w:val="004F634C"/>
    <w:rsid w:val="00500A9B"/>
    <w:rsid w:val="00503F4B"/>
    <w:rsid w:val="005070A4"/>
    <w:rsid w:val="00513499"/>
    <w:rsid w:val="0051388E"/>
    <w:rsid w:val="00517860"/>
    <w:rsid w:val="005259C2"/>
    <w:rsid w:val="005268D5"/>
    <w:rsid w:val="00530151"/>
    <w:rsid w:val="0053091B"/>
    <w:rsid w:val="00537390"/>
    <w:rsid w:val="00537912"/>
    <w:rsid w:val="0054002F"/>
    <w:rsid w:val="005411BB"/>
    <w:rsid w:val="00545071"/>
    <w:rsid w:val="00547279"/>
    <w:rsid w:val="0054729F"/>
    <w:rsid w:val="00547A4A"/>
    <w:rsid w:val="005544F8"/>
    <w:rsid w:val="00555434"/>
    <w:rsid w:val="00555AF6"/>
    <w:rsid w:val="00557077"/>
    <w:rsid w:val="0055727F"/>
    <w:rsid w:val="00561719"/>
    <w:rsid w:val="00561C5A"/>
    <w:rsid w:val="0056289A"/>
    <w:rsid w:val="00564F58"/>
    <w:rsid w:val="00565745"/>
    <w:rsid w:val="00574491"/>
    <w:rsid w:val="00574D9C"/>
    <w:rsid w:val="00581819"/>
    <w:rsid w:val="00585B85"/>
    <w:rsid w:val="005906CD"/>
    <w:rsid w:val="0059141D"/>
    <w:rsid w:val="00593E3F"/>
    <w:rsid w:val="005A2446"/>
    <w:rsid w:val="005A427C"/>
    <w:rsid w:val="005A4764"/>
    <w:rsid w:val="005B02B4"/>
    <w:rsid w:val="005B086D"/>
    <w:rsid w:val="005B0EB7"/>
    <w:rsid w:val="005B5FBC"/>
    <w:rsid w:val="005B68CD"/>
    <w:rsid w:val="005C150E"/>
    <w:rsid w:val="005C1DE4"/>
    <w:rsid w:val="005C70BF"/>
    <w:rsid w:val="005D4595"/>
    <w:rsid w:val="005E079B"/>
    <w:rsid w:val="005E2F91"/>
    <w:rsid w:val="005E3085"/>
    <w:rsid w:val="005E47E2"/>
    <w:rsid w:val="005E5554"/>
    <w:rsid w:val="005E5F75"/>
    <w:rsid w:val="005F2B35"/>
    <w:rsid w:val="005F4C5C"/>
    <w:rsid w:val="005F7689"/>
    <w:rsid w:val="00604EC9"/>
    <w:rsid w:val="006118C8"/>
    <w:rsid w:val="0061252C"/>
    <w:rsid w:val="006139CB"/>
    <w:rsid w:val="00622535"/>
    <w:rsid w:val="00624C9E"/>
    <w:rsid w:val="00626337"/>
    <w:rsid w:val="006263E1"/>
    <w:rsid w:val="00630E7D"/>
    <w:rsid w:val="00631666"/>
    <w:rsid w:val="00632C56"/>
    <w:rsid w:val="00637540"/>
    <w:rsid w:val="00640D60"/>
    <w:rsid w:val="00644BF6"/>
    <w:rsid w:val="0064586B"/>
    <w:rsid w:val="006527F6"/>
    <w:rsid w:val="0065597C"/>
    <w:rsid w:val="00662046"/>
    <w:rsid w:val="00663905"/>
    <w:rsid w:val="00663D4D"/>
    <w:rsid w:val="006645AF"/>
    <w:rsid w:val="006671C4"/>
    <w:rsid w:val="0067640A"/>
    <w:rsid w:val="00677C91"/>
    <w:rsid w:val="00677F53"/>
    <w:rsid w:val="00682225"/>
    <w:rsid w:val="0068269B"/>
    <w:rsid w:val="006834EB"/>
    <w:rsid w:val="006834F1"/>
    <w:rsid w:val="00684623"/>
    <w:rsid w:val="00692074"/>
    <w:rsid w:val="00694336"/>
    <w:rsid w:val="006A23C0"/>
    <w:rsid w:val="006A453A"/>
    <w:rsid w:val="006B18CE"/>
    <w:rsid w:val="006B3BE7"/>
    <w:rsid w:val="006B425D"/>
    <w:rsid w:val="006B5273"/>
    <w:rsid w:val="006B5374"/>
    <w:rsid w:val="006B61CD"/>
    <w:rsid w:val="006B6F8E"/>
    <w:rsid w:val="006C200B"/>
    <w:rsid w:val="006C31C3"/>
    <w:rsid w:val="006C31FA"/>
    <w:rsid w:val="006D2164"/>
    <w:rsid w:val="006D309D"/>
    <w:rsid w:val="006D4161"/>
    <w:rsid w:val="006D5B0B"/>
    <w:rsid w:val="006D62A1"/>
    <w:rsid w:val="006D7D68"/>
    <w:rsid w:val="006E33BF"/>
    <w:rsid w:val="006E6564"/>
    <w:rsid w:val="006E6D29"/>
    <w:rsid w:val="006E739A"/>
    <w:rsid w:val="006F0BCF"/>
    <w:rsid w:val="006F3904"/>
    <w:rsid w:val="006F423E"/>
    <w:rsid w:val="006F4455"/>
    <w:rsid w:val="006F56A7"/>
    <w:rsid w:val="006F66CE"/>
    <w:rsid w:val="006F6832"/>
    <w:rsid w:val="006F7E46"/>
    <w:rsid w:val="0070047F"/>
    <w:rsid w:val="00701F5B"/>
    <w:rsid w:val="0070202E"/>
    <w:rsid w:val="00702973"/>
    <w:rsid w:val="00704D9A"/>
    <w:rsid w:val="00706C90"/>
    <w:rsid w:val="00707DBF"/>
    <w:rsid w:val="0071088A"/>
    <w:rsid w:val="00712104"/>
    <w:rsid w:val="007124E1"/>
    <w:rsid w:val="00717BE2"/>
    <w:rsid w:val="007221E4"/>
    <w:rsid w:val="00724850"/>
    <w:rsid w:val="00727D44"/>
    <w:rsid w:val="0073123B"/>
    <w:rsid w:val="007400CC"/>
    <w:rsid w:val="00743A2A"/>
    <w:rsid w:val="00743AB9"/>
    <w:rsid w:val="00746704"/>
    <w:rsid w:val="007478F4"/>
    <w:rsid w:val="00747BC7"/>
    <w:rsid w:val="00753CCD"/>
    <w:rsid w:val="00754734"/>
    <w:rsid w:val="0075583E"/>
    <w:rsid w:val="00756BF0"/>
    <w:rsid w:val="00760DDA"/>
    <w:rsid w:val="00761560"/>
    <w:rsid w:val="007661D5"/>
    <w:rsid w:val="00766709"/>
    <w:rsid w:val="00771982"/>
    <w:rsid w:val="00771D81"/>
    <w:rsid w:val="0077261D"/>
    <w:rsid w:val="0077453E"/>
    <w:rsid w:val="00774D79"/>
    <w:rsid w:val="00776230"/>
    <w:rsid w:val="00776805"/>
    <w:rsid w:val="00777A9C"/>
    <w:rsid w:val="00777CCD"/>
    <w:rsid w:val="00777D43"/>
    <w:rsid w:val="00781A85"/>
    <w:rsid w:val="00782E85"/>
    <w:rsid w:val="0078362A"/>
    <w:rsid w:val="00787652"/>
    <w:rsid w:val="007917CD"/>
    <w:rsid w:val="00792E63"/>
    <w:rsid w:val="00793022"/>
    <w:rsid w:val="00794A54"/>
    <w:rsid w:val="00797BFB"/>
    <w:rsid w:val="00797F7F"/>
    <w:rsid w:val="007A0C3D"/>
    <w:rsid w:val="007A1C64"/>
    <w:rsid w:val="007A3883"/>
    <w:rsid w:val="007A3B65"/>
    <w:rsid w:val="007A4012"/>
    <w:rsid w:val="007A4C21"/>
    <w:rsid w:val="007A5A43"/>
    <w:rsid w:val="007A5F1F"/>
    <w:rsid w:val="007B0BEF"/>
    <w:rsid w:val="007B42A0"/>
    <w:rsid w:val="007B45BD"/>
    <w:rsid w:val="007B51A5"/>
    <w:rsid w:val="007C1D90"/>
    <w:rsid w:val="007C1E18"/>
    <w:rsid w:val="007C32DE"/>
    <w:rsid w:val="007C543E"/>
    <w:rsid w:val="007D1CE3"/>
    <w:rsid w:val="007D57AA"/>
    <w:rsid w:val="007D7A0B"/>
    <w:rsid w:val="007E0480"/>
    <w:rsid w:val="007E3226"/>
    <w:rsid w:val="007E3B0F"/>
    <w:rsid w:val="007E4F66"/>
    <w:rsid w:val="007E73F8"/>
    <w:rsid w:val="007F0104"/>
    <w:rsid w:val="007F0260"/>
    <w:rsid w:val="007F050E"/>
    <w:rsid w:val="007F07B2"/>
    <w:rsid w:val="007F1BFF"/>
    <w:rsid w:val="007F269D"/>
    <w:rsid w:val="007F4356"/>
    <w:rsid w:val="007F7221"/>
    <w:rsid w:val="007F789C"/>
    <w:rsid w:val="007F7F51"/>
    <w:rsid w:val="008066D5"/>
    <w:rsid w:val="00807B92"/>
    <w:rsid w:val="0081595D"/>
    <w:rsid w:val="00816852"/>
    <w:rsid w:val="00817343"/>
    <w:rsid w:val="00822531"/>
    <w:rsid w:val="00832589"/>
    <w:rsid w:val="008369E9"/>
    <w:rsid w:val="0083764B"/>
    <w:rsid w:val="00840B62"/>
    <w:rsid w:val="0084374F"/>
    <w:rsid w:val="008502A4"/>
    <w:rsid w:val="00852C72"/>
    <w:rsid w:val="00857140"/>
    <w:rsid w:val="00862FF9"/>
    <w:rsid w:val="00866ECF"/>
    <w:rsid w:val="008718F3"/>
    <w:rsid w:val="0087325E"/>
    <w:rsid w:val="00874AF4"/>
    <w:rsid w:val="0088057D"/>
    <w:rsid w:val="00881605"/>
    <w:rsid w:val="00881C1A"/>
    <w:rsid w:val="008A2679"/>
    <w:rsid w:val="008A27C0"/>
    <w:rsid w:val="008A4A5A"/>
    <w:rsid w:val="008A616D"/>
    <w:rsid w:val="008A7411"/>
    <w:rsid w:val="008B19CB"/>
    <w:rsid w:val="008B62FC"/>
    <w:rsid w:val="008C0FF4"/>
    <w:rsid w:val="008C1548"/>
    <w:rsid w:val="008C4338"/>
    <w:rsid w:val="008C4672"/>
    <w:rsid w:val="008C6248"/>
    <w:rsid w:val="008D11CD"/>
    <w:rsid w:val="008E151E"/>
    <w:rsid w:val="008E1AE4"/>
    <w:rsid w:val="008E3772"/>
    <w:rsid w:val="008E46AA"/>
    <w:rsid w:val="008E5CA0"/>
    <w:rsid w:val="00900CE4"/>
    <w:rsid w:val="00902FF9"/>
    <w:rsid w:val="00903073"/>
    <w:rsid w:val="00903A68"/>
    <w:rsid w:val="00913B87"/>
    <w:rsid w:val="00914311"/>
    <w:rsid w:val="00916D18"/>
    <w:rsid w:val="009202DA"/>
    <w:rsid w:val="00920441"/>
    <w:rsid w:val="009216C3"/>
    <w:rsid w:val="00921EB2"/>
    <w:rsid w:val="00924E3D"/>
    <w:rsid w:val="009302DD"/>
    <w:rsid w:val="00931BB7"/>
    <w:rsid w:val="00931CB9"/>
    <w:rsid w:val="009346D7"/>
    <w:rsid w:val="00936BF0"/>
    <w:rsid w:val="00936E4A"/>
    <w:rsid w:val="00941077"/>
    <w:rsid w:val="0095323F"/>
    <w:rsid w:val="0095408F"/>
    <w:rsid w:val="0095495B"/>
    <w:rsid w:val="009574B3"/>
    <w:rsid w:val="0096415E"/>
    <w:rsid w:val="00970AE4"/>
    <w:rsid w:val="00971E51"/>
    <w:rsid w:val="0097269D"/>
    <w:rsid w:val="00980044"/>
    <w:rsid w:val="00980502"/>
    <w:rsid w:val="0098347E"/>
    <w:rsid w:val="00992956"/>
    <w:rsid w:val="0099359E"/>
    <w:rsid w:val="00996853"/>
    <w:rsid w:val="009975B5"/>
    <w:rsid w:val="00997796"/>
    <w:rsid w:val="009A0448"/>
    <w:rsid w:val="009A1E32"/>
    <w:rsid w:val="009A1FCE"/>
    <w:rsid w:val="009A2A00"/>
    <w:rsid w:val="009A4814"/>
    <w:rsid w:val="009A7104"/>
    <w:rsid w:val="009B0A91"/>
    <w:rsid w:val="009B0C3E"/>
    <w:rsid w:val="009B12B7"/>
    <w:rsid w:val="009B387B"/>
    <w:rsid w:val="009B62C2"/>
    <w:rsid w:val="009B7568"/>
    <w:rsid w:val="009C16C9"/>
    <w:rsid w:val="009C61BB"/>
    <w:rsid w:val="009C63F8"/>
    <w:rsid w:val="009C7823"/>
    <w:rsid w:val="009D11C1"/>
    <w:rsid w:val="009E08F9"/>
    <w:rsid w:val="009E5523"/>
    <w:rsid w:val="009F0464"/>
    <w:rsid w:val="009F2BDE"/>
    <w:rsid w:val="009F360F"/>
    <w:rsid w:val="009F6611"/>
    <w:rsid w:val="009F6DB9"/>
    <w:rsid w:val="009F7894"/>
    <w:rsid w:val="00A00E02"/>
    <w:rsid w:val="00A02CD3"/>
    <w:rsid w:val="00A0602A"/>
    <w:rsid w:val="00A07994"/>
    <w:rsid w:val="00A10F72"/>
    <w:rsid w:val="00A13CEE"/>
    <w:rsid w:val="00A16DD4"/>
    <w:rsid w:val="00A179DB"/>
    <w:rsid w:val="00A209CC"/>
    <w:rsid w:val="00A21670"/>
    <w:rsid w:val="00A21A76"/>
    <w:rsid w:val="00A26092"/>
    <w:rsid w:val="00A30762"/>
    <w:rsid w:val="00A31173"/>
    <w:rsid w:val="00A34623"/>
    <w:rsid w:val="00A353AC"/>
    <w:rsid w:val="00A3547E"/>
    <w:rsid w:val="00A35780"/>
    <w:rsid w:val="00A35F7B"/>
    <w:rsid w:val="00A37B9C"/>
    <w:rsid w:val="00A4684C"/>
    <w:rsid w:val="00A47E57"/>
    <w:rsid w:val="00A51333"/>
    <w:rsid w:val="00A5236E"/>
    <w:rsid w:val="00A52CA6"/>
    <w:rsid w:val="00A536DB"/>
    <w:rsid w:val="00A53BEE"/>
    <w:rsid w:val="00A54670"/>
    <w:rsid w:val="00A54B9D"/>
    <w:rsid w:val="00A558E1"/>
    <w:rsid w:val="00A5628D"/>
    <w:rsid w:val="00A64FE2"/>
    <w:rsid w:val="00A67CAE"/>
    <w:rsid w:val="00A72360"/>
    <w:rsid w:val="00A8399A"/>
    <w:rsid w:val="00A851E0"/>
    <w:rsid w:val="00A904BE"/>
    <w:rsid w:val="00A909BB"/>
    <w:rsid w:val="00A9141B"/>
    <w:rsid w:val="00A914C3"/>
    <w:rsid w:val="00A95977"/>
    <w:rsid w:val="00A95B6F"/>
    <w:rsid w:val="00A97FE5"/>
    <w:rsid w:val="00AA3CB3"/>
    <w:rsid w:val="00AA7F07"/>
    <w:rsid w:val="00AB5CCF"/>
    <w:rsid w:val="00AC12E3"/>
    <w:rsid w:val="00AC140E"/>
    <w:rsid w:val="00AC1E87"/>
    <w:rsid w:val="00AC29E5"/>
    <w:rsid w:val="00AC699C"/>
    <w:rsid w:val="00AC6E28"/>
    <w:rsid w:val="00AD11D4"/>
    <w:rsid w:val="00AD223B"/>
    <w:rsid w:val="00AD2CC8"/>
    <w:rsid w:val="00AD341D"/>
    <w:rsid w:val="00AD3A91"/>
    <w:rsid w:val="00AD4F74"/>
    <w:rsid w:val="00AD60DB"/>
    <w:rsid w:val="00AE2445"/>
    <w:rsid w:val="00AE61EC"/>
    <w:rsid w:val="00AE62ED"/>
    <w:rsid w:val="00B03710"/>
    <w:rsid w:val="00B04643"/>
    <w:rsid w:val="00B056EC"/>
    <w:rsid w:val="00B05A1A"/>
    <w:rsid w:val="00B06784"/>
    <w:rsid w:val="00B10C26"/>
    <w:rsid w:val="00B13A12"/>
    <w:rsid w:val="00B158B2"/>
    <w:rsid w:val="00B15DA1"/>
    <w:rsid w:val="00B22834"/>
    <w:rsid w:val="00B260F5"/>
    <w:rsid w:val="00B26D8F"/>
    <w:rsid w:val="00B30F1D"/>
    <w:rsid w:val="00B36921"/>
    <w:rsid w:val="00B40042"/>
    <w:rsid w:val="00B40913"/>
    <w:rsid w:val="00B40CEC"/>
    <w:rsid w:val="00B4160D"/>
    <w:rsid w:val="00B43C0D"/>
    <w:rsid w:val="00B44F28"/>
    <w:rsid w:val="00B5301A"/>
    <w:rsid w:val="00B5515E"/>
    <w:rsid w:val="00B5547F"/>
    <w:rsid w:val="00B57D88"/>
    <w:rsid w:val="00B602F6"/>
    <w:rsid w:val="00B63B19"/>
    <w:rsid w:val="00B67BD4"/>
    <w:rsid w:val="00B70114"/>
    <w:rsid w:val="00B711F0"/>
    <w:rsid w:val="00B73B23"/>
    <w:rsid w:val="00B76B35"/>
    <w:rsid w:val="00B8059C"/>
    <w:rsid w:val="00B811E5"/>
    <w:rsid w:val="00B81A63"/>
    <w:rsid w:val="00B81F9A"/>
    <w:rsid w:val="00B8342A"/>
    <w:rsid w:val="00B86BB6"/>
    <w:rsid w:val="00B87214"/>
    <w:rsid w:val="00B90A29"/>
    <w:rsid w:val="00B90F3E"/>
    <w:rsid w:val="00B92B6D"/>
    <w:rsid w:val="00B9376C"/>
    <w:rsid w:val="00B93B44"/>
    <w:rsid w:val="00B94757"/>
    <w:rsid w:val="00BA575F"/>
    <w:rsid w:val="00BA601E"/>
    <w:rsid w:val="00BB0420"/>
    <w:rsid w:val="00BB0429"/>
    <w:rsid w:val="00BB7EF5"/>
    <w:rsid w:val="00BC2367"/>
    <w:rsid w:val="00BC519B"/>
    <w:rsid w:val="00BD0BEF"/>
    <w:rsid w:val="00BD5D2E"/>
    <w:rsid w:val="00BD6212"/>
    <w:rsid w:val="00BD7D4A"/>
    <w:rsid w:val="00BE3303"/>
    <w:rsid w:val="00BE41A7"/>
    <w:rsid w:val="00BE6C40"/>
    <w:rsid w:val="00BE7748"/>
    <w:rsid w:val="00BE7BBA"/>
    <w:rsid w:val="00BF41F4"/>
    <w:rsid w:val="00BF4420"/>
    <w:rsid w:val="00BF660A"/>
    <w:rsid w:val="00BF69C6"/>
    <w:rsid w:val="00C017F6"/>
    <w:rsid w:val="00C02292"/>
    <w:rsid w:val="00C033C6"/>
    <w:rsid w:val="00C054CF"/>
    <w:rsid w:val="00C06160"/>
    <w:rsid w:val="00C12BAB"/>
    <w:rsid w:val="00C13543"/>
    <w:rsid w:val="00C13990"/>
    <w:rsid w:val="00C17871"/>
    <w:rsid w:val="00C21709"/>
    <w:rsid w:val="00C23B55"/>
    <w:rsid w:val="00C319BF"/>
    <w:rsid w:val="00C3303C"/>
    <w:rsid w:val="00C330CD"/>
    <w:rsid w:val="00C337A8"/>
    <w:rsid w:val="00C348DB"/>
    <w:rsid w:val="00C36B06"/>
    <w:rsid w:val="00C40B0F"/>
    <w:rsid w:val="00C4463A"/>
    <w:rsid w:val="00C44CF4"/>
    <w:rsid w:val="00C50C8B"/>
    <w:rsid w:val="00C5189C"/>
    <w:rsid w:val="00C60E26"/>
    <w:rsid w:val="00C63839"/>
    <w:rsid w:val="00C63D89"/>
    <w:rsid w:val="00C65F37"/>
    <w:rsid w:val="00C7148B"/>
    <w:rsid w:val="00C730BA"/>
    <w:rsid w:val="00C74803"/>
    <w:rsid w:val="00C75197"/>
    <w:rsid w:val="00C75C84"/>
    <w:rsid w:val="00C76EC8"/>
    <w:rsid w:val="00C7776C"/>
    <w:rsid w:val="00C80A39"/>
    <w:rsid w:val="00C86AA2"/>
    <w:rsid w:val="00C912E2"/>
    <w:rsid w:val="00C9467C"/>
    <w:rsid w:val="00C94B23"/>
    <w:rsid w:val="00C955B8"/>
    <w:rsid w:val="00C95EFF"/>
    <w:rsid w:val="00C960D8"/>
    <w:rsid w:val="00C96AA8"/>
    <w:rsid w:val="00CA0B37"/>
    <w:rsid w:val="00CA28F6"/>
    <w:rsid w:val="00CA3B24"/>
    <w:rsid w:val="00CA4EFB"/>
    <w:rsid w:val="00CA56C4"/>
    <w:rsid w:val="00CA68D7"/>
    <w:rsid w:val="00CA704B"/>
    <w:rsid w:val="00CB2D78"/>
    <w:rsid w:val="00CB3224"/>
    <w:rsid w:val="00CB32E2"/>
    <w:rsid w:val="00CB5DD8"/>
    <w:rsid w:val="00CB6940"/>
    <w:rsid w:val="00CB7CDE"/>
    <w:rsid w:val="00CC3202"/>
    <w:rsid w:val="00CC40A9"/>
    <w:rsid w:val="00CC67B9"/>
    <w:rsid w:val="00CD305A"/>
    <w:rsid w:val="00CD5756"/>
    <w:rsid w:val="00CD7412"/>
    <w:rsid w:val="00CD7D25"/>
    <w:rsid w:val="00CE07AE"/>
    <w:rsid w:val="00CE0BB8"/>
    <w:rsid w:val="00CE5446"/>
    <w:rsid w:val="00CF15F4"/>
    <w:rsid w:val="00CF30A4"/>
    <w:rsid w:val="00CF7C97"/>
    <w:rsid w:val="00D00AFF"/>
    <w:rsid w:val="00D03458"/>
    <w:rsid w:val="00D05A8B"/>
    <w:rsid w:val="00D13EFA"/>
    <w:rsid w:val="00D1537C"/>
    <w:rsid w:val="00D17A03"/>
    <w:rsid w:val="00D21D56"/>
    <w:rsid w:val="00D22AA9"/>
    <w:rsid w:val="00D2596D"/>
    <w:rsid w:val="00D30597"/>
    <w:rsid w:val="00D32759"/>
    <w:rsid w:val="00D3355D"/>
    <w:rsid w:val="00D378FF"/>
    <w:rsid w:val="00D406C1"/>
    <w:rsid w:val="00D40B3B"/>
    <w:rsid w:val="00D4292B"/>
    <w:rsid w:val="00D52DA8"/>
    <w:rsid w:val="00D53060"/>
    <w:rsid w:val="00D6101E"/>
    <w:rsid w:val="00D63C10"/>
    <w:rsid w:val="00D63FC9"/>
    <w:rsid w:val="00D646AE"/>
    <w:rsid w:val="00D655D9"/>
    <w:rsid w:val="00D656F3"/>
    <w:rsid w:val="00D6685B"/>
    <w:rsid w:val="00D66F15"/>
    <w:rsid w:val="00D73F16"/>
    <w:rsid w:val="00D768F2"/>
    <w:rsid w:val="00D770BB"/>
    <w:rsid w:val="00D83294"/>
    <w:rsid w:val="00D87C66"/>
    <w:rsid w:val="00D95507"/>
    <w:rsid w:val="00D95639"/>
    <w:rsid w:val="00DA1566"/>
    <w:rsid w:val="00DA18D5"/>
    <w:rsid w:val="00DA56BD"/>
    <w:rsid w:val="00DB18DF"/>
    <w:rsid w:val="00DB1A4C"/>
    <w:rsid w:val="00DB515A"/>
    <w:rsid w:val="00DB5AB8"/>
    <w:rsid w:val="00DB71E5"/>
    <w:rsid w:val="00DC30F6"/>
    <w:rsid w:val="00DC38F9"/>
    <w:rsid w:val="00DD1BC0"/>
    <w:rsid w:val="00DD1F19"/>
    <w:rsid w:val="00DD3C7F"/>
    <w:rsid w:val="00DD6F25"/>
    <w:rsid w:val="00DE601C"/>
    <w:rsid w:val="00DE62BC"/>
    <w:rsid w:val="00DF1B23"/>
    <w:rsid w:val="00DF1CFF"/>
    <w:rsid w:val="00DF4E85"/>
    <w:rsid w:val="00E06F0D"/>
    <w:rsid w:val="00E071FF"/>
    <w:rsid w:val="00E10FC0"/>
    <w:rsid w:val="00E123C2"/>
    <w:rsid w:val="00E14732"/>
    <w:rsid w:val="00E14C42"/>
    <w:rsid w:val="00E24FEC"/>
    <w:rsid w:val="00E2526E"/>
    <w:rsid w:val="00E27191"/>
    <w:rsid w:val="00E27E09"/>
    <w:rsid w:val="00E364C7"/>
    <w:rsid w:val="00E3698A"/>
    <w:rsid w:val="00E37224"/>
    <w:rsid w:val="00E46053"/>
    <w:rsid w:val="00E511ED"/>
    <w:rsid w:val="00E53CEB"/>
    <w:rsid w:val="00E575D0"/>
    <w:rsid w:val="00E609F5"/>
    <w:rsid w:val="00E62282"/>
    <w:rsid w:val="00E62E62"/>
    <w:rsid w:val="00E71463"/>
    <w:rsid w:val="00E729D7"/>
    <w:rsid w:val="00E73F4F"/>
    <w:rsid w:val="00E76049"/>
    <w:rsid w:val="00E802BE"/>
    <w:rsid w:val="00E806C8"/>
    <w:rsid w:val="00E81F09"/>
    <w:rsid w:val="00E82A83"/>
    <w:rsid w:val="00E83BCB"/>
    <w:rsid w:val="00E83DD7"/>
    <w:rsid w:val="00E8403E"/>
    <w:rsid w:val="00E9220A"/>
    <w:rsid w:val="00E976CF"/>
    <w:rsid w:val="00EA088B"/>
    <w:rsid w:val="00EA0F58"/>
    <w:rsid w:val="00EA5569"/>
    <w:rsid w:val="00EA713C"/>
    <w:rsid w:val="00EA7AE4"/>
    <w:rsid w:val="00EB08C9"/>
    <w:rsid w:val="00EB1856"/>
    <w:rsid w:val="00EB2088"/>
    <w:rsid w:val="00EB7517"/>
    <w:rsid w:val="00EC1B31"/>
    <w:rsid w:val="00EC26F5"/>
    <w:rsid w:val="00EC3EBE"/>
    <w:rsid w:val="00EC724D"/>
    <w:rsid w:val="00ED01C3"/>
    <w:rsid w:val="00ED2CDF"/>
    <w:rsid w:val="00ED2F25"/>
    <w:rsid w:val="00ED4368"/>
    <w:rsid w:val="00ED70F9"/>
    <w:rsid w:val="00EE5823"/>
    <w:rsid w:val="00EE6495"/>
    <w:rsid w:val="00EF018A"/>
    <w:rsid w:val="00EF3C5B"/>
    <w:rsid w:val="00EF4139"/>
    <w:rsid w:val="00EF60E8"/>
    <w:rsid w:val="00EF6404"/>
    <w:rsid w:val="00EF77C7"/>
    <w:rsid w:val="00EF7971"/>
    <w:rsid w:val="00F016E2"/>
    <w:rsid w:val="00F01CE7"/>
    <w:rsid w:val="00F1002B"/>
    <w:rsid w:val="00F13046"/>
    <w:rsid w:val="00F16000"/>
    <w:rsid w:val="00F200CB"/>
    <w:rsid w:val="00F259F6"/>
    <w:rsid w:val="00F30451"/>
    <w:rsid w:val="00F32F92"/>
    <w:rsid w:val="00F34051"/>
    <w:rsid w:val="00F374DE"/>
    <w:rsid w:val="00F41598"/>
    <w:rsid w:val="00F41982"/>
    <w:rsid w:val="00F42AB6"/>
    <w:rsid w:val="00F42ADA"/>
    <w:rsid w:val="00F4418B"/>
    <w:rsid w:val="00F45BFA"/>
    <w:rsid w:val="00F53800"/>
    <w:rsid w:val="00F56A75"/>
    <w:rsid w:val="00F57E98"/>
    <w:rsid w:val="00F601D5"/>
    <w:rsid w:val="00F60EEF"/>
    <w:rsid w:val="00F62416"/>
    <w:rsid w:val="00F63B76"/>
    <w:rsid w:val="00F66ECE"/>
    <w:rsid w:val="00F70BE7"/>
    <w:rsid w:val="00F721AB"/>
    <w:rsid w:val="00F753BB"/>
    <w:rsid w:val="00F765E9"/>
    <w:rsid w:val="00F77E77"/>
    <w:rsid w:val="00F833C8"/>
    <w:rsid w:val="00F84546"/>
    <w:rsid w:val="00F85DA6"/>
    <w:rsid w:val="00F9557B"/>
    <w:rsid w:val="00F956BC"/>
    <w:rsid w:val="00F96E3F"/>
    <w:rsid w:val="00F97309"/>
    <w:rsid w:val="00FB14C2"/>
    <w:rsid w:val="00FB27BE"/>
    <w:rsid w:val="00FB28C1"/>
    <w:rsid w:val="00FB6834"/>
    <w:rsid w:val="00FB6A55"/>
    <w:rsid w:val="00FC0C82"/>
    <w:rsid w:val="00FC391B"/>
    <w:rsid w:val="00FC46AE"/>
    <w:rsid w:val="00FC6442"/>
    <w:rsid w:val="00FC6D9A"/>
    <w:rsid w:val="00FD552C"/>
    <w:rsid w:val="00FD79A9"/>
    <w:rsid w:val="00FE5C08"/>
    <w:rsid w:val="00FE7EA1"/>
    <w:rsid w:val="00FF3706"/>
    <w:rsid w:val="00FF4B44"/>
    <w:rsid w:val="00FF541A"/>
    <w:rsid w:val="00FF7CF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13B0E5C"/>
  <w15:docId w15:val="{31677C57-A2AE-402D-A12D-F11E0C23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253"/>
    <w:rPr>
      <w:sz w:val="24"/>
      <w:szCs w:val="24"/>
      <w:lang w:val="es-ES" w:eastAsia="es-ES"/>
    </w:rPr>
  </w:style>
  <w:style w:type="paragraph" w:styleId="Ttulo1">
    <w:name w:val="heading 1"/>
    <w:basedOn w:val="Normal"/>
    <w:next w:val="Normal"/>
    <w:link w:val="Ttulo1Car"/>
    <w:qFormat/>
    <w:rsid w:val="005138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qFormat/>
    <w:rsid w:val="00352253"/>
    <w:pPr>
      <w:keepNext/>
      <w:jc w:val="both"/>
      <w:outlineLvl w:val="1"/>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7453E"/>
    <w:pPr>
      <w:tabs>
        <w:tab w:val="center" w:pos="4252"/>
        <w:tab w:val="right" w:pos="8504"/>
      </w:tabs>
    </w:pPr>
  </w:style>
  <w:style w:type="paragraph" w:styleId="Piedepgina">
    <w:name w:val="footer"/>
    <w:basedOn w:val="Normal"/>
    <w:link w:val="PiedepginaCar"/>
    <w:uiPriority w:val="99"/>
    <w:rsid w:val="0077453E"/>
    <w:pPr>
      <w:tabs>
        <w:tab w:val="center" w:pos="4252"/>
        <w:tab w:val="right" w:pos="8504"/>
      </w:tabs>
    </w:pPr>
  </w:style>
  <w:style w:type="paragraph" w:styleId="Textodeglobo">
    <w:name w:val="Balloon Text"/>
    <w:basedOn w:val="Normal"/>
    <w:semiHidden/>
    <w:rsid w:val="00066AAB"/>
    <w:rPr>
      <w:rFonts w:ascii="Tahoma" w:hAnsi="Tahoma" w:cs="Tahoma"/>
      <w:sz w:val="16"/>
      <w:szCs w:val="16"/>
    </w:rPr>
  </w:style>
  <w:style w:type="character" w:styleId="Hipervnculo">
    <w:name w:val="Hyperlink"/>
    <w:uiPriority w:val="99"/>
    <w:rsid w:val="007441C6"/>
    <w:rPr>
      <w:color w:val="0000FF"/>
      <w:u w:val="single"/>
    </w:rPr>
  </w:style>
  <w:style w:type="character" w:styleId="Nmerodepgina">
    <w:name w:val="page number"/>
    <w:basedOn w:val="Fuentedeprrafopredeter"/>
    <w:rsid w:val="005F2B35"/>
  </w:style>
  <w:style w:type="character" w:customStyle="1" w:styleId="PiedepginaCar">
    <w:name w:val="Pie de página Car"/>
    <w:link w:val="Piedepgina"/>
    <w:uiPriority w:val="99"/>
    <w:rsid w:val="005F2B35"/>
    <w:rPr>
      <w:sz w:val="24"/>
      <w:szCs w:val="24"/>
      <w:lang w:val="es-ES" w:eastAsia="es-ES" w:bidi="ar-SA"/>
    </w:rPr>
  </w:style>
  <w:style w:type="table" w:styleId="Tablaconcuadrcula">
    <w:name w:val="Table Grid"/>
    <w:basedOn w:val="Tablanormal"/>
    <w:uiPriority w:val="39"/>
    <w:rsid w:val="00E62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51388E"/>
    <w:rPr>
      <w:rFonts w:asciiTheme="majorHAnsi" w:eastAsiaTheme="majorEastAsia" w:hAnsiTheme="majorHAnsi" w:cstheme="majorBidi"/>
      <w:color w:val="365F91" w:themeColor="accent1" w:themeShade="BF"/>
      <w:sz w:val="32"/>
      <w:szCs w:val="32"/>
      <w:lang w:val="es-ES" w:eastAsia="es-ES"/>
    </w:rPr>
  </w:style>
  <w:style w:type="paragraph" w:styleId="Prrafodelista">
    <w:name w:val="List Paragraph"/>
    <w:aliases w:val="Segundo nivel de viñetas,List Paragraph1,titulo 3,Párrafo de lista1,Lista vistosa - Énfasis 11,Segundo nivel de vi–etas,List Paragraph"/>
    <w:basedOn w:val="Normal"/>
    <w:link w:val="PrrafodelistaCar"/>
    <w:uiPriority w:val="34"/>
    <w:qFormat/>
    <w:rsid w:val="0051388E"/>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Refdenotaalpie">
    <w:name w:val="footnote reference"/>
    <w:aliases w:val="referencia nota al pie,Texto de nota al pie,Nota de pie,Texto nota al pie,Appel note de bas de page,Ref. de nota al pie2,Ref,de nota al pie,Footnote symbol,Footnote,BVI fnr,Referencia nota al pie,BVI fnr Car Car,BVI fnr Car,f"/>
    <w:basedOn w:val="Fuentedeprrafopredeter"/>
    <w:uiPriority w:val="99"/>
    <w:unhideWhenUsed/>
    <w:rsid w:val="0051388E"/>
    <w:rPr>
      <w:vertAlign w:val="superscript"/>
    </w:rPr>
  </w:style>
  <w:style w:type="paragraph" w:styleId="NormalWeb">
    <w:name w:val="Normal (Web)"/>
    <w:basedOn w:val="Normal"/>
    <w:uiPriority w:val="99"/>
    <w:unhideWhenUsed/>
    <w:rsid w:val="00055B19"/>
    <w:pPr>
      <w:spacing w:before="100" w:beforeAutospacing="1" w:after="100" w:afterAutospacing="1"/>
    </w:pPr>
    <w:rPr>
      <w:lang w:val="es-CO" w:eastAsia="es-CO"/>
    </w:rPr>
  </w:style>
  <w:style w:type="paragraph" w:styleId="Sinespaciado">
    <w:name w:val="No Spacing"/>
    <w:uiPriority w:val="1"/>
    <w:qFormat/>
    <w:rsid w:val="00055B19"/>
    <w:rPr>
      <w:rFonts w:asciiTheme="minorHAnsi" w:eastAsiaTheme="minorHAnsi" w:hAnsiTheme="minorHAnsi" w:cstheme="minorBidi"/>
      <w:sz w:val="22"/>
      <w:szCs w:val="22"/>
      <w:lang w:eastAsia="en-US"/>
    </w:rPr>
  </w:style>
  <w:style w:type="character" w:customStyle="1" w:styleId="PrrafodelistaCar">
    <w:name w:val="Párrafo de lista Car"/>
    <w:aliases w:val="Segundo nivel de viñetas Car,List Paragraph1 Car,titulo 3 Car,Párrafo de lista1 Car,Lista vistosa - Énfasis 11 Car,Segundo nivel de vi–etas Car,List Paragraph Car"/>
    <w:basedOn w:val="Fuentedeprrafopredeter"/>
    <w:link w:val="Prrafodelista"/>
    <w:uiPriority w:val="34"/>
    <w:locked/>
    <w:rsid w:val="00A37B9C"/>
    <w:rPr>
      <w:rFonts w:asciiTheme="minorHAnsi" w:eastAsiaTheme="minorHAnsi" w:hAnsiTheme="minorHAnsi" w:cstheme="minorBidi"/>
      <w:sz w:val="22"/>
      <w:szCs w:val="22"/>
      <w:lang w:val="en-US" w:eastAsia="en-US"/>
    </w:rPr>
  </w:style>
  <w:style w:type="paragraph" w:customStyle="1" w:styleId="Default">
    <w:name w:val="Default"/>
    <w:rsid w:val="0038415D"/>
    <w:pPr>
      <w:autoSpaceDE w:val="0"/>
      <w:autoSpaceDN w:val="0"/>
      <w:adjustRightInd w:val="0"/>
    </w:pPr>
    <w:rPr>
      <w:rFonts w:ascii="Calibri" w:hAnsi="Calibri" w:cs="Calibri"/>
      <w:color w:val="000000"/>
      <w:sz w:val="24"/>
      <w:szCs w:val="24"/>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Car1 Car Car,Car1,ft,FA"/>
    <w:basedOn w:val="Normal"/>
    <w:link w:val="TextonotapieCar"/>
    <w:unhideWhenUsed/>
    <w:rsid w:val="008369E9"/>
    <w:rPr>
      <w:rFonts w:eastAsia="SimSun"/>
      <w:sz w:val="20"/>
      <w:szCs w:val="20"/>
      <w:lang w:val="es-CO" w:eastAsia="zh-CN"/>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rsid w:val="008369E9"/>
    <w:rPr>
      <w:rFonts w:eastAsia="SimSun"/>
      <w:lang w:eastAsia="zh-CN"/>
    </w:rPr>
  </w:style>
  <w:style w:type="character" w:styleId="Refdecomentario">
    <w:name w:val="annotation reference"/>
    <w:basedOn w:val="Fuentedeprrafopredeter"/>
    <w:semiHidden/>
    <w:unhideWhenUsed/>
    <w:rsid w:val="002A2A08"/>
    <w:rPr>
      <w:sz w:val="16"/>
      <w:szCs w:val="16"/>
    </w:rPr>
  </w:style>
  <w:style w:type="paragraph" w:styleId="Textocomentario">
    <w:name w:val="annotation text"/>
    <w:basedOn w:val="Normal"/>
    <w:link w:val="TextocomentarioCar"/>
    <w:unhideWhenUsed/>
    <w:rsid w:val="002A2A08"/>
    <w:rPr>
      <w:sz w:val="20"/>
      <w:szCs w:val="20"/>
    </w:rPr>
  </w:style>
  <w:style w:type="character" w:customStyle="1" w:styleId="TextocomentarioCar">
    <w:name w:val="Texto comentario Car"/>
    <w:basedOn w:val="Fuentedeprrafopredeter"/>
    <w:link w:val="Textocomentario"/>
    <w:rsid w:val="002A2A08"/>
    <w:rPr>
      <w:lang w:val="es-ES" w:eastAsia="es-ES"/>
    </w:rPr>
  </w:style>
  <w:style w:type="paragraph" w:styleId="Asuntodelcomentario">
    <w:name w:val="annotation subject"/>
    <w:basedOn w:val="Textocomentario"/>
    <w:next w:val="Textocomentario"/>
    <w:link w:val="AsuntodelcomentarioCar"/>
    <w:semiHidden/>
    <w:unhideWhenUsed/>
    <w:rsid w:val="002A2A08"/>
    <w:rPr>
      <w:b/>
      <w:bCs/>
    </w:rPr>
  </w:style>
  <w:style w:type="character" w:customStyle="1" w:styleId="AsuntodelcomentarioCar">
    <w:name w:val="Asunto del comentario Car"/>
    <w:basedOn w:val="TextocomentarioCar"/>
    <w:link w:val="Asuntodelcomentario"/>
    <w:semiHidden/>
    <w:rsid w:val="002A2A08"/>
    <w:rPr>
      <w:b/>
      <w:bCs/>
      <w:lang w:val="es-ES" w:eastAsia="es-ES"/>
    </w:rPr>
  </w:style>
  <w:style w:type="character" w:styleId="nfasis">
    <w:name w:val="Emphasis"/>
    <w:basedOn w:val="Fuentedeprrafopredeter"/>
    <w:uiPriority w:val="20"/>
    <w:qFormat/>
    <w:rsid w:val="00771982"/>
    <w:rPr>
      <w:i/>
      <w:iCs/>
    </w:rPr>
  </w:style>
  <w:style w:type="paragraph" w:styleId="Revisin">
    <w:name w:val="Revision"/>
    <w:hidden/>
    <w:uiPriority w:val="99"/>
    <w:semiHidden/>
    <w:rsid w:val="00874AF4"/>
    <w:rPr>
      <w:sz w:val="24"/>
      <w:szCs w:val="24"/>
      <w:lang w:val="es-ES" w:eastAsia="es-ES"/>
    </w:rPr>
  </w:style>
  <w:style w:type="character" w:customStyle="1" w:styleId="EncabezadoCar">
    <w:name w:val="Encabezado Car"/>
    <w:basedOn w:val="Fuentedeprrafopredeter"/>
    <w:link w:val="Encabezado"/>
    <w:uiPriority w:val="99"/>
    <w:rsid w:val="000A65D3"/>
    <w:rPr>
      <w:sz w:val="24"/>
      <w:szCs w:val="24"/>
      <w:lang w:val="es-ES" w:eastAsia="es-ES"/>
    </w:rPr>
  </w:style>
  <w:style w:type="paragraph" w:customStyle="1" w:styleId="xmsonormal">
    <w:name w:val="x_msonormal"/>
    <w:basedOn w:val="Normal"/>
    <w:rsid w:val="000E509B"/>
    <w:rPr>
      <w:rFonts w:eastAsiaTheme="minorHAnsi"/>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02867">
      <w:bodyDiv w:val="1"/>
      <w:marLeft w:val="0"/>
      <w:marRight w:val="0"/>
      <w:marTop w:val="0"/>
      <w:marBottom w:val="0"/>
      <w:divBdr>
        <w:top w:val="none" w:sz="0" w:space="0" w:color="auto"/>
        <w:left w:val="none" w:sz="0" w:space="0" w:color="auto"/>
        <w:bottom w:val="none" w:sz="0" w:space="0" w:color="auto"/>
        <w:right w:val="none" w:sz="0" w:space="0" w:color="auto"/>
      </w:divBdr>
    </w:div>
    <w:div w:id="128598973">
      <w:bodyDiv w:val="1"/>
      <w:marLeft w:val="0"/>
      <w:marRight w:val="0"/>
      <w:marTop w:val="0"/>
      <w:marBottom w:val="0"/>
      <w:divBdr>
        <w:top w:val="none" w:sz="0" w:space="0" w:color="auto"/>
        <w:left w:val="none" w:sz="0" w:space="0" w:color="auto"/>
        <w:bottom w:val="none" w:sz="0" w:space="0" w:color="auto"/>
        <w:right w:val="none" w:sz="0" w:space="0" w:color="auto"/>
      </w:divBdr>
      <w:divsChild>
        <w:div w:id="1818379258">
          <w:marLeft w:val="547"/>
          <w:marRight w:val="0"/>
          <w:marTop w:val="0"/>
          <w:marBottom w:val="0"/>
          <w:divBdr>
            <w:top w:val="none" w:sz="0" w:space="0" w:color="auto"/>
            <w:left w:val="none" w:sz="0" w:space="0" w:color="auto"/>
            <w:bottom w:val="none" w:sz="0" w:space="0" w:color="auto"/>
            <w:right w:val="none" w:sz="0" w:space="0" w:color="auto"/>
          </w:divBdr>
        </w:div>
        <w:div w:id="1201212101">
          <w:marLeft w:val="547"/>
          <w:marRight w:val="0"/>
          <w:marTop w:val="0"/>
          <w:marBottom w:val="0"/>
          <w:divBdr>
            <w:top w:val="none" w:sz="0" w:space="0" w:color="auto"/>
            <w:left w:val="none" w:sz="0" w:space="0" w:color="auto"/>
            <w:bottom w:val="none" w:sz="0" w:space="0" w:color="auto"/>
            <w:right w:val="none" w:sz="0" w:space="0" w:color="auto"/>
          </w:divBdr>
        </w:div>
      </w:divsChild>
    </w:div>
    <w:div w:id="257981748">
      <w:bodyDiv w:val="1"/>
      <w:marLeft w:val="0"/>
      <w:marRight w:val="0"/>
      <w:marTop w:val="0"/>
      <w:marBottom w:val="0"/>
      <w:divBdr>
        <w:top w:val="none" w:sz="0" w:space="0" w:color="auto"/>
        <w:left w:val="none" w:sz="0" w:space="0" w:color="auto"/>
        <w:bottom w:val="none" w:sz="0" w:space="0" w:color="auto"/>
        <w:right w:val="none" w:sz="0" w:space="0" w:color="auto"/>
      </w:divBdr>
      <w:divsChild>
        <w:div w:id="1621909862">
          <w:marLeft w:val="0"/>
          <w:marRight w:val="0"/>
          <w:marTop w:val="0"/>
          <w:marBottom w:val="0"/>
          <w:divBdr>
            <w:top w:val="none" w:sz="0" w:space="0" w:color="auto"/>
            <w:left w:val="none" w:sz="0" w:space="0" w:color="auto"/>
            <w:bottom w:val="none" w:sz="0" w:space="0" w:color="auto"/>
            <w:right w:val="none" w:sz="0" w:space="0" w:color="auto"/>
          </w:divBdr>
        </w:div>
        <w:div w:id="722215449">
          <w:marLeft w:val="0"/>
          <w:marRight w:val="0"/>
          <w:marTop w:val="0"/>
          <w:marBottom w:val="0"/>
          <w:divBdr>
            <w:top w:val="none" w:sz="0" w:space="0" w:color="auto"/>
            <w:left w:val="none" w:sz="0" w:space="0" w:color="auto"/>
            <w:bottom w:val="none" w:sz="0" w:space="0" w:color="auto"/>
            <w:right w:val="none" w:sz="0" w:space="0" w:color="auto"/>
          </w:divBdr>
        </w:div>
        <w:div w:id="767821033">
          <w:marLeft w:val="0"/>
          <w:marRight w:val="0"/>
          <w:marTop w:val="0"/>
          <w:marBottom w:val="0"/>
          <w:divBdr>
            <w:top w:val="none" w:sz="0" w:space="0" w:color="auto"/>
            <w:left w:val="none" w:sz="0" w:space="0" w:color="auto"/>
            <w:bottom w:val="none" w:sz="0" w:space="0" w:color="auto"/>
            <w:right w:val="none" w:sz="0" w:space="0" w:color="auto"/>
          </w:divBdr>
        </w:div>
        <w:div w:id="1801071787">
          <w:marLeft w:val="0"/>
          <w:marRight w:val="0"/>
          <w:marTop w:val="0"/>
          <w:marBottom w:val="0"/>
          <w:divBdr>
            <w:top w:val="none" w:sz="0" w:space="0" w:color="auto"/>
            <w:left w:val="none" w:sz="0" w:space="0" w:color="auto"/>
            <w:bottom w:val="none" w:sz="0" w:space="0" w:color="auto"/>
            <w:right w:val="none" w:sz="0" w:space="0" w:color="auto"/>
          </w:divBdr>
        </w:div>
        <w:div w:id="711081597">
          <w:marLeft w:val="0"/>
          <w:marRight w:val="0"/>
          <w:marTop w:val="0"/>
          <w:marBottom w:val="0"/>
          <w:divBdr>
            <w:top w:val="none" w:sz="0" w:space="0" w:color="auto"/>
            <w:left w:val="none" w:sz="0" w:space="0" w:color="auto"/>
            <w:bottom w:val="none" w:sz="0" w:space="0" w:color="auto"/>
            <w:right w:val="none" w:sz="0" w:space="0" w:color="auto"/>
          </w:divBdr>
        </w:div>
        <w:div w:id="1248344878">
          <w:marLeft w:val="0"/>
          <w:marRight w:val="0"/>
          <w:marTop w:val="0"/>
          <w:marBottom w:val="0"/>
          <w:divBdr>
            <w:top w:val="none" w:sz="0" w:space="0" w:color="auto"/>
            <w:left w:val="none" w:sz="0" w:space="0" w:color="auto"/>
            <w:bottom w:val="none" w:sz="0" w:space="0" w:color="auto"/>
            <w:right w:val="none" w:sz="0" w:space="0" w:color="auto"/>
          </w:divBdr>
        </w:div>
        <w:div w:id="2082099909">
          <w:marLeft w:val="0"/>
          <w:marRight w:val="0"/>
          <w:marTop w:val="0"/>
          <w:marBottom w:val="0"/>
          <w:divBdr>
            <w:top w:val="none" w:sz="0" w:space="0" w:color="auto"/>
            <w:left w:val="none" w:sz="0" w:space="0" w:color="auto"/>
            <w:bottom w:val="none" w:sz="0" w:space="0" w:color="auto"/>
            <w:right w:val="none" w:sz="0" w:space="0" w:color="auto"/>
          </w:divBdr>
        </w:div>
        <w:div w:id="1741829699">
          <w:marLeft w:val="0"/>
          <w:marRight w:val="0"/>
          <w:marTop w:val="0"/>
          <w:marBottom w:val="0"/>
          <w:divBdr>
            <w:top w:val="none" w:sz="0" w:space="0" w:color="auto"/>
            <w:left w:val="none" w:sz="0" w:space="0" w:color="auto"/>
            <w:bottom w:val="none" w:sz="0" w:space="0" w:color="auto"/>
            <w:right w:val="none" w:sz="0" w:space="0" w:color="auto"/>
          </w:divBdr>
        </w:div>
        <w:div w:id="1394154318">
          <w:marLeft w:val="0"/>
          <w:marRight w:val="0"/>
          <w:marTop w:val="0"/>
          <w:marBottom w:val="0"/>
          <w:divBdr>
            <w:top w:val="none" w:sz="0" w:space="0" w:color="auto"/>
            <w:left w:val="none" w:sz="0" w:space="0" w:color="auto"/>
            <w:bottom w:val="none" w:sz="0" w:space="0" w:color="auto"/>
            <w:right w:val="none" w:sz="0" w:space="0" w:color="auto"/>
          </w:divBdr>
        </w:div>
        <w:div w:id="94056477">
          <w:marLeft w:val="0"/>
          <w:marRight w:val="0"/>
          <w:marTop w:val="0"/>
          <w:marBottom w:val="0"/>
          <w:divBdr>
            <w:top w:val="none" w:sz="0" w:space="0" w:color="auto"/>
            <w:left w:val="none" w:sz="0" w:space="0" w:color="auto"/>
            <w:bottom w:val="none" w:sz="0" w:space="0" w:color="auto"/>
            <w:right w:val="none" w:sz="0" w:space="0" w:color="auto"/>
          </w:divBdr>
        </w:div>
        <w:div w:id="1329096177">
          <w:marLeft w:val="0"/>
          <w:marRight w:val="0"/>
          <w:marTop w:val="0"/>
          <w:marBottom w:val="0"/>
          <w:divBdr>
            <w:top w:val="none" w:sz="0" w:space="0" w:color="auto"/>
            <w:left w:val="none" w:sz="0" w:space="0" w:color="auto"/>
            <w:bottom w:val="none" w:sz="0" w:space="0" w:color="auto"/>
            <w:right w:val="none" w:sz="0" w:space="0" w:color="auto"/>
          </w:divBdr>
        </w:div>
        <w:div w:id="2018338540">
          <w:marLeft w:val="0"/>
          <w:marRight w:val="0"/>
          <w:marTop w:val="0"/>
          <w:marBottom w:val="0"/>
          <w:divBdr>
            <w:top w:val="none" w:sz="0" w:space="0" w:color="auto"/>
            <w:left w:val="none" w:sz="0" w:space="0" w:color="auto"/>
            <w:bottom w:val="none" w:sz="0" w:space="0" w:color="auto"/>
            <w:right w:val="none" w:sz="0" w:space="0" w:color="auto"/>
          </w:divBdr>
        </w:div>
        <w:div w:id="311712205">
          <w:marLeft w:val="0"/>
          <w:marRight w:val="0"/>
          <w:marTop w:val="0"/>
          <w:marBottom w:val="0"/>
          <w:divBdr>
            <w:top w:val="none" w:sz="0" w:space="0" w:color="auto"/>
            <w:left w:val="none" w:sz="0" w:space="0" w:color="auto"/>
            <w:bottom w:val="none" w:sz="0" w:space="0" w:color="auto"/>
            <w:right w:val="none" w:sz="0" w:space="0" w:color="auto"/>
          </w:divBdr>
        </w:div>
        <w:div w:id="1013653600">
          <w:marLeft w:val="0"/>
          <w:marRight w:val="0"/>
          <w:marTop w:val="0"/>
          <w:marBottom w:val="0"/>
          <w:divBdr>
            <w:top w:val="none" w:sz="0" w:space="0" w:color="auto"/>
            <w:left w:val="none" w:sz="0" w:space="0" w:color="auto"/>
            <w:bottom w:val="none" w:sz="0" w:space="0" w:color="auto"/>
            <w:right w:val="none" w:sz="0" w:space="0" w:color="auto"/>
          </w:divBdr>
        </w:div>
        <w:div w:id="301808810">
          <w:marLeft w:val="0"/>
          <w:marRight w:val="0"/>
          <w:marTop w:val="0"/>
          <w:marBottom w:val="0"/>
          <w:divBdr>
            <w:top w:val="none" w:sz="0" w:space="0" w:color="auto"/>
            <w:left w:val="none" w:sz="0" w:space="0" w:color="auto"/>
            <w:bottom w:val="none" w:sz="0" w:space="0" w:color="auto"/>
            <w:right w:val="none" w:sz="0" w:space="0" w:color="auto"/>
          </w:divBdr>
        </w:div>
        <w:div w:id="1799833017">
          <w:marLeft w:val="0"/>
          <w:marRight w:val="0"/>
          <w:marTop w:val="0"/>
          <w:marBottom w:val="0"/>
          <w:divBdr>
            <w:top w:val="none" w:sz="0" w:space="0" w:color="auto"/>
            <w:left w:val="none" w:sz="0" w:space="0" w:color="auto"/>
            <w:bottom w:val="none" w:sz="0" w:space="0" w:color="auto"/>
            <w:right w:val="none" w:sz="0" w:space="0" w:color="auto"/>
          </w:divBdr>
        </w:div>
        <w:div w:id="1956979596">
          <w:marLeft w:val="0"/>
          <w:marRight w:val="0"/>
          <w:marTop w:val="0"/>
          <w:marBottom w:val="0"/>
          <w:divBdr>
            <w:top w:val="none" w:sz="0" w:space="0" w:color="auto"/>
            <w:left w:val="none" w:sz="0" w:space="0" w:color="auto"/>
            <w:bottom w:val="none" w:sz="0" w:space="0" w:color="auto"/>
            <w:right w:val="none" w:sz="0" w:space="0" w:color="auto"/>
          </w:divBdr>
        </w:div>
        <w:div w:id="1292056253">
          <w:marLeft w:val="0"/>
          <w:marRight w:val="0"/>
          <w:marTop w:val="0"/>
          <w:marBottom w:val="0"/>
          <w:divBdr>
            <w:top w:val="none" w:sz="0" w:space="0" w:color="auto"/>
            <w:left w:val="none" w:sz="0" w:space="0" w:color="auto"/>
            <w:bottom w:val="none" w:sz="0" w:space="0" w:color="auto"/>
            <w:right w:val="none" w:sz="0" w:space="0" w:color="auto"/>
          </w:divBdr>
        </w:div>
      </w:divsChild>
    </w:div>
    <w:div w:id="430047923">
      <w:bodyDiv w:val="1"/>
      <w:marLeft w:val="0"/>
      <w:marRight w:val="0"/>
      <w:marTop w:val="0"/>
      <w:marBottom w:val="0"/>
      <w:divBdr>
        <w:top w:val="none" w:sz="0" w:space="0" w:color="auto"/>
        <w:left w:val="none" w:sz="0" w:space="0" w:color="auto"/>
        <w:bottom w:val="none" w:sz="0" w:space="0" w:color="auto"/>
        <w:right w:val="none" w:sz="0" w:space="0" w:color="auto"/>
      </w:divBdr>
    </w:div>
    <w:div w:id="472068086">
      <w:bodyDiv w:val="1"/>
      <w:marLeft w:val="0"/>
      <w:marRight w:val="0"/>
      <w:marTop w:val="0"/>
      <w:marBottom w:val="0"/>
      <w:divBdr>
        <w:top w:val="none" w:sz="0" w:space="0" w:color="auto"/>
        <w:left w:val="none" w:sz="0" w:space="0" w:color="auto"/>
        <w:bottom w:val="none" w:sz="0" w:space="0" w:color="auto"/>
        <w:right w:val="none" w:sz="0" w:space="0" w:color="auto"/>
      </w:divBdr>
      <w:divsChild>
        <w:div w:id="1591548211">
          <w:marLeft w:val="547"/>
          <w:marRight w:val="0"/>
          <w:marTop w:val="0"/>
          <w:marBottom w:val="0"/>
          <w:divBdr>
            <w:top w:val="none" w:sz="0" w:space="0" w:color="auto"/>
            <w:left w:val="none" w:sz="0" w:space="0" w:color="auto"/>
            <w:bottom w:val="none" w:sz="0" w:space="0" w:color="auto"/>
            <w:right w:val="none" w:sz="0" w:space="0" w:color="auto"/>
          </w:divBdr>
        </w:div>
        <w:div w:id="1212957037">
          <w:marLeft w:val="547"/>
          <w:marRight w:val="0"/>
          <w:marTop w:val="0"/>
          <w:marBottom w:val="0"/>
          <w:divBdr>
            <w:top w:val="none" w:sz="0" w:space="0" w:color="auto"/>
            <w:left w:val="none" w:sz="0" w:space="0" w:color="auto"/>
            <w:bottom w:val="none" w:sz="0" w:space="0" w:color="auto"/>
            <w:right w:val="none" w:sz="0" w:space="0" w:color="auto"/>
          </w:divBdr>
        </w:div>
        <w:div w:id="439759558">
          <w:marLeft w:val="547"/>
          <w:marRight w:val="0"/>
          <w:marTop w:val="0"/>
          <w:marBottom w:val="0"/>
          <w:divBdr>
            <w:top w:val="none" w:sz="0" w:space="0" w:color="auto"/>
            <w:left w:val="none" w:sz="0" w:space="0" w:color="auto"/>
            <w:bottom w:val="none" w:sz="0" w:space="0" w:color="auto"/>
            <w:right w:val="none" w:sz="0" w:space="0" w:color="auto"/>
          </w:divBdr>
        </w:div>
      </w:divsChild>
    </w:div>
    <w:div w:id="653413634">
      <w:bodyDiv w:val="1"/>
      <w:marLeft w:val="0"/>
      <w:marRight w:val="0"/>
      <w:marTop w:val="0"/>
      <w:marBottom w:val="0"/>
      <w:divBdr>
        <w:top w:val="none" w:sz="0" w:space="0" w:color="auto"/>
        <w:left w:val="none" w:sz="0" w:space="0" w:color="auto"/>
        <w:bottom w:val="none" w:sz="0" w:space="0" w:color="auto"/>
        <w:right w:val="none" w:sz="0" w:space="0" w:color="auto"/>
      </w:divBdr>
    </w:div>
    <w:div w:id="1173379696">
      <w:bodyDiv w:val="1"/>
      <w:marLeft w:val="0"/>
      <w:marRight w:val="0"/>
      <w:marTop w:val="0"/>
      <w:marBottom w:val="0"/>
      <w:divBdr>
        <w:top w:val="none" w:sz="0" w:space="0" w:color="auto"/>
        <w:left w:val="none" w:sz="0" w:space="0" w:color="auto"/>
        <w:bottom w:val="none" w:sz="0" w:space="0" w:color="auto"/>
        <w:right w:val="none" w:sz="0" w:space="0" w:color="auto"/>
      </w:divBdr>
    </w:div>
    <w:div w:id="1393456613">
      <w:bodyDiv w:val="1"/>
      <w:marLeft w:val="0"/>
      <w:marRight w:val="0"/>
      <w:marTop w:val="0"/>
      <w:marBottom w:val="0"/>
      <w:divBdr>
        <w:top w:val="none" w:sz="0" w:space="0" w:color="auto"/>
        <w:left w:val="none" w:sz="0" w:space="0" w:color="auto"/>
        <w:bottom w:val="none" w:sz="0" w:space="0" w:color="auto"/>
        <w:right w:val="none" w:sz="0" w:space="0" w:color="auto"/>
      </w:divBdr>
    </w:div>
    <w:div w:id="1554387471">
      <w:bodyDiv w:val="1"/>
      <w:marLeft w:val="0"/>
      <w:marRight w:val="0"/>
      <w:marTop w:val="0"/>
      <w:marBottom w:val="0"/>
      <w:divBdr>
        <w:top w:val="none" w:sz="0" w:space="0" w:color="auto"/>
        <w:left w:val="none" w:sz="0" w:space="0" w:color="auto"/>
        <w:bottom w:val="none" w:sz="0" w:space="0" w:color="auto"/>
        <w:right w:val="none" w:sz="0" w:space="0" w:color="auto"/>
      </w:divBdr>
    </w:div>
    <w:div w:id="1870725482">
      <w:bodyDiv w:val="1"/>
      <w:marLeft w:val="0"/>
      <w:marRight w:val="0"/>
      <w:marTop w:val="0"/>
      <w:marBottom w:val="0"/>
      <w:divBdr>
        <w:top w:val="none" w:sz="0" w:space="0" w:color="auto"/>
        <w:left w:val="none" w:sz="0" w:space="0" w:color="auto"/>
        <w:bottom w:val="none" w:sz="0" w:space="0" w:color="auto"/>
        <w:right w:val="none" w:sz="0" w:space="0" w:color="auto"/>
      </w:divBdr>
    </w:div>
    <w:div w:id="1920559418">
      <w:bodyDiv w:val="1"/>
      <w:marLeft w:val="0"/>
      <w:marRight w:val="0"/>
      <w:marTop w:val="0"/>
      <w:marBottom w:val="0"/>
      <w:divBdr>
        <w:top w:val="none" w:sz="0" w:space="0" w:color="auto"/>
        <w:left w:val="none" w:sz="0" w:space="0" w:color="auto"/>
        <w:bottom w:val="none" w:sz="0" w:space="0" w:color="auto"/>
        <w:right w:val="none" w:sz="0" w:space="0" w:color="auto"/>
      </w:divBdr>
      <w:divsChild>
        <w:div w:id="2125034006">
          <w:marLeft w:val="0"/>
          <w:marRight w:val="0"/>
          <w:marTop w:val="0"/>
          <w:marBottom w:val="0"/>
          <w:divBdr>
            <w:top w:val="none" w:sz="0" w:space="0" w:color="auto"/>
            <w:left w:val="none" w:sz="0" w:space="0" w:color="auto"/>
            <w:bottom w:val="none" w:sz="0" w:space="0" w:color="auto"/>
            <w:right w:val="none" w:sz="0" w:space="0" w:color="auto"/>
          </w:divBdr>
        </w:div>
        <w:div w:id="1468930560">
          <w:marLeft w:val="0"/>
          <w:marRight w:val="0"/>
          <w:marTop w:val="0"/>
          <w:marBottom w:val="0"/>
          <w:divBdr>
            <w:top w:val="none" w:sz="0" w:space="0" w:color="auto"/>
            <w:left w:val="none" w:sz="0" w:space="0" w:color="auto"/>
            <w:bottom w:val="none" w:sz="0" w:space="0" w:color="auto"/>
            <w:right w:val="none" w:sz="0" w:space="0" w:color="auto"/>
          </w:divBdr>
        </w:div>
        <w:div w:id="2110813808">
          <w:marLeft w:val="0"/>
          <w:marRight w:val="0"/>
          <w:marTop w:val="0"/>
          <w:marBottom w:val="0"/>
          <w:divBdr>
            <w:top w:val="none" w:sz="0" w:space="0" w:color="auto"/>
            <w:left w:val="none" w:sz="0" w:space="0" w:color="auto"/>
            <w:bottom w:val="none" w:sz="0" w:space="0" w:color="auto"/>
            <w:right w:val="none" w:sz="0" w:space="0" w:color="auto"/>
          </w:divBdr>
        </w:div>
        <w:div w:id="1205290779">
          <w:marLeft w:val="0"/>
          <w:marRight w:val="0"/>
          <w:marTop w:val="0"/>
          <w:marBottom w:val="0"/>
          <w:divBdr>
            <w:top w:val="none" w:sz="0" w:space="0" w:color="auto"/>
            <w:left w:val="none" w:sz="0" w:space="0" w:color="auto"/>
            <w:bottom w:val="none" w:sz="0" w:space="0" w:color="auto"/>
            <w:right w:val="none" w:sz="0" w:space="0" w:color="auto"/>
          </w:divBdr>
        </w:div>
      </w:divsChild>
    </w:div>
    <w:div w:id="192756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29C9-B71E-4E6F-96FC-895FCC16D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10976</Words>
  <Characters>65467</Characters>
  <Application>Microsoft Office Word</Application>
  <DocSecurity>0</DocSecurity>
  <Lines>545</Lines>
  <Paragraphs>152</Paragraphs>
  <ScaleCrop>false</ScaleCrop>
  <HeadingPairs>
    <vt:vector size="2" baseType="variant">
      <vt:variant>
        <vt:lpstr>Título</vt:lpstr>
      </vt:variant>
      <vt:variant>
        <vt:i4>1</vt:i4>
      </vt:variant>
    </vt:vector>
  </HeadingPairs>
  <TitlesOfParts>
    <vt:vector size="1" baseType="lpstr">
      <vt:lpstr>Bogotá D</vt:lpstr>
    </vt:vector>
  </TitlesOfParts>
  <Company>Dansocial</Company>
  <LinksUpToDate>false</LinksUpToDate>
  <CharactersWithSpaces>76291</CharactersWithSpaces>
  <SharedDoc>false</SharedDoc>
  <HLinks>
    <vt:vector size="18" baseType="variant">
      <vt:variant>
        <vt:i4>6291469</vt:i4>
      </vt:variant>
      <vt:variant>
        <vt:i4>3</vt:i4>
      </vt:variant>
      <vt:variant>
        <vt:i4>0</vt:i4>
      </vt:variant>
      <vt:variant>
        <vt:i4>5</vt:i4>
      </vt:variant>
      <vt:variant>
        <vt:lpwstr>mailto:contactenos@orgsolidarias.gov.co</vt:lpwstr>
      </vt:variant>
      <vt:variant>
        <vt:lpwstr/>
      </vt:variant>
      <vt:variant>
        <vt:i4>196682</vt:i4>
      </vt:variant>
      <vt:variant>
        <vt:i4>0</vt:i4>
      </vt:variant>
      <vt:variant>
        <vt:i4>0</vt:i4>
      </vt:variant>
      <vt:variant>
        <vt:i4>5</vt:i4>
      </vt:variant>
      <vt:variant>
        <vt:lpwstr>http://www.orgsolidarias.gov.co/</vt:lpwstr>
      </vt:variant>
      <vt:variant>
        <vt:lpwstr/>
      </vt:variant>
      <vt:variant>
        <vt:i4>3276888</vt:i4>
      </vt:variant>
      <vt:variant>
        <vt:i4>-1</vt:i4>
      </vt:variant>
      <vt:variant>
        <vt:i4>2096</vt:i4>
      </vt:variant>
      <vt:variant>
        <vt:i4>1</vt:i4>
      </vt:variant>
      <vt:variant>
        <vt:lpwstr>cid:image001.png@01CDFF0A.8A64F380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creator>gilache</dc:creator>
  <cp:lastModifiedBy>angelika montes</cp:lastModifiedBy>
  <cp:revision>2</cp:revision>
  <cp:lastPrinted>2018-09-05T22:01:00Z</cp:lastPrinted>
  <dcterms:created xsi:type="dcterms:W3CDTF">2018-09-05T22:03:00Z</dcterms:created>
  <dcterms:modified xsi:type="dcterms:W3CDTF">2018-09-05T22:03:00Z</dcterms:modified>
</cp:coreProperties>
</file>