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1835F" w14:textId="77777777" w:rsidR="008C268F" w:rsidRPr="00627918" w:rsidRDefault="008C268F" w:rsidP="008C268F">
      <w:pPr>
        <w:jc w:val="right"/>
        <w:rPr>
          <w:rFonts w:ascii="Arial" w:eastAsia="Bookman Old Style" w:hAnsi="Arial" w:cs="Arial"/>
          <w:b/>
          <w:sz w:val="22"/>
          <w:szCs w:val="22"/>
        </w:rPr>
      </w:pPr>
    </w:p>
    <w:p w14:paraId="7B20C45E" w14:textId="77777777" w:rsidR="0092219C" w:rsidRPr="00627918" w:rsidRDefault="0092219C" w:rsidP="008C268F">
      <w:pPr>
        <w:jc w:val="right"/>
        <w:rPr>
          <w:rFonts w:ascii="Arial" w:eastAsia="Bookman Old Style" w:hAnsi="Arial" w:cs="Arial"/>
          <w:b/>
          <w:sz w:val="22"/>
          <w:szCs w:val="22"/>
          <w:lang w:val="es-CO"/>
        </w:rPr>
      </w:pPr>
    </w:p>
    <w:p w14:paraId="117993BA" w14:textId="626F94C1" w:rsidR="008C268F" w:rsidRPr="00627918" w:rsidRDefault="006D3757" w:rsidP="008C268F">
      <w:pPr>
        <w:jc w:val="right"/>
        <w:rPr>
          <w:rFonts w:ascii="Arial" w:eastAsia="Bookman Old Style" w:hAnsi="Arial" w:cs="Arial"/>
          <w:b/>
          <w:sz w:val="22"/>
          <w:szCs w:val="22"/>
          <w:lang w:val="es-CO"/>
        </w:rPr>
      </w:pPr>
      <w:r w:rsidRPr="00627918">
        <w:rPr>
          <w:rFonts w:ascii="Arial" w:eastAsia="Bookman Old Style" w:hAnsi="Arial" w:cs="Arial"/>
          <w:b/>
          <w:sz w:val="22"/>
          <w:szCs w:val="22"/>
          <w:lang w:val="es-CO"/>
        </w:rPr>
        <w:t xml:space="preserve">Bogotá D.C., </w:t>
      </w:r>
      <w:r w:rsidR="00B307CD" w:rsidRPr="00627918">
        <w:rPr>
          <w:rFonts w:ascii="Arial" w:eastAsia="Bookman Old Style" w:hAnsi="Arial" w:cs="Arial"/>
          <w:b/>
          <w:sz w:val="22"/>
          <w:szCs w:val="22"/>
          <w:lang w:val="es-CO"/>
        </w:rPr>
        <w:t>Febrero de 2025</w:t>
      </w:r>
    </w:p>
    <w:p w14:paraId="0025139A" w14:textId="77777777" w:rsidR="008C268F" w:rsidRPr="00627918" w:rsidRDefault="008C268F" w:rsidP="008C268F">
      <w:pPr>
        <w:rPr>
          <w:rFonts w:ascii="Arial" w:eastAsia="Bookman Old Style" w:hAnsi="Arial" w:cs="Arial"/>
          <w:b/>
          <w:sz w:val="22"/>
          <w:szCs w:val="22"/>
          <w:lang w:val="es-CO"/>
        </w:rPr>
      </w:pPr>
      <w:r w:rsidRPr="00627918">
        <w:rPr>
          <w:rFonts w:ascii="Arial" w:eastAsia="Bookman Old Style" w:hAnsi="Arial" w:cs="Arial"/>
          <w:b/>
          <w:sz w:val="22"/>
          <w:szCs w:val="22"/>
          <w:lang w:val="es-CO"/>
        </w:rPr>
        <w:t xml:space="preserve"> </w:t>
      </w:r>
    </w:p>
    <w:p w14:paraId="46CA615D" w14:textId="77777777" w:rsidR="008C268F" w:rsidRPr="00627918" w:rsidRDefault="008C268F" w:rsidP="008C268F">
      <w:pPr>
        <w:rPr>
          <w:rFonts w:ascii="Arial" w:eastAsia="Bookman Old Style" w:hAnsi="Arial" w:cs="Arial"/>
          <w:sz w:val="22"/>
          <w:szCs w:val="22"/>
          <w:lang w:val="es-CO"/>
        </w:rPr>
      </w:pPr>
    </w:p>
    <w:p w14:paraId="5D060E91" w14:textId="77777777" w:rsidR="008C268F" w:rsidRPr="00627918" w:rsidRDefault="008C268F" w:rsidP="008C268F">
      <w:pPr>
        <w:rPr>
          <w:rFonts w:ascii="Arial" w:eastAsia="Bookman Old Style" w:hAnsi="Arial" w:cs="Arial"/>
          <w:sz w:val="22"/>
          <w:szCs w:val="22"/>
          <w:lang w:val="es-CO"/>
        </w:rPr>
      </w:pPr>
      <w:r w:rsidRPr="00627918">
        <w:rPr>
          <w:rFonts w:ascii="Arial" w:eastAsia="Bookman Old Style" w:hAnsi="Arial" w:cs="Arial"/>
          <w:sz w:val="22"/>
          <w:szCs w:val="22"/>
          <w:lang w:val="es-CO"/>
        </w:rPr>
        <w:t>Doctor</w:t>
      </w:r>
    </w:p>
    <w:p w14:paraId="2EDA6D67" w14:textId="074EDF87" w:rsidR="006D3757" w:rsidRPr="00627918" w:rsidRDefault="00502EB9" w:rsidP="008C268F">
      <w:pPr>
        <w:rPr>
          <w:rFonts w:ascii="Arial" w:eastAsia="Bookman Old Style" w:hAnsi="Arial" w:cs="Arial"/>
          <w:b/>
          <w:sz w:val="22"/>
          <w:szCs w:val="22"/>
          <w:lang w:val="es-CO"/>
        </w:rPr>
      </w:pPr>
      <w:r w:rsidRPr="00627918">
        <w:rPr>
          <w:rFonts w:ascii="Arial" w:eastAsia="Bookman Old Style" w:hAnsi="Arial" w:cs="Arial"/>
          <w:b/>
          <w:sz w:val="22"/>
          <w:szCs w:val="22"/>
          <w:lang w:val="es-CO"/>
        </w:rPr>
        <w:t>DIEGO ALEJANDRO GONZALEZ</w:t>
      </w:r>
    </w:p>
    <w:p w14:paraId="0CFBB8EA" w14:textId="265F3E01" w:rsidR="008C268F" w:rsidRPr="00627918" w:rsidRDefault="008C268F" w:rsidP="008C268F">
      <w:pPr>
        <w:rPr>
          <w:rFonts w:ascii="Arial" w:eastAsia="Bookman Old Style" w:hAnsi="Arial" w:cs="Arial"/>
          <w:sz w:val="22"/>
          <w:szCs w:val="22"/>
          <w:lang w:val="es-CO"/>
        </w:rPr>
      </w:pPr>
      <w:r w:rsidRPr="00627918">
        <w:rPr>
          <w:rFonts w:ascii="Arial" w:eastAsia="Bookman Old Style" w:hAnsi="Arial" w:cs="Arial"/>
          <w:sz w:val="22"/>
          <w:szCs w:val="22"/>
          <w:lang w:val="es-CO"/>
        </w:rPr>
        <w:t>Secretario General</w:t>
      </w:r>
    </w:p>
    <w:p w14:paraId="2FF19238" w14:textId="21129A7B" w:rsidR="008C268F" w:rsidRPr="00627918" w:rsidRDefault="006D3757" w:rsidP="008C268F">
      <w:pPr>
        <w:rPr>
          <w:rFonts w:ascii="Arial" w:eastAsia="Bookman Old Style" w:hAnsi="Arial" w:cs="Arial"/>
          <w:sz w:val="22"/>
          <w:szCs w:val="22"/>
          <w:lang w:val="es-CO"/>
        </w:rPr>
      </w:pPr>
      <w:r w:rsidRPr="00627918">
        <w:rPr>
          <w:rFonts w:ascii="Arial" w:eastAsia="Bookman Old Style" w:hAnsi="Arial" w:cs="Arial"/>
          <w:sz w:val="22"/>
          <w:szCs w:val="22"/>
          <w:lang w:val="es-CO"/>
        </w:rPr>
        <w:t>Senado de la República</w:t>
      </w:r>
    </w:p>
    <w:p w14:paraId="6183446F" w14:textId="77777777" w:rsidR="008C268F" w:rsidRPr="00627918" w:rsidRDefault="008C268F" w:rsidP="008C268F">
      <w:pPr>
        <w:rPr>
          <w:rFonts w:ascii="Arial" w:eastAsia="Bookman Old Style" w:hAnsi="Arial" w:cs="Arial"/>
          <w:b/>
          <w:sz w:val="22"/>
          <w:szCs w:val="22"/>
          <w:lang w:val="es-CO"/>
        </w:rPr>
      </w:pPr>
      <w:r w:rsidRPr="00627918">
        <w:rPr>
          <w:rFonts w:ascii="Arial" w:eastAsia="Bookman Old Style" w:hAnsi="Arial" w:cs="Arial"/>
          <w:sz w:val="22"/>
          <w:szCs w:val="22"/>
          <w:lang w:val="es-CO"/>
        </w:rPr>
        <w:t>Ciudad</w:t>
      </w:r>
      <w:r w:rsidRPr="00627918">
        <w:rPr>
          <w:rFonts w:ascii="Arial" w:eastAsia="Bookman Old Style" w:hAnsi="Arial" w:cs="Arial"/>
          <w:b/>
          <w:sz w:val="22"/>
          <w:szCs w:val="22"/>
          <w:lang w:val="es-CO"/>
        </w:rPr>
        <w:t xml:space="preserve"> </w:t>
      </w:r>
    </w:p>
    <w:p w14:paraId="03E54B37" w14:textId="77777777" w:rsidR="008C268F" w:rsidRPr="00627918" w:rsidRDefault="008C268F" w:rsidP="008C268F">
      <w:pPr>
        <w:rPr>
          <w:rFonts w:ascii="Arial" w:eastAsia="Bookman Old Style" w:hAnsi="Arial" w:cs="Arial"/>
          <w:b/>
          <w:sz w:val="22"/>
          <w:szCs w:val="22"/>
          <w:lang w:val="es-CO"/>
        </w:rPr>
      </w:pPr>
      <w:r w:rsidRPr="00627918">
        <w:rPr>
          <w:rFonts w:ascii="Arial" w:eastAsia="Bookman Old Style" w:hAnsi="Arial" w:cs="Arial"/>
          <w:b/>
          <w:sz w:val="22"/>
          <w:szCs w:val="22"/>
          <w:lang w:val="es-CO"/>
        </w:rPr>
        <w:t xml:space="preserve"> </w:t>
      </w:r>
    </w:p>
    <w:p w14:paraId="0E833E3F" w14:textId="77777777" w:rsidR="008C268F" w:rsidRPr="00627918" w:rsidRDefault="008C268F" w:rsidP="008C268F">
      <w:pPr>
        <w:jc w:val="right"/>
        <w:rPr>
          <w:rFonts w:ascii="Arial" w:eastAsia="Bookman Old Style" w:hAnsi="Arial" w:cs="Arial"/>
          <w:b/>
          <w:sz w:val="22"/>
          <w:szCs w:val="22"/>
          <w:lang w:val="es-CO"/>
        </w:rPr>
      </w:pPr>
    </w:p>
    <w:p w14:paraId="5BF7B261" w14:textId="77777777" w:rsidR="008C268F" w:rsidRPr="00627918" w:rsidRDefault="008C268F" w:rsidP="008C268F">
      <w:pPr>
        <w:jc w:val="right"/>
        <w:rPr>
          <w:rFonts w:ascii="Arial" w:eastAsia="Bookman Old Style" w:hAnsi="Arial" w:cs="Arial"/>
          <w:b/>
          <w:sz w:val="22"/>
          <w:szCs w:val="22"/>
          <w:lang w:val="es-CO"/>
        </w:rPr>
      </w:pPr>
    </w:p>
    <w:p w14:paraId="4883159E" w14:textId="77777777" w:rsidR="008C268F" w:rsidRPr="00627918" w:rsidRDefault="008C268F" w:rsidP="008C268F">
      <w:pPr>
        <w:jc w:val="right"/>
        <w:rPr>
          <w:rFonts w:ascii="Arial" w:eastAsia="Bookman Old Style" w:hAnsi="Arial" w:cs="Arial"/>
          <w:b/>
          <w:sz w:val="22"/>
          <w:szCs w:val="22"/>
          <w:lang w:val="es-CO"/>
        </w:rPr>
      </w:pPr>
      <w:r w:rsidRPr="00627918">
        <w:rPr>
          <w:rFonts w:ascii="Arial" w:eastAsia="Bookman Old Style" w:hAnsi="Arial" w:cs="Arial"/>
          <w:b/>
          <w:sz w:val="22"/>
          <w:szCs w:val="22"/>
          <w:lang w:val="es-CO"/>
        </w:rPr>
        <w:t>REF: RADICACIÓN PROYECTO DE LEY</w:t>
      </w:r>
    </w:p>
    <w:p w14:paraId="67E13B31" w14:textId="77777777" w:rsidR="008C268F" w:rsidRPr="00627918" w:rsidRDefault="008C268F" w:rsidP="008C268F">
      <w:pPr>
        <w:rPr>
          <w:rFonts w:ascii="Arial" w:eastAsia="Bookman Old Style" w:hAnsi="Arial" w:cs="Arial"/>
          <w:b/>
          <w:sz w:val="22"/>
          <w:szCs w:val="22"/>
          <w:lang w:val="es-CO"/>
        </w:rPr>
      </w:pPr>
      <w:r w:rsidRPr="00627918">
        <w:rPr>
          <w:rFonts w:ascii="Arial" w:eastAsia="Bookman Old Style" w:hAnsi="Arial" w:cs="Arial"/>
          <w:b/>
          <w:sz w:val="22"/>
          <w:szCs w:val="22"/>
          <w:lang w:val="es-CO"/>
        </w:rPr>
        <w:t xml:space="preserve"> </w:t>
      </w:r>
    </w:p>
    <w:p w14:paraId="46A8BD1D" w14:textId="77777777" w:rsidR="008C268F" w:rsidRPr="00627918" w:rsidRDefault="008C268F" w:rsidP="008C268F">
      <w:pPr>
        <w:jc w:val="both"/>
        <w:rPr>
          <w:rFonts w:ascii="Arial" w:eastAsia="Bookman Old Style" w:hAnsi="Arial" w:cs="Arial"/>
          <w:sz w:val="22"/>
          <w:szCs w:val="22"/>
          <w:lang w:val="es-CO"/>
        </w:rPr>
      </w:pPr>
    </w:p>
    <w:p w14:paraId="526BD41B" w14:textId="08E68FF5" w:rsidR="008C268F" w:rsidRPr="00627918" w:rsidRDefault="008C268F" w:rsidP="008C268F">
      <w:pPr>
        <w:jc w:val="both"/>
        <w:rPr>
          <w:rFonts w:ascii="Arial" w:eastAsia="Bookman Old Style" w:hAnsi="Arial" w:cs="Arial"/>
          <w:b/>
          <w:bCs/>
          <w:iCs/>
          <w:sz w:val="22"/>
          <w:szCs w:val="22"/>
          <w:lang w:val="es-CO"/>
        </w:rPr>
      </w:pPr>
      <w:r w:rsidRPr="00627918">
        <w:rPr>
          <w:rFonts w:ascii="Arial" w:eastAsia="Bookman Old Style" w:hAnsi="Arial" w:cs="Arial"/>
          <w:sz w:val="22"/>
          <w:szCs w:val="22"/>
          <w:lang w:val="es-CO"/>
        </w:rPr>
        <w:t xml:space="preserve">En </w:t>
      </w:r>
      <w:r w:rsidR="008F73AF" w:rsidRPr="00627918">
        <w:rPr>
          <w:rFonts w:ascii="Arial" w:eastAsia="Bookman Old Style" w:hAnsi="Arial" w:cs="Arial"/>
          <w:sz w:val="22"/>
          <w:szCs w:val="22"/>
          <w:lang w:val="es-CO"/>
        </w:rPr>
        <w:t xml:space="preserve">nuestra condición </w:t>
      </w:r>
      <w:r w:rsidRPr="00627918">
        <w:rPr>
          <w:rFonts w:ascii="Arial" w:eastAsia="Bookman Old Style" w:hAnsi="Arial" w:cs="Arial"/>
          <w:sz w:val="22"/>
          <w:szCs w:val="22"/>
          <w:lang w:val="es-CO"/>
        </w:rPr>
        <w:t>de miembro</w:t>
      </w:r>
      <w:r w:rsidR="008F73AF" w:rsidRPr="00627918">
        <w:rPr>
          <w:rFonts w:ascii="Arial" w:eastAsia="Bookman Old Style" w:hAnsi="Arial" w:cs="Arial"/>
          <w:sz w:val="22"/>
          <w:szCs w:val="22"/>
          <w:lang w:val="es-CO"/>
        </w:rPr>
        <w:t>s</w:t>
      </w:r>
      <w:r w:rsidRPr="00627918">
        <w:rPr>
          <w:rFonts w:ascii="Arial" w:eastAsia="Bookman Old Style" w:hAnsi="Arial" w:cs="Arial"/>
          <w:sz w:val="22"/>
          <w:szCs w:val="22"/>
          <w:lang w:val="es-CO"/>
        </w:rPr>
        <w:t xml:space="preserve"> del Congreso de la República y en uso del derecho consagrado en el artículo 150 de la Constitución Política de Colombia, por su digno conducto </w:t>
      </w:r>
      <w:r w:rsidR="008F73AF" w:rsidRPr="00627918">
        <w:rPr>
          <w:rFonts w:ascii="Arial" w:eastAsia="Bookman Old Style" w:hAnsi="Arial" w:cs="Arial"/>
          <w:sz w:val="22"/>
          <w:szCs w:val="22"/>
          <w:lang w:val="es-CO"/>
        </w:rPr>
        <w:t>nos permitimos</w:t>
      </w:r>
      <w:r w:rsidRPr="00627918">
        <w:rPr>
          <w:rFonts w:ascii="Arial" w:eastAsia="Bookman Old Style" w:hAnsi="Arial" w:cs="Arial"/>
          <w:sz w:val="22"/>
          <w:szCs w:val="22"/>
          <w:lang w:val="es-CO"/>
        </w:rPr>
        <w:t xml:space="preserve"> poner a consideración </w:t>
      </w:r>
      <w:r w:rsidR="006D3757" w:rsidRPr="00627918">
        <w:rPr>
          <w:rFonts w:ascii="Arial" w:eastAsia="Bookman Old Style" w:hAnsi="Arial" w:cs="Arial"/>
          <w:sz w:val="22"/>
          <w:szCs w:val="22"/>
          <w:lang w:val="es-CO"/>
        </w:rPr>
        <w:t xml:space="preserve">del Honorable Senado de la República </w:t>
      </w:r>
      <w:r w:rsidRPr="00627918">
        <w:rPr>
          <w:rFonts w:ascii="Arial" w:eastAsia="Bookman Old Style" w:hAnsi="Arial" w:cs="Arial"/>
          <w:sz w:val="22"/>
          <w:szCs w:val="22"/>
          <w:lang w:val="es-CO"/>
        </w:rPr>
        <w:t xml:space="preserve">el siguiente proyecto de ley </w:t>
      </w:r>
      <w:r w:rsidR="000456F4" w:rsidRPr="00627918">
        <w:rPr>
          <w:rFonts w:ascii="Arial" w:eastAsia="Bookman Old Style" w:hAnsi="Arial" w:cs="Arial"/>
          <w:i/>
          <w:sz w:val="22"/>
          <w:szCs w:val="22"/>
          <w:lang w:val="es-CO"/>
        </w:rPr>
        <w:t xml:space="preserve">“Por medio de la cual se </w:t>
      </w:r>
      <w:r w:rsidR="006D3757" w:rsidRPr="00627918">
        <w:rPr>
          <w:rFonts w:ascii="Arial" w:eastAsia="Bookman Old Style" w:hAnsi="Arial" w:cs="Arial"/>
          <w:i/>
          <w:sz w:val="22"/>
          <w:szCs w:val="22"/>
          <w:lang w:val="es-CO"/>
        </w:rPr>
        <w:t>expiden normas para el fomento de la agricultura 4.0 en Colombia</w:t>
      </w:r>
      <w:r w:rsidR="000456F4" w:rsidRPr="00627918">
        <w:rPr>
          <w:rFonts w:ascii="Arial" w:eastAsia="Bookman Old Style" w:hAnsi="Arial" w:cs="Arial"/>
          <w:i/>
          <w:sz w:val="22"/>
          <w:szCs w:val="22"/>
          <w:lang w:val="es-CO"/>
        </w:rPr>
        <w:t xml:space="preserve">” </w:t>
      </w:r>
      <w:r w:rsidR="000456F4" w:rsidRPr="00627918">
        <w:rPr>
          <w:rFonts w:ascii="Arial" w:eastAsia="Bookman Old Style" w:hAnsi="Arial" w:cs="Arial"/>
          <w:b/>
          <w:bCs/>
          <w:iCs/>
          <w:sz w:val="22"/>
          <w:szCs w:val="22"/>
          <w:lang w:val="es-CO"/>
        </w:rPr>
        <w:t>(</w:t>
      </w:r>
      <w:r w:rsidR="006D3757" w:rsidRPr="00627918">
        <w:rPr>
          <w:rFonts w:ascii="Arial" w:eastAsia="Bookman Old Style" w:hAnsi="Arial" w:cs="Arial"/>
          <w:b/>
          <w:bCs/>
          <w:iCs/>
          <w:sz w:val="22"/>
          <w:szCs w:val="22"/>
          <w:lang w:val="es-CO"/>
        </w:rPr>
        <w:t>Agricultura 4.0</w:t>
      </w:r>
      <w:r w:rsidR="000456F4" w:rsidRPr="00627918">
        <w:rPr>
          <w:rFonts w:ascii="Arial" w:eastAsia="Bookman Old Style" w:hAnsi="Arial" w:cs="Arial"/>
          <w:b/>
          <w:bCs/>
          <w:iCs/>
          <w:sz w:val="22"/>
          <w:szCs w:val="22"/>
          <w:lang w:val="es-CO"/>
        </w:rPr>
        <w:t>)</w:t>
      </w:r>
    </w:p>
    <w:p w14:paraId="0DB4F018" w14:textId="77777777" w:rsidR="008C268F" w:rsidRPr="00627918" w:rsidRDefault="008C268F" w:rsidP="008C268F">
      <w:pPr>
        <w:jc w:val="both"/>
        <w:rPr>
          <w:rFonts w:ascii="Arial" w:eastAsia="Bookman Old Style" w:hAnsi="Arial" w:cs="Arial"/>
          <w:sz w:val="22"/>
          <w:szCs w:val="22"/>
          <w:lang w:val="es-CO"/>
        </w:rPr>
      </w:pPr>
    </w:p>
    <w:p w14:paraId="716B8BDA" w14:textId="77777777" w:rsidR="008C268F" w:rsidRPr="00627918" w:rsidRDefault="008C268F" w:rsidP="008C268F">
      <w:pPr>
        <w:jc w:val="both"/>
        <w:rPr>
          <w:rFonts w:ascii="Arial" w:eastAsia="Bookman Old Style" w:hAnsi="Arial" w:cs="Arial"/>
          <w:sz w:val="22"/>
          <w:szCs w:val="22"/>
          <w:lang w:val="es-CO"/>
        </w:rPr>
      </w:pPr>
    </w:p>
    <w:p w14:paraId="45E120CF" w14:textId="77777777" w:rsidR="008C268F" w:rsidRPr="00627918" w:rsidRDefault="008C268F" w:rsidP="008C268F">
      <w:pPr>
        <w:jc w:val="both"/>
        <w:rPr>
          <w:rFonts w:ascii="Arial" w:eastAsia="Bookman Old Style" w:hAnsi="Arial" w:cs="Arial"/>
          <w:sz w:val="22"/>
          <w:szCs w:val="22"/>
          <w:lang w:val="es-CO"/>
        </w:rPr>
      </w:pPr>
      <w:r w:rsidRPr="00627918">
        <w:rPr>
          <w:rFonts w:ascii="Arial" w:eastAsia="Bookman Old Style" w:hAnsi="Arial" w:cs="Arial"/>
          <w:sz w:val="22"/>
          <w:szCs w:val="22"/>
          <w:lang w:val="es-CO"/>
        </w:rPr>
        <w:t>Cordialmente,</w:t>
      </w:r>
    </w:p>
    <w:p w14:paraId="68B46D5A" w14:textId="77777777" w:rsidR="008C268F" w:rsidRPr="00627918" w:rsidRDefault="008C268F" w:rsidP="008C268F">
      <w:pPr>
        <w:jc w:val="both"/>
        <w:rPr>
          <w:rFonts w:ascii="Arial" w:eastAsia="Bookman Old Style" w:hAnsi="Arial" w:cs="Arial"/>
          <w:sz w:val="22"/>
          <w:szCs w:val="22"/>
          <w:lang w:val="es-CO"/>
        </w:rPr>
      </w:pPr>
    </w:p>
    <w:p w14:paraId="6CD412D3" w14:textId="77777777" w:rsidR="008C268F" w:rsidRPr="00627918" w:rsidRDefault="008C268F" w:rsidP="008C268F">
      <w:pPr>
        <w:jc w:val="both"/>
        <w:rPr>
          <w:rFonts w:ascii="Arial" w:eastAsia="Bookman Old Style" w:hAnsi="Arial" w:cs="Arial"/>
          <w:sz w:val="22"/>
          <w:szCs w:val="22"/>
          <w:lang w:val="es-CO"/>
        </w:rPr>
      </w:pPr>
    </w:p>
    <w:p w14:paraId="3428F3E6" w14:textId="77777777" w:rsidR="00502EB9" w:rsidRPr="00627918" w:rsidRDefault="00502EB9" w:rsidP="008C268F">
      <w:pPr>
        <w:jc w:val="both"/>
        <w:rPr>
          <w:rFonts w:ascii="Arial" w:eastAsia="Bookman Old Style" w:hAnsi="Arial" w:cs="Arial"/>
          <w:sz w:val="22"/>
          <w:szCs w:val="22"/>
          <w:lang w:val="es-CO"/>
        </w:rPr>
      </w:pPr>
    </w:p>
    <w:p w14:paraId="7EBAA288" w14:textId="77777777" w:rsidR="00502EB9" w:rsidRPr="00627918" w:rsidRDefault="00502EB9" w:rsidP="008C268F">
      <w:pPr>
        <w:jc w:val="both"/>
        <w:rPr>
          <w:rFonts w:ascii="Arial" w:eastAsia="Bookman Old Style" w:hAnsi="Arial" w:cs="Arial"/>
          <w:sz w:val="22"/>
          <w:szCs w:val="22"/>
          <w:lang w:val="es-CO"/>
        </w:rPr>
      </w:pPr>
    </w:p>
    <w:p w14:paraId="11CAED10" w14:textId="77777777" w:rsidR="00502EB9" w:rsidRPr="00627918" w:rsidRDefault="00502EB9" w:rsidP="008C268F">
      <w:pPr>
        <w:jc w:val="both"/>
        <w:rPr>
          <w:rFonts w:ascii="Arial" w:eastAsia="Bookman Old Style" w:hAnsi="Arial" w:cs="Arial"/>
          <w:sz w:val="22"/>
          <w:szCs w:val="22"/>
          <w:lang w:val="es-CO"/>
        </w:rPr>
      </w:pPr>
    </w:p>
    <w:p w14:paraId="1EE30F88" w14:textId="77777777" w:rsidR="008C268F" w:rsidRPr="00627918" w:rsidRDefault="008C268F" w:rsidP="008C268F">
      <w:pPr>
        <w:jc w:val="both"/>
        <w:rPr>
          <w:rFonts w:ascii="Arial" w:eastAsia="Bookman Old Style" w:hAnsi="Arial" w:cs="Arial"/>
          <w:sz w:val="22"/>
          <w:szCs w:val="22"/>
          <w:lang w:val="es-CO"/>
        </w:rPr>
      </w:pPr>
    </w:p>
    <w:p w14:paraId="4DA84F84" w14:textId="77777777" w:rsidR="00B307CD" w:rsidRPr="00627918" w:rsidRDefault="00B307CD" w:rsidP="00B307CD">
      <w:pPr>
        <w:ind w:right="-232"/>
        <w:jc w:val="both"/>
        <w:rPr>
          <w:rFonts w:ascii="Arial" w:eastAsia="Bookman Old Style" w:hAnsi="Arial" w:cs="Arial"/>
          <w:sz w:val="22"/>
          <w:szCs w:val="22"/>
          <w:lang w:val="es-CO"/>
        </w:rPr>
      </w:pPr>
    </w:p>
    <w:p w14:paraId="4CFF4F2C" w14:textId="77777777" w:rsidR="00B307CD" w:rsidRPr="00627918" w:rsidRDefault="00B307CD" w:rsidP="00B307CD">
      <w:pPr>
        <w:ind w:right="-232"/>
        <w:jc w:val="both"/>
        <w:rPr>
          <w:rFonts w:ascii="Arial" w:eastAsia="Bookman Old Style" w:hAnsi="Arial" w:cs="Arial"/>
          <w:sz w:val="22"/>
          <w:szCs w:val="22"/>
          <w:lang w:val="es-CO"/>
        </w:rPr>
      </w:pPr>
    </w:p>
    <w:p w14:paraId="798D2B1D" w14:textId="77777777" w:rsidR="00B307CD" w:rsidRPr="00627918" w:rsidRDefault="00B307CD" w:rsidP="00B307CD">
      <w:pPr>
        <w:jc w:val="center"/>
        <w:rPr>
          <w:rFonts w:ascii="Arial" w:eastAsia="Bookman Old Style" w:hAnsi="Arial" w:cs="Arial"/>
          <w:b/>
          <w:bCs/>
          <w:sz w:val="22"/>
          <w:szCs w:val="22"/>
          <w:lang w:val="es-CO"/>
        </w:rPr>
      </w:pPr>
      <w:r w:rsidRPr="00627918">
        <w:rPr>
          <w:rFonts w:ascii="Arial" w:eastAsia="Bookman Old Style" w:hAnsi="Arial" w:cs="Arial"/>
          <w:b/>
          <w:bCs/>
          <w:sz w:val="22"/>
          <w:szCs w:val="22"/>
          <w:lang w:val="es-CO"/>
        </w:rPr>
        <w:t>DIELA LILIANA BENAVIDES SOLARTE      JULIO ROBERTO SALAZAR PERDOMO</w:t>
      </w:r>
    </w:p>
    <w:p w14:paraId="37BBF976" w14:textId="77777777" w:rsidR="00B307CD" w:rsidRPr="00627918" w:rsidRDefault="00B307CD" w:rsidP="00B307CD">
      <w:pPr>
        <w:rPr>
          <w:rFonts w:ascii="Arial" w:eastAsia="Bookman Old Style" w:hAnsi="Arial" w:cs="Arial"/>
          <w:sz w:val="22"/>
          <w:szCs w:val="22"/>
          <w:lang w:val="es-CO"/>
        </w:rPr>
      </w:pPr>
      <w:r w:rsidRPr="00627918">
        <w:rPr>
          <w:rFonts w:ascii="Arial" w:eastAsia="Bookman Old Style" w:hAnsi="Arial" w:cs="Arial"/>
          <w:sz w:val="22"/>
          <w:szCs w:val="22"/>
          <w:lang w:val="es-CO"/>
        </w:rPr>
        <w:t xml:space="preserve">      Senadora de la República de Colombia                Representante a la Cámara</w:t>
      </w:r>
    </w:p>
    <w:p w14:paraId="415DFC5C" w14:textId="77777777" w:rsidR="00B307CD" w:rsidRPr="00627918" w:rsidRDefault="00B307CD" w:rsidP="00B307CD">
      <w:pPr>
        <w:rPr>
          <w:rFonts w:ascii="Arial" w:eastAsia="Bookman Old Style" w:hAnsi="Arial" w:cs="Arial"/>
          <w:sz w:val="22"/>
          <w:szCs w:val="22"/>
          <w:lang w:val="es-CO"/>
        </w:rPr>
      </w:pPr>
      <w:r w:rsidRPr="00627918">
        <w:rPr>
          <w:rFonts w:ascii="Arial" w:eastAsia="Bookman Old Style" w:hAnsi="Arial" w:cs="Arial"/>
          <w:sz w:val="22"/>
          <w:szCs w:val="22"/>
          <w:lang w:val="es-CO"/>
        </w:rPr>
        <w:t xml:space="preserve">       Partido Conservador Colombiano                     Departamento de Cundinamarca</w:t>
      </w:r>
    </w:p>
    <w:p w14:paraId="4DA71CC1" w14:textId="77777777" w:rsidR="00B307CD" w:rsidRPr="00627918" w:rsidRDefault="00B307CD" w:rsidP="00B307CD">
      <w:pPr>
        <w:jc w:val="center"/>
        <w:rPr>
          <w:rFonts w:ascii="Arial" w:eastAsia="Bookman Old Style" w:hAnsi="Arial" w:cs="Arial"/>
          <w:b/>
          <w:sz w:val="22"/>
          <w:szCs w:val="22"/>
          <w:lang w:val="es-CO"/>
        </w:rPr>
      </w:pPr>
    </w:p>
    <w:p w14:paraId="1F06EEF5" w14:textId="77777777" w:rsidR="00B307CD" w:rsidRPr="00627918" w:rsidRDefault="00B307CD" w:rsidP="00B307CD">
      <w:pPr>
        <w:jc w:val="center"/>
        <w:rPr>
          <w:rFonts w:ascii="Arial" w:eastAsia="Bookman Old Style" w:hAnsi="Arial" w:cs="Arial"/>
          <w:b/>
          <w:sz w:val="22"/>
          <w:szCs w:val="22"/>
          <w:lang w:val="es-CO"/>
        </w:rPr>
      </w:pPr>
    </w:p>
    <w:p w14:paraId="6809F47C" w14:textId="77777777" w:rsidR="00B307CD" w:rsidRPr="00627918" w:rsidRDefault="00B307CD" w:rsidP="00B307CD">
      <w:pPr>
        <w:jc w:val="center"/>
        <w:rPr>
          <w:rFonts w:ascii="Arial" w:eastAsia="Bookman Old Style" w:hAnsi="Arial" w:cs="Arial"/>
          <w:b/>
          <w:sz w:val="22"/>
          <w:szCs w:val="22"/>
          <w:lang w:val="es-CO"/>
        </w:rPr>
      </w:pPr>
    </w:p>
    <w:p w14:paraId="68D8AAFB" w14:textId="77777777" w:rsidR="008C268F" w:rsidRPr="00627918" w:rsidRDefault="008C268F" w:rsidP="008C268F">
      <w:pPr>
        <w:jc w:val="center"/>
        <w:rPr>
          <w:rFonts w:ascii="Arial" w:eastAsia="Bookman Old Style" w:hAnsi="Arial" w:cs="Arial"/>
          <w:b/>
          <w:sz w:val="22"/>
          <w:szCs w:val="22"/>
          <w:lang w:val="es-CO"/>
        </w:rPr>
      </w:pPr>
    </w:p>
    <w:p w14:paraId="5B2456FE" w14:textId="77777777" w:rsidR="008C268F" w:rsidRPr="00627918" w:rsidRDefault="008C268F" w:rsidP="008C268F">
      <w:pPr>
        <w:jc w:val="center"/>
        <w:rPr>
          <w:rFonts w:ascii="Arial" w:eastAsia="Bookman Old Style" w:hAnsi="Arial" w:cs="Arial"/>
          <w:b/>
          <w:sz w:val="22"/>
          <w:szCs w:val="22"/>
          <w:lang w:val="es-CO"/>
        </w:rPr>
      </w:pPr>
    </w:p>
    <w:p w14:paraId="1C2A3920" w14:textId="77777777" w:rsidR="008C268F" w:rsidRPr="00627918" w:rsidRDefault="008C268F" w:rsidP="008C268F">
      <w:pPr>
        <w:jc w:val="center"/>
        <w:rPr>
          <w:rFonts w:ascii="Arial" w:eastAsia="Bookman Old Style" w:hAnsi="Arial" w:cs="Arial"/>
          <w:b/>
          <w:sz w:val="22"/>
          <w:szCs w:val="22"/>
          <w:lang w:val="es-CO"/>
        </w:rPr>
      </w:pPr>
    </w:p>
    <w:p w14:paraId="1ADE34DA" w14:textId="77777777" w:rsidR="008C268F" w:rsidRPr="00627918" w:rsidRDefault="008C268F" w:rsidP="008C268F">
      <w:pPr>
        <w:jc w:val="center"/>
        <w:rPr>
          <w:rFonts w:ascii="Arial" w:eastAsia="Bookman Old Style" w:hAnsi="Arial" w:cs="Arial"/>
          <w:b/>
          <w:sz w:val="22"/>
          <w:szCs w:val="22"/>
          <w:lang w:val="es-CO"/>
        </w:rPr>
      </w:pPr>
    </w:p>
    <w:p w14:paraId="599E59D3" w14:textId="77777777" w:rsidR="008C268F" w:rsidRPr="00627918" w:rsidRDefault="008C268F" w:rsidP="008C268F">
      <w:pPr>
        <w:jc w:val="center"/>
        <w:rPr>
          <w:rFonts w:ascii="Arial" w:eastAsia="Bookman Old Style" w:hAnsi="Arial" w:cs="Arial"/>
          <w:b/>
          <w:sz w:val="22"/>
          <w:szCs w:val="22"/>
          <w:lang w:val="es-CO"/>
        </w:rPr>
      </w:pPr>
    </w:p>
    <w:p w14:paraId="2AE8CA32" w14:textId="77777777" w:rsidR="008C268F" w:rsidRPr="00627918" w:rsidRDefault="008C268F" w:rsidP="008C268F">
      <w:pPr>
        <w:jc w:val="center"/>
        <w:rPr>
          <w:rFonts w:ascii="Arial" w:eastAsia="Bookman Old Style" w:hAnsi="Arial" w:cs="Arial"/>
          <w:b/>
          <w:sz w:val="22"/>
          <w:szCs w:val="22"/>
          <w:lang w:val="es-CO"/>
        </w:rPr>
      </w:pPr>
    </w:p>
    <w:p w14:paraId="3FA1B223" w14:textId="77777777" w:rsidR="008C268F" w:rsidRPr="00627918" w:rsidRDefault="008C268F" w:rsidP="008C268F">
      <w:pPr>
        <w:jc w:val="center"/>
        <w:rPr>
          <w:rFonts w:ascii="Arial" w:eastAsia="Bookman Old Style" w:hAnsi="Arial" w:cs="Arial"/>
          <w:b/>
          <w:sz w:val="22"/>
          <w:szCs w:val="22"/>
          <w:lang w:val="es-CO"/>
        </w:rPr>
      </w:pPr>
    </w:p>
    <w:p w14:paraId="393BB79D" w14:textId="77777777" w:rsidR="008C268F" w:rsidRPr="00627918" w:rsidRDefault="008C268F" w:rsidP="008C268F">
      <w:pPr>
        <w:jc w:val="center"/>
        <w:rPr>
          <w:rFonts w:ascii="Arial" w:eastAsia="Bookman Old Style" w:hAnsi="Arial" w:cs="Arial"/>
          <w:b/>
          <w:sz w:val="22"/>
          <w:szCs w:val="22"/>
          <w:lang w:val="es-CO"/>
        </w:rPr>
      </w:pPr>
    </w:p>
    <w:p w14:paraId="42FFE624" w14:textId="77777777" w:rsidR="008C268F" w:rsidRPr="00627918" w:rsidRDefault="008C268F" w:rsidP="008C268F">
      <w:pPr>
        <w:jc w:val="center"/>
        <w:rPr>
          <w:rFonts w:ascii="Arial" w:eastAsia="Bookman Old Style" w:hAnsi="Arial" w:cs="Arial"/>
          <w:b/>
          <w:sz w:val="22"/>
          <w:szCs w:val="22"/>
          <w:lang w:val="es-CO"/>
        </w:rPr>
      </w:pPr>
    </w:p>
    <w:p w14:paraId="6E2CC054" w14:textId="77777777" w:rsidR="008C268F" w:rsidRPr="00627918" w:rsidRDefault="008C268F" w:rsidP="008C268F">
      <w:pPr>
        <w:jc w:val="center"/>
        <w:rPr>
          <w:rFonts w:ascii="Arial" w:eastAsia="Bookman Old Style" w:hAnsi="Arial" w:cs="Arial"/>
          <w:b/>
          <w:sz w:val="22"/>
          <w:szCs w:val="22"/>
          <w:lang w:val="es-CO"/>
        </w:rPr>
      </w:pPr>
    </w:p>
    <w:p w14:paraId="45DB3AC5" w14:textId="77777777" w:rsidR="008C268F" w:rsidRPr="00627918" w:rsidRDefault="008C268F" w:rsidP="008C268F">
      <w:pPr>
        <w:jc w:val="center"/>
        <w:rPr>
          <w:rFonts w:ascii="Arial" w:eastAsia="Bookman Old Style" w:hAnsi="Arial" w:cs="Arial"/>
          <w:b/>
          <w:sz w:val="22"/>
          <w:szCs w:val="22"/>
          <w:lang w:val="es-CO"/>
        </w:rPr>
      </w:pPr>
    </w:p>
    <w:p w14:paraId="532E0C4B" w14:textId="5714AA3E" w:rsidR="00F07CA1" w:rsidRPr="00627918" w:rsidRDefault="00F07CA1" w:rsidP="008C268F">
      <w:pPr>
        <w:rPr>
          <w:rFonts w:ascii="Arial" w:eastAsia="Bookman Old Style" w:hAnsi="Arial" w:cs="Arial"/>
          <w:b/>
          <w:sz w:val="22"/>
          <w:szCs w:val="22"/>
          <w:lang w:val="es-CO"/>
        </w:rPr>
      </w:pPr>
    </w:p>
    <w:tbl>
      <w:tblPr>
        <w:tblStyle w:val="Tablaconcuadrcula"/>
        <w:tblW w:w="0" w:type="auto"/>
        <w:tblLook w:val="04A0" w:firstRow="1" w:lastRow="0" w:firstColumn="1" w:lastColumn="0" w:noHBand="0" w:noVBand="1"/>
      </w:tblPr>
      <w:tblGrid>
        <w:gridCol w:w="4414"/>
        <w:gridCol w:w="4414"/>
      </w:tblGrid>
      <w:tr w:rsidR="00F07CA1" w:rsidRPr="00627918" w14:paraId="3EA50D75" w14:textId="77777777" w:rsidTr="00F07CA1">
        <w:tc>
          <w:tcPr>
            <w:tcW w:w="4414" w:type="dxa"/>
          </w:tcPr>
          <w:p w14:paraId="1BCB02FF" w14:textId="77777777" w:rsidR="00F07CA1" w:rsidRPr="00627918" w:rsidRDefault="00F07CA1" w:rsidP="008C268F">
            <w:pPr>
              <w:rPr>
                <w:rFonts w:ascii="Arial" w:eastAsia="Bookman Old Style" w:hAnsi="Arial" w:cs="Arial"/>
                <w:b/>
                <w:sz w:val="22"/>
                <w:szCs w:val="22"/>
                <w:lang w:val="es-CO"/>
              </w:rPr>
            </w:pPr>
          </w:p>
          <w:p w14:paraId="3C92398D" w14:textId="77777777" w:rsidR="00F07CA1" w:rsidRPr="00627918" w:rsidRDefault="00F07CA1" w:rsidP="008C268F">
            <w:pPr>
              <w:rPr>
                <w:rFonts w:ascii="Arial" w:eastAsia="Bookman Old Style" w:hAnsi="Arial" w:cs="Arial"/>
                <w:b/>
                <w:sz w:val="22"/>
                <w:szCs w:val="22"/>
                <w:lang w:val="es-CO"/>
              </w:rPr>
            </w:pPr>
          </w:p>
          <w:p w14:paraId="0C3F5F78" w14:textId="77777777" w:rsidR="00F07CA1" w:rsidRPr="00627918" w:rsidRDefault="00F07CA1" w:rsidP="008C268F">
            <w:pPr>
              <w:rPr>
                <w:rFonts w:ascii="Arial" w:eastAsia="Bookman Old Style" w:hAnsi="Arial" w:cs="Arial"/>
                <w:b/>
                <w:sz w:val="22"/>
                <w:szCs w:val="22"/>
                <w:lang w:val="es-CO"/>
              </w:rPr>
            </w:pPr>
          </w:p>
          <w:p w14:paraId="230D87BA" w14:textId="77777777" w:rsidR="00F07CA1" w:rsidRPr="00627918" w:rsidRDefault="00F07CA1" w:rsidP="008C268F">
            <w:pPr>
              <w:rPr>
                <w:rFonts w:ascii="Arial" w:eastAsia="Bookman Old Style" w:hAnsi="Arial" w:cs="Arial"/>
                <w:b/>
                <w:sz w:val="22"/>
                <w:szCs w:val="22"/>
                <w:lang w:val="es-CO"/>
              </w:rPr>
            </w:pPr>
          </w:p>
        </w:tc>
        <w:tc>
          <w:tcPr>
            <w:tcW w:w="4414" w:type="dxa"/>
          </w:tcPr>
          <w:p w14:paraId="591CBDAA" w14:textId="77777777" w:rsidR="00F07CA1" w:rsidRPr="00627918" w:rsidRDefault="00F07CA1" w:rsidP="008C268F">
            <w:pPr>
              <w:rPr>
                <w:rFonts w:ascii="Arial" w:eastAsia="Bookman Old Style" w:hAnsi="Arial" w:cs="Arial"/>
                <w:b/>
                <w:sz w:val="22"/>
                <w:szCs w:val="22"/>
                <w:lang w:val="es-CO"/>
              </w:rPr>
            </w:pPr>
          </w:p>
        </w:tc>
      </w:tr>
      <w:tr w:rsidR="00F07CA1" w:rsidRPr="00627918" w14:paraId="38EB3036" w14:textId="77777777" w:rsidTr="00F07CA1">
        <w:tc>
          <w:tcPr>
            <w:tcW w:w="4414" w:type="dxa"/>
          </w:tcPr>
          <w:p w14:paraId="4CF6987C" w14:textId="77777777" w:rsidR="00F07CA1" w:rsidRPr="00627918" w:rsidRDefault="00F07CA1" w:rsidP="008C268F">
            <w:pPr>
              <w:rPr>
                <w:rFonts w:ascii="Arial" w:eastAsia="Bookman Old Style" w:hAnsi="Arial" w:cs="Arial"/>
                <w:b/>
                <w:sz w:val="22"/>
                <w:szCs w:val="22"/>
                <w:lang w:val="es-CO"/>
              </w:rPr>
            </w:pPr>
          </w:p>
          <w:p w14:paraId="036CE805" w14:textId="77777777" w:rsidR="00F07CA1" w:rsidRPr="00627918" w:rsidRDefault="00F07CA1" w:rsidP="008C268F">
            <w:pPr>
              <w:rPr>
                <w:rFonts w:ascii="Arial" w:eastAsia="Bookman Old Style" w:hAnsi="Arial" w:cs="Arial"/>
                <w:b/>
                <w:sz w:val="22"/>
                <w:szCs w:val="22"/>
                <w:lang w:val="es-CO"/>
              </w:rPr>
            </w:pPr>
          </w:p>
          <w:p w14:paraId="1F0D6FF4" w14:textId="77777777" w:rsidR="00F07CA1" w:rsidRPr="00627918" w:rsidRDefault="00F07CA1" w:rsidP="008C268F">
            <w:pPr>
              <w:rPr>
                <w:rFonts w:ascii="Arial" w:eastAsia="Bookman Old Style" w:hAnsi="Arial" w:cs="Arial"/>
                <w:b/>
                <w:sz w:val="22"/>
                <w:szCs w:val="22"/>
                <w:lang w:val="es-CO"/>
              </w:rPr>
            </w:pPr>
          </w:p>
          <w:p w14:paraId="5D020E27" w14:textId="77777777" w:rsidR="00F07CA1" w:rsidRPr="00627918" w:rsidRDefault="00F07CA1" w:rsidP="008C268F">
            <w:pPr>
              <w:rPr>
                <w:rFonts w:ascii="Arial" w:eastAsia="Bookman Old Style" w:hAnsi="Arial" w:cs="Arial"/>
                <w:b/>
                <w:sz w:val="22"/>
                <w:szCs w:val="22"/>
                <w:lang w:val="es-CO"/>
              </w:rPr>
            </w:pPr>
          </w:p>
        </w:tc>
        <w:tc>
          <w:tcPr>
            <w:tcW w:w="4414" w:type="dxa"/>
          </w:tcPr>
          <w:p w14:paraId="32E5E767" w14:textId="77777777" w:rsidR="00F07CA1" w:rsidRPr="00627918" w:rsidRDefault="00F07CA1" w:rsidP="008C268F">
            <w:pPr>
              <w:rPr>
                <w:rFonts w:ascii="Arial" w:eastAsia="Bookman Old Style" w:hAnsi="Arial" w:cs="Arial"/>
                <w:b/>
                <w:sz w:val="22"/>
                <w:szCs w:val="22"/>
                <w:lang w:val="es-CO"/>
              </w:rPr>
            </w:pPr>
          </w:p>
        </w:tc>
      </w:tr>
      <w:tr w:rsidR="00F07CA1" w:rsidRPr="00627918" w14:paraId="2BE5E5F1" w14:textId="77777777" w:rsidTr="00F07CA1">
        <w:tc>
          <w:tcPr>
            <w:tcW w:w="4414" w:type="dxa"/>
          </w:tcPr>
          <w:p w14:paraId="6BC751F6" w14:textId="77777777" w:rsidR="00F07CA1" w:rsidRPr="00627918" w:rsidRDefault="00F07CA1" w:rsidP="008C268F">
            <w:pPr>
              <w:rPr>
                <w:rFonts w:ascii="Arial" w:eastAsia="Bookman Old Style" w:hAnsi="Arial" w:cs="Arial"/>
                <w:b/>
                <w:sz w:val="22"/>
                <w:szCs w:val="22"/>
                <w:lang w:val="es-CO"/>
              </w:rPr>
            </w:pPr>
          </w:p>
          <w:p w14:paraId="16BBA769" w14:textId="77777777" w:rsidR="00F07CA1" w:rsidRPr="00627918" w:rsidRDefault="00F07CA1" w:rsidP="008C268F">
            <w:pPr>
              <w:rPr>
                <w:rFonts w:ascii="Arial" w:eastAsia="Bookman Old Style" w:hAnsi="Arial" w:cs="Arial"/>
                <w:b/>
                <w:sz w:val="22"/>
                <w:szCs w:val="22"/>
                <w:lang w:val="es-CO"/>
              </w:rPr>
            </w:pPr>
          </w:p>
          <w:p w14:paraId="2D400D25" w14:textId="77777777" w:rsidR="00F07CA1" w:rsidRPr="00627918" w:rsidRDefault="00F07CA1" w:rsidP="008C268F">
            <w:pPr>
              <w:rPr>
                <w:rFonts w:ascii="Arial" w:eastAsia="Bookman Old Style" w:hAnsi="Arial" w:cs="Arial"/>
                <w:b/>
                <w:sz w:val="22"/>
                <w:szCs w:val="22"/>
                <w:lang w:val="es-CO"/>
              </w:rPr>
            </w:pPr>
          </w:p>
          <w:p w14:paraId="31A560A2" w14:textId="77777777" w:rsidR="00F07CA1" w:rsidRPr="00627918" w:rsidRDefault="00F07CA1" w:rsidP="008C268F">
            <w:pPr>
              <w:rPr>
                <w:rFonts w:ascii="Arial" w:eastAsia="Bookman Old Style" w:hAnsi="Arial" w:cs="Arial"/>
                <w:b/>
                <w:sz w:val="22"/>
                <w:szCs w:val="22"/>
                <w:lang w:val="es-CO"/>
              </w:rPr>
            </w:pPr>
          </w:p>
        </w:tc>
        <w:tc>
          <w:tcPr>
            <w:tcW w:w="4414" w:type="dxa"/>
          </w:tcPr>
          <w:p w14:paraId="3078F899" w14:textId="77777777" w:rsidR="00F07CA1" w:rsidRPr="00627918" w:rsidRDefault="00F07CA1" w:rsidP="008C268F">
            <w:pPr>
              <w:rPr>
                <w:rFonts w:ascii="Arial" w:eastAsia="Bookman Old Style" w:hAnsi="Arial" w:cs="Arial"/>
                <w:b/>
                <w:sz w:val="22"/>
                <w:szCs w:val="22"/>
                <w:lang w:val="es-CO"/>
              </w:rPr>
            </w:pPr>
          </w:p>
        </w:tc>
      </w:tr>
      <w:tr w:rsidR="00F07CA1" w:rsidRPr="00627918" w14:paraId="1D2A3A5A" w14:textId="77777777" w:rsidTr="00F07CA1">
        <w:tc>
          <w:tcPr>
            <w:tcW w:w="4414" w:type="dxa"/>
          </w:tcPr>
          <w:p w14:paraId="035CD49D" w14:textId="77777777" w:rsidR="00F07CA1" w:rsidRPr="00627918" w:rsidRDefault="00F07CA1" w:rsidP="008C268F">
            <w:pPr>
              <w:rPr>
                <w:rFonts w:ascii="Arial" w:eastAsia="Bookman Old Style" w:hAnsi="Arial" w:cs="Arial"/>
                <w:b/>
                <w:sz w:val="22"/>
                <w:szCs w:val="22"/>
                <w:lang w:val="es-CO"/>
              </w:rPr>
            </w:pPr>
          </w:p>
          <w:p w14:paraId="31294F4E" w14:textId="77777777" w:rsidR="00F07CA1" w:rsidRPr="00627918" w:rsidRDefault="00F07CA1" w:rsidP="008C268F">
            <w:pPr>
              <w:rPr>
                <w:rFonts w:ascii="Arial" w:eastAsia="Bookman Old Style" w:hAnsi="Arial" w:cs="Arial"/>
                <w:b/>
                <w:sz w:val="22"/>
                <w:szCs w:val="22"/>
                <w:lang w:val="es-CO"/>
              </w:rPr>
            </w:pPr>
          </w:p>
          <w:p w14:paraId="1F9AEBC6" w14:textId="77777777" w:rsidR="00F07CA1" w:rsidRPr="00627918" w:rsidRDefault="00F07CA1" w:rsidP="008C268F">
            <w:pPr>
              <w:rPr>
                <w:rFonts w:ascii="Arial" w:eastAsia="Bookman Old Style" w:hAnsi="Arial" w:cs="Arial"/>
                <w:b/>
                <w:sz w:val="22"/>
                <w:szCs w:val="22"/>
                <w:lang w:val="es-CO"/>
              </w:rPr>
            </w:pPr>
          </w:p>
          <w:p w14:paraId="2DB318A8" w14:textId="77777777" w:rsidR="00F07CA1" w:rsidRPr="00627918" w:rsidRDefault="00F07CA1" w:rsidP="008C268F">
            <w:pPr>
              <w:rPr>
                <w:rFonts w:ascii="Arial" w:eastAsia="Bookman Old Style" w:hAnsi="Arial" w:cs="Arial"/>
                <w:b/>
                <w:sz w:val="22"/>
                <w:szCs w:val="22"/>
                <w:lang w:val="es-CO"/>
              </w:rPr>
            </w:pPr>
          </w:p>
        </w:tc>
        <w:tc>
          <w:tcPr>
            <w:tcW w:w="4414" w:type="dxa"/>
          </w:tcPr>
          <w:p w14:paraId="4AC5B128" w14:textId="77777777" w:rsidR="00F07CA1" w:rsidRPr="00627918" w:rsidRDefault="00F07CA1" w:rsidP="008C268F">
            <w:pPr>
              <w:rPr>
                <w:rFonts w:ascii="Arial" w:eastAsia="Bookman Old Style" w:hAnsi="Arial" w:cs="Arial"/>
                <w:b/>
                <w:sz w:val="22"/>
                <w:szCs w:val="22"/>
                <w:lang w:val="es-CO"/>
              </w:rPr>
            </w:pPr>
          </w:p>
        </w:tc>
      </w:tr>
      <w:tr w:rsidR="00F07CA1" w:rsidRPr="00627918" w14:paraId="31F6E74E" w14:textId="77777777" w:rsidTr="00F07CA1">
        <w:tc>
          <w:tcPr>
            <w:tcW w:w="4414" w:type="dxa"/>
          </w:tcPr>
          <w:p w14:paraId="4BFB2814" w14:textId="77777777" w:rsidR="00F07CA1" w:rsidRPr="00627918" w:rsidRDefault="00F07CA1" w:rsidP="008C268F">
            <w:pPr>
              <w:rPr>
                <w:rFonts w:ascii="Arial" w:eastAsia="Bookman Old Style" w:hAnsi="Arial" w:cs="Arial"/>
                <w:b/>
                <w:sz w:val="22"/>
                <w:szCs w:val="22"/>
                <w:lang w:val="es-CO"/>
              </w:rPr>
            </w:pPr>
          </w:p>
          <w:p w14:paraId="366FBE3B" w14:textId="77777777" w:rsidR="00F07CA1" w:rsidRPr="00627918" w:rsidRDefault="00F07CA1" w:rsidP="008C268F">
            <w:pPr>
              <w:rPr>
                <w:rFonts w:ascii="Arial" w:eastAsia="Bookman Old Style" w:hAnsi="Arial" w:cs="Arial"/>
                <w:b/>
                <w:sz w:val="22"/>
                <w:szCs w:val="22"/>
                <w:lang w:val="es-CO"/>
              </w:rPr>
            </w:pPr>
          </w:p>
          <w:p w14:paraId="29DC031F" w14:textId="77777777" w:rsidR="00F07CA1" w:rsidRPr="00627918" w:rsidRDefault="00F07CA1" w:rsidP="008C268F">
            <w:pPr>
              <w:rPr>
                <w:rFonts w:ascii="Arial" w:eastAsia="Bookman Old Style" w:hAnsi="Arial" w:cs="Arial"/>
                <w:b/>
                <w:sz w:val="22"/>
                <w:szCs w:val="22"/>
                <w:lang w:val="es-CO"/>
              </w:rPr>
            </w:pPr>
          </w:p>
          <w:p w14:paraId="780D5AF8" w14:textId="77777777" w:rsidR="00F07CA1" w:rsidRPr="00627918" w:rsidRDefault="00F07CA1" w:rsidP="008C268F">
            <w:pPr>
              <w:rPr>
                <w:rFonts w:ascii="Arial" w:eastAsia="Bookman Old Style" w:hAnsi="Arial" w:cs="Arial"/>
                <w:b/>
                <w:sz w:val="22"/>
                <w:szCs w:val="22"/>
                <w:lang w:val="es-CO"/>
              </w:rPr>
            </w:pPr>
          </w:p>
        </w:tc>
        <w:tc>
          <w:tcPr>
            <w:tcW w:w="4414" w:type="dxa"/>
          </w:tcPr>
          <w:p w14:paraId="3367D8DA" w14:textId="77777777" w:rsidR="00F07CA1" w:rsidRPr="00627918" w:rsidRDefault="00F07CA1" w:rsidP="008C268F">
            <w:pPr>
              <w:rPr>
                <w:rFonts w:ascii="Arial" w:eastAsia="Bookman Old Style" w:hAnsi="Arial" w:cs="Arial"/>
                <w:b/>
                <w:sz w:val="22"/>
                <w:szCs w:val="22"/>
                <w:lang w:val="es-CO"/>
              </w:rPr>
            </w:pPr>
          </w:p>
        </w:tc>
      </w:tr>
      <w:tr w:rsidR="00F07CA1" w:rsidRPr="00627918" w14:paraId="03A759FA" w14:textId="77777777" w:rsidTr="00F07CA1">
        <w:tc>
          <w:tcPr>
            <w:tcW w:w="4414" w:type="dxa"/>
          </w:tcPr>
          <w:p w14:paraId="0D8F6AEC" w14:textId="77777777" w:rsidR="00F07CA1" w:rsidRPr="00627918" w:rsidRDefault="00F07CA1" w:rsidP="008C268F">
            <w:pPr>
              <w:rPr>
                <w:rFonts w:ascii="Arial" w:eastAsia="Bookman Old Style" w:hAnsi="Arial" w:cs="Arial"/>
                <w:b/>
                <w:sz w:val="22"/>
                <w:szCs w:val="22"/>
                <w:lang w:val="es-CO"/>
              </w:rPr>
            </w:pPr>
          </w:p>
          <w:p w14:paraId="391025C2" w14:textId="77777777" w:rsidR="00F07CA1" w:rsidRPr="00627918" w:rsidRDefault="00F07CA1" w:rsidP="008C268F">
            <w:pPr>
              <w:rPr>
                <w:rFonts w:ascii="Arial" w:eastAsia="Bookman Old Style" w:hAnsi="Arial" w:cs="Arial"/>
                <w:b/>
                <w:sz w:val="22"/>
                <w:szCs w:val="22"/>
                <w:lang w:val="es-CO"/>
              </w:rPr>
            </w:pPr>
          </w:p>
          <w:p w14:paraId="05514A00" w14:textId="77777777" w:rsidR="00F07CA1" w:rsidRPr="00627918" w:rsidRDefault="00F07CA1" w:rsidP="008C268F">
            <w:pPr>
              <w:rPr>
                <w:rFonts w:ascii="Arial" w:eastAsia="Bookman Old Style" w:hAnsi="Arial" w:cs="Arial"/>
                <w:b/>
                <w:sz w:val="22"/>
                <w:szCs w:val="22"/>
                <w:lang w:val="es-CO"/>
              </w:rPr>
            </w:pPr>
          </w:p>
          <w:p w14:paraId="68147972" w14:textId="77777777" w:rsidR="00F07CA1" w:rsidRPr="00627918" w:rsidRDefault="00F07CA1" w:rsidP="008C268F">
            <w:pPr>
              <w:rPr>
                <w:rFonts w:ascii="Arial" w:eastAsia="Bookman Old Style" w:hAnsi="Arial" w:cs="Arial"/>
                <w:b/>
                <w:sz w:val="22"/>
                <w:szCs w:val="22"/>
                <w:lang w:val="es-CO"/>
              </w:rPr>
            </w:pPr>
          </w:p>
        </w:tc>
        <w:tc>
          <w:tcPr>
            <w:tcW w:w="4414" w:type="dxa"/>
          </w:tcPr>
          <w:p w14:paraId="7483E9A5" w14:textId="77777777" w:rsidR="00F07CA1" w:rsidRPr="00627918" w:rsidRDefault="00F07CA1" w:rsidP="008C268F">
            <w:pPr>
              <w:rPr>
                <w:rFonts w:ascii="Arial" w:eastAsia="Bookman Old Style" w:hAnsi="Arial" w:cs="Arial"/>
                <w:b/>
                <w:sz w:val="22"/>
                <w:szCs w:val="22"/>
                <w:lang w:val="es-CO"/>
              </w:rPr>
            </w:pPr>
          </w:p>
        </w:tc>
      </w:tr>
      <w:tr w:rsidR="00F07CA1" w:rsidRPr="00627918" w14:paraId="6EB46154" w14:textId="77777777" w:rsidTr="00F07CA1">
        <w:tc>
          <w:tcPr>
            <w:tcW w:w="4414" w:type="dxa"/>
          </w:tcPr>
          <w:p w14:paraId="37058387" w14:textId="77777777" w:rsidR="00F07CA1" w:rsidRPr="00627918" w:rsidRDefault="00F07CA1" w:rsidP="008C268F">
            <w:pPr>
              <w:rPr>
                <w:rFonts w:ascii="Arial" w:eastAsia="Bookman Old Style" w:hAnsi="Arial" w:cs="Arial"/>
                <w:b/>
                <w:sz w:val="22"/>
                <w:szCs w:val="22"/>
                <w:lang w:val="es-CO"/>
              </w:rPr>
            </w:pPr>
          </w:p>
          <w:p w14:paraId="61A8C999" w14:textId="77777777" w:rsidR="00F07CA1" w:rsidRPr="00627918" w:rsidRDefault="00F07CA1" w:rsidP="008C268F">
            <w:pPr>
              <w:rPr>
                <w:rFonts w:ascii="Arial" w:eastAsia="Bookman Old Style" w:hAnsi="Arial" w:cs="Arial"/>
                <w:b/>
                <w:sz w:val="22"/>
                <w:szCs w:val="22"/>
                <w:lang w:val="es-CO"/>
              </w:rPr>
            </w:pPr>
          </w:p>
          <w:p w14:paraId="0B8AAF21" w14:textId="77777777" w:rsidR="00F07CA1" w:rsidRPr="00627918" w:rsidRDefault="00F07CA1" w:rsidP="008C268F">
            <w:pPr>
              <w:rPr>
                <w:rFonts w:ascii="Arial" w:eastAsia="Bookman Old Style" w:hAnsi="Arial" w:cs="Arial"/>
                <w:b/>
                <w:sz w:val="22"/>
                <w:szCs w:val="22"/>
                <w:lang w:val="es-CO"/>
              </w:rPr>
            </w:pPr>
          </w:p>
          <w:p w14:paraId="46338909" w14:textId="77777777" w:rsidR="00F07CA1" w:rsidRPr="00627918" w:rsidRDefault="00F07CA1" w:rsidP="008C268F">
            <w:pPr>
              <w:rPr>
                <w:rFonts w:ascii="Arial" w:eastAsia="Bookman Old Style" w:hAnsi="Arial" w:cs="Arial"/>
                <w:b/>
                <w:sz w:val="22"/>
                <w:szCs w:val="22"/>
                <w:lang w:val="es-CO"/>
              </w:rPr>
            </w:pPr>
          </w:p>
        </w:tc>
        <w:tc>
          <w:tcPr>
            <w:tcW w:w="4414" w:type="dxa"/>
          </w:tcPr>
          <w:p w14:paraId="421D0778" w14:textId="77777777" w:rsidR="00F07CA1" w:rsidRPr="00627918" w:rsidRDefault="00F07CA1" w:rsidP="008C268F">
            <w:pPr>
              <w:rPr>
                <w:rFonts w:ascii="Arial" w:eastAsia="Bookman Old Style" w:hAnsi="Arial" w:cs="Arial"/>
                <w:b/>
                <w:sz w:val="22"/>
                <w:szCs w:val="22"/>
                <w:lang w:val="es-CO"/>
              </w:rPr>
            </w:pPr>
          </w:p>
        </w:tc>
      </w:tr>
      <w:tr w:rsidR="00F07CA1" w:rsidRPr="00627918" w14:paraId="421A9834" w14:textId="77777777" w:rsidTr="00F07CA1">
        <w:tc>
          <w:tcPr>
            <w:tcW w:w="4414" w:type="dxa"/>
          </w:tcPr>
          <w:p w14:paraId="3393B905" w14:textId="77777777" w:rsidR="00F07CA1" w:rsidRPr="00627918" w:rsidRDefault="00F07CA1" w:rsidP="00F07CA1">
            <w:pPr>
              <w:rPr>
                <w:rFonts w:ascii="Arial" w:eastAsia="Bookman Old Style" w:hAnsi="Arial" w:cs="Arial"/>
                <w:b/>
                <w:sz w:val="22"/>
                <w:szCs w:val="22"/>
                <w:lang w:val="es-CO"/>
              </w:rPr>
            </w:pPr>
          </w:p>
          <w:p w14:paraId="452DD147" w14:textId="77777777" w:rsidR="00F07CA1" w:rsidRPr="00627918" w:rsidRDefault="00F07CA1" w:rsidP="00F07CA1">
            <w:pPr>
              <w:rPr>
                <w:rFonts w:ascii="Arial" w:eastAsia="Bookman Old Style" w:hAnsi="Arial" w:cs="Arial"/>
                <w:b/>
                <w:sz w:val="22"/>
                <w:szCs w:val="22"/>
                <w:lang w:val="es-CO"/>
              </w:rPr>
            </w:pPr>
          </w:p>
          <w:p w14:paraId="09C2702E" w14:textId="77777777" w:rsidR="00F07CA1" w:rsidRPr="00627918" w:rsidRDefault="00F07CA1" w:rsidP="00F07CA1">
            <w:pPr>
              <w:rPr>
                <w:rFonts w:ascii="Arial" w:eastAsia="Bookman Old Style" w:hAnsi="Arial" w:cs="Arial"/>
                <w:b/>
                <w:sz w:val="22"/>
                <w:szCs w:val="22"/>
                <w:lang w:val="es-CO"/>
              </w:rPr>
            </w:pPr>
          </w:p>
          <w:p w14:paraId="1906D272" w14:textId="77777777" w:rsidR="00F07CA1" w:rsidRPr="00627918" w:rsidRDefault="00F07CA1" w:rsidP="00F07CA1">
            <w:pPr>
              <w:rPr>
                <w:rFonts w:ascii="Arial" w:eastAsia="Bookman Old Style" w:hAnsi="Arial" w:cs="Arial"/>
                <w:b/>
                <w:sz w:val="22"/>
                <w:szCs w:val="22"/>
                <w:lang w:val="es-CO"/>
              </w:rPr>
            </w:pPr>
          </w:p>
        </w:tc>
        <w:tc>
          <w:tcPr>
            <w:tcW w:w="4414" w:type="dxa"/>
          </w:tcPr>
          <w:p w14:paraId="35C42DB7" w14:textId="77777777" w:rsidR="00F07CA1" w:rsidRPr="00627918" w:rsidRDefault="00F07CA1" w:rsidP="00F07CA1">
            <w:pPr>
              <w:rPr>
                <w:rFonts w:ascii="Arial" w:eastAsia="Bookman Old Style" w:hAnsi="Arial" w:cs="Arial"/>
                <w:b/>
                <w:sz w:val="22"/>
                <w:szCs w:val="22"/>
                <w:lang w:val="es-CO"/>
              </w:rPr>
            </w:pPr>
          </w:p>
        </w:tc>
      </w:tr>
      <w:tr w:rsidR="00F07CA1" w:rsidRPr="00627918" w14:paraId="3652FC0F" w14:textId="77777777" w:rsidTr="00F07CA1">
        <w:tc>
          <w:tcPr>
            <w:tcW w:w="4414" w:type="dxa"/>
          </w:tcPr>
          <w:p w14:paraId="289C9D7F" w14:textId="77777777" w:rsidR="00F07CA1" w:rsidRPr="00627918" w:rsidRDefault="00F07CA1" w:rsidP="00F07CA1">
            <w:pPr>
              <w:rPr>
                <w:rFonts w:ascii="Arial" w:eastAsia="Bookman Old Style" w:hAnsi="Arial" w:cs="Arial"/>
                <w:b/>
                <w:sz w:val="22"/>
                <w:szCs w:val="22"/>
                <w:lang w:val="es-CO"/>
              </w:rPr>
            </w:pPr>
          </w:p>
          <w:p w14:paraId="1B52E702" w14:textId="77777777" w:rsidR="00F07CA1" w:rsidRPr="00627918" w:rsidRDefault="00F07CA1" w:rsidP="00F07CA1">
            <w:pPr>
              <w:rPr>
                <w:rFonts w:ascii="Arial" w:eastAsia="Bookman Old Style" w:hAnsi="Arial" w:cs="Arial"/>
                <w:b/>
                <w:sz w:val="22"/>
                <w:szCs w:val="22"/>
                <w:lang w:val="es-CO"/>
              </w:rPr>
            </w:pPr>
          </w:p>
          <w:p w14:paraId="5674F158" w14:textId="77777777" w:rsidR="00F07CA1" w:rsidRPr="00627918" w:rsidRDefault="00F07CA1" w:rsidP="00F07CA1">
            <w:pPr>
              <w:rPr>
                <w:rFonts w:ascii="Arial" w:eastAsia="Bookman Old Style" w:hAnsi="Arial" w:cs="Arial"/>
                <w:b/>
                <w:sz w:val="22"/>
                <w:szCs w:val="22"/>
                <w:lang w:val="es-CO"/>
              </w:rPr>
            </w:pPr>
          </w:p>
          <w:p w14:paraId="59DD0FC5" w14:textId="77777777" w:rsidR="00F07CA1" w:rsidRPr="00627918" w:rsidRDefault="00F07CA1" w:rsidP="00F07CA1">
            <w:pPr>
              <w:rPr>
                <w:rFonts w:ascii="Arial" w:eastAsia="Bookman Old Style" w:hAnsi="Arial" w:cs="Arial"/>
                <w:b/>
                <w:sz w:val="22"/>
                <w:szCs w:val="22"/>
                <w:lang w:val="es-CO"/>
              </w:rPr>
            </w:pPr>
          </w:p>
        </w:tc>
        <w:tc>
          <w:tcPr>
            <w:tcW w:w="4414" w:type="dxa"/>
          </w:tcPr>
          <w:p w14:paraId="10B2CC44" w14:textId="77777777" w:rsidR="00F07CA1" w:rsidRPr="00627918" w:rsidRDefault="00F07CA1" w:rsidP="00F07CA1">
            <w:pPr>
              <w:rPr>
                <w:rFonts w:ascii="Arial" w:eastAsia="Bookman Old Style" w:hAnsi="Arial" w:cs="Arial"/>
                <w:b/>
                <w:sz w:val="22"/>
                <w:szCs w:val="22"/>
                <w:lang w:val="es-CO"/>
              </w:rPr>
            </w:pPr>
          </w:p>
        </w:tc>
      </w:tr>
      <w:tr w:rsidR="00F07CA1" w:rsidRPr="00627918" w14:paraId="066D527A" w14:textId="77777777" w:rsidTr="00F07CA1">
        <w:tc>
          <w:tcPr>
            <w:tcW w:w="4414" w:type="dxa"/>
          </w:tcPr>
          <w:p w14:paraId="2B01CCFE" w14:textId="77777777" w:rsidR="00F07CA1" w:rsidRPr="00627918" w:rsidRDefault="00F07CA1" w:rsidP="00F07CA1">
            <w:pPr>
              <w:rPr>
                <w:rFonts w:ascii="Arial" w:eastAsia="Bookman Old Style" w:hAnsi="Arial" w:cs="Arial"/>
                <w:b/>
                <w:sz w:val="22"/>
                <w:szCs w:val="22"/>
                <w:lang w:val="es-CO"/>
              </w:rPr>
            </w:pPr>
          </w:p>
          <w:p w14:paraId="7F21E85D" w14:textId="77777777" w:rsidR="00F07CA1" w:rsidRPr="00627918" w:rsidRDefault="00F07CA1" w:rsidP="00F07CA1">
            <w:pPr>
              <w:rPr>
                <w:rFonts w:ascii="Arial" w:eastAsia="Bookman Old Style" w:hAnsi="Arial" w:cs="Arial"/>
                <w:b/>
                <w:sz w:val="22"/>
                <w:szCs w:val="22"/>
                <w:lang w:val="es-CO"/>
              </w:rPr>
            </w:pPr>
          </w:p>
          <w:p w14:paraId="52DC2B8C" w14:textId="77777777" w:rsidR="00F07CA1" w:rsidRPr="00627918" w:rsidRDefault="00F07CA1" w:rsidP="00F07CA1">
            <w:pPr>
              <w:rPr>
                <w:rFonts w:ascii="Arial" w:eastAsia="Bookman Old Style" w:hAnsi="Arial" w:cs="Arial"/>
                <w:b/>
                <w:sz w:val="22"/>
                <w:szCs w:val="22"/>
                <w:lang w:val="es-CO"/>
              </w:rPr>
            </w:pPr>
          </w:p>
          <w:p w14:paraId="3884243E" w14:textId="77777777" w:rsidR="00F07CA1" w:rsidRPr="00627918" w:rsidRDefault="00F07CA1" w:rsidP="00F07CA1">
            <w:pPr>
              <w:rPr>
                <w:rFonts w:ascii="Arial" w:eastAsia="Bookman Old Style" w:hAnsi="Arial" w:cs="Arial"/>
                <w:b/>
                <w:sz w:val="22"/>
                <w:szCs w:val="22"/>
                <w:lang w:val="es-CO"/>
              </w:rPr>
            </w:pPr>
          </w:p>
        </w:tc>
        <w:tc>
          <w:tcPr>
            <w:tcW w:w="4414" w:type="dxa"/>
          </w:tcPr>
          <w:p w14:paraId="406F3C69" w14:textId="77777777" w:rsidR="00F07CA1" w:rsidRPr="00627918" w:rsidRDefault="00F07CA1" w:rsidP="00F07CA1">
            <w:pPr>
              <w:rPr>
                <w:rFonts w:ascii="Arial" w:eastAsia="Bookman Old Style" w:hAnsi="Arial" w:cs="Arial"/>
                <w:b/>
                <w:sz w:val="22"/>
                <w:szCs w:val="22"/>
                <w:lang w:val="es-CO"/>
              </w:rPr>
            </w:pPr>
          </w:p>
        </w:tc>
      </w:tr>
    </w:tbl>
    <w:p w14:paraId="066A72C2" w14:textId="16443EE8" w:rsidR="008C268F" w:rsidRPr="00627918" w:rsidRDefault="008C268F" w:rsidP="008C268F">
      <w:pPr>
        <w:rPr>
          <w:rFonts w:ascii="Arial" w:eastAsia="Bookman Old Style" w:hAnsi="Arial" w:cs="Arial"/>
          <w:b/>
          <w:sz w:val="22"/>
          <w:szCs w:val="22"/>
          <w:lang w:val="es-CO"/>
        </w:rPr>
      </w:pPr>
    </w:p>
    <w:p w14:paraId="3CC13220" w14:textId="77777777" w:rsidR="008C268F" w:rsidRPr="00627918" w:rsidRDefault="008C268F" w:rsidP="008C268F">
      <w:pPr>
        <w:jc w:val="center"/>
        <w:rPr>
          <w:rFonts w:ascii="Arial" w:hAnsi="Arial" w:cs="Arial"/>
          <w:b/>
          <w:bCs/>
          <w:sz w:val="22"/>
          <w:szCs w:val="22"/>
          <w:lang w:val="es-CO"/>
        </w:rPr>
      </w:pPr>
    </w:p>
    <w:p w14:paraId="315079EF" w14:textId="77777777" w:rsidR="00F07CA1" w:rsidRPr="00627918" w:rsidRDefault="00F07CA1">
      <w:pPr>
        <w:widowControl/>
        <w:autoSpaceDE/>
        <w:autoSpaceDN/>
        <w:adjustRightInd/>
        <w:rPr>
          <w:rFonts w:ascii="Arial" w:hAnsi="Arial" w:cs="Arial"/>
          <w:b/>
          <w:sz w:val="22"/>
          <w:szCs w:val="22"/>
          <w:lang w:val="es-CO"/>
        </w:rPr>
      </w:pPr>
      <w:r w:rsidRPr="00627918">
        <w:rPr>
          <w:rFonts w:ascii="Arial" w:hAnsi="Arial" w:cs="Arial"/>
          <w:b/>
          <w:sz w:val="22"/>
          <w:szCs w:val="22"/>
          <w:lang w:val="es-CO"/>
        </w:rPr>
        <w:br w:type="page"/>
      </w:r>
    </w:p>
    <w:p w14:paraId="5AACD190" w14:textId="48A87D4A" w:rsidR="008C268F" w:rsidRPr="00627918" w:rsidRDefault="006D3757" w:rsidP="008C268F">
      <w:pPr>
        <w:jc w:val="center"/>
        <w:rPr>
          <w:rFonts w:ascii="Arial" w:hAnsi="Arial" w:cs="Arial"/>
          <w:b/>
          <w:sz w:val="22"/>
          <w:szCs w:val="22"/>
          <w:lang w:val="es-CO"/>
        </w:rPr>
      </w:pPr>
      <w:r w:rsidRPr="00627918">
        <w:rPr>
          <w:rFonts w:ascii="Arial" w:hAnsi="Arial" w:cs="Arial"/>
          <w:b/>
          <w:sz w:val="22"/>
          <w:szCs w:val="22"/>
          <w:lang w:val="es-CO"/>
        </w:rPr>
        <w:lastRenderedPageBreak/>
        <w:t>PROYECTO DE LEY ____ 202</w:t>
      </w:r>
      <w:r w:rsidR="00502EB9" w:rsidRPr="00627918">
        <w:rPr>
          <w:rFonts w:ascii="Arial" w:hAnsi="Arial" w:cs="Arial"/>
          <w:b/>
          <w:sz w:val="22"/>
          <w:szCs w:val="22"/>
          <w:lang w:val="es-CO"/>
        </w:rPr>
        <w:t>5</w:t>
      </w:r>
    </w:p>
    <w:p w14:paraId="3248CC40" w14:textId="77777777" w:rsidR="00303772" w:rsidRPr="00627918" w:rsidRDefault="00303772" w:rsidP="008C268F">
      <w:pPr>
        <w:jc w:val="center"/>
        <w:rPr>
          <w:rFonts w:ascii="Arial" w:hAnsi="Arial" w:cs="Arial"/>
          <w:b/>
          <w:sz w:val="22"/>
          <w:szCs w:val="22"/>
          <w:lang w:val="es-CO"/>
        </w:rPr>
      </w:pPr>
    </w:p>
    <w:p w14:paraId="32F05648" w14:textId="3CBF6F16" w:rsidR="008C268F" w:rsidRPr="00627918" w:rsidRDefault="0021322C" w:rsidP="008C268F">
      <w:pPr>
        <w:jc w:val="center"/>
        <w:rPr>
          <w:rFonts w:ascii="Arial" w:hAnsi="Arial" w:cs="Arial"/>
          <w:b/>
          <w:bCs/>
          <w:sz w:val="22"/>
          <w:szCs w:val="22"/>
          <w:shd w:val="clear" w:color="auto" w:fill="FFFFFF"/>
          <w:lang w:val="es-CO"/>
        </w:rPr>
      </w:pPr>
      <w:r w:rsidRPr="00627918">
        <w:rPr>
          <w:rFonts w:ascii="Arial" w:eastAsia="Bookman Old Style" w:hAnsi="Arial" w:cs="Arial"/>
          <w:i/>
          <w:sz w:val="22"/>
          <w:szCs w:val="22"/>
          <w:lang w:val="es-CO"/>
        </w:rPr>
        <w:t>“</w:t>
      </w:r>
      <w:r w:rsidR="006D3757" w:rsidRPr="00627918">
        <w:rPr>
          <w:rFonts w:ascii="Arial" w:eastAsia="Bookman Old Style" w:hAnsi="Arial" w:cs="Arial"/>
          <w:i/>
          <w:sz w:val="22"/>
          <w:szCs w:val="22"/>
          <w:lang w:val="es-CO"/>
        </w:rPr>
        <w:t>Por medio de la cual se expiden normas para el fomento de la agricultura 4.0 en Colombia</w:t>
      </w:r>
      <w:r w:rsidRPr="00627918">
        <w:rPr>
          <w:rFonts w:ascii="Arial" w:eastAsia="Bookman Old Style" w:hAnsi="Arial" w:cs="Arial"/>
          <w:i/>
          <w:sz w:val="22"/>
          <w:szCs w:val="22"/>
          <w:lang w:val="es-CO"/>
        </w:rPr>
        <w:t xml:space="preserve">” </w:t>
      </w:r>
    </w:p>
    <w:p w14:paraId="0D10069B" w14:textId="77777777" w:rsidR="008C268F" w:rsidRPr="00627918" w:rsidRDefault="008C268F" w:rsidP="008C268F">
      <w:pPr>
        <w:jc w:val="center"/>
        <w:rPr>
          <w:rFonts w:ascii="Arial" w:hAnsi="Arial" w:cs="Arial"/>
          <w:b/>
          <w:bCs/>
          <w:sz w:val="22"/>
          <w:szCs w:val="22"/>
          <w:shd w:val="clear" w:color="auto" w:fill="FFFFFF"/>
          <w:lang w:val="es-CO"/>
        </w:rPr>
      </w:pPr>
    </w:p>
    <w:p w14:paraId="3ADA1E2F" w14:textId="77777777" w:rsidR="008C268F" w:rsidRPr="00627918" w:rsidRDefault="008C268F" w:rsidP="008C268F">
      <w:pPr>
        <w:jc w:val="center"/>
        <w:textAlignment w:val="center"/>
        <w:rPr>
          <w:rFonts w:ascii="Arial" w:hAnsi="Arial" w:cs="Arial"/>
          <w:b/>
          <w:color w:val="000000"/>
          <w:sz w:val="22"/>
          <w:szCs w:val="22"/>
          <w:lang w:val="es-CO"/>
        </w:rPr>
      </w:pPr>
      <w:r w:rsidRPr="00627918">
        <w:rPr>
          <w:rFonts w:ascii="Arial" w:hAnsi="Arial" w:cs="Arial"/>
          <w:b/>
          <w:color w:val="000000"/>
          <w:sz w:val="22"/>
          <w:szCs w:val="22"/>
          <w:lang w:val="es-CO"/>
        </w:rPr>
        <w:t xml:space="preserve">EL CONGRESO DE COLOMBIA </w:t>
      </w:r>
    </w:p>
    <w:p w14:paraId="5CC4BB8D" w14:textId="77777777" w:rsidR="008C268F" w:rsidRPr="00627918" w:rsidRDefault="008C268F" w:rsidP="008C268F">
      <w:pPr>
        <w:jc w:val="center"/>
        <w:textAlignment w:val="center"/>
        <w:rPr>
          <w:rFonts w:ascii="Arial" w:hAnsi="Arial" w:cs="Arial"/>
          <w:b/>
          <w:color w:val="000000"/>
          <w:sz w:val="22"/>
          <w:szCs w:val="22"/>
          <w:lang w:val="es-CO"/>
        </w:rPr>
      </w:pPr>
    </w:p>
    <w:p w14:paraId="025BFF32" w14:textId="77777777" w:rsidR="008C268F" w:rsidRPr="00627918" w:rsidRDefault="008C268F" w:rsidP="008C268F">
      <w:pPr>
        <w:jc w:val="center"/>
        <w:textAlignment w:val="center"/>
        <w:rPr>
          <w:rFonts w:ascii="Arial" w:hAnsi="Arial" w:cs="Arial"/>
          <w:b/>
          <w:color w:val="000000"/>
          <w:sz w:val="22"/>
          <w:szCs w:val="22"/>
          <w:lang w:val="es-CO"/>
        </w:rPr>
      </w:pPr>
      <w:r w:rsidRPr="00627918">
        <w:rPr>
          <w:rFonts w:ascii="Arial" w:hAnsi="Arial" w:cs="Arial"/>
          <w:b/>
          <w:color w:val="000000"/>
          <w:sz w:val="22"/>
          <w:szCs w:val="22"/>
          <w:lang w:val="es-CO"/>
        </w:rPr>
        <w:t>DECRETA:</w:t>
      </w:r>
    </w:p>
    <w:p w14:paraId="1EA1EC8A" w14:textId="59772037" w:rsidR="00713A79" w:rsidRPr="00627918" w:rsidRDefault="00713A79" w:rsidP="00713A79">
      <w:pPr>
        <w:pStyle w:val="p1"/>
        <w:jc w:val="both"/>
        <w:rPr>
          <w:rFonts w:ascii="Arial" w:hAnsi="Arial" w:cs="Arial"/>
          <w:sz w:val="22"/>
          <w:szCs w:val="22"/>
        </w:rPr>
      </w:pPr>
      <w:r w:rsidRPr="00627918">
        <w:rPr>
          <w:rFonts w:ascii="Arial" w:eastAsia="Bookman Old Style" w:hAnsi="Arial" w:cs="Arial"/>
          <w:b/>
          <w:sz w:val="22"/>
          <w:szCs w:val="22"/>
        </w:rPr>
        <w:t>ARTÍCULO 1: OBJETO.</w:t>
      </w:r>
      <w:r w:rsidRPr="00627918">
        <w:rPr>
          <w:rFonts w:ascii="Arial" w:eastAsia="Bookman Old Style" w:hAnsi="Arial" w:cs="Arial"/>
          <w:sz w:val="22"/>
          <w:szCs w:val="22"/>
        </w:rPr>
        <w:t xml:space="preserve"> </w:t>
      </w:r>
      <w:r w:rsidRPr="00627918">
        <w:rPr>
          <w:rFonts w:ascii="Arial" w:hAnsi="Arial" w:cs="Arial"/>
          <w:sz w:val="22"/>
          <w:szCs w:val="22"/>
        </w:rPr>
        <w:t>El objeto de la presente Ley es establecer el marco normativo para el fomento, impulso, coordinación, ejecución y desarrollo de la Agricultura 4.0 en el territorio nacional, con el fin de transformar y modernizar el sector agrícola colombiano mediante la integración y a</w:t>
      </w:r>
      <w:r w:rsidR="005E3D2C" w:rsidRPr="00627918">
        <w:rPr>
          <w:rFonts w:ascii="Arial" w:hAnsi="Arial" w:cs="Arial"/>
          <w:sz w:val="22"/>
          <w:szCs w:val="22"/>
        </w:rPr>
        <w:t>dopción de tecnologías disruptivas</w:t>
      </w:r>
      <w:r w:rsidRPr="00627918">
        <w:rPr>
          <w:rFonts w:ascii="Arial" w:hAnsi="Arial" w:cs="Arial"/>
          <w:sz w:val="22"/>
          <w:szCs w:val="22"/>
        </w:rPr>
        <w:t>. Estas tecnologías incluyen, entre otras, la inteligencia artificial (IA), el internet de las cosas (</w:t>
      </w:r>
      <w:proofErr w:type="spellStart"/>
      <w:r w:rsidRPr="00627918">
        <w:rPr>
          <w:rFonts w:ascii="Arial" w:hAnsi="Arial" w:cs="Arial"/>
          <w:sz w:val="22"/>
          <w:szCs w:val="22"/>
        </w:rPr>
        <w:t>IoT</w:t>
      </w:r>
      <w:proofErr w:type="spellEnd"/>
      <w:r w:rsidRPr="00627918">
        <w:rPr>
          <w:rFonts w:ascii="Arial" w:hAnsi="Arial" w:cs="Arial"/>
          <w:sz w:val="22"/>
          <w:szCs w:val="22"/>
        </w:rPr>
        <w:t xml:space="preserve">), la robótica, la automatización de procesos, la teledetección, la gestión de datos y los sistemas de información geográfica (SIG), con el propósito de mejorar la productividad, eficiencia, sostenibilidad y competitividad del sector agrícola. </w:t>
      </w:r>
    </w:p>
    <w:p w14:paraId="49169988" w14:textId="4FE0FDD0" w:rsidR="00713A79" w:rsidRPr="00627918" w:rsidRDefault="00CF16A7" w:rsidP="006D3757">
      <w:pPr>
        <w:jc w:val="both"/>
        <w:rPr>
          <w:rFonts w:ascii="Arial" w:eastAsia="Bookman Old Style" w:hAnsi="Arial" w:cs="Arial"/>
          <w:sz w:val="22"/>
          <w:szCs w:val="22"/>
          <w:lang w:val="es-CO"/>
        </w:rPr>
      </w:pPr>
      <w:r w:rsidRPr="00627918">
        <w:rPr>
          <w:rFonts w:ascii="Arial" w:eastAsia="Bookman Old Style" w:hAnsi="Arial" w:cs="Arial"/>
          <w:b/>
          <w:sz w:val="22"/>
          <w:szCs w:val="22"/>
          <w:lang w:val="es-CO"/>
        </w:rPr>
        <w:t>ARTÍCULO 2: AGRICULTURA 4.0.</w:t>
      </w:r>
      <w:r w:rsidRPr="00627918">
        <w:rPr>
          <w:rFonts w:ascii="Arial" w:eastAsia="Bookman Old Style" w:hAnsi="Arial" w:cs="Arial"/>
          <w:sz w:val="22"/>
          <w:szCs w:val="22"/>
          <w:lang w:val="es-CO"/>
        </w:rPr>
        <w:t xml:space="preserve"> Para los efectos de la presente ley, se entiende por Agricultura 4.0 el conjunto de prácticas agrícolas que integran tecnologías disruptivas, como el Internet de las Cosas (</w:t>
      </w:r>
      <w:proofErr w:type="spellStart"/>
      <w:r w:rsidRPr="00627918">
        <w:rPr>
          <w:rFonts w:ascii="Arial" w:eastAsia="Bookman Old Style" w:hAnsi="Arial" w:cs="Arial"/>
          <w:sz w:val="22"/>
          <w:szCs w:val="22"/>
          <w:lang w:val="es-CO"/>
        </w:rPr>
        <w:t>IoT</w:t>
      </w:r>
      <w:proofErr w:type="spellEnd"/>
      <w:r w:rsidRPr="00627918">
        <w:rPr>
          <w:rFonts w:ascii="Arial" w:eastAsia="Bookman Old Style" w:hAnsi="Arial" w:cs="Arial"/>
          <w:sz w:val="22"/>
          <w:szCs w:val="22"/>
          <w:lang w:val="es-CO"/>
        </w:rPr>
        <w:t>), la inteligencia artificial (IA), los macrodatos, la robótica, entre otras, con el objetivo de mejorar la eficiencia, la sostenibilidad y la competitividad de la actividad agrícola.</w:t>
      </w:r>
    </w:p>
    <w:p w14:paraId="20DD6FC2" w14:textId="4368198D" w:rsidR="00713A79" w:rsidRPr="00627918" w:rsidRDefault="00713A79" w:rsidP="00713A79">
      <w:pPr>
        <w:pStyle w:val="p1"/>
        <w:jc w:val="both"/>
        <w:rPr>
          <w:rFonts w:ascii="Arial" w:hAnsi="Arial" w:cs="Arial"/>
          <w:sz w:val="22"/>
          <w:szCs w:val="22"/>
        </w:rPr>
      </w:pPr>
      <w:r w:rsidRPr="00627918">
        <w:rPr>
          <w:rFonts w:ascii="Arial" w:hAnsi="Arial" w:cs="Arial"/>
          <w:b/>
          <w:bCs/>
          <w:sz w:val="22"/>
          <w:szCs w:val="22"/>
        </w:rPr>
        <w:t xml:space="preserve">ARTÍCULO 3. FOMENTO DE LA AGRICULTURA 4.0. </w:t>
      </w:r>
      <w:r w:rsidRPr="00627918">
        <w:rPr>
          <w:rFonts w:ascii="Arial" w:hAnsi="Arial" w:cs="Arial"/>
          <w:sz w:val="22"/>
          <w:szCs w:val="22"/>
        </w:rPr>
        <w:t xml:space="preserve">El Estado </w:t>
      </w:r>
      <w:r w:rsidR="00F76937" w:rsidRPr="00627918">
        <w:rPr>
          <w:rFonts w:ascii="Arial" w:hAnsi="Arial" w:cs="Arial"/>
          <w:sz w:val="22"/>
          <w:szCs w:val="22"/>
        </w:rPr>
        <w:t>podrá fomentar</w:t>
      </w:r>
      <w:r w:rsidRPr="00627918">
        <w:rPr>
          <w:rFonts w:ascii="Arial" w:hAnsi="Arial" w:cs="Arial"/>
          <w:sz w:val="22"/>
          <w:szCs w:val="22"/>
        </w:rPr>
        <w:t xml:space="preserve"> la adopción de tecnologías de Agricultura 4.0 a través de incentivos fiscales, financiamiento preferencial, y programas de capacitación. Se ofrecerán beneficios tributarios y exenciones fiscales a los agricultores y empresas que implementen tecnologías </w:t>
      </w:r>
      <w:r w:rsidR="00F86D61" w:rsidRPr="00627918">
        <w:rPr>
          <w:rFonts w:ascii="Arial" w:hAnsi="Arial" w:cs="Arial"/>
          <w:sz w:val="22"/>
          <w:szCs w:val="22"/>
        </w:rPr>
        <w:t>disruptivas</w:t>
      </w:r>
      <w:r w:rsidRPr="00627918">
        <w:rPr>
          <w:rFonts w:ascii="Arial" w:hAnsi="Arial" w:cs="Arial"/>
          <w:sz w:val="22"/>
          <w:szCs w:val="22"/>
        </w:rPr>
        <w:t xml:space="preserve"> en sus procesos productivos. Además, se establecerán líneas de crédito con condiciones favorables para facilitar la adopción de dichas tecnologías, especialmente para pequeños y medianos productores.</w:t>
      </w:r>
    </w:p>
    <w:p w14:paraId="46A7A87A" w14:textId="086799C4" w:rsidR="00730873" w:rsidRPr="00627918" w:rsidRDefault="00713A79" w:rsidP="00305BD3">
      <w:pPr>
        <w:pStyle w:val="p2"/>
        <w:jc w:val="both"/>
        <w:rPr>
          <w:rFonts w:ascii="Arial" w:hAnsi="Arial" w:cs="Arial"/>
          <w:sz w:val="22"/>
          <w:szCs w:val="22"/>
        </w:rPr>
      </w:pPr>
      <w:r w:rsidRPr="00627918">
        <w:rPr>
          <w:rFonts w:ascii="Arial" w:hAnsi="Arial" w:cs="Arial"/>
          <w:sz w:val="22"/>
          <w:szCs w:val="22"/>
        </w:rPr>
        <w:t xml:space="preserve">El Ministerio de Agricultura y Desarrollo Rural </w:t>
      </w:r>
      <w:r w:rsidR="00F76937" w:rsidRPr="00627918">
        <w:rPr>
          <w:rFonts w:ascii="Arial" w:hAnsi="Arial" w:cs="Arial"/>
          <w:sz w:val="22"/>
          <w:szCs w:val="22"/>
        </w:rPr>
        <w:t>en coordinación con el Ministerio de Tecnologías de la Información y Comunicaciones creará</w:t>
      </w:r>
      <w:r w:rsidRPr="00627918">
        <w:rPr>
          <w:rFonts w:ascii="Arial" w:hAnsi="Arial" w:cs="Arial"/>
          <w:sz w:val="22"/>
          <w:szCs w:val="22"/>
        </w:rPr>
        <w:t xml:space="preserve"> programas de formación técnica y continua, dirigidos a agricultores y profesionales del sector, con el fin de mejorar sus capacidades en el uso de tecnologías </w:t>
      </w:r>
      <w:r w:rsidR="00F76937" w:rsidRPr="00627918">
        <w:rPr>
          <w:rFonts w:ascii="Arial" w:hAnsi="Arial" w:cs="Arial"/>
          <w:sz w:val="22"/>
          <w:szCs w:val="22"/>
        </w:rPr>
        <w:t>disruptivas</w:t>
      </w:r>
      <w:r w:rsidRPr="00627918">
        <w:rPr>
          <w:rFonts w:ascii="Arial" w:hAnsi="Arial" w:cs="Arial"/>
          <w:sz w:val="22"/>
          <w:szCs w:val="22"/>
        </w:rPr>
        <w:t xml:space="preserve"> y optimizar sus prácticas agrícolas. Asimismo, el Estado promoverá la colaboración entre instituciones educativas, centros de investigación y el sector privado para desarrollar soluciones innovadoras y facilitar la transferencia de conocimiento.</w:t>
      </w:r>
    </w:p>
    <w:p w14:paraId="03E30716" w14:textId="3632CEEC" w:rsidR="006D3757" w:rsidRPr="00627918" w:rsidRDefault="00E67540" w:rsidP="00F76937">
      <w:pPr>
        <w:jc w:val="both"/>
        <w:rPr>
          <w:rFonts w:ascii="Arial" w:eastAsia="Bookman Old Style" w:hAnsi="Arial" w:cs="Arial"/>
          <w:sz w:val="22"/>
          <w:szCs w:val="22"/>
          <w:lang w:val="es-CO"/>
        </w:rPr>
      </w:pPr>
      <w:r w:rsidRPr="00627918">
        <w:rPr>
          <w:rFonts w:ascii="Arial" w:eastAsia="Bookman Old Style" w:hAnsi="Arial" w:cs="Arial"/>
          <w:b/>
          <w:sz w:val="22"/>
          <w:szCs w:val="22"/>
          <w:lang w:val="es-CO"/>
        </w:rPr>
        <w:t>ARTÍCULO 4: PROMOCIÓN DE LA AGRICULTURA 4.0</w:t>
      </w:r>
      <w:r w:rsidRPr="00627918">
        <w:rPr>
          <w:rFonts w:ascii="Arial" w:eastAsia="Bookman Old Style" w:hAnsi="Arial" w:cs="Arial"/>
          <w:sz w:val="22"/>
          <w:szCs w:val="22"/>
          <w:lang w:val="es-CO"/>
        </w:rPr>
        <w:t>.</w:t>
      </w:r>
      <w:r w:rsidR="006D3757" w:rsidRPr="00627918">
        <w:rPr>
          <w:rFonts w:ascii="Arial" w:eastAsia="Bookman Old Style" w:hAnsi="Arial" w:cs="Arial"/>
          <w:sz w:val="22"/>
          <w:szCs w:val="22"/>
          <w:lang w:val="es-CO"/>
        </w:rPr>
        <w:t xml:space="preserve"> El Estado implementará </w:t>
      </w:r>
      <w:r w:rsidR="00305BD3" w:rsidRPr="00627918">
        <w:rPr>
          <w:rFonts w:ascii="Arial" w:eastAsia="Bookman Old Style" w:hAnsi="Arial" w:cs="Arial"/>
          <w:sz w:val="22"/>
          <w:szCs w:val="22"/>
          <w:lang w:val="es-CO"/>
        </w:rPr>
        <w:t xml:space="preserve">estrategias y </w:t>
      </w:r>
      <w:r w:rsidR="006D3757" w:rsidRPr="00627918">
        <w:rPr>
          <w:rFonts w:ascii="Arial" w:eastAsia="Bookman Old Style" w:hAnsi="Arial" w:cs="Arial"/>
          <w:sz w:val="22"/>
          <w:szCs w:val="22"/>
          <w:lang w:val="es-CO"/>
        </w:rPr>
        <w:t xml:space="preserve">campañas de promoción y divulgación de los beneficios de la Agricultura 4.0, tanto a nivel nacional como internacional, con el objetivo de atraer inversiones y fomentar la colaboración entre los diferentes actores del sector agrícola. </w:t>
      </w:r>
      <w:r w:rsidR="00F76937" w:rsidRPr="00627918">
        <w:rPr>
          <w:rFonts w:ascii="Arial" w:hAnsi="Arial" w:cs="Arial"/>
          <w:sz w:val="22"/>
          <w:szCs w:val="22"/>
          <w:lang w:val="es-419"/>
        </w:rPr>
        <w:t xml:space="preserve">Se organizarán eventos </w:t>
      </w:r>
      <w:r w:rsidR="00F76937" w:rsidRPr="00627918">
        <w:rPr>
          <w:rFonts w:ascii="Arial" w:hAnsi="Arial" w:cs="Arial"/>
          <w:sz w:val="22"/>
          <w:szCs w:val="22"/>
          <w:lang w:val="es-419"/>
        </w:rPr>
        <w:lastRenderedPageBreak/>
        <w:t>especializados, como ferias y seminarios, que faciliten el intercambio de experiencias y atraigan inversiones para dar a conocer las tecnologías y soluciones disponibles en el mercado.</w:t>
      </w:r>
    </w:p>
    <w:p w14:paraId="29C21DC0" w14:textId="4AB349C0" w:rsidR="00305BD3" w:rsidRPr="00627918" w:rsidRDefault="00305BD3" w:rsidP="006D3757">
      <w:pPr>
        <w:jc w:val="both"/>
        <w:rPr>
          <w:rFonts w:ascii="Arial" w:eastAsia="Bookman Old Style" w:hAnsi="Arial" w:cs="Arial"/>
          <w:sz w:val="22"/>
          <w:szCs w:val="22"/>
          <w:lang w:val="es-CO"/>
        </w:rPr>
      </w:pPr>
    </w:p>
    <w:p w14:paraId="118AC4BA" w14:textId="77777777" w:rsidR="006D3757" w:rsidRPr="00627918" w:rsidRDefault="006D3757" w:rsidP="006D3757">
      <w:pPr>
        <w:jc w:val="both"/>
        <w:rPr>
          <w:rFonts w:ascii="Arial" w:eastAsia="Bookman Old Style" w:hAnsi="Arial" w:cs="Arial"/>
          <w:b/>
          <w:bCs/>
          <w:sz w:val="22"/>
          <w:szCs w:val="22"/>
          <w:lang w:val="es-CO"/>
        </w:rPr>
      </w:pPr>
    </w:p>
    <w:p w14:paraId="3793915D" w14:textId="0E4EC7F2" w:rsidR="006D3757" w:rsidRPr="00627918" w:rsidRDefault="00E67540" w:rsidP="006D3757">
      <w:pPr>
        <w:jc w:val="both"/>
        <w:rPr>
          <w:rFonts w:ascii="Arial" w:eastAsia="Bookman Old Style" w:hAnsi="Arial" w:cs="Arial"/>
          <w:sz w:val="22"/>
          <w:szCs w:val="22"/>
          <w:lang w:val="es-CO"/>
        </w:rPr>
      </w:pPr>
      <w:r w:rsidRPr="00627918">
        <w:rPr>
          <w:rFonts w:ascii="Arial" w:eastAsia="Bookman Old Style" w:hAnsi="Arial" w:cs="Arial"/>
          <w:b/>
          <w:bCs/>
          <w:sz w:val="22"/>
          <w:szCs w:val="22"/>
          <w:lang w:val="es-CO"/>
        </w:rPr>
        <w:t>ARTÍCULO 5: COORDINACIÓN Y EJECUCIÓN.</w:t>
      </w:r>
      <w:r w:rsidRPr="00627918">
        <w:rPr>
          <w:rFonts w:ascii="Arial" w:eastAsia="Bookman Old Style" w:hAnsi="Arial" w:cs="Arial"/>
          <w:sz w:val="22"/>
          <w:szCs w:val="22"/>
          <w:lang w:val="es-CO"/>
        </w:rPr>
        <w:t xml:space="preserve"> </w:t>
      </w:r>
      <w:r w:rsidR="006D3757" w:rsidRPr="00627918">
        <w:rPr>
          <w:rFonts w:ascii="Arial" w:eastAsia="Bookman Old Style" w:hAnsi="Arial" w:cs="Arial"/>
          <w:sz w:val="22"/>
          <w:szCs w:val="22"/>
          <w:lang w:val="es-CO"/>
        </w:rPr>
        <w:t xml:space="preserve">El Gobierno creará un comité interinstitucional encargado de </w:t>
      </w:r>
      <w:r w:rsidR="00F378EF" w:rsidRPr="00627918">
        <w:rPr>
          <w:rFonts w:ascii="Arial" w:eastAsia="Bookman Old Style" w:hAnsi="Arial" w:cs="Arial"/>
          <w:sz w:val="22"/>
          <w:szCs w:val="22"/>
          <w:lang w:val="es-CO"/>
        </w:rPr>
        <w:t>coordinar la ejecución de</w:t>
      </w:r>
      <w:r w:rsidR="006D3757" w:rsidRPr="00627918">
        <w:rPr>
          <w:rFonts w:ascii="Arial" w:eastAsia="Bookman Old Style" w:hAnsi="Arial" w:cs="Arial"/>
          <w:sz w:val="22"/>
          <w:szCs w:val="22"/>
          <w:lang w:val="es-CO"/>
        </w:rPr>
        <w:t xml:space="preserve"> las políticas, los programas y los proyectos relacionados con la Agricultura 4.0. Este comité estará conformado por representantes de los ministerios de Agricultura, Tecnologías de la Información y Comunicaciones, Educación y Comercio, así como por expertos en el campo de la agronomía, la ingeniería</w:t>
      </w:r>
      <w:r w:rsidR="00305BD3" w:rsidRPr="00627918">
        <w:rPr>
          <w:rFonts w:ascii="Arial" w:eastAsia="Bookman Old Style" w:hAnsi="Arial" w:cs="Arial"/>
          <w:sz w:val="22"/>
          <w:szCs w:val="22"/>
          <w:lang w:val="es-CO"/>
        </w:rPr>
        <w:t xml:space="preserve">, </w:t>
      </w:r>
      <w:r w:rsidR="006D3757" w:rsidRPr="00627918">
        <w:rPr>
          <w:rFonts w:ascii="Arial" w:eastAsia="Bookman Old Style" w:hAnsi="Arial" w:cs="Arial"/>
          <w:sz w:val="22"/>
          <w:szCs w:val="22"/>
          <w:lang w:val="es-CO"/>
        </w:rPr>
        <w:t>la tecnología</w:t>
      </w:r>
      <w:r w:rsidR="00305BD3" w:rsidRPr="00627918">
        <w:rPr>
          <w:rFonts w:ascii="Arial" w:eastAsia="Bookman Old Style" w:hAnsi="Arial" w:cs="Arial"/>
          <w:sz w:val="22"/>
          <w:szCs w:val="22"/>
          <w:lang w:val="es-CO"/>
        </w:rPr>
        <w:t xml:space="preserve"> y la sostenibilidad</w:t>
      </w:r>
    </w:p>
    <w:p w14:paraId="0F85C8E7" w14:textId="77777777" w:rsidR="00305BD3" w:rsidRPr="00627918" w:rsidRDefault="00305BD3" w:rsidP="006D3757">
      <w:pPr>
        <w:jc w:val="both"/>
        <w:rPr>
          <w:rFonts w:ascii="Arial" w:eastAsia="Bookman Old Style" w:hAnsi="Arial" w:cs="Arial"/>
          <w:sz w:val="22"/>
          <w:szCs w:val="22"/>
          <w:lang w:val="es-CO"/>
        </w:rPr>
      </w:pPr>
    </w:p>
    <w:p w14:paraId="6D797A20" w14:textId="0168E1F7" w:rsidR="00F378EF" w:rsidRPr="00627918" w:rsidRDefault="00305BD3" w:rsidP="00305BD3">
      <w:pPr>
        <w:pStyle w:val="p1"/>
        <w:jc w:val="both"/>
        <w:rPr>
          <w:rFonts w:ascii="Arial" w:hAnsi="Arial" w:cs="Arial"/>
          <w:sz w:val="22"/>
          <w:szCs w:val="22"/>
        </w:rPr>
      </w:pPr>
      <w:r w:rsidRPr="00627918">
        <w:rPr>
          <w:rFonts w:ascii="Arial" w:eastAsia="Bookman Old Style" w:hAnsi="Arial" w:cs="Arial"/>
          <w:b/>
          <w:bCs/>
          <w:sz w:val="22"/>
          <w:szCs w:val="22"/>
        </w:rPr>
        <w:t xml:space="preserve">PARÁGRAFO: </w:t>
      </w:r>
      <w:r w:rsidRPr="00627918">
        <w:rPr>
          <w:rFonts w:ascii="Arial" w:hAnsi="Arial" w:cs="Arial"/>
          <w:sz w:val="22"/>
          <w:szCs w:val="22"/>
        </w:rPr>
        <w:t xml:space="preserve">El comité tendrá como funciones principales la formulación de estrategias para la implementación de la Agricultura 4.0, el establecimiento de líneas de acción y la identificación de recursos necesarios para su desarrollo. Además, se encargará de la evaluación y seguimiento continuo de los proyectos y programas en curso, asegurando su alineación con los objetivos de modernización y sostenibilidad del sector agrícola. </w:t>
      </w:r>
    </w:p>
    <w:p w14:paraId="07ADB489" w14:textId="2F1D7720" w:rsidR="00F378EF" w:rsidRPr="00627918" w:rsidRDefault="00305BD3" w:rsidP="00305BD3">
      <w:pPr>
        <w:pStyle w:val="p1"/>
        <w:jc w:val="both"/>
        <w:rPr>
          <w:rFonts w:ascii="Arial" w:hAnsi="Arial" w:cs="Arial"/>
          <w:sz w:val="22"/>
          <w:szCs w:val="22"/>
        </w:rPr>
      </w:pPr>
      <w:r w:rsidRPr="00627918">
        <w:rPr>
          <w:rFonts w:ascii="Arial" w:hAnsi="Arial" w:cs="Arial"/>
          <w:sz w:val="22"/>
          <w:szCs w:val="22"/>
        </w:rPr>
        <w:t>El comité también promoverá la colaboración entre el sect</w:t>
      </w:r>
      <w:r w:rsidR="00366B39" w:rsidRPr="00627918">
        <w:rPr>
          <w:rFonts w:ascii="Arial" w:hAnsi="Arial" w:cs="Arial"/>
          <w:sz w:val="22"/>
          <w:szCs w:val="22"/>
        </w:rPr>
        <w:t>or público, privado, académico y de la sociedad civil</w:t>
      </w:r>
      <w:r w:rsidRPr="00627918">
        <w:rPr>
          <w:rFonts w:ascii="Arial" w:hAnsi="Arial" w:cs="Arial"/>
          <w:sz w:val="22"/>
          <w:szCs w:val="22"/>
        </w:rPr>
        <w:t xml:space="preserve"> </w:t>
      </w:r>
      <w:r w:rsidR="00F378EF" w:rsidRPr="00627918">
        <w:rPr>
          <w:rFonts w:ascii="Arial" w:hAnsi="Arial" w:cs="Arial"/>
          <w:sz w:val="22"/>
          <w:szCs w:val="22"/>
        </w:rPr>
        <w:t xml:space="preserve">mediante la creación de </w:t>
      </w:r>
      <w:r w:rsidR="00F378EF" w:rsidRPr="00627918">
        <w:rPr>
          <w:rFonts w:ascii="Arial" w:eastAsia="Bookman Old Style" w:hAnsi="Arial" w:cs="Arial"/>
          <w:bCs/>
          <w:sz w:val="22"/>
          <w:szCs w:val="22"/>
        </w:rPr>
        <w:t xml:space="preserve">un registro de actores relevantes que puedan apoyar el desarrollo de la presente ley. </w:t>
      </w:r>
    </w:p>
    <w:p w14:paraId="73CA2314" w14:textId="77777777" w:rsidR="006D3757" w:rsidRPr="00627918" w:rsidRDefault="006D3757" w:rsidP="006D3757">
      <w:pPr>
        <w:jc w:val="both"/>
        <w:rPr>
          <w:rFonts w:ascii="Arial" w:eastAsia="Bookman Old Style" w:hAnsi="Arial" w:cs="Arial"/>
          <w:b/>
          <w:bCs/>
          <w:sz w:val="22"/>
          <w:szCs w:val="22"/>
          <w:lang w:val="es-CO"/>
        </w:rPr>
      </w:pPr>
    </w:p>
    <w:p w14:paraId="6AECF0F0" w14:textId="12A67E91" w:rsidR="00305BD3" w:rsidRPr="00627918" w:rsidRDefault="00E67540" w:rsidP="00366B39">
      <w:pPr>
        <w:jc w:val="both"/>
        <w:rPr>
          <w:rFonts w:ascii="Arial" w:eastAsia="Bookman Old Style" w:hAnsi="Arial" w:cs="Arial"/>
          <w:sz w:val="22"/>
          <w:szCs w:val="22"/>
          <w:lang w:val="es-CO"/>
        </w:rPr>
      </w:pPr>
      <w:r w:rsidRPr="00627918">
        <w:rPr>
          <w:rFonts w:ascii="Arial" w:eastAsia="Bookman Old Style" w:hAnsi="Arial" w:cs="Arial"/>
          <w:b/>
          <w:bCs/>
          <w:sz w:val="22"/>
          <w:szCs w:val="22"/>
          <w:lang w:val="es-CO"/>
        </w:rPr>
        <w:t>ARTÍCULO 6: DESARROLLO DE CAPACIDADES</w:t>
      </w:r>
      <w:r w:rsidRPr="00627918">
        <w:rPr>
          <w:rFonts w:ascii="Arial" w:eastAsia="Bookman Old Style" w:hAnsi="Arial" w:cs="Arial"/>
          <w:sz w:val="22"/>
          <w:szCs w:val="22"/>
          <w:lang w:val="es-CO"/>
        </w:rPr>
        <w:t>.</w:t>
      </w:r>
      <w:r w:rsidR="006D3757" w:rsidRPr="00627918">
        <w:rPr>
          <w:rFonts w:ascii="Arial" w:eastAsia="Bookman Old Style" w:hAnsi="Arial" w:cs="Arial"/>
          <w:sz w:val="22"/>
          <w:szCs w:val="22"/>
          <w:lang w:val="es-CO"/>
        </w:rPr>
        <w:t xml:space="preserve"> </w:t>
      </w:r>
      <w:r w:rsidR="00305BD3" w:rsidRPr="00627918">
        <w:rPr>
          <w:rFonts w:ascii="Arial" w:hAnsi="Arial" w:cs="Arial"/>
          <w:sz w:val="22"/>
          <w:szCs w:val="22"/>
          <w:lang w:val="es-CO"/>
        </w:rPr>
        <w:t>El Estado fomentará la formación y capacitación continua de profesionales y técnicos en el ámbito de la Agricultura 4.0, mediante la creación de programas educativos especializados, tanto en instituciones de educación superior como en centros de formación técnica. Estos programas estarán orientados a fortalecer los conocimi</w:t>
      </w:r>
      <w:r w:rsidR="00366B39" w:rsidRPr="00627918">
        <w:rPr>
          <w:rFonts w:ascii="Arial" w:hAnsi="Arial" w:cs="Arial"/>
          <w:sz w:val="22"/>
          <w:szCs w:val="22"/>
          <w:lang w:val="es-CO"/>
        </w:rPr>
        <w:t>entos en el u</w:t>
      </w:r>
      <w:r w:rsidR="00366B39" w:rsidRPr="00627918">
        <w:rPr>
          <w:rFonts w:ascii="Arial" w:eastAsia="Times New Roman" w:hAnsi="Arial" w:cs="Arial"/>
          <w:sz w:val="22"/>
          <w:szCs w:val="22"/>
          <w:lang w:val="es-CO" w:eastAsia="es-MX"/>
        </w:rPr>
        <w:t xml:space="preserve">so de tecnologías disruptivas </w:t>
      </w:r>
      <w:r w:rsidR="00305BD3" w:rsidRPr="00627918">
        <w:rPr>
          <w:rFonts w:ascii="Arial" w:eastAsia="Times New Roman" w:hAnsi="Arial" w:cs="Arial"/>
          <w:sz w:val="22"/>
          <w:szCs w:val="22"/>
          <w:lang w:val="es-CO" w:eastAsia="es-MX"/>
        </w:rPr>
        <w:t>aplicadas a la agricultura, tales como la inteligencia artificial (IA), el internet de las cosas (</w:t>
      </w:r>
      <w:proofErr w:type="spellStart"/>
      <w:r w:rsidR="00305BD3" w:rsidRPr="00627918">
        <w:rPr>
          <w:rFonts w:ascii="Arial" w:eastAsia="Times New Roman" w:hAnsi="Arial" w:cs="Arial"/>
          <w:sz w:val="22"/>
          <w:szCs w:val="22"/>
          <w:lang w:val="es-CO" w:eastAsia="es-MX"/>
        </w:rPr>
        <w:t>IoT</w:t>
      </w:r>
      <w:proofErr w:type="spellEnd"/>
      <w:r w:rsidR="00305BD3" w:rsidRPr="00627918">
        <w:rPr>
          <w:rFonts w:ascii="Arial" w:eastAsia="Times New Roman" w:hAnsi="Arial" w:cs="Arial"/>
          <w:sz w:val="22"/>
          <w:szCs w:val="22"/>
          <w:lang w:val="es-CO" w:eastAsia="es-MX"/>
        </w:rPr>
        <w:t xml:space="preserve">), </w:t>
      </w:r>
      <w:r w:rsidR="00366B39" w:rsidRPr="00627918">
        <w:rPr>
          <w:rFonts w:ascii="Arial" w:eastAsia="Times New Roman" w:hAnsi="Arial" w:cs="Arial"/>
          <w:sz w:val="22"/>
          <w:szCs w:val="22"/>
          <w:lang w:val="es-CO" w:eastAsia="es-MX"/>
        </w:rPr>
        <w:t>la robótica, la automatización,</w:t>
      </w:r>
      <w:r w:rsidR="00305BD3" w:rsidRPr="00627918">
        <w:rPr>
          <w:rFonts w:ascii="Arial" w:eastAsia="Times New Roman" w:hAnsi="Arial" w:cs="Arial"/>
          <w:sz w:val="22"/>
          <w:szCs w:val="22"/>
          <w:lang w:val="es-CO" w:eastAsia="es-MX"/>
        </w:rPr>
        <w:t xml:space="preserve"> el análisis de dato</w:t>
      </w:r>
      <w:r w:rsidR="00366B39" w:rsidRPr="00627918">
        <w:rPr>
          <w:rFonts w:ascii="Arial" w:eastAsia="Times New Roman" w:hAnsi="Arial" w:cs="Arial"/>
          <w:sz w:val="22"/>
          <w:szCs w:val="22"/>
          <w:lang w:val="es-CO" w:eastAsia="es-MX"/>
        </w:rPr>
        <w:t>s, entre otras.</w:t>
      </w:r>
      <w:r w:rsidR="00366B39" w:rsidRPr="00627918">
        <w:rPr>
          <w:rFonts w:ascii="Arial" w:hAnsi="Arial" w:cs="Arial"/>
          <w:sz w:val="22"/>
          <w:szCs w:val="22"/>
          <w:lang w:val="es-CO"/>
        </w:rPr>
        <w:t xml:space="preserve"> </w:t>
      </w:r>
    </w:p>
    <w:p w14:paraId="7198489A" w14:textId="39913E0F" w:rsidR="00305BD3" w:rsidRPr="00627918" w:rsidRDefault="00305BD3" w:rsidP="00366B39">
      <w:pPr>
        <w:pStyle w:val="p2"/>
        <w:jc w:val="both"/>
        <w:rPr>
          <w:rFonts w:ascii="Arial" w:hAnsi="Arial" w:cs="Arial"/>
          <w:sz w:val="22"/>
          <w:szCs w:val="22"/>
        </w:rPr>
      </w:pPr>
      <w:r w:rsidRPr="00627918">
        <w:rPr>
          <w:rFonts w:ascii="Arial" w:hAnsi="Arial" w:cs="Arial"/>
          <w:sz w:val="22"/>
          <w:szCs w:val="22"/>
        </w:rPr>
        <w:t>Asimismo, se promoverá la actualización de los planes de estudio en las instituciones educativas, con el fin de integrar contenidos relacionados con la Agricultura 4.0 en las carreras y programas existentes. El Estado también impulsará cursos, talleres y certificaciones orientadas a los agricultores y profesionales del sector, con el objetivo de mejorar su capacidad técnica y facilitar la transición hacia prácticas agrícolas más modernas y sostenibles.</w:t>
      </w:r>
    </w:p>
    <w:p w14:paraId="1299E83D" w14:textId="77777777" w:rsidR="006D3757" w:rsidRPr="00627918" w:rsidRDefault="006D3757" w:rsidP="006D3757">
      <w:pPr>
        <w:jc w:val="both"/>
        <w:rPr>
          <w:rFonts w:ascii="Arial" w:eastAsia="Bookman Old Style" w:hAnsi="Arial" w:cs="Arial"/>
          <w:b/>
          <w:bCs/>
          <w:sz w:val="22"/>
          <w:szCs w:val="22"/>
          <w:lang w:val="es-CO"/>
        </w:rPr>
      </w:pPr>
    </w:p>
    <w:p w14:paraId="5DC417D8" w14:textId="717EF1E9" w:rsidR="00C31739" w:rsidRPr="00627918" w:rsidRDefault="00E67540" w:rsidP="00366B39">
      <w:pPr>
        <w:jc w:val="both"/>
        <w:rPr>
          <w:rFonts w:ascii="Arial" w:hAnsi="Arial" w:cs="Arial"/>
          <w:sz w:val="22"/>
          <w:szCs w:val="22"/>
          <w:lang w:val="es-CO"/>
        </w:rPr>
      </w:pPr>
      <w:r w:rsidRPr="00627918">
        <w:rPr>
          <w:rFonts w:ascii="Arial" w:eastAsia="Bookman Old Style" w:hAnsi="Arial" w:cs="Arial"/>
          <w:b/>
          <w:bCs/>
          <w:sz w:val="22"/>
          <w:szCs w:val="22"/>
          <w:lang w:val="es-CO"/>
        </w:rPr>
        <w:t>ARTÍCULO 7: FINANCIAMIENTO</w:t>
      </w:r>
      <w:r w:rsidRPr="00627918">
        <w:rPr>
          <w:rFonts w:ascii="Arial" w:eastAsia="Bookman Old Style" w:hAnsi="Arial" w:cs="Arial"/>
          <w:sz w:val="22"/>
          <w:szCs w:val="22"/>
          <w:lang w:val="es-CO"/>
        </w:rPr>
        <w:t>.</w:t>
      </w:r>
      <w:r w:rsidR="006D3757" w:rsidRPr="00627918">
        <w:rPr>
          <w:rFonts w:ascii="Arial" w:eastAsia="Bookman Old Style" w:hAnsi="Arial" w:cs="Arial"/>
          <w:sz w:val="22"/>
          <w:szCs w:val="22"/>
          <w:lang w:val="es-CO"/>
        </w:rPr>
        <w:t xml:space="preserve"> </w:t>
      </w:r>
      <w:r w:rsidR="00C31739" w:rsidRPr="00627918">
        <w:rPr>
          <w:rFonts w:ascii="Arial" w:hAnsi="Arial" w:cs="Arial"/>
          <w:sz w:val="22"/>
          <w:szCs w:val="22"/>
          <w:lang w:val="es-CO"/>
        </w:rPr>
        <w:t>E</w:t>
      </w:r>
      <w:r w:rsidR="00366B39" w:rsidRPr="00627918">
        <w:rPr>
          <w:rFonts w:ascii="Arial" w:hAnsi="Arial" w:cs="Arial"/>
          <w:sz w:val="22"/>
          <w:szCs w:val="22"/>
          <w:lang w:val="es-CO"/>
        </w:rPr>
        <w:t>l Gobierno Nacional destinará</w:t>
      </w:r>
      <w:r w:rsidR="00C31739" w:rsidRPr="00627918">
        <w:rPr>
          <w:rFonts w:ascii="Arial" w:hAnsi="Arial" w:cs="Arial"/>
          <w:sz w:val="22"/>
          <w:szCs w:val="22"/>
          <w:lang w:val="es-CO"/>
        </w:rPr>
        <w:t xml:space="preserve"> recursos para financiar proyectos de investigación, desarrollo e i</w:t>
      </w:r>
      <w:r w:rsidR="00366B39" w:rsidRPr="00627918">
        <w:rPr>
          <w:rFonts w:ascii="Arial" w:hAnsi="Arial" w:cs="Arial"/>
          <w:sz w:val="22"/>
          <w:szCs w:val="22"/>
          <w:lang w:val="es-CO"/>
        </w:rPr>
        <w:t xml:space="preserve">mplementación de la </w:t>
      </w:r>
      <w:r w:rsidR="00C31739" w:rsidRPr="00627918">
        <w:rPr>
          <w:rFonts w:ascii="Arial" w:hAnsi="Arial" w:cs="Arial"/>
          <w:sz w:val="22"/>
          <w:szCs w:val="22"/>
          <w:lang w:val="es-CO"/>
        </w:rPr>
        <w:t xml:space="preserve">Agricultura 4.0. Estos fondos provendrán del presupuesto nacional, recursos de cooperación internacional, alianzas público-privadas y otras fuentes de financiamiento disponibles. </w:t>
      </w:r>
    </w:p>
    <w:p w14:paraId="46D39E2C" w14:textId="1762FF3D" w:rsidR="00C31739" w:rsidRPr="00627918" w:rsidRDefault="00C31739" w:rsidP="00C31739">
      <w:pPr>
        <w:pStyle w:val="p2"/>
        <w:jc w:val="both"/>
        <w:rPr>
          <w:rFonts w:ascii="Arial" w:hAnsi="Arial" w:cs="Arial"/>
          <w:sz w:val="22"/>
          <w:szCs w:val="22"/>
        </w:rPr>
      </w:pPr>
      <w:r w:rsidRPr="00627918">
        <w:rPr>
          <w:rFonts w:ascii="Arial" w:hAnsi="Arial" w:cs="Arial"/>
          <w:sz w:val="22"/>
          <w:szCs w:val="22"/>
        </w:rPr>
        <w:lastRenderedPageBreak/>
        <w:t xml:space="preserve">Se crearán líneas de crédito </w:t>
      </w:r>
      <w:r w:rsidR="00366B39" w:rsidRPr="00627918">
        <w:rPr>
          <w:rFonts w:ascii="Arial" w:hAnsi="Arial" w:cs="Arial"/>
          <w:sz w:val="22"/>
          <w:szCs w:val="22"/>
        </w:rPr>
        <w:t>flexible</w:t>
      </w:r>
      <w:r w:rsidRPr="00627918">
        <w:rPr>
          <w:rFonts w:ascii="Arial" w:hAnsi="Arial" w:cs="Arial"/>
          <w:sz w:val="22"/>
          <w:szCs w:val="22"/>
        </w:rPr>
        <w:t xml:space="preserve"> para apoyar la innovación tecnológica en el sector agrícola, permitiendo el acceso a financiamiento </w:t>
      </w:r>
      <w:r w:rsidR="0031011B" w:rsidRPr="00627918">
        <w:rPr>
          <w:rFonts w:ascii="Arial" w:hAnsi="Arial" w:cs="Arial"/>
          <w:sz w:val="22"/>
          <w:szCs w:val="22"/>
        </w:rPr>
        <w:t>para pequeños</w:t>
      </w:r>
      <w:r w:rsidRPr="00627918">
        <w:rPr>
          <w:rFonts w:ascii="Arial" w:hAnsi="Arial" w:cs="Arial"/>
          <w:sz w:val="22"/>
          <w:szCs w:val="22"/>
        </w:rPr>
        <w:t xml:space="preserve"> y medianos productores. Adicionalmente, se ofrecerán incentivos financieros a los proyectos que promuevan la sostenibilidad y el uso eficiente de los recursos naturales.</w:t>
      </w:r>
    </w:p>
    <w:p w14:paraId="65EBCEE6" w14:textId="2D26ACAF" w:rsidR="00C31739" w:rsidRPr="00627918" w:rsidRDefault="00C31739" w:rsidP="006D3757">
      <w:pPr>
        <w:jc w:val="both"/>
        <w:rPr>
          <w:rFonts w:ascii="Arial" w:eastAsia="Bookman Old Style" w:hAnsi="Arial" w:cs="Arial"/>
          <w:sz w:val="22"/>
          <w:szCs w:val="22"/>
          <w:lang w:val="es-CO"/>
        </w:rPr>
      </w:pPr>
    </w:p>
    <w:p w14:paraId="0B9DCA18" w14:textId="16828A59" w:rsidR="00C31739" w:rsidRPr="00627918" w:rsidRDefault="00E67540" w:rsidP="0031011B">
      <w:pPr>
        <w:jc w:val="both"/>
        <w:rPr>
          <w:rFonts w:ascii="Arial" w:eastAsia="Bookman Old Style" w:hAnsi="Arial" w:cs="Arial"/>
          <w:sz w:val="22"/>
          <w:szCs w:val="22"/>
          <w:lang w:val="es-CO"/>
        </w:rPr>
      </w:pPr>
      <w:r w:rsidRPr="00627918">
        <w:rPr>
          <w:rFonts w:ascii="Arial" w:eastAsia="Bookman Old Style" w:hAnsi="Arial" w:cs="Arial"/>
          <w:b/>
          <w:sz w:val="22"/>
          <w:szCs w:val="22"/>
          <w:lang w:val="es-CO"/>
        </w:rPr>
        <w:t>ARTÍCULO 8: SEGUIMIENTO Y EVALUACIÓN.</w:t>
      </w:r>
      <w:r w:rsidRPr="00627918">
        <w:rPr>
          <w:rFonts w:ascii="Arial" w:eastAsia="Bookman Old Style" w:hAnsi="Arial" w:cs="Arial"/>
          <w:sz w:val="22"/>
          <w:szCs w:val="22"/>
          <w:lang w:val="es-CO"/>
        </w:rPr>
        <w:t xml:space="preserve"> </w:t>
      </w:r>
      <w:r w:rsidR="00C31739" w:rsidRPr="00627918">
        <w:rPr>
          <w:rFonts w:ascii="Arial" w:hAnsi="Arial" w:cs="Arial"/>
          <w:sz w:val="22"/>
          <w:szCs w:val="22"/>
          <w:lang w:val="es-CO"/>
        </w:rPr>
        <w:t xml:space="preserve">El Gobierno Nacional implementará mecanismos de seguimiento y evaluación periódicos para medir el impacto de las políticas, programas y proyectos derivados de la presente Ley. Estos mecanismos incluirán la elaboración de informes anuales que presenten los avances, resultados obtenidos y el grado de adopción de </w:t>
      </w:r>
      <w:r w:rsidR="0031011B" w:rsidRPr="00627918">
        <w:rPr>
          <w:rFonts w:ascii="Arial" w:hAnsi="Arial" w:cs="Arial"/>
          <w:sz w:val="22"/>
          <w:szCs w:val="22"/>
          <w:lang w:val="es-CO"/>
        </w:rPr>
        <w:t>la Agricultura 4.0.</w:t>
      </w:r>
    </w:p>
    <w:p w14:paraId="2F6FD8C6" w14:textId="7041B911" w:rsidR="00C31739" w:rsidRPr="00627918" w:rsidRDefault="00C31739" w:rsidP="00C31739">
      <w:pPr>
        <w:pStyle w:val="p2"/>
        <w:jc w:val="both"/>
        <w:rPr>
          <w:rFonts w:ascii="Arial" w:hAnsi="Arial" w:cs="Arial"/>
          <w:sz w:val="22"/>
          <w:szCs w:val="22"/>
        </w:rPr>
      </w:pPr>
      <w:r w:rsidRPr="00627918">
        <w:rPr>
          <w:rFonts w:ascii="Arial" w:hAnsi="Arial" w:cs="Arial"/>
          <w:sz w:val="22"/>
          <w:szCs w:val="22"/>
        </w:rPr>
        <w:t>El seguimiento se realizará a través de indicadores que evalúen el impacto de la implementación de las tecnologías en la productividad, la eficiencia en el uso de recursos y la sostenibilidad ambiental, permitiendo la toma de decisiones informadas sobre posibles ajustes a las políticas y acciones en curso.</w:t>
      </w:r>
    </w:p>
    <w:p w14:paraId="0C4A3A0E" w14:textId="6C939160" w:rsidR="00C31739" w:rsidRPr="00627918" w:rsidRDefault="00C31739" w:rsidP="0031011B">
      <w:pPr>
        <w:pStyle w:val="p2"/>
        <w:jc w:val="both"/>
        <w:rPr>
          <w:rFonts w:ascii="Arial" w:hAnsi="Arial" w:cs="Arial"/>
          <w:sz w:val="22"/>
          <w:szCs w:val="22"/>
        </w:rPr>
      </w:pPr>
      <w:r w:rsidRPr="00627918">
        <w:rPr>
          <w:rFonts w:ascii="Arial" w:hAnsi="Arial" w:cs="Arial"/>
          <w:sz w:val="22"/>
          <w:szCs w:val="22"/>
        </w:rPr>
        <w:t>El Ministerio de Agricultura, en coordinación con el comité interinstitucional mencionado en el Artículo 5, será el encargado de la supervisión y la presentación de los informes de evaluación, los cuales deberán ser entregados anualmente al Congreso de la República, garantizando la transparencia en el proceso.</w:t>
      </w:r>
    </w:p>
    <w:p w14:paraId="50BC1F39" w14:textId="77777777" w:rsidR="006D3757" w:rsidRPr="00627918" w:rsidRDefault="006D3757" w:rsidP="006D3757">
      <w:pPr>
        <w:jc w:val="both"/>
        <w:rPr>
          <w:rFonts w:ascii="Arial" w:eastAsia="Bookman Old Style" w:hAnsi="Arial" w:cs="Arial"/>
          <w:sz w:val="22"/>
          <w:szCs w:val="22"/>
          <w:lang w:val="es-CO"/>
        </w:rPr>
      </w:pPr>
    </w:p>
    <w:p w14:paraId="094C089E" w14:textId="4682D0EE" w:rsidR="006D3757" w:rsidRPr="00627918" w:rsidRDefault="00E67540" w:rsidP="006D3757">
      <w:pPr>
        <w:jc w:val="both"/>
        <w:rPr>
          <w:rFonts w:ascii="Arial" w:eastAsia="Bookman Old Style" w:hAnsi="Arial" w:cs="Arial"/>
          <w:sz w:val="22"/>
          <w:szCs w:val="22"/>
          <w:lang w:val="es-CO"/>
        </w:rPr>
      </w:pPr>
      <w:r w:rsidRPr="00627918">
        <w:rPr>
          <w:rFonts w:ascii="Arial" w:eastAsia="Bookman Old Style" w:hAnsi="Arial" w:cs="Arial"/>
          <w:b/>
          <w:sz w:val="22"/>
          <w:szCs w:val="22"/>
          <w:lang w:val="es-CO"/>
        </w:rPr>
        <w:t>ARTÍCULO 9: VIGENCIA.</w:t>
      </w:r>
      <w:r w:rsidRPr="00627918">
        <w:rPr>
          <w:rFonts w:ascii="Arial" w:eastAsia="Bookman Old Style" w:hAnsi="Arial" w:cs="Arial"/>
          <w:sz w:val="22"/>
          <w:szCs w:val="22"/>
          <w:lang w:val="es-CO"/>
        </w:rPr>
        <w:t xml:space="preserve"> </w:t>
      </w:r>
      <w:r w:rsidR="006D3757" w:rsidRPr="00627918">
        <w:rPr>
          <w:rFonts w:ascii="Arial" w:eastAsia="Bookman Old Style" w:hAnsi="Arial" w:cs="Arial"/>
          <w:sz w:val="22"/>
          <w:szCs w:val="22"/>
          <w:lang w:val="es-CO"/>
        </w:rPr>
        <w:t>La presente Ley entrará en vigencia a partir de su promulgación</w:t>
      </w:r>
      <w:r w:rsidR="00305BD3" w:rsidRPr="00627918">
        <w:rPr>
          <w:rFonts w:ascii="Arial" w:eastAsia="Bookman Old Style" w:hAnsi="Arial" w:cs="Arial"/>
          <w:sz w:val="22"/>
          <w:szCs w:val="22"/>
          <w:lang w:val="es-CO"/>
        </w:rPr>
        <w:t xml:space="preserve"> y deroga todas las disposiciones que le sean contrarias. </w:t>
      </w:r>
    </w:p>
    <w:p w14:paraId="33810638" w14:textId="77777777" w:rsidR="00502EB9" w:rsidRPr="00627918" w:rsidRDefault="00502EB9" w:rsidP="006D3757">
      <w:pPr>
        <w:jc w:val="both"/>
        <w:rPr>
          <w:rFonts w:ascii="Arial" w:eastAsia="Bookman Old Style" w:hAnsi="Arial" w:cs="Arial"/>
          <w:sz w:val="22"/>
          <w:szCs w:val="22"/>
          <w:lang w:val="es-CO"/>
        </w:rPr>
      </w:pPr>
    </w:p>
    <w:p w14:paraId="406E4148" w14:textId="2A52ABEB" w:rsidR="00502EB9" w:rsidRPr="00627918" w:rsidRDefault="00502EB9" w:rsidP="006D3757">
      <w:pPr>
        <w:jc w:val="both"/>
        <w:rPr>
          <w:rFonts w:ascii="Arial" w:eastAsia="Bookman Old Style" w:hAnsi="Arial" w:cs="Arial"/>
          <w:sz w:val="22"/>
          <w:szCs w:val="22"/>
          <w:lang w:val="es-CO"/>
        </w:rPr>
      </w:pPr>
      <w:r w:rsidRPr="00627918">
        <w:rPr>
          <w:rFonts w:ascii="Arial" w:eastAsia="Bookman Old Style" w:hAnsi="Arial" w:cs="Arial"/>
          <w:sz w:val="22"/>
          <w:szCs w:val="22"/>
          <w:lang w:val="es-CO"/>
        </w:rPr>
        <w:t>Cordialmente</w:t>
      </w:r>
    </w:p>
    <w:p w14:paraId="1171F158" w14:textId="32580388" w:rsidR="00B307CD" w:rsidRPr="00627918" w:rsidRDefault="00B307CD" w:rsidP="00B307CD">
      <w:pPr>
        <w:ind w:right="-232"/>
        <w:jc w:val="both"/>
        <w:rPr>
          <w:rFonts w:ascii="Arial" w:eastAsia="Bookman Old Style" w:hAnsi="Arial" w:cs="Arial"/>
          <w:sz w:val="22"/>
          <w:szCs w:val="22"/>
          <w:lang w:val="es-CO"/>
        </w:rPr>
      </w:pPr>
    </w:p>
    <w:p w14:paraId="2D403435" w14:textId="77777777" w:rsidR="00E67540" w:rsidRPr="00627918" w:rsidRDefault="00E67540" w:rsidP="00B307CD">
      <w:pPr>
        <w:ind w:right="-232"/>
        <w:jc w:val="both"/>
        <w:rPr>
          <w:rFonts w:ascii="Arial" w:eastAsia="Bookman Old Style" w:hAnsi="Arial" w:cs="Arial"/>
          <w:sz w:val="22"/>
          <w:szCs w:val="22"/>
          <w:lang w:val="es-CO"/>
        </w:rPr>
      </w:pPr>
    </w:p>
    <w:p w14:paraId="3D570DE3" w14:textId="77777777" w:rsidR="00E67540" w:rsidRPr="00627918" w:rsidRDefault="00E67540" w:rsidP="00B307CD">
      <w:pPr>
        <w:ind w:right="-232"/>
        <w:jc w:val="both"/>
        <w:rPr>
          <w:rFonts w:ascii="Arial" w:eastAsia="Bookman Old Style" w:hAnsi="Arial" w:cs="Arial"/>
          <w:sz w:val="22"/>
          <w:szCs w:val="22"/>
          <w:lang w:val="es-CO"/>
        </w:rPr>
      </w:pPr>
    </w:p>
    <w:p w14:paraId="1294EB09" w14:textId="77777777" w:rsidR="00E67540" w:rsidRPr="00627918" w:rsidRDefault="00E67540" w:rsidP="00B307CD">
      <w:pPr>
        <w:ind w:right="-232"/>
        <w:jc w:val="both"/>
        <w:rPr>
          <w:rFonts w:ascii="Arial" w:eastAsia="Bookman Old Style" w:hAnsi="Arial" w:cs="Arial"/>
          <w:sz w:val="22"/>
          <w:szCs w:val="22"/>
          <w:lang w:val="es-CO"/>
        </w:rPr>
      </w:pPr>
    </w:p>
    <w:p w14:paraId="62CAAC4E" w14:textId="77777777" w:rsidR="00E67540" w:rsidRPr="00627918" w:rsidRDefault="00E67540" w:rsidP="00B307CD">
      <w:pPr>
        <w:ind w:right="-232"/>
        <w:jc w:val="both"/>
        <w:rPr>
          <w:rFonts w:ascii="Arial" w:eastAsia="Bookman Old Style" w:hAnsi="Arial" w:cs="Arial"/>
          <w:sz w:val="22"/>
          <w:szCs w:val="22"/>
          <w:lang w:val="es-CO"/>
        </w:rPr>
      </w:pPr>
    </w:p>
    <w:p w14:paraId="229E8415" w14:textId="77777777" w:rsidR="00E67540" w:rsidRPr="00627918" w:rsidRDefault="00E67540" w:rsidP="00B307CD">
      <w:pPr>
        <w:ind w:right="-232"/>
        <w:jc w:val="both"/>
        <w:rPr>
          <w:rFonts w:ascii="Arial" w:eastAsia="Bookman Old Style" w:hAnsi="Arial" w:cs="Arial"/>
          <w:sz w:val="22"/>
          <w:szCs w:val="22"/>
          <w:lang w:val="es-CO"/>
        </w:rPr>
      </w:pPr>
    </w:p>
    <w:p w14:paraId="5B447AA2" w14:textId="77777777" w:rsidR="00B307CD" w:rsidRPr="00627918" w:rsidRDefault="00B307CD" w:rsidP="00B307CD">
      <w:pPr>
        <w:ind w:right="-232"/>
        <w:jc w:val="both"/>
        <w:rPr>
          <w:rFonts w:ascii="Arial" w:eastAsia="Bookman Old Style" w:hAnsi="Arial" w:cs="Arial"/>
          <w:sz w:val="22"/>
          <w:szCs w:val="22"/>
          <w:lang w:val="es-CO"/>
        </w:rPr>
      </w:pPr>
    </w:p>
    <w:p w14:paraId="6D21857F" w14:textId="77777777" w:rsidR="00B307CD" w:rsidRPr="00627918" w:rsidRDefault="00B307CD" w:rsidP="00B307CD">
      <w:pPr>
        <w:jc w:val="center"/>
        <w:rPr>
          <w:rFonts w:ascii="Arial" w:eastAsia="Bookman Old Style" w:hAnsi="Arial" w:cs="Arial"/>
          <w:b/>
          <w:bCs/>
          <w:sz w:val="22"/>
          <w:szCs w:val="22"/>
          <w:lang w:val="es-CO"/>
        </w:rPr>
      </w:pPr>
      <w:r w:rsidRPr="00627918">
        <w:rPr>
          <w:rFonts w:ascii="Arial" w:eastAsia="Bookman Old Style" w:hAnsi="Arial" w:cs="Arial"/>
          <w:b/>
          <w:bCs/>
          <w:sz w:val="22"/>
          <w:szCs w:val="22"/>
          <w:lang w:val="es-CO"/>
        </w:rPr>
        <w:t>DIELA LILIANA BENAVIDES SOLARTE      JULIO ROBERTO SALAZAR PERDOMO</w:t>
      </w:r>
    </w:p>
    <w:p w14:paraId="3A0B4183" w14:textId="77777777" w:rsidR="00B307CD" w:rsidRPr="00627918" w:rsidRDefault="00B307CD" w:rsidP="00B307CD">
      <w:pPr>
        <w:rPr>
          <w:rFonts w:ascii="Arial" w:eastAsia="Bookman Old Style" w:hAnsi="Arial" w:cs="Arial"/>
          <w:sz w:val="22"/>
          <w:szCs w:val="22"/>
          <w:lang w:val="es-CO"/>
        </w:rPr>
      </w:pPr>
      <w:r w:rsidRPr="00627918">
        <w:rPr>
          <w:rFonts w:ascii="Arial" w:eastAsia="Bookman Old Style" w:hAnsi="Arial" w:cs="Arial"/>
          <w:sz w:val="22"/>
          <w:szCs w:val="22"/>
          <w:lang w:val="es-CO"/>
        </w:rPr>
        <w:t xml:space="preserve">      Senadora de la República de Colombia                Representante a la Cámara</w:t>
      </w:r>
    </w:p>
    <w:p w14:paraId="5CDD197A" w14:textId="04CCCD7D" w:rsidR="00B307CD" w:rsidRPr="00627918" w:rsidRDefault="00B307CD" w:rsidP="00B307CD">
      <w:pPr>
        <w:rPr>
          <w:rFonts w:ascii="Arial" w:eastAsia="Bookman Old Style" w:hAnsi="Arial" w:cs="Arial"/>
          <w:sz w:val="22"/>
          <w:szCs w:val="22"/>
          <w:lang w:val="es-CO"/>
        </w:rPr>
      </w:pPr>
      <w:r w:rsidRPr="00627918">
        <w:rPr>
          <w:rFonts w:ascii="Arial" w:eastAsia="Bookman Old Style" w:hAnsi="Arial" w:cs="Arial"/>
          <w:sz w:val="22"/>
          <w:szCs w:val="22"/>
          <w:lang w:val="es-CO"/>
        </w:rPr>
        <w:t xml:space="preserve">       </w:t>
      </w:r>
      <w:r w:rsidR="00627918">
        <w:rPr>
          <w:rFonts w:ascii="Arial" w:eastAsia="Bookman Old Style" w:hAnsi="Arial" w:cs="Arial"/>
          <w:sz w:val="22"/>
          <w:szCs w:val="22"/>
          <w:lang w:val="es-CO"/>
        </w:rPr>
        <w:t xml:space="preserve"> </w:t>
      </w:r>
      <w:r w:rsidRPr="00627918">
        <w:rPr>
          <w:rFonts w:ascii="Arial" w:eastAsia="Bookman Old Style" w:hAnsi="Arial" w:cs="Arial"/>
          <w:sz w:val="22"/>
          <w:szCs w:val="22"/>
          <w:lang w:val="es-CO"/>
        </w:rPr>
        <w:t>Partido Conservador Colombiano                     Departamento de Cundinamarca</w:t>
      </w:r>
    </w:p>
    <w:p w14:paraId="292743D3" w14:textId="77777777" w:rsidR="00B307CD" w:rsidRPr="00627918" w:rsidRDefault="00B307CD" w:rsidP="00B307CD">
      <w:pPr>
        <w:jc w:val="center"/>
        <w:rPr>
          <w:rFonts w:ascii="Arial" w:eastAsia="Bookman Old Style" w:hAnsi="Arial" w:cs="Arial"/>
          <w:b/>
          <w:sz w:val="22"/>
          <w:szCs w:val="22"/>
          <w:lang w:val="es-CO"/>
        </w:rPr>
      </w:pPr>
    </w:p>
    <w:p w14:paraId="6261BBB5" w14:textId="77777777" w:rsidR="00B307CD" w:rsidRPr="00627918" w:rsidRDefault="00B307CD" w:rsidP="00B307CD">
      <w:pPr>
        <w:jc w:val="center"/>
        <w:rPr>
          <w:rFonts w:ascii="Arial" w:eastAsia="Bookman Old Style" w:hAnsi="Arial" w:cs="Arial"/>
          <w:b/>
          <w:sz w:val="22"/>
          <w:szCs w:val="22"/>
          <w:lang w:val="es-CO"/>
        </w:rPr>
      </w:pPr>
    </w:p>
    <w:p w14:paraId="5A6B0896" w14:textId="77777777" w:rsidR="00B307CD" w:rsidRPr="00627918" w:rsidRDefault="00B307CD" w:rsidP="00B307CD">
      <w:pPr>
        <w:jc w:val="center"/>
        <w:rPr>
          <w:rFonts w:ascii="Arial" w:eastAsia="Bookman Old Style" w:hAnsi="Arial" w:cs="Arial"/>
          <w:b/>
          <w:sz w:val="22"/>
          <w:szCs w:val="22"/>
          <w:lang w:val="es-CO"/>
        </w:rPr>
      </w:pPr>
    </w:p>
    <w:p w14:paraId="5F2C9649" w14:textId="573549AB" w:rsidR="00B307CD" w:rsidRPr="00627918" w:rsidRDefault="00B307CD">
      <w:pPr>
        <w:widowControl/>
        <w:autoSpaceDE/>
        <w:autoSpaceDN/>
        <w:adjustRightInd/>
        <w:rPr>
          <w:rFonts w:ascii="Arial" w:hAnsi="Arial" w:cs="Arial"/>
          <w:sz w:val="22"/>
          <w:szCs w:val="22"/>
          <w:lang w:val="es-CO"/>
        </w:rPr>
      </w:pPr>
    </w:p>
    <w:p w14:paraId="3E638BF0" w14:textId="77777777" w:rsidR="0035185D" w:rsidRPr="00627918" w:rsidRDefault="0035185D">
      <w:pPr>
        <w:widowControl/>
        <w:autoSpaceDE/>
        <w:autoSpaceDN/>
        <w:adjustRightInd/>
        <w:rPr>
          <w:rFonts w:ascii="Arial" w:hAnsi="Arial" w:cs="Arial"/>
          <w:sz w:val="22"/>
          <w:szCs w:val="22"/>
          <w:lang w:val="es-CO"/>
        </w:rPr>
      </w:pPr>
    </w:p>
    <w:p w14:paraId="13BA47C1" w14:textId="6C5F6E09" w:rsidR="00565956" w:rsidRPr="00627918" w:rsidRDefault="00565956" w:rsidP="0035185D">
      <w:pPr>
        <w:jc w:val="both"/>
        <w:rPr>
          <w:rFonts w:ascii="Arial" w:hAnsi="Arial" w:cs="Arial"/>
          <w:b/>
          <w:bCs/>
          <w:sz w:val="22"/>
          <w:szCs w:val="22"/>
          <w:lang w:val="es-CO"/>
        </w:rPr>
      </w:pPr>
    </w:p>
    <w:p w14:paraId="240D2E95" w14:textId="28C0BF68" w:rsidR="00565956" w:rsidRPr="00627918" w:rsidRDefault="00565956" w:rsidP="0035185D">
      <w:pPr>
        <w:jc w:val="both"/>
        <w:rPr>
          <w:rFonts w:ascii="Arial" w:hAnsi="Arial" w:cs="Arial"/>
          <w:b/>
          <w:bCs/>
          <w:sz w:val="22"/>
          <w:szCs w:val="22"/>
          <w:lang w:val="es-CO"/>
        </w:rPr>
      </w:pPr>
    </w:p>
    <w:p w14:paraId="057BB1E1" w14:textId="77777777" w:rsidR="00565956" w:rsidRPr="00627918" w:rsidRDefault="00565956" w:rsidP="0035185D">
      <w:pPr>
        <w:jc w:val="both"/>
        <w:rPr>
          <w:rFonts w:ascii="Arial" w:hAnsi="Arial" w:cs="Arial"/>
          <w:b/>
          <w:bCs/>
          <w:sz w:val="22"/>
          <w:szCs w:val="22"/>
          <w:lang w:val="es-CO"/>
        </w:rPr>
      </w:pPr>
    </w:p>
    <w:p w14:paraId="1B7FB3F0" w14:textId="752A2571" w:rsidR="0035185D" w:rsidRPr="00627918" w:rsidRDefault="0035185D" w:rsidP="0035185D">
      <w:pPr>
        <w:pStyle w:val="Sinespaciado"/>
        <w:pBdr>
          <w:bottom w:val="single" w:sz="4" w:space="1" w:color="auto"/>
        </w:pBdr>
        <w:tabs>
          <w:tab w:val="left" w:pos="8055"/>
        </w:tabs>
        <w:jc w:val="center"/>
        <w:rPr>
          <w:rFonts w:ascii="Arial" w:hAnsi="Arial" w:cs="Arial"/>
          <w:b/>
        </w:rPr>
      </w:pPr>
      <w:r w:rsidRPr="00627918">
        <w:rPr>
          <w:rFonts w:ascii="Arial" w:hAnsi="Arial" w:cs="Arial"/>
          <w:b/>
        </w:rPr>
        <w:t>EXPOSICIÓN DE MOTIVOS</w:t>
      </w:r>
    </w:p>
    <w:p w14:paraId="79D0692E" w14:textId="77777777" w:rsidR="00B307CD" w:rsidRPr="00627918" w:rsidRDefault="00B307CD" w:rsidP="0035185D">
      <w:pPr>
        <w:pStyle w:val="Sinespaciado"/>
        <w:pBdr>
          <w:bottom w:val="single" w:sz="4" w:space="1" w:color="auto"/>
        </w:pBdr>
        <w:tabs>
          <w:tab w:val="left" w:pos="8055"/>
        </w:tabs>
        <w:jc w:val="center"/>
        <w:rPr>
          <w:rFonts w:ascii="Arial" w:hAnsi="Arial" w:cs="Arial"/>
          <w:b/>
        </w:rPr>
      </w:pPr>
    </w:p>
    <w:p w14:paraId="69C5314C" w14:textId="66C726B7" w:rsidR="00B307CD" w:rsidRPr="00627918" w:rsidRDefault="00B307CD" w:rsidP="00B307CD">
      <w:pPr>
        <w:pStyle w:val="Sinespaciado"/>
        <w:pBdr>
          <w:bottom w:val="single" w:sz="4" w:space="1" w:color="auto"/>
        </w:pBdr>
        <w:tabs>
          <w:tab w:val="left" w:pos="8055"/>
        </w:tabs>
        <w:jc w:val="center"/>
        <w:rPr>
          <w:rFonts w:ascii="Arial" w:hAnsi="Arial" w:cs="Arial"/>
          <w:b/>
        </w:rPr>
      </w:pPr>
      <w:r w:rsidRPr="00627918">
        <w:rPr>
          <w:rFonts w:ascii="Arial" w:hAnsi="Arial" w:cs="Arial"/>
          <w:b/>
        </w:rPr>
        <w:t>PROYECTO DE LEY ______2025</w:t>
      </w:r>
    </w:p>
    <w:p w14:paraId="686E854A" w14:textId="77777777" w:rsidR="00502EB9" w:rsidRPr="00627918" w:rsidRDefault="00502EB9" w:rsidP="00B307CD">
      <w:pPr>
        <w:pStyle w:val="Sinespaciado"/>
        <w:pBdr>
          <w:bottom w:val="single" w:sz="4" w:space="1" w:color="auto"/>
        </w:pBdr>
        <w:tabs>
          <w:tab w:val="left" w:pos="8055"/>
        </w:tabs>
        <w:rPr>
          <w:rFonts w:ascii="Arial" w:hAnsi="Arial" w:cs="Arial"/>
          <w:bCs/>
        </w:rPr>
      </w:pPr>
    </w:p>
    <w:p w14:paraId="027986F8" w14:textId="124298FF" w:rsidR="00502EB9" w:rsidRPr="00627918" w:rsidRDefault="00502EB9" w:rsidP="00502EB9">
      <w:pPr>
        <w:pStyle w:val="Sinespaciado"/>
        <w:pBdr>
          <w:bottom w:val="single" w:sz="4" w:space="1" w:color="auto"/>
        </w:pBdr>
        <w:tabs>
          <w:tab w:val="left" w:pos="8055"/>
        </w:tabs>
        <w:jc w:val="center"/>
        <w:rPr>
          <w:rFonts w:ascii="Arial" w:hAnsi="Arial" w:cs="Arial"/>
          <w:bCs/>
        </w:rPr>
      </w:pPr>
      <w:r w:rsidRPr="00627918">
        <w:rPr>
          <w:rFonts w:ascii="Arial" w:hAnsi="Arial" w:cs="Arial"/>
          <w:bCs/>
          <w:i/>
        </w:rPr>
        <w:t>“Por medio de la cual se expiden normas para el fomento de la agricultura 4.0 en Colombia”</w:t>
      </w:r>
    </w:p>
    <w:p w14:paraId="575D2F3C" w14:textId="77777777" w:rsidR="00502EB9" w:rsidRPr="00627918" w:rsidRDefault="00502EB9" w:rsidP="0035185D">
      <w:pPr>
        <w:pStyle w:val="Sinespaciado"/>
        <w:pBdr>
          <w:bottom w:val="single" w:sz="4" w:space="1" w:color="auto"/>
        </w:pBdr>
        <w:tabs>
          <w:tab w:val="left" w:pos="8055"/>
        </w:tabs>
        <w:jc w:val="center"/>
        <w:rPr>
          <w:rFonts w:ascii="Arial" w:hAnsi="Arial" w:cs="Arial"/>
          <w:b/>
        </w:rPr>
      </w:pPr>
    </w:p>
    <w:p w14:paraId="1D56E9AC" w14:textId="77777777" w:rsidR="00502EB9" w:rsidRPr="00627918" w:rsidRDefault="00502EB9" w:rsidP="00502EB9">
      <w:pPr>
        <w:pStyle w:val="Sinespaciado"/>
        <w:pBdr>
          <w:bottom w:val="single" w:sz="4" w:space="1" w:color="auto"/>
        </w:pBdr>
        <w:tabs>
          <w:tab w:val="left" w:pos="8055"/>
        </w:tabs>
        <w:rPr>
          <w:rFonts w:ascii="Arial" w:hAnsi="Arial" w:cs="Arial"/>
          <w:b/>
        </w:rPr>
      </w:pPr>
    </w:p>
    <w:p w14:paraId="00D0F2EE" w14:textId="77777777" w:rsidR="00711F04" w:rsidRPr="00627918" w:rsidRDefault="00711F04">
      <w:pPr>
        <w:rPr>
          <w:rFonts w:ascii="Arial" w:hAnsi="Arial" w:cs="Arial"/>
          <w:sz w:val="22"/>
          <w:szCs w:val="22"/>
          <w:lang w:val="es-CO"/>
        </w:rPr>
      </w:pPr>
    </w:p>
    <w:p w14:paraId="715BE008" w14:textId="77777777" w:rsidR="00546457" w:rsidRPr="00627918" w:rsidRDefault="00546457">
      <w:pPr>
        <w:rPr>
          <w:rFonts w:ascii="Arial" w:hAnsi="Arial" w:cs="Arial"/>
          <w:sz w:val="22"/>
          <w:szCs w:val="22"/>
          <w:lang w:val="es-CO"/>
        </w:rPr>
      </w:pPr>
    </w:p>
    <w:p w14:paraId="7F03D9B6" w14:textId="08073807" w:rsidR="00546457" w:rsidRPr="00627918" w:rsidRDefault="00F54233" w:rsidP="00A34051">
      <w:pPr>
        <w:pStyle w:val="Prrafodelista"/>
        <w:numPr>
          <w:ilvl w:val="0"/>
          <w:numId w:val="1"/>
        </w:numPr>
        <w:rPr>
          <w:rFonts w:ascii="Arial" w:hAnsi="Arial" w:cs="Arial"/>
          <w:b/>
          <w:bCs/>
          <w:sz w:val="22"/>
          <w:szCs w:val="22"/>
          <w:lang w:val="es-CO"/>
        </w:rPr>
      </w:pPr>
      <w:r w:rsidRPr="00627918">
        <w:rPr>
          <w:rFonts w:ascii="Arial" w:hAnsi="Arial" w:cs="Arial"/>
          <w:b/>
          <w:bCs/>
          <w:sz w:val="22"/>
          <w:szCs w:val="22"/>
          <w:lang w:val="es-CO"/>
        </w:rPr>
        <w:t>INTRODUCCIÓN</w:t>
      </w:r>
    </w:p>
    <w:p w14:paraId="34BE3EF6" w14:textId="77777777" w:rsidR="00546457" w:rsidRPr="00627918" w:rsidRDefault="00546457" w:rsidP="00546457">
      <w:pPr>
        <w:rPr>
          <w:rFonts w:ascii="Arial" w:hAnsi="Arial" w:cs="Arial"/>
          <w:b/>
          <w:bCs/>
          <w:sz w:val="22"/>
          <w:szCs w:val="22"/>
          <w:lang w:val="es-CO"/>
        </w:rPr>
      </w:pPr>
    </w:p>
    <w:p w14:paraId="03183BEB" w14:textId="77777777" w:rsidR="00F54233" w:rsidRPr="00627918" w:rsidRDefault="00F54233" w:rsidP="008D0840">
      <w:pPr>
        <w:pStyle w:val="p1"/>
        <w:jc w:val="both"/>
        <w:rPr>
          <w:rFonts w:ascii="Arial" w:hAnsi="Arial" w:cs="Arial"/>
          <w:sz w:val="22"/>
          <w:szCs w:val="22"/>
        </w:rPr>
      </w:pPr>
      <w:r w:rsidRPr="00627918">
        <w:rPr>
          <w:rFonts w:ascii="Arial" w:hAnsi="Arial" w:cs="Arial"/>
          <w:sz w:val="22"/>
          <w:szCs w:val="22"/>
        </w:rPr>
        <w:t>La agricultura ha sido históricamente uno de los sectores clave de la economía colombiana. Según el Departamento Administrativo Nacional de Estadística (DANE), en 2020 el sector agropecuario representó aproximadamente el 6.7% del Producto Interno Bruto (PIB) nacional, y más del 17% del empleo en el país. Además, Colombia es un actor destacado a nivel mundial en la producción de diversos productos agrícolas, como café, flores, banano, azúcar, cacao, entre otros. A pesar de su relevancia, el sector agrícola enfrenta grandes desafíos en términos de productividad, competitividad y sostenibilidad.</w:t>
      </w:r>
    </w:p>
    <w:p w14:paraId="34992A6C" w14:textId="28A68227" w:rsidR="008D0840" w:rsidRPr="00627918" w:rsidRDefault="008D0840" w:rsidP="008D0840">
      <w:pPr>
        <w:pStyle w:val="p1"/>
        <w:jc w:val="both"/>
        <w:rPr>
          <w:rFonts w:ascii="Arial" w:hAnsi="Arial" w:cs="Arial"/>
          <w:sz w:val="22"/>
          <w:szCs w:val="22"/>
        </w:rPr>
      </w:pPr>
      <w:r w:rsidRPr="00627918">
        <w:rPr>
          <w:rFonts w:ascii="Arial" w:hAnsi="Arial" w:cs="Arial"/>
          <w:sz w:val="22"/>
          <w:szCs w:val="22"/>
        </w:rPr>
        <w:t xml:space="preserve">En la actualidad, la agricultura colombiana se enfrenta a una serie de retos estructurales que limitan su potencial de crecimiento. Entre estos desafíos se incluyen: el cambio climático, que afecta la variabilidad y la disponibilidad de los recursos hídricos; la falta de acceso a tecnologías </w:t>
      </w:r>
      <w:r w:rsidR="00F86D61" w:rsidRPr="00627918">
        <w:rPr>
          <w:rFonts w:ascii="Arial" w:hAnsi="Arial" w:cs="Arial"/>
          <w:sz w:val="22"/>
          <w:szCs w:val="22"/>
        </w:rPr>
        <w:t>disruptiva</w:t>
      </w:r>
      <w:r w:rsidRPr="00627918">
        <w:rPr>
          <w:rFonts w:ascii="Arial" w:hAnsi="Arial" w:cs="Arial"/>
          <w:sz w:val="22"/>
          <w:szCs w:val="22"/>
        </w:rPr>
        <w:t>s; la baja adopción de prácticas agrícolas sostenibles; y la limitada formación técnica y profesional de los actores del sector. Según la Comisión Económica para América Latina y el Caribe (CEPAL), la productividad agrícola en Colombia ha crecido a un ritmo promedio anual de solo el 1.5% en las últimas dos décadas, muy por debajo de lo necesario para enfrentar la creciente demanda de alimentos y mejorar la competitividad en los mercados internacionales.</w:t>
      </w:r>
    </w:p>
    <w:p w14:paraId="0F7047B1" w14:textId="77777777" w:rsidR="008D0840" w:rsidRPr="00627918" w:rsidRDefault="008D0840" w:rsidP="008D0840">
      <w:pPr>
        <w:pStyle w:val="p1"/>
        <w:jc w:val="both"/>
        <w:rPr>
          <w:rFonts w:ascii="Arial" w:hAnsi="Arial" w:cs="Arial"/>
          <w:sz w:val="22"/>
          <w:szCs w:val="22"/>
        </w:rPr>
      </w:pPr>
      <w:r w:rsidRPr="00627918">
        <w:rPr>
          <w:rFonts w:ascii="Arial" w:hAnsi="Arial" w:cs="Arial"/>
          <w:sz w:val="22"/>
          <w:szCs w:val="22"/>
        </w:rPr>
        <w:t xml:space="preserve">La necesidad de transformar el sector agropecuario hacia un modelo más moderno, eficiente y sostenible es urgente. Es en este contexto que surge el concepto de </w:t>
      </w:r>
      <w:r w:rsidRPr="00627918">
        <w:rPr>
          <w:rFonts w:ascii="Arial" w:hAnsi="Arial" w:cs="Arial"/>
          <w:i/>
          <w:iCs/>
          <w:sz w:val="22"/>
          <w:szCs w:val="22"/>
        </w:rPr>
        <w:t>Agricultura 4.0</w:t>
      </w:r>
      <w:r w:rsidRPr="00627918">
        <w:rPr>
          <w:rFonts w:ascii="Arial" w:hAnsi="Arial" w:cs="Arial"/>
          <w:sz w:val="22"/>
          <w:szCs w:val="22"/>
        </w:rPr>
        <w:t>, que implica la integración de tecnologías de vanguardia como la inteligencia artificial, el internet de las cosas (</w:t>
      </w:r>
      <w:proofErr w:type="spellStart"/>
      <w:r w:rsidRPr="00627918">
        <w:rPr>
          <w:rFonts w:ascii="Arial" w:hAnsi="Arial" w:cs="Arial"/>
          <w:sz w:val="22"/>
          <w:szCs w:val="22"/>
        </w:rPr>
        <w:t>IoT</w:t>
      </w:r>
      <w:proofErr w:type="spellEnd"/>
      <w:r w:rsidRPr="00627918">
        <w:rPr>
          <w:rFonts w:ascii="Arial" w:hAnsi="Arial" w:cs="Arial"/>
          <w:sz w:val="22"/>
          <w:szCs w:val="22"/>
        </w:rPr>
        <w:t xml:space="preserve">), la robótica, la automatización y el </w:t>
      </w:r>
      <w:proofErr w:type="spellStart"/>
      <w:r w:rsidRPr="00627918">
        <w:rPr>
          <w:rFonts w:ascii="Arial" w:hAnsi="Arial" w:cs="Arial"/>
          <w:sz w:val="22"/>
          <w:szCs w:val="22"/>
        </w:rPr>
        <w:t>big</w:t>
      </w:r>
      <w:proofErr w:type="spellEnd"/>
      <w:r w:rsidRPr="00627918">
        <w:rPr>
          <w:rFonts w:ascii="Arial" w:hAnsi="Arial" w:cs="Arial"/>
          <w:sz w:val="22"/>
          <w:szCs w:val="22"/>
        </w:rPr>
        <w:t xml:space="preserve"> data en los procesos agrícolas. Este enfoque permitirá optimizar el uso de los recursos, mejorar la eficiencia de la producción y reducir los impactos ambientales negativos.</w:t>
      </w:r>
    </w:p>
    <w:p w14:paraId="465B0A90" w14:textId="636E1A27" w:rsidR="008D0840" w:rsidRPr="00627918" w:rsidRDefault="008D0840" w:rsidP="008D0840">
      <w:pPr>
        <w:pStyle w:val="p1"/>
        <w:jc w:val="both"/>
        <w:rPr>
          <w:rFonts w:ascii="Arial" w:hAnsi="Arial" w:cs="Arial"/>
          <w:sz w:val="22"/>
          <w:szCs w:val="22"/>
        </w:rPr>
      </w:pPr>
      <w:r w:rsidRPr="00627918">
        <w:rPr>
          <w:rFonts w:ascii="Arial" w:hAnsi="Arial" w:cs="Arial"/>
          <w:sz w:val="22"/>
          <w:szCs w:val="22"/>
        </w:rPr>
        <w:t xml:space="preserve">A nivel global, la </w:t>
      </w:r>
      <w:r w:rsidRPr="00627918">
        <w:rPr>
          <w:rFonts w:ascii="Arial" w:hAnsi="Arial" w:cs="Arial"/>
          <w:i/>
          <w:iCs/>
          <w:sz w:val="22"/>
          <w:szCs w:val="22"/>
        </w:rPr>
        <w:t>Agricultura 4.0</w:t>
      </w:r>
      <w:r w:rsidRPr="00627918">
        <w:rPr>
          <w:rFonts w:ascii="Arial" w:hAnsi="Arial" w:cs="Arial"/>
          <w:sz w:val="22"/>
          <w:szCs w:val="22"/>
        </w:rPr>
        <w:t xml:space="preserve"> ya ha demostrado su capacidad para transformar el sector agrícola. Según un informe de la Organización para la Cooperación y el Desarrollo Económicos (OCDE), la adopción de tecnologías </w:t>
      </w:r>
      <w:r w:rsidR="0031011B" w:rsidRPr="00627918">
        <w:rPr>
          <w:rFonts w:ascii="Arial" w:hAnsi="Arial" w:cs="Arial"/>
          <w:sz w:val="22"/>
          <w:szCs w:val="22"/>
        </w:rPr>
        <w:t>disruptivas</w:t>
      </w:r>
      <w:r w:rsidRPr="00627918">
        <w:rPr>
          <w:rFonts w:ascii="Arial" w:hAnsi="Arial" w:cs="Arial"/>
          <w:sz w:val="22"/>
          <w:szCs w:val="22"/>
        </w:rPr>
        <w:t xml:space="preserve"> en la agricultura podría incrementar la productividad en un 25% para 2030 en los países que implementen políticas adecuadas. En países como los Estados Unidos, China y la Unión Europea, las inversiones </w:t>
      </w:r>
      <w:r w:rsidRPr="00627918">
        <w:rPr>
          <w:rFonts w:ascii="Arial" w:hAnsi="Arial" w:cs="Arial"/>
          <w:sz w:val="22"/>
          <w:szCs w:val="22"/>
        </w:rPr>
        <w:lastRenderedPageBreak/>
        <w:t>en tecnología agrícola han aumentado sustancialmente en los últimos años, y se espera que continúen siendo un motor clave de crecimiento económico en el sector.</w:t>
      </w:r>
    </w:p>
    <w:p w14:paraId="01F32DCC" w14:textId="0BB81465" w:rsidR="008D0840" w:rsidRPr="00627918" w:rsidRDefault="008D0840" w:rsidP="008D0840">
      <w:pPr>
        <w:pStyle w:val="p1"/>
        <w:jc w:val="both"/>
        <w:rPr>
          <w:rFonts w:ascii="Arial" w:hAnsi="Arial" w:cs="Arial"/>
          <w:sz w:val="22"/>
          <w:szCs w:val="22"/>
        </w:rPr>
      </w:pPr>
      <w:r w:rsidRPr="00627918">
        <w:rPr>
          <w:rFonts w:ascii="Arial" w:hAnsi="Arial" w:cs="Arial"/>
          <w:sz w:val="22"/>
          <w:szCs w:val="22"/>
        </w:rPr>
        <w:t xml:space="preserve">En Colombia, el Gobierno Nacional ha identificado la necesidad de modernizar el sector agrícola, lo cual es fundamental para garantizar la seguridad alimentaria, fomentar la sostenibilidad ambiental y mejorar la calidad de vida de las comunidades rurales. Según el Ministerio de Agricultura y Desarrollo Rural de Colombia, el país tiene un potencial agrícola considerable, pero para lograr un aprovechamiento óptimo es necesario incorporar tecnologías </w:t>
      </w:r>
      <w:r w:rsidR="00F86D61" w:rsidRPr="00627918">
        <w:rPr>
          <w:rFonts w:ascii="Arial" w:hAnsi="Arial" w:cs="Arial"/>
          <w:sz w:val="22"/>
          <w:szCs w:val="22"/>
        </w:rPr>
        <w:t>disruptivas</w:t>
      </w:r>
      <w:r w:rsidRPr="00627918">
        <w:rPr>
          <w:rFonts w:ascii="Arial" w:hAnsi="Arial" w:cs="Arial"/>
          <w:sz w:val="22"/>
          <w:szCs w:val="22"/>
        </w:rPr>
        <w:t xml:space="preserve"> y fomentar la formación de los agricultores en nuevas metodologías y herramientas digitales.</w:t>
      </w:r>
    </w:p>
    <w:p w14:paraId="3EAD9D53" w14:textId="7D4BF452" w:rsidR="008D0840" w:rsidRPr="00627918" w:rsidRDefault="008D0840" w:rsidP="008D0840">
      <w:pPr>
        <w:pStyle w:val="p1"/>
        <w:jc w:val="both"/>
        <w:rPr>
          <w:rFonts w:ascii="Arial" w:hAnsi="Arial" w:cs="Arial"/>
          <w:sz w:val="22"/>
          <w:szCs w:val="22"/>
        </w:rPr>
      </w:pPr>
      <w:r w:rsidRPr="00627918">
        <w:rPr>
          <w:rFonts w:ascii="Arial" w:hAnsi="Arial" w:cs="Arial"/>
          <w:sz w:val="22"/>
          <w:szCs w:val="22"/>
        </w:rPr>
        <w:t xml:space="preserve">Por lo tanto, este proyecto de ley tiene como objetivo establecer un marco normativo que permita el fomento y la implementación de la </w:t>
      </w:r>
      <w:r w:rsidRPr="00627918">
        <w:rPr>
          <w:rFonts w:ascii="Arial" w:hAnsi="Arial" w:cs="Arial"/>
          <w:i/>
          <w:iCs/>
          <w:sz w:val="22"/>
          <w:szCs w:val="22"/>
        </w:rPr>
        <w:t>Agricultura 4.0</w:t>
      </w:r>
      <w:r w:rsidRPr="00627918">
        <w:rPr>
          <w:rFonts w:ascii="Arial" w:hAnsi="Arial" w:cs="Arial"/>
          <w:sz w:val="22"/>
          <w:szCs w:val="22"/>
        </w:rPr>
        <w:t xml:space="preserve"> en Colombia, promoviendo la adopción de tecnologías </w:t>
      </w:r>
      <w:r w:rsidR="0031011B" w:rsidRPr="00627918">
        <w:rPr>
          <w:rFonts w:ascii="Arial" w:hAnsi="Arial" w:cs="Arial"/>
          <w:sz w:val="22"/>
          <w:szCs w:val="22"/>
        </w:rPr>
        <w:t>disruptivas</w:t>
      </w:r>
      <w:r w:rsidRPr="00627918">
        <w:rPr>
          <w:rFonts w:ascii="Arial" w:hAnsi="Arial" w:cs="Arial"/>
          <w:sz w:val="22"/>
          <w:szCs w:val="22"/>
        </w:rPr>
        <w:t>, apoyando a los agricultores en la transición hacia modelos de producción más eficientes y sostenibles, y mejorando la competitividad del sector agrícola en el ámbito global. La ley busca ser un catalizador para la transformación del sector, brindando los incentivos, las políticas públicas y los recursos necesarios para alcanzar estos objetivos.</w:t>
      </w:r>
    </w:p>
    <w:p w14:paraId="1AD3559A" w14:textId="18A2B54E" w:rsidR="00F54233" w:rsidRPr="00627918" w:rsidRDefault="008D0840" w:rsidP="008D0840">
      <w:pPr>
        <w:pStyle w:val="p1"/>
        <w:jc w:val="both"/>
        <w:rPr>
          <w:rFonts w:ascii="Arial" w:hAnsi="Arial" w:cs="Arial"/>
          <w:sz w:val="22"/>
          <w:szCs w:val="22"/>
        </w:rPr>
      </w:pPr>
      <w:r w:rsidRPr="00627918">
        <w:rPr>
          <w:rFonts w:ascii="Arial" w:hAnsi="Arial" w:cs="Arial"/>
          <w:sz w:val="22"/>
          <w:szCs w:val="22"/>
        </w:rPr>
        <w:t>Este proyecto no solo contribuirá al fortalecimiento de la agricultura colombiana, sino también al desarrollo económico del país, la creación de empleo y la reducción de la pobreza rural. Asimismo, permitirá a Colombia posicionarse como líder en la adopción de la agricu</w:t>
      </w:r>
      <w:r w:rsidR="002F740C" w:rsidRPr="00627918">
        <w:rPr>
          <w:rFonts w:ascii="Arial" w:hAnsi="Arial" w:cs="Arial"/>
          <w:sz w:val="22"/>
          <w:szCs w:val="22"/>
        </w:rPr>
        <w:t>ltura digital en América Latina.</w:t>
      </w:r>
    </w:p>
    <w:p w14:paraId="51CB7ECC" w14:textId="77777777" w:rsidR="004D6706" w:rsidRPr="00627918" w:rsidRDefault="004D6706" w:rsidP="00546457">
      <w:pPr>
        <w:jc w:val="both"/>
        <w:rPr>
          <w:rFonts w:ascii="Arial" w:hAnsi="Arial" w:cs="Arial"/>
          <w:sz w:val="22"/>
          <w:szCs w:val="22"/>
          <w:lang w:val="es-CO"/>
        </w:rPr>
      </w:pPr>
    </w:p>
    <w:p w14:paraId="61015BD4" w14:textId="27B13215" w:rsidR="004D6706" w:rsidRPr="00627918" w:rsidRDefault="00F54233" w:rsidP="00A34051">
      <w:pPr>
        <w:pStyle w:val="Prrafodelista"/>
        <w:numPr>
          <w:ilvl w:val="0"/>
          <w:numId w:val="1"/>
        </w:numPr>
        <w:jc w:val="both"/>
        <w:rPr>
          <w:rFonts w:ascii="Arial" w:hAnsi="Arial" w:cs="Arial"/>
          <w:b/>
          <w:bCs/>
          <w:sz w:val="22"/>
          <w:szCs w:val="22"/>
          <w:lang w:val="es-CO"/>
        </w:rPr>
      </w:pPr>
      <w:r w:rsidRPr="00627918">
        <w:rPr>
          <w:rFonts w:ascii="Arial" w:hAnsi="Arial" w:cs="Arial"/>
          <w:b/>
          <w:bCs/>
          <w:sz w:val="22"/>
          <w:szCs w:val="22"/>
          <w:lang w:val="es-CO"/>
        </w:rPr>
        <w:t xml:space="preserve">OBJETO DEL PROYECTO </w:t>
      </w:r>
    </w:p>
    <w:p w14:paraId="6172EB55" w14:textId="6D562473" w:rsidR="00F54233" w:rsidRPr="00627918" w:rsidRDefault="00F54233" w:rsidP="00F54233">
      <w:pPr>
        <w:pStyle w:val="p1"/>
        <w:jc w:val="both"/>
        <w:rPr>
          <w:rFonts w:ascii="Arial" w:hAnsi="Arial" w:cs="Arial"/>
          <w:sz w:val="22"/>
          <w:szCs w:val="22"/>
        </w:rPr>
      </w:pPr>
      <w:r w:rsidRPr="00627918">
        <w:rPr>
          <w:rFonts w:ascii="Arial" w:hAnsi="Arial" w:cs="Arial"/>
          <w:sz w:val="22"/>
          <w:szCs w:val="22"/>
        </w:rPr>
        <w:t xml:space="preserve">El presente proyecto de ley tiene como objetivo primordial el establecimiento de un marco normativo que fomente, promueva, coordine, ejecute y desarrolle la </w:t>
      </w:r>
      <w:r w:rsidRPr="00627918">
        <w:rPr>
          <w:rFonts w:ascii="Arial" w:hAnsi="Arial" w:cs="Arial"/>
          <w:i/>
          <w:iCs/>
          <w:sz w:val="22"/>
          <w:szCs w:val="22"/>
        </w:rPr>
        <w:t>Agricultura 4.0</w:t>
      </w:r>
      <w:r w:rsidRPr="00627918">
        <w:rPr>
          <w:rFonts w:ascii="Arial" w:hAnsi="Arial" w:cs="Arial"/>
          <w:sz w:val="22"/>
          <w:szCs w:val="22"/>
        </w:rPr>
        <w:t xml:space="preserve"> en el territorio nacional, con miras a modernizar y optimizar el sector agrícola de Colombia mediante la incorporación de tecnologías </w:t>
      </w:r>
      <w:r w:rsidR="00F86D61" w:rsidRPr="00627918">
        <w:rPr>
          <w:rFonts w:ascii="Arial" w:hAnsi="Arial" w:cs="Arial"/>
          <w:sz w:val="22"/>
          <w:szCs w:val="22"/>
        </w:rPr>
        <w:t>disruptivas</w:t>
      </w:r>
      <w:r w:rsidRPr="00627918">
        <w:rPr>
          <w:rFonts w:ascii="Arial" w:hAnsi="Arial" w:cs="Arial"/>
          <w:sz w:val="22"/>
          <w:szCs w:val="22"/>
        </w:rPr>
        <w:t xml:space="preserve">. Este enfoque busca integrar la </w:t>
      </w:r>
      <w:r w:rsidRPr="00627918">
        <w:rPr>
          <w:rFonts w:ascii="Arial" w:hAnsi="Arial" w:cs="Arial"/>
          <w:i/>
          <w:iCs/>
          <w:sz w:val="22"/>
          <w:szCs w:val="22"/>
        </w:rPr>
        <w:t>inteligencia artificial</w:t>
      </w:r>
      <w:r w:rsidRPr="00627918">
        <w:rPr>
          <w:rFonts w:ascii="Arial" w:hAnsi="Arial" w:cs="Arial"/>
          <w:sz w:val="22"/>
          <w:szCs w:val="22"/>
        </w:rPr>
        <w:t xml:space="preserve"> (IA), </w:t>
      </w:r>
      <w:r w:rsidRPr="00627918">
        <w:rPr>
          <w:rFonts w:ascii="Arial" w:hAnsi="Arial" w:cs="Arial"/>
          <w:i/>
          <w:iCs/>
          <w:sz w:val="22"/>
          <w:szCs w:val="22"/>
        </w:rPr>
        <w:t>el internet de las cosas</w:t>
      </w:r>
      <w:r w:rsidRPr="00627918">
        <w:rPr>
          <w:rFonts w:ascii="Arial" w:hAnsi="Arial" w:cs="Arial"/>
          <w:sz w:val="22"/>
          <w:szCs w:val="22"/>
        </w:rPr>
        <w:t xml:space="preserve"> (</w:t>
      </w:r>
      <w:proofErr w:type="spellStart"/>
      <w:r w:rsidRPr="00627918">
        <w:rPr>
          <w:rFonts w:ascii="Arial" w:hAnsi="Arial" w:cs="Arial"/>
          <w:sz w:val="22"/>
          <w:szCs w:val="22"/>
        </w:rPr>
        <w:t>IoT</w:t>
      </w:r>
      <w:proofErr w:type="spellEnd"/>
      <w:r w:rsidRPr="00627918">
        <w:rPr>
          <w:rFonts w:ascii="Arial" w:hAnsi="Arial" w:cs="Arial"/>
          <w:sz w:val="22"/>
          <w:szCs w:val="22"/>
        </w:rPr>
        <w:t xml:space="preserve">), </w:t>
      </w:r>
      <w:r w:rsidRPr="00627918">
        <w:rPr>
          <w:rFonts w:ascii="Arial" w:hAnsi="Arial" w:cs="Arial"/>
          <w:i/>
          <w:iCs/>
          <w:sz w:val="22"/>
          <w:szCs w:val="22"/>
        </w:rPr>
        <w:t>la robótica</w:t>
      </w:r>
      <w:r w:rsidRPr="00627918">
        <w:rPr>
          <w:rFonts w:ascii="Arial" w:hAnsi="Arial" w:cs="Arial"/>
          <w:sz w:val="22"/>
          <w:szCs w:val="22"/>
        </w:rPr>
        <w:t xml:space="preserve">, </w:t>
      </w:r>
      <w:r w:rsidRPr="00627918">
        <w:rPr>
          <w:rFonts w:ascii="Arial" w:hAnsi="Arial" w:cs="Arial"/>
          <w:i/>
          <w:iCs/>
          <w:sz w:val="22"/>
          <w:szCs w:val="22"/>
        </w:rPr>
        <w:t>la automatización</w:t>
      </w:r>
      <w:r w:rsidRPr="00627918">
        <w:rPr>
          <w:rFonts w:ascii="Arial" w:hAnsi="Arial" w:cs="Arial"/>
          <w:sz w:val="22"/>
          <w:szCs w:val="22"/>
        </w:rPr>
        <w:t xml:space="preserve"> y otras innovaciones digitales que permitan una mejora sustancial en la productividad, eficiencia y sostenibilidad de la actividad agrícola.</w:t>
      </w:r>
    </w:p>
    <w:p w14:paraId="7173EE5D" w14:textId="026F48AB" w:rsidR="00F54233" w:rsidRPr="00627918" w:rsidRDefault="00F54233" w:rsidP="00F54233">
      <w:pPr>
        <w:pStyle w:val="p1"/>
        <w:jc w:val="both"/>
        <w:rPr>
          <w:rFonts w:ascii="Arial" w:hAnsi="Arial" w:cs="Arial"/>
          <w:sz w:val="22"/>
          <w:szCs w:val="22"/>
        </w:rPr>
      </w:pPr>
      <w:r w:rsidRPr="00627918">
        <w:rPr>
          <w:rFonts w:ascii="Arial" w:hAnsi="Arial" w:cs="Arial"/>
          <w:sz w:val="22"/>
          <w:szCs w:val="22"/>
        </w:rPr>
        <w:t xml:space="preserve">La agricultura es un sector fundamental para el desarrollo económico y social de Colombia, siendo una de las principales fuentes de empleo y bienestar para una porción significativa de la población. Sin embargo, en la actualidad, se enfrenta a grandes retos relacionados con el cambio climático, la eficiencia en el uso de recursos, la competitividad internacional y la necesidad de incrementar la productividad de manera sostenible. Para abordar estas problemáticas, se hace imperativo que el país impulse una transición hacia la Agricultura 4.0, concepto que engloba la utilización de tecnologías </w:t>
      </w:r>
      <w:r w:rsidR="00F86D61" w:rsidRPr="00627918">
        <w:rPr>
          <w:rFonts w:ascii="Arial" w:hAnsi="Arial" w:cs="Arial"/>
          <w:sz w:val="22"/>
          <w:szCs w:val="22"/>
        </w:rPr>
        <w:t>disruptivas</w:t>
      </w:r>
      <w:r w:rsidRPr="00627918">
        <w:rPr>
          <w:rFonts w:ascii="Arial" w:hAnsi="Arial" w:cs="Arial"/>
          <w:sz w:val="22"/>
          <w:szCs w:val="22"/>
        </w:rPr>
        <w:t xml:space="preserve"> que posibiliten una agricultura más inteligente, eficiente y con un menor impacto ambiental.</w:t>
      </w:r>
    </w:p>
    <w:p w14:paraId="2ECFDC7E" w14:textId="09166BD5" w:rsidR="00F54233" w:rsidRPr="00627918" w:rsidRDefault="00F54233" w:rsidP="00F54233">
      <w:pPr>
        <w:pStyle w:val="p1"/>
        <w:jc w:val="both"/>
        <w:rPr>
          <w:rFonts w:ascii="Arial" w:hAnsi="Arial" w:cs="Arial"/>
          <w:sz w:val="22"/>
          <w:szCs w:val="22"/>
        </w:rPr>
      </w:pPr>
      <w:r w:rsidRPr="00627918">
        <w:rPr>
          <w:rFonts w:ascii="Arial" w:hAnsi="Arial" w:cs="Arial"/>
          <w:sz w:val="22"/>
          <w:szCs w:val="22"/>
        </w:rPr>
        <w:lastRenderedPageBreak/>
        <w:t xml:space="preserve">Por lo tanto, este proyecto de ley establece un marco para la integración de la tecnología digital en las prácticas agrícolas, garantizando su adopción efectiva a través de diversos mecanismos, tales como incentivos fiscales, financiamiento preferencial y la creación de programas de capacitación y asistencia técnica para los agricultores del país. Adicionalmente, se creará un comité interinstitucional que coordinará y ejecutará las políticas, programas y proyectos vinculados con la implementación de la </w:t>
      </w:r>
      <w:r w:rsidRPr="00627918">
        <w:rPr>
          <w:rFonts w:ascii="Arial" w:hAnsi="Arial" w:cs="Arial"/>
          <w:i/>
          <w:iCs/>
          <w:sz w:val="22"/>
          <w:szCs w:val="22"/>
        </w:rPr>
        <w:t>Agricultura 4.0</w:t>
      </w:r>
      <w:r w:rsidRPr="00627918">
        <w:rPr>
          <w:rFonts w:ascii="Arial" w:hAnsi="Arial" w:cs="Arial"/>
          <w:sz w:val="22"/>
          <w:szCs w:val="22"/>
        </w:rPr>
        <w:t>.</w:t>
      </w:r>
    </w:p>
    <w:p w14:paraId="0175589B" w14:textId="6AF3D8E0" w:rsidR="00F54233" w:rsidRPr="00627918" w:rsidRDefault="00F54233" w:rsidP="00F54233">
      <w:pPr>
        <w:pStyle w:val="p1"/>
        <w:jc w:val="both"/>
        <w:rPr>
          <w:rFonts w:ascii="Arial" w:hAnsi="Arial" w:cs="Arial"/>
          <w:sz w:val="22"/>
          <w:szCs w:val="22"/>
        </w:rPr>
      </w:pPr>
      <w:r w:rsidRPr="00627918">
        <w:rPr>
          <w:rFonts w:ascii="Arial" w:hAnsi="Arial" w:cs="Arial"/>
          <w:sz w:val="22"/>
          <w:szCs w:val="22"/>
        </w:rPr>
        <w:t>El desarrollo de capacidades humanas en el sector, especialmente en la formación de profesionales y técnicos especializados, también será un componente clave de este proyecto, buscando dotar a Colombia de los recursos humanos necesarios para hacer frente a los nuevos retos de la agricultura del siglo XXI.</w:t>
      </w:r>
    </w:p>
    <w:p w14:paraId="3B12E69C" w14:textId="7F153088" w:rsidR="00F54233" w:rsidRPr="00627918" w:rsidRDefault="00F54233" w:rsidP="00F54233">
      <w:pPr>
        <w:pStyle w:val="p1"/>
        <w:jc w:val="both"/>
        <w:rPr>
          <w:rFonts w:ascii="Arial" w:hAnsi="Arial" w:cs="Arial"/>
          <w:sz w:val="22"/>
          <w:szCs w:val="22"/>
        </w:rPr>
      </w:pPr>
      <w:r w:rsidRPr="00627918">
        <w:rPr>
          <w:rFonts w:ascii="Arial" w:hAnsi="Arial" w:cs="Arial"/>
          <w:sz w:val="22"/>
          <w:szCs w:val="22"/>
        </w:rPr>
        <w:t>Este proyecto busca no solo fortalecer la capacidad productiva del país, sino también contribuir al bienestar de la población, fomentar la inclusión social, y garantizar la sostenibilidad ambiental, a través de la adopción de tecnologías limpias y eficientes. La agricultura colombiana debe dar un salto hacia una producción más tecnificada y competitiva, lo cual representa una oportunidad estratégica para mejorar su integración en los mercados internacionales, crear empleo, y avanzar hacia un desarrollo económico más equitativo y sostenible.</w:t>
      </w:r>
    </w:p>
    <w:p w14:paraId="7BED5F58" w14:textId="77777777" w:rsidR="00411D6D" w:rsidRPr="00627918" w:rsidRDefault="00411D6D" w:rsidP="00411D6D">
      <w:pPr>
        <w:jc w:val="both"/>
        <w:rPr>
          <w:rFonts w:ascii="Arial" w:hAnsi="Arial" w:cs="Arial"/>
          <w:i/>
          <w:iCs/>
          <w:sz w:val="22"/>
          <w:szCs w:val="22"/>
          <w:lang w:val="es-CO"/>
        </w:rPr>
      </w:pPr>
    </w:p>
    <w:p w14:paraId="327FBFC7" w14:textId="56C8C705" w:rsidR="003D3C1D" w:rsidRPr="00627918" w:rsidRDefault="003D3C1D" w:rsidP="00A34051">
      <w:pPr>
        <w:pStyle w:val="Prrafodelista"/>
        <w:numPr>
          <w:ilvl w:val="0"/>
          <w:numId w:val="1"/>
        </w:numPr>
        <w:jc w:val="both"/>
        <w:rPr>
          <w:rFonts w:ascii="Arial" w:hAnsi="Arial" w:cs="Arial"/>
          <w:b/>
          <w:bCs/>
          <w:sz w:val="22"/>
          <w:szCs w:val="22"/>
          <w:lang w:val="es-CO"/>
        </w:rPr>
      </w:pPr>
      <w:r w:rsidRPr="00627918">
        <w:rPr>
          <w:rFonts w:ascii="Arial" w:hAnsi="Arial" w:cs="Arial"/>
          <w:b/>
          <w:bCs/>
          <w:sz w:val="22"/>
          <w:szCs w:val="22"/>
          <w:lang w:val="es-CO"/>
        </w:rPr>
        <w:t>JUSTIFICACIÓN DEL PROYECTO.</w:t>
      </w:r>
    </w:p>
    <w:p w14:paraId="52B91883" w14:textId="4E9870F3" w:rsidR="00B1756A" w:rsidRPr="00627918" w:rsidRDefault="00B1756A" w:rsidP="00F07CA1">
      <w:pPr>
        <w:jc w:val="both"/>
        <w:rPr>
          <w:rFonts w:ascii="Arial" w:hAnsi="Arial" w:cs="Arial"/>
          <w:b/>
          <w:bCs/>
          <w:sz w:val="22"/>
          <w:szCs w:val="22"/>
          <w:lang w:val="es-CO"/>
        </w:rPr>
      </w:pPr>
    </w:p>
    <w:p w14:paraId="3E3A9BE6" w14:textId="4871A41C" w:rsidR="006B0D7A" w:rsidRPr="00627918" w:rsidRDefault="006B0D7A" w:rsidP="00170D10">
      <w:pPr>
        <w:pStyle w:val="p1"/>
        <w:jc w:val="both"/>
        <w:rPr>
          <w:rFonts w:ascii="Arial" w:hAnsi="Arial" w:cs="Arial"/>
          <w:sz w:val="22"/>
          <w:szCs w:val="22"/>
        </w:rPr>
      </w:pPr>
      <w:r w:rsidRPr="00627918">
        <w:rPr>
          <w:rFonts w:ascii="Arial" w:hAnsi="Arial" w:cs="Arial"/>
          <w:sz w:val="22"/>
          <w:szCs w:val="22"/>
        </w:rPr>
        <w:t>El sector agrícola colombiano ha sido históricamente un pilar fundamental de la economía nacional, representando un alto porcentaje del empleo y una significativa fuente de exportaciones. Sin embargo, en los últimos años, el sector ha enfrentado serias dificultades para mantener su competitividad en el mercado global. Factores como el cambio climático, el uso ineficiente de recursos, las bajas tasas de innovación tecnológica y la limitada adopción de prácticas sostenibles han incidido negativamente en la productividad y en la capacidad del sector para enfrentar los retos del futuro.</w:t>
      </w:r>
    </w:p>
    <w:p w14:paraId="46B3D524" w14:textId="7E946794" w:rsidR="006B0D7A" w:rsidRPr="00627918" w:rsidRDefault="006B0D7A" w:rsidP="00170D10">
      <w:pPr>
        <w:pStyle w:val="p1"/>
        <w:jc w:val="both"/>
        <w:rPr>
          <w:rFonts w:ascii="Arial" w:hAnsi="Arial" w:cs="Arial"/>
          <w:sz w:val="22"/>
          <w:szCs w:val="22"/>
        </w:rPr>
      </w:pPr>
      <w:r w:rsidRPr="00627918">
        <w:rPr>
          <w:rFonts w:ascii="Arial" w:hAnsi="Arial" w:cs="Arial"/>
          <w:sz w:val="22"/>
          <w:szCs w:val="22"/>
        </w:rPr>
        <w:t xml:space="preserve">A nivel mundial, las tendencias agrícolas están evolucionando rápidamente hacia la incorporación de tecnologías de vanguardia, generando lo que se conoce como </w:t>
      </w:r>
      <w:r w:rsidRPr="00627918">
        <w:rPr>
          <w:rFonts w:ascii="Arial" w:hAnsi="Arial" w:cs="Arial"/>
          <w:i/>
          <w:iCs/>
          <w:sz w:val="22"/>
          <w:szCs w:val="22"/>
        </w:rPr>
        <w:t>Agricultura 4.0</w:t>
      </w:r>
      <w:r w:rsidRPr="00627918">
        <w:rPr>
          <w:rFonts w:ascii="Arial" w:hAnsi="Arial" w:cs="Arial"/>
          <w:sz w:val="22"/>
          <w:szCs w:val="22"/>
        </w:rPr>
        <w:t xml:space="preserve">. </w:t>
      </w:r>
      <w:r w:rsidR="00F86D61" w:rsidRPr="00627918">
        <w:rPr>
          <w:rFonts w:ascii="Arial" w:hAnsi="Arial" w:cs="Arial"/>
          <w:sz w:val="22"/>
          <w:szCs w:val="22"/>
        </w:rPr>
        <w:t>Esta transformación</w:t>
      </w:r>
      <w:r w:rsidRPr="00627918">
        <w:rPr>
          <w:rFonts w:ascii="Arial" w:hAnsi="Arial" w:cs="Arial"/>
          <w:sz w:val="22"/>
          <w:szCs w:val="22"/>
        </w:rPr>
        <w:t>, que integra tecnologías como la inteligencia artificial (IA), la automatización, la robótica, el internet de las cosas (</w:t>
      </w:r>
      <w:proofErr w:type="spellStart"/>
      <w:r w:rsidRPr="00627918">
        <w:rPr>
          <w:rFonts w:ascii="Arial" w:hAnsi="Arial" w:cs="Arial"/>
          <w:sz w:val="22"/>
          <w:szCs w:val="22"/>
        </w:rPr>
        <w:t>IoT</w:t>
      </w:r>
      <w:proofErr w:type="spellEnd"/>
      <w:r w:rsidRPr="00627918">
        <w:rPr>
          <w:rFonts w:ascii="Arial" w:hAnsi="Arial" w:cs="Arial"/>
          <w:sz w:val="22"/>
          <w:szCs w:val="22"/>
        </w:rPr>
        <w:t>) y el análisis de grandes volúmenes de datos (</w:t>
      </w:r>
      <w:proofErr w:type="spellStart"/>
      <w:r w:rsidRPr="00627918">
        <w:rPr>
          <w:rFonts w:ascii="Arial" w:hAnsi="Arial" w:cs="Arial"/>
          <w:sz w:val="22"/>
          <w:szCs w:val="22"/>
        </w:rPr>
        <w:t>big</w:t>
      </w:r>
      <w:proofErr w:type="spellEnd"/>
      <w:r w:rsidRPr="00627918">
        <w:rPr>
          <w:rFonts w:ascii="Arial" w:hAnsi="Arial" w:cs="Arial"/>
          <w:sz w:val="22"/>
          <w:szCs w:val="22"/>
        </w:rPr>
        <w:t xml:space="preserve"> data), ha demostrado ser un motor de cambio en países como los Estados Unidos, China, Israel y la Unión Europea. </w:t>
      </w:r>
    </w:p>
    <w:p w14:paraId="7C0491D4" w14:textId="77777777" w:rsidR="006B0D7A" w:rsidRPr="00627918" w:rsidRDefault="006B0D7A" w:rsidP="00170D10">
      <w:pPr>
        <w:pStyle w:val="p1"/>
        <w:jc w:val="both"/>
        <w:rPr>
          <w:rFonts w:ascii="Arial" w:hAnsi="Arial" w:cs="Arial"/>
          <w:sz w:val="22"/>
          <w:szCs w:val="22"/>
        </w:rPr>
      </w:pPr>
      <w:r w:rsidRPr="00627918">
        <w:rPr>
          <w:rFonts w:ascii="Arial" w:hAnsi="Arial" w:cs="Arial"/>
          <w:sz w:val="22"/>
          <w:szCs w:val="22"/>
        </w:rPr>
        <w:t xml:space="preserve">En Colombia, la adopción de estas tecnologías aún es incipiente, lo que representa tanto un reto como una oportunidad. A pesar de que Colombia cuenta con una gran diversidad de recursos naturales y un sector agrícola altamente competitivo en productos como el café, las flores, el banano y el azúcar, los índices de adopción tecnológica en el campo siguen siendo bajos. La falta de infraestructura digital, la escasa capacitación técnica de los </w:t>
      </w:r>
      <w:r w:rsidRPr="00627918">
        <w:rPr>
          <w:rFonts w:ascii="Arial" w:hAnsi="Arial" w:cs="Arial"/>
          <w:sz w:val="22"/>
          <w:szCs w:val="22"/>
        </w:rPr>
        <w:lastRenderedPageBreak/>
        <w:t>agricultores y la limitada inversión en investigación y desarrollo en el sector agropecuario son barreras que impiden que el país aproveche plenamente su potencial agrícola.</w:t>
      </w:r>
    </w:p>
    <w:p w14:paraId="45DA0D12" w14:textId="73E0779F" w:rsidR="006B0D7A" w:rsidRPr="00627918" w:rsidRDefault="006B0D7A" w:rsidP="00170D10">
      <w:pPr>
        <w:pStyle w:val="p1"/>
        <w:jc w:val="both"/>
        <w:rPr>
          <w:rFonts w:ascii="Arial" w:hAnsi="Arial" w:cs="Arial"/>
          <w:sz w:val="22"/>
          <w:szCs w:val="22"/>
        </w:rPr>
      </w:pPr>
      <w:r w:rsidRPr="00627918">
        <w:rPr>
          <w:rFonts w:ascii="Arial" w:hAnsi="Arial" w:cs="Arial"/>
          <w:sz w:val="22"/>
          <w:szCs w:val="22"/>
        </w:rPr>
        <w:t xml:space="preserve">Según cifras del </w:t>
      </w:r>
      <w:r w:rsidRPr="00627918">
        <w:rPr>
          <w:rFonts w:ascii="Arial" w:hAnsi="Arial" w:cs="Arial"/>
          <w:i/>
          <w:iCs/>
          <w:sz w:val="22"/>
          <w:szCs w:val="22"/>
        </w:rPr>
        <w:t>Ministerio de Agricultura y Desarrollo Rural</w:t>
      </w:r>
      <w:r w:rsidRPr="00627918">
        <w:rPr>
          <w:rFonts w:ascii="Arial" w:hAnsi="Arial" w:cs="Arial"/>
          <w:sz w:val="22"/>
          <w:szCs w:val="22"/>
        </w:rPr>
        <w:t xml:space="preserve"> de Colombia, el 90% de los productores colombianos pertenecen a la agricultura de pequeña y mediana escala</w:t>
      </w:r>
      <w:r w:rsidR="00170D10" w:rsidRPr="00627918">
        <w:rPr>
          <w:rFonts w:ascii="Arial" w:hAnsi="Arial" w:cs="Arial"/>
          <w:sz w:val="22"/>
          <w:szCs w:val="22"/>
        </w:rPr>
        <w:t xml:space="preserve"> y el 83.5% del total de los alimentos que consumen los colombianos lo producen las manos de nuestros agricultores, registrando un índice de autosuficiencia alimentaria positivo, </w:t>
      </w:r>
      <w:r w:rsidRPr="00627918">
        <w:rPr>
          <w:rFonts w:ascii="Arial" w:hAnsi="Arial" w:cs="Arial"/>
          <w:sz w:val="22"/>
          <w:szCs w:val="22"/>
        </w:rPr>
        <w:t xml:space="preserve">muchos de ellos carecen de acceso a tecnologías </w:t>
      </w:r>
      <w:r w:rsidR="00F86D61" w:rsidRPr="00627918">
        <w:rPr>
          <w:rFonts w:ascii="Arial" w:hAnsi="Arial" w:cs="Arial"/>
          <w:sz w:val="22"/>
          <w:szCs w:val="22"/>
        </w:rPr>
        <w:t>disruptivas</w:t>
      </w:r>
      <w:r w:rsidRPr="00627918">
        <w:rPr>
          <w:rFonts w:ascii="Arial" w:hAnsi="Arial" w:cs="Arial"/>
          <w:sz w:val="22"/>
          <w:szCs w:val="22"/>
        </w:rPr>
        <w:t xml:space="preserve"> que podrían optimizar sus rendimientos y permitirles competir de manera más eficiente en los mercados globales. Esta falta de acceso a tecnologías innovadoras también afecta la sostenibilidad del sector, ya que muchas de las prácticas agrícolas tradicionales no están alineadas con los objetivos globales de reducción de emisiones de carbono, uso eficiente del agua y preservación de la biodiversidad.</w:t>
      </w:r>
    </w:p>
    <w:p w14:paraId="44B57327" w14:textId="490E4B2B" w:rsidR="006B0D7A" w:rsidRPr="00627918" w:rsidRDefault="006B0D7A" w:rsidP="00170D10">
      <w:pPr>
        <w:pStyle w:val="p1"/>
        <w:jc w:val="both"/>
        <w:rPr>
          <w:rFonts w:ascii="Arial" w:hAnsi="Arial" w:cs="Arial"/>
          <w:sz w:val="22"/>
          <w:szCs w:val="22"/>
        </w:rPr>
      </w:pPr>
      <w:r w:rsidRPr="00627918">
        <w:rPr>
          <w:rFonts w:ascii="Arial" w:hAnsi="Arial" w:cs="Arial"/>
          <w:sz w:val="22"/>
          <w:szCs w:val="22"/>
        </w:rPr>
        <w:t xml:space="preserve">Es en este contexto que la </w:t>
      </w:r>
      <w:r w:rsidRPr="00627918">
        <w:rPr>
          <w:rFonts w:ascii="Arial" w:hAnsi="Arial" w:cs="Arial"/>
          <w:i/>
          <w:iCs/>
          <w:sz w:val="22"/>
          <w:szCs w:val="22"/>
        </w:rPr>
        <w:t>Agricultura 4.0</w:t>
      </w:r>
      <w:r w:rsidRPr="00627918">
        <w:rPr>
          <w:rFonts w:ascii="Arial" w:hAnsi="Arial" w:cs="Arial"/>
          <w:sz w:val="22"/>
          <w:szCs w:val="22"/>
        </w:rPr>
        <w:t xml:space="preserve"> se presenta como una necesidad urgente para el sector. Este enfoque tecnológico permite mejorar la eficiencia en el uso de recursos como el agua, el suelo y la energía, mediante sistemas de riego inteligente, monitoreo en tiempo real de las condiciones climáticas, y la automatización de procesos agrícolas, lo que reduce costos y aumenta la rentabilidad. Asimismo, la implementación de la </w:t>
      </w:r>
      <w:r w:rsidRPr="00627918">
        <w:rPr>
          <w:rFonts w:ascii="Arial" w:hAnsi="Arial" w:cs="Arial"/>
          <w:i/>
          <w:iCs/>
          <w:sz w:val="22"/>
          <w:szCs w:val="22"/>
        </w:rPr>
        <w:t>Agricultura 4.0</w:t>
      </w:r>
      <w:r w:rsidRPr="00627918">
        <w:rPr>
          <w:rFonts w:ascii="Arial" w:hAnsi="Arial" w:cs="Arial"/>
          <w:sz w:val="22"/>
          <w:szCs w:val="22"/>
        </w:rPr>
        <w:t xml:space="preserve"> contribuirá a mejorar la sostenibilidad del sector, ya que permitirá minimizar el uso de agroquímicos y fertilizantes, reduciendo el impacto ambiental y promoviendo prácticas agrícolas más limpias y responsables.</w:t>
      </w:r>
    </w:p>
    <w:p w14:paraId="6CA7D323" w14:textId="364B1377" w:rsidR="006B0D7A" w:rsidRPr="00627918" w:rsidRDefault="006B0D7A" w:rsidP="00170D10">
      <w:pPr>
        <w:pStyle w:val="p1"/>
        <w:jc w:val="both"/>
        <w:rPr>
          <w:rFonts w:ascii="Arial" w:hAnsi="Arial" w:cs="Arial"/>
          <w:sz w:val="22"/>
          <w:szCs w:val="22"/>
        </w:rPr>
      </w:pPr>
      <w:r w:rsidRPr="00627918">
        <w:rPr>
          <w:rFonts w:ascii="Arial" w:hAnsi="Arial" w:cs="Arial"/>
          <w:sz w:val="22"/>
          <w:szCs w:val="22"/>
        </w:rPr>
        <w:t xml:space="preserve">Además, la </w:t>
      </w:r>
      <w:r w:rsidRPr="00627918">
        <w:rPr>
          <w:rFonts w:ascii="Arial" w:hAnsi="Arial" w:cs="Arial"/>
          <w:i/>
          <w:iCs/>
          <w:sz w:val="22"/>
          <w:szCs w:val="22"/>
        </w:rPr>
        <w:t>Agricultura 4.0</w:t>
      </w:r>
      <w:r w:rsidRPr="00627918">
        <w:rPr>
          <w:rFonts w:ascii="Arial" w:hAnsi="Arial" w:cs="Arial"/>
          <w:sz w:val="22"/>
          <w:szCs w:val="22"/>
        </w:rPr>
        <w:t xml:space="preserve"> tiene un enorme potencial para mejorar la competitividad del país en los mercados internacionales. La globalización ha incrementado la demanda de productos agrícolas de alta calidad y producidos de manera sostenible, lo que coloca a Colombia en una posición favorable para capitalizar en este mercado si se implementan las tecnologías adecuadas. La adopción de la tecnología permitirá a los productores colombianos responder de manera más eficaz a las exigencias de los consumidores internacionales, mejorar la trazabilidad de los productos y fortalecer su presencia en mercados clave.</w:t>
      </w:r>
    </w:p>
    <w:p w14:paraId="4842D6C2" w14:textId="2419ED47" w:rsidR="006B0D7A" w:rsidRPr="00627918" w:rsidRDefault="006B0D7A" w:rsidP="00170D10">
      <w:pPr>
        <w:pStyle w:val="p1"/>
        <w:jc w:val="both"/>
        <w:rPr>
          <w:rFonts w:ascii="Arial" w:hAnsi="Arial" w:cs="Arial"/>
          <w:sz w:val="22"/>
          <w:szCs w:val="22"/>
        </w:rPr>
      </w:pPr>
      <w:r w:rsidRPr="00627918">
        <w:rPr>
          <w:rFonts w:ascii="Arial" w:hAnsi="Arial" w:cs="Arial"/>
          <w:sz w:val="22"/>
          <w:szCs w:val="22"/>
        </w:rPr>
        <w:t>La justificación de este proyecto de ley también se fundamenta en la necesidad de promover un desarrollo rural inclusivo. Si bien las grandes empresas agroindustriales ya están comenzando a adoptar algunas de estas tecnologías, la gran mayoría de los pequeños y medianos productores no tienen acceso a ellas. Por lo tanto, es esencial que el Estado implemente políticas públicas que promuevan la capacitación de los agricultores, brinden acceso a los recursos tecnológicos necesarios y faciliten el acceso a financiamiento para la modernización del sector agrícola. Esto permitirá no solo mejorar la productividad, sino también garantizar una distribución equitativa de los beneficios de la modernización agrícola, reduciendo las brechas de desigualdad en las zonas rurales del país.</w:t>
      </w:r>
    </w:p>
    <w:p w14:paraId="72A5DF4D" w14:textId="2AC94A0A" w:rsidR="006B0D7A" w:rsidRPr="00627918" w:rsidRDefault="006B0D7A" w:rsidP="00502EB9">
      <w:pPr>
        <w:pStyle w:val="p1"/>
        <w:jc w:val="both"/>
        <w:rPr>
          <w:rFonts w:ascii="Arial" w:hAnsi="Arial" w:cs="Arial"/>
          <w:sz w:val="22"/>
          <w:szCs w:val="22"/>
        </w:rPr>
      </w:pPr>
      <w:r w:rsidRPr="00627918">
        <w:rPr>
          <w:rFonts w:ascii="Arial" w:hAnsi="Arial" w:cs="Arial"/>
          <w:sz w:val="22"/>
          <w:szCs w:val="22"/>
        </w:rPr>
        <w:t xml:space="preserve">Asimismo, este proyecto se alinea con los compromisos internacionales de Colombia en materia de sostenibilidad. El país es signatario de acuerdos globales como el Acuerdo de </w:t>
      </w:r>
      <w:r w:rsidRPr="00627918">
        <w:rPr>
          <w:rFonts w:ascii="Arial" w:hAnsi="Arial" w:cs="Arial"/>
          <w:sz w:val="22"/>
          <w:szCs w:val="22"/>
        </w:rPr>
        <w:lastRenderedPageBreak/>
        <w:t xml:space="preserve">París, que busca limitar el aumento de la temperatura global mediante la reducción de las emisiones de gases de efecto invernadero. La </w:t>
      </w:r>
      <w:r w:rsidRPr="00627918">
        <w:rPr>
          <w:rFonts w:ascii="Arial" w:hAnsi="Arial" w:cs="Arial"/>
          <w:i/>
          <w:iCs/>
          <w:sz w:val="22"/>
          <w:szCs w:val="22"/>
        </w:rPr>
        <w:t>Agricultura 4.0</w:t>
      </w:r>
      <w:r w:rsidRPr="00627918">
        <w:rPr>
          <w:rFonts w:ascii="Arial" w:hAnsi="Arial" w:cs="Arial"/>
          <w:sz w:val="22"/>
          <w:szCs w:val="22"/>
        </w:rPr>
        <w:t xml:space="preserve"> tiene un papel clave en la lucha contra el cambio climático, ya que permite la implementación de prácticas agrícolas más sostenibles, como el uso eficiente de los recursos naturales y la adopción de fuentes de energía renovables en el campo.</w:t>
      </w:r>
    </w:p>
    <w:p w14:paraId="716FF37E" w14:textId="77777777" w:rsidR="006B0D7A" w:rsidRPr="00627918" w:rsidRDefault="006B0D7A" w:rsidP="00004C51">
      <w:pPr>
        <w:jc w:val="both"/>
        <w:rPr>
          <w:rFonts w:ascii="Arial" w:hAnsi="Arial" w:cs="Arial"/>
          <w:b/>
          <w:bCs/>
          <w:sz w:val="22"/>
          <w:szCs w:val="22"/>
          <w:lang w:val="es-CO"/>
        </w:rPr>
      </w:pPr>
    </w:p>
    <w:p w14:paraId="60AD064B" w14:textId="00270B20" w:rsidR="003C454D" w:rsidRPr="00627918" w:rsidRDefault="00D4715B" w:rsidP="00A34051">
      <w:pPr>
        <w:pStyle w:val="Prrafodelista"/>
        <w:numPr>
          <w:ilvl w:val="0"/>
          <w:numId w:val="1"/>
        </w:numPr>
        <w:jc w:val="both"/>
        <w:rPr>
          <w:rFonts w:ascii="Arial" w:hAnsi="Arial" w:cs="Arial"/>
          <w:b/>
          <w:bCs/>
          <w:sz w:val="22"/>
          <w:szCs w:val="22"/>
          <w:lang w:val="es-CO"/>
        </w:rPr>
      </w:pPr>
      <w:r w:rsidRPr="00627918">
        <w:rPr>
          <w:rFonts w:ascii="Arial" w:hAnsi="Arial" w:cs="Arial"/>
          <w:b/>
          <w:bCs/>
          <w:sz w:val="22"/>
          <w:szCs w:val="22"/>
          <w:lang w:val="es-CO"/>
        </w:rPr>
        <w:t>IMPACTO ESPERADO DEL PROYECTO DE LEY</w:t>
      </w:r>
    </w:p>
    <w:p w14:paraId="114AB2FC" w14:textId="77777777" w:rsidR="00004C51" w:rsidRPr="00627918" w:rsidRDefault="00004C51" w:rsidP="00004C51">
      <w:pPr>
        <w:jc w:val="both"/>
        <w:rPr>
          <w:rFonts w:ascii="Arial" w:hAnsi="Arial" w:cs="Arial"/>
          <w:b/>
          <w:bCs/>
          <w:sz w:val="22"/>
          <w:szCs w:val="22"/>
          <w:lang w:val="es-CO"/>
        </w:rPr>
      </w:pPr>
    </w:p>
    <w:p w14:paraId="0BDB576D" w14:textId="06C5F326" w:rsidR="00004C51" w:rsidRPr="00627918" w:rsidRDefault="00004C51" w:rsidP="00004C51">
      <w:pPr>
        <w:pStyle w:val="p1"/>
        <w:jc w:val="both"/>
        <w:rPr>
          <w:rFonts w:ascii="Arial" w:hAnsi="Arial" w:cs="Arial"/>
          <w:sz w:val="22"/>
          <w:szCs w:val="22"/>
        </w:rPr>
      </w:pPr>
      <w:r w:rsidRPr="00627918">
        <w:rPr>
          <w:rFonts w:ascii="Arial" w:hAnsi="Arial" w:cs="Arial"/>
          <w:sz w:val="22"/>
          <w:szCs w:val="22"/>
        </w:rPr>
        <w:t xml:space="preserve">La implementación de la </w:t>
      </w:r>
      <w:r w:rsidRPr="00627918">
        <w:rPr>
          <w:rFonts w:ascii="Arial" w:hAnsi="Arial" w:cs="Arial"/>
          <w:i/>
          <w:iCs/>
          <w:sz w:val="22"/>
          <w:szCs w:val="22"/>
        </w:rPr>
        <w:t>Agricultura 4.0</w:t>
      </w:r>
      <w:r w:rsidRPr="00627918">
        <w:rPr>
          <w:rFonts w:ascii="Arial" w:hAnsi="Arial" w:cs="Arial"/>
          <w:sz w:val="22"/>
          <w:szCs w:val="22"/>
        </w:rPr>
        <w:t xml:space="preserve"> en Colombia, a través de este proyecto de ley, tiene como objetivo transformar profundamente el sector agrícola del país, optimizando sus procesos productivos, promoviendo la sostenibilidad ambiental, e impulsando su competitividad en los mercados internacionales. A continuación, se exponen los principales impactos que se prevé que generará esta proyecto de ley, con base en análisis técnicos y proyecciones de crecimiento para el sector.</w:t>
      </w:r>
    </w:p>
    <w:p w14:paraId="25108B4E" w14:textId="730DB3D8" w:rsidR="00004C51" w:rsidRPr="00627918" w:rsidRDefault="00004C51" w:rsidP="00004C51">
      <w:pPr>
        <w:pStyle w:val="p1"/>
        <w:jc w:val="both"/>
        <w:rPr>
          <w:rFonts w:ascii="Arial" w:hAnsi="Arial" w:cs="Arial"/>
          <w:sz w:val="22"/>
          <w:szCs w:val="22"/>
        </w:rPr>
      </w:pPr>
      <w:r w:rsidRPr="00627918">
        <w:rPr>
          <w:rFonts w:ascii="Arial" w:hAnsi="Arial" w:cs="Arial"/>
          <w:b/>
          <w:bCs/>
          <w:sz w:val="22"/>
          <w:szCs w:val="22"/>
        </w:rPr>
        <w:t>1. Incremento en la Productividad y Competitividad del Sector Agropecuario</w:t>
      </w:r>
    </w:p>
    <w:p w14:paraId="1BD103A3" w14:textId="30B1E10B" w:rsidR="00004C51" w:rsidRPr="00627918" w:rsidRDefault="00004C51" w:rsidP="00004C51">
      <w:pPr>
        <w:pStyle w:val="p3"/>
        <w:jc w:val="both"/>
        <w:rPr>
          <w:rFonts w:ascii="Arial" w:hAnsi="Arial" w:cs="Arial"/>
          <w:sz w:val="22"/>
          <w:szCs w:val="22"/>
        </w:rPr>
      </w:pPr>
      <w:r w:rsidRPr="00627918">
        <w:rPr>
          <w:rFonts w:ascii="Arial" w:hAnsi="Arial" w:cs="Arial"/>
          <w:sz w:val="22"/>
          <w:szCs w:val="22"/>
        </w:rPr>
        <w:t xml:space="preserve">Uno de los impactos más esperados es un aumento sustancial en la productividad del sector agrícola. De acuerdo con estudios de la </w:t>
      </w:r>
      <w:r w:rsidRPr="00627918">
        <w:rPr>
          <w:rFonts w:ascii="Arial" w:hAnsi="Arial" w:cs="Arial"/>
          <w:i/>
          <w:iCs/>
          <w:sz w:val="22"/>
          <w:szCs w:val="22"/>
        </w:rPr>
        <w:t>OCDE</w:t>
      </w:r>
      <w:r w:rsidRPr="00627918">
        <w:rPr>
          <w:rFonts w:ascii="Arial" w:hAnsi="Arial" w:cs="Arial"/>
          <w:sz w:val="22"/>
          <w:szCs w:val="22"/>
        </w:rPr>
        <w:t xml:space="preserve"> y el </w:t>
      </w:r>
      <w:r w:rsidRPr="00627918">
        <w:rPr>
          <w:rFonts w:ascii="Arial" w:hAnsi="Arial" w:cs="Arial"/>
          <w:i/>
          <w:iCs/>
          <w:sz w:val="22"/>
          <w:szCs w:val="22"/>
        </w:rPr>
        <w:t>Banco Mundial</w:t>
      </w:r>
      <w:r w:rsidRPr="00627918">
        <w:rPr>
          <w:rFonts w:ascii="Arial" w:hAnsi="Arial" w:cs="Arial"/>
          <w:sz w:val="22"/>
          <w:szCs w:val="22"/>
        </w:rPr>
        <w:t xml:space="preserve">, la adopción de tecnologías </w:t>
      </w:r>
      <w:r w:rsidR="0031011B" w:rsidRPr="00627918">
        <w:rPr>
          <w:rFonts w:ascii="Arial" w:hAnsi="Arial" w:cs="Arial"/>
          <w:sz w:val="22"/>
          <w:szCs w:val="22"/>
        </w:rPr>
        <w:t>disruptivas</w:t>
      </w:r>
      <w:r w:rsidRPr="00627918">
        <w:rPr>
          <w:rFonts w:ascii="Arial" w:hAnsi="Arial" w:cs="Arial"/>
          <w:sz w:val="22"/>
          <w:szCs w:val="22"/>
        </w:rPr>
        <w:t xml:space="preserve"> puede generar un incremento en la productividad de hasta un 30% en el mediano plazo. Este avance se logra a través de la mejora en el manejo de los cultivos, la optimización del uso de los recursos naturales como el agua, el suelo y los fertilizantes, y la implementación de sistemas de gestión inteligente que permitan una toma de decisiones más precisa y eficiente.</w:t>
      </w:r>
    </w:p>
    <w:p w14:paraId="5E712A91" w14:textId="6BACF74F" w:rsidR="00004C51" w:rsidRPr="00627918" w:rsidRDefault="00004C51" w:rsidP="00004C51">
      <w:pPr>
        <w:pStyle w:val="p3"/>
        <w:jc w:val="both"/>
        <w:rPr>
          <w:rFonts w:ascii="Arial" w:hAnsi="Arial" w:cs="Arial"/>
          <w:sz w:val="22"/>
          <w:szCs w:val="22"/>
        </w:rPr>
      </w:pPr>
      <w:r w:rsidRPr="00627918">
        <w:rPr>
          <w:rFonts w:ascii="Arial" w:hAnsi="Arial" w:cs="Arial"/>
          <w:sz w:val="22"/>
          <w:szCs w:val="22"/>
        </w:rPr>
        <w:t>A nivel de competitividad, el proyecto de ley contribuirá a reducir la brecha que actualmente existe entre los agricultores colombianos y los producto</w:t>
      </w:r>
      <w:r w:rsidR="00F86D61" w:rsidRPr="00627918">
        <w:rPr>
          <w:rFonts w:ascii="Arial" w:hAnsi="Arial" w:cs="Arial"/>
          <w:sz w:val="22"/>
          <w:szCs w:val="22"/>
        </w:rPr>
        <w:t>res de países con economías más</w:t>
      </w:r>
      <w:r w:rsidRPr="00627918">
        <w:rPr>
          <w:rFonts w:ascii="Arial" w:hAnsi="Arial" w:cs="Arial"/>
          <w:sz w:val="22"/>
          <w:szCs w:val="22"/>
        </w:rPr>
        <w:t xml:space="preserve">. Con la integración de herramientas como la inteligencia artificial, la automatización y el </w:t>
      </w:r>
      <w:proofErr w:type="spellStart"/>
      <w:r w:rsidRPr="00627918">
        <w:rPr>
          <w:rFonts w:ascii="Arial" w:hAnsi="Arial" w:cs="Arial"/>
          <w:sz w:val="22"/>
          <w:szCs w:val="22"/>
        </w:rPr>
        <w:t>big</w:t>
      </w:r>
      <w:proofErr w:type="spellEnd"/>
      <w:r w:rsidRPr="00627918">
        <w:rPr>
          <w:rFonts w:ascii="Arial" w:hAnsi="Arial" w:cs="Arial"/>
          <w:sz w:val="22"/>
          <w:szCs w:val="22"/>
        </w:rPr>
        <w:t xml:space="preserve"> data, se prevé que Colombia pueda no solo mejorar su oferta en productos agrícolas clave, sino también diversificar su presencia en los mercados internacionales. Según el Ministerio de Agricultura y Desarrollo Rural (MADR), este tipo de transformación tecnológica puede aumentar significativamente las exportaciones, contribuyendo al fortalecimiento de la balanza comercial del país.</w:t>
      </w:r>
    </w:p>
    <w:p w14:paraId="218CF73D" w14:textId="70805D6E" w:rsidR="00004C51" w:rsidRPr="00627918" w:rsidRDefault="00004C51" w:rsidP="00004C51">
      <w:pPr>
        <w:pStyle w:val="p1"/>
        <w:jc w:val="both"/>
        <w:rPr>
          <w:rFonts w:ascii="Arial" w:hAnsi="Arial" w:cs="Arial"/>
          <w:sz w:val="22"/>
          <w:szCs w:val="22"/>
        </w:rPr>
      </w:pPr>
      <w:r w:rsidRPr="00627918">
        <w:rPr>
          <w:rFonts w:ascii="Arial" w:hAnsi="Arial" w:cs="Arial"/>
          <w:b/>
          <w:bCs/>
          <w:sz w:val="22"/>
          <w:szCs w:val="22"/>
        </w:rPr>
        <w:t>2. Sostenibilidad Ambiental y Optimización de los Recursos Naturales</w:t>
      </w:r>
    </w:p>
    <w:p w14:paraId="66DB7CC9" w14:textId="072A1E2E" w:rsidR="00004C51" w:rsidRPr="00627918" w:rsidRDefault="00004C51" w:rsidP="00502EB9">
      <w:pPr>
        <w:pStyle w:val="p3"/>
        <w:jc w:val="both"/>
        <w:rPr>
          <w:rFonts w:ascii="Arial" w:hAnsi="Arial" w:cs="Arial"/>
          <w:sz w:val="22"/>
          <w:szCs w:val="22"/>
        </w:rPr>
      </w:pPr>
      <w:r w:rsidRPr="00627918">
        <w:rPr>
          <w:rFonts w:ascii="Arial" w:hAnsi="Arial" w:cs="Arial"/>
          <w:sz w:val="22"/>
          <w:szCs w:val="22"/>
        </w:rPr>
        <w:t xml:space="preserve">Otro impacto esencial de la </w:t>
      </w:r>
      <w:r w:rsidRPr="00627918">
        <w:rPr>
          <w:rFonts w:ascii="Arial" w:hAnsi="Arial" w:cs="Arial"/>
          <w:i/>
          <w:iCs/>
          <w:sz w:val="22"/>
          <w:szCs w:val="22"/>
        </w:rPr>
        <w:t>Agricultura 4.0</w:t>
      </w:r>
      <w:r w:rsidRPr="00627918">
        <w:rPr>
          <w:rFonts w:ascii="Arial" w:hAnsi="Arial" w:cs="Arial"/>
          <w:sz w:val="22"/>
          <w:szCs w:val="22"/>
        </w:rPr>
        <w:t xml:space="preserve"> es la mejora en la sostenibilidad ambiental del sector agrícola colombiano. En un contexto global donde la sostenibilidad es cada vez más relevante, la adopción de tecnologías como la agricultura de precisión permitirá un uso más eficiente de los recursos hídricos y energéticos, y una reducción significativa en el uso de agroquímicos. La </w:t>
      </w:r>
      <w:r w:rsidRPr="00627918">
        <w:rPr>
          <w:rFonts w:ascii="Arial" w:hAnsi="Arial" w:cs="Arial"/>
          <w:i/>
          <w:iCs/>
          <w:sz w:val="22"/>
          <w:szCs w:val="22"/>
        </w:rPr>
        <w:t>FAO</w:t>
      </w:r>
      <w:r w:rsidRPr="00627918">
        <w:rPr>
          <w:rFonts w:ascii="Arial" w:hAnsi="Arial" w:cs="Arial"/>
          <w:sz w:val="22"/>
          <w:szCs w:val="22"/>
        </w:rPr>
        <w:t xml:space="preserve"> estima que la implementación de prácticas agrícolas sostenibles </w:t>
      </w:r>
      <w:r w:rsidRPr="00627918">
        <w:rPr>
          <w:rFonts w:ascii="Arial" w:hAnsi="Arial" w:cs="Arial"/>
          <w:sz w:val="22"/>
          <w:szCs w:val="22"/>
        </w:rPr>
        <w:lastRenderedPageBreak/>
        <w:t>puede reducir el uso de agua en un 30% y los insumos agrícolas en un 25%, al mismo tiempo que optimiza los rendimientos de los cultivos.</w:t>
      </w:r>
    </w:p>
    <w:p w14:paraId="2D8845EE" w14:textId="4E64734E" w:rsidR="00004C51" w:rsidRPr="00627918" w:rsidRDefault="00004C51" w:rsidP="00004C51">
      <w:pPr>
        <w:pStyle w:val="p3"/>
        <w:jc w:val="both"/>
        <w:rPr>
          <w:rFonts w:ascii="Arial" w:hAnsi="Arial" w:cs="Arial"/>
          <w:sz w:val="22"/>
          <w:szCs w:val="22"/>
        </w:rPr>
      </w:pPr>
      <w:r w:rsidRPr="00627918">
        <w:rPr>
          <w:rFonts w:ascii="Arial" w:hAnsi="Arial" w:cs="Arial"/>
          <w:sz w:val="22"/>
          <w:szCs w:val="22"/>
        </w:rPr>
        <w:t xml:space="preserve">Además, el uso de sensores inteligentes y sistemas de monitoreo en tiempo real permitirá predecir con mayor precisión las necesidades de riego y el monitoreo de las condiciones climáticas, lo que contribuirá a una gestión más eficiente de los recursos, minimizando el desperdicio y reduciendo el impacto ambiental de las actividades agrícolas. Según la </w:t>
      </w:r>
      <w:r w:rsidRPr="00627918">
        <w:rPr>
          <w:rFonts w:ascii="Arial" w:hAnsi="Arial" w:cs="Arial"/>
          <w:i/>
          <w:iCs/>
          <w:sz w:val="22"/>
          <w:szCs w:val="22"/>
        </w:rPr>
        <w:t>OCDE</w:t>
      </w:r>
      <w:r w:rsidRPr="00627918">
        <w:rPr>
          <w:rFonts w:ascii="Arial" w:hAnsi="Arial" w:cs="Arial"/>
          <w:sz w:val="22"/>
          <w:szCs w:val="22"/>
        </w:rPr>
        <w:t xml:space="preserve">, la implementación de tecnologías de </w:t>
      </w:r>
      <w:r w:rsidRPr="00627918">
        <w:rPr>
          <w:rFonts w:ascii="Arial" w:hAnsi="Arial" w:cs="Arial"/>
          <w:i/>
          <w:iCs/>
          <w:sz w:val="22"/>
          <w:szCs w:val="22"/>
        </w:rPr>
        <w:t>Agricultura 4.0</w:t>
      </w:r>
      <w:r w:rsidRPr="00627918">
        <w:rPr>
          <w:rFonts w:ascii="Arial" w:hAnsi="Arial" w:cs="Arial"/>
          <w:sz w:val="22"/>
          <w:szCs w:val="22"/>
        </w:rPr>
        <w:t xml:space="preserve"> podría reducir las emisiones de gases de efecto invernadero en un 10-15% en las áreas agrícolas, un paso importante para Colombia en el cumplimiento de sus compromisos internacionales en materia de cambio climático.</w:t>
      </w:r>
    </w:p>
    <w:p w14:paraId="01658902" w14:textId="7EA85272" w:rsidR="00004C51" w:rsidRPr="00627918" w:rsidRDefault="00004C51" w:rsidP="00004C51">
      <w:pPr>
        <w:pStyle w:val="p1"/>
        <w:jc w:val="both"/>
        <w:rPr>
          <w:rFonts w:ascii="Arial" w:hAnsi="Arial" w:cs="Arial"/>
          <w:sz w:val="22"/>
          <w:szCs w:val="22"/>
        </w:rPr>
      </w:pPr>
      <w:r w:rsidRPr="00627918">
        <w:rPr>
          <w:rFonts w:ascii="Arial" w:hAnsi="Arial" w:cs="Arial"/>
          <w:b/>
          <w:bCs/>
          <w:sz w:val="22"/>
          <w:szCs w:val="22"/>
        </w:rPr>
        <w:t>3. Fortalecimiento de la Inclusión Social y Generación de Empleo en Zonas Rurales</w:t>
      </w:r>
    </w:p>
    <w:p w14:paraId="21B6D88F" w14:textId="1A6FDAD3" w:rsidR="00004C51" w:rsidRPr="00627918" w:rsidRDefault="00004C51" w:rsidP="00004C51">
      <w:pPr>
        <w:pStyle w:val="p3"/>
        <w:jc w:val="both"/>
        <w:rPr>
          <w:rFonts w:ascii="Arial" w:hAnsi="Arial" w:cs="Arial"/>
          <w:sz w:val="22"/>
          <w:szCs w:val="22"/>
        </w:rPr>
      </w:pPr>
      <w:r w:rsidRPr="00627918">
        <w:rPr>
          <w:rFonts w:ascii="Arial" w:hAnsi="Arial" w:cs="Arial"/>
          <w:sz w:val="22"/>
          <w:szCs w:val="22"/>
        </w:rPr>
        <w:t>La modernización del sector agrícola tendrá un impacto directo en la mejora de las condiciones de vida de las comunidades rurales en Colombia. A través de la capacitación y la integración de los pequeños y medianos productores en el proceso de transformación tecnológica, este proyecto de ley contribuirá a reducir la desigualdad y promover una mayor equidad en las zonas rurales.</w:t>
      </w:r>
    </w:p>
    <w:p w14:paraId="27D95088" w14:textId="3EBC77B2" w:rsidR="00004C51" w:rsidRPr="00627918" w:rsidRDefault="00004C51" w:rsidP="00004C51">
      <w:pPr>
        <w:pStyle w:val="p3"/>
        <w:jc w:val="both"/>
        <w:rPr>
          <w:rFonts w:ascii="Arial" w:hAnsi="Arial" w:cs="Arial"/>
          <w:sz w:val="22"/>
          <w:szCs w:val="22"/>
        </w:rPr>
      </w:pPr>
      <w:r w:rsidRPr="00627918">
        <w:rPr>
          <w:rFonts w:ascii="Arial" w:hAnsi="Arial" w:cs="Arial"/>
          <w:sz w:val="22"/>
          <w:szCs w:val="22"/>
        </w:rPr>
        <w:t xml:space="preserve">Además, el impulso a la </w:t>
      </w:r>
      <w:r w:rsidRPr="00627918">
        <w:rPr>
          <w:rFonts w:ascii="Arial" w:hAnsi="Arial" w:cs="Arial"/>
          <w:i/>
          <w:iCs/>
          <w:sz w:val="22"/>
          <w:szCs w:val="22"/>
        </w:rPr>
        <w:t>Agricultura 4.0</w:t>
      </w:r>
      <w:r w:rsidRPr="00627918">
        <w:rPr>
          <w:rFonts w:ascii="Arial" w:hAnsi="Arial" w:cs="Arial"/>
          <w:sz w:val="22"/>
          <w:szCs w:val="22"/>
        </w:rPr>
        <w:t xml:space="preserve"> generará nuevas oportunidades de empleo, tanto en el campo como en áreas tecnológicas asociadas, como la programación, el análisis de datos, la manufactura de equipos agrícolas y la ciberseguridad. La adopción de estas tecnologías ha creado miles de empleos en países como Israel y los Países Bajos, y Colombia podría experimentar un efecto similar, tanto en el campo agrícola como en las industrias tecnológicas vinculadas. Se estima que la creación de nuevos empleos podría contribuir a una disminución significativa de la pobreza rural, mejorando la calidad de vida y el bienestar de miles de colombianos.</w:t>
      </w:r>
    </w:p>
    <w:p w14:paraId="4B6A2649" w14:textId="5F48CC71" w:rsidR="00004C51" w:rsidRPr="00627918" w:rsidRDefault="00004C51" w:rsidP="00004C51">
      <w:pPr>
        <w:pStyle w:val="p1"/>
        <w:jc w:val="both"/>
        <w:rPr>
          <w:rFonts w:ascii="Arial" w:hAnsi="Arial" w:cs="Arial"/>
          <w:sz w:val="22"/>
          <w:szCs w:val="22"/>
        </w:rPr>
      </w:pPr>
      <w:r w:rsidRPr="00627918">
        <w:rPr>
          <w:rFonts w:ascii="Arial" w:hAnsi="Arial" w:cs="Arial"/>
          <w:b/>
          <w:bCs/>
          <w:sz w:val="22"/>
          <w:szCs w:val="22"/>
        </w:rPr>
        <w:t>4. Mejora en la Investigación y el Desarrollo del Sector Agropecuario</w:t>
      </w:r>
    </w:p>
    <w:p w14:paraId="6BFAF23E" w14:textId="06D7F0A8" w:rsidR="00004C51" w:rsidRPr="00627918" w:rsidRDefault="00004C51" w:rsidP="00004C51">
      <w:pPr>
        <w:pStyle w:val="p3"/>
        <w:jc w:val="both"/>
        <w:rPr>
          <w:rFonts w:ascii="Arial" w:hAnsi="Arial" w:cs="Arial"/>
          <w:sz w:val="22"/>
          <w:szCs w:val="22"/>
        </w:rPr>
      </w:pPr>
      <w:r w:rsidRPr="00627918">
        <w:rPr>
          <w:rFonts w:ascii="Arial" w:hAnsi="Arial" w:cs="Arial"/>
          <w:sz w:val="22"/>
          <w:szCs w:val="22"/>
        </w:rPr>
        <w:t>El proyecto de ley también tendrá un impacto notable en el desarrollo de capacidades tecnológicas e innovadoras dentro del sector agropecuario. La creación de alianzas entre el sector público, privado y las universidades permitirá fomentar la investigación y el desarrollo de nuevas tecnologías adaptadas a las necesidades de Colombia. Este impulso a la investigación podría conducir al desarrollo de variedades de cultivos más resistentes, al perfeccionamiento de los sistemas de riego y al avance en el uso de energías renovables en el campo.</w:t>
      </w:r>
    </w:p>
    <w:p w14:paraId="5A3AA8F9" w14:textId="75D47531" w:rsidR="00004C51" w:rsidRPr="00627918" w:rsidRDefault="00004C51" w:rsidP="00502EB9">
      <w:pPr>
        <w:pStyle w:val="p3"/>
        <w:jc w:val="both"/>
        <w:rPr>
          <w:rFonts w:ascii="Arial" w:hAnsi="Arial" w:cs="Arial"/>
          <w:sz w:val="22"/>
          <w:szCs w:val="22"/>
        </w:rPr>
      </w:pPr>
      <w:r w:rsidRPr="00627918">
        <w:rPr>
          <w:rFonts w:ascii="Arial" w:hAnsi="Arial" w:cs="Arial"/>
          <w:sz w:val="22"/>
          <w:szCs w:val="22"/>
        </w:rPr>
        <w:t xml:space="preserve">El fortalecimiento de las capacidades nacionales en ciencia y tecnología agrícola permitirá a Colombia no solo adaptarse mejor a los desafíos del cambio climático, sino también posicionarse como un referente regional en la investigación de soluciones innovadoras para la agricultura sostenible. Según la </w:t>
      </w:r>
      <w:r w:rsidRPr="00627918">
        <w:rPr>
          <w:rFonts w:ascii="Arial" w:hAnsi="Arial" w:cs="Arial"/>
          <w:i/>
          <w:iCs/>
          <w:sz w:val="22"/>
          <w:szCs w:val="22"/>
        </w:rPr>
        <w:t>FAO</w:t>
      </w:r>
      <w:r w:rsidRPr="00627918">
        <w:rPr>
          <w:rFonts w:ascii="Arial" w:hAnsi="Arial" w:cs="Arial"/>
          <w:sz w:val="22"/>
          <w:szCs w:val="22"/>
        </w:rPr>
        <w:t xml:space="preserve">, los países que invierten en innovación agrícola </w:t>
      </w:r>
      <w:r w:rsidRPr="00627918">
        <w:rPr>
          <w:rFonts w:ascii="Arial" w:hAnsi="Arial" w:cs="Arial"/>
          <w:sz w:val="22"/>
          <w:szCs w:val="22"/>
        </w:rPr>
        <w:lastRenderedPageBreak/>
        <w:t>tienen el doble de posibilidades de reducir la pobreza rural y aumentar la seguridad alimentaria.</w:t>
      </w:r>
    </w:p>
    <w:p w14:paraId="6F805E4D" w14:textId="35533592" w:rsidR="00004C51" w:rsidRPr="00627918" w:rsidRDefault="00004C51" w:rsidP="00AE2E44">
      <w:pPr>
        <w:pStyle w:val="p1"/>
        <w:jc w:val="both"/>
        <w:rPr>
          <w:rFonts w:ascii="Arial" w:hAnsi="Arial" w:cs="Arial"/>
          <w:sz w:val="22"/>
          <w:szCs w:val="22"/>
        </w:rPr>
      </w:pPr>
      <w:r w:rsidRPr="00627918">
        <w:rPr>
          <w:rFonts w:ascii="Arial" w:hAnsi="Arial" w:cs="Arial"/>
          <w:b/>
          <w:bCs/>
          <w:sz w:val="22"/>
          <w:szCs w:val="22"/>
        </w:rPr>
        <w:t>5. Impacto en la Diversificación de la Oferta Exportadora y Generación de Valor Agregado</w:t>
      </w:r>
    </w:p>
    <w:p w14:paraId="08567ACB" w14:textId="543AE95F" w:rsidR="00004C51" w:rsidRPr="00627918" w:rsidRDefault="00004C51" w:rsidP="00AE2E44">
      <w:pPr>
        <w:pStyle w:val="p3"/>
        <w:jc w:val="both"/>
        <w:rPr>
          <w:rFonts w:ascii="Arial" w:hAnsi="Arial" w:cs="Arial"/>
          <w:sz w:val="22"/>
          <w:szCs w:val="22"/>
        </w:rPr>
      </w:pPr>
      <w:r w:rsidRPr="00627918">
        <w:rPr>
          <w:rFonts w:ascii="Arial" w:hAnsi="Arial" w:cs="Arial"/>
          <w:sz w:val="22"/>
          <w:szCs w:val="22"/>
        </w:rPr>
        <w:t xml:space="preserve">La modernización del sector agrícola no solo se limita a la mejora de la productividad interna, sino que también impactará directamente en la diversificación de la oferta exportadora de Colombia. Al adoptar tecnologías avanzadas, los productores colombianos podrán mejorar la calidad y trazabilidad de sus productos, lo que les permitirá acceder a mercados internacionales que exigen altos estándares de calidad y sostenibilidad. Según un informe de </w:t>
      </w:r>
      <w:r w:rsidRPr="00627918">
        <w:rPr>
          <w:rFonts w:ascii="Arial" w:hAnsi="Arial" w:cs="Arial"/>
          <w:i/>
          <w:iCs/>
          <w:sz w:val="22"/>
          <w:szCs w:val="22"/>
        </w:rPr>
        <w:t>ProColombia</w:t>
      </w:r>
      <w:r w:rsidRPr="00627918">
        <w:rPr>
          <w:rFonts w:ascii="Arial" w:hAnsi="Arial" w:cs="Arial"/>
          <w:sz w:val="22"/>
          <w:szCs w:val="22"/>
        </w:rPr>
        <w:t>, la adopción de nuevas tecnologías en el sector agrícola puede generar un aumento del 20-30% en las exportaciones agrícolas de Colombia en los próximos 10 años.</w:t>
      </w:r>
    </w:p>
    <w:p w14:paraId="56AAF840" w14:textId="276274F6" w:rsidR="00004C51" w:rsidRPr="00627918" w:rsidRDefault="00004C51" w:rsidP="00AE2E44">
      <w:pPr>
        <w:pStyle w:val="p3"/>
        <w:jc w:val="both"/>
        <w:rPr>
          <w:rFonts w:ascii="Arial" w:hAnsi="Arial" w:cs="Arial"/>
          <w:sz w:val="22"/>
          <w:szCs w:val="22"/>
        </w:rPr>
      </w:pPr>
      <w:r w:rsidRPr="00627918">
        <w:rPr>
          <w:rFonts w:ascii="Arial" w:hAnsi="Arial" w:cs="Arial"/>
          <w:sz w:val="22"/>
          <w:szCs w:val="22"/>
        </w:rPr>
        <w:t xml:space="preserve">Además, la </w:t>
      </w:r>
      <w:r w:rsidRPr="00627918">
        <w:rPr>
          <w:rFonts w:ascii="Arial" w:hAnsi="Arial" w:cs="Arial"/>
          <w:i/>
          <w:iCs/>
          <w:sz w:val="22"/>
          <w:szCs w:val="22"/>
        </w:rPr>
        <w:t>Agricultura 4.0</w:t>
      </w:r>
      <w:r w:rsidRPr="00627918">
        <w:rPr>
          <w:rFonts w:ascii="Arial" w:hAnsi="Arial" w:cs="Arial"/>
          <w:sz w:val="22"/>
          <w:szCs w:val="22"/>
        </w:rPr>
        <w:t xml:space="preserve"> facilitará la generación de valor agregado, promoviendo la agroindustria y el desarrollo de productos agrícolas procesados que puedan competir en mercados internacionales. Esto contribuirá a la creación de nuevas cadenas de valor dentro del sector agropecuario y ampliará las oportunidades para los productores colombianos.</w:t>
      </w:r>
    </w:p>
    <w:p w14:paraId="6D4EBC0A" w14:textId="77777777" w:rsidR="003D3C1D" w:rsidRPr="00627918" w:rsidRDefault="003D3C1D" w:rsidP="003D3C1D">
      <w:pPr>
        <w:ind w:right="-232"/>
        <w:jc w:val="both"/>
        <w:rPr>
          <w:rFonts w:ascii="Arial" w:eastAsia="Bookman Old Style" w:hAnsi="Arial" w:cs="Arial"/>
          <w:sz w:val="22"/>
          <w:szCs w:val="22"/>
          <w:lang w:val="es-CO"/>
        </w:rPr>
      </w:pPr>
    </w:p>
    <w:p w14:paraId="0090AFBE" w14:textId="77777777" w:rsidR="003D3C1D" w:rsidRPr="00627918" w:rsidRDefault="003D3C1D" w:rsidP="00A34051">
      <w:pPr>
        <w:pStyle w:val="Prrafodelista"/>
        <w:numPr>
          <w:ilvl w:val="0"/>
          <w:numId w:val="1"/>
        </w:numPr>
        <w:jc w:val="both"/>
        <w:rPr>
          <w:rFonts w:ascii="Arial" w:hAnsi="Arial" w:cs="Arial"/>
          <w:b/>
          <w:bCs/>
          <w:color w:val="000000" w:themeColor="text1"/>
          <w:sz w:val="22"/>
          <w:szCs w:val="22"/>
        </w:rPr>
      </w:pPr>
      <w:bookmarkStart w:id="0" w:name="OLE_LINK11"/>
      <w:r w:rsidRPr="00627918">
        <w:rPr>
          <w:rFonts w:ascii="Arial" w:hAnsi="Arial" w:cs="Arial"/>
          <w:b/>
          <w:bCs/>
          <w:sz w:val="22"/>
          <w:szCs w:val="22"/>
          <w:lang w:val="es-CO"/>
        </w:rPr>
        <w:t>COMPETENCIA</w:t>
      </w:r>
      <w:r w:rsidRPr="00627918">
        <w:rPr>
          <w:rFonts w:ascii="Arial" w:hAnsi="Arial" w:cs="Arial"/>
          <w:b/>
          <w:bCs/>
          <w:color w:val="000000" w:themeColor="text1"/>
          <w:sz w:val="22"/>
          <w:szCs w:val="22"/>
        </w:rPr>
        <w:t xml:space="preserve"> DEL CONGRESO PARA REGULAR LA MATERIA.</w:t>
      </w:r>
    </w:p>
    <w:bookmarkEnd w:id="0"/>
    <w:p w14:paraId="49B2B2E9" w14:textId="77777777" w:rsidR="003D3C1D" w:rsidRPr="00627918" w:rsidRDefault="003D3C1D" w:rsidP="003D3C1D">
      <w:pPr>
        <w:contextualSpacing/>
        <w:jc w:val="both"/>
        <w:rPr>
          <w:rFonts w:ascii="Arial" w:hAnsi="Arial" w:cs="Arial"/>
          <w:color w:val="000000" w:themeColor="text1"/>
          <w:sz w:val="22"/>
          <w:szCs w:val="22"/>
          <w:lang w:val="es-CO"/>
        </w:rPr>
      </w:pPr>
    </w:p>
    <w:p w14:paraId="678678E6" w14:textId="77777777" w:rsidR="003D3C1D" w:rsidRPr="00627918" w:rsidRDefault="003D3C1D" w:rsidP="003D3C1D">
      <w:pPr>
        <w:jc w:val="both"/>
        <w:outlineLvl w:val="0"/>
        <w:rPr>
          <w:rFonts w:ascii="Arial" w:hAnsi="Arial" w:cs="Arial"/>
          <w:b/>
          <w:color w:val="000000" w:themeColor="text1"/>
          <w:sz w:val="22"/>
          <w:szCs w:val="22"/>
          <w:u w:val="single"/>
          <w:lang w:val="es-CO"/>
        </w:rPr>
      </w:pPr>
      <w:r w:rsidRPr="00627918">
        <w:rPr>
          <w:rFonts w:ascii="Arial" w:hAnsi="Arial" w:cs="Arial"/>
          <w:b/>
          <w:color w:val="000000" w:themeColor="text1"/>
          <w:sz w:val="22"/>
          <w:szCs w:val="22"/>
          <w:u w:val="single"/>
          <w:lang w:val="es-CO"/>
        </w:rPr>
        <w:t>CONSTITUCIONAL:</w:t>
      </w:r>
    </w:p>
    <w:p w14:paraId="2CD8F635" w14:textId="77777777" w:rsidR="003D3C1D" w:rsidRPr="00627918" w:rsidRDefault="003D3C1D" w:rsidP="003D3C1D">
      <w:pPr>
        <w:contextualSpacing/>
        <w:jc w:val="both"/>
        <w:rPr>
          <w:rFonts w:ascii="Arial" w:hAnsi="Arial" w:cs="Arial"/>
          <w:i/>
          <w:color w:val="000000" w:themeColor="text1"/>
          <w:sz w:val="22"/>
          <w:szCs w:val="22"/>
          <w:lang w:val="es-CO"/>
        </w:rPr>
      </w:pPr>
    </w:p>
    <w:p w14:paraId="1A6A2340" w14:textId="77777777" w:rsidR="003D3C1D" w:rsidRPr="00627918" w:rsidRDefault="003D3C1D" w:rsidP="003D3C1D">
      <w:pPr>
        <w:ind w:left="851" w:right="900"/>
        <w:contextualSpacing/>
        <w:jc w:val="both"/>
        <w:rPr>
          <w:rFonts w:ascii="Arial" w:hAnsi="Arial" w:cs="Arial"/>
          <w:i/>
          <w:color w:val="000000" w:themeColor="text1"/>
          <w:sz w:val="22"/>
          <w:szCs w:val="22"/>
          <w:lang w:val="es-CO"/>
        </w:rPr>
      </w:pPr>
      <w:r w:rsidRPr="00627918">
        <w:rPr>
          <w:rFonts w:ascii="Arial" w:hAnsi="Arial" w:cs="Arial"/>
          <w:b/>
          <w:i/>
          <w:color w:val="000000" w:themeColor="text1"/>
          <w:sz w:val="22"/>
          <w:szCs w:val="22"/>
          <w:lang w:val="es-CO"/>
        </w:rPr>
        <w:t>ARTICULO  150</w:t>
      </w:r>
      <w:r w:rsidRPr="00627918">
        <w:rPr>
          <w:rFonts w:ascii="Arial" w:hAnsi="Arial" w:cs="Arial"/>
          <w:i/>
          <w:color w:val="000000" w:themeColor="text1"/>
          <w:sz w:val="22"/>
          <w:szCs w:val="22"/>
          <w:lang w:val="es-CO"/>
        </w:rPr>
        <w:t>. Corresponde al Congreso hacer las leyes. Por medio de ellas ejerce las siguientes funciones:</w:t>
      </w:r>
    </w:p>
    <w:p w14:paraId="74D7197A" w14:textId="77777777" w:rsidR="003D3C1D" w:rsidRPr="00627918" w:rsidRDefault="003D3C1D" w:rsidP="003D3C1D">
      <w:pPr>
        <w:ind w:left="851" w:right="900"/>
        <w:contextualSpacing/>
        <w:jc w:val="both"/>
        <w:rPr>
          <w:rFonts w:ascii="Arial" w:hAnsi="Arial" w:cs="Arial"/>
          <w:i/>
          <w:color w:val="000000" w:themeColor="text1"/>
          <w:sz w:val="22"/>
          <w:szCs w:val="22"/>
          <w:lang w:val="es-CO"/>
        </w:rPr>
      </w:pPr>
    </w:p>
    <w:p w14:paraId="7AF9453E" w14:textId="77777777" w:rsidR="003D3C1D" w:rsidRPr="00627918" w:rsidRDefault="003D3C1D" w:rsidP="00A34051">
      <w:pPr>
        <w:pStyle w:val="Prrafodelista"/>
        <w:numPr>
          <w:ilvl w:val="0"/>
          <w:numId w:val="2"/>
        </w:numPr>
        <w:ind w:left="851" w:right="900" w:firstLine="0"/>
        <w:jc w:val="both"/>
        <w:rPr>
          <w:rFonts w:ascii="Arial" w:hAnsi="Arial" w:cs="Arial"/>
          <w:i/>
          <w:color w:val="000000" w:themeColor="text1"/>
          <w:sz w:val="22"/>
          <w:szCs w:val="22"/>
        </w:rPr>
      </w:pPr>
      <w:r w:rsidRPr="00627918">
        <w:rPr>
          <w:rFonts w:ascii="Arial" w:hAnsi="Arial" w:cs="Arial"/>
          <w:i/>
          <w:color w:val="000000" w:themeColor="text1"/>
          <w:sz w:val="22"/>
          <w:szCs w:val="22"/>
        </w:rPr>
        <w:t>Interpretar, reformar y derogar las leyes.</w:t>
      </w:r>
      <w:r w:rsidRPr="00627918">
        <w:rPr>
          <w:rFonts w:ascii="Arial" w:hAnsi="Arial" w:cs="Arial"/>
          <w:i/>
          <w:sz w:val="22"/>
          <w:szCs w:val="22"/>
        </w:rPr>
        <w:t xml:space="preserve"> </w:t>
      </w:r>
    </w:p>
    <w:p w14:paraId="47E25954" w14:textId="77777777" w:rsidR="003D3C1D" w:rsidRPr="00627918" w:rsidRDefault="003D3C1D" w:rsidP="003D3C1D">
      <w:pPr>
        <w:pStyle w:val="Prrafodelista"/>
        <w:ind w:left="851" w:right="900"/>
        <w:jc w:val="both"/>
        <w:rPr>
          <w:rFonts w:ascii="Arial" w:hAnsi="Arial" w:cs="Arial"/>
          <w:i/>
          <w:color w:val="000000" w:themeColor="text1"/>
          <w:sz w:val="22"/>
          <w:szCs w:val="22"/>
        </w:rPr>
      </w:pPr>
    </w:p>
    <w:p w14:paraId="5189C474" w14:textId="77777777" w:rsidR="003D3C1D" w:rsidRPr="00627918" w:rsidRDefault="003D3C1D" w:rsidP="00A34051">
      <w:pPr>
        <w:pStyle w:val="Prrafodelista"/>
        <w:numPr>
          <w:ilvl w:val="0"/>
          <w:numId w:val="2"/>
        </w:numPr>
        <w:ind w:left="851" w:right="900" w:firstLine="0"/>
        <w:jc w:val="both"/>
        <w:rPr>
          <w:rFonts w:ascii="Arial" w:hAnsi="Arial" w:cs="Arial"/>
          <w:i/>
          <w:color w:val="000000" w:themeColor="text1"/>
          <w:sz w:val="22"/>
          <w:szCs w:val="22"/>
        </w:rPr>
      </w:pPr>
      <w:r w:rsidRPr="00627918">
        <w:rPr>
          <w:rFonts w:ascii="Arial" w:hAnsi="Arial" w:cs="Arial"/>
          <w:i/>
          <w:color w:val="000000" w:themeColor="text1"/>
          <w:sz w:val="22"/>
          <w:szCs w:val="22"/>
        </w:rPr>
        <w:t>Expedir códigos en todos los ramos de la legislación y reformar sus disposiciones.</w:t>
      </w:r>
    </w:p>
    <w:p w14:paraId="2D428749" w14:textId="77777777" w:rsidR="003D3C1D" w:rsidRPr="00627918" w:rsidRDefault="003D3C1D" w:rsidP="003D3C1D">
      <w:pPr>
        <w:pStyle w:val="Prrafodelista"/>
        <w:ind w:left="851" w:right="900"/>
        <w:jc w:val="both"/>
        <w:rPr>
          <w:rFonts w:ascii="Arial" w:hAnsi="Arial" w:cs="Arial"/>
          <w:i/>
          <w:color w:val="000000" w:themeColor="text1"/>
          <w:sz w:val="22"/>
          <w:szCs w:val="22"/>
        </w:rPr>
      </w:pPr>
    </w:p>
    <w:p w14:paraId="6C4CB9A2" w14:textId="77777777" w:rsidR="003D3C1D" w:rsidRPr="00627918" w:rsidRDefault="003D3C1D" w:rsidP="00A34051">
      <w:pPr>
        <w:pStyle w:val="Prrafodelista"/>
        <w:numPr>
          <w:ilvl w:val="0"/>
          <w:numId w:val="2"/>
        </w:numPr>
        <w:ind w:left="851" w:right="900" w:firstLine="0"/>
        <w:jc w:val="both"/>
        <w:rPr>
          <w:rFonts w:ascii="Arial" w:hAnsi="Arial" w:cs="Arial"/>
          <w:i/>
          <w:color w:val="000000" w:themeColor="text1"/>
          <w:sz w:val="22"/>
          <w:szCs w:val="22"/>
        </w:rPr>
      </w:pPr>
      <w:r w:rsidRPr="00627918">
        <w:rPr>
          <w:rFonts w:ascii="Arial" w:hAnsi="Arial" w:cs="Arial"/>
          <w:i/>
          <w:color w:val="000000" w:themeColor="text1"/>
          <w:sz w:val="22"/>
          <w:szCs w:val="22"/>
        </w:rPr>
        <w:t xml:space="preserve">Aprobar el plan nacional de desarrollo y de inversiones públicas que hayan de emprenderse o continuarse, con la determinación de los recursos y apropiaciones que se autoricen para su ejecución, y las medidas necesarias para impulsar el cumplimiento de </w:t>
      </w:r>
      <w:proofErr w:type="gramStart"/>
      <w:r w:rsidRPr="00627918">
        <w:rPr>
          <w:rFonts w:ascii="Arial" w:hAnsi="Arial" w:cs="Arial"/>
          <w:i/>
          <w:color w:val="000000" w:themeColor="text1"/>
          <w:sz w:val="22"/>
          <w:szCs w:val="22"/>
        </w:rPr>
        <w:t>los mismos</w:t>
      </w:r>
      <w:proofErr w:type="gramEnd"/>
      <w:r w:rsidRPr="00627918">
        <w:rPr>
          <w:rFonts w:ascii="Arial" w:hAnsi="Arial" w:cs="Arial"/>
          <w:i/>
          <w:color w:val="000000" w:themeColor="text1"/>
          <w:sz w:val="22"/>
          <w:szCs w:val="22"/>
        </w:rPr>
        <w:t>.</w:t>
      </w:r>
    </w:p>
    <w:p w14:paraId="567A6BF1" w14:textId="77777777" w:rsidR="003D3C1D" w:rsidRPr="00627918" w:rsidRDefault="003D3C1D" w:rsidP="003D3C1D">
      <w:pPr>
        <w:pStyle w:val="Prrafodelista"/>
        <w:ind w:left="851" w:right="900"/>
        <w:jc w:val="both"/>
        <w:rPr>
          <w:rFonts w:ascii="Arial" w:hAnsi="Arial" w:cs="Arial"/>
          <w:i/>
          <w:color w:val="000000" w:themeColor="text1"/>
          <w:sz w:val="22"/>
          <w:szCs w:val="22"/>
        </w:rPr>
      </w:pPr>
    </w:p>
    <w:p w14:paraId="318BF290" w14:textId="77777777" w:rsidR="003D3C1D" w:rsidRPr="00627918" w:rsidRDefault="003D3C1D" w:rsidP="00A34051">
      <w:pPr>
        <w:pStyle w:val="Prrafodelista"/>
        <w:numPr>
          <w:ilvl w:val="0"/>
          <w:numId w:val="2"/>
        </w:numPr>
        <w:ind w:left="851" w:right="900" w:firstLine="0"/>
        <w:jc w:val="both"/>
        <w:rPr>
          <w:rFonts w:ascii="Arial" w:hAnsi="Arial" w:cs="Arial"/>
          <w:i/>
          <w:color w:val="000000" w:themeColor="text1"/>
          <w:sz w:val="22"/>
          <w:szCs w:val="22"/>
        </w:rPr>
      </w:pPr>
      <w:r w:rsidRPr="00627918">
        <w:rPr>
          <w:rFonts w:ascii="Arial" w:hAnsi="Arial" w:cs="Arial"/>
          <w:i/>
          <w:color w:val="000000" w:themeColor="text1"/>
          <w:sz w:val="22"/>
          <w:szCs w:val="22"/>
        </w:rPr>
        <w:t xml:space="preserve">Definir la división general del territorio con arreglo a lo previsto en esta Constitución, fijar las bases y condiciones para crear, eliminar, modificar o fusionar entidades territoriales y establecer sus competencias. </w:t>
      </w:r>
      <w:r w:rsidRPr="00627918">
        <w:rPr>
          <w:rFonts w:ascii="Arial" w:hAnsi="Arial" w:cs="Arial"/>
          <w:color w:val="000000" w:themeColor="text1"/>
          <w:sz w:val="22"/>
          <w:szCs w:val="22"/>
        </w:rPr>
        <w:t>(Subrayado por fuera del texto).</w:t>
      </w:r>
    </w:p>
    <w:p w14:paraId="60E55B5F" w14:textId="77777777" w:rsidR="003D3C1D" w:rsidRPr="00627918" w:rsidRDefault="003D3C1D" w:rsidP="003D3C1D">
      <w:pPr>
        <w:ind w:left="426"/>
        <w:jc w:val="both"/>
        <w:rPr>
          <w:rFonts w:ascii="Arial" w:hAnsi="Arial" w:cs="Arial"/>
          <w:b/>
          <w:color w:val="000000" w:themeColor="text1"/>
          <w:sz w:val="22"/>
          <w:szCs w:val="22"/>
          <w:highlight w:val="green"/>
        </w:rPr>
      </w:pPr>
    </w:p>
    <w:p w14:paraId="59EF3C47" w14:textId="77777777" w:rsidR="003D3C1D" w:rsidRPr="00627918" w:rsidRDefault="003D3C1D" w:rsidP="003D3C1D">
      <w:pPr>
        <w:jc w:val="both"/>
        <w:outlineLvl w:val="0"/>
        <w:rPr>
          <w:rFonts w:ascii="Arial" w:hAnsi="Arial" w:cs="Arial"/>
          <w:b/>
          <w:color w:val="000000" w:themeColor="text1"/>
          <w:sz w:val="22"/>
          <w:szCs w:val="22"/>
          <w:u w:val="single"/>
        </w:rPr>
      </w:pPr>
      <w:r w:rsidRPr="00627918">
        <w:rPr>
          <w:rFonts w:ascii="Arial" w:hAnsi="Arial" w:cs="Arial"/>
          <w:b/>
          <w:color w:val="000000" w:themeColor="text1"/>
          <w:sz w:val="22"/>
          <w:szCs w:val="22"/>
          <w:u w:val="single"/>
        </w:rPr>
        <w:t xml:space="preserve">LEGAL: </w:t>
      </w:r>
    </w:p>
    <w:p w14:paraId="49E857CB" w14:textId="77777777" w:rsidR="003D3C1D" w:rsidRPr="00627918" w:rsidRDefault="003D3C1D" w:rsidP="003D3C1D">
      <w:pPr>
        <w:contextualSpacing/>
        <w:jc w:val="both"/>
        <w:rPr>
          <w:rFonts w:ascii="Arial" w:hAnsi="Arial" w:cs="Arial"/>
          <w:color w:val="000000" w:themeColor="text1"/>
          <w:sz w:val="22"/>
          <w:szCs w:val="22"/>
        </w:rPr>
      </w:pPr>
    </w:p>
    <w:p w14:paraId="717CE514" w14:textId="77777777" w:rsidR="003D3C1D" w:rsidRPr="00627918" w:rsidRDefault="003D3C1D" w:rsidP="003D3C1D">
      <w:pPr>
        <w:tabs>
          <w:tab w:val="left" w:pos="0"/>
        </w:tabs>
        <w:jc w:val="both"/>
        <w:rPr>
          <w:rFonts w:ascii="Arial" w:hAnsi="Arial" w:cs="Arial"/>
          <w:b/>
          <w:sz w:val="22"/>
          <w:szCs w:val="22"/>
          <w:lang w:val="es-CO" w:eastAsia="es-ES"/>
        </w:rPr>
      </w:pPr>
      <w:r w:rsidRPr="00627918">
        <w:rPr>
          <w:rFonts w:ascii="Arial" w:hAnsi="Arial" w:cs="Arial"/>
          <w:b/>
          <w:color w:val="000000" w:themeColor="text1"/>
          <w:sz w:val="22"/>
          <w:szCs w:val="22"/>
          <w:lang w:val="es-CO"/>
        </w:rPr>
        <w:t>LEY 3 DE 1992.</w:t>
      </w:r>
      <w:r w:rsidRPr="00627918">
        <w:rPr>
          <w:rFonts w:ascii="Arial" w:hAnsi="Arial" w:cs="Arial"/>
          <w:b/>
          <w:sz w:val="22"/>
          <w:szCs w:val="22"/>
          <w:lang w:val="es-CO" w:eastAsia="es-ES"/>
        </w:rPr>
        <w:t xml:space="preserve"> POR LA CUAL SE EXPIDEN NORMAS SOBRE LAS COMISIONES DEL CONGRESO DE COLOMBIA Y SE DICTAN OTRAS DISPOSICIONES.</w:t>
      </w:r>
    </w:p>
    <w:p w14:paraId="5F6D2467" w14:textId="77777777" w:rsidR="003D3C1D" w:rsidRPr="00627918" w:rsidRDefault="003D3C1D" w:rsidP="003D3C1D">
      <w:pPr>
        <w:tabs>
          <w:tab w:val="left" w:pos="0"/>
        </w:tabs>
        <w:jc w:val="both"/>
        <w:rPr>
          <w:rFonts w:ascii="Arial" w:hAnsi="Arial" w:cs="Arial"/>
          <w:b/>
          <w:color w:val="000000" w:themeColor="text1"/>
          <w:sz w:val="22"/>
          <w:szCs w:val="22"/>
          <w:lang w:val="es-CO"/>
        </w:rPr>
      </w:pPr>
    </w:p>
    <w:p w14:paraId="791A7215" w14:textId="77777777" w:rsidR="003D3C1D" w:rsidRPr="00627918" w:rsidRDefault="003D3C1D" w:rsidP="003D3C1D">
      <w:pPr>
        <w:tabs>
          <w:tab w:val="left" w:pos="851"/>
        </w:tabs>
        <w:ind w:left="851" w:right="900"/>
        <w:jc w:val="both"/>
        <w:rPr>
          <w:rFonts w:ascii="Arial" w:hAnsi="Arial" w:cs="Arial"/>
          <w:i/>
          <w:color w:val="000000" w:themeColor="text1"/>
          <w:sz w:val="22"/>
          <w:szCs w:val="22"/>
          <w:lang w:val="es-CO"/>
        </w:rPr>
      </w:pPr>
      <w:r w:rsidRPr="00627918">
        <w:rPr>
          <w:rFonts w:ascii="Arial" w:hAnsi="Arial" w:cs="Arial"/>
          <w:b/>
          <w:i/>
          <w:color w:val="000000" w:themeColor="text1"/>
          <w:sz w:val="22"/>
          <w:szCs w:val="22"/>
          <w:lang w:val="es-CO"/>
        </w:rPr>
        <w:t xml:space="preserve">ARTÍCULO 2º </w:t>
      </w:r>
      <w:r w:rsidRPr="00627918">
        <w:rPr>
          <w:rFonts w:ascii="Arial" w:hAnsi="Arial" w:cs="Arial"/>
          <w:i/>
          <w:color w:val="000000" w:themeColor="text1"/>
          <w:sz w:val="22"/>
          <w:szCs w:val="22"/>
          <w:lang w:val="es-CO"/>
        </w:rPr>
        <w:t>Tanto en el Senado como en la Cámara de Representantes funcionarán Comisiones Constitucionales Permanentes, encargadas de dar primer debate a los proyectos de acto legislativo o de ley referente a los asuntos de su competencia.</w:t>
      </w:r>
    </w:p>
    <w:p w14:paraId="06979AB3" w14:textId="77777777" w:rsidR="003D3C1D" w:rsidRPr="00627918" w:rsidRDefault="003D3C1D" w:rsidP="003D3C1D">
      <w:pPr>
        <w:tabs>
          <w:tab w:val="left" w:pos="851"/>
        </w:tabs>
        <w:ind w:left="851" w:right="900"/>
        <w:jc w:val="both"/>
        <w:rPr>
          <w:rFonts w:ascii="Arial" w:hAnsi="Arial" w:cs="Arial"/>
          <w:i/>
          <w:color w:val="000000" w:themeColor="text1"/>
          <w:sz w:val="22"/>
          <w:szCs w:val="22"/>
          <w:lang w:val="es-CO"/>
        </w:rPr>
      </w:pPr>
    </w:p>
    <w:p w14:paraId="01167D4D" w14:textId="77777777" w:rsidR="003D3C1D" w:rsidRPr="00627918" w:rsidRDefault="003D3C1D" w:rsidP="003D3C1D">
      <w:pPr>
        <w:tabs>
          <w:tab w:val="left" w:pos="851"/>
        </w:tabs>
        <w:ind w:left="851" w:right="900"/>
        <w:jc w:val="both"/>
        <w:rPr>
          <w:rFonts w:ascii="Arial" w:hAnsi="Arial" w:cs="Arial"/>
          <w:i/>
          <w:color w:val="000000" w:themeColor="text1"/>
          <w:sz w:val="22"/>
          <w:szCs w:val="22"/>
          <w:lang w:val="es-CO"/>
        </w:rPr>
      </w:pPr>
      <w:r w:rsidRPr="00627918">
        <w:rPr>
          <w:rFonts w:ascii="Arial" w:hAnsi="Arial" w:cs="Arial"/>
          <w:i/>
          <w:color w:val="000000" w:themeColor="text1"/>
          <w:sz w:val="22"/>
          <w:szCs w:val="22"/>
          <w:lang w:val="es-CO"/>
        </w:rPr>
        <w:t>Las Comisiones Constitucionales Permanentes en cada una de las Cámaras serán siete (7) a saber:</w:t>
      </w:r>
    </w:p>
    <w:p w14:paraId="56D1B642" w14:textId="77777777" w:rsidR="003D3C1D" w:rsidRPr="00627918" w:rsidRDefault="003D3C1D" w:rsidP="003D3C1D">
      <w:pPr>
        <w:tabs>
          <w:tab w:val="left" w:pos="851"/>
        </w:tabs>
        <w:ind w:left="851" w:right="900"/>
        <w:jc w:val="both"/>
        <w:rPr>
          <w:rFonts w:ascii="Arial" w:hAnsi="Arial" w:cs="Arial"/>
          <w:i/>
          <w:color w:val="000000" w:themeColor="text1"/>
          <w:sz w:val="22"/>
          <w:szCs w:val="22"/>
          <w:lang w:val="es-CO"/>
        </w:rPr>
      </w:pPr>
    </w:p>
    <w:p w14:paraId="4649E02A" w14:textId="3CD179F7" w:rsidR="003D3C1D" w:rsidRPr="00627918" w:rsidRDefault="00942EF4" w:rsidP="003D3C1D">
      <w:pPr>
        <w:tabs>
          <w:tab w:val="left" w:pos="851"/>
        </w:tabs>
        <w:ind w:left="851" w:right="900"/>
        <w:jc w:val="both"/>
        <w:outlineLvl w:val="0"/>
        <w:rPr>
          <w:rFonts w:ascii="Arial" w:hAnsi="Arial" w:cs="Arial"/>
          <w:i/>
          <w:color w:val="000000" w:themeColor="text1"/>
          <w:sz w:val="22"/>
          <w:szCs w:val="22"/>
          <w:lang w:val="es-CO"/>
        </w:rPr>
      </w:pPr>
      <w:r w:rsidRPr="00627918">
        <w:rPr>
          <w:rFonts w:ascii="Arial" w:hAnsi="Arial" w:cs="Arial"/>
          <w:i/>
          <w:color w:val="000000" w:themeColor="text1"/>
          <w:sz w:val="22"/>
          <w:szCs w:val="22"/>
          <w:lang w:val="es-CO"/>
        </w:rPr>
        <w:t>Comisión Quinta</w:t>
      </w:r>
      <w:r w:rsidR="003D3C1D" w:rsidRPr="00627918">
        <w:rPr>
          <w:rFonts w:ascii="Arial" w:hAnsi="Arial" w:cs="Arial"/>
          <w:i/>
          <w:color w:val="000000" w:themeColor="text1"/>
          <w:sz w:val="22"/>
          <w:szCs w:val="22"/>
          <w:lang w:val="es-CO"/>
        </w:rPr>
        <w:t>.</w:t>
      </w:r>
    </w:p>
    <w:p w14:paraId="1B297690" w14:textId="77777777" w:rsidR="003D3C1D" w:rsidRPr="00627918" w:rsidRDefault="003D3C1D" w:rsidP="003D3C1D">
      <w:pPr>
        <w:tabs>
          <w:tab w:val="left" w:pos="851"/>
        </w:tabs>
        <w:ind w:left="851" w:right="900"/>
        <w:jc w:val="both"/>
        <w:rPr>
          <w:rFonts w:ascii="Arial" w:hAnsi="Arial" w:cs="Arial"/>
          <w:i/>
          <w:color w:val="000000" w:themeColor="text1"/>
          <w:sz w:val="22"/>
          <w:szCs w:val="22"/>
          <w:highlight w:val="green"/>
          <w:lang w:val="es-CO"/>
        </w:rPr>
      </w:pPr>
    </w:p>
    <w:p w14:paraId="1ABD3BD7" w14:textId="40AB8DB5" w:rsidR="00942EF4" w:rsidRPr="00627918" w:rsidRDefault="00942EF4" w:rsidP="00942EF4">
      <w:pPr>
        <w:tabs>
          <w:tab w:val="left" w:pos="851"/>
        </w:tabs>
        <w:ind w:left="851" w:right="900"/>
        <w:jc w:val="both"/>
        <w:rPr>
          <w:rFonts w:ascii="Arial" w:hAnsi="Arial" w:cs="Arial"/>
          <w:i/>
          <w:color w:val="000000" w:themeColor="text1"/>
          <w:sz w:val="22"/>
          <w:szCs w:val="22"/>
          <w:lang w:val="es-CO"/>
        </w:rPr>
      </w:pPr>
      <w:r w:rsidRPr="00627918">
        <w:rPr>
          <w:rFonts w:ascii="Arial" w:hAnsi="Arial" w:cs="Arial"/>
          <w:i/>
          <w:color w:val="000000" w:themeColor="text1"/>
          <w:sz w:val="22"/>
          <w:szCs w:val="22"/>
          <w:lang w:val="es-CO"/>
        </w:rPr>
        <w:t xml:space="preserve">Compuesta de trece miembros en el Senado y dieciocho miembros en la Cámara de Representantes, conocerá de: </w:t>
      </w:r>
      <w:r w:rsidRPr="00627918">
        <w:rPr>
          <w:rFonts w:ascii="Arial" w:hAnsi="Arial" w:cs="Arial"/>
          <w:i/>
          <w:color w:val="000000" w:themeColor="text1"/>
          <w:sz w:val="22"/>
          <w:szCs w:val="22"/>
          <w:u w:val="single"/>
          <w:lang w:val="es-CO"/>
        </w:rPr>
        <w:t>régimen agropecuario</w:t>
      </w:r>
      <w:r w:rsidRPr="00627918">
        <w:rPr>
          <w:rFonts w:ascii="Arial" w:hAnsi="Arial" w:cs="Arial"/>
          <w:i/>
          <w:color w:val="000000" w:themeColor="text1"/>
          <w:sz w:val="22"/>
          <w:szCs w:val="22"/>
          <w:lang w:val="es-CO"/>
        </w:rPr>
        <w:t>; ecología; medio ambiente y recursos naturales; adjudicación y recuperación de tierras; recursos ictiológicos y asuntos del mar; minas y</w:t>
      </w:r>
    </w:p>
    <w:p w14:paraId="20B63AD8" w14:textId="7F7115B1" w:rsidR="003D3C1D" w:rsidRPr="00627918" w:rsidRDefault="00942EF4" w:rsidP="00942EF4">
      <w:pPr>
        <w:tabs>
          <w:tab w:val="left" w:pos="851"/>
        </w:tabs>
        <w:ind w:left="851" w:right="900"/>
        <w:jc w:val="both"/>
        <w:rPr>
          <w:rFonts w:ascii="Arial" w:hAnsi="Arial" w:cs="Arial"/>
          <w:i/>
          <w:color w:val="000000" w:themeColor="text1"/>
          <w:sz w:val="22"/>
          <w:szCs w:val="22"/>
          <w:highlight w:val="green"/>
          <w:lang w:val="es-CO"/>
        </w:rPr>
      </w:pPr>
      <w:r w:rsidRPr="00627918">
        <w:rPr>
          <w:rFonts w:ascii="Arial" w:hAnsi="Arial" w:cs="Arial"/>
          <w:i/>
          <w:color w:val="000000" w:themeColor="text1"/>
          <w:sz w:val="22"/>
          <w:szCs w:val="22"/>
          <w:lang w:val="es-CO"/>
        </w:rPr>
        <w:t>energía; corporaciones autónomas regionales (Subrayado fuera del texto)</w:t>
      </w:r>
    </w:p>
    <w:p w14:paraId="09FC43B8" w14:textId="77777777" w:rsidR="003D3C1D" w:rsidRPr="00627918" w:rsidRDefault="003D3C1D" w:rsidP="003D3C1D">
      <w:pPr>
        <w:tabs>
          <w:tab w:val="left" w:pos="0"/>
        </w:tabs>
        <w:jc w:val="both"/>
        <w:rPr>
          <w:rFonts w:ascii="Arial" w:hAnsi="Arial" w:cs="Arial"/>
          <w:b/>
          <w:color w:val="000000" w:themeColor="text1"/>
          <w:sz w:val="22"/>
          <w:szCs w:val="22"/>
          <w:lang w:val="es-CO"/>
        </w:rPr>
      </w:pPr>
    </w:p>
    <w:p w14:paraId="2DBE95C1" w14:textId="77777777" w:rsidR="003D3C1D" w:rsidRPr="00627918" w:rsidRDefault="003D3C1D" w:rsidP="003D3C1D">
      <w:pPr>
        <w:tabs>
          <w:tab w:val="left" w:pos="0"/>
        </w:tabs>
        <w:jc w:val="both"/>
        <w:rPr>
          <w:rFonts w:ascii="Arial" w:hAnsi="Arial" w:cs="Arial"/>
          <w:b/>
          <w:color w:val="000000" w:themeColor="text1"/>
          <w:sz w:val="22"/>
          <w:szCs w:val="22"/>
          <w:lang w:val="es-CO"/>
        </w:rPr>
      </w:pPr>
      <w:r w:rsidRPr="00627918">
        <w:rPr>
          <w:rFonts w:ascii="Arial" w:hAnsi="Arial" w:cs="Arial"/>
          <w:b/>
          <w:color w:val="000000" w:themeColor="text1"/>
          <w:sz w:val="22"/>
          <w:szCs w:val="22"/>
          <w:lang w:val="es-CO"/>
        </w:rPr>
        <w:t>LEY 5 DE 1992.</w:t>
      </w:r>
      <w:r w:rsidRPr="00627918">
        <w:rPr>
          <w:rFonts w:ascii="Arial" w:hAnsi="Arial" w:cs="Arial"/>
          <w:sz w:val="22"/>
          <w:szCs w:val="22"/>
          <w:lang w:val="es-CO"/>
        </w:rPr>
        <w:t xml:space="preserve"> </w:t>
      </w:r>
      <w:r w:rsidRPr="00627918">
        <w:rPr>
          <w:rFonts w:ascii="Arial" w:hAnsi="Arial" w:cs="Arial"/>
          <w:b/>
          <w:color w:val="000000" w:themeColor="text1"/>
          <w:sz w:val="22"/>
          <w:szCs w:val="22"/>
          <w:lang w:val="es-CO"/>
        </w:rPr>
        <w:t>POR LA CUAL SE EXPIDE EL REGLAMENTO DEL CONGRESO; EL SENADO Y LA CÁMARA DE REPRESENTANTES</w:t>
      </w:r>
    </w:p>
    <w:p w14:paraId="0383D187" w14:textId="77777777" w:rsidR="003D3C1D" w:rsidRPr="00627918" w:rsidRDefault="003D3C1D" w:rsidP="003D3C1D">
      <w:pPr>
        <w:tabs>
          <w:tab w:val="left" w:pos="0"/>
        </w:tabs>
        <w:jc w:val="both"/>
        <w:rPr>
          <w:rFonts w:ascii="Arial" w:hAnsi="Arial" w:cs="Arial"/>
          <w:b/>
          <w:color w:val="000000" w:themeColor="text1"/>
          <w:sz w:val="22"/>
          <w:szCs w:val="22"/>
          <w:lang w:val="es-CO"/>
        </w:rPr>
      </w:pPr>
    </w:p>
    <w:p w14:paraId="7309D54C" w14:textId="77777777" w:rsidR="003D3C1D" w:rsidRPr="00627918" w:rsidRDefault="003D3C1D" w:rsidP="003D3C1D">
      <w:pPr>
        <w:ind w:left="851" w:right="900"/>
        <w:jc w:val="both"/>
        <w:rPr>
          <w:rFonts w:ascii="Arial" w:hAnsi="Arial" w:cs="Arial"/>
          <w:i/>
          <w:color w:val="000000" w:themeColor="text1"/>
          <w:sz w:val="22"/>
          <w:szCs w:val="22"/>
          <w:lang w:val="es-CO"/>
        </w:rPr>
      </w:pPr>
      <w:r w:rsidRPr="00627918">
        <w:rPr>
          <w:rFonts w:ascii="Arial" w:hAnsi="Arial" w:cs="Arial"/>
          <w:b/>
          <w:i/>
          <w:color w:val="000000" w:themeColor="text1"/>
          <w:sz w:val="22"/>
          <w:szCs w:val="22"/>
          <w:lang w:val="es-CO"/>
        </w:rPr>
        <w:t>ARTÍCULO </w:t>
      </w:r>
      <w:bookmarkStart w:id="1" w:name="6"/>
      <w:r w:rsidRPr="00627918">
        <w:rPr>
          <w:rFonts w:ascii="Arial" w:hAnsi="Arial" w:cs="Arial"/>
          <w:b/>
          <w:i/>
          <w:color w:val="000000" w:themeColor="text1"/>
          <w:sz w:val="22"/>
          <w:szCs w:val="22"/>
          <w:lang w:val="es-CO"/>
        </w:rPr>
        <w:t> </w:t>
      </w:r>
      <w:bookmarkEnd w:id="1"/>
      <w:r w:rsidRPr="00627918">
        <w:rPr>
          <w:rFonts w:ascii="Arial" w:hAnsi="Arial" w:cs="Arial"/>
          <w:b/>
          <w:i/>
          <w:color w:val="000000" w:themeColor="text1"/>
          <w:sz w:val="22"/>
          <w:szCs w:val="22"/>
          <w:lang w:val="es-CO"/>
        </w:rPr>
        <w:t>6°.</w:t>
      </w:r>
      <w:r w:rsidRPr="00627918">
        <w:rPr>
          <w:rFonts w:ascii="Arial" w:hAnsi="Arial" w:cs="Arial"/>
          <w:i/>
          <w:color w:val="000000" w:themeColor="text1"/>
          <w:sz w:val="22"/>
          <w:szCs w:val="22"/>
          <w:lang w:val="es-CO"/>
        </w:rPr>
        <w:t> Clases de funciones del Congreso. El Congreso de la República cumple:</w:t>
      </w:r>
    </w:p>
    <w:p w14:paraId="5B48B9B9" w14:textId="77777777" w:rsidR="003D3C1D" w:rsidRPr="00627918" w:rsidRDefault="003D3C1D" w:rsidP="003D3C1D">
      <w:pPr>
        <w:ind w:left="851" w:right="900"/>
        <w:jc w:val="both"/>
        <w:rPr>
          <w:rFonts w:ascii="Arial" w:hAnsi="Arial" w:cs="Arial"/>
          <w:i/>
          <w:color w:val="000000" w:themeColor="text1"/>
          <w:sz w:val="22"/>
          <w:szCs w:val="22"/>
          <w:lang w:val="es-CO"/>
        </w:rPr>
      </w:pPr>
      <w:r w:rsidRPr="00627918">
        <w:rPr>
          <w:rFonts w:ascii="Arial" w:hAnsi="Arial" w:cs="Arial"/>
          <w:i/>
          <w:color w:val="000000" w:themeColor="text1"/>
          <w:sz w:val="22"/>
          <w:szCs w:val="22"/>
          <w:lang w:val="es-CO"/>
        </w:rPr>
        <w:t>(…)</w:t>
      </w:r>
    </w:p>
    <w:p w14:paraId="1009C474" w14:textId="77777777" w:rsidR="003D3C1D" w:rsidRPr="00627918" w:rsidRDefault="003D3C1D" w:rsidP="003D3C1D">
      <w:pPr>
        <w:ind w:left="851" w:right="900"/>
        <w:jc w:val="both"/>
        <w:rPr>
          <w:rFonts w:ascii="Arial" w:hAnsi="Arial" w:cs="Arial"/>
          <w:i/>
          <w:color w:val="000000" w:themeColor="text1"/>
          <w:sz w:val="22"/>
          <w:szCs w:val="22"/>
          <w:lang w:val="es-CO"/>
        </w:rPr>
      </w:pPr>
      <w:r w:rsidRPr="00627918">
        <w:rPr>
          <w:rFonts w:ascii="Arial" w:hAnsi="Arial" w:cs="Arial"/>
          <w:i/>
          <w:color w:val="000000" w:themeColor="text1"/>
          <w:sz w:val="22"/>
          <w:szCs w:val="22"/>
          <w:lang w:val="es-CO"/>
        </w:rPr>
        <w:t>2. Función legislativa, para elaborar, interpretar, reformar y derogar las leyes y códigos en todos los ramos de la legislación.</w:t>
      </w:r>
    </w:p>
    <w:p w14:paraId="61C24C3D" w14:textId="77777777" w:rsidR="003D3C1D" w:rsidRPr="00627918" w:rsidRDefault="003D3C1D" w:rsidP="003D3C1D">
      <w:pPr>
        <w:ind w:left="851"/>
        <w:jc w:val="both"/>
        <w:rPr>
          <w:rFonts w:ascii="Arial" w:hAnsi="Arial" w:cs="Arial"/>
          <w:i/>
          <w:color w:val="000000" w:themeColor="text1"/>
          <w:sz w:val="22"/>
          <w:szCs w:val="22"/>
          <w:lang w:val="es-CO"/>
        </w:rPr>
      </w:pPr>
    </w:p>
    <w:p w14:paraId="6FD53B45" w14:textId="77777777" w:rsidR="00056E41" w:rsidRPr="00627918" w:rsidRDefault="00056E41" w:rsidP="00056E41">
      <w:pPr>
        <w:ind w:right="-232"/>
        <w:jc w:val="both"/>
        <w:rPr>
          <w:rFonts w:ascii="Arial" w:eastAsia="Bookman Old Style" w:hAnsi="Arial" w:cs="Arial"/>
          <w:sz w:val="22"/>
          <w:szCs w:val="22"/>
          <w:lang w:val="es-CO"/>
        </w:rPr>
      </w:pPr>
      <w:r w:rsidRPr="00627918">
        <w:rPr>
          <w:rFonts w:ascii="Arial" w:eastAsia="Bookman Old Style" w:hAnsi="Arial" w:cs="Arial"/>
          <w:sz w:val="22"/>
          <w:szCs w:val="22"/>
          <w:lang w:val="es-CO"/>
        </w:rPr>
        <w:t>Ahora bien, en el presente caso, se entiende que el proyecto de ley tiene una estrecha relación con la agricultura, toda vez que establece un marco normativo para el fomento de la agricultura 4.0, así como su promoción, ejecución, evaluación y seguimiento. En ese orden de ideas, se considera que el presente proyecto de ley guarda relación con el régimen agropecuario del país.</w:t>
      </w:r>
    </w:p>
    <w:p w14:paraId="624FADC4" w14:textId="77777777" w:rsidR="00056E41" w:rsidRPr="00627918" w:rsidRDefault="00056E41" w:rsidP="00056E41">
      <w:pPr>
        <w:ind w:right="-232"/>
        <w:jc w:val="both"/>
        <w:rPr>
          <w:rFonts w:ascii="Arial" w:eastAsia="Bookman Old Style" w:hAnsi="Arial" w:cs="Arial"/>
          <w:sz w:val="22"/>
          <w:szCs w:val="22"/>
          <w:lang w:val="es-CO"/>
        </w:rPr>
      </w:pPr>
    </w:p>
    <w:p w14:paraId="25CA2108" w14:textId="77777777" w:rsidR="00056E41" w:rsidRPr="00627918" w:rsidRDefault="00056E41" w:rsidP="00056E41">
      <w:pPr>
        <w:ind w:right="-232"/>
        <w:jc w:val="both"/>
        <w:rPr>
          <w:rFonts w:ascii="Arial" w:eastAsia="Bookman Old Style" w:hAnsi="Arial" w:cs="Arial"/>
          <w:sz w:val="22"/>
          <w:szCs w:val="22"/>
          <w:lang w:val="es-CO"/>
        </w:rPr>
      </w:pPr>
      <w:r w:rsidRPr="00627918">
        <w:rPr>
          <w:rFonts w:ascii="Arial" w:eastAsia="Bookman Old Style" w:hAnsi="Arial" w:cs="Arial"/>
          <w:sz w:val="22"/>
          <w:szCs w:val="22"/>
          <w:lang w:val="es-CO"/>
        </w:rPr>
        <w:t>A pesar de lo anterior, es preciso mencionar que, al tratar temas relacionados con la tecnología, podría pensarse que el proyecto tendría la vocación de ser tramitado por la Comisión Sexta. Sin embargo, la tecnología está anclada al eje principal del proyecto, que es la agricultura.</w:t>
      </w:r>
    </w:p>
    <w:p w14:paraId="5661E7CD" w14:textId="77777777" w:rsidR="00056E41" w:rsidRPr="00627918" w:rsidRDefault="00056E41" w:rsidP="00056E41">
      <w:pPr>
        <w:ind w:right="-232"/>
        <w:jc w:val="both"/>
        <w:rPr>
          <w:rFonts w:ascii="Arial" w:eastAsia="Bookman Old Style" w:hAnsi="Arial" w:cs="Arial"/>
          <w:sz w:val="22"/>
          <w:szCs w:val="22"/>
          <w:lang w:val="es-CO"/>
        </w:rPr>
      </w:pPr>
    </w:p>
    <w:p w14:paraId="1E3C7A1B" w14:textId="050690A6" w:rsidR="003D3C1D" w:rsidRPr="00627918" w:rsidRDefault="00056E41" w:rsidP="00056E41">
      <w:pPr>
        <w:ind w:right="-232"/>
        <w:jc w:val="both"/>
        <w:rPr>
          <w:rFonts w:ascii="Arial" w:eastAsia="Bookman Old Style" w:hAnsi="Arial" w:cs="Arial"/>
          <w:sz w:val="22"/>
          <w:szCs w:val="22"/>
          <w:lang w:val="es-CO"/>
        </w:rPr>
      </w:pPr>
      <w:r w:rsidRPr="00627918">
        <w:rPr>
          <w:rFonts w:ascii="Arial" w:eastAsia="Bookman Old Style" w:hAnsi="Arial" w:cs="Arial"/>
          <w:sz w:val="22"/>
          <w:szCs w:val="22"/>
          <w:lang w:val="es-CO"/>
        </w:rPr>
        <w:t>Así las cosas, la Comisión Quinta, al tener competencia sobre los asuntos del régimen agropecuario del país, estaría plenamente facultada para adelantar el estudio y los debates de esta iniciativa.</w:t>
      </w:r>
    </w:p>
    <w:p w14:paraId="564E6C9B" w14:textId="77777777" w:rsidR="003D3C1D" w:rsidRPr="00627918" w:rsidRDefault="003D3C1D" w:rsidP="003D3C1D">
      <w:pPr>
        <w:ind w:right="-232"/>
        <w:jc w:val="both"/>
        <w:rPr>
          <w:rFonts w:ascii="Arial" w:eastAsia="Bookman Old Style" w:hAnsi="Arial" w:cs="Arial"/>
          <w:sz w:val="22"/>
          <w:szCs w:val="22"/>
          <w:lang w:val="es-CO"/>
        </w:rPr>
      </w:pPr>
    </w:p>
    <w:p w14:paraId="19A94A02" w14:textId="77777777" w:rsidR="003D3C1D" w:rsidRPr="00627918" w:rsidRDefault="003D3C1D" w:rsidP="00A34051">
      <w:pPr>
        <w:pStyle w:val="Prrafodelista"/>
        <w:numPr>
          <w:ilvl w:val="0"/>
          <w:numId w:val="1"/>
        </w:numPr>
        <w:jc w:val="both"/>
        <w:rPr>
          <w:rFonts w:ascii="Arial" w:eastAsia="Calibri" w:hAnsi="Arial" w:cs="Arial"/>
          <w:b/>
          <w:bCs/>
          <w:sz w:val="22"/>
          <w:szCs w:val="22"/>
        </w:rPr>
      </w:pPr>
      <w:r w:rsidRPr="00627918">
        <w:rPr>
          <w:rFonts w:ascii="Arial" w:hAnsi="Arial" w:cs="Arial"/>
          <w:b/>
          <w:bCs/>
          <w:sz w:val="22"/>
          <w:szCs w:val="22"/>
          <w:lang w:val="es-CO"/>
        </w:rPr>
        <w:t>CONFLICTO</w:t>
      </w:r>
      <w:r w:rsidRPr="00627918">
        <w:rPr>
          <w:rFonts w:ascii="Arial" w:eastAsia="Calibri" w:hAnsi="Arial" w:cs="Arial"/>
          <w:b/>
          <w:bCs/>
          <w:sz w:val="22"/>
          <w:szCs w:val="22"/>
        </w:rPr>
        <w:t xml:space="preserve"> DE INTERÉS</w:t>
      </w:r>
    </w:p>
    <w:p w14:paraId="0E88DE16" w14:textId="77777777" w:rsidR="003D3C1D" w:rsidRPr="00627918" w:rsidRDefault="003D3C1D" w:rsidP="003D3C1D">
      <w:pPr>
        <w:jc w:val="both"/>
        <w:rPr>
          <w:rFonts w:ascii="Arial" w:eastAsia="Calibri" w:hAnsi="Arial" w:cs="Arial"/>
          <w:b/>
          <w:bCs/>
          <w:sz w:val="22"/>
          <w:szCs w:val="22"/>
        </w:rPr>
      </w:pPr>
    </w:p>
    <w:p w14:paraId="33BC9DAD" w14:textId="77777777" w:rsidR="003D3C1D" w:rsidRPr="00627918" w:rsidRDefault="003D3C1D" w:rsidP="003D3C1D">
      <w:pPr>
        <w:jc w:val="both"/>
        <w:rPr>
          <w:rFonts w:ascii="Arial" w:hAnsi="Arial" w:cs="Arial"/>
          <w:bCs/>
          <w:sz w:val="22"/>
          <w:szCs w:val="22"/>
          <w:shd w:val="clear" w:color="auto" w:fill="FFFFFF"/>
          <w:lang w:val="es-CO"/>
        </w:rPr>
      </w:pPr>
      <w:r w:rsidRPr="00627918">
        <w:rPr>
          <w:rFonts w:ascii="Arial" w:hAnsi="Arial" w:cs="Arial"/>
          <w:bCs/>
          <w:sz w:val="22"/>
          <w:szCs w:val="22"/>
          <w:shd w:val="clear" w:color="auto" w:fill="FFFFFF"/>
          <w:lang w:val="es-CO"/>
        </w:rPr>
        <w:t>Dando alcance a lo establecido en el artículo 3 de la Ley 2003 de 2019, “</w:t>
      </w:r>
      <w:r w:rsidRPr="00627918">
        <w:rPr>
          <w:rFonts w:ascii="Arial" w:hAnsi="Arial" w:cs="Arial"/>
          <w:bCs/>
          <w:i/>
          <w:sz w:val="22"/>
          <w:szCs w:val="22"/>
          <w:shd w:val="clear" w:color="auto" w:fill="FFFFFF"/>
          <w:lang w:val="es-CO"/>
        </w:rPr>
        <w:t>Por la cual se modifica parcialmente la Ley 5 de 1992</w:t>
      </w:r>
      <w:r w:rsidRPr="00627918">
        <w:rPr>
          <w:rFonts w:ascii="Arial" w:hAnsi="Arial" w:cs="Arial"/>
          <w:bCs/>
          <w:sz w:val="22"/>
          <w:szCs w:val="22"/>
          <w:shd w:val="clear" w:color="auto" w:fill="FFFFFF"/>
          <w:lang w:val="es-CO"/>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65F9CBB7" w14:textId="77777777" w:rsidR="003D3C1D" w:rsidRPr="00627918" w:rsidRDefault="003D3C1D" w:rsidP="003D3C1D">
      <w:pPr>
        <w:jc w:val="both"/>
        <w:rPr>
          <w:rFonts w:ascii="Arial" w:hAnsi="Arial" w:cs="Arial"/>
          <w:bCs/>
          <w:sz w:val="22"/>
          <w:szCs w:val="22"/>
          <w:shd w:val="clear" w:color="auto" w:fill="FFFFFF"/>
          <w:lang w:val="es-CO"/>
        </w:rPr>
      </w:pPr>
    </w:p>
    <w:p w14:paraId="3B090B77" w14:textId="77777777" w:rsidR="003D3C1D" w:rsidRPr="00627918" w:rsidRDefault="003D3C1D" w:rsidP="003D3C1D">
      <w:pPr>
        <w:ind w:left="851" w:right="900"/>
        <w:jc w:val="both"/>
        <w:rPr>
          <w:rFonts w:ascii="Arial" w:hAnsi="Arial" w:cs="Arial"/>
          <w:bCs/>
          <w:i/>
          <w:iCs/>
          <w:sz w:val="22"/>
          <w:szCs w:val="22"/>
          <w:shd w:val="clear" w:color="auto" w:fill="FFFFFF"/>
          <w:lang w:val="es-CO"/>
        </w:rPr>
      </w:pPr>
      <w:r w:rsidRPr="00627918">
        <w:rPr>
          <w:rFonts w:ascii="Arial" w:hAnsi="Arial" w:cs="Arial"/>
          <w:bCs/>
          <w:i/>
          <w:iCs/>
          <w:sz w:val="22"/>
          <w:szCs w:val="22"/>
          <w:shd w:val="clear" w:color="auto" w:fill="FFFFFF"/>
          <w:lang w:val="es-CO"/>
        </w:rPr>
        <w:t>“Artículo 286. Régimen de conflicto de interés de los congresistas. Todos los congresistas deberán declarar los conflictos De intereses que pudieran surgir en ejercicio de sus funciones.</w:t>
      </w:r>
    </w:p>
    <w:p w14:paraId="6509A1DB" w14:textId="77777777" w:rsidR="003D3C1D" w:rsidRPr="00627918" w:rsidRDefault="003D3C1D" w:rsidP="003D3C1D">
      <w:pPr>
        <w:ind w:left="851" w:right="900"/>
        <w:jc w:val="both"/>
        <w:rPr>
          <w:rFonts w:ascii="Arial" w:hAnsi="Arial" w:cs="Arial"/>
          <w:bCs/>
          <w:i/>
          <w:iCs/>
          <w:sz w:val="22"/>
          <w:szCs w:val="22"/>
          <w:shd w:val="clear" w:color="auto" w:fill="FFFFFF"/>
          <w:lang w:val="es-CO"/>
        </w:rPr>
      </w:pPr>
      <w:r w:rsidRPr="00627918">
        <w:rPr>
          <w:rFonts w:ascii="Arial" w:hAnsi="Arial" w:cs="Arial"/>
          <w:bCs/>
          <w:i/>
          <w:iCs/>
          <w:sz w:val="22"/>
          <w:szCs w:val="22"/>
          <w:shd w:val="clear" w:color="auto" w:fill="FFFFFF"/>
          <w:lang w:val="es-CO"/>
        </w:rPr>
        <w:t>Se entiende como conflicto de interés una situación donde la discusión o votación de un proyecto de ley o acto legislativo o artículo, pueda resultar en un beneficio particular, actual y directo a favor del congresista. </w:t>
      </w:r>
    </w:p>
    <w:p w14:paraId="3D932F4B" w14:textId="77777777" w:rsidR="003D3C1D" w:rsidRPr="00627918" w:rsidRDefault="003D3C1D" w:rsidP="003D3C1D">
      <w:pPr>
        <w:ind w:left="851" w:right="900"/>
        <w:jc w:val="both"/>
        <w:rPr>
          <w:rFonts w:ascii="Arial" w:hAnsi="Arial" w:cs="Arial"/>
          <w:bCs/>
          <w:i/>
          <w:iCs/>
          <w:sz w:val="22"/>
          <w:szCs w:val="22"/>
          <w:shd w:val="clear" w:color="auto" w:fill="FFFFFF"/>
          <w:lang w:val="es-CO"/>
        </w:rPr>
      </w:pPr>
    </w:p>
    <w:p w14:paraId="528A16D4" w14:textId="77777777" w:rsidR="003D3C1D" w:rsidRPr="00627918" w:rsidRDefault="003D3C1D" w:rsidP="00A34051">
      <w:pPr>
        <w:widowControl/>
        <w:numPr>
          <w:ilvl w:val="0"/>
          <w:numId w:val="3"/>
        </w:numPr>
        <w:autoSpaceDE/>
        <w:autoSpaceDN/>
        <w:adjustRightInd/>
        <w:ind w:left="851" w:right="900" w:firstLine="0"/>
        <w:jc w:val="both"/>
        <w:rPr>
          <w:rFonts w:ascii="Arial" w:hAnsi="Arial" w:cs="Arial"/>
          <w:bCs/>
          <w:i/>
          <w:iCs/>
          <w:sz w:val="22"/>
          <w:szCs w:val="22"/>
          <w:shd w:val="clear" w:color="auto" w:fill="FFFFFF"/>
          <w:lang w:val="es-CO"/>
        </w:rPr>
      </w:pPr>
      <w:r w:rsidRPr="00627918">
        <w:rPr>
          <w:rFonts w:ascii="Arial" w:hAnsi="Arial" w:cs="Arial"/>
          <w:bCs/>
          <w:i/>
          <w:iCs/>
          <w:sz w:val="22"/>
          <w:szCs w:val="22"/>
          <w:shd w:val="clear" w:color="auto" w:fill="FFFFFF"/>
          <w:lang w:val="es-CO"/>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169AA0E7" w14:textId="77777777" w:rsidR="003D3C1D" w:rsidRPr="00627918" w:rsidRDefault="003D3C1D" w:rsidP="003D3C1D">
      <w:pPr>
        <w:ind w:left="851" w:right="900"/>
        <w:jc w:val="both"/>
        <w:rPr>
          <w:rFonts w:ascii="Arial" w:hAnsi="Arial" w:cs="Arial"/>
          <w:bCs/>
          <w:i/>
          <w:iCs/>
          <w:sz w:val="22"/>
          <w:szCs w:val="22"/>
          <w:shd w:val="clear" w:color="auto" w:fill="FFFFFF"/>
          <w:lang w:val="es-CO"/>
        </w:rPr>
      </w:pPr>
    </w:p>
    <w:p w14:paraId="451B883F" w14:textId="77777777" w:rsidR="003D3C1D" w:rsidRPr="00627918" w:rsidRDefault="003D3C1D" w:rsidP="00A34051">
      <w:pPr>
        <w:widowControl/>
        <w:numPr>
          <w:ilvl w:val="0"/>
          <w:numId w:val="3"/>
        </w:numPr>
        <w:autoSpaceDE/>
        <w:autoSpaceDN/>
        <w:adjustRightInd/>
        <w:ind w:left="851" w:right="900" w:firstLine="0"/>
        <w:jc w:val="both"/>
        <w:rPr>
          <w:rFonts w:ascii="Arial" w:hAnsi="Arial" w:cs="Arial"/>
          <w:bCs/>
          <w:i/>
          <w:iCs/>
          <w:sz w:val="22"/>
          <w:szCs w:val="22"/>
          <w:shd w:val="clear" w:color="auto" w:fill="FFFFFF"/>
          <w:lang w:val="es-CO"/>
        </w:rPr>
      </w:pPr>
      <w:r w:rsidRPr="00627918">
        <w:rPr>
          <w:rFonts w:ascii="Arial" w:hAnsi="Arial" w:cs="Arial"/>
          <w:bCs/>
          <w:i/>
          <w:iCs/>
          <w:sz w:val="22"/>
          <w:szCs w:val="22"/>
          <w:shd w:val="clear" w:color="auto" w:fill="FFFFFF"/>
          <w:lang w:val="es-CO"/>
        </w:rPr>
        <w:t>Beneficio actual: aquel que efectivamente se configura en las circunstancias presentes y existentes al momento en el que el congresista participa de la decisión. </w:t>
      </w:r>
    </w:p>
    <w:p w14:paraId="4C46B9EB" w14:textId="77777777" w:rsidR="003D3C1D" w:rsidRPr="00627918" w:rsidRDefault="003D3C1D" w:rsidP="003D3C1D">
      <w:pPr>
        <w:ind w:right="900"/>
        <w:jc w:val="both"/>
        <w:rPr>
          <w:rFonts w:ascii="Arial" w:hAnsi="Arial" w:cs="Arial"/>
          <w:bCs/>
          <w:i/>
          <w:iCs/>
          <w:sz w:val="22"/>
          <w:szCs w:val="22"/>
          <w:shd w:val="clear" w:color="auto" w:fill="FFFFFF"/>
          <w:lang w:val="es-CO"/>
        </w:rPr>
      </w:pPr>
    </w:p>
    <w:p w14:paraId="50574ED4" w14:textId="77777777" w:rsidR="003D3C1D" w:rsidRPr="00627918" w:rsidRDefault="003D3C1D" w:rsidP="00A34051">
      <w:pPr>
        <w:widowControl/>
        <w:numPr>
          <w:ilvl w:val="0"/>
          <w:numId w:val="3"/>
        </w:numPr>
        <w:autoSpaceDE/>
        <w:autoSpaceDN/>
        <w:adjustRightInd/>
        <w:ind w:left="851" w:right="900" w:firstLine="0"/>
        <w:jc w:val="both"/>
        <w:rPr>
          <w:rFonts w:ascii="Arial" w:hAnsi="Arial" w:cs="Arial"/>
          <w:bCs/>
          <w:sz w:val="22"/>
          <w:szCs w:val="22"/>
          <w:shd w:val="clear" w:color="auto" w:fill="FFFFFF"/>
          <w:lang w:val="es-CO"/>
        </w:rPr>
      </w:pPr>
      <w:r w:rsidRPr="00627918">
        <w:rPr>
          <w:rFonts w:ascii="Arial" w:hAnsi="Arial" w:cs="Arial"/>
          <w:bCs/>
          <w:i/>
          <w:iCs/>
          <w:sz w:val="22"/>
          <w:szCs w:val="22"/>
          <w:shd w:val="clear" w:color="auto" w:fill="FFFFFF"/>
          <w:lang w:val="es-CO"/>
        </w:rPr>
        <w:t>Beneficio directo: aquel que se produzca de forma específica respecto del congresista, de su cónyuge, compañero o compañera permanente, o parientes dentro del segundo grado de consanguinidad, segundo de afinidad o primero civil….”</w:t>
      </w:r>
    </w:p>
    <w:p w14:paraId="4077E86B" w14:textId="77777777" w:rsidR="003D3C1D" w:rsidRPr="00627918" w:rsidRDefault="003D3C1D" w:rsidP="003D3C1D">
      <w:pPr>
        <w:ind w:right="900"/>
        <w:jc w:val="both"/>
        <w:rPr>
          <w:rFonts w:ascii="Arial" w:hAnsi="Arial" w:cs="Arial"/>
          <w:bCs/>
          <w:sz w:val="22"/>
          <w:szCs w:val="22"/>
          <w:shd w:val="clear" w:color="auto" w:fill="FFFFFF"/>
          <w:lang w:val="es-CO"/>
        </w:rPr>
      </w:pPr>
    </w:p>
    <w:p w14:paraId="531C1CB3" w14:textId="77777777" w:rsidR="003D3C1D" w:rsidRPr="00627918" w:rsidRDefault="003D3C1D" w:rsidP="003D3C1D">
      <w:pPr>
        <w:ind w:right="49"/>
        <w:jc w:val="both"/>
        <w:rPr>
          <w:rFonts w:ascii="Arial" w:hAnsi="Arial" w:cs="Arial"/>
          <w:bCs/>
          <w:sz w:val="22"/>
          <w:szCs w:val="22"/>
          <w:shd w:val="clear" w:color="auto" w:fill="FFFFFF"/>
          <w:lang w:val="es-CO"/>
        </w:rPr>
      </w:pPr>
      <w:r w:rsidRPr="00627918">
        <w:rPr>
          <w:rFonts w:ascii="Arial" w:hAnsi="Arial" w:cs="Arial"/>
          <w:bCs/>
          <w:sz w:val="22"/>
          <w:szCs w:val="22"/>
          <w:shd w:val="clear" w:color="auto" w:fill="FFFFFF"/>
          <w:lang w:val="es-CO"/>
        </w:rPr>
        <w:t>Sobre este asunto la Sala Plena Contenciosa Administrativa del Honorable Consejo de Estado en su sentencia 02830 del 16 de julio de 2019, M.P. Carlos Enrique Moreno Rubio, señaló que:</w:t>
      </w:r>
    </w:p>
    <w:p w14:paraId="7885D1F8" w14:textId="77777777" w:rsidR="003D3C1D" w:rsidRPr="00627918" w:rsidRDefault="003D3C1D" w:rsidP="003D3C1D">
      <w:pPr>
        <w:ind w:right="900"/>
        <w:jc w:val="both"/>
        <w:rPr>
          <w:rFonts w:ascii="Arial" w:hAnsi="Arial" w:cs="Arial"/>
          <w:bCs/>
          <w:sz w:val="22"/>
          <w:szCs w:val="22"/>
          <w:shd w:val="clear" w:color="auto" w:fill="FFFFFF"/>
          <w:lang w:val="es-CO"/>
        </w:rPr>
      </w:pPr>
    </w:p>
    <w:p w14:paraId="40D51A38" w14:textId="77777777" w:rsidR="003D3C1D" w:rsidRPr="00627918" w:rsidRDefault="003D3C1D" w:rsidP="003D3C1D">
      <w:pPr>
        <w:tabs>
          <w:tab w:val="left" w:pos="7938"/>
        </w:tabs>
        <w:ind w:left="851" w:right="900"/>
        <w:jc w:val="both"/>
        <w:rPr>
          <w:rFonts w:ascii="Arial" w:hAnsi="Arial" w:cs="Arial"/>
          <w:bCs/>
          <w:i/>
          <w:iCs/>
          <w:sz w:val="22"/>
          <w:szCs w:val="22"/>
          <w:shd w:val="clear" w:color="auto" w:fill="FFFFFF"/>
          <w:lang w:val="es-CO"/>
        </w:rPr>
      </w:pPr>
      <w:r w:rsidRPr="00627918">
        <w:rPr>
          <w:rFonts w:ascii="Arial" w:hAnsi="Arial" w:cs="Arial"/>
          <w:bCs/>
          <w:i/>
          <w:iCs/>
          <w:sz w:val="22"/>
          <w:szCs w:val="22"/>
          <w:shd w:val="clear" w:color="auto" w:fill="FFFFFF"/>
          <w:lang w:val="es-CO"/>
        </w:rPr>
        <w:t xml:space="preserve">“No cualquier interés configura la causal de desinvestidura en comento, pues se sabe que sólo lo será aquél del que se pueda predicar que es directo, esto es, que per se </w:t>
      </w:r>
      <w:proofErr w:type="spellStart"/>
      <w:r w:rsidRPr="00627918">
        <w:rPr>
          <w:rFonts w:ascii="Arial" w:hAnsi="Arial" w:cs="Arial"/>
          <w:bCs/>
          <w:i/>
          <w:iCs/>
          <w:sz w:val="22"/>
          <w:szCs w:val="22"/>
          <w:shd w:val="clear" w:color="auto" w:fill="FFFFFF"/>
          <w:lang w:val="es-CO"/>
        </w:rPr>
        <w:t>el</w:t>
      </w:r>
      <w:proofErr w:type="spellEnd"/>
      <w:r w:rsidRPr="00627918">
        <w:rPr>
          <w:rFonts w:ascii="Arial" w:hAnsi="Arial" w:cs="Arial"/>
          <w:bCs/>
          <w:i/>
          <w:iCs/>
          <w:sz w:val="22"/>
          <w:szCs w:val="22"/>
          <w:shd w:val="clear" w:color="auto" w:fill="FFFFFF"/>
          <w:lang w:val="es-CO"/>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w:t>
      </w:r>
      <w:r w:rsidRPr="00627918">
        <w:rPr>
          <w:rFonts w:ascii="Arial" w:hAnsi="Arial" w:cs="Arial"/>
          <w:bCs/>
          <w:i/>
          <w:iCs/>
          <w:sz w:val="22"/>
          <w:szCs w:val="22"/>
          <w:shd w:val="clear" w:color="auto" w:fill="FFFFFF"/>
          <w:lang w:val="es-CO"/>
        </w:rPr>
        <w:lastRenderedPageBreak/>
        <w:t>cualquier naturaleza, esto es, económico o moral, sin distinción alguna”.</w:t>
      </w:r>
    </w:p>
    <w:p w14:paraId="4A5BAB3D" w14:textId="77777777" w:rsidR="003D3C1D" w:rsidRPr="00627918" w:rsidRDefault="003D3C1D" w:rsidP="003D3C1D">
      <w:pPr>
        <w:jc w:val="both"/>
        <w:rPr>
          <w:rFonts w:ascii="Arial" w:hAnsi="Arial" w:cs="Arial"/>
          <w:bCs/>
          <w:sz w:val="22"/>
          <w:szCs w:val="22"/>
          <w:shd w:val="clear" w:color="auto" w:fill="FFFFFF"/>
          <w:lang w:val="es-CO"/>
        </w:rPr>
      </w:pPr>
    </w:p>
    <w:p w14:paraId="1E589A20" w14:textId="77777777" w:rsidR="00056E41" w:rsidRPr="00627918" w:rsidRDefault="00056E41" w:rsidP="00056E41">
      <w:pPr>
        <w:jc w:val="both"/>
        <w:rPr>
          <w:rFonts w:ascii="Arial" w:hAnsi="Arial" w:cs="Arial"/>
          <w:bCs/>
          <w:sz w:val="22"/>
          <w:szCs w:val="22"/>
          <w:shd w:val="clear" w:color="auto" w:fill="FFFFFF"/>
          <w:lang w:val="es-CO"/>
        </w:rPr>
      </w:pPr>
      <w:r w:rsidRPr="00627918">
        <w:rPr>
          <w:rFonts w:ascii="Arial" w:hAnsi="Arial" w:cs="Arial"/>
          <w:bCs/>
          <w:sz w:val="22"/>
          <w:szCs w:val="22"/>
          <w:shd w:val="clear" w:color="auto" w:fill="FFFFFF"/>
          <w:lang w:val="es-CO"/>
        </w:rPr>
        <w:t>Se estima que la discusión y aprobación del presente Proyecto de Ley podría generar conflictos de interés en razón de beneficios particulares, actuales y directos a favor de un congresista, su cónyuge, compañero o compañera permanente, o pariente dentro del segundo grado de consanguinidad, segundo de afinidad o primero civil, conforme a lo dispuesto en la ley, que tenga participación en empresas dedicadas al desarrollo de la Agricultura 4.0, así como en desarrolladoras de tecnología u otras que realicen las actividades que pretende regular la presente ley.</w:t>
      </w:r>
    </w:p>
    <w:p w14:paraId="481D797E" w14:textId="77777777" w:rsidR="00056E41" w:rsidRPr="00627918" w:rsidRDefault="00056E41" w:rsidP="00056E41">
      <w:pPr>
        <w:jc w:val="both"/>
        <w:rPr>
          <w:rFonts w:ascii="Arial" w:hAnsi="Arial" w:cs="Arial"/>
          <w:bCs/>
          <w:sz w:val="22"/>
          <w:szCs w:val="22"/>
          <w:shd w:val="clear" w:color="auto" w:fill="FFFFFF"/>
          <w:lang w:val="es-CO"/>
        </w:rPr>
      </w:pPr>
    </w:p>
    <w:p w14:paraId="317B07B7" w14:textId="54A6E00B" w:rsidR="00AE2E44" w:rsidRPr="00627918" w:rsidRDefault="00056E41" w:rsidP="00056E41">
      <w:pPr>
        <w:jc w:val="both"/>
        <w:rPr>
          <w:rFonts w:ascii="Arial" w:hAnsi="Arial" w:cs="Arial"/>
          <w:bCs/>
          <w:sz w:val="22"/>
          <w:szCs w:val="22"/>
          <w:shd w:val="clear" w:color="auto" w:fill="FFFFFF"/>
          <w:lang w:val="es-CO"/>
        </w:rPr>
      </w:pPr>
      <w:r w:rsidRPr="00627918">
        <w:rPr>
          <w:rFonts w:ascii="Arial" w:hAnsi="Arial" w:cs="Arial"/>
          <w:bCs/>
          <w:sz w:val="22"/>
          <w:szCs w:val="22"/>
          <w:shd w:val="clear" w:color="auto" w:fill="FFFFFF"/>
          <w:lang w:val="es-CO"/>
        </w:rPr>
        <w:t>Es menester señalar que la descripción de los posibles conflictos de interés que puedan presentarse frente al trámite o votación del presente Proyecto de Ley, conforme a lo dispuesto en el artículo 291 de la Ley 5 de 1992, modificado por la Ley 2003 de 2019, no exime al congresista de identificar causales adicionales en las que pueda estar incurso.</w:t>
      </w:r>
    </w:p>
    <w:p w14:paraId="20EDD7D2" w14:textId="77777777" w:rsidR="00056E41" w:rsidRPr="00627918" w:rsidRDefault="00056E41" w:rsidP="00056E41">
      <w:pPr>
        <w:jc w:val="both"/>
        <w:rPr>
          <w:rFonts w:ascii="Arial" w:hAnsi="Arial" w:cs="Arial"/>
          <w:b/>
          <w:sz w:val="22"/>
          <w:szCs w:val="22"/>
          <w:shd w:val="clear" w:color="auto" w:fill="FFFFFF"/>
          <w:lang w:val="es-CO"/>
        </w:rPr>
      </w:pPr>
    </w:p>
    <w:p w14:paraId="582D1C1E" w14:textId="536609AE" w:rsidR="00AE2E44" w:rsidRPr="00627918" w:rsidRDefault="00AE2E44" w:rsidP="00A34051">
      <w:pPr>
        <w:pStyle w:val="Prrafodelista"/>
        <w:numPr>
          <w:ilvl w:val="0"/>
          <w:numId w:val="1"/>
        </w:numPr>
        <w:jc w:val="both"/>
        <w:rPr>
          <w:rFonts w:ascii="Arial" w:hAnsi="Arial" w:cs="Arial"/>
          <w:b/>
          <w:sz w:val="22"/>
          <w:szCs w:val="22"/>
          <w:shd w:val="clear" w:color="auto" w:fill="FFFFFF"/>
          <w:lang w:val="es-CO"/>
        </w:rPr>
      </w:pPr>
      <w:r w:rsidRPr="00627918">
        <w:rPr>
          <w:rFonts w:ascii="Arial" w:hAnsi="Arial" w:cs="Arial"/>
          <w:b/>
          <w:sz w:val="22"/>
          <w:szCs w:val="22"/>
          <w:shd w:val="clear" w:color="auto" w:fill="FFFFFF"/>
          <w:lang w:val="es-CO"/>
        </w:rPr>
        <w:t>ANALISIS DE IMPACTO FISCAL</w:t>
      </w:r>
    </w:p>
    <w:p w14:paraId="7190D8E0" w14:textId="77777777" w:rsidR="00AE2E44" w:rsidRPr="00627918" w:rsidRDefault="00AE2E44" w:rsidP="00AE2E44">
      <w:pPr>
        <w:jc w:val="both"/>
        <w:rPr>
          <w:rFonts w:ascii="Arial" w:hAnsi="Arial" w:cs="Arial"/>
          <w:b/>
          <w:sz w:val="22"/>
          <w:szCs w:val="22"/>
          <w:shd w:val="clear" w:color="auto" w:fill="FFFFFF"/>
          <w:lang w:val="es-CO"/>
        </w:rPr>
      </w:pPr>
    </w:p>
    <w:p w14:paraId="55E3FC51" w14:textId="77777777" w:rsidR="00AE2E44" w:rsidRPr="00627918" w:rsidRDefault="00AE2E44" w:rsidP="00AE2E44">
      <w:pPr>
        <w:jc w:val="both"/>
        <w:rPr>
          <w:rFonts w:ascii="Arial" w:hAnsi="Arial" w:cs="Arial"/>
          <w:color w:val="000000"/>
          <w:sz w:val="22"/>
          <w:szCs w:val="22"/>
          <w:lang w:val="es-CO"/>
        </w:rPr>
      </w:pPr>
      <w:r w:rsidRPr="00627918">
        <w:rPr>
          <w:rFonts w:ascii="Arial" w:hAnsi="Arial" w:cs="Arial"/>
          <w:sz w:val="22"/>
          <w:szCs w:val="22"/>
          <w:highlight w:val="white"/>
          <w:lang w:val="es-CO"/>
        </w:rPr>
        <w:t xml:space="preserve">Dando cumplimiento al artículo 7 de la Ley 819 de 2003 </w:t>
      </w:r>
      <w:r w:rsidRPr="00627918">
        <w:rPr>
          <w:rFonts w:ascii="Arial" w:hAnsi="Arial" w:cs="Arial"/>
          <w:sz w:val="22"/>
          <w:szCs w:val="22"/>
          <w:highlight w:val="white"/>
          <w:vertAlign w:val="superscript"/>
        </w:rPr>
        <w:footnoteReference w:id="1"/>
      </w:r>
      <w:r w:rsidRPr="00627918">
        <w:rPr>
          <w:rFonts w:ascii="Arial" w:hAnsi="Arial" w:cs="Arial"/>
          <w:sz w:val="22"/>
          <w:szCs w:val="22"/>
          <w:lang w:val="es-CO"/>
        </w:rPr>
        <w:t xml:space="preserve"> </w:t>
      </w:r>
      <w:r w:rsidRPr="00627918">
        <w:rPr>
          <w:rFonts w:ascii="Arial" w:hAnsi="Arial" w:cs="Arial"/>
          <w:i/>
          <w:sz w:val="22"/>
          <w:szCs w:val="22"/>
          <w:lang w:val="es-CO"/>
        </w:rPr>
        <w:t xml:space="preserve">“Análisis del impacto fiscal de las normas”. </w:t>
      </w:r>
      <w:r w:rsidRPr="00627918">
        <w:rPr>
          <w:rFonts w:ascii="Arial" w:hAnsi="Arial" w:cs="Arial"/>
          <w:sz w:val="22"/>
          <w:szCs w:val="22"/>
          <w:lang w:val="es-CO"/>
        </w:rPr>
        <w:t xml:space="preserve">Debemos señalar que, los gastos que se generen de la presente iniciativa legislativa se deben entender como incluidos en los presupuestos y en el Plan Operativo Anual de Inversión al cual haya lugar. Así las cosas, posterior a la promulgación del presente proyecto de Ley, el Gobierno Nacional deberá promover y realizar acciones tendientes a su ejercicio y cumplimiento, lo anterior con </w:t>
      </w:r>
      <w:r w:rsidRPr="00627918">
        <w:rPr>
          <w:rFonts w:ascii="Arial" w:hAnsi="Arial" w:cs="Arial"/>
          <w:color w:val="000000"/>
          <w:sz w:val="22"/>
          <w:szCs w:val="22"/>
          <w:lang w:val="es-CO"/>
        </w:rPr>
        <w:t>observancia de la regla fiscal y el marco fiscal de mediano plazo.</w:t>
      </w:r>
    </w:p>
    <w:p w14:paraId="26539C13" w14:textId="77777777" w:rsidR="00AE2E44" w:rsidRPr="00627918" w:rsidRDefault="00AE2E44" w:rsidP="00AE2E44">
      <w:pPr>
        <w:jc w:val="both"/>
        <w:rPr>
          <w:rFonts w:ascii="Arial" w:hAnsi="Arial" w:cs="Arial"/>
          <w:sz w:val="22"/>
          <w:szCs w:val="22"/>
          <w:lang w:val="es-CO"/>
        </w:rPr>
      </w:pPr>
    </w:p>
    <w:p w14:paraId="709746E9" w14:textId="77777777" w:rsidR="00AE2E44" w:rsidRPr="00627918" w:rsidRDefault="00AE2E44" w:rsidP="00AE2E44">
      <w:pPr>
        <w:pBdr>
          <w:top w:val="nil"/>
          <w:left w:val="nil"/>
          <w:bottom w:val="nil"/>
          <w:right w:val="nil"/>
          <w:between w:val="nil"/>
        </w:pBdr>
        <w:jc w:val="both"/>
        <w:rPr>
          <w:rFonts w:ascii="Arial" w:hAnsi="Arial" w:cs="Arial"/>
          <w:color w:val="000000"/>
          <w:sz w:val="22"/>
          <w:szCs w:val="22"/>
          <w:lang w:val="es-CO"/>
        </w:rPr>
      </w:pPr>
      <w:r w:rsidRPr="00627918">
        <w:rPr>
          <w:rFonts w:ascii="Arial" w:hAnsi="Arial" w:cs="Arial"/>
          <w:color w:val="000000"/>
          <w:sz w:val="22"/>
          <w:szCs w:val="22"/>
          <w:lang w:val="es-CO"/>
        </w:rPr>
        <w:t xml:space="preserve">De conformidad con lo anterior, resulta importante citar un pronunciamiento de la Corte Constitucional acerca del tema, el cual quedó plasmado en la Sentencia C-490 del año 2011, en la cual señala a renglón seguido. </w:t>
      </w:r>
    </w:p>
    <w:p w14:paraId="768859D1" w14:textId="77777777" w:rsidR="00AE2E44" w:rsidRPr="00627918" w:rsidRDefault="00AE2E44" w:rsidP="00AE2E44">
      <w:pPr>
        <w:pBdr>
          <w:top w:val="nil"/>
          <w:left w:val="nil"/>
          <w:bottom w:val="nil"/>
          <w:right w:val="nil"/>
          <w:between w:val="nil"/>
        </w:pBdr>
        <w:jc w:val="both"/>
        <w:rPr>
          <w:rFonts w:ascii="Arial" w:hAnsi="Arial" w:cs="Arial"/>
          <w:color w:val="000000"/>
          <w:sz w:val="22"/>
          <w:szCs w:val="22"/>
          <w:lang w:val="es-CO"/>
        </w:rPr>
      </w:pPr>
    </w:p>
    <w:p w14:paraId="67EAACD2" w14:textId="77777777" w:rsidR="00AE2E44" w:rsidRPr="00627918" w:rsidRDefault="00AE2E44" w:rsidP="00AE2E44">
      <w:pPr>
        <w:pBdr>
          <w:top w:val="nil"/>
          <w:left w:val="nil"/>
          <w:bottom w:val="nil"/>
          <w:right w:val="nil"/>
          <w:between w:val="nil"/>
        </w:pBdr>
        <w:jc w:val="both"/>
        <w:rPr>
          <w:rFonts w:ascii="Arial" w:hAnsi="Arial" w:cs="Arial"/>
          <w:color w:val="000000"/>
          <w:sz w:val="22"/>
          <w:szCs w:val="22"/>
          <w:lang w:val="es-CO"/>
        </w:rPr>
      </w:pPr>
      <w:r w:rsidRPr="00627918">
        <w:rPr>
          <w:rFonts w:ascii="Arial" w:hAnsi="Arial" w:cs="Arial"/>
          <w:i/>
          <w:color w:val="000000"/>
          <w:sz w:val="22"/>
          <w:szCs w:val="22"/>
          <w:lang w:val="es-CO"/>
        </w:rPr>
        <w:t xml:space="preserve"> “</w:t>
      </w:r>
      <w:r w:rsidRPr="00627918">
        <w:rPr>
          <w:rFonts w:ascii="Arial" w:hAnsi="Arial" w:cs="Arial"/>
          <w:b/>
          <w:i/>
          <w:color w:val="000000"/>
          <w:sz w:val="22"/>
          <w:szCs w:val="22"/>
          <w:lang w:val="es-CO"/>
        </w:rPr>
        <w:t>El mandato de adecuación entre la justificación de los proyectos de ley y la planeación de la política económica, empero, no puede comprenderse como un requisito de trámite para la aprobación de las iniciativas legislativas</w:t>
      </w:r>
      <w:r w:rsidRPr="00627918">
        <w:rPr>
          <w:rFonts w:ascii="Arial" w:hAnsi="Arial" w:cs="Arial"/>
          <w:i/>
          <w:color w:val="000000"/>
          <w:sz w:val="22"/>
          <w:szCs w:val="22"/>
          <w:lang w:val="es-CO"/>
        </w:rPr>
        <w:t>,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w:t>
      </w:r>
      <w:proofErr w:type="spellStart"/>
      <w:r w:rsidRPr="00627918">
        <w:rPr>
          <w:rFonts w:ascii="Arial" w:hAnsi="Arial" w:cs="Arial"/>
          <w:i/>
          <w:color w:val="000000"/>
          <w:sz w:val="22"/>
          <w:szCs w:val="22"/>
          <w:lang w:val="es-CO"/>
        </w:rPr>
        <w:t>ii</w:t>
      </w:r>
      <w:proofErr w:type="spellEnd"/>
      <w:r w:rsidRPr="00627918">
        <w:rPr>
          <w:rFonts w:ascii="Arial" w:hAnsi="Arial" w:cs="Arial"/>
          <w:i/>
          <w:color w:val="000000"/>
          <w:sz w:val="22"/>
          <w:szCs w:val="22"/>
          <w:lang w:val="es-CO"/>
        </w:rPr>
        <w:t xml:space="preserve">)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w:t>
      </w:r>
      <w:r w:rsidRPr="00627918">
        <w:rPr>
          <w:rFonts w:ascii="Arial" w:hAnsi="Arial" w:cs="Arial"/>
          <w:i/>
          <w:color w:val="000000"/>
          <w:sz w:val="22"/>
          <w:szCs w:val="22"/>
          <w:lang w:val="es-CO"/>
        </w:rPr>
        <w:lastRenderedPageBreak/>
        <w:t>el principio democrático.”</w:t>
      </w:r>
      <w:r w:rsidRPr="00627918">
        <w:rPr>
          <w:rFonts w:ascii="Arial" w:hAnsi="Arial" w:cs="Arial"/>
          <w:color w:val="000000"/>
          <w:sz w:val="22"/>
          <w:szCs w:val="22"/>
          <w:lang w:val="es-CO"/>
        </w:rPr>
        <w:t xml:space="preserve"> (Negrillas propias). </w:t>
      </w:r>
      <w:r w:rsidRPr="00627918">
        <w:rPr>
          <w:rFonts w:ascii="Arial" w:hAnsi="Arial" w:cs="Arial"/>
          <w:color w:val="000000"/>
          <w:sz w:val="22"/>
          <w:szCs w:val="22"/>
          <w:vertAlign w:val="superscript"/>
        </w:rPr>
        <w:footnoteReference w:id="2"/>
      </w:r>
    </w:p>
    <w:p w14:paraId="30F4E4E8" w14:textId="77777777" w:rsidR="00AE2E44" w:rsidRPr="00627918" w:rsidRDefault="00AE2E44" w:rsidP="00AE2E44">
      <w:pPr>
        <w:pBdr>
          <w:top w:val="nil"/>
          <w:left w:val="nil"/>
          <w:bottom w:val="nil"/>
          <w:right w:val="nil"/>
          <w:between w:val="nil"/>
        </w:pBdr>
        <w:jc w:val="both"/>
        <w:rPr>
          <w:rFonts w:ascii="Arial" w:hAnsi="Arial" w:cs="Arial"/>
          <w:color w:val="000000"/>
          <w:sz w:val="22"/>
          <w:szCs w:val="22"/>
          <w:lang w:val="es-CO"/>
        </w:rPr>
      </w:pPr>
    </w:p>
    <w:p w14:paraId="3DFE7258" w14:textId="77777777" w:rsidR="00AE2E44" w:rsidRPr="00627918" w:rsidRDefault="00AE2E44" w:rsidP="00AE2E44">
      <w:pPr>
        <w:pBdr>
          <w:top w:val="nil"/>
          <w:left w:val="nil"/>
          <w:bottom w:val="nil"/>
          <w:right w:val="nil"/>
          <w:between w:val="nil"/>
        </w:pBdr>
        <w:ind w:right="40"/>
        <w:jc w:val="both"/>
        <w:rPr>
          <w:rFonts w:ascii="Arial" w:hAnsi="Arial" w:cs="Arial"/>
          <w:color w:val="000000"/>
          <w:sz w:val="22"/>
          <w:szCs w:val="22"/>
          <w:lang w:val="es-CO"/>
        </w:rPr>
      </w:pPr>
      <w:r w:rsidRPr="00627918">
        <w:rPr>
          <w:rFonts w:ascii="Arial" w:hAnsi="Arial" w:cs="Arial"/>
          <w:color w:val="000000"/>
          <w:sz w:val="22"/>
          <w:szCs w:val="22"/>
          <w:lang w:val="es-CO"/>
        </w:rPr>
        <w:t xml:space="preserve">En el mismo sentido resulta importante citar el pronunciamiento de la Corte Constitucional en la Sentencia C-502/2007, en el cual se puntualizó que el impacto fiscal de las normas, no puede convertirse en una barrera, para que las corporaciones públicas (congreso, asambleas y concejos) ejerzan su función legislativa y normativa: </w:t>
      </w:r>
    </w:p>
    <w:p w14:paraId="6575808B" w14:textId="77777777" w:rsidR="00AE2E44" w:rsidRPr="00627918" w:rsidRDefault="00AE2E44" w:rsidP="00AE2E44">
      <w:pPr>
        <w:jc w:val="both"/>
        <w:rPr>
          <w:rFonts w:ascii="Arial" w:hAnsi="Arial" w:cs="Arial"/>
          <w:sz w:val="22"/>
          <w:szCs w:val="22"/>
          <w:lang w:val="es-CO"/>
        </w:rPr>
      </w:pPr>
    </w:p>
    <w:p w14:paraId="67D147E2" w14:textId="77777777" w:rsidR="00AE2E44" w:rsidRPr="00627918" w:rsidRDefault="00AE2E44" w:rsidP="00AE2E44">
      <w:pPr>
        <w:pBdr>
          <w:top w:val="nil"/>
          <w:left w:val="nil"/>
          <w:bottom w:val="nil"/>
          <w:right w:val="nil"/>
          <w:between w:val="nil"/>
        </w:pBdr>
        <w:ind w:right="40"/>
        <w:jc w:val="both"/>
        <w:rPr>
          <w:rFonts w:ascii="Arial" w:hAnsi="Arial" w:cs="Arial"/>
          <w:i/>
          <w:color w:val="000000"/>
          <w:sz w:val="22"/>
          <w:szCs w:val="22"/>
          <w:lang w:val="es-CO"/>
        </w:rPr>
      </w:pPr>
      <w:r w:rsidRPr="00627918">
        <w:rPr>
          <w:rFonts w:ascii="Arial" w:hAnsi="Arial" w:cs="Arial"/>
          <w:i/>
          <w:color w:val="000000"/>
          <w:sz w:val="22"/>
          <w:szCs w:val="22"/>
          <w:lang w:val="es-CO"/>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 </w:t>
      </w:r>
    </w:p>
    <w:p w14:paraId="62BF9ED0" w14:textId="77777777" w:rsidR="00AE2E44" w:rsidRPr="00627918" w:rsidRDefault="00AE2E44" w:rsidP="00AE2E44">
      <w:pPr>
        <w:pBdr>
          <w:top w:val="nil"/>
          <w:left w:val="nil"/>
          <w:bottom w:val="nil"/>
          <w:right w:val="nil"/>
          <w:between w:val="nil"/>
        </w:pBdr>
        <w:jc w:val="both"/>
        <w:rPr>
          <w:rFonts w:ascii="Arial" w:hAnsi="Arial" w:cs="Arial"/>
          <w:color w:val="000000"/>
          <w:sz w:val="22"/>
          <w:szCs w:val="22"/>
          <w:lang w:val="es-CO"/>
        </w:rPr>
      </w:pPr>
    </w:p>
    <w:p w14:paraId="6C3C791C" w14:textId="77777777" w:rsidR="00AE2E44" w:rsidRPr="00627918" w:rsidRDefault="00AE2E44" w:rsidP="00AE2E44">
      <w:pPr>
        <w:pBdr>
          <w:top w:val="nil"/>
          <w:left w:val="nil"/>
          <w:bottom w:val="nil"/>
          <w:right w:val="nil"/>
          <w:between w:val="nil"/>
        </w:pBdr>
        <w:ind w:right="40"/>
        <w:jc w:val="both"/>
        <w:rPr>
          <w:rFonts w:ascii="Arial" w:hAnsi="Arial" w:cs="Arial"/>
          <w:i/>
          <w:color w:val="000000"/>
          <w:sz w:val="22"/>
          <w:szCs w:val="22"/>
          <w:lang w:val="es-CO"/>
        </w:rPr>
      </w:pPr>
      <w:r w:rsidRPr="00627918">
        <w:rPr>
          <w:rFonts w:ascii="Arial" w:hAnsi="Arial" w:cs="Arial"/>
          <w:i/>
          <w:color w:val="000000"/>
          <w:sz w:val="22"/>
          <w:szCs w:val="22"/>
          <w:lang w:val="es-CO"/>
        </w:rPr>
        <w:t xml:space="preserve">Precisamente, los obstáculos casi insuperables que se generarían para la actividad legislativa del Congreso de la República conducirán a concederle una forma de poder de veto al Ministerio de Hacienda sobre las iniciativas de ley en el Parlamento.” </w:t>
      </w:r>
      <w:r w:rsidRPr="00627918">
        <w:rPr>
          <w:rFonts w:ascii="Arial" w:hAnsi="Arial" w:cs="Arial"/>
          <w:i/>
          <w:color w:val="000000"/>
          <w:sz w:val="22"/>
          <w:szCs w:val="22"/>
          <w:vertAlign w:val="superscript"/>
        </w:rPr>
        <w:footnoteReference w:id="3"/>
      </w:r>
    </w:p>
    <w:p w14:paraId="66FF286C" w14:textId="77777777" w:rsidR="00AE2E44" w:rsidRPr="00627918" w:rsidRDefault="00AE2E44" w:rsidP="00AE2E44">
      <w:pPr>
        <w:jc w:val="both"/>
        <w:rPr>
          <w:rFonts w:ascii="Arial" w:hAnsi="Arial" w:cs="Arial"/>
          <w:sz w:val="22"/>
          <w:szCs w:val="22"/>
          <w:lang w:val="es-CO"/>
        </w:rPr>
      </w:pPr>
    </w:p>
    <w:p w14:paraId="65BE9DCF" w14:textId="77777777" w:rsidR="00AE2E44" w:rsidRPr="00627918" w:rsidRDefault="00AE2E44" w:rsidP="00AE2E44">
      <w:pPr>
        <w:jc w:val="both"/>
        <w:rPr>
          <w:rFonts w:ascii="Arial" w:hAnsi="Arial" w:cs="Arial"/>
          <w:sz w:val="22"/>
          <w:szCs w:val="22"/>
          <w:lang w:val="es-CO"/>
        </w:rPr>
      </w:pPr>
      <w:r w:rsidRPr="00627918">
        <w:rPr>
          <w:rFonts w:ascii="Arial" w:hAnsi="Arial" w:cs="Arial"/>
          <w:sz w:val="22"/>
          <w:szCs w:val="22"/>
          <w:lang w:val="es-CO"/>
        </w:rPr>
        <w:t xml:space="preserve">De conformidad con lo anterior, y como lo ha resaltado la Corte Constitucional, el análisis del impacto fiscal de las iniciativas parlamentarias que se presenten no puede ser una barrera para establecer disposiciones normativas que requieran gastos fiscales. Mencionando además que si bien compete a los congresistas y a ambas cámaras del Congreso de la República la inexorable responsabilidad de estimar y tomar en cuenta el esfuerzo fiscal que el proyecto bajo estudio puede ocasionarle al erario, es claro que es el Gobierno Nacional a través del Ministerio de Hacienda, el que dispone de los elementos técnicos necesarios para valorar correctamente ese impacto, y a partir de ello, llegado el caso, demostrar a los miembros de la Rama Legislativa la inviabilidad financiera del proyecto de Ley que en su momento se estudie, en este caso el que nos ocupa. </w:t>
      </w:r>
    </w:p>
    <w:p w14:paraId="5CB90196" w14:textId="77777777" w:rsidR="00AE2E44" w:rsidRPr="00627918" w:rsidRDefault="00AE2E44" w:rsidP="00AE2E44">
      <w:pPr>
        <w:jc w:val="both"/>
        <w:rPr>
          <w:rFonts w:ascii="Arial" w:hAnsi="Arial" w:cs="Arial"/>
          <w:sz w:val="22"/>
          <w:szCs w:val="22"/>
          <w:lang w:val="es-CO"/>
        </w:rPr>
      </w:pPr>
    </w:p>
    <w:p w14:paraId="407ECD34" w14:textId="5DB8AAD8" w:rsidR="00AE2E44" w:rsidRPr="00627918" w:rsidRDefault="00AE2E44" w:rsidP="00AE2E44">
      <w:pPr>
        <w:jc w:val="both"/>
        <w:rPr>
          <w:rFonts w:ascii="Arial" w:eastAsia="Arial" w:hAnsi="Arial" w:cs="Arial"/>
          <w:b/>
          <w:i/>
          <w:sz w:val="22"/>
          <w:szCs w:val="22"/>
          <w:u w:val="single"/>
          <w:lang w:val="es-419"/>
        </w:rPr>
      </w:pPr>
      <w:r w:rsidRPr="00627918">
        <w:rPr>
          <w:rFonts w:ascii="Arial" w:eastAsia="Arial" w:hAnsi="Arial" w:cs="Arial"/>
          <w:b/>
          <w:i/>
          <w:sz w:val="22"/>
          <w:szCs w:val="22"/>
          <w:u w:val="single"/>
          <w:lang w:val="es-419"/>
        </w:rPr>
        <w:t>Con base en lo expuesto anteri</w:t>
      </w:r>
      <w:r w:rsidR="004375B5" w:rsidRPr="00627918">
        <w:rPr>
          <w:rFonts w:ascii="Arial" w:eastAsia="Arial" w:hAnsi="Arial" w:cs="Arial"/>
          <w:b/>
          <w:i/>
          <w:sz w:val="22"/>
          <w:szCs w:val="22"/>
          <w:u w:val="single"/>
          <w:lang w:val="es-419"/>
        </w:rPr>
        <w:t xml:space="preserve">ormente, pongo a disposición del Honorable Senado de la </w:t>
      </w:r>
      <w:r w:rsidRPr="00627918">
        <w:rPr>
          <w:rFonts w:ascii="Arial" w:eastAsia="Arial" w:hAnsi="Arial" w:cs="Arial"/>
          <w:b/>
          <w:i/>
          <w:sz w:val="22"/>
          <w:szCs w:val="22"/>
          <w:u w:val="single"/>
          <w:lang w:val="es-419"/>
        </w:rPr>
        <w:t xml:space="preserve">Republica de Colombia, la discusión y aprobación del presente Proyecto de Ley. </w:t>
      </w:r>
    </w:p>
    <w:p w14:paraId="792140A0" w14:textId="77777777" w:rsidR="00AE2E44" w:rsidRPr="00627918" w:rsidRDefault="00AE2E44" w:rsidP="00AE2E44">
      <w:pPr>
        <w:jc w:val="both"/>
        <w:rPr>
          <w:rFonts w:ascii="Arial" w:eastAsia="Arial" w:hAnsi="Arial" w:cs="Arial"/>
          <w:b/>
          <w:i/>
          <w:sz w:val="22"/>
          <w:szCs w:val="22"/>
          <w:u w:val="single"/>
          <w:lang w:val="es-419"/>
        </w:rPr>
      </w:pPr>
    </w:p>
    <w:p w14:paraId="5BB1DDAE" w14:textId="1A61F405" w:rsidR="00AE2E44" w:rsidRPr="00627918" w:rsidRDefault="00AE2E44" w:rsidP="00A34051">
      <w:pPr>
        <w:pStyle w:val="Prrafodelista"/>
        <w:numPr>
          <w:ilvl w:val="0"/>
          <w:numId w:val="1"/>
        </w:numPr>
        <w:jc w:val="both"/>
        <w:rPr>
          <w:rFonts w:ascii="Arial" w:eastAsia="Arial" w:hAnsi="Arial" w:cs="Arial"/>
          <w:b/>
          <w:iCs/>
          <w:sz w:val="22"/>
          <w:szCs w:val="22"/>
          <w:lang w:val="es-419"/>
        </w:rPr>
      </w:pPr>
      <w:r w:rsidRPr="00627918">
        <w:rPr>
          <w:rFonts w:ascii="Arial" w:eastAsia="Arial" w:hAnsi="Arial" w:cs="Arial"/>
          <w:b/>
          <w:iCs/>
          <w:sz w:val="22"/>
          <w:szCs w:val="22"/>
          <w:lang w:val="es-419"/>
        </w:rPr>
        <w:t>CONCLUSION</w:t>
      </w:r>
    </w:p>
    <w:p w14:paraId="0D522998" w14:textId="69C64B70" w:rsidR="00262813" w:rsidRPr="00627918" w:rsidRDefault="00262813" w:rsidP="00262813">
      <w:pPr>
        <w:pStyle w:val="p1"/>
        <w:jc w:val="both"/>
        <w:rPr>
          <w:rFonts w:ascii="Arial" w:hAnsi="Arial" w:cs="Arial"/>
          <w:sz w:val="22"/>
          <w:szCs w:val="22"/>
        </w:rPr>
      </w:pPr>
      <w:r w:rsidRPr="00627918">
        <w:rPr>
          <w:rFonts w:ascii="Arial" w:hAnsi="Arial" w:cs="Arial"/>
          <w:sz w:val="22"/>
          <w:szCs w:val="22"/>
        </w:rPr>
        <w:t xml:space="preserve">La implementación de la </w:t>
      </w:r>
      <w:r w:rsidRPr="00627918">
        <w:rPr>
          <w:rFonts w:ascii="Arial" w:hAnsi="Arial" w:cs="Arial"/>
          <w:i/>
          <w:iCs/>
          <w:sz w:val="22"/>
          <w:szCs w:val="22"/>
        </w:rPr>
        <w:t>Agricultura 4.0</w:t>
      </w:r>
      <w:r w:rsidRPr="00627918">
        <w:rPr>
          <w:rFonts w:ascii="Arial" w:hAnsi="Arial" w:cs="Arial"/>
          <w:sz w:val="22"/>
          <w:szCs w:val="22"/>
        </w:rPr>
        <w:t xml:space="preserve"> a través de este proyecto de ley tiene el potencial de transformar profundamente el sector agropecuario colombiano, elevando sus estándares de productividad, sostenibilidad y competitividad a nivel global. Este proceso de modernización permitirá a Colombia enfrentar los desafíos estructurales del sector agrícola </w:t>
      </w:r>
      <w:r w:rsidRPr="00627918">
        <w:rPr>
          <w:rFonts w:ascii="Arial" w:hAnsi="Arial" w:cs="Arial"/>
          <w:sz w:val="22"/>
          <w:szCs w:val="22"/>
        </w:rPr>
        <w:lastRenderedPageBreak/>
        <w:t xml:space="preserve">mediante la adopción de tecnologías </w:t>
      </w:r>
      <w:r w:rsidR="00F86D61" w:rsidRPr="00627918">
        <w:rPr>
          <w:rFonts w:ascii="Arial" w:hAnsi="Arial" w:cs="Arial"/>
          <w:sz w:val="22"/>
          <w:szCs w:val="22"/>
        </w:rPr>
        <w:t>disruptivas</w:t>
      </w:r>
      <w:r w:rsidRPr="00627918">
        <w:rPr>
          <w:rFonts w:ascii="Arial" w:hAnsi="Arial" w:cs="Arial"/>
          <w:sz w:val="22"/>
          <w:szCs w:val="22"/>
        </w:rPr>
        <w:t>, lo que resultará en múltiples beneficios para el país, tanto en el ámbito económico, como en el social y ambiental.</w:t>
      </w:r>
    </w:p>
    <w:p w14:paraId="7369193E" w14:textId="01C918A6" w:rsidR="00262813" w:rsidRPr="00627918" w:rsidRDefault="00262813" w:rsidP="00262813">
      <w:pPr>
        <w:pStyle w:val="p1"/>
        <w:jc w:val="both"/>
        <w:rPr>
          <w:rFonts w:ascii="Arial" w:hAnsi="Arial" w:cs="Arial"/>
          <w:sz w:val="22"/>
          <w:szCs w:val="22"/>
        </w:rPr>
      </w:pPr>
      <w:r w:rsidRPr="00627918">
        <w:rPr>
          <w:rFonts w:ascii="Arial" w:hAnsi="Arial" w:cs="Arial"/>
          <w:sz w:val="22"/>
          <w:szCs w:val="22"/>
        </w:rPr>
        <w:t xml:space="preserve">Uno de los efectos inmediatos esperados es el aumento significativo de la productividad del sector agrícola. Según la </w:t>
      </w:r>
      <w:r w:rsidRPr="00627918">
        <w:rPr>
          <w:rFonts w:ascii="Arial" w:hAnsi="Arial" w:cs="Arial"/>
          <w:i/>
          <w:iCs/>
          <w:sz w:val="22"/>
          <w:szCs w:val="22"/>
        </w:rPr>
        <w:t>OCDE</w:t>
      </w:r>
      <w:r w:rsidRPr="00627918">
        <w:rPr>
          <w:rFonts w:ascii="Arial" w:hAnsi="Arial" w:cs="Arial"/>
          <w:sz w:val="22"/>
          <w:szCs w:val="22"/>
        </w:rPr>
        <w:t>, la adopción de tecnologías digitales puede incrementar la productividad de la agricultura en un 20% a 30% para el año 2030. En Colombia, esto se traduciría en una mayor eficiencia en la producción de cultivos clave como café, banano, cacao y caña de azúcar, que son fundamentales para las exportaciones colombianas. Este aumento en la productividad permitirá a Colombia mejorar su competitividad frente a otros países productores, optimizando recursos y maximizando los rendimientos sin la necesidad de ampliar significativamente la superficie cultivada.</w:t>
      </w:r>
    </w:p>
    <w:p w14:paraId="1B6B4903" w14:textId="1AC358D2" w:rsidR="00262813" w:rsidRPr="00627918" w:rsidRDefault="00262813" w:rsidP="00262813">
      <w:pPr>
        <w:pStyle w:val="p1"/>
        <w:jc w:val="both"/>
        <w:rPr>
          <w:rFonts w:ascii="Arial" w:hAnsi="Arial" w:cs="Arial"/>
          <w:sz w:val="22"/>
          <w:szCs w:val="22"/>
        </w:rPr>
      </w:pPr>
      <w:r w:rsidRPr="00627918">
        <w:rPr>
          <w:rFonts w:ascii="Arial" w:hAnsi="Arial" w:cs="Arial"/>
          <w:sz w:val="22"/>
          <w:szCs w:val="22"/>
        </w:rPr>
        <w:t>En cuanto a la competitividad, el proyecto de ley facilitará la diversificación de los mercados de exportación de productos agrícolas colombianos. Con la incorporación de tecnologías como la inteligencia artificial (IA), el Internet de las Cosas (</w:t>
      </w:r>
      <w:proofErr w:type="spellStart"/>
      <w:r w:rsidRPr="00627918">
        <w:rPr>
          <w:rFonts w:ascii="Arial" w:hAnsi="Arial" w:cs="Arial"/>
          <w:sz w:val="22"/>
          <w:szCs w:val="22"/>
        </w:rPr>
        <w:t>IoT</w:t>
      </w:r>
      <w:proofErr w:type="spellEnd"/>
      <w:r w:rsidRPr="00627918">
        <w:rPr>
          <w:rFonts w:ascii="Arial" w:hAnsi="Arial" w:cs="Arial"/>
          <w:sz w:val="22"/>
          <w:szCs w:val="22"/>
        </w:rPr>
        <w:t xml:space="preserve">) y la automatización, los agricultores podrán acceder a mercados internacionales más exigentes que requieren productos con altos estándares de calidad y trazabilidad. De acuerdo con </w:t>
      </w:r>
      <w:r w:rsidRPr="00627918">
        <w:rPr>
          <w:rFonts w:ascii="Arial" w:hAnsi="Arial" w:cs="Arial"/>
          <w:i/>
          <w:iCs/>
          <w:sz w:val="22"/>
          <w:szCs w:val="22"/>
        </w:rPr>
        <w:t>ProColombia</w:t>
      </w:r>
      <w:r w:rsidRPr="00627918">
        <w:rPr>
          <w:rFonts w:ascii="Arial" w:hAnsi="Arial" w:cs="Arial"/>
          <w:sz w:val="22"/>
          <w:szCs w:val="22"/>
        </w:rPr>
        <w:t>, si se adoptan estas tecnologías, las exportaciones agrícolas colombianas podrían incrementarse en un 20-30% en los próximos 10 años, fortaleciendo la balanza comercial y posicionando a Colombia como un líder regional en el mercado agrícola.</w:t>
      </w:r>
    </w:p>
    <w:p w14:paraId="17BCB3AF" w14:textId="71BD2139" w:rsidR="00262813" w:rsidRPr="00627918" w:rsidRDefault="00262813" w:rsidP="004375B5">
      <w:pPr>
        <w:pStyle w:val="p1"/>
        <w:jc w:val="both"/>
        <w:rPr>
          <w:rFonts w:ascii="Arial" w:hAnsi="Arial" w:cs="Arial"/>
          <w:sz w:val="22"/>
          <w:szCs w:val="22"/>
        </w:rPr>
      </w:pPr>
      <w:r w:rsidRPr="00627918">
        <w:rPr>
          <w:rFonts w:ascii="Arial" w:hAnsi="Arial" w:cs="Arial"/>
          <w:sz w:val="22"/>
          <w:szCs w:val="22"/>
        </w:rPr>
        <w:t xml:space="preserve">Además, la </w:t>
      </w:r>
      <w:r w:rsidRPr="00627918">
        <w:rPr>
          <w:rFonts w:ascii="Arial" w:hAnsi="Arial" w:cs="Arial"/>
          <w:i/>
          <w:iCs/>
          <w:sz w:val="22"/>
          <w:szCs w:val="22"/>
        </w:rPr>
        <w:t>Agricultura 4.0</w:t>
      </w:r>
      <w:r w:rsidRPr="00627918">
        <w:rPr>
          <w:rFonts w:ascii="Arial" w:hAnsi="Arial" w:cs="Arial"/>
          <w:sz w:val="22"/>
          <w:szCs w:val="22"/>
        </w:rPr>
        <w:t xml:space="preserve"> tiene un impacto crucial en la sostenibilidad del sector. El uso de tecnologías agrícolas inteligentes, como los sistemas de riego eficiente y la agricultura de precisión, contribuirá a la reducción del uso de insumos como agua, fertilizantes y agroquímicos, lo que generará beneficios tanto económicos como ambientales. La </w:t>
      </w:r>
      <w:r w:rsidRPr="00627918">
        <w:rPr>
          <w:rFonts w:ascii="Arial" w:hAnsi="Arial" w:cs="Arial"/>
          <w:i/>
          <w:iCs/>
          <w:sz w:val="22"/>
          <w:szCs w:val="22"/>
        </w:rPr>
        <w:t>FAO</w:t>
      </w:r>
      <w:r w:rsidRPr="00627918">
        <w:rPr>
          <w:rFonts w:ascii="Arial" w:hAnsi="Arial" w:cs="Arial"/>
          <w:sz w:val="22"/>
          <w:szCs w:val="22"/>
        </w:rPr>
        <w:t xml:space="preserve"> ha señalado que la implementación de estas tecnologías podría reducir el consumo de agua en un 30% y el uso de fertilizantes en un 25%, lo que permitirá a Colombia avanzar hacia una agricultura más sostenible. Además, la automatización y el uso de energías renovables permitirán a los agricultores reducir las emisiones de gases de efecto invernadero, ayudando al país a cumplir con sus compromisos internacionales en la lucha contra el cambio climático.</w:t>
      </w:r>
    </w:p>
    <w:p w14:paraId="41991269" w14:textId="249D3B40" w:rsidR="00262813" w:rsidRPr="00627918" w:rsidRDefault="00262813" w:rsidP="00262813">
      <w:pPr>
        <w:pStyle w:val="p1"/>
        <w:jc w:val="both"/>
        <w:rPr>
          <w:rFonts w:ascii="Arial" w:hAnsi="Arial" w:cs="Arial"/>
          <w:sz w:val="22"/>
          <w:szCs w:val="22"/>
        </w:rPr>
      </w:pPr>
      <w:r w:rsidRPr="00627918">
        <w:rPr>
          <w:rFonts w:ascii="Arial" w:hAnsi="Arial" w:cs="Arial"/>
          <w:sz w:val="22"/>
          <w:szCs w:val="22"/>
        </w:rPr>
        <w:t xml:space="preserve">En términos sociales, la implementación de la </w:t>
      </w:r>
      <w:r w:rsidRPr="00627918">
        <w:rPr>
          <w:rFonts w:ascii="Arial" w:hAnsi="Arial" w:cs="Arial"/>
          <w:i/>
          <w:iCs/>
          <w:sz w:val="22"/>
          <w:szCs w:val="22"/>
        </w:rPr>
        <w:t>Agricultura 4.0</w:t>
      </w:r>
      <w:r w:rsidRPr="00627918">
        <w:rPr>
          <w:rFonts w:ascii="Arial" w:hAnsi="Arial" w:cs="Arial"/>
          <w:sz w:val="22"/>
          <w:szCs w:val="22"/>
        </w:rPr>
        <w:t xml:space="preserve"> será clave para la inclusión y la reducción de la pobreza rural. Actualmente, el 90% de los productores colombianos pertenecen a la agricultura de pequeña y mediana escala. Con el acceso a tecnologías avanzadas, estos productores podrán mejorar su competitividad y aumentar sus ingresos. Además, la modernización del sector generará nuevos empleos, tanto en áreas rurales como urbanas, relacionados con la programación, el análisis de datos, la manufactura de equipos agrícolas y la investigación tecnológica. Colombia, por lo tanto, tiene una oportunidad única para generar un impacto económico positivo en las zonas rurales y disminuir las disparidades de ingreso que aún persisten en muchas regiones del país.</w:t>
      </w:r>
    </w:p>
    <w:p w14:paraId="22996A54" w14:textId="3EF6C304" w:rsidR="00262813" w:rsidRPr="00627918" w:rsidRDefault="00262813" w:rsidP="00262813">
      <w:pPr>
        <w:pStyle w:val="p1"/>
        <w:jc w:val="both"/>
        <w:rPr>
          <w:rFonts w:ascii="Arial" w:hAnsi="Arial" w:cs="Arial"/>
          <w:sz w:val="22"/>
          <w:szCs w:val="22"/>
        </w:rPr>
      </w:pPr>
      <w:r w:rsidRPr="00627918">
        <w:rPr>
          <w:rFonts w:ascii="Arial" w:hAnsi="Arial" w:cs="Arial"/>
          <w:sz w:val="22"/>
          <w:szCs w:val="22"/>
        </w:rPr>
        <w:t xml:space="preserve">El proyecto también contribuirá al fortalecimiento de la investigación y el desarrollo en el sector agrícola. La colaboración entre el sector público, privado y las universidades </w:t>
      </w:r>
      <w:r w:rsidRPr="00627918">
        <w:rPr>
          <w:rFonts w:ascii="Arial" w:hAnsi="Arial" w:cs="Arial"/>
          <w:sz w:val="22"/>
          <w:szCs w:val="22"/>
        </w:rPr>
        <w:lastRenderedPageBreak/>
        <w:t xml:space="preserve">permitirá a Colombia desarrollar tecnologías propias que se adapten a las particularidades del país. Este enfoque de innovación facilitará la creación de nuevas variedades de cultivos resistentes, la mejora de los sistemas de riego y la implementación de tecnologías más limpias y eficientes. Según la </w:t>
      </w:r>
      <w:r w:rsidRPr="00627918">
        <w:rPr>
          <w:rFonts w:ascii="Arial" w:hAnsi="Arial" w:cs="Arial"/>
          <w:i/>
          <w:iCs/>
          <w:sz w:val="22"/>
          <w:szCs w:val="22"/>
        </w:rPr>
        <w:t>FAO</w:t>
      </w:r>
      <w:r w:rsidRPr="00627918">
        <w:rPr>
          <w:rFonts w:ascii="Arial" w:hAnsi="Arial" w:cs="Arial"/>
          <w:sz w:val="22"/>
          <w:szCs w:val="22"/>
        </w:rPr>
        <w:t>, los países que invierten en investigación agrícola son los que han logrado avances significativos en productividad y en la reducción de la pobreza rural. Este proyecto de ley garantizará que Colombia continúe invirtiendo en investigación y desarrollo, lo que posicionará al país como un referente en la innovación agrícola a nivel regional.</w:t>
      </w:r>
    </w:p>
    <w:p w14:paraId="3816DF23" w14:textId="1BA45635" w:rsidR="00262813" w:rsidRPr="00627918" w:rsidRDefault="00262813" w:rsidP="00262813">
      <w:pPr>
        <w:pStyle w:val="p1"/>
        <w:jc w:val="both"/>
        <w:rPr>
          <w:rFonts w:ascii="Arial" w:hAnsi="Arial" w:cs="Arial"/>
          <w:sz w:val="22"/>
          <w:szCs w:val="22"/>
        </w:rPr>
      </w:pPr>
      <w:r w:rsidRPr="00627918">
        <w:rPr>
          <w:rFonts w:ascii="Arial" w:hAnsi="Arial" w:cs="Arial"/>
          <w:sz w:val="22"/>
          <w:szCs w:val="22"/>
        </w:rPr>
        <w:t>Finalmente, la digitalización del sector agrícola contribuirá a los esfuerzos de Colombia para cumplir con sus compromisos internacionales en términos de sostenibilidad. La adopción de prácticas agrícolas sostenibles, junto con el uso de tecnologías que optimicen el uso de los recursos naturales, permitirá a Colombia reducir sus emisiones de gases de efecto invernadero. Esto no solo fortalecerá la posición de Colombia frente a los retos del cambio climático, sino que también contribuirá a la seguridad alimentaria global, al hacer que la producción agrícola sea más eficiente y menos dependiente de los recursos limitados.</w:t>
      </w:r>
    </w:p>
    <w:p w14:paraId="607B07C5" w14:textId="48066997" w:rsidR="00262813" w:rsidRPr="00627918" w:rsidRDefault="00262813" w:rsidP="00262813">
      <w:pPr>
        <w:pStyle w:val="p1"/>
        <w:jc w:val="both"/>
        <w:rPr>
          <w:rFonts w:ascii="Arial" w:hAnsi="Arial" w:cs="Arial"/>
          <w:sz w:val="22"/>
          <w:szCs w:val="22"/>
        </w:rPr>
      </w:pPr>
      <w:r w:rsidRPr="00627918">
        <w:rPr>
          <w:rFonts w:ascii="Arial" w:hAnsi="Arial" w:cs="Arial"/>
          <w:sz w:val="22"/>
          <w:szCs w:val="22"/>
        </w:rPr>
        <w:t xml:space="preserve">En conclusión, este proyecto de ley tiene el potencial de generar un impacto transformador en el sector agrícola de Colombia. A través de la adopción de la </w:t>
      </w:r>
      <w:r w:rsidRPr="00627918">
        <w:rPr>
          <w:rFonts w:ascii="Arial" w:hAnsi="Arial" w:cs="Arial"/>
          <w:i/>
          <w:iCs/>
          <w:sz w:val="22"/>
          <w:szCs w:val="22"/>
        </w:rPr>
        <w:t>Agricultura 4.0</w:t>
      </w:r>
      <w:r w:rsidRPr="00627918">
        <w:rPr>
          <w:rFonts w:ascii="Arial" w:hAnsi="Arial" w:cs="Arial"/>
          <w:sz w:val="22"/>
          <w:szCs w:val="22"/>
        </w:rPr>
        <w:t>, se logrará un incremento significativo en la productividad, la competitividad y la sostenibilidad del sector. Además, contribuirá al desarrollo económico, la creación de empleo y la inclusión social, especialmente en las zonas rurales, mejorando las condiciones de vida de millones de colombianos. Con el respaldo adecuado y la implementación de políticas públicas efectivas, Colombia tiene la oportunidad de convertirse en un líder regional en la agricultura</w:t>
      </w:r>
      <w:r w:rsidR="00F86D61" w:rsidRPr="00627918">
        <w:rPr>
          <w:rFonts w:ascii="Arial" w:hAnsi="Arial" w:cs="Arial"/>
          <w:sz w:val="22"/>
          <w:szCs w:val="22"/>
        </w:rPr>
        <w:t xml:space="preserve"> 4.0</w:t>
      </w:r>
      <w:r w:rsidRPr="00627918">
        <w:rPr>
          <w:rFonts w:ascii="Arial" w:hAnsi="Arial" w:cs="Arial"/>
          <w:sz w:val="22"/>
          <w:szCs w:val="22"/>
        </w:rPr>
        <w:t>, generando beneficios a largo plazo para el país y sus ciudadanos.</w:t>
      </w:r>
    </w:p>
    <w:p w14:paraId="1F542712" w14:textId="1FA4187C" w:rsidR="00262813" w:rsidRPr="00627918" w:rsidRDefault="0026754F" w:rsidP="00262813">
      <w:pPr>
        <w:ind w:right="-232"/>
        <w:jc w:val="both"/>
        <w:rPr>
          <w:rFonts w:ascii="Arial" w:hAnsi="Arial" w:cs="Arial"/>
          <w:b/>
          <w:color w:val="000000" w:themeColor="text1"/>
          <w:sz w:val="22"/>
          <w:szCs w:val="22"/>
          <w:lang w:val="es-CO"/>
        </w:rPr>
      </w:pPr>
      <w:r w:rsidRPr="00627918">
        <w:rPr>
          <w:rFonts w:ascii="Arial" w:hAnsi="Arial" w:cs="Arial"/>
          <w:b/>
          <w:color w:val="000000" w:themeColor="text1"/>
          <w:sz w:val="22"/>
          <w:szCs w:val="22"/>
          <w:lang w:val="es-CO"/>
        </w:rPr>
        <w:t>BIBLIOGRAFIA.</w:t>
      </w:r>
    </w:p>
    <w:p w14:paraId="08468305" w14:textId="77777777" w:rsidR="0026754F" w:rsidRPr="00627918" w:rsidRDefault="0026754F" w:rsidP="00262813">
      <w:pPr>
        <w:ind w:right="-232"/>
        <w:jc w:val="both"/>
        <w:rPr>
          <w:rFonts w:ascii="Arial" w:hAnsi="Arial" w:cs="Arial"/>
          <w:b/>
          <w:color w:val="000000" w:themeColor="text1"/>
          <w:sz w:val="22"/>
          <w:szCs w:val="22"/>
          <w:lang w:val="es-CO"/>
        </w:rPr>
      </w:pPr>
    </w:p>
    <w:p w14:paraId="37C7C070" w14:textId="5ED46EBB" w:rsidR="0026754F" w:rsidRPr="00627918" w:rsidRDefault="0026754F" w:rsidP="00A34051">
      <w:pPr>
        <w:pStyle w:val="Prrafodelista"/>
        <w:numPr>
          <w:ilvl w:val="0"/>
          <w:numId w:val="4"/>
        </w:numPr>
        <w:ind w:right="-232"/>
        <w:jc w:val="both"/>
        <w:rPr>
          <w:rFonts w:ascii="Arial" w:hAnsi="Arial" w:cs="Arial"/>
          <w:sz w:val="22"/>
          <w:szCs w:val="22"/>
        </w:rPr>
      </w:pPr>
      <w:r w:rsidRPr="00627918">
        <w:rPr>
          <w:rFonts w:ascii="Arial" w:hAnsi="Arial" w:cs="Arial"/>
          <w:color w:val="000000" w:themeColor="text1"/>
          <w:sz w:val="22"/>
          <w:szCs w:val="22"/>
          <w:lang w:val="es-CO"/>
        </w:rPr>
        <w:t xml:space="preserve">Naciones Unidas (2021). Informe de los Objetivos de Desarrollo Sostenible. </w:t>
      </w:r>
      <w:hyperlink r:id="rId11" w:history="1">
        <w:r w:rsidRPr="00627918">
          <w:rPr>
            <w:rStyle w:val="Hipervnculo"/>
            <w:rFonts w:ascii="Arial" w:hAnsi="Arial" w:cs="Arial"/>
            <w:sz w:val="22"/>
            <w:szCs w:val="22"/>
          </w:rPr>
          <w:t>https://unstats.un.org/sdgs/report/2021/The-Sustainable-Development-Goals-Report-2021_Spanish.pdf</w:t>
        </w:r>
      </w:hyperlink>
    </w:p>
    <w:p w14:paraId="4AEE1BB3" w14:textId="77777777" w:rsidR="0026754F" w:rsidRPr="00627918" w:rsidRDefault="0026754F" w:rsidP="0026754F">
      <w:pPr>
        <w:ind w:right="-232"/>
        <w:jc w:val="both"/>
        <w:rPr>
          <w:rFonts w:ascii="Arial" w:hAnsi="Arial" w:cs="Arial"/>
          <w:sz w:val="22"/>
          <w:szCs w:val="22"/>
          <w:lang w:val="es-ES"/>
        </w:rPr>
      </w:pPr>
    </w:p>
    <w:p w14:paraId="12BB4B76" w14:textId="77777777" w:rsidR="0026754F" w:rsidRPr="00627918" w:rsidRDefault="0026754F" w:rsidP="00A34051">
      <w:pPr>
        <w:pStyle w:val="Prrafodelista"/>
        <w:numPr>
          <w:ilvl w:val="0"/>
          <w:numId w:val="4"/>
        </w:numPr>
        <w:spacing w:before="240" w:line="276" w:lineRule="auto"/>
        <w:jc w:val="both"/>
        <w:rPr>
          <w:rFonts w:ascii="Arial" w:hAnsi="Arial" w:cs="Arial"/>
          <w:color w:val="000000" w:themeColor="text1"/>
          <w:sz w:val="22"/>
          <w:szCs w:val="22"/>
          <w:lang w:val="es-CO"/>
        </w:rPr>
      </w:pPr>
      <w:r w:rsidRPr="00627918">
        <w:rPr>
          <w:rFonts w:ascii="Arial" w:hAnsi="Arial" w:cs="Arial"/>
          <w:color w:val="000000" w:themeColor="text1"/>
          <w:sz w:val="22"/>
          <w:szCs w:val="22"/>
          <w:lang w:val="es-CO"/>
        </w:rPr>
        <w:t xml:space="preserve">Organización de las Naciones Unidas para la Alimentación y la Agricultura (2011). El estado de los recursos de tierras y aguas del mundo para la alimentación y la agricultura: La gestión de los sistemas en situación de riesgo. </w:t>
      </w:r>
      <w:hyperlink r:id="rId12" w:history="1">
        <w:r w:rsidRPr="00627918">
          <w:rPr>
            <w:rStyle w:val="Hipervnculo"/>
            <w:rFonts w:ascii="Arial" w:hAnsi="Arial" w:cs="Arial"/>
            <w:sz w:val="22"/>
            <w:szCs w:val="22"/>
            <w:lang w:val="es-CO"/>
          </w:rPr>
          <w:t>https://www.fao.org/4/i1688s/i1688s.pdf</w:t>
        </w:r>
      </w:hyperlink>
    </w:p>
    <w:p w14:paraId="1FAB8934" w14:textId="77777777" w:rsidR="0026754F" w:rsidRPr="00627918" w:rsidRDefault="0026754F" w:rsidP="0026754F">
      <w:pPr>
        <w:ind w:right="-232"/>
        <w:jc w:val="both"/>
        <w:rPr>
          <w:rFonts w:ascii="Arial" w:hAnsi="Arial" w:cs="Arial"/>
          <w:b/>
          <w:color w:val="000000" w:themeColor="text1"/>
          <w:sz w:val="22"/>
          <w:szCs w:val="22"/>
          <w:lang w:val="es-CO"/>
        </w:rPr>
      </w:pPr>
    </w:p>
    <w:p w14:paraId="0DCC1F6D" w14:textId="5829292B" w:rsidR="00262813" w:rsidRPr="00627918" w:rsidRDefault="0026754F" w:rsidP="00A34051">
      <w:pPr>
        <w:pStyle w:val="Prrafodelista"/>
        <w:numPr>
          <w:ilvl w:val="0"/>
          <w:numId w:val="4"/>
        </w:numPr>
        <w:ind w:right="-232"/>
        <w:jc w:val="both"/>
        <w:rPr>
          <w:rFonts w:ascii="Arial" w:eastAsiaTheme="minorHAnsi" w:hAnsi="Arial" w:cs="Arial"/>
          <w:color w:val="000000" w:themeColor="text1"/>
          <w:sz w:val="22"/>
          <w:szCs w:val="22"/>
          <w:lang w:val="en-US"/>
        </w:rPr>
      </w:pPr>
      <w:r w:rsidRPr="00627918">
        <w:rPr>
          <w:rFonts w:ascii="Arial" w:eastAsiaTheme="minorHAnsi" w:hAnsi="Arial" w:cs="Arial"/>
          <w:color w:val="000000" w:themeColor="text1"/>
          <w:sz w:val="22"/>
          <w:szCs w:val="22"/>
          <w:lang w:val="es-MX"/>
        </w:rPr>
        <w:t xml:space="preserve">TRANSFORMAR LA ALIMENTACIÓN Y LA AGRICULTURA PARA ALCANZAR LOS ODS 20 acciones interconectadas para guiar a los encargados de adoptar decisiones. </w:t>
      </w:r>
      <w:r w:rsidRPr="00627918">
        <w:rPr>
          <w:rFonts w:ascii="Arial" w:eastAsiaTheme="minorHAnsi" w:hAnsi="Arial" w:cs="Arial"/>
          <w:color w:val="000000" w:themeColor="text1"/>
          <w:sz w:val="22"/>
          <w:szCs w:val="22"/>
          <w:lang w:val="en-US"/>
        </w:rPr>
        <w:t xml:space="preserve">(n.d.). Retrieved July 23, 2024, from </w:t>
      </w:r>
      <w:hyperlink r:id="rId13" w:history="1">
        <w:r w:rsidRPr="00627918">
          <w:rPr>
            <w:rStyle w:val="Hipervnculo"/>
            <w:rFonts w:ascii="Arial" w:eastAsiaTheme="minorHAnsi" w:hAnsi="Arial" w:cs="Arial"/>
            <w:sz w:val="22"/>
            <w:szCs w:val="22"/>
            <w:lang w:val="en-US"/>
          </w:rPr>
          <w:t>https://openknowledge.fao.org/server/api/core/bitstreams/65e7524f-9f38-4e3c-b98c-e25a45737800/content</w:t>
        </w:r>
      </w:hyperlink>
    </w:p>
    <w:p w14:paraId="40368F26" w14:textId="77777777" w:rsidR="0026754F" w:rsidRPr="00627918" w:rsidRDefault="0026754F" w:rsidP="0026754F">
      <w:pPr>
        <w:ind w:right="-232"/>
        <w:jc w:val="both"/>
        <w:rPr>
          <w:rFonts w:ascii="Arial" w:eastAsiaTheme="minorHAnsi" w:hAnsi="Arial" w:cs="Arial"/>
          <w:color w:val="000000" w:themeColor="text1"/>
          <w:sz w:val="22"/>
          <w:szCs w:val="22"/>
        </w:rPr>
      </w:pPr>
    </w:p>
    <w:p w14:paraId="01040E9A" w14:textId="6BA2573D" w:rsidR="0026754F" w:rsidRPr="00627918" w:rsidRDefault="0026754F" w:rsidP="00A34051">
      <w:pPr>
        <w:pStyle w:val="Prrafodelista"/>
        <w:numPr>
          <w:ilvl w:val="0"/>
          <w:numId w:val="4"/>
        </w:numPr>
        <w:ind w:right="-232"/>
        <w:jc w:val="both"/>
        <w:rPr>
          <w:rFonts w:ascii="Arial" w:hAnsi="Arial" w:cs="Arial"/>
          <w:sz w:val="22"/>
          <w:szCs w:val="22"/>
        </w:rPr>
      </w:pPr>
      <w:r w:rsidRPr="00627918">
        <w:rPr>
          <w:rFonts w:ascii="Arial" w:hAnsi="Arial" w:cs="Arial"/>
          <w:color w:val="000000" w:themeColor="text1"/>
          <w:sz w:val="22"/>
          <w:szCs w:val="22"/>
          <w:lang w:val="es-MX"/>
        </w:rPr>
        <w:t xml:space="preserve">(S/f). Fao.org. Recuperado el 23 de julio de 2024, de </w:t>
      </w:r>
      <w:r w:rsidRPr="00627918">
        <w:rPr>
          <w:rFonts w:ascii="Arial" w:hAnsi="Arial" w:cs="Arial"/>
          <w:sz w:val="22"/>
          <w:szCs w:val="22"/>
        </w:rPr>
        <w:fldChar w:fldCharType="begin"/>
      </w:r>
      <w:r w:rsidRPr="00627918">
        <w:rPr>
          <w:rFonts w:ascii="Arial" w:hAnsi="Arial" w:cs="Arial"/>
          <w:sz w:val="22"/>
          <w:szCs w:val="22"/>
        </w:rPr>
        <w:instrText>HYPERLINK "https://openknowledge.fao.org/server/api/core/bitstreams/4fed2669-64fe-48c7-8a8e-379e02da4b8d/content"</w:instrText>
      </w:r>
      <w:r w:rsidRPr="00627918">
        <w:rPr>
          <w:rFonts w:ascii="Arial" w:hAnsi="Arial" w:cs="Arial"/>
          <w:sz w:val="22"/>
          <w:szCs w:val="22"/>
        </w:rPr>
      </w:r>
      <w:r w:rsidRPr="00627918">
        <w:rPr>
          <w:rFonts w:ascii="Arial" w:hAnsi="Arial" w:cs="Arial"/>
          <w:sz w:val="22"/>
          <w:szCs w:val="22"/>
        </w:rPr>
        <w:fldChar w:fldCharType="separate"/>
      </w:r>
      <w:r w:rsidRPr="00627918">
        <w:rPr>
          <w:rStyle w:val="Hipervnculo"/>
          <w:rFonts w:ascii="Arial" w:hAnsi="Arial" w:cs="Arial"/>
          <w:sz w:val="22"/>
          <w:szCs w:val="22"/>
          <w:lang w:val="es-MX"/>
        </w:rPr>
        <w:t>https://openknowledge.fao.org/server/api/core/bitstreams/4fed2669-64fe-48c7-8a8e-379e02da4b8d/content</w:t>
      </w:r>
      <w:r w:rsidRPr="00627918">
        <w:rPr>
          <w:rFonts w:ascii="Arial" w:hAnsi="Arial" w:cs="Arial"/>
          <w:sz w:val="22"/>
          <w:szCs w:val="22"/>
        </w:rPr>
        <w:fldChar w:fldCharType="end"/>
      </w:r>
    </w:p>
    <w:p w14:paraId="56B55326" w14:textId="77777777" w:rsidR="0026754F" w:rsidRPr="00627918" w:rsidRDefault="0026754F" w:rsidP="0026754F">
      <w:pPr>
        <w:ind w:right="-232"/>
        <w:jc w:val="both"/>
        <w:rPr>
          <w:rFonts w:ascii="Arial" w:hAnsi="Arial" w:cs="Arial"/>
          <w:sz w:val="22"/>
          <w:szCs w:val="22"/>
          <w:lang w:val="es-CO"/>
        </w:rPr>
      </w:pPr>
    </w:p>
    <w:p w14:paraId="139BD96C" w14:textId="5CF0CD96" w:rsidR="0026754F" w:rsidRPr="00627918" w:rsidRDefault="0026754F" w:rsidP="00A34051">
      <w:pPr>
        <w:pStyle w:val="Prrafodelista"/>
        <w:numPr>
          <w:ilvl w:val="0"/>
          <w:numId w:val="4"/>
        </w:numPr>
        <w:ind w:right="-232"/>
        <w:jc w:val="both"/>
        <w:rPr>
          <w:rFonts w:ascii="Arial" w:hAnsi="Arial" w:cs="Arial"/>
          <w:sz w:val="22"/>
          <w:szCs w:val="22"/>
        </w:rPr>
      </w:pPr>
      <w:r w:rsidRPr="00627918">
        <w:rPr>
          <w:rFonts w:ascii="Arial" w:eastAsiaTheme="minorHAnsi" w:hAnsi="Arial" w:cs="Arial"/>
          <w:color w:val="000000" w:themeColor="text1"/>
          <w:sz w:val="22"/>
          <w:szCs w:val="22"/>
          <w:lang w:val="es-MX"/>
        </w:rPr>
        <w:t xml:space="preserve">PERSPECTIVAS DE LA AGRICULTURA Y DEL DESARROLLO RURAL EN LAS AMÉRICAS Una mirada hacia América Latina y el Caribe. (2021). </w:t>
      </w:r>
      <w:r w:rsidRPr="00627918">
        <w:rPr>
          <w:rFonts w:ascii="Arial" w:hAnsi="Arial" w:cs="Arial"/>
          <w:sz w:val="22"/>
          <w:szCs w:val="22"/>
        </w:rPr>
        <w:fldChar w:fldCharType="begin"/>
      </w:r>
      <w:r w:rsidRPr="00627918">
        <w:rPr>
          <w:rFonts w:ascii="Arial" w:hAnsi="Arial" w:cs="Arial"/>
          <w:sz w:val="22"/>
          <w:szCs w:val="22"/>
        </w:rPr>
        <w:instrText>HYPERLINK "https://repositorio.cepal.org/server/api/core/bitstreams/ec3e9a9f-593e-4c55-85a3-b5eefbeca839/content"</w:instrText>
      </w:r>
      <w:r w:rsidRPr="00627918">
        <w:rPr>
          <w:rFonts w:ascii="Arial" w:hAnsi="Arial" w:cs="Arial"/>
          <w:sz w:val="22"/>
          <w:szCs w:val="22"/>
        </w:rPr>
      </w:r>
      <w:r w:rsidRPr="00627918">
        <w:rPr>
          <w:rFonts w:ascii="Arial" w:hAnsi="Arial" w:cs="Arial"/>
          <w:sz w:val="22"/>
          <w:szCs w:val="22"/>
        </w:rPr>
        <w:fldChar w:fldCharType="separate"/>
      </w:r>
      <w:r w:rsidRPr="00627918">
        <w:rPr>
          <w:rStyle w:val="Hipervnculo"/>
          <w:rFonts w:ascii="Arial" w:eastAsiaTheme="minorHAnsi" w:hAnsi="Arial" w:cs="Arial"/>
          <w:sz w:val="22"/>
          <w:szCs w:val="22"/>
          <w:lang w:val="es-MX"/>
        </w:rPr>
        <w:t>https://repositorio.cepal.org/server/api/core/bitstreams/ec3e9a9f-593e-4c55-85a3-b5eefbeca839/content</w:t>
      </w:r>
      <w:r w:rsidRPr="00627918">
        <w:rPr>
          <w:rFonts w:ascii="Arial" w:hAnsi="Arial" w:cs="Arial"/>
          <w:sz w:val="22"/>
          <w:szCs w:val="22"/>
        </w:rPr>
        <w:fldChar w:fldCharType="end"/>
      </w:r>
    </w:p>
    <w:p w14:paraId="28844F27" w14:textId="77777777" w:rsidR="0026754F" w:rsidRPr="00627918" w:rsidRDefault="0026754F" w:rsidP="0026754F">
      <w:pPr>
        <w:pStyle w:val="NormalWeb"/>
        <w:spacing w:before="0" w:beforeAutospacing="0" w:after="0" w:afterAutospacing="0" w:line="276" w:lineRule="auto"/>
        <w:jc w:val="both"/>
        <w:rPr>
          <w:rFonts w:ascii="Arial" w:eastAsiaTheme="minorHAnsi" w:hAnsi="Arial" w:cs="Arial"/>
          <w:color w:val="000000" w:themeColor="text1"/>
          <w:sz w:val="22"/>
          <w:szCs w:val="22"/>
          <w:lang w:val="es-MX"/>
        </w:rPr>
      </w:pPr>
    </w:p>
    <w:p w14:paraId="0694682C" w14:textId="702DCFA8" w:rsidR="0026754F" w:rsidRPr="00627918" w:rsidRDefault="0026754F" w:rsidP="00A34051">
      <w:pPr>
        <w:pStyle w:val="NormalWeb"/>
        <w:numPr>
          <w:ilvl w:val="0"/>
          <w:numId w:val="4"/>
        </w:numPr>
        <w:spacing w:before="0" w:beforeAutospacing="0" w:after="0" w:afterAutospacing="0" w:line="276" w:lineRule="auto"/>
        <w:jc w:val="both"/>
        <w:rPr>
          <w:rFonts w:ascii="Arial" w:hAnsi="Arial" w:cs="Arial"/>
          <w:sz w:val="22"/>
          <w:szCs w:val="22"/>
          <w:lang w:val="en-US"/>
        </w:rPr>
      </w:pPr>
      <w:r w:rsidRPr="00627918">
        <w:rPr>
          <w:rFonts w:ascii="Arial" w:eastAsiaTheme="minorHAnsi" w:hAnsi="Arial" w:cs="Arial"/>
          <w:color w:val="000000" w:themeColor="text1"/>
          <w:sz w:val="22"/>
          <w:szCs w:val="22"/>
          <w:lang w:val="es-MX"/>
        </w:rPr>
        <w:t>La digitalización de la agricultura, proceso necesario para la transformación positiva de los sistemas alimentarios. </w:t>
      </w:r>
      <w:r w:rsidRPr="00627918">
        <w:rPr>
          <w:rFonts w:ascii="Arial" w:eastAsiaTheme="minorHAnsi" w:hAnsi="Arial" w:cs="Arial"/>
          <w:color w:val="000000" w:themeColor="text1"/>
          <w:sz w:val="22"/>
          <w:szCs w:val="22"/>
          <w:lang w:val="en-US"/>
        </w:rPr>
        <w:t xml:space="preserve">(2024, July 12). Blog Del IICA. </w:t>
      </w:r>
      <w:hyperlink r:id="rId14" w:history="1">
        <w:r w:rsidRPr="00627918">
          <w:rPr>
            <w:rStyle w:val="Hipervnculo"/>
            <w:rFonts w:ascii="Arial" w:eastAsiaTheme="minorHAnsi" w:hAnsi="Arial" w:cs="Arial"/>
            <w:sz w:val="22"/>
            <w:szCs w:val="22"/>
            <w:lang w:val="en-US"/>
          </w:rPr>
          <w:t>https://blog.iica.int/blog/digitalizacion-agricultura-proceso-necesario-para-transformacion-positiva-los-sistemas</w:t>
        </w:r>
      </w:hyperlink>
    </w:p>
    <w:p w14:paraId="4F09022C" w14:textId="77777777" w:rsidR="0026754F" w:rsidRPr="00627918" w:rsidRDefault="0026754F" w:rsidP="0026754F">
      <w:pPr>
        <w:pStyle w:val="NormalWeb"/>
        <w:spacing w:before="0" w:beforeAutospacing="0" w:after="0" w:afterAutospacing="0" w:line="276" w:lineRule="auto"/>
        <w:jc w:val="both"/>
        <w:rPr>
          <w:rFonts w:ascii="Arial" w:hAnsi="Arial" w:cs="Arial"/>
          <w:sz w:val="22"/>
          <w:szCs w:val="22"/>
          <w:lang w:val="en-US"/>
        </w:rPr>
      </w:pPr>
    </w:p>
    <w:p w14:paraId="075B2625" w14:textId="4ED31AC7" w:rsidR="0026754F" w:rsidRPr="00627918" w:rsidRDefault="0026754F" w:rsidP="00A34051">
      <w:pPr>
        <w:pStyle w:val="NormalWeb"/>
        <w:numPr>
          <w:ilvl w:val="0"/>
          <w:numId w:val="4"/>
        </w:numPr>
        <w:spacing w:before="0" w:beforeAutospacing="0" w:after="0" w:afterAutospacing="0" w:line="276" w:lineRule="auto"/>
        <w:jc w:val="both"/>
        <w:rPr>
          <w:rFonts w:ascii="Arial" w:hAnsi="Arial" w:cs="Arial"/>
          <w:sz w:val="22"/>
          <w:szCs w:val="22"/>
          <w:lang w:val="en-US"/>
        </w:rPr>
      </w:pPr>
      <w:r w:rsidRPr="00627918">
        <w:rPr>
          <w:rFonts w:ascii="Arial" w:hAnsi="Arial" w:cs="Arial"/>
          <w:sz w:val="22"/>
          <w:szCs w:val="22"/>
        </w:rPr>
        <w:t xml:space="preserve">De las aulas al campo: Universidades promueven la agricultura sostenible | Naciones Unidas. </w:t>
      </w:r>
      <w:r w:rsidRPr="00627918">
        <w:rPr>
          <w:rFonts w:ascii="Arial" w:hAnsi="Arial" w:cs="Arial"/>
          <w:sz w:val="22"/>
          <w:szCs w:val="22"/>
          <w:lang w:val="en-US"/>
        </w:rPr>
        <w:t xml:space="preserve">(n.d.-b). United Nations. </w:t>
      </w:r>
      <w:hyperlink r:id="rId15" w:history="1">
        <w:r w:rsidRPr="00627918">
          <w:rPr>
            <w:rStyle w:val="Hipervnculo"/>
            <w:rFonts w:ascii="Arial" w:hAnsi="Arial" w:cs="Arial"/>
            <w:sz w:val="22"/>
            <w:szCs w:val="22"/>
            <w:lang w:val="en-US"/>
          </w:rPr>
          <w:t>https://www.un.org/es/impacto-acad%C3%A9mico/de-las-aulas-al-campo-universidades-promueven-la-agricultura-sostenible</w:t>
        </w:r>
      </w:hyperlink>
    </w:p>
    <w:p w14:paraId="04F80E26" w14:textId="77777777" w:rsidR="0026754F" w:rsidRPr="00627918" w:rsidRDefault="0026754F" w:rsidP="0026754F">
      <w:pPr>
        <w:pStyle w:val="NormalWeb"/>
        <w:spacing w:before="0" w:beforeAutospacing="0" w:after="0" w:afterAutospacing="0" w:line="276" w:lineRule="auto"/>
        <w:jc w:val="both"/>
        <w:rPr>
          <w:rFonts w:ascii="Arial" w:hAnsi="Arial" w:cs="Arial"/>
          <w:sz w:val="22"/>
          <w:szCs w:val="22"/>
          <w:lang w:val="en-US"/>
        </w:rPr>
      </w:pPr>
    </w:p>
    <w:p w14:paraId="4F930D34" w14:textId="77777777" w:rsidR="0026754F" w:rsidRPr="00627918" w:rsidRDefault="0026754F" w:rsidP="00A34051">
      <w:pPr>
        <w:pStyle w:val="NormalWeb"/>
        <w:numPr>
          <w:ilvl w:val="0"/>
          <w:numId w:val="4"/>
        </w:numPr>
        <w:spacing w:before="240" w:beforeAutospacing="0" w:after="0" w:afterAutospacing="0" w:line="276" w:lineRule="auto"/>
        <w:jc w:val="both"/>
        <w:rPr>
          <w:rFonts w:ascii="Arial" w:hAnsi="Arial" w:cs="Arial"/>
          <w:sz w:val="22"/>
          <w:szCs w:val="22"/>
          <w:lang w:val="en-US"/>
        </w:rPr>
      </w:pPr>
      <w:proofErr w:type="spellStart"/>
      <w:r w:rsidRPr="00627918">
        <w:rPr>
          <w:rFonts w:ascii="Arial" w:eastAsiaTheme="minorHAnsi" w:hAnsi="Arial" w:cs="Arial"/>
          <w:sz w:val="22"/>
          <w:szCs w:val="22"/>
        </w:rPr>
        <w:t>Plant</w:t>
      </w:r>
      <w:proofErr w:type="spellEnd"/>
      <w:r w:rsidRPr="00627918">
        <w:rPr>
          <w:rFonts w:ascii="Arial" w:eastAsiaTheme="minorHAnsi" w:hAnsi="Arial" w:cs="Arial"/>
          <w:sz w:val="22"/>
          <w:szCs w:val="22"/>
        </w:rPr>
        <w:t xml:space="preserve"> </w:t>
      </w:r>
      <w:proofErr w:type="spellStart"/>
      <w:r w:rsidRPr="00627918">
        <w:rPr>
          <w:rFonts w:ascii="Arial" w:eastAsiaTheme="minorHAnsi" w:hAnsi="Arial" w:cs="Arial"/>
          <w:sz w:val="22"/>
          <w:szCs w:val="22"/>
        </w:rPr>
        <w:t>Production</w:t>
      </w:r>
      <w:proofErr w:type="spellEnd"/>
      <w:r w:rsidRPr="00627918">
        <w:rPr>
          <w:rFonts w:ascii="Arial" w:eastAsiaTheme="minorHAnsi" w:hAnsi="Arial" w:cs="Arial"/>
          <w:sz w:val="22"/>
          <w:szCs w:val="22"/>
        </w:rPr>
        <w:t xml:space="preserve"> and </w:t>
      </w:r>
      <w:proofErr w:type="spellStart"/>
      <w:r w:rsidRPr="00627918">
        <w:rPr>
          <w:rFonts w:ascii="Arial" w:eastAsiaTheme="minorHAnsi" w:hAnsi="Arial" w:cs="Arial"/>
          <w:sz w:val="22"/>
          <w:szCs w:val="22"/>
        </w:rPr>
        <w:t>Protection</w:t>
      </w:r>
      <w:proofErr w:type="spellEnd"/>
      <w:r w:rsidRPr="00627918">
        <w:rPr>
          <w:rFonts w:ascii="Arial" w:eastAsiaTheme="minorHAnsi" w:hAnsi="Arial" w:cs="Arial"/>
          <w:sz w:val="22"/>
          <w:szCs w:val="22"/>
        </w:rPr>
        <w:t xml:space="preserve"> </w:t>
      </w:r>
      <w:proofErr w:type="spellStart"/>
      <w:r w:rsidRPr="00627918">
        <w:rPr>
          <w:rFonts w:ascii="Arial" w:eastAsiaTheme="minorHAnsi" w:hAnsi="Arial" w:cs="Arial"/>
          <w:sz w:val="22"/>
          <w:szCs w:val="22"/>
        </w:rPr>
        <w:t>Division</w:t>
      </w:r>
      <w:proofErr w:type="spellEnd"/>
      <w:r w:rsidRPr="00627918">
        <w:rPr>
          <w:rFonts w:ascii="Arial" w:eastAsiaTheme="minorHAnsi" w:hAnsi="Arial" w:cs="Arial"/>
          <w:sz w:val="22"/>
          <w:szCs w:val="22"/>
        </w:rPr>
        <w:t xml:space="preserve">: Tratados internacionales, convenios y órganos asesores. </w:t>
      </w:r>
      <w:r w:rsidRPr="00627918">
        <w:rPr>
          <w:rFonts w:ascii="Arial" w:eastAsiaTheme="minorHAnsi" w:hAnsi="Arial" w:cs="Arial"/>
          <w:sz w:val="22"/>
          <w:szCs w:val="22"/>
          <w:lang w:val="en-US"/>
        </w:rPr>
        <w:t xml:space="preserve">(2024). Fao.org. </w:t>
      </w:r>
      <w:hyperlink r:id="rId16" w:history="1">
        <w:r w:rsidRPr="00627918">
          <w:rPr>
            <w:rStyle w:val="Hipervnculo"/>
            <w:rFonts w:ascii="Arial" w:eastAsiaTheme="minorHAnsi" w:hAnsi="Arial" w:cs="Arial"/>
            <w:sz w:val="22"/>
            <w:szCs w:val="22"/>
            <w:lang w:val="en-US"/>
          </w:rPr>
          <w:t>https://www.fao.org/agriculture/crops/core-themes/theme/treaties/es/</w:t>
        </w:r>
      </w:hyperlink>
    </w:p>
    <w:p w14:paraId="512591D4" w14:textId="77777777" w:rsidR="0026754F" w:rsidRPr="00627918" w:rsidRDefault="0026754F" w:rsidP="0026754F">
      <w:pPr>
        <w:pStyle w:val="NormalWeb"/>
        <w:spacing w:before="240" w:beforeAutospacing="0" w:after="0" w:afterAutospacing="0" w:line="276" w:lineRule="auto"/>
        <w:jc w:val="both"/>
        <w:rPr>
          <w:rFonts w:ascii="Arial" w:hAnsi="Arial" w:cs="Arial"/>
          <w:sz w:val="22"/>
          <w:szCs w:val="22"/>
          <w:lang w:val="en-US"/>
        </w:rPr>
      </w:pPr>
    </w:p>
    <w:p w14:paraId="14304ED1" w14:textId="6ABBF4D6" w:rsidR="0026754F" w:rsidRPr="00627918" w:rsidRDefault="0026754F" w:rsidP="00A34051">
      <w:pPr>
        <w:pStyle w:val="NormalWeb"/>
        <w:numPr>
          <w:ilvl w:val="0"/>
          <w:numId w:val="4"/>
        </w:numPr>
        <w:spacing w:before="240" w:beforeAutospacing="0" w:after="0" w:afterAutospacing="0" w:line="276" w:lineRule="auto"/>
        <w:jc w:val="both"/>
        <w:rPr>
          <w:rFonts w:ascii="Arial" w:eastAsiaTheme="minorHAnsi" w:hAnsi="Arial" w:cs="Arial"/>
          <w:sz w:val="22"/>
          <w:szCs w:val="22"/>
        </w:rPr>
      </w:pPr>
      <w:proofErr w:type="spellStart"/>
      <w:r w:rsidRPr="00627918">
        <w:rPr>
          <w:rFonts w:ascii="Arial" w:eastAsiaTheme="minorHAnsi" w:hAnsi="Arial" w:cs="Arial"/>
          <w:sz w:val="22"/>
          <w:szCs w:val="22"/>
        </w:rPr>
        <w:t>Gazeau</w:t>
      </w:r>
      <w:proofErr w:type="spellEnd"/>
      <w:r w:rsidRPr="00627918">
        <w:rPr>
          <w:rFonts w:ascii="Arial" w:eastAsiaTheme="minorHAnsi" w:hAnsi="Arial" w:cs="Arial"/>
          <w:sz w:val="22"/>
          <w:szCs w:val="22"/>
        </w:rPr>
        <w:t xml:space="preserve">, W. (2023, </w:t>
      </w:r>
      <w:proofErr w:type="spellStart"/>
      <w:r w:rsidRPr="00627918">
        <w:rPr>
          <w:rFonts w:ascii="Arial" w:eastAsiaTheme="minorHAnsi" w:hAnsi="Arial" w:cs="Arial"/>
          <w:sz w:val="22"/>
          <w:szCs w:val="22"/>
        </w:rPr>
        <w:t>December</w:t>
      </w:r>
      <w:proofErr w:type="spellEnd"/>
      <w:r w:rsidRPr="00627918">
        <w:rPr>
          <w:rFonts w:ascii="Arial" w:eastAsiaTheme="minorHAnsi" w:hAnsi="Arial" w:cs="Arial"/>
          <w:sz w:val="22"/>
          <w:szCs w:val="22"/>
        </w:rPr>
        <w:t xml:space="preserve"> 2). 134 países firman una declaración que pone a la agricultura en el centro de la lucha climática. France 24; FRANCE 24. </w:t>
      </w:r>
      <w:hyperlink r:id="rId17" w:history="1">
        <w:r w:rsidRPr="00627918">
          <w:rPr>
            <w:rStyle w:val="Hipervnculo"/>
            <w:rFonts w:ascii="Arial" w:eastAsiaTheme="minorHAnsi" w:hAnsi="Arial" w:cs="Arial"/>
            <w:sz w:val="22"/>
            <w:szCs w:val="22"/>
          </w:rPr>
          <w:t>https://www.france24.com/es/medio-ambiente/20231202-134-pa%C3%ADses-firman-una-declaraci%C3%B3n-que-pone-a-la-agricultura-en-el-centro-de-la-lucha-clim%C3%A1tica</w:t>
        </w:r>
      </w:hyperlink>
    </w:p>
    <w:p w14:paraId="47570A9E" w14:textId="75A8D84B" w:rsidR="0026754F" w:rsidRPr="00627918" w:rsidRDefault="0026754F" w:rsidP="00A34051">
      <w:pPr>
        <w:pStyle w:val="NormalWeb"/>
        <w:numPr>
          <w:ilvl w:val="0"/>
          <w:numId w:val="4"/>
        </w:numPr>
        <w:spacing w:before="240" w:beforeAutospacing="0" w:after="0" w:afterAutospacing="0" w:line="276" w:lineRule="auto"/>
        <w:jc w:val="both"/>
        <w:rPr>
          <w:rFonts w:ascii="Arial" w:eastAsiaTheme="minorHAnsi" w:hAnsi="Arial" w:cs="Arial"/>
          <w:sz w:val="22"/>
          <w:szCs w:val="22"/>
        </w:rPr>
      </w:pPr>
      <w:r w:rsidRPr="00627918">
        <w:rPr>
          <w:rFonts w:ascii="Arial" w:hAnsi="Arial" w:cs="Arial"/>
          <w:color w:val="000000" w:themeColor="text1"/>
          <w:sz w:val="22"/>
          <w:szCs w:val="22"/>
        </w:rPr>
        <w:t xml:space="preserve">Programa levará </w:t>
      </w:r>
      <w:proofErr w:type="spellStart"/>
      <w:r w:rsidRPr="00627918">
        <w:rPr>
          <w:rFonts w:ascii="Arial" w:hAnsi="Arial" w:cs="Arial"/>
          <w:color w:val="000000" w:themeColor="text1"/>
          <w:sz w:val="22"/>
          <w:szCs w:val="22"/>
        </w:rPr>
        <w:t>tecnologias</w:t>
      </w:r>
      <w:proofErr w:type="spellEnd"/>
      <w:r w:rsidRPr="00627918">
        <w:rPr>
          <w:rFonts w:ascii="Arial" w:hAnsi="Arial" w:cs="Arial"/>
          <w:color w:val="000000" w:themeColor="text1"/>
          <w:sz w:val="22"/>
          <w:szCs w:val="22"/>
        </w:rPr>
        <w:t xml:space="preserve"> 4.0 para o </w:t>
      </w:r>
      <w:proofErr w:type="spellStart"/>
      <w:r w:rsidRPr="00627918">
        <w:rPr>
          <w:rFonts w:ascii="Arial" w:hAnsi="Arial" w:cs="Arial"/>
          <w:color w:val="000000" w:themeColor="text1"/>
          <w:sz w:val="22"/>
          <w:szCs w:val="22"/>
        </w:rPr>
        <w:t>agronegócio</w:t>
      </w:r>
      <w:proofErr w:type="spellEnd"/>
      <w:r w:rsidRPr="00627918">
        <w:rPr>
          <w:rFonts w:ascii="Arial" w:hAnsi="Arial" w:cs="Arial"/>
          <w:color w:val="000000" w:themeColor="text1"/>
          <w:sz w:val="22"/>
          <w:szCs w:val="22"/>
        </w:rPr>
        <w:t xml:space="preserve">. (2020, </w:t>
      </w:r>
      <w:proofErr w:type="spellStart"/>
      <w:r w:rsidRPr="00627918">
        <w:rPr>
          <w:rFonts w:ascii="Arial" w:hAnsi="Arial" w:cs="Arial"/>
          <w:color w:val="000000" w:themeColor="text1"/>
          <w:sz w:val="22"/>
          <w:szCs w:val="22"/>
        </w:rPr>
        <w:t>September</w:t>
      </w:r>
      <w:proofErr w:type="spellEnd"/>
      <w:r w:rsidRPr="00627918">
        <w:rPr>
          <w:rFonts w:ascii="Arial" w:hAnsi="Arial" w:cs="Arial"/>
          <w:color w:val="000000" w:themeColor="text1"/>
          <w:sz w:val="22"/>
          <w:szCs w:val="22"/>
        </w:rPr>
        <w:t xml:space="preserve"> 3). </w:t>
      </w:r>
      <w:proofErr w:type="spellStart"/>
      <w:r w:rsidRPr="00627918">
        <w:rPr>
          <w:rFonts w:ascii="Arial" w:hAnsi="Arial" w:cs="Arial"/>
          <w:color w:val="000000" w:themeColor="text1"/>
          <w:sz w:val="22"/>
          <w:szCs w:val="22"/>
        </w:rPr>
        <w:t>Ministério</w:t>
      </w:r>
      <w:proofErr w:type="spellEnd"/>
      <w:r w:rsidRPr="00627918">
        <w:rPr>
          <w:rFonts w:ascii="Arial" w:hAnsi="Arial" w:cs="Arial"/>
          <w:color w:val="000000" w:themeColor="text1"/>
          <w:sz w:val="22"/>
          <w:szCs w:val="22"/>
        </w:rPr>
        <w:t xml:space="preserve"> Da Agricultura E </w:t>
      </w:r>
      <w:proofErr w:type="spellStart"/>
      <w:r w:rsidRPr="00627918">
        <w:rPr>
          <w:rFonts w:ascii="Arial" w:hAnsi="Arial" w:cs="Arial"/>
          <w:color w:val="000000" w:themeColor="text1"/>
          <w:sz w:val="22"/>
          <w:szCs w:val="22"/>
        </w:rPr>
        <w:t>Pecuária</w:t>
      </w:r>
      <w:proofErr w:type="spellEnd"/>
      <w:r w:rsidRPr="00627918">
        <w:rPr>
          <w:rFonts w:ascii="Arial" w:hAnsi="Arial" w:cs="Arial"/>
          <w:color w:val="000000" w:themeColor="text1"/>
          <w:sz w:val="22"/>
          <w:szCs w:val="22"/>
        </w:rPr>
        <w:t>. https://www.gov.br/agricultura/pt-br/assuntos/noticias/programa-levara-tecnologias-4-0-para-o-agronegocio</w:t>
      </w:r>
    </w:p>
    <w:p w14:paraId="26FCE968" w14:textId="77777777" w:rsidR="0026754F" w:rsidRPr="00627918" w:rsidRDefault="0026754F" w:rsidP="0026754F">
      <w:pPr>
        <w:pStyle w:val="NormalWeb"/>
        <w:spacing w:before="0" w:beforeAutospacing="0" w:after="0" w:afterAutospacing="0" w:line="276" w:lineRule="auto"/>
        <w:jc w:val="both"/>
        <w:rPr>
          <w:rFonts w:ascii="Arial" w:eastAsiaTheme="minorHAnsi" w:hAnsi="Arial" w:cs="Arial"/>
          <w:color w:val="000000" w:themeColor="text1"/>
          <w:sz w:val="22"/>
          <w:szCs w:val="22"/>
        </w:rPr>
      </w:pPr>
    </w:p>
    <w:p w14:paraId="464CF5E7" w14:textId="11827769" w:rsidR="0026754F" w:rsidRPr="00627918" w:rsidRDefault="0026754F" w:rsidP="00A34051">
      <w:pPr>
        <w:pStyle w:val="NormalWeb"/>
        <w:numPr>
          <w:ilvl w:val="0"/>
          <w:numId w:val="4"/>
        </w:numPr>
        <w:spacing w:before="0" w:beforeAutospacing="0" w:after="0" w:afterAutospacing="0" w:line="276" w:lineRule="auto"/>
        <w:jc w:val="both"/>
        <w:rPr>
          <w:rFonts w:ascii="Arial" w:eastAsiaTheme="minorHAnsi" w:hAnsi="Arial" w:cs="Arial"/>
          <w:color w:val="000000" w:themeColor="text1"/>
          <w:sz w:val="22"/>
          <w:szCs w:val="22"/>
        </w:rPr>
      </w:pPr>
      <w:r w:rsidRPr="00627918">
        <w:rPr>
          <w:rFonts w:ascii="Arial" w:hAnsi="Arial" w:cs="Arial"/>
          <w:color w:val="000000" w:themeColor="text1"/>
          <w:sz w:val="22"/>
          <w:szCs w:val="22"/>
        </w:rPr>
        <w:t xml:space="preserve">Mapa e ABDI </w:t>
      </w:r>
      <w:proofErr w:type="spellStart"/>
      <w:r w:rsidRPr="00627918">
        <w:rPr>
          <w:rFonts w:ascii="Arial" w:hAnsi="Arial" w:cs="Arial"/>
          <w:color w:val="000000" w:themeColor="text1"/>
          <w:sz w:val="22"/>
          <w:szCs w:val="22"/>
        </w:rPr>
        <w:t>lançam</w:t>
      </w:r>
      <w:proofErr w:type="spellEnd"/>
      <w:r w:rsidRPr="00627918">
        <w:rPr>
          <w:rFonts w:ascii="Arial" w:hAnsi="Arial" w:cs="Arial"/>
          <w:color w:val="000000" w:themeColor="text1"/>
          <w:sz w:val="22"/>
          <w:szCs w:val="22"/>
        </w:rPr>
        <w:t xml:space="preserve"> </w:t>
      </w:r>
      <w:proofErr w:type="spellStart"/>
      <w:r w:rsidRPr="00627918">
        <w:rPr>
          <w:rFonts w:ascii="Arial" w:hAnsi="Arial" w:cs="Arial"/>
          <w:color w:val="000000" w:themeColor="text1"/>
          <w:sz w:val="22"/>
          <w:szCs w:val="22"/>
        </w:rPr>
        <w:t>terceiro</w:t>
      </w:r>
      <w:proofErr w:type="spellEnd"/>
      <w:r w:rsidRPr="00627918">
        <w:rPr>
          <w:rFonts w:ascii="Arial" w:hAnsi="Arial" w:cs="Arial"/>
          <w:color w:val="000000" w:themeColor="text1"/>
          <w:sz w:val="22"/>
          <w:szCs w:val="22"/>
        </w:rPr>
        <w:t xml:space="preserve"> </w:t>
      </w:r>
      <w:proofErr w:type="spellStart"/>
      <w:r w:rsidRPr="00627918">
        <w:rPr>
          <w:rFonts w:ascii="Arial" w:hAnsi="Arial" w:cs="Arial"/>
          <w:color w:val="000000" w:themeColor="text1"/>
          <w:sz w:val="22"/>
          <w:szCs w:val="22"/>
        </w:rPr>
        <w:t>edital</w:t>
      </w:r>
      <w:proofErr w:type="spellEnd"/>
      <w:r w:rsidRPr="00627918">
        <w:rPr>
          <w:rFonts w:ascii="Arial" w:hAnsi="Arial" w:cs="Arial"/>
          <w:color w:val="000000" w:themeColor="text1"/>
          <w:sz w:val="22"/>
          <w:szCs w:val="22"/>
        </w:rPr>
        <w:t xml:space="preserve"> do programa Agro 4.0. (2023, August 21). </w:t>
      </w:r>
      <w:proofErr w:type="spellStart"/>
      <w:r w:rsidRPr="00627918">
        <w:rPr>
          <w:rFonts w:ascii="Arial" w:hAnsi="Arial" w:cs="Arial"/>
          <w:color w:val="000000" w:themeColor="text1"/>
          <w:sz w:val="22"/>
          <w:szCs w:val="22"/>
        </w:rPr>
        <w:t>Ministério</w:t>
      </w:r>
      <w:proofErr w:type="spellEnd"/>
      <w:r w:rsidRPr="00627918">
        <w:rPr>
          <w:rFonts w:ascii="Arial" w:hAnsi="Arial" w:cs="Arial"/>
          <w:color w:val="000000" w:themeColor="text1"/>
          <w:sz w:val="22"/>
          <w:szCs w:val="22"/>
        </w:rPr>
        <w:t xml:space="preserve"> Da Agricultura E </w:t>
      </w:r>
      <w:proofErr w:type="spellStart"/>
      <w:r w:rsidRPr="00627918">
        <w:rPr>
          <w:rFonts w:ascii="Arial" w:hAnsi="Arial" w:cs="Arial"/>
          <w:color w:val="000000" w:themeColor="text1"/>
          <w:sz w:val="22"/>
          <w:szCs w:val="22"/>
        </w:rPr>
        <w:t>Pecuária</w:t>
      </w:r>
      <w:proofErr w:type="spellEnd"/>
      <w:r w:rsidRPr="00627918">
        <w:rPr>
          <w:rFonts w:ascii="Arial" w:hAnsi="Arial" w:cs="Arial"/>
          <w:color w:val="000000" w:themeColor="text1"/>
          <w:sz w:val="22"/>
          <w:szCs w:val="22"/>
        </w:rPr>
        <w:t>. https://www.gov.br/agricultura/pt-br/assuntos/noticias/mapa-e-abdi-lancam-terceiro-edital-do-programa-agro-4.0</w:t>
      </w:r>
    </w:p>
    <w:p w14:paraId="45526FB6" w14:textId="77777777" w:rsidR="0026754F" w:rsidRPr="00627918" w:rsidRDefault="0026754F" w:rsidP="0026754F">
      <w:pPr>
        <w:ind w:right="-232"/>
        <w:jc w:val="both"/>
        <w:rPr>
          <w:rFonts w:ascii="Arial" w:hAnsi="Arial" w:cs="Arial"/>
          <w:b/>
          <w:color w:val="000000" w:themeColor="text1"/>
          <w:sz w:val="22"/>
          <w:szCs w:val="22"/>
          <w:lang w:val="es-CO"/>
        </w:rPr>
      </w:pPr>
    </w:p>
    <w:p w14:paraId="6FD0E746" w14:textId="16CD2311" w:rsidR="00262813" w:rsidRPr="00627918" w:rsidRDefault="0026754F" w:rsidP="00A34051">
      <w:pPr>
        <w:pStyle w:val="Prrafodelista"/>
        <w:numPr>
          <w:ilvl w:val="0"/>
          <w:numId w:val="4"/>
        </w:numPr>
        <w:ind w:right="-232"/>
        <w:jc w:val="both"/>
        <w:rPr>
          <w:rFonts w:ascii="Arial" w:hAnsi="Arial" w:cs="Arial"/>
          <w:sz w:val="22"/>
          <w:szCs w:val="22"/>
        </w:rPr>
      </w:pPr>
      <w:proofErr w:type="spellStart"/>
      <w:r w:rsidRPr="00627918">
        <w:rPr>
          <w:rFonts w:ascii="Arial" w:hAnsi="Arial" w:cs="Arial"/>
          <w:color w:val="000000" w:themeColor="text1"/>
          <w:sz w:val="22"/>
          <w:szCs w:val="22"/>
          <w:lang w:val="es-CO"/>
        </w:rPr>
        <w:t>Best</w:t>
      </w:r>
      <w:proofErr w:type="spellEnd"/>
      <w:r w:rsidRPr="00627918">
        <w:rPr>
          <w:rFonts w:ascii="Arial" w:hAnsi="Arial" w:cs="Arial"/>
          <w:color w:val="000000" w:themeColor="text1"/>
          <w:sz w:val="22"/>
          <w:szCs w:val="22"/>
          <w:lang w:val="es-CO"/>
        </w:rPr>
        <w:t xml:space="preserve">, S., Vargas, S.-P., &amp; </w:t>
      </w:r>
      <w:proofErr w:type="spellStart"/>
      <w:r w:rsidRPr="00627918">
        <w:rPr>
          <w:rFonts w:ascii="Arial" w:hAnsi="Arial" w:cs="Arial"/>
          <w:color w:val="000000" w:themeColor="text1"/>
          <w:sz w:val="22"/>
          <w:szCs w:val="22"/>
          <w:lang w:val="es-CO"/>
        </w:rPr>
        <w:t>Quilamapu</w:t>
      </w:r>
      <w:proofErr w:type="spellEnd"/>
      <w:r w:rsidRPr="00627918">
        <w:rPr>
          <w:rFonts w:ascii="Arial" w:hAnsi="Arial" w:cs="Arial"/>
          <w:color w:val="000000" w:themeColor="text1"/>
          <w:sz w:val="22"/>
          <w:szCs w:val="22"/>
          <w:lang w:val="es-CO"/>
        </w:rPr>
        <w:t>, I. (</w:t>
      </w:r>
      <w:proofErr w:type="spellStart"/>
      <w:r w:rsidRPr="00627918">
        <w:rPr>
          <w:rFonts w:ascii="Arial" w:hAnsi="Arial" w:cs="Arial"/>
          <w:color w:val="000000" w:themeColor="text1"/>
          <w:sz w:val="22"/>
          <w:szCs w:val="22"/>
          <w:lang w:val="es-CO"/>
        </w:rPr>
        <w:t>n.d</w:t>
      </w:r>
      <w:proofErr w:type="spellEnd"/>
      <w:r w:rsidRPr="00627918">
        <w:rPr>
          <w:rFonts w:ascii="Arial" w:hAnsi="Arial" w:cs="Arial"/>
          <w:color w:val="000000" w:themeColor="text1"/>
          <w:sz w:val="22"/>
          <w:szCs w:val="22"/>
          <w:lang w:val="es-CO"/>
        </w:rPr>
        <w:t xml:space="preserve">.). </w:t>
      </w:r>
      <w:hyperlink r:id="rId18" w:history="1">
        <w:r w:rsidRPr="00627918">
          <w:rPr>
            <w:rStyle w:val="Hipervnculo"/>
            <w:rFonts w:ascii="Arial" w:hAnsi="Arial" w:cs="Arial"/>
            <w:sz w:val="22"/>
            <w:szCs w:val="22"/>
          </w:rPr>
          <w:t>https://biblioteca.inia.cl/bitstream/handle/20.500.14001/4011/NR42318.pdf?sequence=1&amp;isAllowed=y</w:t>
        </w:r>
      </w:hyperlink>
    </w:p>
    <w:p w14:paraId="239F047B" w14:textId="77777777" w:rsidR="0026754F" w:rsidRPr="00627918" w:rsidRDefault="0026754F" w:rsidP="00A34051">
      <w:pPr>
        <w:pStyle w:val="NormalWeb"/>
        <w:numPr>
          <w:ilvl w:val="0"/>
          <w:numId w:val="4"/>
        </w:numPr>
        <w:spacing w:before="240" w:beforeAutospacing="0" w:after="0" w:afterAutospacing="0" w:line="276" w:lineRule="auto"/>
        <w:jc w:val="both"/>
        <w:rPr>
          <w:rFonts w:ascii="Arial" w:hAnsi="Arial" w:cs="Arial"/>
          <w:color w:val="000000" w:themeColor="text1"/>
          <w:sz w:val="22"/>
          <w:szCs w:val="22"/>
        </w:rPr>
      </w:pPr>
      <w:proofErr w:type="spellStart"/>
      <w:r w:rsidRPr="00627918">
        <w:rPr>
          <w:rFonts w:ascii="Arial" w:hAnsi="Arial" w:cs="Arial"/>
          <w:color w:val="000000" w:themeColor="text1"/>
          <w:sz w:val="22"/>
          <w:szCs w:val="22"/>
        </w:rPr>
        <w:t>Eafit</w:t>
      </w:r>
      <w:proofErr w:type="spellEnd"/>
      <w:r w:rsidRPr="00627918">
        <w:rPr>
          <w:rFonts w:ascii="Arial" w:hAnsi="Arial" w:cs="Arial"/>
          <w:color w:val="000000" w:themeColor="text1"/>
          <w:sz w:val="22"/>
          <w:szCs w:val="22"/>
        </w:rPr>
        <w:t>, U. (</w:t>
      </w:r>
      <w:proofErr w:type="spellStart"/>
      <w:r w:rsidRPr="00627918">
        <w:rPr>
          <w:rFonts w:ascii="Arial" w:hAnsi="Arial" w:cs="Arial"/>
          <w:color w:val="000000" w:themeColor="text1"/>
          <w:sz w:val="22"/>
          <w:szCs w:val="22"/>
        </w:rPr>
        <w:t>n.d</w:t>
      </w:r>
      <w:proofErr w:type="spellEnd"/>
      <w:r w:rsidRPr="00627918">
        <w:rPr>
          <w:rFonts w:ascii="Arial" w:hAnsi="Arial" w:cs="Arial"/>
          <w:color w:val="000000" w:themeColor="text1"/>
          <w:sz w:val="22"/>
          <w:szCs w:val="22"/>
        </w:rPr>
        <w:t xml:space="preserve">.). Tan cerca y tan lejos de la agricultura 4.0 en Colombia              - Investigación / Noticias - Universidad EAFIT. www.eafit.com. </w:t>
      </w:r>
      <w:hyperlink r:id="rId19" w:history="1">
        <w:r w:rsidRPr="00627918">
          <w:rPr>
            <w:rStyle w:val="Hipervnculo"/>
            <w:rFonts w:ascii="Arial" w:hAnsi="Arial" w:cs="Arial"/>
            <w:sz w:val="22"/>
            <w:szCs w:val="22"/>
          </w:rPr>
          <w:t>https://www.eafit.edu.co/investigacion/noticias/Paginas/tan-cerca-y-tan-lejos-de-la-agricultura-4-0-en-colombia.aspx</w:t>
        </w:r>
      </w:hyperlink>
    </w:p>
    <w:p w14:paraId="44DF0E63" w14:textId="77777777" w:rsidR="00262813" w:rsidRPr="00627918" w:rsidRDefault="00262813" w:rsidP="00262813">
      <w:pPr>
        <w:ind w:right="-232"/>
        <w:jc w:val="both"/>
        <w:rPr>
          <w:rFonts w:ascii="Arial" w:hAnsi="Arial" w:cs="Arial"/>
          <w:bCs/>
          <w:color w:val="000000" w:themeColor="text1"/>
          <w:sz w:val="22"/>
          <w:szCs w:val="22"/>
          <w:lang w:val="es-CO"/>
        </w:rPr>
      </w:pPr>
    </w:p>
    <w:p w14:paraId="3B0C4B88" w14:textId="77777777" w:rsidR="003D3C1D" w:rsidRPr="00627918" w:rsidRDefault="003D3C1D" w:rsidP="003D3C1D">
      <w:pPr>
        <w:rPr>
          <w:rFonts w:ascii="Arial" w:eastAsia="Calibri" w:hAnsi="Arial" w:cs="Arial"/>
          <w:color w:val="000000"/>
          <w:sz w:val="22"/>
          <w:szCs w:val="22"/>
          <w:lang w:val="es-CO"/>
        </w:rPr>
      </w:pPr>
      <w:r w:rsidRPr="00627918">
        <w:rPr>
          <w:rFonts w:ascii="Arial" w:eastAsia="Calibri" w:hAnsi="Arial" w:cs="Arial"/>
          <w:color w:val="000000"/>
          <w:sz w:val="22"/>
          <w:szCs w:val="22"/>
          <w:lang w:val="es-CO"/>
        </w:rPr>
        <w:t xml:space="preserve">De los honorables congresistas, </w:t>
      </w:r>
    </w:p>
    <w:p w14:paraId="61BA639D" w14:textId="77777777" w:rsidR="003D3C1D" w:rsidRPr="00627918" w:rsidRDefault="003D3C1D" w:rsidP="003D3C1D">
      <w:pPr>
        <w:ind w:right="-232"/>
        <w:jc w:val="both"/>
        <w:rPr>
          <w:rFonts w:ascii="Arial" w:hAnsi="Arial" w:cs="Arial"/>
          <w:bCs/>
          <w:color w:val="000000" w:themeColor="text1"/>
          <w:sz w:val="22"/>
          <w:szCs w:val="22"/>
          <w:lang w:val="es-CO"/>
        </w:rPr>
      </w:pPr>
    </w:p>
    <w:p w14:paraId="468C7B9D" w14:textId="77777777" w:rsidR="003D3C1D" w:rsidRPr="00627918" w:rsidRDefault="003D3C1D" w:rsidP="003D3C1D">
      <w:pPr>
        <w:ind w:right="-232"/>
        <w:jc w:val="both"/>
        <w:rPr>
          <w:rFonts w:ascii="Arial" w:eastAsia="Bookman Old Style" w:hAnsi="Arial" w:cs="Arial"/>
          <w:sz w:val="22"/>
          <w:szCs w:val="22"/>
          <w:lang w:val="es-CO"/>
        </w:rPr>
      </w:pPr>
    </w:p>
    <w:p w14:paraId="4CF9E768" w14:textId="77777777" w:rsidR="00B307CD" w:rsidRPr="00627918" w:rsidRDefault="00B307CD" w:rsidP="003D3C1D">
      <w:pPr>
        <w:ind w:right="-232"/>
        <w:jc w:val="both"/>
        <w:rPr>
          <w:rFonts w:ascii="Arial" w:eastAsia="Bookman Old Style" w:hAnsi="Arial" w:cs="Arial"/>
          <w:sz w:val="22"/>
          <w:szCs w:val="22"/>
          <w:lang w:val="es-CO"/>
        </w:rPr>
      </w:pPr>
    </w:p>
    <w:p w14:paraId="75F0B4B7" w14:textId="77777777" w:rsidR="00B307CD" w:rsidRPr="00627918" w:rsidRDefault="00B307CD" w:rsidP="003D3C1D">
      <w:pPr>
        <w:ind w:right="-232"/>
        <w:jc w:val="both"/>
        <w:rPr>
          <w:rFonts w:ascii="Arial" w:eastAsia="Bookman Old Style" w:hAnsi="Arial" w:cs="Arial"/>
          <w:sz w:val="22"/>
          <w:szCs w:val="22"/>
          <w:lang w:val="es-CO"/>
        </w:rPr>
      </w:pPr>
    </w:p>
    <w:p w14:paraId="1235CCF8" w14:textId="77777777" w:rsidR="00B307CD" w:rsidRPr="00627918" w:rsidRDefault="00B307CD" w:rsidP="003D3C1D">
      <w:pPr>
        <w:ind w:right="-232"/>
        <w:jc w:val="both"/>
        <w:rPr>
          <w:rFonts w:ascii="Arial" w:eastAsia="Bookman Old Style" w:hAnsi="Arial" w:cs="Arial"/>
          <w:sz w:val="22"/>
          <w:szCs w:val="22"/>
          <w:lang w:val="es-CO"/>
        </w:rPr>
      </w:pPr>
    </w:p>
    <w:p w14:paraId="19351B3E" w14:textId="77777777" w:rsidR="00B307CD" w:rsidRPr="00627918" w:rsidRDefault="00B307CD" w:rsidP="003D3C1D">
      <w:pPr>
        <w:ind w:right="-232"/>
        <w:jc w:val="both"/>
        <w:rPr>
          <w:rFonts w:ascii="Arial" w:eastAsia="Bookman Old Style" w:hAnsi="Arial" w:cs="Arial"/>
          <w:sz w:val="22"/>
          <w:szCs w:val="22"/>
          <w:lang w:val="es-CO"/>
        </w:rPr>
      </w:pPr>
    </w:p>
    <w:p w14:paraId="166F205C" w14:textId="77777777" w:rsidR="003D3C1D" w:rsidRPr="00627918" w:rsidRDefault="003D3C1D" w:rsidP="003D3C1D">
      <w:pPr>
        <w:ind w:right="-232"/>
        <w:jc w:val="both"/>
        <w:rPr>
          <w:rFonts w:ascii="Arial" w:eastAsia="Bookman Old Style" w:hAnsi="Arial" w:cs="Arial"/>
          <w:sz w:val="22"/>
          <w:szCs w:val="22"/>
          <w:lang w:val="es-CO"/>
        </w:rPr>
      </w:pPr>
    </w:p>
    <w:p w14:paraId="5C98B90E" w14:textId="3E29D843" w:rsidR="00F07CA1" w:rsidRPr="00627918" w:rsidRDefault="006D3757" w:rsidP="00F07CA1">
      <w:pPr>
        <w:jc w:val="center"/>
        <w:rPr>
          <w:rFonts w:ascii="Arial" w:eastAsia="Bookman Old Style" w:hAnsi="Arial" w:cs="Arial"/>
          <w:b/>
          <w:bCs/>
          <w:sz w:val="22"/>
          <w:szCs w:val="22"/>
          <w:lang w:val="es-CO"/>
        </w:rPr>
      </w:pPr>
      <w:r w:rsidRPr="00627918">
        <w:rPr>
          <w:rFonts w:ascii="Arial" w:eastAsia="Bookman Old Style" w:hAnsi="Arial" w:cs="Arial"/>
          <w:b/>
          <w:bCs/>
          <w:sz w:val="22"/>
          <w:szCs w:val="22"/>
          <w:lang w:val="es-CO"/>
        </w:rPr>
        <w:t>DIELA LILIANA BENAVIDES SOLARTE</w:t>
      </w:r>
      <w:r w:rsidR="00B307CD" w:rsidRPr="00627918">
        <w:rPr>
          <w:rFonts w:ascii="Arial" w:eastAsia="Bookman Old Style" w:hAnsi="Arial" w:cs="Arial"/>
          <w:b/>
          <w:bCs/>
          <w:sz w:val="22"/>
          <w:szCs w:val="22"/>
          <w:lang w:val="es-CO"/>
        </w:rPr>
        <w:t xml:space="preserve">      JULIO ROBERTO SALAZAR PERDOMO</w:t>
      </w:r>
    </w:p>
    <w:p w14:paraId="6A004273" w14:textId="23157DD8" w:rsidR="00F07CA1" w:rsidRPr="00627918" w:rsidRDefault="00B307CD" w:rsidP="00B307CD">
      <w:pPr>
        <w:rPr>
          <w:rFonts w:ascii="Arial" w:eastAsia="Bookman Old Style" w:hAnsi="Arial" w:cs="Arial"/>
          <w:sz w:val="22"/>
          <w:szCs w:val="22"/>
          <w:lang w:val="es-CO"/>
        </w:rPr>
      </w:pPr>
      <w:r w:rsidRPr="00627918">
        <w:rPr>
          <w:rFonts w:ascii="Arial" w:eastAsia="Bookman Old Style" w:hAnsi="Arial" w:cs="Arial"/>
          <w:sz w:val="22"/>
          <w:szCs w:val="22"/>
          <w:lang w:val="es-CO"/>
        </w:rPr>
        <w:t xml:space="preserve">      </w:t>
      </w:r>
      <w:r w:rsidR="006D3757" w:rsidRPr="00627918">
        <w:rPr>
          <w:rFonts w:ascii="Arial" w:eastAsia="Bookman Old Style" w:hAnsi="Arial" w:cs="Arial"/>
          <w:sz w:val="22"/>
          <w:szCs w:val="22"/>
          <w:lang w:val="es-CO"/>
        </w:rPr>
        <w:t>Senadora de la República de Colombia</w:t>
      </w:r>
      <w:r w:rsidRPr="00627918">
        <w:rPr>
          <w:rFonts w:ascii="Arial" w:eastAsia="Bookman Old Style" w:hAnsi="Arial" w:cs="Arial"/>
          <w:sz w:val="22"/>
          <w:szCs w:val="22"/>
          <w:lang w:val="es-CO"/>
        </w:rPr>
        <w:t xml:space="preserve">                Representante a la Cámara</w:t>
      </w:r>
    </w:p>
    <w:p w14:paraId="270212FD" w14:textId="395076B3" w:rsidR="00F07CA1" w:rsidRPr="00627918" w:rsidRDefault="00B307CD" w:rsidP="00B307CD">
      <w:pPr>
        <w:rPr>
          <w:rFonts w:ascii="Arial" w:eastAsia="Bookman Old Style" w:hAnsi="Arial" w:cs="Arial"/>
          <w:sz w:val="22"/>
          <w:szCs w:val="22"/>
          <w:lang w:val="es-CO"/>
        </w:rPr>
      </w:pPr>
      <w:r w:rsidRPr="00627918">
        <w:rPr>
          <w:rFonts w:ascii="Arial" w:eastAsia="Bookman Old Style" w:hAnsi="Arial" w:cs="Arial"/>
          <w:sz w:val="22"/>
          <w:szCs w:val="22"/>
          <w:lang w:val="es-CO"/>
        </w:rPr>
        <w:t xml:space="preserve">       </w:t>
      </w:r>
      <w:r w:rsidR="00F07CA1" w:rsidRPr="00627918">
        <w:rPr>
          <w:rFonts w:ascii="Arial" w:eastAsia="Bookman Old Style" w:hAnsi="Arial" w:cs="Arial"/>
          <w:sz w:val="22"/>
          <w:szCs w:val="22"/>
          <w:lang w:val="es-CO"/>
        </w:rPr>
        <w:t xml:space="preserve">Partido </w:t>
      </w:r>
      <w:r w:rsidR="006D3757" w:rsidRPr="00627918">
        <w:rPr>
          <w:rFonts w:ascii="Arial" w:eastAsia="Bookman Old Style" w:hAnsi="Arial" w:cs="Arial"/>
          <w:sz w:val="22"/>
          <w:szCs w:val="22"/>
          <w:lang w:val="es-CO"/>
        </w:rPr>
        <w:t>Conservador Colombiano</w:t>
      </w:r>
      <w:r w:rsidRPr="00627918">
        <w:rPr>
          <w:rFonts w:ascii="Arial" w:eastAsia="Bookman Old Style" w:hAnsi="Arial" w:cs="Arial"/>
          <w:sz w:val="22"/>
          <w:szCs w:val="22"/>
          <w:lang w:val="es-CO"/>
        </w:rPr>
        <w:t xml:space="preserve">                     Departamento de Cundinamarca</w:t>
      </w:r>
    </w:p>
    <w:p w14:paraId="159F4C41" w14:textId="77777777" w:rsidR="00F07CA1" w:rsidRPr="00627918" w:rsidRDefault="00F07CA1" w:rsidP="00F07CA1">
      <w:pPr>
        <w:jc w:val="center"/>
        <w:rPr>
          <w:rFonts w:ascii="Arial" w:eastAsia="Bookman Old Style" w:hAnsi="Arial" w:cs="Arial"/>
          <w:b/>
          <w:sz w:val="22"/>
          <w:szCs w:val="22"/>
          <w:lang w:val="es-CO"/>
        </w:rPr>
      </w:pPr>
    </w:p>
    <w:p w14:paraId="2B7EA269" w14:textId="77777777" w:rsidR="00F07CA1" w:rsidRPr="00627918" w:rsidRDefault="00F07CA1" w:rsidP="00F07CA1">
      <w:pPr>
        <w:jc w:val="center"/>
        <w:rPr>
          <w:rFonts w:ascii="Arial" w:eastAsia="Bookman Old Style" w:hAnsi="Arial" w:cs="Arial"/>
          <w:b/>
          <w:sz w:val="22"/>
          <w:szCs w:val="22"/>
          <w:lang w:val="es-CO"/>
        </w:rPr>
      </w:pPr>
    </w:p>
    <w:p w14:paraId="3429528A" w14:textId="77777777" w:rsidR="00F07CA1" w:rsidRPr="00627918" w:rsidRDefault="00F07CA1" w:rsidP="00F07CA1">
      <w:pPr>
        <w:rPr>
          <w:rFonts w:ascii="Arial" w:eastAsia="Bookman Old Style" w:hAnsi="Arial" w:cs="Arial"/>
          <w:b/>
          <w:sz w:val="22"/>
          <w:szCs w:val="22"/>
          <w:lang w:val="es-CO"/>
        </w:rPr>
      </w:pPr>
    </w:p>
    <w:tbl>
      <w:tblPr>
        <w:tblStyle w:val="Tablaconcuadrcula"/>
        <w:tblW w:w="0" w:type="auto"/>
        <w:tblLook w:val="04A0" w:firstRow="1" w:lastRow="0" w:firstColumn="1" w:lastColumn="0" w:noHBand="0" w:noVBand="1"/>
      </w:tblPr>
      <w:tblGrid>
        <w:gridCol w:w="4414"/>
        <w:gridCol w:w="4414"/>
      </w:tblGrid>
      <w:tr w:rsidR="00F07CA1" w:rsidRPr="00627918" w14:paraId="79ECBB26" w14:textId="77777777" w:rsidTr="005413EA">
        <w:tc>
          <w:tcPr>
            <w:tcW w:w="4414" w:type="dxa"/>
          </w:tcPr>
          <w:p w14:paraId="30503B0C" w14:textId="77777777" w:rsidR="00F07CA1" w:rsidRPr="00627918" w:rsidRDefault="00F07CA1" w:rsidP="005413EA">
            <w:pPr>
              <w:rPr>
                <w:rFonts w:ascii="Arial" w:eastAsia="Bookman Old Style" w:hAnsi="Arial" w:cs="Arial"/>
                <w:b/>
                <w:sz w:val="22"/>
                <w:szCs w:val="22"/>
                <w:lang w:val="es-CO"/>
              </w:rPr>
            </w:pPr>
          </w:p>
          <w:p w14:paraId="10F5F6B5" w14:textId="77777777" w:rsidR="00F07CA1" w:rsidRPr="00627918" w:rsidRDefault="00F07CA1" w:rsidP="005413EA">
            <w:pPr>
              <w:rPr>
                <w:rFonts w:ascii="Arial" w:eastAsia="Bookman Old Style" w:hAnsi="Arial" w:cs="Arial"/>
                <w:b/>
                <w:sz w:val="22"/>
                <w:szCs w:val="22"/>
                <w:lang w:val="es-CO"/>
              </w:rPr>
            </w:pPr>
          </w:p>
          <w:p w14:paraId="47062BD6" w14:textId="77777777" w:rsidR="00F07CA1" w:rsidRPr="00627918" w:rsidRDefault="00F07CA1" w:rsidP="005413EA">
            <w:pPr>
              <w:rPr>
                <w:rFonts w:ascii="Arial" w:eastAsia="Bookman Old Style" w:hAnsi="Arial" w:cs="Arial"/>
                <w:b/>
                <w:sz w:val="22"/>
                <w:szCs w:val="22"/>
                <w:lang w:val="es-CO"/>
              </w:rPr>
            </w:pPr>
          </w:p>
          <w:p w14:paraId="52CC7F6B" w14:textId="77777777" w:rsidR="00F07CA1" w:rsidRPr="00627918" w:rsidRDefault="00F07CA1" w:rsidP="005413EA">
            <w:pPr>
              <w:rPr>
                <w:rFonts w:ascii="Arial" w:eastAsia="Bookman Old Style" w:hAnsi="Arial" w:cs="Arial"/>
                <w:b/>
                <w:sz w:val="22"/>
                <w:szCs w:val="22"/>
                <w:lang w:val="es-CO"/>
              </w:rPr>
            </w:pPr>
          </w:p>
        </w:tc>
        <w:tc>
          <w:tcPr>
            <w:tcW w:w="4414" w:type="dxa"/>
          </w:tcPr>
          <w:p w14:paraId="0A40FB13" w14:textId="77777777" w:rsidR="00F07CA1" w:rsidRPr="00627918" w:rsidRDefault="00F07CA1" w:rsidP="005413EA">
            <w:pPr>
              <w:rPr>
                <w:rFonts w:ascii="Arial" w:eastAsia="Bookman Old Style" w:hAnsi="Arial" w:cs="Arial"/>
                <w:b/>
                <w:sz w:val="22"/>
                <w:szCs w:val="22"/>
                <w:lang w:val="es-CO"/>
              </w:rPr>
            </w:pPr>
          </w:p>
        </w:tc>
      </w:tr>
      <w:tr w:rsidR="00F07CA1" w:rsidRPr="00627918" w14:paraId="26F7BBA0" w14:textId="77777777" w:rsidTr="005413EA">
        <w:tc>
          <w:tcPr>
            <w:tcW w:w="4414" w:type="dxa"/>
          </w:tcPr>
          <w:p w14:paraId="09D4AA4D" w14:textId="77777777" w:rsidR="00F07CA1" w:rsidRPr="00627918" w:rsidRDefault="00F07CA1" w:rsidP="005413EA">
            <w:pPr>
              <w:rPr>
                <w:rFonts w:ascii="Arial" w:eastAsia="Bookman Old Style" w:hAnsi="Arial" w:cs="Arial"/>
                <w:b/>
                <w:sz w:val="22"/>
                <w:szCs w:val="22"/>
                <w:lang w:val="es-CO"/>
              </w:rPr>
            </w:pPr>
          </w:p>
          <w:p w14:paraId="3E960B70" w14:textId="77777777" w:rsidR="00F07CA1" w:rsidRPr="00627918" w:rsidRDefault="00F07CA1" w:rsidP="005413EA">
            <w:pPr>
              <w:rPr>
                <w:rFonts w:ascii="Arial" w:eastAsia="Bookman Old Style" w:hAnsi="Arial" w:cs="Arial"/>
                <w:b/>
                <w:sz w:val="22"/>
                <w:szCs w:val="22"/>
                <w:lang w:val="es-CO"/>
              </w:rPr>
            </w:pPr>
          </w:p>
          <w:p w14:paraId="1D419BC2" w14:textId="77777777" w:rsidR="00F07CA1" w:rsidRPr="00627918" w:rsidRDefault="00F07CA1" w:rsidP="005413EA">
            <w:pPr>
              <w:rPr>
                <w:rFonts w:ascii="Arial" w:eastAsia="Bookman Old Style" w:hAnsi="Arial" w:cs="Arial"/>
                <w:b/>
                <w:sz w:val="22"/>
                <w:szCs w:val="22"/>
                <w:lang w:val="es-CO"/>
              </w:rPr>
            </w:pPr>
          </w:p>
          <w:p w14:paraId="790133AB" w14:textId="77777777" w:rsidR="00F07CA1" w:rsidRPr="00627918" w:rsidRDefault="00F07CA1" w:rsidP="005413EA">
            <w:pPr>
              <w:rPr>
                <w:rFonts w:ascii="Arial" w:eastAsia="Bookman Old Style" w:hAnsi="Arial" w:cs="Arial"/>
                <w:b/>
                <w:sz w:val="22"/>
                <w:szCs w:val="22"/>
                <w:lang w:val="es-CO"/>
              </w:rPr>
            </w:pPr>
          </w:p>
        </w:tc>
        <w:tc>
          <w:tcPr>
            <w:tcW w:w="4414" w:type="dxa"/>
          </w:tcPr>
          <w:p w14:paraId="3E28314A" w14:textId="77777777" w:rsidR="00F07CA1" w:rsidRPr="00627918" w:rsidRDefault="00F07CA1" w:rsidP="005413EA">
            <w:pPr>
              <w:rPr>
                <w:rFonts w:ascii="Arial" w:eastAsia="Bookman Old Style" w:hAnsi="Arial" w:cs="Arial"/>
                <w:b/>
                <w:sz w:val="22"/>
                <w:szCs w:val="22"/>
                <w:lang w:val="es-CO"/>
              </w:rPr>
            </w:pPr>
          </w:p>
        </w:tc>
      </w:tr>
      <w:tr w:rsidR="00F07CA1" w:rsidRPr="00627918" w14:paraId="4B02DAFD" w14:textId="77777777" w:rsidTr="005413EA">
        <w:tc>
          <w:tcPr>
            <w:tcW w:w="4414" w:type="dxa"/>
          </w:tcPr>
          <w:p w14:paraId="08E5B781" w14:textId="77777777" w:rsidR="00F07CA1" w:rsidRPr="00627918" w:rsidRDefault="00F07CA1" w:rsidP="005413EA">
            <w:pPr>
              <w:rPr>
                <w:rFonts w:ascii="Arial" w:eastAsia="Bookman Old Style" w:hAnsi="Arial" w:cs="Arial"/>
                <w:b/>
                <w:sz w:val="22"/>
                <w:szCs w:val="22"/>
                <w:lang w:val="es-CO"/>
              </w:rPr>
            </w:pPr>
          </w:p>
          <w:p w14:paraId="6FBD8330" w14:textId="77777777" w:rsidR="00F07CA1" w:rsidRPr="00627918" w:rsidRDefault="00F07CA1" w:rsidP="005413EA">
            <w:pPr>
              <w:rPr>
                <w:rFonts w:ascii="Arial" w:eastAsia="Bookman Old Style" w:hAnsi="Arial" w:cs="Arial"/>
                <w:b/>
                <w:sz w:val="22"/>
                <w:szCs w:val="22"/>
                <w:lang w:val="es-CO"/>
              </w:rPr>
            </w:pPr>
          </w:p>
          <w:p w14:paraId="545EB289" w14:textId="77777777" w:rsidR="00F07CA1" w:rsidRPr="00627918" w:rsidRDefault="00F07CA1" w:rsidP="005413EA">
            <w:pPr>
              <w:rPr>
                <w:rFonts w:ascii="Arial" w:eastAsia="Bookman Old Style" w:hAnsi="Arial" w:cs="Arial"/>
                <w:b/>
                <w:sz w:val="22"/>
                <w:szCs w:val="22"/>
                <w:lang w:val="es-CO"/>
              </w:rPr>
            </w:pPr>
          </w:p>
          <w:p w14:paraId="4FF41367" w14:textId="77777777" w:rsidR="00F07CA1" w:rsidRPr="00627918" w:rsidRDefault="00F07CA1" w:rsidP="005413EA">
            <w:pPr>
              <w:rPr>
                <w:rFonts w:ascii="Arial" w:eastAsia="Bookman Old Style" w:hAnsi="Arial" w:cs="Arial"/>
                <w:b/>
                <w:sz w:val="22"/>
                <w:szCs w:val="22"/>
                <w:lang w:val="es-CO"/>
              </w:rPr>
            </w:pPr>
          </w:p>
        </w:tc>
        <w:tc>
          <w:tcPr>
            <w:tcW w:w="4414" w:type="dxa"/>
          </w:tcPr>
          <w:p w14:paraId="619923E4" w14:textId="77777777" w:rsidR="00F07CA1" w:rsidRPr="00627918" w:rsidRDefault="00F07CA1" w:rsidP="005413EA">
            <w:pPr>
              <w:rPr>
                <w:rFonts w:ascii="Arial" w:eastAsia="Bookman Old Style" w:hAnsi="Arial" w:cs="Arial"/>
                <w:b/>
                <w:sz w:val="22"/>
                <w:szCs w:val="22"/>
                <w:lang w:val="es-CO"/>
              </w:rPr>
            </w:pPr>
          </w:p>
        </w:tc>
      </w:tr>
      <w:tr w:rsidR="00F07CA1" w:rsidRPr="00627918" w14:paraId="734B0C81" w14:textId="77777777" w:rsidTr="005413EA">
        <w:tc>
          <w:tcPr>
            <w:tcW w:w="4414" w:type="dxa"/>
          </w:tcPr>
          <w:p w14:paraId="4797EABC" w14:textId="77777777" w:rsidR="00F07CA1" w:rsidRPr="00627918" w:rsidRDefault="00F07CA1" w:rsidP="005413EA">
            <w:pPr>
              <w:rPr>
                <w:rFonts w:ascii="Arial" w:eastAsia="Bookman Old Style" w:hAnsi="Arial" w:cs="Arial"/>
                <w:b/>
                <w:sz w:val="22"/>
                <w:szCs w:val="22"/>
                <w:lang w:val="es-CO"/>
              </w:rPr>
            </w:pPr>
          </w:p>
          <w:p w14:paraId="2A150B6F" w14:textId="77777777" w:rsidR="00F07CA1" w:rsidRPr="00627918" w:rsidRDefault="00F07CA1" w:rsidP="005413EA">
            <w:pPr>
              <w:rPr>
                <w:rFonts w:ascii="Arial" w:eastAsia="Bookman Old Style" w:hAnsi="Arial" w:cs="Arial"/>
                <w:b/>
                <w:sz w:val="22"/>
                <w:szCs w:val="22"/>
                <w:lang w:val="es-CO"/>
              </w:rPr>
            </w:pPr>
          </w:p>
          <w:p w14:paraId="046472B3" w14:textId="77777777" w:rsidR="00F07CA1" w:rsidRPr="00627918" w:rsidRDefault="00F07CA1" w:rsidP="005413EA">
            <w:pPr>
              <w:rPr>
                <w:rFonts w:ascii="Arial" w:eastAsia="Bookman Old Style" w:hAnsi="Arial" w:cs="Arial"/>
                <w:b/>
                <w:sz w:val="22"/>
                <w:szCs w:val="22"/>
                <w:lang w:val="es-CO"/>
              </w:rPr>
            </w:pPr>
          </w:p>
          <w:p w14:paraId="1C90FA8C" w14:textId="77777777" w:rsidR="00F07CA1" w:rsidRPr="00627918" w:rsidRDefault="00F07CA1" w:rsidP="005413EA">
            <w:pPr>
              <w:rPr>
                <w:rFonts w:ascii="Arial" w:eastAsia="Bookman Old Style" w:hAnsi="Arial" w:cs="Arial"/>
                <w:b/>
                <w:sz w:val="22"/>
                <w:szCs w:val="22"/>
                <w:lang w:val="es-CO"/>
              </w:rPr>
            </w:pPr>
          </w:p>
        </w:tc>
        <w:tc>
          <w:tcPr>
            <w:tcW w:w="4414" w:type="dxa"/>
          </w:tcPr>
          <w:p w14:paraId="00E88536" w14:textId="77777777" w:rsidR="00F07CA1" w:rsidRPr="00627918" w:rsidRDefault="00F07CA1" w:rsidP="005413EA">
            <w:pPr>
              <w:rPr>
                <w:rFonts w:ascii="Arial" w:eastAsia="Bookman Old Style" w:hAnsi="Arial" w:cs="Arial"/>
                <w:b/>
                <w:sz w:val="22"/>
                <w:szCs w:val="22"/>
                <w:lang w:val="es-CO"/>
              </w:rPr>
            </w:pPr>
          </w:p>
        </w:tc>
      </w:tr>
      <w:tr w:rsidR="00F07CA1" w:rsidRPr="00627918" w14:paraId="2959B54A" w14:textId="77777777" w:rsidTr="000A4D1D">
        <w:trPr>
          <w:trHeight w:val="1266"/>
        </w:trPr>
        <w:tc>
          <w:tcPr>
            <w:tcW w:w="4414" w:type="dxa"/>
          </w:tcPr>
          <w:p w14:paraId="212BB14B" w14:textId="77777777" w:rsidR="00F07CA1" w:rsidRPr="00627918" w:rsidRDefault="00F07CA1" w:rsidP="005413EA">
            <w:pPr>
              <w:rPr>
                <w:rFonts w:ascii="Arial" w:eastAsia="Bookman Old Style" w:hAnsi="Arial" w:cs="Arial"/>
                <w:b/>
                <w:sz w:val="22"/>
                <w:szCs w:val="22"/>
                <w:lang w:val="es-CO"/>
              </w:rPr>
            </w:pPr>
          </w:p>
          <w:p w14:paraId="243D5600" w14:textId="77777777" w:rsidR="00F07CA1" w:rsidRPr="00627918" w:rsidRDefault="00F07CA1" w:rsidP="005413EA">
            <w:pPr>
              <w:rPr>
                <w:rFonts w:ascii="Arial" w:eastAsia="Bookman Old Style" w:hAnsi="Arial" w:cs="Arial"/>
                <w:b/>
                <w:sz w:val="22"/>
                <w:szCs w:val="22"/>
                <w:lang w:val="es-CO"/>
              </w:rPr>
            </w:pPr>
          </w:p>
          <w:p w14:paraId="601909FA" w14:textId="77777777" w:rsidR="00F07CA1" w:rsidRPr="00627918" w:rsidRDefault="00F07CA1" w:rsidP="005413EA">
            <w:pPr>
              <w:rPr>
                <w:rFonts w:ascii="Arial" w:eastAsia="Bookman Old Style" w:hAnsi="Arial" w:cs="Arial"/>
                <w:b/>
                <w:sz w:val="22"/>
                <w:szCs w:val="22"/>
                <w:lang w:val="es-CO"/>
              </w:rPr>
            </w:pPr>
          </w:p>
          <w:p w14:paraId="3BA09CB4" w14:textId="77777777" w:rsidR="00F07CA1" w:rsidRPr="00627918" w:rsidRDefault="00F07CA1" w:rsidP="005413EA">
            <w:pPr>
              <w:rPr>
                <w:rFonts w:ascii="Arial" w:eastAsia="Bookman Old Style" w:hAnsi="Arial" w:cs="Arial"/>
                <w:b/>
                <w:sz w:val="22"/>
                <w:szCs w:val="22"/>
                <w:lang w:val="es-CO"/>
              </w:rPr>
            </w:pPr>
          </w:p>
        </w:tc>
        <w:tc>
          <w:tcPr>
            <w:tcW w:w="4414" w:type="dxa"/>
          </w:tcPr>
          <w:p w14:paraId="1BA879EA" w14:textId="77777777" w:rsidR="00F07CA1" w:rsidRPr="00627918" w:rsidRDefault="00F07CA1" w:rsidP="005413EA">
            <w:pPr>
              <w:rPr>
                <w:rFonts w:ascii="Arial" w:eastAsia="Bookman Old Style" w:hAnsi="Arial" w:cs="Arial"/>
                <w:b/>
                <w:sz w:val="22"/>
                <w:szCs w:val="22"/>
                <w:lang w:val="es-CO"/>
              </w:rPr>
            </w:pPr>
          </w:p>
        </w:tc>
      </w:tr>
      <w:tr w:rsidR="00F07CA1" w:rsidRPr="00627918" w14:paraId="60792CE8" w14:textId="77777777" w:rsidTr="005413EA">
        <w:tc>
          <w:tcPr>
            <w:tcW w:w="4414" w:type="dxa"/>
          </w:tcPr>
          <w:p w14:paraId="718CA2F5" w14:textId="77777777" w:rsidR="00F07CA1" w:rsidRPr="00627918" w:rsidRDefault="00F07CA1" w:rsidP="005413EA">
            <w:pPr>
              <w:rPr>
                <w:rFonts w:ascii="Arial" w:eastAsia="Bookman Old Style" w:hAnsi="Arial" w:cs="Arial"/>
                <w:b/>
                <w:sz w:val="22"/>
                <w:szCs w:val="22"/>
                <w:lang w:val="es-CO"/>
              </w:rPr>
            </w:pPr>
          </w:p>
          <w:p w14:paraId="3B54915B" w14:textId="77777777" w:rsidR="00F07CA1" w:rsidRPr="00627918" w:rsidRDefault="00F07CA1" w:rsidP="005413EA">
            <w:pPr>
              <w:rPr>
                <w:rFonts w:ascii="Arial" w:eastAsia="Bookman Old Style" w:hAnsi="Arial" w:cs="Arial"/>
                <w:b/>
                <w:sz w:val="22"/>
                <w:szCs w:val="22"/>
                <w:lang w:val="es-CO"/>
              </w:rPr>
            </w:pPr>
          </w:p>
          <w:p w14:paraId="36592FBE" w14:textId="77777777" w:rsidR="00F07CA1" w:rsidRPr="00627918" w:rsidRDefault="00F07CA1" w:rsidP="005413EA">
            <w:pPr>
              <w:rPr>
                <w:rFonts w:ascii="Arial" w:eastAsia="Bookman Old Style" w:hAnsi="Arial" w:cs="Arial"/>
                <w:b/>
                <w:sz w:val="22"/>
                <w:szCs w:val="22"/>
                <w:lang w:val="es-CO"/>
              </w:rPr>
            </w:pPr>
          </w:p>
          <w:p w14:paraId="16896424" w14:textId="77777777" w:rsidR="00F07CA1" w:rsidRPr="00627918" w:rsidRDefault="00F07CA1" w:rsidP="005413EA">
            <w:pPr>
              <w:rPr>
                <w:rFonts w:ascii="Arial" w:eastAsia="Bookman Old Style" w:hAnsi="Arial" w:cs="Arial"/>
                <w:b/>
                <w:sz w:val="22"/>
                <w:szCs w:val="22"/>
                <w:lang w:val="es-CO"/>
              </w:rPr>
            </w:pPr>
          </w:p>
        </w:tc>
        <w:tc>
          <w:tcPr>
            <w:tcW w:w="4414" w:type="dxa"/>
          </w:tcPr>
          <w:p w14:paraId="2FD383EF" w14:textId="77777777" w:rsidR="00F07CA1" w:rsidRPr="00627918" w:rsidRDefault="00F07CA1" w:rsidP="005413EA">
            <w:pPr>
              <w:rPr>
                <w:rFonts w:ascii="Arial" w:eastAsia="Bookman Old Style" w:hAnsi="Arial" w:cs="Arial"/>
                <w:b/>
                <w:sz w:val="22"/>
                <w:szCs w:val="22"/>
                <w:lang w:val="es-CO"/>
              </w:rPr>
            </w:pPr>
          </w:p>
        </w:tc>
      </w:tr>
      <w:tr w:rsidR="00F07CA1" w:rsidRPr="00627918" w14:paraId="04E2A724" w14:textId="77777777" w:rsidTr="005413EA">
        <w:tc>
          <w:tcPr>
            <w:tcW w:w="4414" w:type="dxa"/>
          </w:tcPr>
          <w:p w14:paraId="23BCAC41" w14:textId="77777777" w:rsidR="00F07CA1" w:rsidRPr="00627918" w:rsidRDefault="00F07CA1" w:rsidP="005413EA">
            <w:pPr>
              <w:rPr>
                <w:rFonts w:ascii="Arial" w:eastAsia="Bookman Old Style" w:hAnsi="Arial" w:cs="Arial"/>
                <w:b/>
                <w:sz w:val="22"/>
                <w:szCs w:val="22"/>
                <w:lang w:val="es-CO"/>
              </w:rPr>
            </w:pPr>
          </w:p>
          <w:p w14:paraId="182909A4" w14:textId="77777777" w:rsidR="00F07CA1" w:rsidRPr="00627918" w:rsidRDefault="00F07CA1" w:rsidP="005413EA">
            <w:pPr>
              <w:rPr>
                <w:rFonts w:ascii="Arial" w:eastAsia="Bookman Old Style" w:hAnsi="Arial" w:cs="Arial"/>
                <w:b/>
                <w:sz w:val="22"/>
                <w:szCs w:val="22"/>
                <w:lang w:val="es-CO"/>
              </w:rPr>
            </w:pPr>
          </w:p>
          <w:p w14:paraId="79638BC0" w14:textId="77777777" w:rsidR="00F07CA1" w:rsidRPr="00627918" w:rsidRDefault="00F07CA1" w:rsidP="005413EA">
            <w:pPr>
              <w:rPr>
                <w:rFonts w:ascii="Arial" w:eastAsia="Bookman Old Style" w:hAnsi="Arial" w:cs="Arial"/>
                <w:b/>
                <w:sz w:val="22"/>
                <w:szCs w:val="22"/>
                <w:lang w:val="es-CO"/>
              </w:rPr>
            </w:pPr>
          </w:p>
          <w:p w14:paraId="7AF54746" w14:textId="77777777" w:rsidR="00F07CA1" w:rsidRPr="00627918" w:rsidRDefault="00F07CA1" w:rsidP="005413EA">
            <w:pPr>
              <w:rPr>
                <w:rFonts w:ascii="Arial" w:eastAsia="Bookman Old Style" w:hAnsi="Arial" w:cs="Arial"/>
                <w:b/>
                <w:sz w:val="22"/>
                <w:szCs w:val="22"/>
                <w:lang w:val="es-CO"/>
              </w:rPr>
            </w:pPr>
          </w:p>
        </w:tc>
        <w:tc>
          <w:tcPr>
            <w:tcW w:w="4414" w:type="dxa"/>
          </w:tcPr>
          <w:p w14:paraId="2EBC324E" w14:textId="77777777" w:rsidR="00F07CA1" w:rsidRPr="00627918" w:rsidRDefault="00F07CA1" w:rsidP="005413EA">
            <w:pPr>
              <w:rPr>
                <w:rFonts w:ascii="Arial" w:eastAsia="Bookman Old Style" w:hAnsi="Arial" w:cs="Arial"/>
                <w:b/>
                <w:sz w:val="22"/>
                <w:szCs w:val="22"/>
                <w:lang w:val="es-CO"/>
              </w:rPr>
            </w:pPr>
          </w:p>
        </w:tc>
      </w:tr>
      <w:tr w:rsidR="00F07CA1" w:rsidRPr="00627918" w14:paraId="27A195C4" w14:textId="77777777" w:rsidTr="005413EA">
        <w:tc>
          <w:tcPr>
            <w:tcW w:w="4414" w:type="dxa"/>
          </w:tcPr>
          <w:p w14:paraId="0632CA87" w14:textId="77777777" w:rsidR="00F07CA1" w:rsidRPr="00627918" w:rsidRDefault="00F07CA1" w:rsidP="005413EA">
            <w:pPr>
              <w:rPr>
                <w:rFonts w:ascii="Arial" w:eastAsia="Bookman Old Style" w:hAnsi="Arial" w:cs="Arial"/>
                <w:b/>
                <w:sz w:val="22"/>
                <w:szCs w:val="22"/>
                <w:lang w:val="es-CO"/>
              </w:rPr>
            </w:pPr>
          </w:p>
          <w:p w14:paraId="6590443A" w14:textId="77777777" w:rsidR="00F07CA1" w:rsidRPr="00627918" w:rsidRDefault="00F07CA1" w:rsidP="005413EA">
            <w:pPr>
              <w:rPr>
                <w:rFonts w:ascii="Arial" w:eastAsia="Bookman Old Style" w:hAnsi="Arial" w:cs="Arial"/>
                <w:b/>
                <w:sz w:val="22"/>
                <w:szCs w:val="22"/>
                <w:lang w:val="es-CO"/>
              </w:rPr>
            </w:pPr>
          </w:p>
          <w:p w14:paraId="6A966532" w14:textId="77777777" w:rsidR="00F07CA1" w:rsidRPr="00627918" w:rsidRDefault="00F07CA1" w:rsidP="005413EA">
            <w:pPr>
              <w:rPr>
                <w:rFonts w:ascii="Arial" w:eastAsia="Bookman Old Style" w:hAnsi="Arial" w:cs="Arial"/>
                <w:b/>
                <w:sz w:val="22"/>
                <w:szCs w:val="22"/>
                <w:lang w:val="es-CO"/>
              </w:rPr>
            </w:pPr>
          </w:p>
          <w:p w14:paraId="26B5203C" w14:textId="77777777" w:rsidR="00F07CA1" w:rsidRPr="00627918" w:rsidRDefault="00F07CA1" w:rsidP="005413EA">
            <w:pPr>
              <w:rPr>
                <w:rFonts w:ascii="Arial" w:eastAsia="Bookman Old Style" w:hAnsi="Arial" w:cs="Arial"/>
                <w:b/>
                <w:sz w:val="22"/>
                <w:szCs w:val="22"/>
                <w:lang w:val="es-CO"/>
              </w:rPr>
            </w:pPr>
          </w:p>
        </w:tc>
        <w:tc>
          <w:tcPr>
            <w:tcW w:w="4414" w:type="dxa"/>
          </w:tcPr>
          <w:p w14:paraId="0DA254F3" w14:textId="77777777" w:rsidR="00F07CA1" w:rsidRPr="00627918" w:rsidRDefault="00F07CA1" w:rsidP="005413EA">
            <w:pPr>
              <w:rPr>
                <w:rFonts w:ascii="Arial" w:eastAsia="Bookman Old Style" w:hAnsi="Arial" w:cs="Arial"/>
                <w:b/>
                <w:sz w:val="22"/>
                <w:szCs w:val="22"/>
                <w:lang w:val="es-CO"/>
              </w:rPr>
            </w:pPr>
          </w:p>
        </w:tc>
      </w:tr>
      <w:tr w:rsidR="00F07CA1" w:rsidRPr="00627918" w14:paraId="49A1DB95" w14:textId="77777777" w:rsidTr="005413EA">
        <w:tc>
          <w:tcPr>
            <w:tcW w:w="4414" w:type="dxa"/>
          </w:tcPr>
          <w:p w14:paraId="7CFB4F79" w14:textId="77777777" w:rsidR="00F07CA1" w:rsidRPr="00627918" w:rsidRDefault="00F07CA1" w:rsidP="005413EA">
            <w:pPr>
              <w:rPr>
                <w:rFonts w:ascii="Arial" w:eastAsia="Bookman Old Style" w:hAnsi="Arial" w:cs="Arial"/>
                <w:b/>
                <w:sz w:val="22"/>
                <w:szCs w:val="22"/>
                <w:lang w:val="es-CO"/>
              </w:rPr>
            </w:pPr>
          </w:p>
          <w:p w14:paraId="5024DBE7" w14:textId="77777777" w:rsidR="00F07CA1" w:rsidRPr="00627918" w:rsidRDefault="00F07CA1" w:rsidP="005413EA">
            <w:pPr>
              <w:rPr>
                <w:rFonts w:ascii="Arial" w:eastAsia="Bookman Old Style" w:hAnsi="Arial" w:cs="Arial"/>
                <w:b/>
                <w:sz w:val="22"/>
                <w:szCs w:val="22"/>
                <w:lang w:val="es-CO"/>
              </w:rPr>
            </w:pPr>
          </w:p>
          <w:p w14:paraId="31150C01" w14:textId="77777777" w:rsidR="00F07CA1" w:rsidRPr="00627918" w:rsidRDefault="00F07CA1" w:rsidP="005413EA">
            <w:pPr>
              <w:rPr>
                <w:rFonts w:ascii="Arial" w:eastAsia="Bookman Old Style" w:hAnsi="Arial" w:cs="Arial"/>
                <w:b/>
                <w:sz w:val="22"/>
                <w:szCs w:val="22"/>
                <w:lang w:val="es-CO"/>
              </w:rPr>
            </w:pPr>
          </w:p>
          <w:p w14:paraId="0F7A4919" w14:textId="77777777" w:rsidR="00F07CA1" w:rsidRPr="00627918" w:rsidRDefault="00F07CA1" w:rsidP="005413EA">
            <w:pPr>
              <w:rPr>
                <w:rFonts w:ascii="Arial" w:eastAsia="Bookman Old Style" w:hAnsi="Arial" w:cs="Arial"/>
                <w:b/>
                <w:sz w:val="22"/>
                <w:szCs w:val="22"/>
                <w:lang w:val="es-CO"/>
              </w:rPr>
            </w:pPr>
          </w:p>
        </w:tc>
        <w:tc>
          <w:tcPr>
            <w:tcW w:w="4414" w:type="dxa"/>
          </w:tcPr>
          <w:p w14:paraId="6153098A" w14:textId="77777777" w:rsidR="00F07CA1" w:rsidRPr="00627918" w:rsidRDefault="00F07CA1" w:rsidP="005413EA">
            <w:pPr>
              <w:rPr>
                <w:rFonts w:ascii="Arial" w:eastAsia="Bookman Old Style" w:hAnsi="Arial" w:cs="Arial"/>
                <w:b/>
                <w:sz w:val="22"/>
                <w:szCs w:val="22"/>
                <w:lang w:val="es-CO"/>
              </w:rPr>
            </w:pPr>
          </w:p>
        </w:tc>
      </w:tr>
      <w:tr w:rsidR="00F07CA1" w:rsidRPr="00627918" w14:paraId="7D55BAAD" w14:textId="77777777" w:rsidTr="005413EA">
        <w:tc>
          <w:tcPr>
            <w:tcW w:w="4414" w:type="dxa"/>
          </w:tcPr>
          <w:p w14:paraId="6171C4E9" w14:textId="77777777" w:rsidR="00F07CA1" w:rsidRPr="00627918" w:rsidRDefault="00F07CA1" w:rsidP="005413EA">
            <w:pPr>
              <w:rPr>
                <w:rFonts w:ascii="Arial" w:eastAsia="Bookman Old Style" w:hAnsi="Arial" w:cs="Arial"/>
                <w:b/>
                <w:sz w:val="22"/>
                <w:szCs w:val="22"/>
                <w:lang w:val="es-CO"/>
              </w:rPr>
            </w:pPr>
          </w:p>
          <w:p w14:paraId="649BFA0E" w14:textId="77777777" w:rsidR="00F07CA1" w:rsidRPr="00627918" w:rsidRDefault="00F07CA1" w:rsidP="005413EA">
            <w:pPr>
              <w:rPr>
                <w:rFonts w:ascii="Arial" w:eastAsia="Bookman Old Style" w:hAnsi="Arial" w:cs="Arial"/>
                <w:b/>
                <w:sz w:val="22"/>
                <w:szCs w:val="22"/>
                <w:lang w:val="es-CO"/>
              </w:rPr>
            </w:pPr>
          </w:p>
          <w:p w14:paraId="4ED4DC01" w14:textId="77777777" w:rsidR="00F07CA1" w:rsidRPr="00627918" w:rsidRDefault="00F07CA1" w:rsidP="005413EA">
            <w:pPr>
              <w:rPr>
                <w:rFonts w:ascii="Arial" w:eastAsia="Bookman Old Style" w:hAnsi="Arial" w:cs="Arial"/>
                <w:b/>
                <w:sz w:val="22"/>
                <w:szCs w:val="22"/>
                <w:lang w:val="es-CO"/>
              </w:rPr>
            </w:pPr>
          </w:p>
          <w:p w14:paraId="5708E1F0" w14:textId="77777777" w:rsidR="00F07CA1" w:rsidRPr="00627918" w:rsidRDefault="00F07CA1" w:rsidP="005413EA">
            <w:pPr>
              <w:rPr>
                <w:rFonts w:ascii="Arial" w:eastAsia="Bookman Old Style" w:hAnsi="Arial" w:cs="Arial"/>
                <w:b/>
                <w:sz w:val="22"/>
                <w:szCs w:val="22"/>
                <w:lang w:val="es-CO"/>
              </w:rPr>
            </w:pPr>
          </w:p>
        </w:tc>
        <w:tc>
          <w:tcPr>
            <w:tcW w:w="4414" w:type="dxa"/>
          </w:tcPr>
          <w:p w14:paraId="0AD08A49" w14:textId="77777777" w:rsidR="00F07CA1" w:rsidRPr="00627918" w:rsidRDefault="00F07CA1" w:rsidP="005413EA">
            <w:pPr>
              <w:rPr>
                <w:rFonts w:ascii="Arial" w:eastAsia="Bookman Old Style" w:hAnsi="Arial" w:cs="Arial"/>
                <w:b/>
                <w:sz w:val="22"/>
                <w:szCs w:val="22"/>
                <w:lang w:val="es-CO"/>
              </w:rPr>
            </w:pPr>
          </w:p>
        </w:tc>
      </w:tr>
    </w:tbl>
    <w:p w14:paraId="40393998" w14:textId="04785F7D" w:rsidR="003D3C1D" w:rsidRPr="00627918" w:rsidRDefault="003D3C1D" w:rsidP="00F07CA1">
      <w:pPr>
        <w:widowControl/>
        <w:autoSpaceDE/>
        <w:autoSpaceDN/>
        <w:adjustRightInd/>
        <w:rPr>
          <w:rFonts w:ascii="Arial" w:eastAsia="Bookman Old Style" w:hAnsi="Arial" w:cs="Arial"/>
          <w:sz w:val="22"/>
          <w:szCs w:val="22"/>
          <w:lang w:val="es-CO"/>
        </w:rPr>
      </w:pPr>
    </w:p>
    <w:p w14:paraId="4E6C8F66" w14:textId="77777777" w:rsidR="003D3C1D" w:rsidRPr="00955D23" w:rsidRDefault="003D3C1D" w:rsidP="00AA0F97">
      <w:pPr>
        <w:jc w:val="both"/>
        <w:rPr>
          <w:rFonts w:ascii="Bookman Old Style" w:hAnsi="Bookman Old Style"/>
          <w:sz w:val="22"/>
          <w:szCs w:val="22"/>
          <w:lang w:val="es-CO"/>
        </w:rPr>
      </w:pPr>
    </w:p>
    <w:sectPr w:rsidR="003D3C1D" w:rsidRPr="00955D23" w:rsidSect="006B3E14">
      <w:headerReference w:type="default" r:id="rId20"/>
      <w:pgSz w:w="12240" w:h="15840"/>
      <w:pgMar w:top="2268"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3DE6" w14:textId="77777777" w:rsidR="001F4738" w:rsidRDefault="001F4738" w:rsidP="003A6D8A">
      <w:r>
        <w:separator/>
      </w:r>
    </w:p>
  </w:endnote>
  <w:endnote w:type="continuationSeparator" w:id="0">
    <w:p w14:paraId="382F3DF9" w14:textId="77777777" w:rsidR="001F4738" w:rsidRDefault="001F4738" w:rsidP="003A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B4230" w14:textId="77777777" w:rsidR="001F4738" w:rsidRDefault="001F4738" w:rsidP="003A6D8A">
      <w:r>
        <w:separator/>
      </w:r>
    </w:p>
  </w:footnote>
  <w:footnote w:type="continuationSeparator" w:id="0">
    <w:p w14:paraId="05497719" w14:textId="77777777" w:rsidR="001F4738" w:rsidRDefault="001F4738" w:rsidP="003A6D8A">
      <w:r>
        <w:continuationSeparator/>
      </w:r>
    </w:p>
  </w:footnote>
  <w:footnote w:id="1">
    <w:p w14:paraId="5B932B71" w14:textId="77777777" w:rsidR="00AE2E44" w:rsidRPr="00AE2E44" w:rsidRDefault="00AE2E44" w:rsidP="00AE2E44">
      <w:pPr>
        <w:pBdr>
          <w:top w:val="nil"/>
          <w:left w:val="nil"/>
          <w:bottom w:val="nil"/>
          <w:right w:val="nil"/>
          <w:between w:val="nil"/>
        </w:pBdr>
        <w:jc w:val="both"/>
        <w:rPr>
          <w:color w:val="000000"/>
          <w:sz w:val="16"/>
          <w:szCs w:val="16"/>
          <w:lang w:val="es-CO"/>
        </w:rPr>
      </w:pPr>
      <w:r>
        <w:rPr>
          <w:vertAlign w:val="superscript"/>
        </w:rPr>
        <w:footnoteRef/>
      </w:r>
      <w:r w:rsidRPr="00AE2E44">
        <w:rPr>
          <w:color w:val="000000"/>
          <w:lang w:val="es-CO"/>
        </w:rPr>
        <w:t xml:space="preserve"> </w:t>
      </w:r>
      <w:bookmarkStart w:id="2" w:name="bookmark=id.3znysh7" w:colFirst="0" w:colLast="0"/>
      <w:bookmarkEnd w:id="2"/>
      <w:r w:rsidRPr="00AE2E44">
        <w:rPr>
          <w:b/>
          <w:color w:val="000000"/>
          <w:lang w:val="es-CO"/>
        </w:rPr>
        <w:t>ARTÍCULO 7o. ANÁLISIS DEL IMPACTO FISCAL DE LAS NORMAS.</w:t>
      </w:r>
      <w:r w:rsidRPr="00AE2E44">
        <w:rPr>
          <w:color w:val="000000"/>
          <w:lang w:val="es-CO"/>
        </w:rPr>
        <w:t xml:space="preserve"> En todo momento, el impacto fiscal de cualquier proyecto de ley, ordenanza o acuerdo, que ordene gasto o que otorgue beneficios tributarios, deberá hacerse explícito y deberá ser compatible con el Marco Fiscal de Mediano Plazo, Disponible en </w:t>
      </w:r>
      <w:hyperlink r:id="rId1">
        <w:r w:rsidRPr="00AE2E44">
          <w:rPr>
            <w:color w:val="0000FF"/>
            <w:u w:val="single"/>
            <w:lang w:val="es-CO"/>
          </w:rPr>
          <w:t>http://www.secretariasenado.gov.co/senado/basedoc/ley_0819_2003.html</w:t>
        </w:r>
      </w:hyperlink>
    </w:p>
    <w:bookmarkStart w:id="3" w:name="_heading=h.30j0zll" w:colFirst="0" w:colLast="0"/>
    <w:bookmarkEnd w:id="3"/>
  </w:footnote>
  <w:footnote w:id="2">
    <w:p w14:paraId="37F668F1" w14:textId="77777777" w:rsidR="00AE2E44" w:rsidRPr="00AE2E44" w:rsidRDefault="00AE2E44" w:rsidP="00AE2E44">
      <w:pPr>
        <w:pBdr>
          <w:top w:val="nil"/>
          <w:left w:val="nil"/>
          <w:bottom w:val="nil"/>
          <w:right w:val="nil"/>
          <w:between w:val="nil"/>
        </w:pBdr>
        <w:rPr>
          <w:color w:val="000000"/>
          <w:lang w:val="es-CO"/>
        </w:rPr>
      </w:pPr>
      <w:bookmarkStart w:id="4" w:name="_heading=h.30j0zll" w:colFirst="0" w:colLast="0"/>
      <w:bookmarkEnd w:id="4"/>
      <w:r>
        <w:rPr>
          <w:vertAlign w:val="superscript"/>
        </w:rPr>
        <w:footnoteRef/>
      </w:r>
      <w:r w:rsidRPr="00AE2E44">
        <w:rPr>
          <w:color w:val="000000"/>
          <w:lang w:val="es-CO"/>
        </w:rPr>
        <w:t xml:space="preserve"> Corte Constitucional Colombia, MP Luis Ernesto Vargas Silva, C-490 del año 2011, disponible en línea en, </w:t>
      </w:r>
      <w:r>
        <w:fldChar w:fldCharType="begin"/>
      </w:r>
      <w:r w:rsidRPr="006B3E14">
        <w:rPr>
          <w:lang w:val="es-CO"/>
        </w:rPr>
        <w:instrText>HYPERLINK "https://www.corteconstitucional.gov.co/RELATORIA/2011/C-490-11.htm" \h</w:instrText>
      </w:r>
      <w:r>
        <w:fldChar w:fldCharType="separate"/>
      </w:r>
      <w:r w:rsidRPr="00AE2E44">
        <w:rPr>
          <w:color w:val="0000FF"/>
          <w:u w:val="single"/>
          <w:lang w:val="es-CO"/>
        </w:rPr>
        <w:t>https://www.corteconstitucional.gov.co/RELATORIA/2011/C-490-11.htm</w:t>
      </w:r>
      <w:r>
        <w:fldChar w:fldCharType="end"/>
      </w:r>
      <w:r w:rsidRPr="00AE2E44">
        <w:rPr>
          <w:color w:val="000000"/>
          <w:lang w:val="es-CO"/>
        </w:rPr>
        <w:t xml:space="preserve"> e</w:t>
      </w:r>
    </w:p>
  </w:footnote>
  <w:footnote w:id="3">
    <w:p w14:paraId="0324A5B2" w14:textId="77777777" w:rsidR="00AE2E44" w:rsidRPr="00AE2E44" w:rsidRDefault="00AE2E44" w:rsidP="00AE2E44">
      <w:pPr>
        <w:pBdr>
          <w:top w:val="nil"/>
          <w:left w:val="nil"/>
          <w:bottom w:val="nil"/>
          <w:right w:val="nil"/>
          <w:between w:val="nil"/>
        </w:pBdr>
        <w:rPr>
          <w:color w:val="000000"/>
          <w:lang w:val="es-CO"/>
        </w:rPr>
      </w:pPr>
      <w:r>
        <w:rPr>
          <w:vertAlign w:val="superscript"/>
        </w:rPr>
        <w:footnoteRef/>
      </w:r>
      <w:r w:rsidRPr="00AE2E44">
        <w:rPr>
          <w:color w:val="000000"/>
          <w:lang w:val="es-CO"/>
        </w:rPr>
        <w:t xml:space="preserve"> Corte Constitucional Colombiana, MP Manuel José Cepeda Espinosa, C- 502 del año 2007, disponible en, </w:t>
      </w:r>
      <w:r>
        <w:fldChar w:fldCharType="begin"/>
      </w:r>
      <w:r w:rsidRPr="006B3E14">
        <w:rPr>
          <w:lang w:val="es-CO"/>
        </w:rPr>
        <w:instrText>HYPERLINK "https://www.corteconstitucional.gov.co/RELATORIA/2007/C-502-07.htm" \h</w:instrText>
      </w:r>
      <w:r>
        <w:fldChar w:fldCharType="separate"/>
      </w:r>
      <w:r w:rsidRPr="00AE2E44">
        <w:rPr>
          <w:color w:val="0000FF"/>
          <w:u w:val="single"/>
          <w:lang w:val="es-CO"/>
        </w:rPr>
        <w:t>https://www.corteconstitucional.gov.co/RELATORIA/2007/C-502-07.htm</w:t>
      </w:r>
      <w:r>
        <w:fldChar w:fldCharType="end"/>
      </w:r>
      <w:r w:rsidRPr="00AE2E44">
        <w:rPr>
          <w:color w:val="000000"/>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BCB2" w14:textId="293195E1" w:rsidR="00F07CA1" w:rsidRDefault="006B3E14" w:rsidP="00F07CA1">
    <w:pPr>
      <w:pStyle w:val="Encabezado"/>
      <w:jc w:val="center"/>
    </w:pPr>
    <w:r>
      <w:rPr>
        <w:noProof/>
        <w:lang w:val="es-CO"/>
        <w14:ligatures w14:val="standardContextual"/>
      </w:rPr>
      <w:drawing>
        <wp:anchor distT="0" distB="0" distL="114300" distR="114300" simplePos="0" relativeHeight="251661312" behindDoc="1" locked="0" layoutInCell="1" allowOverlap="1" wp14:anchorId="065B9106" wp14:editId="00660654">
          <wp:simplePos x="0" y="0"/>
          <wp:positionH relativeFrom="column">
            <wp:posOffset>3720465</wp:posOffset>
          </wp:positionH>
          <wp:positionV relativeFrom="paragraph">
            <wp:posOffset>-116840</wp:posOffset>
          </wp:positionV>
          <wp:extent cx="2743835" cy="756920"/>
          <wp:effectExtent l="0" t="0" r="0" b="5080"/>
          <wp:wrapNone/>
          <wp:docPr id="13874149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14942" name="Imagen 1387414942"/>
                  <pic:cNvPicPr/>
                </pic:nvPicPr>
                <pic:blipFill>
                  <a:blip r:embed="rId1">
                    <a:extLst>
                      <a:ext uri="{28A0092B-C50C-407E-A947-70E740481C1C}">
                        <a14:useLocalDpi xmlns:a14="http://schemas.microsoft.com/office/drawing/2010/main" val="0"/>
                      </a:ext>
                    </a:extLst>
                  </a:blip>
                  <a:stretch>
                    <a:fillRect/>
                  </a:stretch>
                </pic:blipFill>
                <pic:spPr>
                  <a:xfrm>
                    <a:off x="0" y="0"/>
                    <a:ext cx="2743835" cy="756920"/>
                  </a:xfrm>
                  <a:prstGeom prst="rect">
                    <a:avLst/>
                  </a:prstGeom>
                </pic:spPr>
              </pic:pic>
            </a:graphicData>
          </a:graphic>
          <wp14:sizeRelH relativeFrom="page">
            <wp14:pctWidth>0</wp14:pctWidth>
          </wp14:sizeRelH>
          <wp14:sizeRelV relativeFrom="page">
            <wp14:pctHeight>0</wp14:pctHeight>
          </wp14:sizeRelV>
        </wp:anchor>
      </w:drawing>
    </w:r>
    <w:r>
      <w:rPr>
        <w:noProof/>
        <w:lang w:val="es-CO"/>
      </w:rPr>
      <w:drawing>
        <wp:anchor distT="0" distB="0" distL="114300" distR="114300" simplePos="0" relativeHeight="251660288" behindDoc="0" locked="0" layoutInCell="1" allowOverlap="1" wp14:anchorId="688555A9" wp14:editId="0009A782">
          <wp:simplePos x="0" y="0"/>
          <wp:positionH relativeFrom="margin">
            <wp:posOffset>1068705</wp:posOffset>
          </wp:positionH>
          <wp:positionV relativeFrom="paragraph">
            <wp:posOffset>-114935</wp:posOffset>
          </wp:positionV>
          <wp:extent cx="2651760" cy="742315"/>
          <wp:effectExtent l="0" t="0" r="2540" b="0"/>
          <wp:wrapSquare wrapText="bothSides"/>
          <wp:docPr id="1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651760" cy="742315"/>
                  </a:xfrm>
                  <a:prstGeom prst="rect">
                    <a:avLst/>
                  </a:prstGeom>
                  <a:ln/>
                </pic:spPr>
              </pic:pic>
            </a:graphicData>
          </a:graphic>
          <wp14:sizeRelH relativeFrom="margin">
            <wp14:pctWidth>0</wp14:pctWidth>
          </wp14:sizeRelH>
          <wp14:sizeRelV relativeFrom="margin">
            <wp14:pctHeight>0</wp14:pctHeight>
          </wp14:sizeRelV>
        </wp:anchor>
      </w:drawing>
    </w:r>
    <w:r>
      <w:rPr>
        <w:noProof/>
        <w:lang w:val="es-CO"/>
        <w14:ligatures w14:val="standardContextual"/>
      </w:rPr>
      <w:drawing>
        <wp:anchor distT="0" distB="0" distL="114300" distR="114300" simplePos="0" relativeHeight="251659264" behindDoc="0" locked="0" layoutInCell="1" allowOverlap="1" wp14:anchorId="16BEFA9B" wp14:editId="77BAE123">
          <wp:simplePos x="0" y="0"/>
          <wp:positionH relativeFrom="column">
            <wp:posOffset>-669290</wp:posOffset>
          </wp:positionH>
          <wp:positionV relativeFrom="paragraph">
            <wp:posOffset>-264795</wp:posOffset>
          </wp:positionV>
          <wp:extent cx="1628571" cy="88571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628571" cy="88571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1E6B0C"/>
    <w:multiLevelType w:val="multilevel"/>
    <w:tmpl w:val="B5F87D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22914523"/>
    <w:multiLevelType w:val="hybridMultilevel"/>
    <w:tmpl w:val="00B8C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1F24752"/>
    <w:multiLevelType w:val="hybridMultilevel"/>
    <w:tmpl w:val="E3CA6968"/>
    <w:lvl w:ilvl="0" w:tplc="1E90C26C">
      <w:start w:val="1"/>
      <w:numFmt w:val="lowerLetter"/>
      <w:lvlText w:val="%1)"/>
      <w:lvlJc w:val="left"/>
      <w:pPr>
        <w:ind w:left="644" w:hanging="360"/>
      </w:pPr>
      <w:rPr>
        <w:rFonts w:hint="default"/>
        <w:b w:val="0"/>
        <w:bCs/>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num w:numId="1" w16cid:durableId="2093047125">
    <w:abstractNumId w:val="1"/>
  </w:num>
  <w:num w:numId="2" w16cid:durableId="933628424">
    <w:abstractNumId w:val="0"/>
  </w:num>
  <w:num w:numId="3" w16cid:durableId="1132215224">
    <w:abstractNumId w:val="3"/>
  </w:num>
  <w:num w:numId="4" w16cid:durableId="15659879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8F"/>
    <w:rsid w:val="00004C51"/>
    <w:rsid w:val="0000587F"/>
    <w:rsid w:val="0000675F"/>
    <w:rsid w:val="000141A2"/>
    <w:rsid w:val="0001740A"/>
    <w:rsid w:val="00020F3E"/>
    <w:rsid w:val="00022DBB"/>
    <w:rsid w:val="000301A5"/>
    <w:rsid w:val="00035217"/>
    <w:rsid w:val="0003682E"/>
    <w:rsid w:val="00036D73"/>
    <w:rsid w:val="00040AB9"/>
    <w:rsid w:val="00042756"/>
    <w:rsid w:val="00044D3B"/>
    <w:rsid w:val="000456F4"/>
    <w:rsid w:val="00046EE2"/>
    <w:rsid w:val="00050AFB"/>
    <w:rsid w:val="000545AA"/>
    <w:rsid w:val="00056E41"/>
    <w:rsid w:val="00057A90"/>
    <w:rsid w:val="00057F69"/>
    <w:rsid w:val="0006027B"/>
    <w:rsid w:val="0006061D"/>
    <w:rsid w:val="00065104"/>
    <w:rsid w:val="00065AC2"/>
    <w:rsid w:val="00065B96"/>
    <w:rsid w:val="00082C1A"/>
    <w:rsid w:val="00082E34"/>
    <w:rsid w:val="00090535"/>
    <w:rsid w:val="00091813"/>
    <w:rsid w:val="00092497"/>
    <w:rsid w:val="000A4D1D"/>
    <w:rsid w:val="000A6DAF"/>
    <w:rsid w:val="000B7374"/>
    <w:rsid w:val="000C5963"/>
    <w:rsid w:val="000C74B3"/>
    <w:rsid w:val="000D0EB4"/>
    <w:rsid w:val="000D19BD"/>
    <w:rsid w:val="000D310C"/>
    <w:rsid w:val="000D6F4D"/>
    <w:rsid w:val="000E244F"/>
    <w:rsid w:val="000E3450"/>
    <w:rsid w:val="000E3531"/>
    <w:rsid w:val="000E6463"/>
    <w:rsid w:val="000F36A1"/>
    <w:rsid w:val="000F6B57"/>
    <w:rsid w:val="001025D3"/>
    <w:rsid w:val="00102AB2"/>
    <w:rsid w:val="00103A94"/>
    <w:rsid w:val="00104813"/>
    <w:rsid w:val="00105CF4"/>
    <w:rsid w:val="001109D8"/>
    <w:rsid w:val="001128BE"/>
    <w:rsid w:val="00114370"/>
    <w:rsid w:val="00115A8D"/>
    <w:rsid w:val="001201B5"/>
    <w:rsid w:val="001202E9"/>
    <w:rsid w:val="0012165E"/>
    <w:rsid w:val="00124749"/>
    <w:rsid w:val="00125A97"/>
    <w:rsid w:val="00127959"/>
    <w:rsid w:val="00132E46"/>
    <w:rsid w:val="00143856"/>
    <w:rsid w:val="0015048B"/>
    <w:rsid w:val="00153424"/>
    <w:rsid w:val="00153686"/>
    <w:rsid w:val="00155B47"/>
    <w:rsid w:val="00156859"/>
    <w:rsid w:val="00157C55"/>
    <w:rsid w:val="00157CCB"/>
    <w:rsid w:val="0016060D"/>
    <w:rsid w:val="00163D85"/>
    <w:rsid w:val="00170D10"/>
    <w:rsid w:val="00174A59"/>
    <w:rsid w:val="00180B13"/>
    <w:rsid w:val="00182860"/>
    <w:rsid w:val="001877E9"/>
    <w:rsid w:val="00191D7B"/>
    <w:rsid w:val="001920C4"/>
    <w:rsid w:val="0019520D"/>
    <w:rsid w:val="00195B76"/>
    <w:rsid w:val="00197995"/>
    <w:rsid w:val="001A1AF4"/>
    <w:rsid w:val="001A23B0"/>
    <w:rsid w:val="001A3A1A"/>
    <w:rsid w:val="001B20CE"/>
    <w:rsid w:val="001B41FD"/>
    <w:rsid w:val="001B63EE"/>
    <w:rsid w:val="001B693F"/>
    <w:rsid w:val="001C2173"/>
    <w:rsid w:val="001C38E7"/>
    <w:rsid w:val="001C6015"/>
    <w:rsid w:val="001C711D"/>
    <w:rsid w:val="001D3A3B"/>
    <w:rsid w:val="001D4C31"/>
    <w:rsid w:val="001D5D80"/>
    <w:rsid w:val="001D6A4C"/>
    <w:rsid w:val="001E13FF"/>
    <w:rsid w:val="001E1CBE"/>
    <w:rsid w:val="001F4738"/>
    <w:rsid w:val="002007A1"/>
    <w:rsid w:val="00204379"/>
    <w:rsid w:val="00210606"/>
    <w:rsid w:val="0021322C"/>
    <w:rsid w:val="0021334B"/>
    <w:rsid w:val="00215565"/>
    <w:rsid w:val="002157A9"/>
    <w:rsid w:val="00225F1C"/>
    <w:rsid w:val="0024376C"/>
    <w:rsid w:val="00250E2A"/>
    <w:rsid w:val="002614A4"/>
    <w:rsid w:val="00262813"/>
    <w:rsid w:val="0026754F"/>
    <w:rsid w:val="00273403"/>
    <w:rsid w:val="00275233"/>
    <w:rsid w:val="00292B28"/>
    <w:rsid w:val="00293DEF"/>
    <w:rsid w:val="002955DF"/>
    <w:rsid w:val="0029706A"/>
    <w:rsid w:val="002B0EEC"/>
    <w:rsid w:val="002C479C"/>
    <w:rsid w:val="002C6BD2"/>
    <w:rsid w:val="002E1DDC"/>
    <w:rsid w:val="002E67A2"/>
    <w:rsid w:val="002E743B"/>
    <w:rsid w:val="002E74E4"/>
    <w:rsid w:val="002F5291"/>
    <w:rsid w:val="002F6BCF"/>
    <w:rsid w:val="002F740C"/>
    <w:rsid w:val="00303772"/>
    <w:rsid w:val="003038F4"/>
    <w:rsid w:val="00303F5D"/>
    <w:rsid w:val="00305BD3"/>
    <w:rsid w:val="0031011B"/>
    <w:rsid w:val="0031236E"/>
    <w:rsid w:val="00312D81"/>
    <w:rsid w:val="00317136"/>
    <w:rsid w:val="00320813"/>
    <w:rsid w:val="003226D7"/>
    <w:rsid w:val="003232BF"/>
    <w:rsid w:val="00325D52"/>
    <w:rsid w:val="0033169F"/>
    <w:rsid w:val="003473DA"/>
    <w:rsid w:val="0035185D"/>
    <w:rsid w:val="00353065"/>
    <w:rsid w:val="0035307F"/>
    <w:rsid w:val="00361708"/>
    <w:rsid w:val="003653D8"/>
    <w:rsid w:val="00366B39"/>
    <w:rsid w:val="00366E8F"/>
    <w:rsid w:val="00367C5D"/>
    <w:rsid w:val="003708F1"/>
    <w:rsid w:val="00383619"/>
    <w:rsid w:val="00386328"/>
    <w:rsid w:val="00386C0C"/>
    <w:rsid w:val="00390B4B"/>
    <w:rsid w:val="00392280"/>
    <w:rsid w:val="00395DCA"/>
    <w:rsid w:val="003A1F4A"/>
    <w:rsid w:val="003A2B8B"/>
    <w:rsid w:val="003A3C9E"/>
    <w:rsid w:val="003A3D22"/>
    <w:rsid w:val="003A5931"/>
    <w:rsid w:val="003A6D8A"/>
    <w:rsid w:val="003B55D5"/>
    <w:rsid w:val="003B6403"/>
    <w:rsid w:val="003B6C24"/>
    <w:rsid w:val="003C05D2"/>
    <w:rsid w:val="003C2566"/>
    <w:rsid w:val="003C2E9B"/>
    <w:rsid w:val="003C454D"/>
    <w:rsid w:val="003C5567"/>
    <w:rsid w:val="003D3C1D"/>
    <w:rsid w:val="003D7756"/>
    <w:rsid w:val="003E26F2"/>
    <w:rsid w:val="003E5C62"/>
    <w:rsid w:val="003E6E52"/>
    <w:rsid w:val="00401F50"/>
    <w:rsid w:val="0040550C"/>
    <w:rsid w:val="00411541"/>
    <w:rsid w:val="00411D6D"/>
    <w:rsid w:val="0041562C"/>
    <w:rsid w:val="00415D0E"/>
    <w:rsid w:val="004173B1"/>
    <w:rsid w:val="004243CF"/>
    <w:rsid w:val="00424C67"/>
    <w:rsid w:val="0042656F"/>
    <w:rsid w:val="004334DA"/>
    <w:rsid w:val="00433B74"/>
    <w:rsid w:val="004375B5"/>
    <w:rsid w:val="00452966"/>
    <w:rsid w:val="00455236"/>
    <w:rsid w:val="004560BB"/>
    <w:rsid w:val="00456D13"/>
    <w:rsid w:val="00457D0C"/>
    <w:rsid w:val="00461888"/>
    <w:rsid w:val="00462645"/>
    <w:rsid w:val="004670F7"/>
    <w:rsid w:val="004736DB"/>
    <w:rsid w:val="00484347"/>
    <w:rsid w:val="00492B90"/>
    <w:rsid w:val="00496031"/>
    <w:rsid w:val="00497FD0"/>
    <w:rsid w:val="004A238E"/>
    <w:rsid w:val="004A3270"/>
    <w:rsid w:val="004B09C3"/>
    <w:rsid w:val="004B0E47"/>
    <w:rsid w:val="004B4FA2"/>
    <w:rsid w:val="004C02AD"/>
    <w:rsid w:val="004C0915"/>
    <w:rsid w:val="004C46F3"/>
    <w:rsid w:val="004D1B9E"/>
    <w:rsid w:val="004D6706"/>
    <w:rsid w:val="004D72DF"/>
    <w:rsid w:val="004E3779"/>
    <w:rsid w:val="004E6913"/>
    <w:rsid w:val="004F1889"/>
    <w:rsid w:val="00502EB9"/>
    <w:rsid w:val="00507805"/>
    <w:rsid w:val="00515111"/>
    <w:rsid w:val="00520EA3"/>
    <w:rsid w:val="00523514"/>
    <w:rsid w:val="00524D2C"/>
    <w:rsid w:val="005273B0"/>
    <w:rsid w:val="005358A4"/>
    <w:rsid w:val="00540009"/>
    <w:rsid w:val="0054246E"/>
    <w:rsid w:val="005427ED"/>
    <w:rsid w:val="00543030"/>
    <w:rsid w:val="00544B53"/>
    <w:rsid w:val="00546457"/>
    <w:rsid w:val="005509C6"/>
    <w:rsid w:val="005534DA"/>
    <w:rsid w:val="00565956"/>
    <w:rsid w:val="0057636F"/>
    <w:rsid w:val="005953E3"/>
    <w:rsid w:val="005A4950"/>
    <w:rsid w:val="005A651B"/>
    <w:rsid w:val="005A7B2A"/>
    <w:rsid w:val="005B030F"/>
    <w:rsid w:val="005B4674"/>
    <w:rsid w:val="005C1CD7"/>
    <w:rsid w:val="005C54D6"/>
    <w:rsid w:val="005D1610"/>
    <w:rsid w:val="005E2D0F"/>
    <w:rsid w:val="005E2FDC"/>
    <w:rsid w:val="005E3D2C"/>
    <w:rsid w:val="005E7EE4"/>
    <w:rsid w:val="005F2C19"/>
    <w:rsid w:val="005F3CA6"/>
    <w:rsid w:val="005F6EB0"/>
    <w:rsid w:val="00605907"/>
    <w:rsid w:val="00610B01"/>
    <w:rsid w:val="00614757"/>
    <w:rsid w:val="0061654A"/>
    <w:rsid w:val="0062154B"/>
    <w:rsid w:val="00627918"/>
    <w:rsid w:val="006412D8"/>
    <w:rsid w:val="00643DBE"/>
    <w:rsid w:val="0065067E"/>
    <w:rsid w:val="0065116B"/>
    <w:rsid w:val="00651CF0"/>
    <w:rsid w:val="006537E3"/>
    <w:rsid w:val="00654B44"/>
    <w:rsid w:val="00656610"/>
    <w:rsid w:val="00663C6B"/>
    <w:rsid w:val="00664DEE"/>
    <w:rsid w:val="00674447"/>
    <w:rsid w:val="00675928"/>
    <w:rsid w:val="00676E5B"/>
    <w:rsid w:val="006824D4"/>
    <w:rsid w:val="00682B05"/>
    <w:rsid w:val="00683CEE"/>
    <w:rsid w:val="006937C2"/>
    <w:rsid w:val="00694ED4"/>
    <w:rsid w:val="00694ED8"/>
    <w:rsid w:val="006A3C07"/>
    <w:rsid w:val="006B0D7A"/>
    <w:rsid w:val="006B3E14"/>
    <w:rsid w:val="006D3757"/>
    <w:rsid w:val="006E13B3"/>
    <w:rsid w:val="006E22F9"/>
    <w:rsid w:val="006E3FA6"/>
    <w:rsid w:val="006F220E"/>
    <w:rsid w:val="00701084"/>
    <w:rsid w:val="007040CB"/>
    <w:rsid w:val="00706C5B"/>
    <w:rsid w:val="00711059"/>
    <w:rsid w:val="00711F04"/>
    <w:rsid w:val="00712DB9"/>
    <w:rsid w:val="00713A79"/>
    <w:rsid w:val="00715C13"/>
    <w:rsid w:val="007277F3"/>
    <w:rsid w:val="00730873"/>
    <w:rsid w:val="00733E26"/>
    <w:rsid w:val="00734743"/>
    <w:rsid w:val="007474F0"/>
    <w:rsid w:val="007533F3"/>
    <w:rsid w:val="00756CE6"/>
    <w:rsid w:val="0075785C"/>
    <w:rsid w:val="007704EB"/>
    <w:rsid w:val="00773DCB"/>
    <w:rsid w:val="00773FAC"/>
    <w:rsid w:val="007745C1"/>
    <w:rsid w:val="00774E4A"/>
    <w:rsid w:val="00774EDA"/>
    <w:rsid w:val="00775708"/>
    <w:rsid w:val="00776BB8"/>
    <w:rsid w:val="007776B1"/>
    <w:rsid w:val="007820EF"/>
    <w:rsid w:val="007909A0"/>
    <w:rsid w:val="007948ED"/>
    <w:rsid w:val="00795252"/>
    <w:rsid w:val="00795AEF"/>
    <w:rsid w:val="007B154A"/>
    <w:rsid w:val="007B319D"/>
    <w:rsid w:val="007C2B00"/>
    <w:rsid w:val="007C36BB"/>
    <w:rsid w:val="007C5D17"/>
    <w:rsid w:val="007C7356"/>
    <w:rsid w:val="007D2C7D"/>
    <w:rsid w:val="007E183D"/>
    <w:rsid w:val="007E7E6C"/>
    <w:rsid w:val="007F55A6"/>
    <w:rsid w:val="007F5C71"/>
    <w:rsid w:val="00802D3B"/>
    <w:rsid w:val="0080473D"/>
    <w:rsid w:val="00810360"/>
    <w:rsid w:val="008154CF"/>
    <w:rsid w:val="008238F3"/>
    <w:rsid w:val="00826CBC"/>
    <w:rsid w:val="008300CF"/>
    <w:rsid w:val="00834970"/>
    <w:rsid w:val="008409F2"/>
    <w:rsid w:val="00844CC2"/>
    <w:rsid w:val="0084540F"/>
    <w:rsid w:val="00850ED4"/>
    <w:rsid w:val="0086354B"/>
    <w:rsid w:val="00867A10"/>
    <w:rsid w:val="0087656B"/>
    <w:rsid w:val="00880959"/>
    <w:rsid w:val="00881907"/>
    <w:rsid w:val="00885698"/>
    <w:rsid w:val="008869E7"/>
    <w:rsid w:val="00891B1F"/>
    <w:rsid w:val="00891D26"/>
    <w:rsid w:val="00893D8A"/>
    <w:rsid w:val="008964F6"/>
    <w:rsid w:val="00896837"/>
    <w:rsid w:val="008A1118"/>
    <w:rsid w:val="008A1643"/>
    <w:rsid w:val="008A4094"/>
    <w:rsid w:val="008A4E1F"/>
    <w:rsid w:val="008A6634"/>
    <w:rsid w:val="008A749D"/>
    <w:rsid w:val="008C268F"/>
    <w:rsid w:val="008C6C94"/>
    <w:rsid w:val="008D0840"/>
    <w:rsid w:val="008D2DA9"/>
    <w:rsid w:val="008D3C8F"/>
    <w:rsid w:val="008D6117"/>
    <w:rsid w:val="008E119D"/>
    <w:rsid w:val="008E318C"/>
    <w:rsid w:val="008E6799"/>
    <w:rsid w:val="008E7877"/>
    <w:rsid w:val="008E7F57"/>
    <w:rsid w:val="008F0A62"/>
    <w:rsid w:val="008F5E7A"/>
    <w:rsid w:val="008F73AF"/>
    <w:rsid w:val="008F7706"/>
    <w:rsid w:val="008F7B67"/>
    <w:rsid w:val="00901E40"/>
    <w:rsid w:val="00901F31"/>
    <w:rsid w:val="009044A9"/>
    <w:rsid w:val="00906644"/>
    <w:rsid w:val="009100A5"/>
    <w:rsid w:val="00911A86"/>
    <w:rsid w:val="009131A1"/>
    <w:rsid w:val="00916BE1"/>
    <w:rsid w:val="00920B52"/>
    <w:rsid w:val="0092219C"/>
    <w:rsid w:val="00924DEE"/>
    <w:rsid w:val="009376B7"/>
    <w:rsid w:val="00942EF4"/>
    <w:rsid w:val="00943126"/>
    <w:rsid w:val="00952437"/>
    <w:rsid w:val="00955D23"/>
    <w:rsid w:val="00962F46"/>
    <w:rsid w:val="0097351E"/>
    <w:rsid w:val="00976457"/>
    <w:rsid w:val="00976ED4"/>
    <w:rsid w:val="00977C11"/>
    <w:rsid w:val="00980C85"/>
    <w:rsid w:val="00982044"/>
    <w:rsid w:val="00984E27"/>
    <w:rsid w:val="009877D9"/>
    <w:rsid w:val="00991B02"/>
    <w:rsid w:val="009A31F5"/>
    <w:rsid w:val="009B022D"/>
    <w:rsid w:val="009D136B"/>
    <w:rsid w:val="009E2075"/>
    <w:rsid w:val="009E4637"/>
    <w:rsid w:val="009F1BF1"/>
    <w:rsid w:val="00A0580D"/>
    <w:rsid w:val="00A15331"/>
    <w:rsid w:val="00A25114"/>
    <w:rsid w:val="00A3057D"/>
    <w:rsid w:val="00A309FC"/>
    <w:rsid w:val="00A30A56"/>
    <w:rsid w:val="00A33AE6"/>
    <w:rsid w:val="00A33E57"/>
    <w:rsid w:val="00A34051"/>
    <w:rsid w:val="00A3616F"/>
    <w:rsid w:val="00A506A7"/>
    <w:rsid w:val="00A529DE"/>
    <w:rsid w:val="00A548EF"/>
    <w:rsid w:val="00A57578"/>
    <w:rsid w:val="00A62358"/>
    <w:rsid w:val="00A62860"/>
    <w:rsid w:val="00A63AED"/>
    <w:rsid w:val="00A70B22"/>
    <w:rsid w:val="00A776D8"/>
    <w:rsid w:val="00A8225B"/>
    <w:rsid w:val="00A85ED0"/>
    <w:rsid w:val="00A8645F"/>
    <w:rsid w:val="00A87770"/>
    <w:rsid w:val="00A93E6F"/>
    <w:rsid w:val="00A962F0"/>
    <w:rsid w:val="00AA0F97"/>
    <w:rsid w:val="00AA212B"/>
    <w:rsid w:val="00AA4ED1"/>
    <w:rsid w:val="00AA701A"/>
    <w:rsid w:val="00AC48A2"/>
    <w:rsid w:val="00AC78E3"/>
    <w:rsid w:val="00AD1086"/>
    <w:rsid w:val="00AD1B9F"/>
    <w:rsid w:val="00AD1C10"/>
    <w:rsid w:val="00AD222A"/>
    <w:rsid w:val="00AD4D54"/>
    <w:rsid w:val="00AE15F1"/>
    <w:rsid w:val="00AE2E44"/>
    <w:rsid w:val="00AE38AD"/>
    <w:rsid w:val="00AE6392"/>
    <w:rsid w:val="00AF01B2"/>
    <w:rsid w:val="00AF1551"/>
    <w:rsid w:val="00AF69D2"/>
    <w:rsid w:val="00AF73CD"/>
    <w:rsid w:val="00B05AFC"/>
    <w:rsid w:val="00B0741E"/>
    <w:rsid w:val="00B10280"/>
    <w:rsid w:val="00B10E85"/>
    <w:rsid w:val="00B11A32"/>
    <w:rsid w:val="00B1756A"/>
    <w:rsid w:val="00B17D92"/>
    <w:rsid w:val="00B2310D"/>
    <w:rsid w:val="00B23FBA"/>
    <w:rsid w:val="00B24DD5"/>
    <w:rsid w:val="00B3010C"/>
    <w:rsid w:val="00B30122"/>
    <w:rsid w:val="00B307CD"/>
    <w:rsid w:val="00B32FE8"/>
    <w:rsid w:val="00B425C6"/>
    <w:rsid w:val="00B43A4B"/>
    <w:rsid w:val="00B46E7C"/>
    <w:rsid w:val="00B5474F"/>
    <w:rsid w:val="00B57B50"/>
    <w:rsid w:val="00B625D6"/>
    <w:rsid w:val="00B634F3"/>
    <w:rsid w:val="00B665B8"/>
    <w:rsid w:val="00B74200"/>
    <w:rsid w:val="00B74793"/>
    <w:rsid w:val="00B759EE"/>
    <w:rsid w:val="00B8073E"/>
    <w:rsid w:val="00B85FEC"/>
    <w:rsid w:val="00B877B5"/>
    <w:rsid w:val="00B96086"/>
    <w:rsid w:val="00BA3BA5"/>
    <w:rsid w:val="00BB443A"/>
    <w:rsid w:val="00BB5F47"/>
    <w:rsid w:val="00BC657D"/>
    <w:rsid w:val="00BC65EB"/>
    <w:rsid w:val="00BC7389"/>
    <w:rsid w:val="00BE21FC"/>
    <w:rsid w:val="00BE7856"/>
    <w:rsid w:val="00BF44BC"/>
    <w:rsid w:val="00BF5683"/>
    <w:rsid w:val="00C048FC"/>
    <w:rsid w:val="00C061EF"/>
    <w:rsid w:val="00C1218D"/>
    <w:rsid w:val="00C14BAC"/>
    <w:rsid w:val="00C1727F"/>
    <w:rsid w:val="00C172F3"/>
    <w:rsid w:val="00C20350"/>
    <w:rsid w:val="00C20698"/>
    <w:rsid w:val="00C21110"/>
    <w:rsid w:val="00C22B9B"/>
    <w:rsid w:val="00C25898"/>
    <w:rsid w:val="00C26D30"/>
    <w:rsid w:val="00C27670"/>
    <w:rsid w:val="00C279E6"/>
    <w:rsid w:val="00C31739"/>
    <w:rsid w:val="00C363E0"/>
    <w:rsid w:val="00C403B1"/>
    <w:rsid w:val="00C44A37"/>
    <w:rsid w:val="00C45061"/>
    <w:rsid w:val="00C46D8D"/>
    <w:rsid w:val="00C50971"/>
    <w:rsid w:val="00C517C5"/>
    <w:rsid w:val="00C60562"/>
    <w:rsid w:val="00C661BD"/>
    <w:rsid w:val="00C809F7"/>
    <w:rsid w:val="00C82C91"/>
    <w:rsid w:val="00C84792"/>
    <w:rsid w:val="00C91F2D"/>
    <w:rsid w:val="00CA0EE0"/>
    <w:rsid w:val="00CA3276"/>
    <w:rsid w:val="00CB731F"/>
    <w:rsid w:val="00CC42AA"/>
    <w:rsid w:val="00CC603E"/>
    <w:rsid w:val="00CC6059"/>
    <w:rsid w:val="00CC7FFC"/>
    <w:rsid w:val="00CD5C43"/>
    <w:rsid w:val="00CF16A7"/>
    <w:rsid w:val="00CF2CC6"/>
    <w:rsid w:val="00CF715D"/>
    <w:rsid w:val="00D008D0"/>
    <w:rsid w:val="00D0199F"/>
    <w:rsid w:val="00D03342"/>
    <w:rsid w:val="00D0399D"/>
    <w:rsid w:val="00D06CA4"/>
    <w:rsid w:val="00D07E9B"/>
    <w:rsid w:val="00D108B3"/>
    <w:rsid w:val="00D121D9"/>
    <w:rsid w:val="00D12AC7"/>
    <w:rsid w:val="00D13568"/>
    <w:rsid w:val="00D142B2"/>
    <w:rsid w:val="00D16FDD"/>
    <w:rsid w:val="00D24D93"/>
    <w:rsid w:val="00D27603"/>
    <w:rsid w:val="00D30CA1"/>
    <w:rsid w:val="00D354BF"/>
    <w:rsid w:val="00D36811"/>
    <w:rsid w:val="00D374C4"/>
    <w:rsid w:val="00D42AF6"/>
    <w:rsid w:val="00D42B5C"/>
    <w:rsid w:val="00D4565B"/>
    <w:rsid w:val="00D4715B"/>
    <w:rsid w:val="00D472E9"/>
    <w:rsid w:val="00D52717"/>
    <w:rsid w:val="00D566AD"/>
    <w:rsid w:val="00D5773C"/>
    <w:rsid w:val="00D666DE"/>
    <w:rsid w:val="00D75108"/>
    <w:rsid w:val="00D764D8"/>
    <w:rsid w:val="00D82545"/>
    <w:rsid w:val="00D826A0"/>
    <w:rsid w:val="00D83E50"/>
    <w:rsid w:val="00D86120"/>
    <w:rsid w:val="00D917BB"/>
    <w:rsid w:val="00D9357D"/>
    <w:rsid w:val="00D9387B"/>
    <w:rsid w:val="00DA1DE2"/>
    <w:rsid w:val="00DA22F4"/>
    <w:rsid w:val="00DA432B"/>
    <w:rsid w:val="00DA6464"/>
    <w:rsid w:val="00DB0703"/>
    <w:rsid w:val="00DB4E76"/>
    <w:rsid w:val="00DB50F4"/>
    <w:rsid w:val="00DB601E"/>
    <w:rsid w:val="00DC3060"/>
    <w:rsid w:val="00DC33BA"/>
    <w:rsid w:val="00DE05BB"/>
    <w:rsid w:val="00DE3AC6"/>
    <w:rsid w:val="00DE3E10"/>
    <w:rsid w:val="00DE71D4"/>
    <w:rsid w:val="00DF1C60"/>
    <w:rsid w:val="00DF2937"/>
    <w:rsid w:val="00DF457D"/>
    <w:rsid w:val="00DF588B"/>
    <w:rsid w:val="00E009E8"/>
    <w:rsid w:val="00E04C81"/>
    <w:rsid w:val="00E05FFA"/>
    <w:rsid w:val="00E066B2"/>
    <w:rsid w:val="00E154C0"/>
    <w:rsid w:val="00E17257"/>
    <w:rsid w:val="00E21C74"/>
    <w:rsid w:val="00E23484"/>
    <w:rsid w:val="00E27196"/>
    <w:rsid w:val="00E34D7B"/>
    <w:rsid w:val="00E35C11"/>
    <w:rsid w:val="00E40522"/>
    <w:rsid w:val="00E41270"/>
    <w:rsid w:val="00E503B1"/>
    <w:rsid w:val="00E51FD8"/>
    <w:rsid w:val="00E52A9B"/>
    <w:rsid w:val="00E57F69"/>
    <w:rsid w:val="00E62333"/>
    <w:rsid w:val="00E67540"/>
    <w:rsid w:val="00E7011E"/>
    <w:rsid w:val="00E74675"/>
    <w:rsid w:val="00E8015A"/>
    <w:rsid w:val="00E81121"/>
    <w:rsid w:val="00E830D3"/>
    <w:rsid w:val="00E8540E"/>
    <w:rsid w:val="00E85F25"/>
    <w:rsid w:val="00E87D0A"/>
    <w:rsid w:val="00E930D8"/>
    <w:rsid w:val="00E96821"/>
    <w:rsid w:val="00EA5A6C"/>
    <w:rsid w:val="00EB006A"/>
    <w:rsid w:val="00EB7974"/>
    <w:rsid w:val="00EB7D31"/>
    <w:rsid w:val="00EC0E08"/>
    <w:rsid w:val="00EC0FB2"/>
    <w:rsid w:val="00EC1802"/>
    <w:rsid w:val="00EC56E9"/>
    <w:rsid w:val="00EE7117"/>
    <w:rsid w:val="00EE72F9"/>
    <w:rsid w:val="00EF41E7"/>
    <w:rsid w:val="00EF6073"/>
    <w:rsid w:val="00F01AB8"/>
    <w:rsid w:val="00F05582"/>
    <w:rsid w:val="00F064D8"/>
    <w:rsid w:val="00F0710A"/>
    <w:rsid w:val="00F07CA1"/>
    <w:rsid w:val="00F13049"/>
    <w:rsid w:val="00F15D8A"/>
    <w:rsid w:val="00F201F6"/>
    <w:rsid w:val="00F20ED7"/>
    <w:rsid w:val="00F25E44"/>
    <w:rsid w:val="00F26567"/>
    <w:rsid w:val="00F378EF"/>
    <w:rsid w:val="00F4045E"/>
    <w:rsid w:val="00F43037"/>
    <w:rsid w:val="00F44193"/>
    <w:rsid w:val="00F46F70"/>
    <w:rsid w:val="00F46FFC"/>
    <w:rsid w:val="00F47B41"/>
    <w:rsid w:val="00F502C9"/>
    <w:rsid w:val="00F52413"/>
    <w:rsid w:val="00F5253B"/>
    <w:rsid w:val="00F54233"/>
    <w:rsid w:val="00F56D04"/>
    <w:rsid w:val="00F63067"/>
    <w:rsid w:val="00F633AE"/>
    <w:rsid w:val="00F634F6"/>
    <w:rsid w:val="00F6724B"/>
    <w:rsid w:val="00F761D7"/>
    <w:rsid w:val="00F76937"/>
    <w:rsid w:val="00F77C3F"/>
    <w:rsid w:val="00F81D88"/>
    <w:rsid w:val="00F86D61"/>
    <w:rsid w:val="00F875B7"/>
    <w:rsid w:val="00F87AF1"/>
    <w:rsid w:val="00F96F2E"/>
    <w:rsid w:val="00FA2E52"/>
    <w:rsid w:val="00FA3379"/>
    <w:rsid w:val="00FB64E4"/>
    <w:rsid w:val="00FC338B"/>
    <w:rsid w:val="00FC4F66"/>
    <w:rsid w:val="00FC65DE"/>
    <w:rsid w:val="00FD0F9D"/>
    <w:rsid w:val="00FD1141"/>
    <w:rsid w:val="00FD2053"/>
    <w:rsid w:val="00FD2D2B"/>
    <w:rsid w:val="00FD764C"/>
    <w:rsid w:val="00FE478D"/>
    <w:rsid w:val="00FF0A96"/>
    <w:rsid w:val="00FF39CE"/>
    <w:rsid w:val="00FF41EC"/>
    <w:rsid w:val="00FF4B29"/>
    <w:rsid w:val="00FF5624"/>
    <w:rsid w:val="00FF5C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B7E24"/>
  <w15:chartTrackingRefBased/>
  <w15:docId w15:val="{5B370177-5C97-0344-A49C-8A072D28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C268F"/>
    <w:pPr>
      <w:widowControl w:val="0"/>
      <w:autoSpaceDE w:val="0"/>
      <w:autoSpaceDN w:val="0"/>
      <w:adjustRightInd w:val="0"/>
    </w:pPr>
    <w:rPr>
      <w:rFonts w:ascii="Times New Roman" w:eastAsia="MS Mincho" w:hAnsi="Times New Roman" w:cs="Times New Roman"/>
      <w:kern w:val="0"/>
      <w:sz w:val="20"/>
      <w:szCs w:val="20"/>
      <w:lang w:val="en-US"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8C268F"/>
    <w:pPr>
      <w:widowControl/>
      <w:autoSpaceDE/>
      <w:autoSpaceDN/>
      <w:adjustRightInd/>
      <w:ind w:left="720"/>
      <w:contextualSpacing/>
    </w:pPr>
    <w:rPr>
      <w:rFonts w:eastAsia="Times New Roman"/>
      <w:sz w:val="24"/>
      <w:szCs w:val="24"/>
      <w:lang w:val="es-ES" w:eastAsia="es-ES"/>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8C268F"/>
    <w:rPr>
      <w:rFonts w:ascii="Times New Roman" w:eastAsia="Times New Roman" w:hAnsi="Times New Roman" w:cs="Times New Roman"/>
      <w:kern w:val="0"/>
      <w:lang w:val="es-ES" w:eastAsia="es-ES"/>
      <w14:ligatures w14:val="none"/>
    </w:rPr>
  </w:style>
  <w:style w:type="paragraph" w:styleId="NormalWeb">
    <w:name w:val="Normal (Web)"/>
    <w:basedOn w:val="Normal"/>
    <w:uiPriority w:val="99"/>
    <w:unhideWhenUsed/>
    <w:rsid w:val="008C268F"/>
    <w:pPr>
      <w:widowControl/>
      <w:autoSpaceDE/>
      <w:autoSpaceDN/>
      <w:adjustRightInd/>
      <w:spacing w:before="100" w:beforeAutospacing="1" w:after="100" w:afterAutospacing="1"/>
    </w:pPr>
    <w:rPr>
      <w:rFonts w:eastAsia="Times New Roman"/>
      <w:sz w:val="24"/>
      <w:szCs w:val="24"/>
      <w:lang w:val="es-CO"/>
    </w:rPr>
  </w:style>
  <w:style w:type="paragraph" w:styleId="Sinespaciado">
    <w:name w:val="No Spacing"/>
    <w:link w:val="SinespaciadoCar"/>
    <w:uiPriority w:val="1"/>
    <w:qFormat/>
    <w:rsid w:val="0035185D"/>
    <w:rPr>
      <w:kern w:val="0"/>
      <w:sz w:val="22"/>
      <w:szCs w:val="22"/>
      <w14:ligatures w14:val="none"/>
    </w:rPr>
  </w:style>
  <w:style w:type="character" w:customStyle="1" w:styleId="SinespaciadoCar">
    <w:name w:val="Sin espaciado Car"/>
    <w:link w:val="Sinespaciado"/>
    <w:uiPriority w:val="1"/>
    <w:locked/>
    <w:rsid w:val="0035185D"/>
    <w:rPr>
      <w:kern w:val="0"/>
      <w:sz w:val="22"/>
      <w:szCs w:val="22"/>
      <w14:ligatures w14:val="none"/>
    </w:r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rsid w:val="003A6D8A"/>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3A6D8A"/>
    <w:rPr>
      <w:rFonts w:ascii="Times New Roman" w:eastAsia="MS Mincho" w:hAnsi="Times New Roman" w:cs="Times New Roman"/>
      <w:kern w:val="0"/>
      <w:sz w:val="20"/>
      <w:szCs w:val="20"/>
      <w:lang w:val="en-US" w:eastAsia="es-CO"/>
      <w14:ligatures w14:val="none"/>
    </w:rPr>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
    <w:basedOn w:val="Fuentedeprrafopredeter"/>
    <w:uiPriority w:val="99"/>
    <w:unhideWhenUsed/>
    <w:rsid w:val="003A6D8A"/>
    <w:rPr>
      <w:vertAlign w:val="superscript"/>
    </w:rPr>
  </w:style>
  <w:style w:type="character" w:styleId="Refdecomentario">
    <w:name w:val="annotation reference"/>
    <w:basedOn w:val="Fuentedeprrafopredeter"/>
    <w:uiPriority w:val="99"/>
    <w:semiHidden/>
    <w:unhideWhenUsed/>
    <w:rsid w:val="00F634F6"/>
    <w:rPr>
      <w:sz w:val="16"/>
      <w:szCs w:val="16"/>
    </w:rPr>
  </w:style>
  <w:style w:type="paragraph" w:styleId="Textocomentario">
    <w:name w:val="annotation text"/>
    <w:basedOn w:val="Normal"/>
    <w:link w:val="TextocomentarioCar"/>
    <w:uiPriority w:val="99"/>
    <w:semiHidden/>
    <w:unhideWhenUsed/>
    <w:rsid w:val="00F634F6"/>
  </w:style>
  <w:style w:type="character" w:customStyle="1" w:styleId="TextocomentarioCar">
    <w:name w:val="Texto comentario Car"/>
    <w:basedOn w:val="Fuentedeprrafopredeter"/>
    <w:link w:val="Textocomentario"/>
    <w:uiPriority w:val="99"/>
    <w:semiHidden/>
    <w:rsid w:val="00F634F6"/>
    <w:rPr>
      <w:rFonts w:ascii="Times New Roman" w:eastAsia="MS Mincho" w:hAnsi="Times New Roman" w:cs="Times New Roman"/>
      <w:kern w:val="0"/>
      <w:sz w:val="20"/>
      <w:szCs w:val="20"/>
      <w:lang w:val="en-US" w:eastAsia="es-CO"/>
      <w14:ligatures w14:val="none"/>
    </w:rPr>
  </w:style>
  <w:style w:type="paragraph" w:styleId="Asuntodelcomentario">
    <w:name w:val="annotation subject"/>
    <w:basedOn w:val="Textocomentario"/>
    <w:next w:val="Textocomentario"/>
    <w:link w:val="AsuntodelcomentarioCar"/>
    <w:uiPriority w:val="99"/>
    <w:semiHidden/>
    <w:unhideWhenUsed/>
    <w:rsid w:val="00F634F6"/>
    <w:rPr>
      <w:b/>
      <w:bCs/>
    </w:rPr>
  </w:style>
  <w:style w:type="character" w:customStyle="1" w:styleId="AsuntodelcomentarioCar">
    <w:name w:val="Asunto del comentario Car"/>
    <w:basedOn w:val="TextocomentarioCar"/>
    <w:link w:val="Asuntodelcomentario"/>
    <w:uiPriority w:val="99"/>
    <w:semiHidden/>
    <w:rsid w:val="00F634F6"/>
    <w:rPr>
      <w:rFonts w:ascii="Times New Roman" w:eastAsia="MS Mincho" w:hAnsi="Times New Roman" w:cs="Times New Roman"/>
      <w:b/>
      <w:bCs/>
      <w:kern w:val="0"/>
      <w:sz w:val="20"/>
      <w:szCs w:val="20"/>
      <w:lang w:val="en-US" w:eastAsia="es-CO"/>
      <w14:ligatures w14:val="none"/>
    </w:rPr>
  </w:style>
  <w:style w:type="paragraph" w:styleId="Textodeglobo">
    <w:name w:val="Balloon Text"/>
    <w:basedOn w:val="Normal"/>
    <w:link w:val="TextodegloboCar"/>
    <w:uiPriority w:val="99"/>
    <w:semiHidden/>
    <w:unhideWhenUsed/>
    <w:rsid w:val="00EC1802"/>
    <w:pPr>
      <w:autoSpaceDE/>
      <w:autoSpaceDN/>
      <w:adjustRightInd/>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EC1802"/>
    <w:rPr>
      <w:rFonts w:ascii="Segoe UI" w:hAnsi="Segoe UI" w:cs="Segoe UI"/>
      <w:kern w:val="0"/>
      <w:sz w:val="18"/>
      <w:szCs w:val="18"/>
      <w:lang w:val="en-US"/>
      <w14:ligatures w14:val="none"/>
    </w:rPr>
  </w:style>
  <w:style w:type="character" w:styleId="Hipervnculo">
    <w:name w:val="Hyperlink"/>
    <w:basedOn w:val="Fuentedeprrafopredeter"/>
    <w:uiPriority w:val="99"/>
    <w:unhideWhenUsed/>
    <w:rsid w:val="00EC1802"/>
    <w:rPr>
      <w:color w:val="0563C1" w:themeColor="hyperlink"/>
      <w:u w:val="single"/>
    </w:rPr>
  </w:style>
  <w:style w:type="paragraph" w:customStyle="1" w:styleId="style-titre-liste">
    <w:name w:val="style-titre-liste"/>
    <w:basedOn w:val="Normal"/>
    <w:rsid w:val="00EC1802"/>
    <w:pPr>
      <w:widowControl/>
      <w:autoSpaceDE/>
      <w:autoSpaceDN/>
      <w:adjustRightInd/>
      <w:spacing w:before="100" w:beforeAutospacing="1" w:after="100" w:afterAutospacing="1"/>
    </w:pPr>
    <w:rPr>
      <w:rFonts w:eastAsia="Times New Roman"/>
      <w:sz w:val="24"/>
      <w:szCs w:val="24"/>
      <w:lang w:val="es-CO"/>
    </w:rPr>
  </w:style>
  <w:style w:type="paragraph" w:styleId="Revisin">
    <w:name w:val="Revision"/>
    <w:hidden/>
    <w:uiPriority w:val="99"/>
    <w:semiHidden/>
    <w:rsid w:val="00EC1802"/>
    <w:rPr>
      <w:kern w:val="0"/>
      <w:sz w:val="22"/>
      <w:szCs w:val="22"/>
      <w:lang w:val="en-US"/>
      <w14:ligatures w14:val="none"/>
    </w:rPr>
  </w:style>
  <w:style w:type="character" w:styleId="Hipervnculovisitado">
    <w:name w:val="FollowedHyperlink"/>
    <w:basedOn w:val="Fuentedeprrafopredeter"/>
    <w:uiPriority w:val="99"/>
    <w:semiHidden/>
    <w:unhideWhenUsed/>
    <w:rsid w:val="00395DCA"/>
    <w:rPr>
      <w:color w:val="954F72" w:themeColor="followedHyperlink"/>
      <w:u w:val="single"/>
    </w:rPr>
  </w:style>
  <w:style w:type="paragraph" w:styleId="Textonotaalfinal">
    <w:name w:val="endnote text"/>
    <w:basedOn w:val="Normal"/>
    <w:link w:val="TextonotaalfinalCar"/>
    <w:uiPriority w:val="99"/>
    <w:semiHidden/>
    <w:unhideWhenUsed/>
    <w:rsid w:val="007C2B00"/>
    <w:pPr>
      <w:widowControl/>
      <w:autoSpaceDE/>
      <w:autoSpaceDN/>
      <w:adjustRightInd/>
    </w:pPr>
    <w:rPr>
      <w:rFonts w:eastAsia="Times New Roman"/>
      <w:lang w:eastAsia="en-US"/>
    </w:rPr>
  </w:style>
  <w:style w:type="character" w:customStyle="1" w:styleId="TextonotaalfinalCar">
    <w:name w:val="Texto nota al final Car"/>
    <w:basedOn w:val="Fuentedeprrafopredeter"/>
    <w:link w:val="Textonotaalfinal"/>
    <w:semiHidden/>
    <w:rsid w:val="007C2B00"/>
    <w:rPr>
      <w:rFonts w:ascii="Times New Roman" w:eastAsia="Times New Roman" w:hAnsi="Times New Roman" w:cs="Times New Roman"/>
      <w:kern w:val="0"/>
      <w:sz w:val="20"/>
      <w:szCs w:val="20"/>
      <w:lang w:val="en-US"/>
      <w14:ligatures w14:val="none"/>
    </w:rPr>
  </w:style>
  <w:style w:type="character" w:styleId="Refdenotaalfinal">
    <w:name w:val="endnote reference"/>
    <w:basedOn w:val="Fuentedeprrafopredeter"/>
    <w:uiPriority w:val="99"/>
    <w:semiHidden/>
    <w:unhideWhenUsed/>
    <w:rsid w:val="007C2B00"/>
    <w:rPr>
      <w:vertAlign w:val="superscript"/>
    </w:rPr>
  </w:style>
  <w:style w:type="paragraph" w:styleId="Encabezado">
    <w:name w:val="header"/>
    <w:basedOn w:val="Normal"/>
    <w:link w:val="EncabezadoCar"/>
    <w:uiPriority w:val="99"/>
    <w:unhideWhenUsed/>
    <w:rsid w:val="00F07CA1"/>
    <w:pPr>
      <w:tabs>
        <w:tab w:val="center" w:pos="4419"/>
        <w:tab w:val="right" w:pos="8838"/>
      </w:tabs>
    </w:pPr>
  </w:style>
  <w:style w:type="character" w:customStyle="1" w:styleId="EncabezadoCar">
    <w:name w:val="Encabezado Car"/>
    <w:basedOn w:val="Fuentedeprrafopredeter"/>
    <w:link w:val="Encabezado"/>
    <w:uiPriority w:val="99"/>
    <w:rsid w:val="00F07CA1"/>
    <w:rPr>
      <w:rFonts w:ascii="Times New Roman" w:eastAsia="MS Mincho" w:hAnsi="Times New Roman" w:cs="Times New Roman"/>
      <w:kern w:val="0"/>
      <w:sz w:val="20"/>
      <w:szCs w:val="20"/>
      <w:lang w:val="en-US" w:eastAsia="es-CO"/>
      <w14:ligatures w14:val="none"/>
    </w:rPr>
  </w:style>
  <w:style w:type="paragraph" w:styleId="Piedepgina">
    <w:name w:val="footer"/>
    <w:basedOn w:val="Normal"/>
    <w:link w:val="PiedepginaCar"/>
    <w:uiPriority w:val="99"/>
    <w:unhideWhenUsed/>
    <w:rsid w:val="00F07CA1"/>
    <w:pPr>
      <w:tabs>
        <w:tab w:val="center" w:pos="4419"/>
        <w:tab w:val="right" w:pos="8838"/>
      </w:tabs>
    </w:pPr>
  </w:style>
  <w:style w:type="character" w:customStyle="1" w:styleId="PiedepginaCar">
    <w:name w:val="Pie de página Car"/>
    <w:basedOn w:val="Fuentedeprrafopredeter"/>
    <w:link w:val="Piedepgina"/>
    <w:uiPriority w:val="99"/>
    <w:rsid w:val="00F07CA1"/>
    <w:rPr>
      <w:rFonts w:ascii="Times New Roman" w:eastAsia="MS Mincho" w:hAnsi="Times New Roman" w:cs="Times New Roman"/>
      <w:kern w:val="0"/>
      <w:sz w:val="20"/>
      <w:szCs w:val="20"/>
      <w:lang w:val="en-US" w:eastAsia="es-CO"/>
      <w14:ligatures w14:val="none"/>
    </w:rPr>
  </w:style>
  <w:style w:type="table" w:styleId="Tablaconcuadrcula">
    <w:name w:val="Table Grid"/>
    <w:basedOn w:val="Tablanormal"/>
    <w:uiPriority w:val="39"/>
    <w:rsid w:val="00F07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markdownparsertextcontainerrodgy">
    <w:name w:val="reactmarkdownparser_textcontainer__rodgy"/>
    <w:basedOn w:val="Fuentedeprrafopredeter"/>
    <w:rsid w:val="006D3757"/>
  </w:style>
  <w:style w:type="paragraph" w:customStyle="1" w:styleId="p1">
    <w:name w:val="p1"/>
    <w:basedOn w:val="Normal"/>
    <w:rsid w:val="00F54233"/>
    <w:pPr>
      <w:widowControl/>
      <w:autoSpaceDE/>
      <w:autoSpaceDN/>
      <w:adjustRightInd/>
      <w:spacing w:before="100" w:beforeAutospacing="1" w:after="100" w:afterAutospacing="1"/>
    </w:pPr>
    <w:rPr>
      <w:rFonts w:eastAsia="Times New Roman"/>
      <w:sz w:val="24"/>
      <w:szCs w:val="24"/>
      <w:lang w:val="es-CO" w:eastAsia="es-MX"/>
    </w:rPr>
  </w:style>
  <w:style w:type="paragraph" w:customStyle="1" w:styleId="p2">
    <w:name w:val="p2"/>
    <w:basedOn w:val="Normal"/>
    <w:rsid w:val="00F54233"/>
    <w:pPr>
      <w:widowControl/>
      <w:autoSpaceDE/>
      <w:autoSpaceDN/>
      <w:adjustRightInd/>
      <w:spacing w:before="100" w:beforeAutospacing="1" w:after="100" w:afterAutospacing="1"/>
    </w:pPr>
    <w:rPr>
      <w:rFonts w:eastAsia="Times New Roman"/>
      <w:sz w:val="24"/>
      <w:szCs w:val="24"/>
      <w:lang w:val="es-CO" w:eastAsia="es-MX"/>
    </w:rPr>
  </w:style>
  <w:style w:type="paragraph" w:customStyle="1" w:styleId="p3">
    <w:name w:val="p3"/>
    <w:basedOn w:val="Normal"/>
    <w:rsid w:val="00004C51"/>
    <w:pPr>
      <w:widowControl/>
      <w:autoSpaceDE/>
      <w:autoSpaceDN/>
      <w:adjustRightInd/>
      <w:spacing w:before="100" w:beforeAutospacing="1" w:after="100" w:afterAutospacing="1"/>
    </w:pPr>
    <w:rPr>
      <w:rFonts w:eastAsia="Times New Roman"/>
      <w:sz w:val="24"/>
      <w:szCs w:val="24"/>
      <w:lang w:val="es-CO" w:eastAsia="es-MX"/>
    </w:rPr>
  </w:style>
  <w:style w:type="character" w:customStyle="1" w:styleId="Mencinsinresolver1">
    <w:name w:val="Mención sin resolver1"/>
    <w:basedOn w:val="Fuentedeprrafopredeter"/>
    <w:uiPriority w:val="99"/>
    <w:semiHidden/>
    <w:unhideWhenUsed/>
    <w:rsid w:val="00267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14142">
      <w:bodyDiv w:val="1"/>
      <w:marLeft w:val="0"/>
      <w:marRight w:val="0"/>
      <w:marTop w:val="0"/>
      <w:marBottom w:val="0"/>
      <w:divBdr>
        <w:top w:val="none" w:sz="0" w:space="0" w:color="auto"/>
        <w:left w:val="none" w:sz="0" w:space="0" w:color="auto"/>
        <w:bottom w:val="none" w:sz="0" w:space="0" w:color="auto"/>
        <w:right w:val="none" w:sz="0" w:space="0" w:color="auto"/>
      </w:divBdr>
      <w:divsChild>
        <w:div w:id="1423990784">
          <w:marLeft w:val="0"/>
          <w:marRight w:val="0"/>
          <w:marTop w:val="0"/>
          <w:marBottom w:val="0"/>
          <w:divBdr>
            <w:top w:val="none" w:sz="0" w:space="0" w:color="auto"/>
            <w:left w:val="none" w:sz="0" w:space="0" w:color="auto"/>
            <w:bottom w:val="none" w:sz="0" w:space="0" w:color="auto"/>
            <w:right w:val="none" w:sz="0" w:space="0" w:color="auto"/>
          </w:divBdr>
          <w:divsChild>
            <w:div w:id="1135876517">
              <w:marLeft w:val="0"/>
              <w:marRight w:val="0"/>
              <w:marTop w:val="0"/>
              <w:marBottom w:val="0"/>
              <w:divBdr>
                <w:top w:val="none" w:sz="0" w:space="0" w:color="auto"/>
                <w:left w:val="none" w:sz="0" w:space="0" w:color="auto"/>
                <w:bottom w:val="none" w:sz="0" w:space="0" w:color="auto"/>
                <w:right w:val="none" w:sz="0" w:space="0" w:color="auto"/>
              </w:divBdr>
              <w:divsChild>
                <w:div w:id="4470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76333">
      <w:bodyDiv w:val="1"/>
      <w:marLeft w:val="0"/>
      <w:marRight w:val="0"/>
      <w:marTop w:val="0"/>
      <w:marBottom w:val="0"/>
      <w:divBdr>
        <w:top w:val="none" w:sz="0" w:space="0" w:color="auto"/>
        <w:left w:val="none" w:sz="0" w:space="0" w:color="auto"/>
        <w:bottom w:val="none" w:sz="0" w:space="0" w:color="auto"/>
        <w:right w:val="none" w:sz="0" w:space="0" w:color="auto"/>
      </w:divBdr>
    </w:div>
    <w:div w:id="338970617">
      <w:bodyDiv w:val="1"/>
      <w:marLeft w:val="0"/>
      <w:marRight w:val="0"/>
      <w:marTop w:val="0"/>
      <w:marBottom w:val="0"/>
      <w:divBdr>
        <w:top w:val="none" w:sz="0" w:space="0" w:color="auto"/>
        <w:left w:val="none" w:sz="0" w:space="0" w:color="auto"/>
        <w:bottom w:val="none" w:sz="0" w:space="0" w:color="auto"/>
        <w:right w:val="none" w:sz="0" w:space="0" w:color="auto"/>
      </w:divBdr>
    </w:div>
    <w:div w:id="368722256">
      <w:bodyDiv w:val="1"/>
      <w:marLeft w:val="0"/>
      <w:marRight w:val="0"/>
      <w:marTop w:val="0"/>
      <w:marBottom w:val="0"/>
      <w:divBdr>
        <w:top w:val="none" w:sz="0" w:space="0" w:color="auto"/>
        <w:left w:val="none" w:sz="0" w:space="0" w:color="auto"/>
        <w:bottom w:val="none" w:sz="0" w:space="0" w:color="auto"/>
        <w:right w:val="none" w:sz="0" w:space="0" w:color="auto"/>
      </w:divBdr>
    </w:div>
    <w:div w:id="374891193">
      <w:bodyDiv w:val="1"/>
      <w:marLeft w:val="0"/>
      <w:marRight w:val="0"/>
      <w:marTop w:val="0"/>
      <w:marBottom w:val="0"/>
      <w:divBdr>
        <w:top w:val="none" w:sz="0" w:space="0" w:color="auto"/>
        <w:left w:val="none" w:sz="0" w:space="0" w:color="auto"/>
        <w:bottom w:val="none" w:sz="0" w:space="0" w:color="auto"/>
        <w:right w:val="none" w:sz="0" w:space="0" w:color="auto"/>
      </w:divBdr>
    </w:div>
    <w:div w:id="408159465">
      <w:bodyDiv w:val="1"/>
      <w:marLeft w:val="0"/>
      <w:marRight w:val="0"/>
      <w:marTop w:val="0"/>
      <w:marBottom w:val="0"/>
      <w:divBdr>
        <w:top w:val="none" w:sz="0" w:space="0" w:color="auto"/>
        <w:left w:val="none" w:sz="0" w:space="0" w:color="auto"/>
        <w:bottom w:val="none" w:sz="0" w:space="0" w:color="auto"/>
        <w:right w:val="none" w:sz="0" w:space="0" w:color="auto"/>
      </w:divBdr>
    </w:div>
    <w:div w:id="528759341">
      <w:bodyDiv w:val="1"/>
      <w:marLeft w:val="0"/>
      <w:marRight w:val="0"/>
      <w:marTop w:val="0"/>
      <w:marBottom w:val="0"/>
      <w:divBdr>
        <w:top w:val="none" w:sz="0" w:space="0" w:color="auto"/>
        <w:left w:val="none" w:sz="0" w:space="0" w:color="auto"/>
        <w:bottom w:val="none" w:sz="0" w:space="0" w:color="auto"/>
        <w:right w:val="none" w:sz="0" w:space="0" w:color="auto"/>
      </w:divBdr>
    </w:div>
    <w:div w:id="780222641">
      <w:bodyDiv w:val="1"/>
      <w:marLeft w:val="0"/>
      <w:marRight w:val="0"/>
      <w:marTop w:val="0"/>
      <w:marBottom w:val="0"/>
      <w:divBdr>
        <w:top w:val="none" w:sz="0" w:space="0" w:color="auto"/>
        <w:left w:val="none" w:sz="0" w:space="0" w:color="auto"/>
        <w:bottom w:val="none" w:sz="0" w:space="0" w:color="auto"/>
        <w:right w:val="none" w:sz="0" w:space="0" w:color="auto"/>
      </w:divBdr>
    </w:div>
    <w:div w:id="930165084">
      <w:bodyDiv w:val="1"/>
      <w:marLeft w:val="0"/>
      <w:marRight w:val="0"/>
      <w:marTop w:val="0"/>
      <w:marBottom w:val="0"/>
      <w:divBdr>
        <w:top w:val="none" w:sz="0" w:space="0" w:color="auto"/>
        <w:left w:val="none" w:sz="0" w:space="0" w:color="auto"/>
        <w:bottom w:val="none" w:sz="0" w:space="0" w:color="auto"/>
        <w:right w:val="none" w:sz="0" w:space="0" w:color="auto"/>
      </w:divBdr>
      <w:divsChild>
        <w:div w:id="423649668">
          <w:marLeft w:val="0"/>
          <w:marRight w:val="0"/>
          <w:marTop w:val="0"/>
          <w:marBottom w:val="0"/>
          <w:divBdr>
            <w:top w:val="none" w:sz="0" w:space="0" w:color="auto"/>
            <w:left w:val="none" w:sz="0" w:space="0" w:color="auto"/>
            <w:bottom w:val="none" w:sz="0" w:space="0" w:color="auto"/>
            <w:right w:val="none" w:sz="0" w:space="0" w:color="auto"/>
          </w:divBdr>
          <w:divsChild>
            <w:div w:id="785664533">
              <w:marLeft w:val="0"/>
              <w:marRight w:val="0"/>
              <w:marTop w:val="0"/>
              <w:marBottom w:val="0"/>
              <w:divBdr>
                <w:top w:val="none" w:sz="0" w:space="0" w:color="auto"/>
                <w:left w:val="none" w:sz="0" w:space="0" w:color="auto"/>
                <w:bottom w:val="none" w:sz="0" w:space="0" w:color="auto"/>
                <w:right w:val="none" w:sz="0" w:space="0" w:color="auto"/>
              </w:divBdr>
              <w:divsChild>
                <w:div w:id="14632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98560">
      <w:bodyDiv w:val="1"/>
      <w:marLeft w:val="0"/>
      <w:marRight w:val="0"/>
      <w:marTop w:val="0"/>
      <w:marBottom w:val="0"/>
      <w:divBdr>
        <w:top w:val="none" w:sz="0" w:space="0" w:color="auto"/>
        <w:left w:val="none" w:sz="0" w:space="0" w:color="auto"/>
        <w:bottom w:val="none" w:sz="0" w:space="0" w:color="auto"/>
        <w:right w:val="none" w:sz="0" w:space="0" w:color="auto"/>
      </w:divBdr>
      <w:divsChild>
        <w:div w:id="1119181682">
          <w:marLeft w:val="0"/>
          <w:marRight w:val="0"/>
          <w:marTop w:val="0"/>
          <w:marBottom w:val="0"/>
          <w:divBdr>
            <w:top w:val="none" w:sz="0" w:space="0" w:color="auto"/>
            <w:left w:val="none" w:sz="0" w:space="0" w:color="auto"/>
            <w:bottom w:val="none" w:sz="0" w:space="0" w:color="auto"/>
            <w:right w:val="none" w:sz="0" w:space="0" w:color="auto"/>
          </w:divBdr>
          <w:divsChild>
            <w:div w:id="1951012800">
              <w:marLeft w:val="0"/>
              <w:marRight w:val="0"/>
              <w:marTop w:val="0"/>
              <w:marBottom w:val="0"/>
              <w:divBdr>
                <w:top w:val="none" w:sz="0" w:space="0" w:color="auto"/>
                <w:left w:val="none" w:sz="0" w:space="0" w:color="auto"/>
                <w:bottom w:val="none" w:sz="0" w:space="0" w:color="auto"/>
                <w:right w:val="none" w:sz="0" w:space="0" w:color="auto"/>
              </w:divBdr>
              <w:divsChild>
                <w:div w:id="17584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80978">
      <w:bodyDiv w:val="1"/>
      <w:marLeft w:val="0"/>
      <w:marRight w:val="0"/>
      <w:marTop w:val="0"/>
      <w:marBottom w:val="0"/>
      <w:divBdr>
        <w:top w:val="none" w:sz="0" w:space="0" w:color="auto"/>
        <w:left w:val="none" w:sz="0" w:space="0" w:color="auto"/>
        <w:bottom w:val="none" w:sz="0" w:space="0" w:color="auto"/>
        <w:right w:val="none" w:sz="0" w:space="0" w:color="auto"/>
      </w:divBdr>
    </w:div>
    <w:div w:id="1087338448">
      <w:bodyDiv w:val="1"/>
      <w:marLeft w:val="0"/>
      <w:marRight w:val="0"/>
      <w:marTop w:val="0"/>
      <w:marBottom w:val="0"/>
      <w:divBdr>
        <w:top w:val="none" w:sz="0" w:space="0" w:color="auto"/>
        <w:left w:val="none" w:sz="0" w:space="0" w:color="auto"/>
        <w:bottom w:val="none" w:sz="0" w:space="0" w:color="auto"/>
        <w:right w:val="none" w:sz="0" w:space="0" w:color="auto"/>
      </w:divBdr>
    </w:div>
    <w:div w:id="1102799666">
      <w:bodyDiv w:val="1"/>
      <w:marLeft w:val="0"/>
      <w:marRight w:val="0"/>
      <w:marTop w:val="0"/>
      <w:marBottom w:val="0"/>
      <w:divBdr>
        <w:top w:val="none" w:sz="0" w:space="0" w:color="auto"/>
        <w:left w:val="none" w:sz="0" w:space="0" w:color="auto"/>
        <w:bottom w:val="none" w:sz="0" w:space="0" w:color="auto"/>
        <w:right w:val="none" w:sz="0" w:space="0" w:color="auto"/>
      </w:divBdr>
    </w:div>
    <w:div w:id="1183787943">
      <w:bodyDiv w:val="1"/>
      <w:marLeft w:val="0"/>
      <w:marRight w:val="0"/>
      <w:marTop w:val="0"/>
      <w:marBottom w:val="0"/>
      <w:divBdr>
        <w:top w:val="none" w:sz="0" w:space="0" w:color="auto"/>
        <w:left w:val="none" w:sz="0" w:space="0" w:color="auto"/>
        <w:bottom w:val="none" w:sz="0" w:space="0" w:color="auto"/>
        <w:right w:val="none" w:sz="0" w:space="0" w:color="auto"/>
      </w:divBdr>
    </w:div>
    <w:div w:id="1201161179">
      <w:bodyDiv w:val="1"/>
      <w:marLeft w:val="0"/>
      <w:marRight w:val="0"/>
      <w:marTop w:val="0"/>
      <w:marBottom w:val="0"/>
      <w:divBdr>
        <w:top w:val="none" w:sz="0" w:space="0" w:color="auto"/>
        <w:left w:val="none" w:sz="0" w:space="0" w:color="auto"/>
        <w:bottom w:val="none" w:sz="0" w:space="0" w:color="auto"/>
        <w:right w:val="none" w:sz="0" w:space="0" w:color="auto"/>
      </w:divBdr>
    </w:div>
    <w:div w:id="1202520443">
      <w:bodyDiv w:val="1"/>
      <w:marLeft w:val="0"/>
      <w:marRight w:val="0"/>
      <w:marTop w:val="0"/>
      <w:marBottom w:val="0"/>
      <w:divBdr>
        <w:top w:val="none" w:sz="0" w:space="0" w:color="auto"/>
        <w:left w:val="none" w:sz="0" w:space="0" w:color="auto"/>
        <w:bottom w:val="none" w:sz="0" w:space="0" w:color="auto"/>
        <w:right w:val="none" w:sz="0" w:space="0" w:color="auto"/>
      </w:divBdr>
    </w:div>
    <w:div w:id="1290353394">
      <w:bodyDiv w:val="1"/>
      <w:marLeft w:val="0"/>
      <w:marRight w:val="0"/>
      <w:marTop w:val="0"/>
      <w:marBottom w:val="0"/>
      <w:divBdr>
        <w:top w:val="none" w:sz="0" w:space="0" w:color="auto"/>
        <w:left w:val="none" w:sz="0" w:space="0" w:color="auto"/>
        <w:bottom w:val="none" w:sz="0" w:space="0" w:color="auto"/>
        <w:right w:val="none" w:sz="0" w:space="0" w:color="auto"/>
      </w:divBdr>
    </w:div>
    <w:div w:id="1319648714">
      <w:bodyDiv w:val="1"/>
      <w:marLeft w:val="0"/>
      <w:marRight w:val="0"/>
      <w:marTop w:val="0"/>
      <w:marBottom w:val="0"/>
      <w:divBdr>
        <w:top w:val="none" w:sz="0" w:space="0" w:color="auto"/>
        <w:left w:val="none" w:sz="0" w:space="0" w:color="auto"/>
        <w:bottom w:val="none" w:sz="0" w:space="0" w:color="auto"/>
        <w:right w:val="none" w:sz="0" w:space="0" w:color="auto"/>
      </w:divBdr>
    </w:div>
    <w:div w:id="1456943728">
      <w:bodyDiv w:val="1"/>
      <w:marLeft w:val="0"/>
      <w:marRight w:val="0"/>
      <w:marTop w:val="0"/>
      <w:marBottom w:val="0"/>
      <w:divBdr>
        <w:top w:val="none" w:sz="0" w:space="0" w:color="auto"/>
        <w:left w:val="none" w:sz="0" w:space="0" w:color="auto"/>
        <w:bottom w:val="none" w:sz="0" w:space="0" w:color="auto"/>
        <w:right w:val="none" w:sz="0" w:space="0" w:color="auto"/>
      </w:divBdr>
    </w:div>
    <w:div w:id="1580365543">
      <w:bodyDiv w:val="1"/>
      <w:marLeft w:val="0"/>
      <w:marRight w:val="0"/>
      <w:marTop w:val="0"/>
      <w:marBottom w:val="0"/>
      <w:divBdr>
        <w:top w:val="none" w:sz="0" w:space="0" w:color="auto"/>
        <w:left w:val="none" w:sz="0" w:space="0" w:color="auto"/>
        <w:bottom w:val="none" w:sz="0" w:space="0" w:color="auto"/>
        <w:right w:val="none" w:sz="0" w:space="0" w:color="auto"/>
      </w:divBdr>
    </w:div>
    <w:div w:id="1625119547">
      <w:bodyDiv w:val="1"/>
      <w:marLeft w:val="0"/>
      <w:marRight w:val="0"/>
      <w:marTop w:val="0"/>
      <w:marBottom w:val="0"/>
      <w:divBdr>
        <w:top w:val="none" w:sz="0" w:space="0" w:color="auto"/>
        <w:left w:val="none" w:sz="0" w:space="0" w:color="auto"/>
        <w:bottom w:val="none" w:sz="0" w:space="0" w:color="auto"/>
        <w:right w:val="none" w:sz="0" w:space="0" w:color="auto"/>
      </w:divBdr>
      <w:divsChild>
        <w:div w:id="303126119">
          <w:marLeft w:val="0"/>
          <w:marRight w:val="0"/>
          <w:marTop w:val="0"/>
          <w:marBottom w:val="0"/>
          <w:divBdr>
            <w:top w:val="none" w:sz="0" w:space="0" w:color="auto"/>
            <w:left w:val="none" w:sz="0" w:space="0" w:color="auto"/>
            <w:bottom w:val="none" w:sz="0" w:space="0" w:color="auto"/>
            <w:right w:val="none" w:sz="0" w:space="0" w:color="auto"/>
          </w:divBdr>
          <w:divsChild>
            <w:div w:id="634681109">
              <w:marLeft w:val="0"/>
              <w:marRight w:val="0"/>
              <w:marTop w:val="0"/>
              <w:marBottom w:val="0"/>
              <w:divBdr>
                <w:top w:val="none" w:sz="0" w:space="0" w:color="auto"/>
                <w:left w:val="none" w:sz="0" w:space="0" w:color="auto"/>
                <w:bottom w:val="none" w:sz="0" w:space="0" w:color="auto"/>
                <w:right w:val="none" w:sz="0" w:space="0" w:color="auto"/>
              </w:divBdr>
              <w:divsChild>
                <w:div w:id="16875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49944">
      <w:bodyDiv w:val="1"/>
      <w:marLeft w:val="0"/>
      <w:marRight w:val="0"/>
      <w:marTop w:val="0"/>
      <w:marBottom w:val="0"/>
      <w:divBdr>
        <w:top w:val="none" w:sz="0" w:space="0" w:color="auto"/>
        <w:left w:val="none" w:sz="0" w:space="0" w:color="auto"/>
        <w:bottom w:val="none" w:sz="0" w:space="0" w:color="auto"/>
        <w:right w:val="none" w:sz="0" w:space="0" w:color="auto"/>
      </w:divBdr>
      <w:divsChild>
        <w:div w:id="149375117">
          <w:marLeft w:val="0"/>
          <w:marRight w:val="0"/>
          <w:marTop w:val="0"/>
          <w:marBottom w:val="0"/>
          <w:divBdr>
            <w:top w:val="none" w:sz="0" w:space="0" w:color="auto"/>
            <w:left w:val="none" w:sz="0" w:space="0" w:color="auto"/>
            <w:bottom w:val="none" w:sz="0" w:space="0" w:color="auto"/>
            <w:right w:val="none" w:sz="0" w:space="0" w:color="auto"/>
          </w:divBdr>
          <w:divsChild>
            <w:div w:id="377978155">
              <w:marLeft w:val="0"/>
              <w:marRight w:val="0"/>
              <w:marTop w:val="0"/>
              <w:marBottom w:val="0"/>
              <w:divBdr>
                <w:top w:val="none" w:sz="0" w:space="0" w:color="auto"/>
                <w:left w:val="none" w:sz="0" w:space="0" w:color="auto"/>
                <w:bottom w:val="none" w:sz="0" w:space="0" w:color="auto"/>
                <w:right w:val="none" w:sz="0" w:space="0" w:color="auto"/>
              </w:divBdr>
              <w:divsChild>
                <w:div w:id="20063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898133">
      <w:bodyDiv w:val="1"/>
      <w:marLeft w:val="0"/>
      <w:marRight w:val="0"/>
      <w:marTop w:val="0"/>
      <w:marBottom w:val="0"/>
      <w:divBdr>
        <w:top w:val="none" w:sz="0" w:space="0" w:color="auto"/>
        <w:left w:val="none" w:sz="0" w:space="0" w:color="auto"/>
        <w:bottom w:val="none" w:sz="0" w:space="0" w:color="auto"/>
        <w:right w:val="none" w:sz="0" w:space="0" w:color="auto"/>
      </w:divBdr>
    </w:div>
    <w:div w:id="1710883576">
      <w:bodyDiv w:val="1"/>
      <w:marLeft w:val="0"/>
      <w:marRight w:val="0"/>
      <w:marTop w:val="0"/>
      <w:marBottom w:val="0"/>
      <w:divBdr>
        <w:top w:val="none" w:sz="0" w:space="0" w:color="auto"/>
        <w:left w:val="none" w:sz="0" w:space="0" w:color="auto"/>
        <w:bottom w:val="none" w:sz="0" w:space="0" w:color="auto"/>
        <w:right w:val="none" w:sz="0" w:space="0" w:color="auto"/>
      </w:divBdr>
      <w:divsChild>
        <w:div w:id="2116897336">
          <w:marLeft w:val="0"/>
          <w:marRight w:val="0"/>
          <w:marTop w:val="0"/>
          <w:marBottom w:val="0"/>
          <w:divBdr>
            <w:top w:val="none" w:sz="0" w:space="0" w:color="auto"/>
            <w:left w:val="none" w:sz="0" w:space="0" w:color="auto"/>
            <w:bottom w:val="none" w:sz="0" w:space="0" w:color="auto"/>
            <w:right w:val="none" w:sz="0" w:space="0" w:color="auto"/>
          </w:divBdr>
          <w:divsChild>
            <w:div w:id="321979729">
              <w:marLeft w:val="0"/>
              <w:marRight w:val="0"/>
              <w:marTop w:val="0"/>
              <w:marBottom w:val="0"/>
              <w:divBdr>
                <w:top w:val="none" w:sz="0" w:space="0" w:color="auto"/>
                <w:left w:val="none" w:sz="0" w:space="0" w:color="auto"/>
                <w:bottom w:val="none" w:sz="0" w:space="0" w:color="auto"/>
                <w:right w:val="none" w:sz="0" w:space="0" w:color="auto"/>
              </w:divBdr>
              <w:divsChild>
                <w:div w:id="17021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4559">
      <w:bodyDiv w:val="1"/>
      <w:marLeft w:val="0"/>
      <w:marRight w:val="0"/>
      <w:marTop w:val="0"/>
      <w:marBottom w:val="0"/>
      <w:divBdr>
        <w:top w:val="none" w:sz="0" w:space="0" w:color="auto"/>
        <w:left w:val="none" w:sz="0" w:space="0" w:color="auto"/>
        <w:bottom w:val="none" w:sz="0" w:space="0" w:color="auto"/>
        <w:right w:val="none" w:sz="0" w:space="0" w:color="auto"/>
      </w:divBdr>
      <w:divsChild>
        <w:div w:id="560291953">
          <w:marLeft w:val="0"/>
          <w:marRight w:val="0"/>
          <w:marTop w:val="0"/>
          <w:marBottom w:val="0"/>
          <w:divBdr>
            <w:top w:val="none" w:sz="0" w:space="0" w:color="auto"/>
            <w:left w:val="none" w:sz="0" w:space="0" w:color="auto"/>
            <w:bottom w:val="none" w:sz="0" w:space="0" w:color="auto"/>
            <w:right w:val="none" w:sz="0" w:space="0" w:color="auto"/>
          </w:divBdr>
          <w:divsChild>
            <w:div w:id="1649241770">
              <w:marLeft w:val="0"/>
              <w:marRight w:val="0"/>
              <w:marTop w:val="0"/>
              <w:marBottom w:val="0"/>
              <w:divBdr>
                <w:top w:val="none" w:sz="0" w:space="0" w:color="auto"/>
                <w:left w:val="none" w:sz="0" w:space="0" w:color="auto"/>
                <w:bottom w:val="none" w:sz="0" w:space="0" w:color="auto"/>
                <w:right w:val="none" w:sz="0" w:space="0" w:color="auto"/>
              </w:divBdr>
              <w:divsChild>
                <w:div w:id="15743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8013">
      <w:bodyDiv w:val="1"/>
      <w:marLeft w:val="0"/>
      <w:marRight w:val="0"/>
      <w:marTop w:val="0"/>
      <w:marBottom w:val="0"/>
      <w:divBdr>
        <w:top w:val="none" w:sz="0" w:space="0" w:color="auto"/>
        <w:left w:val="none" w:sz="0" w:space="0" w:color="auto"/>
        <w:bottom w:val="none" w:sz="0" w:space="0" w:color="auto"/>
        <w:right w:val="none" w:sz="0" w:space="0" w:color="auto"/>
      </w:divBdr>
    </w:div>
    <w:div w:id="1911385171">
      <w:bodyDiv w:val="1"/>
      <w:marLeft w:val="0"/>
      <w:marRight w:val="0"/>
      <w:marTop w:val="0"/>
      <w:marBottom w:val="0"/>
      <w:divBdr>
        <w:top w:val="none" w:sz="0" w:space="0" w:color="auto"/>
        <w:left w:val="none" w:sz="0" w:space="0" w:color="auto"/>
        <w:bottom w:val="none" w:sz="0" w:space="0" w:color="auto"/>
        <w:right w:val="none" w:sz="0" w:space="0" w:color="auto"/>
      </w:divBdr>
    </w:div>
    <w:div w:id="1935939558">
      <w:bodyDiv w:val="1"/>
      <w:marLeft w:val="0"/>
      <w:marRight w:val="0"/>
      <w:marTop w:val="0"/>
      <w:marBottom w:val="0"/>
      <w:divBdr>
        <w:top w:val="none" w:sz="0" w:space="0" w:color="auto"/>
        <w:left w:val="none" w:sz="0" w:space="0" w:color="auto"/>
        <w:bottom w:val="none" w:sz="0" w:space="0" w:color="auto"/>
        <w:right w:val="none" w:sz="0" w:space="0" w:color="auto"/>
      </w:divBdr>
      <w:divsChild>
        <w:div w:id="619652725">
          <w:marLeft w:val="0"/>
          <w:marRight w:val="0"/>
          <w:marTop w:val="0"/>
          <w:marBottom w:val="0"/>
          <w:divBdr>
            <w:top w:val="none" w:sz="0" w:space="0" w:color="auto"/>
            <w:left w:val="none" w:sz="0" w:space="0" w:color="auto"/>
            <w:bottom w:val="none" w:sz="0" w:space="0" w:color="auto"/>
            <w:right w:val="none" w:sz="0" w:space="0" w:color="auto"/>
          </w:divBdr>
          <w:divsChild>
            <w:div w:id="2033919380">
              <w:marLeft w:val="0"/>
              <w:marRight w:val="0"/>
              <w:marTop w:val="0"/>
              <w:marBottom w:val="0"/>
              <w:divBdr>
                <w:top w:val="none" w:sz="0" w:space="0" w:color="auto"/>
                <w:left w:val="none" w:sz="0" w:space="0" w:color="auto"/>
                <w:bottom w:val="none" w:sz="0" w:space="0" w:color="auto"/>
                <w:right w:val="none" w:sz="0" w:space="0" w:color="auto"/>
              </w:divBdr>
              <w:divsChild>
                <w:div w:id="80585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268281">
      <w:bodyDiv w:val="1"/>
      <w:marLeft w:val="0"/>
      <w:marRight w:val="0"/>
      <w:marTop w:val="0"/>
      <w:marBottom w:val="0"/>
      <w:divBdr>
        <w:top w:val="none" w:sz="0" w:space="0" w:color="auto"/>
        <w:left w:val="none" w:sz="0" w:space="0" w:color="auto"/>
        <w:bottom w:val="none" w:sz="0" w:space="0" w:color="auto"/>
        <w:right w:val="none" w:sz="0" w:space="0" w:color="auto"/>
      </w:divBdr>
      <w:divsChild>
        <w:div w:id="436944606">
          <w:marLeft w:val="0"/>
          <w:marRight w:val="0"/>
          <w:marTop w:val="0"/>
          <w:marBottom w:val="0"/>
          <w:divBdr>
            <w:top w:val="none" w:sz="0" w:space="0" w:color="auto"/>
            <w:left w:val="none" w:sz="0" w:space="0" w:color="auto"/>
            <w:bottom w:val="none" w:sz="0" w:space="0" w:color="auto"/>
            <w:right w:val="none" w:sz="0" w:space="0" w:color="auto"/>
          </w:divBdr>
          <w:divsChild>
            <w:div w:id="719986334">
              <w:marLeft w:val="0"/>
              <w:marRight w:val="0"/>
              <w:marTop w:val="0"/>
              <w:marBottom w:val="0"/>
              <w:divBdr>
                <w:top w:val="none" w:sz="0" w:space="0" w:color="auto"/>
                <w:left w:val="none" w:sz="0" w:space="0" w:color="auto"/>
                <w:bottom w:val="none" w:sz="0" w:space="0" w:color="auto"/>
                <w:right w:val="none" w:sz="0" w:space="0" w:color="auto"/>
              </w:divBdr>
              <w:divsChild>
                <w:div w:id="18209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321996">
      <w:bodyDiv w:val="1"/>
      <w:marLeft w:val="0"/>
      <w:marRight w:val="0"/>
      <w:marTop w:val="0"/>
      <w:marBottom w:val="0"/>
      <w:divBdr>
        <w:top w:val="none" w:sz="0" w:space="0" w:color="auto"/>
        <w:left w:val="none" w:sz="0" w:space="0" w:color="auto"/>
        <w:bottom w:val="none" w:sz="0" w:space="0" w:color="auto"/>
        <w:right w:val="none" w:sz="0" w:space="0" w:color="auto"/>
      </w:divBdr>
    </w:div>
    <w:div w:id="2130082189">
      <w:bodyDiv w:val="1"/>
      <w:marLeft w:val="0"/>
      <w:marRight w:val="0"/>
      <w:marTop w:val="0"/>
      <w:marBottom w:val="0"/>
      <w:divBdr>
        <w:top w:val="none" w:sz="0" w:space="0" w:color="auto"/>
        <w:left w:val="none" w:sz="0" w:space="0" w:color="auto"/>
        <w:bottom w:val="none" w:sz="0" w:space="0" w:color="auto"/>
        <w:right w:val="none" w:sz="0" w:space="0" w:color="auto"/>
      </w:divBdr>
      <w:divsChild>
        <w:div w:id="1692996582">
          <w:marLeft w:val="0"/>
          <w:marRight w:val="0"/>
          <w:marTop w:val="0"/>
          <w:marBottom w:val="0"/>
          <w:divBdr>
            <w:top w:val="none" w:sz="0" w:space="0" w:color="auto"/>
            <w:left w:val="none" w:sz="0" w:space="0" w:color="auto"/>
            <w:bottom w:val="none" w:sz="0" w:space="0" w:color="auto"/>
            <w:right w:val="none" w:sz="0" w:space="0" w:color="auto"/>
          </w:divBdr>
          <w:divsChild>
            <w:div w:id="1448504090">
              <w:marLeft w:val="0"/>
              <w:marRight w:val="0"/>
              <w:marTop w:val="0"/>
              <w:marBottom w:val="0"/>
              <w:divBdr>
                <w:top w:val="none" w:sz="0" w:space="0" w:color="auto"/>
                <w:left w:val="none" w:sz="0" w:space="0" w:color="auto"/>
                <w:bottom w:val="none" w:sz="0" w:space="0" w:color="auto"/>
                <w:right w:val="none" w:sz="0" w:space="0" w:color="auto"/>
              </w:divBdr>
              <w:divsChild>
                <w:div w:id="8498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63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knowledge.fao.org/server/api/core/bitstreams/65e7524f-9f38-4e3c-b98c-e25a45737800/content" TargetMode="External"/><Relationship Id="rId18" Type="http://schemas.openxmlformats.org/officeDocument/2006/relationships/hyperlink" Target="https://biblioteca.inia.cl/bitstream/handle/20.500.14001/4011/NR42318.pdf?sequence=1&amp;isAllowed=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o.org/4/i1688s/i1688s.pdf" TargetMode="External"/><Relationship Id="rId17" Type="http://schemas.openxmlformats.org/officeDocument/2006/relationships/hyperlink" Target="https://www.france24.com/es/medio-ambiente/20231202-134-pa%C3%ADses-firman-una-declaraci%C3%B3n-que-pone-a-la-agricultura-en-el-centro-de-la-lucha-clim%C3%A1tica" TargetMode="External"/><Relationship Id="rId2" Type="http://schemas.openxmlformats.org/officeDocument/2006/relationships/customXml" Target="../customXml/item2.xml"/><Relationship Id="rId16" Type="http://schemas.openxmlformats.org/officeDocument/2006/relationships/hyperlink" Target="https://www.fao.org/agriculture/crops/core-themes/theme/treaties/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stats.un.org/sdgs/report/2021/The-Sustainable-Development-Goals-Report-2021_Spanish.pdf" TargetMode="External"/><Relationship Id="rId5" Type="http://schemas.openxmlformats.org/officeDocument/2006/relationships/numbering" Target="numbering.xml"/><Relationship Id="rId15" Type="http://schemas.openxmlformats.org/officeDocument/2006/relationships/hyperlink" Target="https://www.un.org/es/impacto-acad%C3%A9mico/de-las-aulas-al-campo-universidades-promueven-la-agricultura-sostenible" TargetMode="External"/><Relationship Id="rId10" Type="http://schemas.openxmlformats.org/officeDocument/2006/relationships/endnotes" Target="endnotes.xml"/><Relationship Id="rId19" Type="http://schemas.openxmlformats.org/officeDocument/2006/relationships/hyperlink" Target="https://www.eafit.edu.co/investigacion/noticias/Paginas/tan-cerca-y-tan-lejos-de-la-agricultura-4-0-en-colombia.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og.iica.int/blog/digitalizacion-agricultura-proceso-necesario-para-transformacion-positiva-los-sistema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ecretariasenado.gov.co/senado/basedoc/ley_0819_2003.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0e51303d-03f0-438d-9c99-7ac05d2e5826"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82AF9F03DEE643B347AB1D0B5C90EE" ma:contentTypeVersion="15" ma:contentTypeDescription="Create a new document." ma:contentTypeScope="" ma:versionID="893901f42d74f6eb14ed97d8bcd87f32">
  <xsd:schema xmlns:xsd="http://www.w3.org/2001/XMLSchema" xmlns:xs="http://www.w3.org/2001/XMLSchema" xmlns:p="http://schemas.microsoft.com/office/2006/metadata/properties" xmlns:ns1="http://schemas.microsoft.com/sharepoint/v3" xmlns:ns3="0e51303d-03f0-438d-9c99-7ac05d2e5826" targetNamespace="http://schemas.microsoft.com/office/2006/metadata/properties" ma:root="true" ma:fieldsID="17811c81fb161d44059d86e90b630a97" ns1:_="" ns3:_="">
    <xsd:import namespace="http://schemas.microsoft.com/sharepoint/v3"/>
    <xsd:import namespace="0e51303d-03f0-438d-9c99-7ac05d2e58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1303d-03f0-438d-9c99-7ac05d2e5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6C662-F06F-46E7-86CF-D69B48B2222F}">
  <ds:schemaRefs>
    <ds:schemaRef ds:uri="http://schemas.microsoft.com/office/2006/metadata/properties"/>
    <ds:schemaRef ds:uri="http://schemas.microsoft.com/office/infopath/2007/PartnerControls"/>
    <ds:schemaRef ds:uri="http://schemas.microsoft.com/sharepoint/v3"/>
    <ds:schemaRef ds:uri="0e51303d-03f0-438d-9c99-7ac05d2e5826"/>
  </ds:schemaRefs>
</ds:datastoreItem>
</file>

<file path=customXml/itemProps2.xml><?xml version="1.0" encoding="utf-8"?>
<ds:datastoreItem xmlns:ds="http://schemas.openxmlformats.org/officeDocument/2006/customXml" ds:itemID="{28604CA1-6A1B-446C-98E6-3D8C13039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51303d-03f0-438d-9c99-7ac05d2e5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A7A89-F846-41DA-9493-E042444F8B6D}">
  <ds:schemaRefs>
    <ds:schemaRef ds:uri="http://schemas.openxmlformats.org/officeDocument/2006/bibliography"/>
  </ds:schemaRefs>
</ds:datastoreItem>
</file>

<file path=customXml/itemProps4.xml><?xml version="1.0" encoding="utf-8"?>
<ds:datastoreItem xmlns:ds="http://schemas.openxmlformats.org/officeDocument/2006/customXml" ds:itemID="{F7F4348A-8911-49BA-B5F1-AC4732DF16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7165</Words>
  <Characters>39412</Characters>
  <Application>Microsoft Office Word</Application>
  <DocSecurity>0</DocSecurity>
  <Lines>328</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Hinestrosa Villa</dc:creator>
  <cp:keywords/>
  <dc:description/>
  <cp:lastModifiedBy>Nicolás Pardo Medina</cp:lastModifiedBy>
  <cp:revision>3</cp:revision>
  <cp:lastPrinted>2025-02-11T16:14:00Z</cp:lastPrinted>
  <dcterms:created xsi:type="dcterms:W3CDTF">2025-02-11T21:24:00Z</dcterms:created>
  <dcterms:modified xsi:type="dcterms:W3CDTF">2025-02-11T21:25:00Z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0x0101007A82AF9F03DEE643B347AB1D0B5C90EE</vt:lpwstr>
  </property>
</Properties>
</file>