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B26" w:rsidRPr="006C799E" w:rsidRDefault="002A3B26" w:rsidP="002A3B26">
      <w:pPr>
        <w:jc w:val="center"/>
        <w:rPr>
          <w:rFonts w:asciiTheme="minorHAnsi" w:hAnsiTheme="minorHAnsi"/>
          <w:b/>
          <w:sz w:val="22"/>
          <w:szCs w:val="22"/>
        </w:rPr>
      </w:pPr>
      <w:r w:rsidRPr="006C799E">
        <w:rPr>
          <w:rFonts w:asciiTheme="minorHAnsi" w:hAnsiTheme="minorHAnsi"/>
          <w:b/>
          <w:sz w:val="22"/>
          <w:szCs w:val="22"/>
        </w:rPr>
        <w:t>PROYECTO DE LEY No. ______ DE 2018</w:t>
      </w:r>
    </w:p>
    <w:p w:rsidR="002A3B26" w:rsidRPr="006C799E" w:rsidRDefault="002A3B26" w:rsidP="002A3B26">
      <w:pPr>
        <w:jc w:val="center"/>
        <w:rPr>
          <w:rFonts w:asciiTheme="minorHAnsi" w:hAnsiTheme="minorHAnsi"/>
          <w:b/>
          <w:sz w:val="22"/>
          <w:szCs w:val="22"/>
        </w:rPr>
      </w:pPr>
    </w:p>
    <w:p w:rsidR="002A3B26" w:rsidRPr="006C799E" w:rsidRDefault="002A3B26" w:rsidP="002A3B26">
      <w:pPr>
        <w:jc w:val="center"/>
        <w:rPr>
          <w:rFonts w:asciiTheme="minorHAnsi" w:hAnsiTheme="minorHAnsi"/>
          <w:b/>
          <w:sz w:val="22"/>
          <w:szCs w:val="22"/>
        </w:rPr>
      </w:pPr>
      <w:r w:rsidRPr="006C799E">
        <w:rPr>
          <w:rFonts w:asciiTheme="minorHAnsi" w:hAnsiTheme="minorHAnsi"/>
          <w:b/>
          <w:sz w:val="22"/>
          <w:szCs w:val="22"/>
        </w:rPr>
        <w:t>“</w:t>
      </w:r>
      <w:r w:rsidR="008B330D" w:rsidRPr="006C799E">
        <w:rPr>
          <w:rFonts w:asciiTheme="minorHAnsi" w:hAnsiTheme="minorHAnsi"/>
          <w:b/>
          <w:sz w:val="22"/>
          <w:szCs w:val="22"/>
        </w:rPr>
        <w:t>POR EL CUAL SE DICTAN NORMAS TENDIENTES A CONJURAR LA CRISIS DE ENERGIA ELECTRICA DE LA COSTA CARIBE Y SE DICTAN OTRAS DISPOSICIONES</w:t>
      </w:r>
      <w:r w:rsidRPr="006C799E">
        <w:rPr>
          <w:rFonts w:asciiTheme="minorHAnsi" w:hAnsiTheme="minorHAnsi"/>
          <w:b/>
          <w:sz w:val="22"/>
          <w:szCs w:val="22"/>
        </w:rPr>
        <w:t>”</w:t>
      </w:r>
    </w:p>
    <w:p w:rsidR="002A3B26" w:rsidRPr="006C799E" w:rsidRDefault="002A3B26" w:rsidP="002A3B26">
      <w:pPr>
        <w:jc w:val="center"/>
        <w:rPr>
          <w:rFonts w:asciiTheme="minorHAnsi" w:hAnsiTheme="minorHAnsi"/>
          <w:sz w:val="22"/>
          <w:szCs w:val="22"/>
        </w:rPr>
      </w:pPr>
    </w:p>
    <w:p w:rsidR="002A3B26" w:rsidRPr="006C799E" w:rsidRDefault="002A3B26" w:rsidP="002A3B26">
      <w:pPr>
        <w:jc w:val="center"/>
        <w:rPr>
          <w:rFonts w:asciiTheme="minorHAnsi" w:hAnsiTheme="minorHAnsi"/>
          <w:b/>
          <w:sz w:val="22"/>
          <w:szCs w:val="22"/>
        </w:rPr>
      </w:pPr>
      <w:r w:rsidRPr="006C799E">
        <w:rPr>
          <w:rFonts w:asciiTheme="minorHAnsi" w:hAnsiTheme="minorHAnsi"/>
          <w:b/>
          <w:sz w:val="22"/>
          <w:szCs w:val="22"/>
        </w:rPr>
        <w:t>EXPOSICION DE MOTIVOS</w:t>
      </w:r>
    </w:p>
    <w:p w:rsidR="00D83FBB" w:rsidRPr="006C799E" w:rsidRDefault="00D83FBB" w:rsidP="002A3B26">
      <w:pPr>
        <w:jc w:val="both"/>
        <w:rPr>
          <w:rFonts w:asciiTheme="minorHAnsi" w:hAnsiTheme="minorHAnsi"/>
          <w:b/>
          <w:sz w:val="22"/>
          <w:szCs w:val="22"/>
        </w:rPr>
      </w:pPr>
    </w:p>
    <w:p w:rsidR="00D83FBB" w:rsidRPr="006C799E" w:rsidRDefault="00D83FBB" w:rsidP="00D83FBB">
      <w:pPr>
        <w:pStyle w:val="Prrafodelista"/>
        <w:numPr>
          <w:ilvl w:val="0"/>
          <w:numId w:val="8"/>
        </w:numPr>
        <w:jc w:val="both"/>
        <w:rPr>
          <w:rFonts w:asciiTheme="minorHAnsi" w:hAnsiTheme="minorHAnsi"/>
          <w:b/>
        </w:rPr>
      </w:pPr>
      <w:r w:rsidRPr="006C799E">
        <w:rPr>
          <w:rFonts w:asciiTheme="minorHAnsi" w:hAnsiTheme="minorHAnsi"/>
          <w:b/>
        </w:rPr>
        <w:t>Introducción</w:t>
      </w:r>
    </w:p>
    <w:p w:rsidR="0039774B" w:rsidRPr="006C799E" w:rsidRDefault="0039774B" w:rsidP="00D83FBB">
      <w:pPr>
        <w:jc w:val="both"/>
        <w:rPr>
          <w:rFonts w:asciiTheme="minorHAnsi" w:hAnsiTheme="minorHAnsi"/>
          <w:sz w:val="22"/>
          <w:szCs w:val="22"/>
        </w:rPr>
      </w:pPr>
    </w:p>
    <w:p w:rsidR="00D83FBB" w:rsidRPr="006C799E" w:rsidRDefault="00D83FBB" w:rsidP="00D83FBB">
      <w:pPr>
        <w:jc w:val="both"/>
        <w:rPr>
          <w:rFonts w:asciiTheme="minorHAnsi" w:hAnsiTheme="minorHAnsi"/>
          <w:sz w:val="22"/>
          <w:szCs w:val="22"/>
        </w:rPr>
      </w:pPr>
      <w:r w:rsidRPr="006C799E">
        <w:rPr>
          <w:rFonts w:asciiTheme="minorHAnsi" w:hAnsiTheme="minorHAnsi"/>
          <w:sz w:val="22"/>
          <w:szCs w:val="22"/>
        </w:rPr>
        <w:t>Desde el año 1998, la Región Caribe Colombiana viene padeciendo constantes crisis relacionadas con el sistema eléctrico y la prestación del servicio de energía eléctrica que han puesto y siguen poniendo en riesgo la estabilidad social y económica tanto de la región como del país en general.</w:t>
      </w:r>
    </w:p>
    <w:p w:rsidR="00D83FBB" w:rsidRPr="006C799E" w:rsidRDefault="00D83FBB" w:rsidP="00D83FBB">
      <w:pPr>
        <w:jc w:val="both"/>
        <w:rPr>
          <w:rFonts w:asciiTheme="minorHAnsi" w:hAnsiTheme="minorHAnsi"/>
          <w:sz w:val="22"/>
          <w:szCs w:val="22"/>
        </w:rPr>
      </w:pPr>
    </w:p>
    <w:p w:rsidR="00D83FBB" w:rsidRPr="006C799E" w:rsidRDefault="00D83FBB" w:rsidP="00D83FBB">
      <w:pPr>
        <w:jc w:val="both"/>
        <w:rPr>
          <w:rFonts w:asciiTheme="minorHAnsi" w:hAnsiTheme="minorHAnsi"/>
          <w:sz w:val="22"/>
          <w:szCs w:val="22"/>
        </w:rPr>
      </w:pPr>
      <w:r w:rsidRPr="006C799E">
        <w:rPr>
          <w:rFonts w:asciiTheme="minorHAnsi" w:hAnsiTheme="minorHAnsi"/>
          <w:sz w:val="22"/>
          <w:szCs w:val="22"/>
        </w:rPr>
        <w:t>A pesar de haber sido múltiples los esfuerzos por conjurar y evitar la amenaza de un gran apagón, desde el año 2015, cuando Electricaribe reportó pérdidas por más de 250 millones de dólares, el fantasma volvió a aparecer. Por esta razón y teniendo en cuenta la deficitaria situación presupuestal del país, es necesario modificar integralmente la destinación de los recursos disponibles, específicamente, los provenientes del Cargo por Confiabilidad, de tal manera que pueda garantizarse la prestación del servicio de energía eléctrica en la Costa Caribe y adicionalmente, para que puedan prevenirse situaciones similares en el futuro.</w:t>
      </w:r>
    </w:p>
    <w:p w:rsidR="00D83FBB" w:rsidRPr="006C799E" w:rsidRDefault="00D83FBB" w:rsidP="00D83FBB">
      <w:pPr>
        <w:jc w:val="both"/>
        <w:rPr>
          <w:rFonts w:asciiTheme="minorHAnsi" w:hAnsiTheme="minorHAnsi"/>
          <w:sz w:val="22"/>
          <w:szCs w:val="22"/>
        </w:rPr>
      </w:pPr>
    </w:p>
    <w:p w:rsidR="00D83FBB" w:rsidRPr="006C799E" w:rsidRDefault="00D83FBB" w:rsidP="00D83FBB">
      <w:pPr>
        <w:jc w:val="both"/>
        <w:rPr>
          <w:rFonts w:asciiTheme="minorHAnsi" w:hAnsiTheme="minorHAnsi"/>
          <w:sz w:val="22"/>
          <w:szCs w:val="22"/>
        </w:rPr>
      </w:pPr>
      <w:r w:rsidRPr="006C799E">
        <w:rPr>
          <w:rFonts w:asciiTheme="minorHAnsi" w:hAnsiTheme="minorHAnsi"/>
          <w:sz w:val="22"/>
          <w:szCs w:val="22"/>
        </w:rPr>
        <w:t xml:space="preserve">Para ello, se requiere reformar las disposiciones vigentes, esencialmente las que regulan el Cargo por Confiabilidad, con el fin de convertirlo en una </w:t>
      </w:r>
      <w:r w:rsidRPr="006C799E">
        <w:rPr>
          <w:rFonts w:asciiTheme="minorHAnsi" w:hAnsiTheme="minorHAnsi"/>
          <w:i/>
          <w:sz w:val="22"/>
          <w:szCs w:val="22"/>
        </w:rPr>
        <w:t>contribución de orden nacional</w:t>
      </w:r>
      <w:r w:rsidRPr="006C799E">
        <w:rPr>
          <w:rFonts w:asciiTheme="minorHAnsi" w:hAnsiTheme="minorHAnsi"/>
          <w:sz w:val="22"/>
          <w:szCs w:val="22"/>
        </w:rPr>
        <w:t xml:space="preserve"> que permita financiar el déficit de subsidios eléctricos (más 1,6 billones anuales), mantener el apalancamiento a las termoeléctricas y financiar las inversiones necesarias para garantizar el servicio de energía del Caribe Colombiano, teniendo en cuenta que desde su creación a la fecha s</w:t>
      </w:r>
      <w:r w:rsidR="00373C63" w:rsidRPr="006C799E">
        <w:rPr>
          <w:rFonts w:asciiTheme="minorHAnsi" w:hAnsiTheme="minorHAnsi"/>
          <w:sz w:val="22"/>
          <w:szCs w:val="22"/>
        </w:rPr>
        <w:t>e han recaudado alrededor de $22</w:t>
      </w:r>
      <w:r w:rsidRPr="006C799E">
        <w:rPr>
          <w:rFonts w:asciiTheme="minorHAnsi" w:hAnsiTheme="minorHAnsi"/>
          <w:sz w:val="22"/>
          <w:szCs w:val="22"/>
        </w:rPr>
        <w:t xml:space="preserve"> billones de pesos por dicho concepto y de tan cuantiosos recursos los órganos de control y fiscalización no dan cuenta.</w:t>
      </w:r>
    </w:p>
    <w:p w:rsidR="00D83FBB" w:rsidRPr="006C799E" w:rsidRDefault="00D83FBB" w:rsidP="00D83FBB">
      <w:pPr>
        <w:jc w:val="both"/>
        <w:rPr>
          <w:rFonts w:asciiTheme="minorHAnsi" w:hAnsiTheme="minorHAnsi"/>
          <w:sz w:val="22"/>
          <w:szCs w:val="22"/>
        </w:rPr>
      </w:pPr>
    </w:p>
    <w:p w:rsidR="008B330D" w:rsidRPr="006C799E" w:rsidRDefault="00D83FBB" w:rsidP="00D83FBB">
      <w:pPr>
        <w:jc w:val="both"/>
        <w:rPr>
          <w:rFonts w:asciiTheme="minorHAnsi" w:hAnsiTheme="minorHAnsi"/>
          <w:sz w:val="22"/>
          <w:szCs w:val="22"/>
        </w:rPr>
      </w:pPr>
      <w:r w:rsidRPr="006C799E">
        <w:rPr>
          <w:rFonts w:asciiTheme="minorHAnsi" w:hAnsiTheme="minorHAnsi"/>
          <w:sz w:val="22"/>
          <w:szCs w:val="22"/>
        </w:rPr>
        <w:t xml:space="preserve">Con la reforma planteada, proponemos que </w:t>
      </w:r>
      <w:r w:rsidR="00F61DF3" w:rsidRPr="006C799E">
        <w:rPr>
          <w:rFonts w:asciiTheme="minorHAnsi" w:hAnsiTheme="minorHAnsi"/>
          <w:sz w:val="22"/>
          <w:szCs w:val="22"/>
        </w:rPr>
        <w:t xml:space="preserve">el Cargo por </w:t>
      </w:r>
      <w:r w:rsidR="00CC0E72" w:rsidRPr="006C799E">
        <w:rPr>
          <w:rFonts w:asciiTheme="minorHAnsi" w:hAnsiTheme="minorHAnsi"/>
          <w:sz w:val="22"/>
          <w:szCs w:val="22"/>
        </w:rPr>
        <w:t xml:space="preserve">Confiabilidad se convierta en </w:t>
      </w:r>
      <w:r w:rsidR="00F61DF3" w:rsidRPr="006C799E">
        <w:rPr>
          <w:rFonts w:asciiTheme="minorHAnsi" w:hAnsiTheme="minorHAnsi"/>
          <w:sz w:val="22"/>
          <w:szCs w:val="22"/>
        </w:rPr>
        <w:t>la “</w:t>
      </w:r>
      <w:r w:rsidR="00556EC6" w:rsidRPr="006C799E">
        <w:rPr>
          <w:rFonts w:asciiTheme="minorHAnsi" w:hAnsiTheme="minorHAnsi"/>
          <w:sz w:val="22"/>
          <w:szCs w:val="22"/>
        </w:rPr>
        <w:t>Contribución para la Estabilidad y Confiabilidad del Sistema Eléctrico Nacional</w:t>
      </w:r>
      <w:r w:rsidR="008E720D">
        <w:rPr>
          <w:rFonts w:asciiTheme="minorHAnsi" w:hAnsiTheme="minorHAnsi"/>
          <w:sz w:val="22"/>
          <w:szCs w:val="22"/>
        </w:rPr>
        <w:t>” y que</w:t>
      </w:r>
      <w:r w:rsidR="00F61DF3" w:rsidRPr="006C799E">
        <w:rPr>
          <w:rFonts w:asciiTheme="minorHAnsi" w:hAnsiTheme="minorHAnsi"/>
          <w:sz w:val="22"/>
          <w:szCs w:val="22"/>
        </w:rPr>
        <w:t xml:space="preserve"> </w:t>
      </w:r>
      <w:r w:rsidR="008E720D">
        <w:rPr>
          <w:rFonts w:asciiTheme="minorHAnsi" w:hAnsiTheme="minorHAnsi"/>
          <w:sz w:val="22"/>
          <w:szCs w:val="22"/>
        </w:rPr>
        <w:t>e</w:t>
      </w:r>
      <w:r w:rsidRPr="006C799E">
        <w:rPr>
          <w:rFonts w:asciiTheme="minorHAnsi" w:hAnsiTheme="minorHAnsi"/>
          <w:sz w:val="22"/>
          <w:szCs w:val="22"/>
        </w:rPr>
        <w:t xml:space="preserve">l Administrador del Sistema de </w:t>
      </w:r>
      <w:r w:rsidR="00F61DF3" w:rsidRPr="006C799E">
        <w:rPr>
          <w:rFonts w:asciiTheme="minorHAnsi" w:hAnsiTheme="minorHAnsi"/>
          <w:sz w:val="22"/>
          <w:szCs w:val="22"/>
        </w:rPr>
        <w:t>Interca</w:t>
      </w:r>
      <w:r w:rsidR="008E720D">
        <w:rPr>
          <w:rFonts w:asciiTheme="minorHAnsi" w:hAnsiTheme="minorHAnsi"/>
          <w:sz w:val="22"/>
          <w:szCs w:val="22"/>
        </w:rPr>
        <w:t>mbios Comerciales (ASIC) esté</w:t>
      </w:r>
      <w:r w:rsidR="00F61DF3" w:rsidRPr="006C799E">
        <w:rPr>
          <w:rFonts w:asciiTheme="minorHAnsi" w:hAnsiTheme="minorHAnsi"/>
          <w:sz w:val="22"/>
          <w:szCs w:val="22"/>
        </w:rPr>
        <w:t xml:space="preserve"> a cargo de su r</w:t>
      </w:r>
      <w:r w:rsidRPr="006C799E">
        <w:rPr>
          <w:rFonts w:asciiTheme="minorHAnsi" w:hAnsiTheme="minorHAnsi"/>
          <w:sz w:val="22"/>
          <w:szCs w:val="22"/>
        </w:rPr>
        <w:t xml:space="preserve">ecaudo y </w:t>
      </w:r>
      <w:r w:rsidR="00F61DF3" w:rsidRPr="006C799E">
        <w:rPr>
          <w:rFonts w:asciiTheme="minorHAnsi" w:hAnsiTheme="minorHAnsi"/>
          <w:sz w:val="22"/>
          <w:szCs w:val="22"/>
        </w:rPr>
        <w:t xml:space="preserve">trasferencia al Tesoro Nacional, haciendo obligatorio que los recursos </w:t>
      </w:r>
      <w:r w:rsidRPr="006C799E">
        <w:rPr>
          <w:rFonts w:asciiTheme="minorHAnsi" w:hAnsiTheme="minorHAnsi"/>
          <w:sz w:val="22"/>
          <w:szCs w:val="22"/>
        </w:rPr>
        <w:t>se destine</w:t>
      </w:r>
      <w:r w:rsidR="00F61DF3" w:rsidRPr="006C799E">
        <w:rPr>
          <w:rFonts w:asciiTheme="minorHAnsi" w:hAnsiTheme="minorHAnsi"/>
          <w:sz w:val="22"/>
          <w:szCs w:val="22"/>
        </w:rPr>
        <w:t>n así:</w:t>
      </w:r>
      <w:r w:rsidR="008E720D">
        <w:rPr>
          <w:rFonts w:asciiTheme="minorHAnsi" w:hAnsiTheme="minorHAnsi"/>
          <w:sz w:val="22"/>
          <w:szCs w:val="22"/>
        </w:rPr>
        <w:t xml:space="preserve"> 20</w:t>
      </w:r>
      <w:r w:rsidRPr="006C799E">
        <w:rPr>
          <w:rFonts w:asciiTheme="minorHAnsi" w:hAnsiTheme="minorHAnsi"/>
          <w:sz w:val="22"/>
          <w:szCs w:val="22"/>
        </w:rPr>
        <w:t>% para los subs</w:t>
      </w:r>
      <w:r w:rsidR="00F61DF3" w:rsidRPr="006C799E">
        <w:rPr>
          <w:rFonts w:asciiTheme="minorHAnsi" w:hAnsiTheme="minorHAnsi"/>
          <w:sz w:val="22"/>
          <w:szCs w:val="22"/>
        </w:rPr>
        <w:t xml:space="preserve">idios de los estratos 1 y 2; </w:t>
      </w:r>
      <w:r w:rsidR="008E720D">
        <w:rPr>
          <w:rFonts w:asciiTheme="minorHAnsi" w:hAnsiTheme="minorHAnsi"/>
          <w:sz w:val="22"/>
          <w:szCs w:val="22"/>
        </w:rPr>
        <w:t>50</w:t>
      </w:r>
      <w:r w:rsidRPr="006C799E">
        <w:rPr>
          <w:rFonts w:asciiTheme="minorHAnsi" w:hAnsiTheme="minorHAnsi"/>
          <w:sz w:val="22"/>
          <w:szCs w:val="22"/>
        </w:rPr>
        <w:t xml:space="preserve">% para </w:t>
      </w:r>
      <w:r w:rsidR="008E720D">
        <w:rPr>
          <w:rFonts w:asciiTheme="minorHAnsi" w:hAnsiTheme="minorHAnsi"/>
          <w:sz w:val="22"/>
          <w:szCs w:val="22"/>
        </w:rPr>
        <w:t xml:space="preserve">financiar </w:t>
      </w:r>
      <w:r w:rsidR="008E720D" w:rsidRPr="008E720D">
        <w:rPr>
          <w:rFonts w:asciiTheme="minorHAnsi" w:hAnsiTheme="minorHAnsi"/>
          <w:sz w:val="22"/>
          <w:szCs w:val="22"/>
        </w:rPr>
        <w:t xml:space="preserve">el mantenimiento de las plantas termoeléctricas e inversiones que contribuyan a reducir la huella de carbono de la generación eléctrica </w:t>
      </w:r>
      <w:r w:rsidR="008E720D">
        <w:rPr>
          <w:rFonts w:asciiTheme="minorHAnsi" w:hAnsiTheme="minorHAnsi"/>
          <w:sz w:val="22"/>
          <w:szCs w:val="22"/>
        </w:rPr>
        <w:t>y 30</w:t>
      </w:r>
      <w:r w:rsidRPr="006C799E">
        <w:rPr>
          <w:rFonts w:asciiTheme="minorHAnsi" w:hAnsiTheme="minorHAnsi"/>
          <w:sz w:val="22"/>
          <w:szCs w:val="22"/>
        </w:rPr>
        <w:t xml:space="preserve">% restante para proyectos de inversión </w:t>
      </w:r>
      <w:r w:rsidR="00CC0E72" w:rsidRPr="006C799E">
        <w:rPr>
          <w:rFonts w:asciiTheme="minorHAnsi" w:hAnsiTheme="minorHAnsi"/>
          <w:sz w:val="22"/>
          <w:szCs w:val="22"/>
        </w:rPr>
        <w:t>en el sector prioritario definido por el Ministerio de Minas y Energía para garantizar la Estabilidad del Sistema Eléctrico Nacional</w:t>
      </w:r>
      <w:r w:rsidRPr="006C799E">
        <w:rPr>
          <w:rFonts w:asciiTheme="minorHAnsi" w:hAnsiTheme="minorHAnsi"/>
          <w:sz w:val="22"/>
          <w:szCs w:val="22"/>
        </w:rPr>
        <w:t>.</w:t>
      </w:r>
    </w:p>
    <w:p w:rsidR="009C694E" w:rsidRPr="006C799E" w:rsidRDefault="00D83FBB" w:rsidP="00D83FBB">
      <w:pPr>
        <w:pStyle w:val="Prrafodelista"/>
        <w:numPr>
          <w:ilvl w:val="0"/>
          <w:numId w:val="8"/>
        </w:numPr>
        <w:jc w:val="both"/>
        <w:rPr>
          <w:rFonts w:asciiTheme="minorHAnsi" w:hAnsiTheme="minorHAnsi"/>
          <w:b/>
        </w:rPr>
      </w:pPr>
      <w:r w:rsidRPr="006C799E">
        <w:rPr>
          <w:rFonts w:asciiTheme="minorHAnsi" w:hAnsiTheme="minorHAnsi"/>
          <w:b/>
        </w:rPr>
        <w:lastRenderedPageBreak/>
        <w:t>El Cargo por Confiabilidad</w:t>
      </w:r>
    </w:p>
    <w:p w:rsidR="009C694E" w:rsidRPr="006C799E" w:rsidRDefault="009C694E" w:rsidP="009C694E">
      <w:pPr>
        <w:jc w:val="both"/>
        <w:rPr>
          <w:rFonts w:asciiTheme="minorHAnsi" w:hAnsiTheme="minorHAnsi"/>
          <w:sz w:val="22"/>
          <w:szCs w:val="22"/>
        </w:rPr>
      </w:pPr>
      <w:r w:rsidRPr="006C799E">
        <w:rPr>
          <w:rFonts w:asciiTheme="minorHAnsi" w:hAnsiTheme="minorHAnsi"/>
          <w:sz w:val="22"/>
          <w:szCs w:val="22"/>
        </w:rPr>
        <w:t>En el año de1996, para “blindar” el suministro de energía se creó el “Cargo por capacidad para el Mercado Mayorista” cuyo objetivo central fue proporcionar una señal económica de largo plazo para la expansión de la capacidad instalada. Su vigencia debía ser revisada cada 10 años pero sólo estuvo en vigor hasta noviembre de 2006, cuando se evidenció que el sistema eléctrico aún requería mantener un esquema proteccionista. Ese mismo año la CREG</w:t>
      </w:r>
      <w:r w:rsidR="00373C63" w:rsidRPr="006C799E">
        <w:rPr>
          <w:rFonts w:asciiTheme="minorHAnsi" w:hAnsiTheme="minorHAnsi"/>
          <w:sz w:val="22"/>
          <w:szCs w:val="22"/>
        </w:rPr>
        <w:t>,</w:t>
      </w:r>
      <w:r w:rsidRPr="006C799E">
        <w:rPr>
          <w:rFonts w:asciiTheme="minorHAnsi" w:hAnsiTheme="minorHAnsi"/>
          <w:sz w:val="22"/>
          <w:szCs w:val="22"/>
        </w:rPr>
        <w:t xml:space="preserve"> </w:t>
      </w:r>
      <w:r w:rsidR="00373C63" w:rsidRPr="006C799E">
        <w:rPr>
          <w:rFonts w:asciiTheme="minorHAnsi" w:hAnsiTheme="minorHAnsi"/>
          <w:sz w:val="22"/>
          <w:szCs w:val="22"/>
        </w:rPr>
        <w:t xml:space="preserve">por medio de la Resolución 071 de 2006 </w:t>
      </w:r>
      <w:r w:rsidRPr="006C799E">
        <w:rPr>
          <w:rFonts w:asciiTheme="minorHAnsi" w:hAnsiTheme="minorHAnsi"/>
          <w:sz w:val="22"/>
          <w:szCs w:val="22"/>
        </w:rPr>
        <w:t xml:space="preserve">creó el Cargo por Confiabilidad en el Mercado Mayorista de Energía, como una “remuneración o componente del </w:t>
      </w:r>
      <w:r w:rsidRPr="006C799E">
        <w:rPr>
          <w:rFonts w:asciiTheme="minorHAnsi" w:hAnsiTheme="minorHAnsi"/>
          <w:i/>
          <w:sz w:val="22"/>
          <w:szCs w:val="22"/>
        </w:rPr>
        <w:t>precio</w:t>
      </w:r>
      <w:r w:rsidRPr="006C799E">
        <w:rPr>
          <w:rFonts w:asciiTheme="minorHAnsi" w:hAnsiTheme="minorHAnsi"/>
          <w:sz w:val="22"/>
          <w:szCs w:val="22"/>
        </w:rPr>
        <w:t xml:space="preserve"> que se paga a los generadores por la disponibilidad de activos de generación que garanticen una Oferta de Energía en Firme (OEF), energía asociada a la capacidad de generación de respaldo”.</w:t>
      </w:r>
    </w:p>
    <w:p w:rsidR="00D83FBB" w:rsidRPr="006C799E" w:rsidRDefault="00D83FBB" w:rsidP="00D83FBB">
      <w:pPr>
        <w:jc w:val="both"/>
        <w:rPr>
          <w:rFonts w:asciiTheme="minorHAnsi" w:hAnsiTheme="minorHAnsi"/>
          <w:sz w:val="22"/>
          <w:szCs w:val="22"/>
        </w:rPr>
      </w:pPr>
    </w:p>
    <w:p w:rsidR="00D83FBB" w:rsidRPr="006C799E" w:rsidRDefault="00D83FBB" w:rsidP="00D83FBB">
      <w:pPr>
        <w:jc w:val="both"/>
        <w:rPr>
          <w:rFonts w:asciiTheme="minorHAnsi" w:hAnsiTheme="minorHAnsi"/>
          <w:sz w:val="22"/>
          <w:szCs w:val="22"/>
        </w:rPr>
      </w:pPr>
      <w:r w:rsidRPr="006C799E">
        <w:rPr>
          <w:rFonts w:asciiTheme="minorHAnsi" w:hAnsiTheme="minorHAnsi"/>
          <w:sz w:val="22"/>
          <w:szCs w:val="22"/>
        </w:rPr>
        <w:t>Dicho cargo pretende remunerar la energía asociada a la Capacidad de Generación de Respaldo de que trata el artículo 23 de la Ley 143 de 1994, que puede comprometerse para garantizar a los usuarios la confiabilidad en la prestación del servicio de energía eléctrica en situaciones de escasez o bajo condiciones críticas.</w:t>
      </w:r>
    </w:p>
    <w:p w:rsidR="00D83FBB" w:rsidRPr="006C799E" w:rsidRDefault="00D83FBB" w:rsidP="00D83FBB">
      <w:pPr>
        <w:jc w:val="both"/>
        <w:rPr>
          <w:rFonts w:asciiTheme="minorHAnsi" w:hAnsiTheme="minorHAnsi"/>
          <w:sz w:val="22"/>
          <w:szCs w:val="22"/>
        </w:rPr>
      </w:pPr>
    </w:p>
    <w:p w:rsidR="00D83FBB" w:rsidRPr="006C799E" w:rsidRDefault="00D83FBB" w:rsidP="00D83FBB">
      <w:pPr>
        <w:jc w:val="both"/>
        <w:rPr>
          <w:rFonts w:asciiTheme="minorHAnsi" w:hAnsiTheme="minorHAnsi"/>
          <w:sz w:val="22"/>
          <w:szCs w:val="22"/>
        </w:rPr>
      </w:pPr>
      <w:r w:rsidRPr="006C799E">
        <w:rPr>
          <w:rFonts w:asciiTheme="minorHAnsi" w:hAnsiTheme="minorHAnsi"/>
          <w:sz w:val="22"/>
          <w:szCs w:val="22"/>
        </w:rPr>
        <w:t>El Cargo por Confiabilidad está definido como un esquema de remuneración que permite hacer viable la inversión en los recursos de generación eléctrica necesarios para garantizar de manera eficiente la atención de la demanda de energía en condiciones críticas de abastecimiento, a través de señales de largo plazo y la estabilización de los ingresos del generador, asegurando el suministro de energía con precios eficientes.</w:t>
      </w:r>
    </w:p>
    <w:p w:rsidR="00461A26" w:rsidRPr="006C799E" w:rsidRDefault="00461A26" w:rsidP="00D83FBB">
      <w:pPr>
        <w:jc w:val="both"/>
        <w:rPr>
          <w:rFonts w:asciiTheme="minorHAnsi" w:hAnsiTheme="minorHAnsi"/>
          <w:sz w:val="22"/>
          <w:szCs w:val="22"/>
        </w:rPr>
      </w:pPr>
    </w:p>
    <w:p w:rsidR="00D83FBB" w:rsidRPr="006C799E" w:rsidRDefault="00D83FBB" w:rsidP="00D83FBB">
      <w:pPr>
        <w:jc w:val="both"/>
        <w:rPr>
          <w:rFonts w:asciiTheme="minorHAnsi" w:hAnsiTheme="minorHAnsi"/>
          <w:sz w:val="22"/>
          <w:szCs w:val="22"/>
        </w:rPr>
      </w:pPr>
      <w:r w:rsidRPr="006C799E">
        <w:rPr>
          <w:rFonts w:asciiTheme="minorHAnsi" w:hAnsiTheme="minorHAnsi"/>
          <w:sz w:val="22"/>
          <w:szCs w:val="22"/>
        </w:rPr>
        <w:t>En términos generales, el Cargo por Confiabilidad permite a los generadores contar con un ingreso fijo independientemente de su participación diaria en el mercado mayorista y como contraprestación, éstos deben estar disponibles y cumplir con las obligaciones de energía firmes – OEF, cuando se presenten las épocas de escasez.</w:t>
      </w:r>
    </w:p>
    <w:p w:rsidR="00D83FBB" w:rsidRPr="006C799E" w:rsidRDefault="00D83FBB" w:rsidP="00D83FBB">
      <w:pPr>
        <w:jc w:val="both"/>
        <w:rPr>
          <w:rFonts w:asciiTheme="minorHAnsi" w:hAnsiTheme="minorHAnsi"/>
          <w:sz w:val="22"/>
          <w:szCs w:val="22"/>
        </w:rPr>
      </w:pPr>
    </w:p>
    <w:p w:rsidR="00D83FBB" w:rsidRPr="006C799E" w:rsidRDefault="00D83FBB" w:rsidP="00D83FBB">
      <w:pPr>
        <w:jc w:val="both"/>
        <w:rPr>
          <w:rFonts w:asciiTheme="minorHAnsi" w:hAnsiTheme="minorHAnsi"/>
          <w:sz w:val="22"/>
          <w:szCs w:val="22"/>
        </w:rPr>
      </w:pPr>
      <w:r w:rsidRPr="006C799E">
        <w:rPr>
          <w:rFonts w:asciiTheme="minorHAnsi" w:hAnsiTheme="minorHAnsi"/>
          <w:sz w:val="22"/>
          <w:szCs w:val="22"/>
        </w:rPr>
        <w:t xml:space="preserve">El esquema funciona a través de la subasta de obligaciones de energía firme (que son el deber de generar una cantidad diaria de energía durante la vigencia de la obligación cuando se supere el precio de escasez), en la cual el generador que gana la subasta (aquel que presenta precios de reserva inferiores al precio inicial de subasta) se compromete a entregar cierta cantidad de energía cuando el precio de bolsa supere el precio de escasez establecido por la CREG, a cambio de una remuneración conocida y estable durante un plazo determinado. Dicha remuneración es recaudada por el Administrador del Sistema de intercambios Comerciales - ASIC y </w:t>
      </w:r>
      <w:r w:rsidRPr="006C799E">
        <w:rPr>
          <w:rFonts w:asciiTheme="minorHAnsi" w:hAnsiTheme="minorHAnsi"/>
          <w:i/>
          <w:sz w:val="22"/>
          <w:szCs w:val="22"/>
        </w:rPr>
        <w:t>pagada por todos los usuarios del Sistema Interconectado Nacional (SIN) por medio de las tarifas que cobran las empresas comercializadoras, generalmente en el recibo que se factura mes a mes</w:t>
      </w:r>
      <w:r w:rsidRPr="006C799E">
        <w:rPr>
          <w:rFonts w:asciiTheme="minorHAnsi" w:hAnsiTheme="minorHAnsi"/>
          <w:sz w:val="22"/>
          <w:szCs w:val="22"/>
        </w:rPr>
        <w:t>.</w:t>
      </w:r>
    </w:p>
    <w:p w:rsidR="00D83FBB" w:rsidRPr="006C799E" w:rsidRDefault="00D83FBB" w:rsidP="00D83FBB">
      <w:pPr>
        <w:jc w:val="both"/>
        <w:rPr>
          <w:rFonts w:asciiTheme="minorHAnsi" w:hAnsiTheme="minorHAnsi"/>
          <w:sz w:val="22"/>
          <w:szCs w:val="22"/>
        </w:rPr>
      </w:pPr>
    </w:p>
    <w:p w:rsidR="00D83FBB" w:rsidRPr="006C799E" w:rsidRDefault="00D83FBB" w:rsidP="00D83FBB">
      <w:pPr>
        <w:jc w:val="both"/>
        <w:rPr>
          <w:rFonts w:asciiTheme="minorHAnsi" w:hAnsiTheme="minorHAnsi"/>
          <w:sz w:val="22"/>
          <w:szCs w:val="22"/>
        </w:rPr>
      </w:pPr>
      <w:r w:rsidRPr="006C799E">
        <w:rPr>
          <w:rFonts w:asciiTheme="minorHAnsi" w:hAnsiTheme="minorHAnsi"/>
          <w:sz w:val="22"/>
          <w:szCs w:val="22"/>
        </w:rPr>
        <w:lastRenderedPageBreak/>
        <w:t xml:space="preserve">Este nuevo esquema </w:t>
      </w:r>
      <w:r w:rsidR="00175E98" w:rsidRPr="006C799E">
        <w:rPr>
          <w:rFonts w:asciiTheme="minorHAnsi" w:hAnsiTheme="minorHAnsi"/>
          <w:sz w:val="22"/>
          <w:szCs w:val="22"/>
        </w:rPr>
        <w:t>pretendió</w:t>
      </w:r>
      <w:r w:rsidRPr="006C799E">
        <w:rPr>
          <w:rFonts w:asciiTheme="minorHAnsi" w:hAnsiTheme="minorHAnsi"/>
          <w:sz w:val="22"/>
          <w:szCs w:val="22"/>
        </w:rPr>
        <w:t xml:space="preserve"> beneficia</w:t>
      </w:r>
      <w:r w:rsidR="00175E98" w:rsidRPr="006C799E">
        <w:rPr>
          <w:rFonts w:asciiTheme="minorHAnsi" w:hAnsiTheme="minorHAnsi"/>
          <w:sz w:val="22"/>
          <w:szCs w:val="22"/>
        </w:rPr>
        <w:t>r</w:t>
      </w:r>
      <w:r w:rsidRPr="006C799E">
        <w:rPr>
          <w:rFonts w:asciiTheme="minorHAnsi" w:hAnsiTheme="minorHAnsi"/>
          <w:sz w:val="22"/>
          <w:szCs w:val="22"/>
        </w:rPr>
        <w:t xml:space="preserve"> tanto a usuarios como a generadores porque los primeros pueden confiar en que se prestará el servicio incluso en condiciones de escasez a cambio de un precio estable, y los segundos gozan de ingresos fijos que les permiten estabilizar el flujo de caja y disminuir los riesgos de inversión.</w:t>
      </w:r>
    </w:p>
    <w:p w:rsidR="00D83FBB" w:rsidRPr="006C799E" w:rsidRDefault="00D83FBB" w:rsidP="00D83FBB">
      <w:pPr>
        <w:jc w:val="both"/>
        <w:rPr>
          <w:rFonts w:asciiTheme="minorHAnsi" w:hAnsiTheme="minorHAnsi"/>
          <w:sz w:val="22"/>
          <w:szCs w:val="22"/>
        </w:rPr>
      </w:pPr>
    </w:p>
    <w:p w:rsidR="00D83FBB" w:rsidRPr="006C799E" w:rsidRDefault="005C0E0C" w:rsidP="00D83FBB">
      <w:pPr>
        <w:jc w:val="both"/>
        <w:rPr>
          <w:rFonts w:asciiTheme="minorHAnsi" w:hAnsiTheme="minorHAnsi"/>
          <w:sz w:val="22"/>
          <w:szCs w:val="22"/>
        </w:rPr>
      </w:pPr>
      <w:r w:rsidRPr="006C799E">
        <w:rPr>
          <w:rFonts w:asciiTheme="minorHAnsi" w:hAnsiTheme="minorHAnsi"/>
          <w:sz w:val="22"/>
          <w:szCs w:val="22"/>
        </w:rPr>
        <w:t>Sin embargo</w:t>
      </w:r>
      <w:r w:rsidR="00D83FBB" w:rsidRPr="006C799E">
        <w:rPr>
          <w:rFonts w:asciiTheme="minorHAnsi" w:hAnsiTheme="minorHAnsi"/>
          <w:sz w:val="22"/>
          <w:szCs w:val="22"/>
        </w:rPr>
        <w:t xml:space="preserve">, este esquema </w:t>
      </w:r>
      <w:r w:rsidR="008E720D" w:rsidRPr="006C799E">
        <w:rPr>
          <w:rFonts w:asciiTheme="minorHAnsi" w:hAnsiTheme="minorHAnsi"/>
          <w:sz w:val="22"/>
          <w:szCs w:val="22"/>
        </w:rPr>
        <w:t>también</w:t>
      </w:r>
      <w:r w:rsidRPr="006C799E">
        <w:rPr>
          <w:rFonts w:asciiTheme="minorHAnsi" w:hAnsiTheme="minorHAnsi"/>
          <w:sz w:val="22"/>
          <w:szCs w:val="22"/>
        </w:rPr>
        <w:t xml:space="preserve"> pretendía</w:t>
      </w:r>
      <w:r w:rsidR="00D83FBB" w:rsidRPr="006C799E">
        <w:rPr>
          <w:rFonts w:asciiTheme="minorHAnsi" w:hAnsiTheme="minorHAnsi"/>
          <w:sz w:val="22"/>
          <w:szCs w:val="22"/>
        </w:rPr>
        <w:t xml:space="preserve"> incentivar las inversiones en el sector eléctrico para asegurar la expansión de la capacidad instalada que requiere el SIN, con el fin de garantizar la prestación de un servicio de energía conti</w:t>
      </w:r>
      <w:r w:rsidR="008E720D">
        <w:rPr>
          <w:rFonts w:asciiTheme="minorHAnsi" w:hAnsiTheme="minorHAnsi"/>
          <w:sz w:val="22"/>
          <w:szCs w:val="22"/>
        </w:rPr>
        <w:t>nuo y confiable en todo el país pero</w:t>
      </w:r>
      <w:r w:rsidRPr="006C799E">
        <w:rPr>
          <w:rFonts w:asciiTheme="minorHAnsi" w:hAnsiTheme="minorHAnsi"/>
          <w:sz w:val="22"/>
          <w:szCs w:val="22"/>
        </w:rPr>
        <w:t xml:space="preserve"> no pudo cumplir con sus objetivos básicos, a saber: a</w:t>
      </w:r>
      <w:r w:rsidR="00D83FBB" w:rsidRPr="006C799E">
        <w:rPr>
          <w:rFonts w:asciiTheme="minorHAnsi" w:hAnsiTheme="minorHAnsi"/>
          <w:sz w:val="22"/>
          <w:szCs w:val="22"/>
        </w:rPr>
        <w:t>segurar una adecuada prestación del servicio mediante el aprovechamiento eficiente de los diferentes recursos energéticos</w:t>
      </w:r>
      <w:r w:rsidRPr="006C799E">
        <w:rPr>
          <w:rFonts w:asciiTheme="minorHAnsi" w:hAnsiTheme="minorHAnsi"/>
          <w:sz w:val="22"/>
          <w:szCs w:val="22"/>
        </w:rPr>
        <w:t>; c</w:t>
      </w:r>
      <w:r w:rsidR="00D83FBB" w:rsidRPr="006C799E">
        <w:rPr>
          <w:rFonts w:asciiTheme="minorHAnsi" w:hAnsiTheme="minorHAnsi"/>
          <w:sz w:val="22"/>
          <w:szCs w:val="22"/>
        </w:rPr>
        <w:t>rear las condiciones para asegurar una oferta energética</w:t>
      </w:r>
      <w:r w:rsidRPr="006C799E">
        <w:rPr>
          <w:rFonts w:asciiTheme="minorHAnsi" w:hAnsiTheme="minorHAnsi"/>
          <w:sz w:val="22"/>
          <w:szCs w:val="22"/>
        </w:rPr>
        <w:t>; v</w:t>
      </w:r>
      <w:r w:rsidR="00D83FBB" w:rsidRPr="006C799E">
        <w:rPr>
          <w:rFonts w:asciiTheme="minorHAnsi" w:hAnsiTheme="minorHAnsi"/>
          <w:sz w:val="22"/>
          <w:szCs w:val="22"/>
        </w:rPr>
        <w:t>alorar la capacidad de generación de respaldo de la oferta eficiente</w:t>
      </w:r>
      <w:r w:rsidRPr="006C799E">
        <w:rPr>
          <w:rFonts w:asciiTheme="minorHAnsi" w:hAnsiTheme="minorHAnsi"/>
          <w:sz w:val="22"/>
          <w:szCs w:val="22"/>
        </w:rPr>
        <w:t xml:space="preserve"> y d</w:t>
      </w:r>
      <w:r w:rsidR="00D83FBB" w:rsidRPr="006C799E">
        <w:rPr>
          <w:rFonts w:asciiTheme="minorHAnsi" w:hAnsiTheme="minorHAnsi"/>
          <w:sz w:val="22"/>
          <w:szCs w:val="22"/>
        </w:rPr>
        <w:t>efinir y hacer operativos criterios técnicos de confiabilidad del servicio</w:t>
      </w:r>
      <w:r w:rsidRPr="006C799E">
        <w:rPr>
          <w:rFonts w:asciiTheme="minorHAnsi" w:hAnsiTheme="minorHAnsi"/>
          <w:sz w:val="22"/>
          <w:szCs w:val="22"/>
        </w:rPr>
        <w:t>, porque en el año 2015 el país estuvo ad portas de un racionamiento energético y quedó evidenciado que los recursos del Cargo no fueron utilizados como se esperaba.</w:t>
      </w:r>
    </w:p>
    <w:p w:rsidR="00D83FBB" w:rsidRDefault="00D83FBB" w:rsidP="00D83FBB">
      <w:pPr>
        <w:jc w:val="both"/>
        <w:rPr>
          <w:rFonts w:asciiTheme="minorHAnsi" w:hAnsiTheme="minorHAnsi"/>
          <w:sz w:val="22"/>
          <w:szCs w:val="22"/>
        </w:rPr>
      </w:pPr>
    </w:p>
    <w:p w:rsidR="00D85489" w:rsidRPr="006C799E" w:rsidRDefault="00D85489" w:rsidP="00D83FBB">
      <w:pPr>
        <w:jc w:val="both"/>
        <w:rPr>
          <w:rFonts w:asciiTheme="minorHAnsi" w:hAnsiTheme="minorHAnsi"/>
          <w:sz w:val="22"/>
          <w:szCs w:val="22"/>
        </w:rPr>
      </w:pPr>
    </w:p>
    <w:p w:rsidR="00622CF0" w:rsidRPr="006C799E" w:rsidRDefault="00D83FBB" w:rsidP="00622CF0">
      <w:pPr>
        <w:pStyle w:val="Prrafodelista"/>
        <w:numPr>
          <w:ilvl w:val="0"/>
          <w:numId w:val="8"/>
        </w:numPr>
        <w:jc w:val="both"/>
        <w:rPr>
          <w:rFonts w:asciiTheme="minorHAnsi" w:hAnsiTheme="minorHAnsi"/>
          <w:b/>
        </w:rPr>
      </w:pPr>
      <w:r w:rsidRPr="006C799E">
        <w:rPr>
          <w:rFonts w:asciiTheme="minorHAnsi" w:hAnsiTheme="minorHAnsi"/>
          <w:b/>
        </w:rPr>
        <w:t>Estado Actual del Cargo por Confiabilidad</w:t>
      </w:r>
    </w:p>
    <w:p w:rsidR="00D85489" w:rsidRDefault="00D85489" w:rsidP="009C694E">
      <w:pPr>
        <w:jc w:val="both"/>
        <w:rPr>
          <w:rFonts w:asciiTheme="minorHAnsi" w:hAnsiTheme="minorHAnsi"/>
          <w:sz w:val="22"/>
          <w:szCs w:val="22"/>
        </w:rPr>
      </w:pPr>
    </w:p>
    <w:p w:rsidR="009C694E" w:rsidRPr="006C799E" w:rsidRDefault="009C694E" w:rsidP="009C694E">
      <w:pPr>
        <w:jc w:val="both"/>
        <w:rPr>
          <w:rFonts w:asciiTheme="minorHAnsi" w:hAnsiTheme="minorHAnsi"/>
          <w:sz w:val="22"/>
          <w:szCs w:val="22"/>
        </w:rPr>
      </w:pPr>
      <w:r w:rsidRPr="006C799E">
        <w:rPr>
          <w:rFonts w:asciiTheme="minorHAnsi" w:hAnsiTheme="minorHAnsi"/>
          <w:sz w:val="22"/>
          <w:szCs w:val="22"/>
        </w:rPr>
        <w:t>Para los colombianos resultó evidente el fracaso del Cargo por Confiabilidad a finales de 2015 y en el primer cuatrimestre de 2016, ya que si realmente se hubiese invertido en la disponibilidad de activos de generación en épocas críticas, Colombia no habría enfrentado el riesgo de un racionamiento voluntario ni se habría expuesto a la economía en general a grandes pérdidas.</w:t>
      </w:r>
    </w:p>
    <w:p w:rsidR="009C694E" w:rsidRPr="006C799E" w:rsidRDefault="009C694E" w:rsidP="00622CF0">
      <w:pPr>
        <w:jc w:val="both"/>
        <w:rPr>
          <w:rFonts w:asciiTheme="minorHAnsi" w:hAnsiTheme="minorHAnsi"/>
          <w:sz w:val="22"/>
          <w:szCs w:val="22"/>
        </w:rPr>
      </w:pPr>
    </w:p>
    <w:p w:rsidR="00622CF0" w:rsidRPr="006C799E" w:rsidRDefault="009C694E" w:rsidP="00622CF0">
      <w:pPr>
        <w:jc w:val="both"/>
        <w:rPr>
          <w:rFonts w:asciiTheme="minorHAnsi" w:hAnsiTheme="minorHAnsi"/>
          <w:sz w:val="22"/>
          <w:szCs w:val="22"/>
        </w:rPr>
      </w:pPr>
      <w:r w:rsidRPr="006C799E">
        <w:rPr>
          <w:rFonts w:asciiTheme="minorHAnsi" w:hAnsiTheme="minorHAnsi"/>
          <w:sz w:val="22"/>
          <w:szCs w:val="22"/>
        </w:rPr>
        <w:t>En junio de 2016</w:t>
      </w:r>
      <w:r w:rsidR="007A0524" w:rsidRPr="006C799E">
        <w:rPr>
          <w:rFonts w:asciiTheme="minorHAnsi" w:hAnsiTheme="minorHAnsi"/>
          <w:sz w:val="22"/>
          <w:szCs w:val="22"/>
        </w:rPr>
        <w:t xml:space="preserve">, </w:t>
      </w:r>
      <w:r w:rsidRPr="006C799E">
        <w:rPr>
          <w:rFonts w:asciiTheme="minorHAnsi" w:hAnsiTheme="minorHAnsi"/>
          <w:sz w:val="22"/>
          <w:szCs w:val="22"/>
        </w:rPr>
        <w:t>la Contraloría General de la Repú</w:t>
      </w:r>
      <w:r w:rsidR="00622CF0" w:rsidRPr="006C799E">
        <w:rPr>
          <w:rFonts w:asciiTheme="minorHAnsi" w:hAnsiTheme="minorHAnsi"/>
          <w:sz w:val="22"/>
          <w:szCs w:val="22"/>
        </w:rPr>
        <w:t>blica</w:t>
      </w:r>
      <w:r w:rsidRPr="006C799E">
        <w:rPr>
          <w:rFonts w:asciiTheme="minorHAnsi" w:hAnsiTheme="minorHAnsi"/>
          <w:sz w:val="22"/>
          <w:szCs w:val="22"/>
        </w:rPr>
        <w:t xml:space="preserve"> </w:t>
      </w:r>
      <w:r w:rsidR="00622CF0" w:rsidRPr="006C799E">
        <w:rPr>
          <w:rFonts w:asciiTheme="minorHAnsi" w:hAnsiTheme="minorHAnsi"/>
          <w:sz w:val="22"/>
          <w:szCs w:val="22"/>
        </w:rPr>
        <w:t xml:space="preserve">realizó una actuación especial de fiscalización sobre el manejo de los recursos del Cargo por Confiabilidad y determinó que </w:t>
      </w:r>
      <w:r w:rsidR="00461A26" w:rsidRPr="006C799E">
        <w:rPr>
          <w:rFonts w:asciiTheme="minorHAnsi" w:hAnsiTheme="minorHAnsi"/>
          <w:sz w:val="22"/>
          <w:szCs w:val="22"/>
        </w:rPr>
        <w:t>las generadoras incumplieron las obligaciones de energía firme,</w:t>
      </w:r>
      <w:r w:rsidR="00622CF0" w:rsidRPr="006C799E">
        <w:rPr>
          <w:rFonts w:asciiTheme="minorHAnsi" w:hAnsiTheme="minorHAnsi"/>
          <w:sz w:val="22"/>
          <w:szCs w:val="22"/>
        </w:rPr>
        <w:t xml:space="preserve"> </w:t>
      </w:r>
      <w:r w:rsidR="00461A26" w:rsidRPr="006C799E">
        <w:rPr>
          <w:rFonts w:asciiTheme="minorHAnsi" w:hAnsiTheme="minorHAnsi"/>
          <w:sz w:val="22"/>
          <w:szCs w:val="22"/>
        </w:rPr>
        <w:t xml:space="preserve">que no </w:t>
      </w:r>
      <w:r w:rsidR="00622CF0" w:rsidRPr="006C799E">
        <w:rPr>
          <w:rFonts w:asciiTheme="minorHAnsi" w:hAnsiTheme="minorHAnsi"/>
          <w:sz w:val="22"/>
          <w:szCs w:val="22"/>
        </w:rPr>
        <w:t xml:space="preserve">se activaron las garantías pactadas </w:t>
      </w:r>
      <w:r w:rsidR="00461A26" w:rsidRPr="006C799E">
        <w:rPr>
          <w:rFonts w:asciiTheme="minorHAnsi" w:hAnsiTheme="minorHAnsi"/>
          <w:sz w:val="22"/>
          <w:szCs w:val="22"/>
        </w:rPr>
        <w:t>y que no</w:t>
      </w:r>
      <w:r w:rsidR="00622CF0" w:rsidRPr="006C799E">
        <w:rPr>
          <w:rFonts w:asciiTheme="minorHAnsi" w:hAnsiTheme="minorHAnsi"/>
          <w:sz w:val="22"/>
          <w:szCs w:val="22"/>
        </w:rPr>
        <w:t xml:space="preserve"> se aplicaron las sanciones previstas en la regul</w:t>
      </w:r>
      <w:r w:rsidR="00461A26" w:rsidRPr="006C799E">
        <w:rPr>
          <w:rFonts w:asciiTheme="minorHAnsi" w:hAnsiTheme="minorHAnsi"/>
          <w:sz w:val="22"/>
          <w:szCs w:val="22"/>
        </w:rPr>
        <w:t>ación.</w:t>
      </w:r>
    </w:p>
    <w:p w:rsidR="00622CF0" w:rsidRPr="006C799E" w:rsidRDefault="00622CF0" w:rsidP="00622CF0">
      <w:pPr>
        <w:jc w:val="both"/>
        <w:rPr>
          <w:rFonts w:asciiTheme="minorHAnsi" w:hAnsiTheme="minorHAnsi"/>
          <w:sz w:val="22"/>
          <w:szCs w:val="22"/>
        </w:rPr>
      </w:pPr>
    </w:p>
    <w:p w:rsidR="009E2621" w:rsidRPr="006C799E" w:rsidRDefault="00622CF0" w:rsidP="00622CF0">
      <w:pPr>
        <w:jc w:val="both"/>
        <w:rPr>
          <w:rFonts w:asciiTheme="minorHAnsi" w:hAnsiTheme="minorHAnsi"/>
          <w:sz w:val="22"/>
          <w:szCs w:val="22"/>
        </w:rPr>
      </w:pPr>
      <w:r w:rsidRPr="006C799E">
        <w:rPr>
          <w:rFonts w:asciiTheme="minorHAnsi" w:hAnsiTheme="minorHAnsi"/>
          <w:sz w:val="22"/>
          <w:szCs w:val="22"/>
        </w:rPr>
        <w:t xml:space="preserve">El órgano de control concluyó que se otorgó la remuneración a generadores sin </w:t>
      </w:r>
      <w:r w:rsidR="00461A26" w:rsidRPr="006C799E">
        <w:rPr>
          <w:rFonts w:asciiTheme="minorHAnsi" w:hAnsiTheme="minorHAnsi"/>
          <w:sz w:val="22"/>
          <w:szCs w:val="22"/>
        </w:rPr>
        <w:t>comprobar</w:t>
      </w:r>
      <w:r w:rsidRPr="006C799E">
        <w:rPr>
          <w:rFonts w:asciiTheme="minorHAnsi" w:hAnsiTheme="minorHAnsi"/>
          <w:sz w:val="22"/>
          <w:szCs w:val="22"/>
        </w:rPr>
        <w:t xml:space="preserve"> que los activos de </w:t>
      </w:r>
      <w:r w:rsidR="00461A26" w:rsidRPr="006C799E">
        <w:rPr>
          <w:rFonts w:asciiTheme="minorHAnsi" w:hAnsiTheme="minorHAnsi"/>
          <w:sz w:val="22"/>
          <w:szCs w:val="22"/>
        </w:rPr>
        <w:t>las</w:t>
      </w:r>
      <w:r w:rsidRPr="006C799E">
        <w:rPr>
          <w:rFonts w:asciiTheme="minorHAnsi" w:hAnsiTheme="minorHAnsi"/>
          <w:sz w:val="22"/>
          <w:szCs w:val="22"/>
        </w:rPr>
        <w:t xml:space="preserve"> empresas cumpl</w:t>
      </w:r>
      <w:r w:rsidR="00461A26" w:rsidRPr="006C799E">
        <w:rPr>
          <w:rFonts w:asciiTheme="minorHAnsi" w:hAnsiTheme="minorHAnsi"/>
          <w:sz w:val="22"/>
          <w:szCs w:val="22"/>
        </w:rPr>
        <w:t>iera</w:t>
      </w:r>
      <w:r w:rsidRPr="006C799E">
        <w:rPr>
          <w:rFonts w:asciiTheme="minorHAnsi" w:hAnsiTheme="minorHAnsi"/>
          <w:sz w:val="22"/>
          <w:szCs w:val="22"/>
        </w:rPr>
        <w:t xml:space="preserve">n con las características </w:t>
      </w:r>
      <w:r w:rsidR="00461A26" w:rsidRPr="006C799E">
        <w:rPr>
          <w:rFonts w:asciiTheme="minorHAnsi" w:hAnsiTheme="minorHAnsi"/>
          <w:sz w:val="22"/>
          <w:szCs w:val="22"/>
        </w:rPr>
        <w:t>exigidas para garantizar</w:t>
      </w:r>
      <w:r w:rsidRPr="006C799E">
        <w:rPr>
          <w:rFonts w:asciiTheme="minorHAnsi" w:hAnsiTheme="minorHAnsi"/>
          <w:sz w:val="22"/>
          <w:szCs w:val="22"/>
        </w:rPr>
        <w:t xml:space="preserve"> Energía en Firme y que las generadoras receptoras de este cargo utilizaron los recursos para financiar la totali</w:t>
      </w:r>
      <w:r w:rsidR="009E2621" w:rsidRPr="006C799E">
        <w:rPr>
          <w:rFonts w:asciiTheme="minorHAnsi" w:hAnsiTheme="minorHAnsi"/>
          <w:sz w:val="22"/>
          <w:szCs w:val="22"/>
        </w:rPr>
        <w:t xml:space="preserve">dad de la operación empresarial. </w:t>
      </w:r>
      <w:r w:rsidR="007A0524" w:rsidRPr="006C799E">
        <w:rPr>
          <w:rFonts w:asciiTheme="minorHAnsi" w:hAnsiTheme="minorHAnsi"/>
          <w:sz w:val="22"/>
          <w:szCs w:val="22"/>
        </w:rPr>
        <w:t>Esta situación resultó ser muy grave pues el pago del Cargo por Confiabilidad debió haber garantizado el flujo de energía ya que todos los colombianos habíamos pagado de antemano por ese</w:t>
      </w:r>
      <w:r w:rsidR="00373C63" w:rsidRPr="006C799E">
        <w:rPr>
          <w:rFonts w:asciiTheme="minorHAnsi" w:hAnsiTheme="minorHAnsi"/>
          <w:sz w:val="22"/>
          <w:szCs w:val="22"/>
        </w:rPr>
        <w:t xml:space="preserve"> </w:t>
      </w:r>
      <w:r w:rsidR="007A0524" w:rsidRPr="006C799E">
        <w:rPr>
          <w:rFonts w:asciiTheme="minorHAnsi" w:hAnsiTheme="minorHAnsi"/>
          <w:sz w:val="22"/>
          <w:szCs w:val="22"/>
        </w:rPr>
        <w:t>“</w:t>
      </w:r>
      <w:r w:rsidR="00373C63" w:rsidRPr="006C799E">
        <w:rPr>
          <w:rFonts w:asciiTheme="minorHAnsi" w:hAnsiTheme="minorHAnsi"/>
          <w:sz w:val="22"/>
          <w:szCs w:val="22"/>
        </w:rPr>
        <w:t>seguro</w:t>
      </w:r>
      <w:r w:rsidR="007A0524" w:rsidRPr="006C799E">
        <w:rPr>
          <w:rFonts w:asciiTheme="minorHAnsi" w:hAnsiTheme="minorHAnsi"/>
          <w:sz w:val="22"/>
          <w:szCs w:val="22"/>
        </w:rPr>
        <w:t>”</w:t>
      </w:r>
      <w:r w:rsidR="009E2621" w:rsidRPr="006C799E">
        <w:rPr>
          <w:rFonts w:asciiTheme="minorHAnsi" w:hAnsiTheme="minorHAnsi"/>
          <w:sz w:val="22"/>
          <w:szCs w:val="22"/>
        </w:rPr>
        <w:t xml:space="preserve">, siendo aún más gravoso que para la época el gobierno decidiera aumentar la tarifa para garantizar lo que </w:t>
      </w:r>
      <w:r w:rsidR="0039774B" w:rsidRPr="006C799E">
        <w:rPr>
          <w:rFonts w:asciiTheme="minorHAnsi" w:hAnsiTheme="minorHAnsi"/>
          <w:sz w:val="22"/>
          <w:szCs w:val="22"/>
        </w:rPr>
        <w:t>se supone debió haber hecho el Cargo por C</w:t>
      </w:r>
      <w:r w:rsidR="009E2621" w:rsidRPr="006C799E">
        <w:rPr>
          <w:rFonts w:asciiTheme="minorHAnsi" w:hAnsiTheme="minorHAnsi"/>
          <w:sz w:val="22"/>
          <w:szCs w:val="22"/>
        </w:rPr>
        <w:t>onfiabilidad.</w:t>
      </w:r>
    </w:p>
    <w:p w:rsidR="009E2621" w:rsidRPr="006C799E" w:rsidRDefault="009E2621" w:rsidP="00622CF0">
      <w:pPr>
        <w:jc w:val="both"/>
        <w:rPr>
          <w:rFonts w:asciiTheme="minorHAnsi" w:hAnsiTheme="minorHAnsi"/>
          <w:sz w:val="22"/>
          <w:szCs w:val="22"/>
        </w:rPr>
      </w:pPr>
    </w:p>
    <w:p w:rsidR="00373C63" w:rsidRPr="006C799E" w:rsidRDefault="007A0524" w:rsidP="00622CF0">
      <w:pPr>
        <w:jc w:val="both"/>
        <w:rPr>
          <w:rFonts w:asciiTheme="minorHAnsi" w:hAnsiTheme="minorHAnsi"/>
          <w:sz w:val="22"/>
          <w:szCs w:val="22"/>
        </w:rPr>
      </w:pPr>
      <w:r w:rsidRPr="006C799E">
        <w:rPr>
          <w:rFonts w:asciiTheme="minorHAnsi" w:hAnsiTheme="minorHAnsi"/>
          <w:sz w:val="22"/>
          <w:szCs w:val="22"/>
        </w:rPr>
        <w:t>Por su parte</w:t>
      </w:r>
      <w:r w:rsidR="00175E98" w:rsidRPr="006C799E">
        <w:rPr>
          <w:rFonts w:asciiTheme="minorHAnsi" w:hAnsiTheme="minorHAnsi"/>
          <w:sz w:val="22"/>
          <w:szCs w:val="22"/>
        </w:rPr>
        <w:t>,</w:t>
      </w:r>
      <w:r w:rsidRPr="006C799E">
        <w:rPr>
          <w:rFonts w:asciiTheme="minorHAnsi" w:hAnsiTheme="minorHAnsi"/>
          <w:sz w:val="22"/>
          <w:szCs w:val="22"/>
        </w:rPr>
        <w:t xml:space="preserve"> los generadores eléctricos aseguraron que no era cierto que los recursos se hubieran malgastado, sin embargo sobre ellos pesan muchas dudas, especialmente porque hubo termoeléctricas que dejaron de prestar el servicio apenas surgieron dificultades, aun habi</w:t>
      </w:r>
      <w:r w:rsidR="0039774B" w:rsidRPr="006C799E">
        <w:rPr>
          <w:rFonts w:asciiTheme="minorHAnsi" w:hAnsiTheme="minorHAnsi"/>
          <w:sz w:val="22"/>
          <w:szCs w:val="22"/>
        </w:rPr>
        <w:t>endo recibido los recursos del C</w:t>
      </w:r>
      <w:r w:rsidRPr="006C799E">
        <w:rPr>
          <w:rFonts w:asciiTheme="minorHAnsi" w:hAnsiTheme="minorHAnsi"/>
          <w:sz w:val="22"/>
          <w:szCs w:val="22"/>
        </w:rPr>
        <w:t>argo.</w:t>
      </w:r>
      <w:r w:rsidR="009E2621" w:rsidRPr="006C799E">
        <w:rPr>
          <w:rFonts w:asciiTheme="minorHAnsi" w:hAnsiTheme="minorHAnsi"/>
          <w:sz w:val="22"/>
          <w:szCs w:val="22"/>
        </w:rPr>
        <w:t xml:space="preserve"> Tal fue el caso de Termoflores y Termocandelaria, que presentaron problemas de suministro que conllevaron a la intervención de la última por parte de la Superintendencia de Servicios Públicos Domiciliarios, que además investigaba </w:t>
      </w:r>
      <w:r w:rsidR="009E2621" w:rsidRPr="006C799E">
        <w:rPr>
          <w:rFonts w:asciiTheme="minorHAnsi" w:hAnsiTheme="minorHAnsi" w:cs="Calibri"/>
          <w:sz w:val="22"/>
          <w:szCs w:val="22"/>
          <w:lang w:val="es-ES_tradnl"/>
        </w:rPr>
        <w:t>un posible detrimento por $567.000 millones que se le destinaron por el Cargo por Confiabilidad (Portafolio, 2018).</w:t>
      </w:r>
    </w:p>
    <w:p w:rsidR="007A0524" w:rsidRPr="006C799E" w:rsidRDefault="007A0524" w:rsidP="007A0524">
      <w:pPr>
        <w:autoSpaceDE w:val="0"/>
        <w:autoSpaceDN w:val="0"/>
        <w:adjustRightInd w:val="0"/>
        <w:jc w:val="both"/>
        <w:outlineLvl w:val="0"/>
        <w:rPr>
          <w:rFonts w:asciiTheme="minorHAnsi" w:hAnsiTheme="minorHAnsi" w:cs="Calibri"/>
          <w:sz w:val="22"/>
          <w:szCs w:val="22"/>
        </w:rPr>
      </w:pPr>
    </w:p>
    <w:p w:rsidR="00373C63" w:rsidRPr="006C799E" w:rsidRDefault="009E2621" w:rsidP="009E2621">
      <w:pPr>
        <w:autoSpaceDE w:val="0"/>
        <w:autoSpaceDN w:val="0"/>
        <w:adjustRightInd w:val="0"/>
        <w:jc w:val="both"/>
        <w:outlineLvl w:val="0"/>
        <w:rPr>
          <w:rFonts w:asciiTheme="minorHAnsi" w:hAnsiTheme="minorHAnsi" w:cs="Calibri"/>
          <w:sz w:val="22"/>
          <w:szCs w:val="22"/>
          <w:lang w:val="es-ES_tradnl"/>
        </w:rPr>
      </w:pPr>
      <w:r w:rsidRPr="006C799E">
        <w:rPr>
          <w:rFonts w:asciiTheme="minorHAnsi" w:hAnsiTheme="minorHAnsi" w:cs="Calibri"/>
          <w:sz w:val="22"/>
          <w:szCs w:val="22"/>
          <w:lang w:val="es-ES_tradnl"/>
        </w:rPr>
        <w:t xml:space="preserve">La falta de </w:t>
      </w:r>
      <w:r w:rsidR="007A0524" w:rsidRPr="006C799E">
        <w:rPr>
          <w:rFonts w:asciiTheme="minorHAnsi" w:hAnsiTheme="minorHAnsi" w:cs="Calibri"/>
          <w:sz w:val="22"/>
          <w:szCs w:val="22"/>
          <w:lang w:val="es-ES_tradnl"/>
        </w:rPr>
        <w:t>reservas financi</w:t>
      </w:r>
      <w:r w:rsidRPr="006C799E">
        <w:rPr>
          <w:rFonts w:asciiTheme="minorHAnsi" w:hAnsiTheme="minorHAnsi" w:cs="Calibri"/>
          <w:sz w:val="22"/>
          <w:szCs w:val="22"/>
          <w:lang w:val="es-ES_tradnl"/>
        </w:rPr>
        <w:t xml:space="preserve">eras, </w:t>
      </w:r>
      <w:r w:rsidR="007A0524" w:rsidRPr="006C799E">
        <w:rPr>
          <w:rFonts w:asciiTheme="minorHAnsi" w:hAnsiTheme="minorHAnsi" w:cs="Calibri"/>
          <w:sz w:val="22"/>
          <w:szCs w:val="22"/>
          <w:lang w:val="es-ES_tradnl"/>
        </w:rPr>
        <w:t xml:space="preserve">mecanismos de auditoría que permitieran vigilar los recursos </w:t>
      </w:r>
      <w:r w:rsidRPr="006C799E">
        <w:rPr>
          <w:rFonts w:asciiTheme="minorHAnsi" w:hAnsiTheme="minorHAnsi" w:cs="Calibri"/>
          <w:sz w:val="22"/>
          <w:szCs w:val="22"/>
          <w:lang w:val="es-ES_tradnl"/>
        </w:rPr>
        <w:t xml:space="preserve">y sanciones </w:t>
      </w:r>
      <w:r w:rsidR="007A0524" w:rsidRPr="006C799E">
        <w:rPr>
          <w:rFonts w:asciiTheme="minorHAnsi" w:hAnsiTheme="minorHAnsi" w:cs="Calibri"/>
          <w:sz w:val="22"/>
          <w:szCs w:val="22"/>
          <w:lang w:val="es-ES_tradnl"/>
        </w:rPr>
        <w:t xml:space="preserve">para garantizar </w:t>
      </w:r>
      <w:r w:rsidRPr="006C799E">
        <w:rPr>
          <w:rFonts w:asciiTheme="minorHAnsi" w:hAnsiTheme="minorHAnsi" w:cs="Calibri"/>
          <w:sz w:val="22"/>
          <w:szCs w:val="22"/>
          <w:lang w:val="es-ES_tradnl"/>
        </w:rPr>
        <w:t>el uso debido de estos recursos fueron parte de las razones que nos llevaron a la crisis del año 2015.</w:t>
      </w:r>
    </w:p>
    <w:p w:rsidR="00622CF0" w:rsidRPr="006C799E" w:rsidRDefault="00622CF0" w:rsidP="00622CF0">
      <w:pPr>
        <w:jc w:val="both"/>
        <w:rPr>
          <w:rFonts w:asciiTheme="minorHAnsi" w:hAnsiTheme="minorHAnsi"/>
          <w:sz w:val="22"/>
          <w:szCs w:val="22"/>
        </w:rPr>
      </w:pPr>
    </w:p>
    <w:p w:rsidR="00AA59A2" w:rsidRPr="006C799E" w:rsidRDefault="00622CF0" w:rsidP="00AA59A2">
      <w:pPr>
        <w:jc w:val="both"/>
        <w:rPr>
          <w:rFonts w:asciiTheme="minorHAnsi" w:hAnsiTheme="minorHAnsi"/>
          <w:sz w:val="22"/>
          <w:szCs w:val="22"/>
        </w:rPr>
      </w:pPr>
      <w:r w:rsidRPr="006C799E">
        <w:rPr>
          <w:rFonts w:asciiTheme="minorHAnsi" w:hAnsiTheme="minorHAnsi"/>
          <w:sz w:val="22"/>
          <w:szCs w:val="22"/>
        </w:rPr>
        <w:t>El recaudo del Cargo por Confiabilid</w:t>
      </w:r>
      <w:r w:rsidR="00FB688E">
        <w:rPr>
          <w:rFonts w:asciiTheme="minorHAnsi" w:hAnsiTheme="minorHAnsi"/>
          <w:sz w:val="22"/>
          <w:szCs w:val="22"/>
        </w:rPr>
        <w:t>ad en los últimos diez años sumó</w:t>
      </w:r>
      <w:r w:rsidRPr="006C799E">
        <w:rPr>
          <w:rFonts w:asciiTheme="minorHAnsi" w:hAnsiTheme="minorHAnsi"/>
          <w:sz w:val="22"/>
          <w:szCs w:val="22"/>
        </w:rPr>
        <w:t xml:space="preserve"> </w:t>
      </w:r>
      <w:r w:rsidR="00AA59A2" w:rsidRPr="006C799E">
        <w:rPr>
          <w:rFonts w:asciiTheme="minorHAnsi" w:hAnsiTheme="minorHAnsi"/>
          <w:sz w:val="22"/>
          <w:szCs w:val="22"/>
        </w:rPr>
        <w:t xml:space="preserve">$22 billones de pesos, es decir, </w:t>
      </w:r>
      <w:r w:rsidRPr="006C799E">
        <w:rPr>
          <w:rFonts w:asciiTheme="minorHAnsi" w:hAnsiTheme="minorHAnsi"/>
          <w:sz w:val="22"/>
          <w:szCs w:val="22"/>
        </w:rPr>
        <w:t xml:space="preserve">todos los usuarios del servicio de energía en el país </w:t>
      </w:r>
      <w:r w:rsidR="00FB688E">
        <w:rPr>
          <w:rFonts w:asciiTheme="minorHAnsi" w:hAnsiTheme="minorHAnsi"/>
          <w:sz w:val="22"/>
          <w:szCs w:val="22"/>
        </w:rPr>
        <w:t>contribuimos</w:t>
      </w:r>
      <w:r w:rsidRPr="006C799E">
        <w:rPr>
          <w:rFonts w:asciiTheme="minorHAnsi" w:hAnsiTheme="minorHAnsi"/>
          <w:sz w:val="22"/>
          <w:szCs w:val="22"/>
        </w:rPr>
        <w:t xml:space="preserve"> </w:t>
      </w:r>
      <w:r w:rsidR="00AA59A2" w:rsidRPr="006C799E">
        <w:rPr>
          <w:rFonts w:asciiTheme="minorHAnsi" w:hAnsiTheme="minorHAnsi"/>
          <w:sz w:val="22"/>
          <w:szCs w:val="22"/>
        </w:rPr>
        <w:t xml:space="preserve">para que las </w:t>
      </w:r>
      <w:r w:rsidR="00FB688E">
        <w:rPr>
          <w:rFonts w:asciiTheme="minorHAnsi" w:hAnsiTheme="minorHAnsi"/>
          <w:sz w:val="22"/>
          <w:szCs w:val="22"/>
        </w:rPr>
        <w:t>empresas de generación mejoraran</w:t>
      </w:r>
      <w:r w:rsidRPr="006C799E">
        <w:rPr>
          <w:rFonts w:asciiTheme="minorHAnsi" w:hAnsiTheme="minorHAnsi"/>
          <w:sz w:val="22"/>
          <w:szCs w:val="22"/>
        </w:rPr>
        <w:t xml:space="preserve"> sus </w:t>
      </w:r>
      <w:r w:rsidR="00AA59A2" w:rsidRPr="006C799E">
        <w:rPr>
          <w:rFonts w:asciiTheme="minorHAnsi" w:hAnsiTheme="minorHAnsi"/>
          <w:sz w:val="22"/>
          <w:szCs w:val="22"/>
        </w:rPr>
        <w:t xml:space="preserve">estados de pérdidas y ganancias y además, </w:t>
      </w:r>
      <w:r w:rsidR="00FB688E">
        <w:rPr>
          <w:rFonts w:asciiTheme="minorHAnsi" w:hAnsiTheme="minorHAnsi"/>
          <w:sz w:val="22"/>
          <w:szCs w:val="22"/>
        </w:rPr>
        <w:t>asumimos</w:t>
      </w:r>
      <w:r w:rsidR="00AA59A2" w:rsidRPr="006C799E">
        <w:rPr>
          <w:rFonts w:asciiTheme="minorHAnsi" w:hAnsiTheme="minorHAnsi"/>
          <w:sz w:val="22"/>
          <w:szCs w:val="22"/>
        </w:rPr>
        <w:t xml:space="preserve"> las pérdidas de las termoeléctricas que estuvieron en crisis durante los años 2015 y 2016. </w:t>
      </w:r>
    </w:p>
    <w:p w:rsidR="0039774B" w:rsidRDefault="0039774B" w:rsidP="00AA59A2">
      <w:pPr>
        <w:jc w:val="both"/>
        <w:rPr>
          <w:rFonts w:asciiTheme="minorHAnsi" w:hAnsiTheme="minorHAnsi"/>
          <w:sz w:val="22"/>
          <w:szCs w:val="22"/>
        </w:rPr>
      </w:pPr>
    </w:p>
    <w:p w:rsidR="00D85489" w:rsidRPr="006C799E" w:rsidRDefault="00D85489" w:rsidP="00AA59A2">
      <w:pPr>
        <w:jc w:val="both"/>
        <w:rPr>
          <w:rFonts w:asciiTheme="minorHAnsi" w:hAnsiTheme="minorHAnsi"/>
          <w:sz w:val="22"/>
          <w:szCs w:val="22"/>
        </w:rPr>
      </w:pPr>
    </w:p>
    <w:p w:rsidR="0039774B" w:rsidRPr="006C799E" w:rsidRDefault="0039774B" w:rsidP="0039774B">
      <w:pPr>
        <w:pStyle w:val="Prrafodelista"/>
        <w:numPr>
          <w:ilvl w:val="0"/>
          <w:numId w:val="8"/>
        </w:numPr>
        <w:jc w:val="both"/>
        <w:rPr>
          <w:rFonts w:asciiTheme="minorHAnsi" w:hAnsiTheme="minorHAnsi"/>
          <w:b/>
        </w:rPr>
      </w:pPr>
      <w:r w:rsidRPr="006C799E">
        <w:rPr>
          <w:rFonts w:asciiTheme="minorHAnsi" w:hAnsiTheme="minorHAnsi"/>
          <w:b/>
        </w:rPr>
        <w:t>Naturaleza Jurídica del Cargo por Confiabilidad</w:t>
      </w:r>
    </w:p>
    <w:p w:rsidR="0039774B" w:rsidRPr="006C799E" w:rsidRDefault="0039774B" w:rsidP="0039774B">
      <w:pPr>
        <w:jc w:val="both"/>
        <w:rPr>
          <w:rFonts w:asciiTheme="minorHAnsi" w:hAnsiTheme="minorHAnsi"/>
          <w:sz w:val="22"/>
          <w:szCs w:val="22"/>
        </w:rPr>
      </w:pPr>
    </w:p>
    <w:p w:rsidR="0039774B" w:rsidRPr="006C799E" w:rsidRDefault="0039774B" w:rsidP="0039774B">
      <w:pPr>
        <w:jc w:val="both"/>
        <w:rPr>
          <w:rFonts w:asciiTheme="minorHAnsi" w:hAnsiTheme="minorHAnsi"/>
          <w:sz w:val="22"/>
          <w:szCs w:val="22"/>
        </w:rPr>
      </w:pPr>
      <w:r w:rsidRPr="006C799E">
        <w:rPr>
          <w:rFonts w:asciiTheme="minorHAnsi" w:hAnsiTheme="minorHAnsi"/>
          <w:sz w:val="22"/>
          <w:szCs w:val="22"/>
        </w:rPr>
        <w:t xml:space="preserve">Teniendo en cuenta lo anterior, es posible controvertir la supuesta naturaleza jurídica de </w:t>
      </w:r>
      <w:r w:rsidRPr="006C799E">
        <w:rPr>
          <w:rFonts w:asciiTheme="minorHAnsi" w:hAnsiTheme="minorHAnsi"/>
          <w:i/>
          <w:sz w:val="22"/>
          <w:szCs w:val="22"/>
        </w:rPr>
        <w:t>precio</w:t>
      </w:r>
      <w:r w:rsidRPr="006C799E">
        <w:rPr>
          <w:rFonts w:asciiTheme="minorHAnsi" w:hAnsiTheme="minorHAnsi"/>
          <w:sz w:val="22"/>
          <w:szCs w:val="22"/>
        </w:rPr>
        <w:t xml:space="preserve"> que reviste al Cargo por Confiabilidad (que es un componente de la precio/tarifa que se paga por el servicio de electricidad) ya que la definición de precio implica una contraprestación y partiendo de los hechos reseñados, en estricto sentido</w:t>
      </w:r>
      <w:r w:rsidR="00175E98" w:rsidRPr="006C799E">
        <w:rPr>
          <w:rFonts w:asciiTheme="minorHAnsi" w:hAnsiTheme="minorHAnsi"/>
          <w:sz w:val="22"/>
          <w:szCs w:val="22"/>
        </w:rPr>
        <w:t>,</w:t>
      </w:r>
      <w:r w:rsidRPr="006C799E">
        <w:rPr>
          <w:rFonts w:asciiTheme="minorHAnsi" w:hAnsiTheme="minorHAnsi"/>
          <w:sz w:val="22"/>
          <w:szCs w:val="22"/>
        </w:rPr>
        <w:t xml:space="preserve"> no hay una contrapartida directa, personal y conmutativa por acceder a un bien o servicio, ya que</w:t>
      </w:r>
      <w:r w:rsidRPr="006C799E">
        <w:rPr>
          <w:rFonts w:asciiTheme="minorHAnsi" w:hAnsiTheme="minorHAnsi"/>
          <w:i/>
          <w:sz w:val="22"/>
          <w:szCs w:val="22"/>
        </w:rPr>
        <w:t xml:space="preserve"> no se cumplió con las obligaciones de energía firme</w:t>
      </w:r>
      <w:r w:rsidRPr="006C799E">
        <w:rPr>
          <w:rFonts w:asciiTheme="minorHAnsi" w:hAnsiTheme="minorHAnsi"/>
          <w:sz w:val="22"/>
          <w:szCs w:val="22"/>
        </w:rPr>
        <w:t>. Aceptando este análisis, es válido afirmar que no estamos frente a un precio sino ante una especie de impuesto.</w:t>
      </w:r>
    </w:p>
    <w:p w:rsidR="0039774B" w:rsidRPr="006C799E" w:rsidRDefault="0039774B" w:rsidP="0039774B">
      <w:pPr>
        <w:jc w:val="both"/>
        <w:rPr>
          <w:rFonts w:asciiTheme="minorHAnsi" w:hAnsiTheme="minorHAnsi"/>
          <w:sz w:val="22"/>
          <w:szCs w:val="22"/>
        </w:rPr>
      </w:pPr>
    </w:p>
    <w:p w:rsidR="0039774B" w:rsidRPr="006C799E" w:rsidRDefault="0039774B" w:rsidP="0039774B">
      <w:pPr>
        <w:jc w:val="both"/>
        <w:rPr>
          <w:rFonts w:asciiTheme="minorHAnsi" w:hAnsiTheme="minorHAnsi"/>
          <w:sz w:val="22"/>
          <w:szCs w:val="22"/>
        </w:rPr>
      </w:pPr>
      <w:r w:rsidRPr="006C799E">
        <w:rPr>
          <w:rFonts w:asciiTheme="minorHAnsi" w:hAnsiTheme="minorHAnsi"/>
          <w:sz w:val="22"/>
          <w:szCs w:val="22"/>
        </w:rPr>
        <w:t>Para la jurisprudencia colombiana los precios son “</w:t>
      </w:r>
      <w:r w:rsidRPr="006C799E">
        <w:rPr>
          <w:rFonts w:asciiTheme="minorHAnsi" w:hAnsiTheme="minorHAnsi"/>
          <w:i/>
          <w:sz w:val="22"/>
          <w:szCs w:val="22"/>
        </w:rPr>
        <w:t>ingresos que surgen como erogación pecuniaria de contrapartida directa, personal y conmutativa a cargo de los beneficiarios, cuya causa jurídica es la autorización para acceder al uso temporal de bienes y servicios. La obligación surge de una relación eminentemente contractual o voluntaria fundada en el postulado de la autonomía de la voluntad (origen ex contractual)”</w:t>
      </w:r>
      <w:r w:rsidRPr="006C799E">
        <w:rPr>
          <w:rFonts w:asciiTheme="minorHAnsi" w:hAnsiTheme="minorHAnsi"/>
          <w:sz w:val="22"/>
          <w:szCs w:val="22"/>
        </w:rPr>
        <w:t>.</w:t>
      </w:r>
    </w:p>
    <w:p w:rsidR="0039774B" w:rsidRPr="006C799E" w:rsidRDefault="0039774B" w:rsidP="0039774B">
      <w:pPr>
        <w:jc w:val="both"/>
        <w:rPr>
          <w:rFonts w:asciiTheme="minorHAnsi" w:hAnsiTheme="minorHAnsi"/>
          <w:sz w:val="22"/>
          <w:szCs w:val="22"/>
        </w:rPr>
      </w:pPr>
    </w:p>
    <w:p w:rsidR="0039774B" w:rsidRPr="006C799E" w:rsidRDefault="0039774B" w:rsidP="0039774B">
      <w:pPr>
        <w:jc w:val="both"/>
        <w:rPr>
          <w:rFonts w:asciiTheme="minorHAnsi" w:hAnsiTheme="minorHAnsi"/>
          <w:sz w:val="22"/>
          <w:szCs w:val="22"/>
        </w:rPr>
      </w:pPr>
      <w:r w:rsidRPr="006C799E">
        <w:rPr>
          <w:rFonts w:asciiTheme="minorHAnsi" w:hAnsiTheme="minorHAnsi"/>
          <w:sz w:val="22"/>
          <w:szCs w:val="22"/>
        </w:rPr>
        <w:t>Por su parte, los impuestos han sido caracterizados de forma específica por las siguientes condiciones básicas: (i) tienen una vocación general, lo cual significa que se cobran sin distinción a todo ciudadano que realice el hecho generador; (ii) no guardan una relación directa e inmediata con un beneficio específico derivado para el contribuyente y por último, (iii) su pago no es opcional ni discrecional, lo que se traduce en la posibilidad de forzar su cumplimiento a través de la jurisdicción coactiva. Estas características están presentes en el Cargo por Confiabilidad, pero faltan dos muy importantes: su origen legal y que los dineros recaudados entren directamente a las arcas del Estado.</w:t>
      </w:r>
    </w:p>
    <w:p w:rsidR="0039774B" w:rsidRPr="006C799E" w:rsidRDefault="0039774B" w:rsidP="00AA59A2">
      <w:pPr>
        <w:jc w:val="both"/>
        <w:rPr>
          <w:rFonts w:asciiTheme="minorHAnsi" w:hAnsiTheme="minorHAnsi"/>
          <w:sz w:val="22"/>
          <w:szCs w:val="22"/>
        </w:rPr>
      </w:pPr>
    </w:p>
    <w:p w:rsidR="0039774B" w:rsidRPr="006C799E" w:rsidRDefault="0039774B" w:rsidP="00AA59A2">
      <w:pPr>
        <w:jc w:val="both"/>
        <w:rPr>
          <w:rFonts w:asciiTheme="minorHAnsi" w:hAnsiTheme="minorHAnsi"/>
          <w:sz w:val="22"/>
          <w:szCs w:val="22"/>
        </w:rPr>
      </w:pPr>
      <w:r w:rsidRPr="006C799E">
        <w:rPr>
          <w:rFonts w:asciiTheme="minorHAnsi" w:hAnsiTheme="minorHAnsi"/>
          <w:sz w:val="22"/>
          <w:szCs w:val="22"/>
        </w:rPr>
        <w:t xml:space="preserve">Por esta razón, en el articulado del proyecto de ley se propone convertir el Cargo por Confiabilidad en la </w:t>
      </w:r>
      <w:r w:rsidR="00556EC6" w:rsidRPr="006C799E">
        <w:rPr>
          <w:rFonts w:asciiTheme="minorHAnsi" w:hAnsiTheme="minorHAnsi"/>
          <w:sz w:val="22"/>
          <w:szCs w:val="22"/>
        </w:rPr>
        <w:t>Contribución para la Estabilidad y Confiabilidad del Sistema Eléctrico Nacional</w:t>
      </w:r>
      <w:r w:rsidR="00C95C9C" w:rsidRPr="006C799E">
        <w:rPr>
          <w:rFonts w:asciiTheme="minorHAnsi" w:hAnsiTheme="minorHAnsi"/>
          <w:sz w:val="22"/>
          <w:szCs w:val="22"/>
        </w:rPr>
        <w:t xml:space="preserve"> (brindándole rango legal) </w:t>
      </w:r>
      <w:r w:rsidRPr="006C799E">
        <w:rPr>
          <w:rFonts w:asciiTheme="minorHAnsi" w:hAnsiTheme="minorHAnsi"/>
          <w:sz w:val="22"/>
          <w:szCs w:val="22"/>
        </w:rPr>
        <w:t>que será recaudada y transferida directamente al tesoro nacional.</w:t>
      </w:r>
    </w:p>
    <w:p w:rsidR="0039774B" w:rsidRPr="006C799E" w:rsidRDefault="0039774B" w:rsidP="00AA59A2">
      <w:pPr>
        <w:jc w:val="both"/>
        <w:rPr>
          <w:rFonts w:asciiTheme="minorHAnsi" w:hAnsiTheme="minorHAnsi"/>
          <w:sz w:val="22"/>
          <w:szCs w:val="22"/>
        </w:rPr>
      </w:pPr>
    </w:p>
    <w:p w:rsidR="00294B25" w:rsidRPr="006C799E" w:rsidRDefault="00875E0A" w:rsidP="00875E0A">
      <w:pPr>
        <w:pStyle w:val="Prrafodelista"/>
        <w:numPr>
          <w:ilvl w:val="0"/>
          <w:numId w:val="8"/>
        </w:numPr>
        <w:jc w:val="both"/>
        <w:rPr>
          <w:rFonts w:asciiTheme="minorHAnsi" w:hAnsiTheme="minorHAnsi"/>
          <w:b/>
        </w:rPr>
      </w:pPr>
      <w:r w:rsidRPr="006C799E">
        <w:rPr>
          <w:rFonts w:asciiTheme="minorHAnsi" w:hAnsiTheme="minorHAnsi"/>
          <w:b/>
        </w:rPr>
        <w:t xml:space="preserve">Otros recursos especiales para el servicio público de energía eléctrica </w:t>
      </w:r>
    </w:p>
    <w:p w:rsidR="00294B25" w:rsidRPr="006C799E" w:rsidRDefault="00875E0A" w:rsidP="00294B25">
      <w:pPr>
        <w:jc w:val="both"/>
        <w:rPr>
          <w:rFonts w:asciiTheme="minorHAnsi" w:hAnsiTheme="minorHAnsi"/>
          <w:sz w:val="22"/>
          <w:szCs w:val="22"/>
        </w:rPr>
      </w:pPr>
      <w:r w:rsidRPr="006C799E">
        <w:rPr>
          <w:rFonts w:asciiTheme="minorHAnsi" w:hAnsiTheme="minorHAnsi"/>
          <w:sz w:val="22"/>
          <w:szCs w:val="22"/>
        </w:rPr>
        <w:t xml:space="preserve">Entre los años 2000 y 2006, fueron creados el </w:t>
      </w:r>
      <w:r w:rsidR="00294B25" w:rsidRPr="006C799E">
        <w:rPr>
          <w:rFonts w:asciiTheme="minorHAnsi" w:hAnsiTheme="minorHAnsi"/>
          <w:sz w:val="22"/>
          <w:szCs w:val="22"/>
        </w:rPr>
        <w:t>Fondo de Apoyo Financiero para la Energización de las Zonas No Interconectadas – FAZNI</w:t>
      </w:r>
      <w:r w:rsidRPr="006C799E">
        <w:rPr>
          <w:rFonts w:asciiTheme="minorHAnsi" w:hAnsiTheme="minorHAnsi"/>
          <w:sz w:val="22"/>
          <w:szCs w:val="22"/>
        </w:rPr>
        <w:t xml:space="preserve"> (2000), el Fondo de Apoyo Financiero para la Energización de las Zonas Rurales Interconectadas – FAER (</w:t>
      </w:r>
      <w:r w:rsidR="00294B25" w:rsidRPr="006C799E">
        <w:rPr>
          <w:rFonts w:asciiTheme="minorHAnsi" w:hAnsiTheme="minorHAnsi"/>
          <w:sz w:val="22"/>
          <w:szCs w:val="22"/>
        </w:rPr>
        <w:t>2002</w:t>
      </w:r>
      <w:r w:rsidRPr="006C799E">
        <w:rPr>
          <w:rFonts w:asciiTheme="minorHAnsi" w:hAnsiTheme="minorHAnsi"/>
          <w:sz w:val="22"/>
          <w:szCs w:val="22"/>
        </w:rPr>
        <w:t>),</w:t>
      </w:r>
      <w:r w:rsidR="00294B25" w:rsidRPr="006C799E">
        <w:rPr>
          <w:rFonts w:asciiTheme="minorHAnsi" w:hAnsiTheme="minorHAnsi"/>
          <w:sz w:val="22"/>
          <w:szCs w:val="22"/>
        </w:rPr>
        <w:t xml:space="preserve"> el Fondo de Energía Social - FOES (2003) y el Programa de Normalización de Redes Eléctricas -PRONE (2006), para llevar el servicio </w:t>
      </w:r>
      <w:r w:rsidRPr="006C799E">
        <w:rPr>
          <w:rFonts w:asciiTheme="minorHAnsi" w:hAnsiTheme="minorHAnsi"/>
          <w:sz w:val="22"/>
          <w:szCs w:val="22"/>
        </w:rPr>
        <w:t xml:space="preserve">de electricidad </w:t>
      </w:r>
      <w:r w:rsidR="00294B25" w:rsidRPr="006C799E">
        <w:rPr>
          <w:rFonts w:asciiTheme="minorHAnsi" w:hAnsiTheme="minorHAnsi"/>
          <w:sz w:val="22"/>
          <w:szCs w:val="22"/>
        </w:rPr>
        <w:t xml:space="preserve">a los habitantes de barrios </w:t>
      </w:r>
      <w:r w:rsidRPr="006C799E">
        <w:rPr>
          <w:rFonts w:asciiTheme="minorHAnsi" w:hAnsiTheme="minorHAnsi"/>
          <w:sz w:val="22"/>
          <w:szCs w:val="22"/>
        </w:rPr>
        <w:t xml:space="preserve">considerados </w:t>
      </w:r>
      <w:r w:rsidR="00294B25" w:rsidRPr="006C799E">
        <w:rPr>
          <w:rFonts w:asciiTheme="minorHAnsi" w:hAnsiTheme="minorHAnsi"/>
          <w:sz w:val="22"/>
          <w:szCs w:val="22"/>
        </w:rPr>
        <w:t>subnormales a través de programa</w:t>
      </w:r>
      <w:r w:rsidRPr="006C799E">
        <w:rPr>
          <w:rFonts w:asciiTheme="minorHAnsi" w:hAnsiTheme="minorHAnsi"/>
          <w:sz w:val="22"/>
          <w:szCs w:val="22"/>
        </w:rPr>
        <w:t>s de normalización de redes,</w:t>
      </w:r>
      <w:r w:rsidR="00294B25" w:rsidRPr="006C799E">
        <w:rPr>
          <w:rFonts w:asciiTheme="minorHAnsi" w:hAnsiTheme="minorHAnsi"/>
          <w:sz w:val="22"/>
          <w:szCs w:val="22"/>
        </w:rPr>
        <w:t xml:space="preserve"> cuyo mayor beneficiario </w:t>
      </w:r>
      <w:r w:rsidRPr="006C799E">
        <w:rPr>
          <w:rFonts w:asciiTheme="minorHAnsi" w:hAnsiTheme="minorHAnsi"/>
          <w:sz w:val="22"/>
          <w:szCs w:val="22"/>
        </w:rPr>
        <w:t>fue</w:t>
      </w:r>
      <w:r w:rsidR="00294B25" w:rsidRPr="006C799E">
        <w:rPr>
          <w:rFonts w:asciiTheme="minorHAnsi" w:hAnsiTheme="minorHAnsi"/>
          <w:sz w:val="22"/>
          <w:szCs w:val="22"/>
        </w:rPr>
        <w:t xml:space="preserve"> E</w:t>
      </w:r>
      <w:r w:rsidR="004770AB" w:rsidRPr="006C799E">
        <w:rPr>
          <w:rFonts w:asciiTheme="minorHAnsi" w:hAnsiTheme="minorHAnsi"/>
          <w:sz w:val="22"/>
          <w:szCs w:val="22"/>
        </w:rPr>
        <w:t>lectricaribe</w:t>
      </w:r>
      <w:r w:rsidR="00294B25" w:rsidRPr="006C799E">
        <w:rPr>
          <w:rFonts w:asciiTheme="minorHAnsi" w:hAnsiTheme="minorHAnsi"/>
          <w:sz w:val="22"/>
          <w:szCs w:val="22"/>
        </w:rPr>
        <w:t>.</w:t>
      </w:r>
    </w:p>
    <w:p w:rsidR="00294B25" w:rsidRPr="006C799E" w:rsidRDefault="00294B25" w:rsidP="00294B25">
      <w:pPr>
        <w:jc w:val="both"/>
        <w:rPr>
          <w:rFonts w:asciiTheme="minorHAnsi" w:hAnsiTheme="minorHAnsi"/>
          <w:sz w:val="22"/>
          <w:szCs w:val="22"/>
        </w:rPr>
      </w:pPr>
    </w:p>
    <w:p w:rsidR="007A64F1" w:rsidRPr="006C799E" w:rsidRDefault="007A64F1" w:rsidP="007A64F1">
      <w:pPr>
        <w:jc w:val="center"/>
        <w:rPr>
          <w:rFonts w:asciiTheme="minorHAnsi" w:hAnsiTheme="minorHAnsi"/>
          <w:sz w:val="22"/>
          <w:szCs w:val="22"/>
        </w:rPr>
      </w:pPr>
      <w:r w:rsidRPr="006C799E">
        <w:rPr>
          <w:rFonts w:ascii="Tahoma" w:hAnsi="Tahoma" w:cs="Tahoma"/>
          <w:noProof/>
          <w:sz w:val="22"/>
          <w:szCs w:val="22"/>
          <w:lang w:eastAsia="es-CO"/>
        </w:rPr>
        <w:drawing>
          <wp:inline distT="0" distB="0" distL="0" distR="0" wp14:anchorId="563D47B5" wp14:editId="07F4C366">
            <wp:extent cx="5003237" cy="2812211"/>
            <wp:effectExtent l="0" t="0" r="698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5389" cy="2813420"/>
                    </a:xfrm>
                    <a:prstGeom prst="rect">
                      <a:avLst/>
                    </a:prstGeom>
                    <a:noFill/>
                    <a:ln>
                      <a:noFill/>
                    </a:ln>
                  </pic:spPr>
                </pic:pic>
              </a:graphicData>
            </a:graphic>
          </wp:inline>
        </w:drawing>
      </w:r>
    </w:p>
    <w:p w:rsidR="007A64F1" w:rsidRPr="006C799E" w:rsidRDefault="007A64F1" w:rsidP="00294B25">
      <w:pPr>
        <w:jc w:val="both"/>
        <w:rPr>
          <w:rFonts w:asciiTheme="minorHAnsi" w:hAnsiTheme="minorHAnsi"/>
          <w:sz w:val="22"/>
          <w:szCs w:val="22"/>
        </w:rPr>
      </w:pPr>
    </w:p>
    <w:p w:rsidR="00294B25" w:rsidRPr="006C799E" w:rsidRDefault="00BC4784" w:rsidP="00294B25">
      <w:pPr>
        <w:jc w:val="both"/>
        <w:rPr>
          <w:rFonts w:asciiTheme="minorHAnsi" w:hAnsiTheme="minorHAnsi"/>
          <w:sz w:val="22"/>
          <w:szCs w:val="22"/>
        </w:rPr>
      </w:pPr>
      <w:r w:rsidRPr="006C799E">
        <w:rPr>
          <w:rFonts w:asciiTheme="minorHAnsi" w:hAnsiTheme="minorHAnsi"/>
          <w:sz w:val="22"/>
          <w:szCs w:val="22"/>
        </w:rPr>
        <w:t>Desde el año</w:t>
      </w:r>
      <w:r w:rsidR="004770AB" w:rsidRPr="006C799E">
        <w:rPr>
          <w:rFonts w:asciiTheme="minorHAnsi" w:hAnsiTheme="minorHAnsi"/>
          <w:sz w:val="22"/>
          <w:szCs w:val="22"/>
        </w:rPr>
        <w:t xml:space="preserve"> 2010 y </w:t>
      </w:r>
      <w:r w:rsidRPr="006C799E">
        <w:rPr>
          <w:rFonts w:asciiTheme="minorHAnsi" w:hAnsiTheme="minorHAnsi"/>
          <w:sz w:val="22"/>
          <w:szCs w:val="22"/>
        </w:rPr>
        <w:t xml:space="preserve">hasta </w:t>
      </w:r>
      <w:r w:rsidR="004770AB" w:rsidRPr="006C799E">
        <w:rPr>
          <w:rFonts w:asciiTheme="minorHAnsi" w:hAnsiTheme="minorHAnsi"/>
          <w:sz w:val="22"/>
          <w:szCs w:val="22"/>
        </w:rPr>
        <w:t xml:space="preserve">2017, se destinaron </w:t>
      </w:r>
      <w:r w:rsidR="00294B25" w:rsidRPr="006C799E">
        <w:rPr>
          <w:rFonts w:asciiTheme="minorHAnsi" w:hAnsiTheme="minorHAnsi"/>
          <w:sz w:val="22"/>
          <w:szCs w:val="22"/>
        </w:rPr>
        <w:t xml:space="preserve">$13 billones </w:t>
      </w:r>
      <w:r w:rsidR="004770AB" w:rsidRPr="006C799E">
        <w:rPr>
          <w:rFonts w:asciiTheme="minorHAnsi" w:hAnsiTheme="minorHAnsi"/>
          <w:sz w:val="22"/>
          <w:szCs w:val="22"/>
        </w:rPr>
        <w:t xml:space="preserve">de pesos en </w:t>
      </w:r>
      <w:r w:rsidR="00294B25" w:rsidRPr="006C799E">
        <w:rPr>
          <w:rFonts w:asciiTheme="minorHAnsi" w:hAnsiTheme="minorHAnsi"/>
          <w:sz w:val="22"/>
          <w:szCs w:val="22"/>
        </w:rPr>
        <w:t xml:space="preserve">subsidios y fondos especiales, </w:t>
      </w:r>
      <w:r w:rsidR="004770AB" w:rsidRPr="006C799E">
        <w:rPr>
          <w:rFonts w:asciiTheme="minorHAnsi" w:hAnsiTheme="minorHAnsi"/>
          <w:sz w:val="22"/>
          <w:szCs w:val="22"/>
        </w:rPr>
        <w:t xml:space="preserve">de los cuales Electricaribe recibió el </w:t>
      </w:r>
      <w:r w:rsidRPr="006C799E">
        <w:rPr>
          <w:rFonts w:asciiTheme="minorHAnsi" w:hAnsiTheme="minorHAnsi"/>
          <w:sz w:val="22"/>
          <w:szCs w:val="22"/>
        </w:rPr>
        <w:t>poco</w:t>
      </w:r>
      <w:r w:rsidR="004770AB" w:rsidRPr="006C799E">
        <w:rPr>
          <w:rFonts w:asciiTheme="minorHAnsi" w:hAnsiTheme="minorHAnsi"/>
          <w:sz w:val="22"/>
          <w:szCs w:val="22"/>
        </w:rPr>
        <w:t xml:space="preserve"> despreciable 40%. Sin embargo, la realidad nos ha </w:t>
      </w:r>
      <w:r w:rsidRPr="006C799E">
        <w:rPr>
          <w:rFonts w:asciiTheme="minorHAnsi" w:hAnsiTheme="minorHAnsi"/>
          <w:sz w:val="22"/>
          <w:szCs w:val="22"/>
        </w:rPr>
        <w:t>de</w:t>
      </w:r>
      <w:r w:rsidR="004770AB" w:rsidRPr="006C799E">
        <w:rPr>
          <w:rFonts w:asciiTheme="minorHAnsi" w:hAnsiTheme="minorHAnsi"/>
          <w:sz w:val="22"/>
          <w:szCs w:val="22"/>
        </w:rPr>
        <w:t>mostrado que el propósito para el cual fueron creados dichos subsidios y fondos no se ha cumplido.</w:t>
      </w:r>
      <w:r w:rsidR="00D12CBA" w:rsidRPr="006C799E">
        <w:rPr>
          <w:rFonts w:asciiTheme="minorHAnsi" w:hAnsiTheme="minorHAnsi"/>
          <w:sz w:val="22"/>
          <w:szCs w:val="22"/>
        </w:rPr>
        <w:t xml:space="preserve"> </w:t>
      </w:r>
      <w:r w:rsidR="004770AB" w:rsidRPr="006C799E">
        <w:rPr>
          <w:rFonts w:asciiTheme="minorHAnsi" w:hAnsiTheme="minorHAnsi"/>
          <w:sz w:val="22"/>
          <w:szCs w:val="22"/>
        </w:rPr>
        <w:t>L</w:t>
      </w:r>
      <w:r w:rsidR="00294B25" w:rsidRPr="006C799E">
        <w:rPr>
          <w:rFonts w:asciiTheme="minorHAnsi" w:hAnsiTheme="minorHAnsi"/>
          <w:sz w:val="22"/>
          <w:szCs w:val="22"/>
        </w:rPr>
        <w:t xml:space="preserve">a Contraloría General de la República </w:t>
      </w:r>
      <w:r w:rsidRPr="006C799E">
        <w:rPr>
          <w:rFonts w:asciiTheme="minorHAnsi" w:hAnsiTheme="minorHAnsi"/>
          <w:sz w:val="22"/>
          <w:szCs w:val="22"/>
        </w:rPr>
        <w:t>cuestionó en varios informes</w:t>
      </w:r>
      <w:r w:rsidR="00294B25" w:rsidRPr="006C799E">
        <w:rPr>
          <w:rFonts w:asciiTheme="minorHAnsi" w:hAnsiTheme="minorHAnsi"/>
          <w:sz w:val="22"/>
          <w:szCs w:val="22"/>
        </w:rPr>
        <w:t xml:space="preserve"> la ejecución de </w:t>
      </w:r>
      <w:r w:rsidR="00D12CBA" w:rsidRPr="006C799E">
        <w:rPr>
          <w:rFonts w:asciiTheme="minorHAnsi" w:hAnsiTheme="minorHAnsi"/>
          <w:sz w:val="22"/>
          <w:szCs w:val="22"/>
        </w:rPr>
        <w:t>dichos</w:t>
      </w:r>
      <w:r w:rsidR="00294B25" w:rsidRPr="006C799E">
        <w:rPr>
          <w:rFonts w:asciiTheme="minorHAnsi" w:hAnsiTheme="minorHAnsi"/>
          <w:sz w:val="22"/>
          <w:szCs w:val="22"/>
        </w:rPr>
        <w:t xml:space="preserve"> re</w:t>
      </w:r>
      <w:r w:rsidR="00D12CBA" w:rsidRPr="006C799E">
        <w:rPr>
          <w:rFonts w:asciiTheme="minorHAnsi" w:hAnsiTheme="minorHAnsi"/>
          <w:sz w:val="22"/>
          <w:szCs w:val="22"/>
        </w:rPr>
        <w:t>cursos;</w:t>
      </w:r>
      <w:r w:rsidR="00294B25" w:rsidRPr="006C799E">
        <w:rPr>
          <w:rFonts w:asciiTheme="minorHAnsi" w:hAnsiTheme="minorHAnsi"/>
          <w:sz w:val="22"/>
          <w:szCs w:val="22"/>
        </w:rPr>
        <w:t xml:space="preserve"> </w:t>
      </w:r>
      <w:r w:rsidR="00D12CBA" w:rsidRPr="006C799E">
        <w:rPr>
          <w:rFonts w:asciiTheme="minorHAnsi" w:hAnsiTheme="minorHAnsi"/>
          <w:sz w:val="22"/>
          <w:szCs w:val="22"/>
        </w:rPr>
        <w:t>si se había</w:t>
      </w:r>
      <w:r w:rsidRPr="006C799E">
        <w:rPr>
          <w:rFonts w:asciiTheme="minorHAnsi" w:hAnsiTheme="minorHAnsi"/>
          <w:sz w:val="22"/>
          <w:szCs w:val="22"/>
        </w:rPr>
        <w:t xml:space="preserve"> </w:t>
      </w:r>
      <w:r w:rsidR="00294B25" w:rsidRPr="006C799E">
        <w:rPr>
          <w:rFonts w:asciiTheme="minorHAnsi" w:hAnsiTheme="minorHAnsi"/>
          <w:sz w:val="22"/>
          <w:szCs w:val="22"/>
        </w:rPr>
        <w:t>cumpli</w:t>
      </w:r>
      <w:r w:rsidR="00D12CBA" w:rsidRPr="006C799E">
        <w:rPr>
          <w:rFonts w:asciiTheme="minorHAnsi" w:hAnsiTheme="minorHAnsi"/>
          <w:sz w:val="22"/>
          <w:szCs w:val="22"/>
        </w:rPr>
        <w:t>d</w:t>
      </w:r>
      <w:r w:rsidR="00294B25" w:rsidRPr="006C799E">
        <w:rPr>
          <w:rFonts w:asciiTheme="minorHAnsi" w:hAnsiTheme="minorHAnsi"/>
          <w:sz w:val="22"/>
          <w:szCs w:val="22"/>
        </w:rPr>
        <w:t xml:space="preserve">o </w:t>
      </w:r>
      <w:r w:rsidR="00D12CBA" w:rsidRPr="006C799E">
        <w:rPr>
          <w:rFonts w:asciiTheme="minorHAnsi" w:hAnsiTheme="minorHAnsi"/>
          <w:sz w:val="22"/>
          <w:szCs w:val="22"/>
        </w:rPr>
        <w:t xml:space="preserve">o no </w:t>
      </w:r>
      <w:r w:rsidR="00294B25" w:rsidRPr="006C799E">
        <w:rPr>
          <w:rFonts w:asciiTheme="minorHAnsi" w:hAnsiTheme="minorHAnsi"/>
          <w:sz w:val="22"/>
          <w:szCs w:val="22"/>
        </w:rPr>
        <w:t xml:space="preserve">la finalidad </w:t>
      </w:r>
      <w:r w:rsidR="00D12CBA" w:rsidRPr="006C799E">
        <w:rPr>
          <w:rFonts w:asciiTheme="minorHAnsi" w:hAnsiTheme="minorHAnsi"/>
          <w:sz w:val="22"/>
          <w:szCs w:val="22"/>
        </w:rPr>
        <w:t>para la cual habían sido destinados;</w:t>
      </w:r>
      <w:r w:rsidR="00294B25" w:rsidRPr="006C799E">
        <w:rPr>
          <w:rFonts w:asciiTheme="minorHAnsi" w:hAnsiTheme="minorHAnsi"/>
          <w:sz w:val="22"/>
          <w:szCs w:val="22"/>
        </w:rPr>
        <w:t xml:space="preserve"> el aumento de recursos</w:t>
      </w:r>
      <w:r w:rsidR="00D12CBA" w:rsidRPr="006C799E">
        <w:rPr>
          <w:rFonts w:asciiTheme="minorHAnsi" w:hAnsiTheme="minorHAnsi"/>
          <w:sz w:val="22"/>
          <w:szCs w:val="22"/>
        </w:rPr>
        <w:t xml:space="preserve"> destinados</w:t>
      </w:r>
      <w:r w:rsidR="00294B25" w:rsidRPr="006C799E">
        <w:rPr>
          <w:rFonts w:asciiTheme="minorHAnsi" w:hAnsiTheme="minorHAnsi"/>
          <w:sz w:val="22"/>
          <w:szCs w:val="22"/>
        </w:rPr>
        <w:t xml:space="preserve"> a proyectos </w:t>
      </w:r>
      <w:r w:rsidR="00D12CBA" w:rsidRPr="006C799E">
        <w:rPr>
          <w:rFonts w:asciiTheme="minorHAnsi" w:hAnsiTheme="minorHAnsi"/>
          <w:sz w:val="22"/>
          <w:szCs w:val="22"/>
        </w:rPr>
        <w:t>que carecían de planeació</w:t>
      </w:r>
      <w:r w:rsidR="007A64F1" w:rsidRPr="006C799E">
        <w:rPr>
          <w:rFonts w:asciiTheme="minorHAnsi" w:hAnsiTheme="minorHAnsi"/>
          <w:sz w:val="22"/>
          <w:szCs w:val="22"/>
        </w:rPr>
        <w:t>n y</w:t>
      </w:r>
      <w:r w:rsidR="00D12CBA" w:rsidRPr="006C799E">
        <w:rPr>
          <w:rFonts w:asciiTheme="minorHAnsi" w:hAnsiTheme="minorHAnsi"/>
          <w:sz w:val="22"/>
          <w:szCs w:val="22"/>
        </w:rPr>
        <w:t xml:space="preserve"> el posible detrimento</w:t>
      </w:r>
      <w:r w:rsidR="00294B25" w:rsidRPr="006C799E">
        <w:rPr>
          <w:rFonts w:asciiTheme="minorHAnsi" w:hAnsiTheme="minorHAnsi"/>
          <w:sz w:val="22"/>
          <w:szCs w:val="22"/>
        </w:rPr>
        <w:t xml:space="preserve"> por falta de legal</w:t>
      </w:r>
      <w:r w:rsidRPr="006C799E">
        <w:rPr>
          <w:rFonts w:asciiTheme="minorHAnsi" w:hAnsiTheme="minorHAnsi"/>
          <w:sz w:val="22"/>
          <w:szCs w:val="22"/>
        </w:rPr>
        <w:t>ización de anticipos</w:t>
      </w:r>
      <w:r w:rsidR="00294B25" w:rsidRPr="006C799E">
        <w:rPr>
          <w:rFonts w:asciiTheme="minorHAnsi" w:hAnsiTheme="minorHAnsi"/>
          <w:sz w:val="22"/>
          <w:szCs w:val="22"/>
        </w:rPr>
        <w:t>.</w:t>
      </w:r>
    </w:p>
    <w:p w:rsidR="007A64F1" w:rsidRDefault="007A64F1" w:rsidP="00D12CBA">
      <w:pPr>
        <w:jc w:val="both"/>
        <w:rPr>
          <w:rFonts w:asciiTheme="minorHAnsi" w:hAnsiTheme="minorHAnsi"/>
          <w:sz w:val="22"/>
          <w:szCs w:val="22"/>
        </w:rPr>
      </w:pPr>
    </w:p>
    <w:p w:rsidR="00D85489" w:rsidRPr="006C799E" w:rsidRDefault="00D85489" w:rsidP="00D12CBA">
      <w:pPr>
        <w:jc w:val="both"/>
        <w:rPr>
          <w:rFonts w:asciiTheme="minorHAnsi" w:hAnsiTheme="minorHAnsi"/>
          <w:sz w:val="22"/>
          <w:szCs w:val="22"/>
        </w:rPr>
      </w:pPr>
    </w:p>
    <w:p w:rsidR="00294B25" w:rsidRPr="006C799E" w:rsidRDefault="007A64F1" w:rsidP="00D12CBA">
      <w:pPr>
        <w:pStyle w:val="Prrafodelista"/>
        <w:numPr>
          <w:ilvl w:val="0"/>
          <w:numId w:val="8"/>
        </w:numPr>
        <w:jc w:val="both"/>
        <w:rPr>
          <w:rFonts w:asciiTheme="minorHAnsi" w:hAnsiTheme="minorHAnsi"/>
          <w:b/>
        </w:rPr>
      </w:pPr>
      <w:r w:rsidRPr="006C799E">
        <w:rPr>
          <w:rFonts w:asciiTheme="minorHAnsi" w:hAnsiTheme="minorHAnsi"/>
          <w:b/>
        </w:rPr>
        <w:t>Subsidio</w:t>
      </w:r>
      <w:r w:rsidR="00D12CBA" w:rsidRPr="006C799E">
        <w:rPr>
          <w:rFonts w:asciiTheme="minorHAnsi" w:hAnsiTheme="minorHAnsi"/>
          <w:b/>
        </w:rPr>
        <w:t xml:space="preserve"> al servicio de energía eléctrica</w:t>
      </w:r>
    </w:p>
    <w:p w:rsidR="00294B25" w:rsidRPr="006C799E" w:rsidRDefault="00294B25" w:rsidP="00294B25">
      <w:pPr>
        <w:jc w:val="both"/>
        <w:rPr>
          <w:rFonts w:asciiTheme="minorHAnsi" w:hAnsiTheme="minorHAnsi"/>
          <w:sz w:val="22"/>
          <w:szCs w:val="22"/>
        </w:rPr>
      </w:pPr>
    </w:p>
    <w:p w:rsidR="00294B25" w:rsidRPr="006C799E" w:rsidRDefault="00C2787E" w:rsidP="00294B25">
      <w:pPr>
        <w:jc w:val="both"/>
        <w:rPr>
          <w:rFonts w:asciiTheme="minorHAnsi" w:hAnsiTheme="minorHAnsi"/>
          <w:sz w:val="22"/>
          <w:szCs w:val="22"/>
        </w:rPr>
      </w:pPr>
      <w:r w:rsidRPr="006C799E">
        <w:rPr>
          <w:rFonts w:asciiTheme="minorHAnsi" w:hAnsiTheme="minorHAnsi"/>
          <w:sz w:val="22"/>
          <w:szCs w:val="22"/>
        </w:rPr>
        <w:t>L</w:t>
      </w:r>
      <w:r w:rsidR="00D12CBA" w:rsidRPr="006C799E">
        <w:rPr>
          <w:rFonts w:asciiTheme="minorHAnsi" w:hAnsiTheme="minorHAnsi"/>
          <w:sz w:val="22"/>
          <w:szCs w:val="22"/>
        </w:rPr>
        <w:t>as leyes 142 y 143 de 1994 estructuraron un sistema de subsidios cruzados con una cámara de compensación (Fondo de Solidaridad y Redistribución de Ingresos - FSSRI), desarrollando</w:t>
      </w:r>
      <w:r w:rsidR="00294B25" w:rsidRPr="006C799E">
        <w:rPr>
          <w:rFonts w:asciiTheme="minorHAnsi" w:hAnsiTheme="minorHAnsi"/>
          <w:sz w:val="22"/>
          <w:szCs w:val="22"/>
        </w:rPr>
        <w:t xml:space="preserve"> el</w:t>
      </w:r>
      <w:r w:rsidR="00D12CBA" w:rsidRPr="006C799E">
        <w:rPr>
          <w:rFonts w:asciiTheme="minorHAnsi" w:hAnsiTheme="minorHAnsi"/>
          <w:sz w:val="22"/>
          <w:szCs w:val="22"/>
        </w:rPr>
        <w:t xml:space="preserve"> mandato constitucional</w:t>
      </w:r>
      <w:r w:rsidR="00294B25" w:rsidRPr="006C799E">
        <w:rPr>
          <w:rFonts w:asciiTheme="minorHAnsi" w:hAnsiTheme="minorHAnsi"/>
          <w:sz w:val="22"/>
          <w:szCs w:val="22"/>
        </w:rPr>
        <w:t xml:space="preserve"> </w:t>
      </w:r>
      <w:r w:rsidR="00D12CBA" w:rsidRPr="006C799E">
        <w:rPr>
          <w:rFonts w:asciiTheme="minorHAnsi" w:hAnsiTheme="minorHAnsi"/>
          <w:sz w:val="22"/>
          <w:szCs w:val="22"/>
        </w:rPr>
        <w:t>impuesto por el artículo 368</w:t>
      </w:r>
      <w:r w:rsidR="00294B25" w:rsidRPr="006C799E">
        <w:rPr>
          <w:rFonts w:asciiTheme="minorHAnsi" w:hAnsiTheme="minorHAnsi"/>
          <w:sz w:val="22"/>
          <w:szCs w:val="22"/>
        </w:rPr>
        <w:t>, de dirigir los subsidios para que las personas de menores ingresos puedan pagar las tarifas de los s</w:t>
      </w:r>
      <w:r w:rsidR="00D12CBA" w:rsidRPr="006C799E">
        <w:rPr>
          <w:rFonts w:asciiTheme="minorHAnsi" w:hAnsiTheme="minorHAnsi"/>
          <w:sz w:val="22"/>
          <w:szCs w:val="22"/>
        </w:rPr>
        <w:t>ervicios públicos domiciliarios.</w:t>
      </w:r>
      <w:r w:rsidR="00294B25" w:rsidRPr="006C799E">
        <w:rPr>
          <w:rFonts w:asciiTheme="minorHAnsi" w:hAnsiTheme="minorHAnsi"/>
          <w:sz w:val="22"/>
          <w:szCs w:val="22"/>
        </w:rPr>
        <w:t xml:space="preserve"> </w:t>
      </w:r>
      <w:r w:rsidR="00D12CBA" w:rsidRPr="006C799E">
        <w:rPr>
          <w:rFonts w:asciiTheme="minorHAnsi" w:hAnsiTheme="minorHAnsi"/>
          <w:sz w:val="22"/>
          <w:szCs w:val="22"/>
        </w:rPr>
        <w:t xml:space="preserve">El esquema obtenía recursos </w:t>
      </w:r>
      <w:r w:rsidR="00294B25" w:rsidRPr="006C799E">
        <w:rPr>
          <w:rFonts w:asciiTheme="minorHAnsi" w:hAnsiTheme="minorHAnsi"/>
          <w:sz w:val="22"/>
          <w:szCs w:val="22"/>
        </w:rPr>
        <w:t xml:space="preserve">de una contribución que pagaban los </w:t>
      </w:r>
      <w:r w:rsidR="00D12CBA" w:rsidRPr="006C799E">
        <w:rPr>
          <w:rFonts w:asciiTheme="minorHAnsi" w:hAnsiTheme="minorHAnsi"/>
          <w:sz w:val="22"/>
          <w:szCs w:val="22"/>
        </w:rPr>
        <w:t xml:space="preserve">usuarios industriales y comerciales y los usuarios de </w:t>
      </w:r>
      <w:r w:rsidR="00294B25" w:rsidRPr="006C799E">
        <w:rPr>
          <w:rFonts w:asciiTheme="minorHAnsi" w:hAnsiTheme="minorHAnsi"/>
          <w:sz w:val="22"/>
          <w:szCs w:val="22"/>
        </w:rPr>
        <w:t xml:space="preserve">estratos 5 y 6, con el fin de sufragar el subsidio de los estratos 1 y 2, ocasionalmente </w:t>
      </w:r>
      <w:r w:rsidR="008C0C18" w:rsidRPr="006C799E">
        <w:rPr>
          <w:rFonts w:asciiTheme="minorHAnsi" w:hAnsiTheme="minorHAnsi"/>
          <w:sz w:val="22"/>
          <w:szCs w:val="22"/>
        </w:rPr>
        <w:t>d</w:t>
      </w:r>
      <w:r w:rsidR="00294B25" w:rsidRPr="006C799E">
        <w:rPr>
          <w:rFonts w:asciiTheme="minorHAnsi" w:hAnsiTheme="minorHAnsi"/>
          <w:sz w:val="22"/>
          <w:szCs w:val="22"/>
        </w:rPr>
        <w:t xml:space="preserve">el </w:t>
      </w:r>
      <w:r w:rsidR="008C0C18" w:rsidRPr="006C799E">
        <w:rPr>
          <w:rFonts w:asciiTheme="minorHAnsi" w:hAnsiTheme="minorHAnsi"/>
          <w:sz w:val="22"/>
          <w:szCs w:val="22"/>
        </w:rPr>
        <w:t xml:space="preserve">estrato </w:t>
      </w:r>
      <w:r w:rsidR="00294B25" w:rsidRPr="006C799E">
        <w:rPr>
          <w:rFonts w:asciiTheme="minorHAnsi" w:hAnsiTheme="minorHAnsi"/>
          <w:sz w:val="22"/>
          <w:szCs w:val="22"/>
        </w:rPr>
        <w:t>3.</w:t>
      </w:r>
    </w:p>
    <w:p w:rsidR="00294B25" w:rsidRPr="006C799E" w:rsidRDefault="00294B25" w:rsidP="00294B25">
      <w:pPr>
        <w:jc w:val="both"/>
        <w:rPr>
          <w:rFonts w:asciiTheme="minorHAnsi" w:hAnsiTheme="minorHAnsi"/>
          <w:sz w:val="22"/>
          <w:szCs w:val="22"/>
        </w:rPr>
      </w:pPr>
    </w:p>
    <w:p w:rsidR="00294B25" w:rsidRPr="006C799E" w:rsidRDefault="00294B25" w:rsidP="00294B25">
      <w:pPr>
        <w:jc w:val="both"/>
        <w:rPr>
          <w:rFonts w:asciiTheme="minorHAnsi" w:hAnsiTheme="minorHAnsi"/>
          <w:sz w:val="22"/>
          <w:szCs w:val="22"/>
        </w:rPr>
      </w:pPr>
      <w:r w:rsidRPr="006C799E">
        <w:rPr>
          <w:rFonts w:asciiTheme="minorHAnsi" w:hAnsiTheme="minorHAnsi"/>
          <w:sz w:val="22"/>
          <w:szCs w:val="22"/>
        </w:rPr>
        <w:t>No obstante, la Ley 1430 de 2010</w:t>
      </w:r>
      <w:r w:rsidR="008C0C18" w:rsidRPr="006C799E">
        <w:rPr>
          <w:rFonts w:asciiTheme="minorHAnsi" w:hAnsiTheme="minorHAnsi"/>
          <w:sz w:val="22"/>
          <w:szCs w:val="22"/>
        </w:rPr>
        <w:t xml:space="preserve"> incluyó en un pa</w:t>
      </w:r>
      <w:r w:rsidRPr="006C799E">
        <w:rPr>
          <w:rFonts w:asciiTheme="minorHAnsi" w:hAnsiTheme="minorHAnsi"/>
          <w:sz w:val="22"/>
          <w:szCs w:val="22"/>
        </w:rPr>
        <w:t>rágrafo del artículo 211 del Estatuto Tributario</w:t>
      </w:r>
      <w:r w:rsidR="008C0C18" w:rsidRPr="006C799E">
        <w:rPr>
          <w:rFonts w:asciiTheme="minorHAnsi" w:hAnsiTheme="minorHAnsi"/>
          <w:sz w:val="22"/>
          <w:szCs w:val="22"/>
        </w:rPr>
        <w:t xml:space="preserve"> que los usuarios industriales</w:t>
      </w:r>
      <w:r w:rsidRPr="006C799E">
        <w:rPr>
          <w:rFonts w:asciiTheme="minorHAnsi" w:hAnsiTheme="minorHAnsi"/>
          <w:sz w:val="22"/>
          <w:szCs w:val="22"/>
        </w:rPr>
        <w:t xml:space="preserve"> descontarían 50% </w:t>
      </w:r>
      <w:r w:rsidR="008C0C18" w:rsidRPr="006C799E">
        <w:rPr>
          <w:rFonts w:asciiTheme="minorHAnsi" w:hAnsiTheme="minorHAnsi"/>
          <w:sz w:val="22"/>
          <w:szCs w:val="22"/>
        </w:rPr>
        <w:t xml:space="preserve">de lo </w:t>
      </w:r>
      <w:r w:rsidRPr="006C799E">
        <w:rPr>
          <w:rFonts w:asciiTheme="minorHAnsi" w:hAnsiTheme="minorHAnsi"/>
          <w:sz w:val="22"/>
          <w:szCs w:val="22"/>
        </w:rPr>
        <w:t xml:space="preserve">pagado por esta contribución para </w:t>
      </w:r>
      <w:r w:rsidR="008C0C18" w:rsidRPr="006C799E">
        <w:rPr>
          <w:rFonts w:asciiTheme="minorHAnsi" w:hAnsiTheme="minorHAnsi"/>
          <w:sz w:val="22"/>
          <w:szCs w:val="22"/>
        </w:rPr>
        <w:t xml:space="preserve">el año </w:t>
      </w:r>
      <w:r w:rsidRPr="006C799E">
        <w:rPr>
          <w:rFonts w:asciiTheme="minorHAnsi" w:hAnsiTheme="minorHAnsi"/>
          <w:sz w:val="22"/>
          <w:szCs w:val="22"/>
        </w:rPr>
        <w:t>2011 y a partir de 2012 quedarían exonerados de este pago.</w:t>
      </w:r>
    </w:p>
    <w:p w:rsidR="00294B25" w:rsidRPr="006C799E" w:rsidRDefault="00294B25" w:rsidP="00294B25">
      <w:pPr>
        <w:jc w:val="both"/>
        <w:rPr>
          <w:rFonts w:asciiTheme="minorHAnsi" w:hAnsiTheme="minorHAnsi"/>
          <w:sz w:val="22"/>
          <w:szCs w:val="22"/>
        </w:rPr>
      </w:pPr>
    </w:p>
    <w:p w:rsidR="00294B25" w:rsidRPr="006C799E" w:rsidRDefault="00294B25" w:rsidP="00294B25">
      <w:pPr>
        <w:jc w:val="both"/>
        <w:rPr>
          <w:rFonts w:asciiTheme="minorHAnsi" w:hAnsiTheme="minorHAnsi"/>
          <w:sz w:val="22"/>
          <w:szCs w:val="22"/>
        </w:rPr>
      </w:pPr>
      <w:r w:rsidRPr="006C799E">
        <w:rPr>
          <w:rFonts w:asciiTheme="minorHAnsi" w:hAnsiTheme="minorHAnsi"/>
          <w:sz w:val="22"/>
          <w:szCs w:val="22"/>
        </w:rPr>
        <w:t xml:space="preserve">Con esta disposición legal, los subsidios del sector eléctrico </w:t>
      </w:r>
      <w:r w:rsidR="007A64F1" w:rsidRPr="006C799E">
        <w:rPr>
          <w:rFonts w:asciiTheme="minorHAnsi" w:hAnsiTheme="minorHAnsi"/>
          <w:sz w:val="22"/>
          <w:szCs w:val="22"/>
        </w:rPr>
        <w:t xml:space="preserve">se fueron desfinanciando y </w:t>
      </w:r>
      <w:r w:rsidRPr="006C799E">
        <w:rPr>
          <w:rFonts w:asciiTheme="minorHAnsi" w:hAnsiTheme="minorHAnsi"/>
          <w:sz w:val="22"/>
          <w:szCs w:val="22"/>
        </w:rPr>
        <w:t xml:space="preserve">quedaron </w:t>
      </w:r>
      <w:r w:rsidR="007A64F1" w:rsidRPr="006C799E">
        <w:rPr>
          <w:rFonts w:asciiTheme="minorHAnsi" w:hAnsiTheme="minorHAnsi"/>
          <w:sz w:val="22"/>
          <w:szCs w:val="22"/>
        </w:rPr>
        <w:t xml:space="preserve">soportados solamente en </w:t>
      </w:r>
      <w:r w:rsidRPr="006C799E">
        <w:rPr>
          <w:rFonts w:asciiTheme="minorHAnsi" w:hAnsiTheme="minorHAnsi"/>
          <w:sz w:val="22"/>
          <w:szCs w:val="22"/>
        </w:rPr>
        <w:t>el Presupuesto General de la Nación -PGN. En efecto, para el año en curso, el costo total de los subsidios para el servicio de energía eléctrica para usuarios 1, 2 y 3 atendidos por las empresas afiliadas en Asocodis se acerca a $3,1</w:t>
      </w:r>
      <w:r w:rsidR="007A64F1" w:rsidRPr="006C799E">
        <w:rPr>
          <w:rFonts w:asciiTheme="minorHAnsi" w:hAnsiTheme="minorHAnsi"/>
          <w:sz w:val="22"/>
          <w:szCs w:val="22"/>
        </w:rPr>
        <w:t xml:space="preserve"> billones y las contribuciones solo alcanzan los</w:t>
      </w:r>
      <w:r w:rsidRPr="006C799E">
        <w:rPr>
          <w:rFonts w:asciiTheme="minorHAnsi" w:hAnsiTheme="minorHAnsi"/>
          <w:sz w:val="22"/>
          <w:szCs w:val="22"/>
        </w:rPr>
        <w:t xml:space="preserve"> $1,3 billones, con lo cual se llega a un déficit aproximado de $1,8 billones, que debe ser cubierto por el </w:t>
      </w:r>
      <w:r w:rsidR="007A64F1" w:rsidRPr="006C799E">
        <w:rPr>
          <w:rFonts w:asciiTheme="minorHAnsi" w:hAnsiTheme="minorHAnsi"/>
          <w:sz w:val="22"/>
          <w:szCs w:val="22"/>
        </w:rPr>
        <w:t>Presupuesto General de la Nación.</w:t>
      </w:r>
    </w:p>
    <w:p w:rsidR="007A64F1" w:rsidRPr="006C799E" w:rsidRDefault="007A64F1" w:rsidP="00AA59A2">
      <w:pPr>
        <w:jc w:val="both"/>
        <w:rPr>
          <w:rFonts w:asciiTheme="minorHAnsi" w:hAnsiTheme="minorHAnsi"/>
          <w:sz w:val="22"/>
          <w:szCs w:val="22"/>
        </w:rPr>
      </w:pPr>
    </w:p>
    <w:p w:rsidR="006C799E" w:rsidRPr="006C799E" w:rsidRDefault="007A64F1" w:rsidP="00AA59A2">
      <w:pPr>
        <w:jc w:val="both"/>
        <w:rPr>
          <w:rFonts w:asciiTheme="minorHAnsi" w:hAnsiTheme="minorHAnsi"/>
          <w:sz w:val="22"/>
          <w:szCs w:val="22"/>
        </w:rPr>
      </w:pPr>
      <w:r w:rsidRPr="006C799E">
        <w:rPr>
          <w:rFonts w:asciiTheme="minorHAnsi" w:hAnsiTheme="minorHAnsi"/>
          <w:sz w:val="22"/>
          <w:szCs w:val="22"/>
        </w:rPr>
        <w:t>En teoría, las empresas prestadoras del servicio debían servir como vehículo para la aplicación del subsidio del Estado a los usuarios, pero en la práctica han venido ampliando el déficit de los subsidios y siguen recibiendo los recursos del Gobierno Nacional.</w:t>
      </w:r>
    </w:p>
    <w:p w:rsidR="006C799E" w:rsidRDefault="006C799E" w:rsidP="00AA59A2">
      <w:pPr>
        <w:jc w:val="both"/>
        <w:rPr>
          <w:rFonts w:asciiTheme="minorHAnsi" w:hAnsiTheme="minorHAnsi"/>
          <w:sz w:val="22"/>
          <w:szCs w:val="22"/>
        </w:rPr>
      </w:pPr>
    </w:p>
    <w:p w:rsidR="002B3429" w:rsidRDefault="002B3429" w:rsidP="00AA59A2">
      <w:pPr>
        <w:jc w:val="both"/>
        <w:rPr>
          <w:rFonts w:asciiTheme="minorHAnsi" w:hAnsiTheme="minorHAnsi"/>
          <w:sz w:val="22"/>
          <w:szCs w:val="22"/>
        </w:rPr>
      </w:pPr>
    </w:p>
    <w:p w:rsidR="002B3429" w:rsidRDefault="002B3429" w:rsidP="00AA59A2">
      <w:pPr>
        <w:jc w:val="both"/>
        <w:rPr>
          <w:rFonts w:asciiTheme="minorHAnsi" w:hAnsiTheme="minorHAnsi"/>
          <w:sz w:val="22"/>
          <w:szCs w:val="22"/>
        </w:rPr>
      </w:pPr>
    </w:p>
    <w:p w:rsidR="002B3429" w:rsidRDefault="002B3429" w:rsidP="00AA59A2">
      <w:pPr>
        <w:jc w:val="both"/>
        <w:rPr>
          <w:rFonts w:asciiTheme="minorHAnsi" w:hAnsiTheme="minorHAnsi"/>
          <w:sz w:val="22"/>
          <w:szCs w:val="22"/>
        </w:rPr>
      </w:pPr>
    </w:p>
    <w:p w:rsidR="008B330D" w:rsidRPr="006C799E" w:rsidRDefault="008B330D" w:rsidP="008B330D">
      <w:pPr>
        <w:pStyle w:val="Prrafodelista"/>
        <w:numPr>
          <w:ilvl w:val="0"/>
          <w:numId w:val="8"/>
        </w:numPr>
        <w:jc w:val="both"/>
        <w:rPr>
          <w:rFonts w:asciiTheme="minorHAnsi" w:hAnsiTheme="minorHAnsi"/>
          <w:b/>
        </w:rPr>
      </w:pPr>
      <w:r w:rsidRPr="006C799E">
        <w:rPr>
          <w:rFonts w:asciiTheme="minorHAnsi" w:hAnsiTheme="minorHAnsi"/>
          <w:b/>
        </w:rPr>
        <w:t>Objeto del Proyecto de Ley</w:t>
      </w:r>
    </w:p>
    <w:p w:rsidR="00D85489" w:rsidRDefault="00D85489" w:rsidP="008B330D">
      <w:pPr>
        <w:jc w:val="both"/>
        <w:rPr>
          <w:rFonts w:asciiTheme="minorHAnsi" w:hAnsiTheme="minorHAnsi"/>
          <w:sz w:val="22"/>
          <w:szCs w:val="22"/>
        </w:rPr>
      </w:pPr>
    </w:p>
    <w:p w:rsidR="00081410" w:rsidRPr="006C799E" w:rsidRDefault="00873A38" w:rsidP="008B330D">
      <w:pPr>
        <w:jc w:val="both"/>
        <w:rPr>
          <w:rFonts w:asciiTheme="minorHAnsi" w:hAnsiTheme="minorHAnsi"/>
          <w:sz w:val="22"/>
          <w:szCs w:val="22"/>
        </w:rPr>
      </w:pPr>
      <w:r w:rsidRPr="006C799E">
        <w:rPr>
          <w:rFonts w:asciiTheme="minorHAnsi" w:hAnsiTheme="minorHAnsi"/>
          <w:sz w:val="22"/>
          <w:szCs w:val="22"/>
        </w:rPr>
        <w:t>Este proyecto de ley pretende</w:t>
      </w:r>
      <w:r w:rsidR="008B330D" w:rsidRPr="006C799E">
        <w:rPr>
          <w:rFonts w:asciiTheme="minorHAnsi" w:hAnsiTheme="minorHAnsi"/>
          <w:sz w:val="22"/>
          <w:szCs w:val="22"/>
        </w:rPr>
        <w:t xml:space="preserve"> crear un marco regulatorio para la financiación de las inversiones </w:t>
      </w:r>
      <w:r w:rsidRPr="006C799E">
        <w:rPr>
          <w:rFonts w:asciiTheme="minorHAnsi" w:hAnsiTheme="minorHAnsi"/>
          <w:sz w:val="22"/>
          <w:szCs w:val="22"/>
        </w:rPr>
        <w:t xml:space="preserve">que exige la prestación del servicio de energía eléctrica </w:t>
      </w:r>
      <w:r w:rsidR="00081410" w:rsidRPr="006C799E">
        <w:rPr>
          <w:rFonts w:asciiTheme="minorHAnsi" w:hAnsiTheme="minorHAnsi"/>
          <w:sz w:val="22"/>
          <w:szCs w:val="22"/>
        </w:rPr>
        <w:t>en el país y para garantizar a los usuarios la estabilidad y confiabilidad en la prestación del servicio</w:t>
      </w:r>
      <w:r w:rsidR="002C73C8" w:rsidRPr="006C799E">
        <w:rPr>
          <w:rFonts w:asciiTheme="minorHAnsi" w:hAnsiTheme="minorHAnsi"/>
          <w:sz w:val="22"/>
          <w:szCs w:val="22"/>
        </w:rPr>
        <w:t>, en especial, para los habitantes de los siete departamentos que conforman la Región Caribe</w:t>
      </w:r>
    </w:p>
    <w:p w:rsidR="008B330D" w:rsidRDefault="008B330D" w:rsidP="008B330D">
      <w:pPr>
        <w:jc w:val="both"/>
        <w:rPr>
          <w:rFonts w:asciiTheme="minorHAnsi" w:hAnsiTheme="minorHAnsi"/>
          <w:sz w:val="22"/>
          <w:szCs w:val="22"/>
        </w:rPr>
      </w:pPr>
    </w:p>
    <w:p w:rsidR="00D85489" w:rsidRPr="006C799E" w:rsidRDefault="00D85489" w:rsidP="008B330D">
      <w:pPr>
        <w:jc w:val="both"/>
        <w:rPr>
          <w:rFonts w:asciiTheme="minorHAnsi" w:hAnsiTheme="minorHAnsi"/>
          <w:sz w:val="22"/>
          <w:szCs w:val="22"/>
        </w:rPr>
      </w:pPr>
    </w:p>
    <w:p w:rsidR="008B330D" w:rsidRPr="006C799E" w:rsidRDefault="008B330D" w:rsidP="008B330D">
      <w:pPr>
        <w:pStyle w:val="Prrafodelista"/>
        <w:numPr>
          <w:ilvl w:val="0"/>
          <w:numId w:val="8"/>
        </w:numPr>
        <w:jc w:val="both"/>
        <w:rPr>
          <w:rFonts w:asciiTheme="minorHAnsi" w:hAnsiTheme="minorHAnsi"/>
          <w:b/>
        </w:rPr>
      </w:pPr>
      <w:r w:rsidRPr="006C799E">
        <w:rPr>
          <w:rFonts w:asciiTheme="minorHAnsi" w:hAnsiTheme="minorHAnsi"/>
          <w:b/>
        </w:rPr>
        <w:t xml:space="preserve">Contenido del Proyecto de Ley </w:t>
      </w:r>
    </w:p>
    <w:p w:rsidR="00D85489" w:rsidRDefault="00D85489" w:rsidP="008B330D">
      <w:pPr>
        <w:jc w:val="both"/>
        <w:rPr>
          <w:rFonts w:asciiTheme="minorHAnsi" w:hAnsiTheme="minorHAnsi"/>
          <w:sz w:val="22"/>
          <w:szCs w:val="22"/>
        </w:rPr>
      </w:pPr>
    </w:p>
    <w:p w:rsidR="008B330D" w:rsidRPr="006C799E" w:rsidRDefault="002C73C8" w:rsidP="008B330D">
      <w:pPr>
        <w:jc w:val="both"/>
        <w:rPr>
          <w:rFonts w:asciiTheme="minorHAnsi" w:hAnsiTheme="minorHAnsi"/>
          <w:sz w:val="22"/>
          <w:szCs w:val="22"/>
        </w:rPr>
      </w:pPr>
      <w:r w:rsidRPr="006C799E">
        <w:rPr>
          <w:rFonts w:asciiTheme="minorHAnsi" w:hAnsiTheme="minorHAnsi"/>
          <w:sz w:val="22"/>
          <w:szCs w:val="22"/>
        </w:rPr>
        <w:t>El proyecto de ley consta de 7</w:t>
      </w:r>
      <w:r w:rsidR="008B330D" w:rsidRPr="006C799E">
        <w:rPr>
          <w:rFonts w:asciiTheme="minorHAnsi" w:hAnsiTheme="minorHAnsi"/>
          <w:sz w:val="22"/>
          <w:szCs w:val="22"/>
        </w:rPr>
        <w:t xml:space="preserve"> artículos, incluida la vigencia. En el primero se expresa el objeto, el cual es financiar las inversiones que requiere la prestación del servicio de energía </w:t>
      </w:r>
      <w:r w:rsidR="00C95C9C" w:rsidRPr="006C799E">
        <w:rPr>
          <w:rFonts w:asciiTheme="minorHAnsi" w:hAnsiTheme="minorHAnsi"/>
          <w:sz w:val="22"/>
          <w:szCs w:val="22"/>
        </w:rPr>
        <w:t xml:space="preserve">eléctrica </w:t>
      </w:r>
      <w:r w:rsidR="008B330D" w:rsidRPr="006C799E">
        <w:rPr>
          <w:rFonts w:asciiTheme="minorHAnsi" w:hAnsiTheme="minorHAnsi"/>
          <w:sz w:val="22"/>
          <w:szCs w:val="22"/>
        </w:rPr>
        <w:t xml:space="preserve">en la costa caribe. En el artículo segundo, se prevé la modificación del cargo por confiabilidad que a partir del 1º de enero de 2019 se denominará </w:t>
      </w:r>
      <w:r w:rsidR="00556EC6" w:rsidRPr="006C799E">
        <w:rPr>
          <w:rFonts w:asciiTheme="minorHAnsi" w:hAnsiTheme="minorHAnsi"/>
          <w:sz w:val="22"/>
          <w:szCs w:val="22"/>
        </w:rPr>
        <w:t>Contribución para la Estabilidad y Confiabilidad del Sistema Eléctrico Nacional</w:t>
      </w:r>
      <w:r w:rsidR="008B330D" w:rsidRPr="006C799E">
        <w:rPr>
          <w:rFonts w:asciiTheme="minorHAnsi" w:hAnsiTheme="minorHAnsi"/>
          <w:sz w:val="22"/>
          <w:szCs w:val="22"/>
        </w:rPr>
        <w:t>.</w:t>
      </w:r>
    </w:p>
    <w:p w:rsidR="008B330D" w:rsidRPr="006C799E" w:rsidRDefault="008B330D" w:rsidP="00AA59A2">
      <w:pPr>
        <w:jc w:val="both"/>
        <w:rPr>
          <w:rFonts w:asciiTheme="minorHAnsi" w:hAnsiTheme="minorHAnsi"/>
          <w:sz w:val="22"/>
          <w:szCs w:val="22"/>
        </w:rPr>
      </w:pPr>
    </w:p>
    <w:p w:rsidR="008B330D" w:rsidRPr="006C799E" w:rsidRDefault="00873A38" w:rsidP="00AA59A2">
      <w:pPr>
        <w:jc w:val="both"/>
        <w:rPr>
          <w:rFonts w:asciiTheme="minorHAnsi" w:hAnsiTheme="minorHAnsi"/>
          <w:sz w:val="22"/>
          <w:szCs w:val="22"/>
        </w:rPr>
      </w:pPr>
      <w:r w:rsidRPr="006C799E">
        <w:rPr>
          <w:rFonts w:asciiTheme="minorHAnsi" w:hAnsiTheme="minorHAnsi"/>
          <w:sz w:val="22"/>
          <w:szCs w:val="22"/>
        </w:rPr>
        <w:t xml:space="preserve">Por su parte, el artículo tercero contiene las disposiciones sobre tarifa ($45 pesos por kilovatio hora - kW/h despachado), facturación, recaudo y </w:t>
      </w:r>
      <w:r w:rsidR="005B0634" w:rsidRPr="006C799E">
        <w:rPr>
          <w:rFonts w:asciiTheme="minorHAnsi" w:hAnsiTheme="minorHAnsi"/>
          <w:sz w:val="22"/>
          <w:szCs w:val="22"/>
        </w:rPr>
        <w:t>transferencia</w:t>
      </w:r>
      <w:r w:rsidRPr="006C799E">
        <w:rPr>
          <w:rFonts w:asciiTheme="minorHAnsi" w:hAnsiTheme="minorHAnsi"/>
          <w:sz w:val="22"/>
          <w:szCs w:val="22"/>
        </w:rPr>
        <w:t xml:space="preserve"> de la Contribución por parte del </w:t>
      </w:r>
      <w:r w:rsidR="008B330D" w:rsidRPr="006C799E">
        <w:rPr>
          <w:rFonts w:asciiTheme="minorHAnsi" w:hAnsiTheme="minorHAnsi"/>
          <w:sz w:val="22"/>
          <w:szCs w:val="22"/>
        </w:rPr>
        <w:t xml:space="preserve">Administrador del Sistema de Intercambios Comerciales </w:t>
      </w:r>
      <w:r w:rsidRPr="006C799E">
        <w:rPr>
          <w:rFonts w:asciiTheme="minorHAnsi" w:hAnsiTheme="minorHAnsi"/>
          <w:sz w:val="22"/>
          <w:szCs w:val="22"/>
        </w:rPr>
        <w:t xml:space="preserve">- </w:t>
      </w:r>
      <w:r w:rsidR="008B330D" w:rsidRPr="006C799E">
        <w:rPr>
          <w:rFonts w:asciiTheme="minorHAnsi" w:hAnsiTheme="minorHAnsi"/>
          <w:sz w:val="22"/>
          <w:szCs w:val="22"/>
        </w:rPr>
        <w:t>ASIC al Tesoro Nacional mensualmente</w:t>
      </w:r>
      <w:r w:rsidRPr="006C799E">
        <w:rPr>
          <w:rFonts w:asciiTheme="minorHAnsi" w:hAnsiTheme="minorHAnsi"/>
          <w:sz w:val="22"/>
          <w:szCs w:val="22"/>
        </w:rPr>
        <w:t>.</w:t>
      </w:r>
    </w:p>
    <w:p w:rsidR="000F59F3" w:rsidRPr="006C799E" w:rsidRDefault="000F59F3" w:rsidP="00AA59A2">
      <w:pPr>
        <w:jc w:val="both"/>
        <w:rPr>
          <w:rFonts w:asciiTheme="minorHAnsi" w:hAnsiTheme="minorHAnsi"/>
          <w:sz w:val="22"/>
          <w:szCs w:val="22"/>
        </w:rPr>
      </w:pPr>
    </w:p>
    <w:p w:rsidR="000F59F3" w:rsidRPr="006C799E" w:rsidRDefault="00D46710" w:rsidP="00AA59A2">
      <w:pPr>
        <w:jc w:val="both"/>
        <w:rPr>
          <w:rFonts w:asciiTheme="minorHAnsi" w:hAnsiTheme="minorHAnsi"/>
          <w:sz w:val="22"/>
          <w:szCs w:val="22"/>
        </w:rPr>
      </w:pPr>
      <w:r w:rsidRPr="006C799E">
        <w:rPr>
          <w:rFonts w:asciiTheme="minorHAnsi" w:hAnsiTheme="minorHAnsi"/>
          <w:sz w:val="22"/>
          <w:szCs w:val="22"/>
        </w:rPr>
        <w:t>L</w:t>
      </w:r>
      <w:r w:rsidR="000F59F3" w:rsidRPr="006C799E">
        <w:rPr>
          <w:rFonts w:asciiTheme="minorHAnsi" w:hAnsiTheme="minorHAnsi"/>
          <w:sz w:val="22"/>
          <w:szCs w:val="22"/>
        </w:rPr>
        <w:t xml:space="preserve">a tarifa propuesta de $45 pesos por cada kilovatio hora despachado, </w:t>
      </w:r>
      <w:r w:rsidRPr="006C799E">
        <w:rPr>
          <w:rFonts w:asciiTheme="minorHAnsi" w:hAnsiTheme="minorHAnsi"/>
          <w:sz w:val="22"/>
          <w:szCs w:val="22"/>
        </w:rPr>
        <w:t xml:space="preserve">obedece a que el cobro del cargo de confiabilidad por cada Kw/H, o técnicamente conocido como el Costo Equivalente Real en Energía del Cargo de Confiabilidad expresada en pesos CERE, ha estado entre 30 y 60 pesos. Por lo cual, para dar mayor holgura al sistema como una certeza de recaudo a los usuarios se establece una media entre estos dos extremos, estimando </w:t>
      </w:r>
      <w:r w:rsidR="008769EA">
        <w:rPr>
          <w:rFonts w:asciiTheme="minorHAnsi" w:hAnsiTheme="minorHAnsi"/>
          <w:sz w:val="22"/>
          <w:szCs w:val="22"/>
        </w:rPr>
        <w:t xml:space="preserve">un recaudo de </w:t>
      </w:r>
      <w:r w:rsidR="008769EA" w:rsidRPr="005F3C9D">
        <w:rPr>
          <w:rFonts w:asciiTheme="minorHAnsi" w:hAnsiTheme="minorHAnsi"/>
          <w:sz w:val="22"/>
          <w:szCs w:val="22"/>
        </w:rPr>
        <w:t>$2</w:t>
      </w:r>
      <w:r w:rsidR="00AB63F2">
        <w:rPr>
          <w:rFonts w:asciiTheme="minorHAnsi" w:hAnsiTheme="minorHAnsi"/>
          <w:sz w:val="22"/>
          <w:szCs w:val="22"/>
        </w:rPr>
        <w:t>,7</w:t>
      </w:r>
      <w:r w:rsidR="000F59F3" w:rsidRPr="005F3C9D">
        <w:rPr>
          <w:rFonts w:asciiTheme="minorHAnsi" w:hAnsiTheme="minorHAnsi"/>
          <w:sz w:val="22"/>
          <w:szCs w:val="22"/>
        </w:rPr>
        <w:t xml:space="preserve"> billones</w:t>
      </w:r>
      <w:r w:rsidR="000F59F3" w:rsidRPr="006C799E">
        <w:rPr>
          <w:rFonts w:asciiTheme="minorHAnsi" w:hAnsiTheme="minorHAnsi"/>
          <w:sz w:val="22"/>
          <w:szCs w:val="22"/>
        </w:rPr>
        <w:t xml:space="preserve"> al año.</w:t>
      </w:r>
    </w:p>
    <w:p w:rsidR="008B330D" w:rsidRPr="006C799E" w:rsidRDefault="008B330D" w:rsidP="00AA59A2">
      <w:pPr>
        <w:jc w:val="both"/>
        <w:rPr>
          <w:rFonts w:asciiTheme="minorHAnsi" w:hAnsiTheme="minorHAnsi"/>
          <w:sz w:val="22"/>
          <w:szCs w:val="22"/>
        </w:rPr>
      </w:pPr>
    </w:p>
    <w:p w:rsidR="00D46710" w:rsidRPr="006C799E" w:rsidRDefault="00873A38" w:rsidP="00AA59A2">
      <w:pPr>
        <w:jc w:val="both"/>
        <w:rPr>
          <w:rFonts w:asciiTheme="minorHAnsi" w:hAnsiTheme="minorHAnsi"/>
          <w:sz w:val="22"/>
          <w:szCs w:val="22"/>
        </w:rPr>
      </w:pPr>
      <w:r w:rsidRPr="006C799E">
        <w:rPr>
          <w:rFonts w:asciiTheme="minorHAnsi" w:hAnsiTheme="minorHAnsi"/>
          <w:sz w:val="22"/>
          <w:szCs w:val="22"/>
        </w:rPr>
        <w:t>El artículo cuarto dispone los porcentajes en los cuales se repartirán los recursos producto del pago de la contribución</w:t>
      </w:r>
      <w:r w:rsidR="00D46710" w:rsidRPr="006C799E">
        <w:rPr>
          <w:rFonts w:asciiTheme="minorHAnsi" w:hAnsiTheme="minorHAnsi"/>
          <w:sz w:val="22"/>
          <w:szCs w:val="22"/>
        </w:rPr>
        <w:t xml:space="preserve"> así:</w:t>
      </w:r>
    </w:p>
    <w:p w:rsidR="00D46710" w:rsidRPr="006C799E" w:rsidRDefault="00D46710" w:rsidP="00AA59A2">
      <w:pPr>
        <w:jc w:val="both"/>
        <w:rPr>
          <w:rFonts w:asciiTheme="minorHAnsi" w:hAnsiTheme="minorHAnsi"/>
          <w:sz w:val="22"/>
          <w:szCs w:val="22"/>
        </w:rPr>
      </w:pPr>
    </w:p>
    <w:p w:rsidR="00D46710" w:rsidRPr="006C799E" w:rsidRDefault="00F60125" w:rsidP="00D46710">
      <w:pPr>
        <w:pStyle w:val="Prrafodelista"/>
        <w:numPr>
          <w:ilvl w:val="0"/>
          <w:numId w:val="9"/>
        </w:numPr>
        <w:jc w:val="both"/>
        <w:rPr>
          <w:rFonts w:asciiTheme="minorHAnsi" w:hAnsiTheme="minorHAnsi"/>
        </w:rPr>
      </w:pPr>
      <w:r>
        <w:rPr>
          <w:rFonts w:asciiTheme="minorHAnsi" w:hAnsiTheme="minorHAnsi"/>
        </w:rPr>
        <w:t>2</w:t>
      </w:r>
      <w:r w:rsidR="00D46710" w:rsidRPr="006C799E">
        <w:rPr>
          <w:rFonts w:asciiTheme="minorHAnsi" w:hAnsiTheme="minorHAnsi"/>
        </w:rPr>
        <w:t xml:space="preserve">0% para los subsidios de los estratos 1 y 2, </w:t>
      </w:r>
    </w:p>
    <w:p w:rsidR="00D46710" w:rsidRPr="006C799E" w:rsidRDefault="00D46710" w:rsidP="00D46710">
      <w:pPr>
        <w:pStyle w:val="Prrafodelista"/>
        <w:numPr>
          <w:ilvl w:val="0"/>
          <w:numId w:val="9"/>
        </w:numPr>
        <w:jc w:val="both"/>
        <w:rPr>
          <w:rFonts w:asciiTheme="minorHAnsi" w:hAnsiTheme="minorHAnsi"/>
        </w:rPr>
      </w:pPr>
      <w:r w:rsidRPr="006C799E">
        <w:rPr>
          <w:rFonts w:asciiTheme="minorHAnsi" w:hAnsiTheme="minorHAnsi"/>
        </w:rPr>
        <w:t>5</w:t>
      </w:r>
      <w:r w:rsidR="00F60125">
        <w:rPr>
          <w:rFonts w:asciiTheme="minorHAnsi" w:hAnsiTheme="minorHAnsi"/>
        </w:rPr>
        <w:t>0</w:t>
      </w:r>
      <w:r w:rsidRPr="006C799E">
        <w:rPr>
          <w:rFonts w:asciiTheme="minorHAnsi" w:hAnsiTheme="minorHAnsi"/>
        </w:rPr>
        <w:t xml:space="preserve">% para financiación del mantenimiento de las plantas termoeléctricas e inversiones que contribuyan a reducir la huella de carbono de éstas, y </w:t>
      </w:r>
    </w:p>
    <w:p w:rsidR="00D46710" w:rsidRPr="006C799E" w:rsidRDefault="00F60125" w:rsidP="00D46710">
      <w:pPr>
        <w:pStyle w:val="Prrafodelista"/>
        <w:numPr>
          <w:ilvl w:val="0"/>
          <w:numId w:val="9"/>
        </w:numPr>
        <w:jc w:val="both"/>
        <w:rPr>
          <w:rFonts w:asciiTheme="minorHAnsi" w:hAnsiTheme="minorHAnsi"/>
        </w:rPr>
      </w:pPr>
      <w:r>
        <w:rPr>
          <w:rFonts w:asciiTheme="minorHAnsi" w:hAnsiTheme="minorHAnsi"/>
        </w:rPr>
        <w:t>30</w:t>
      </w:r>
      <w:r w:rsidR="00D46710" w:rsidRPr="006C799E">
        <w:rPr>
          <w:rFonts w:asciiTheme="minorHAnsi" w:hAnsiTheme="minorHAnsi"/>
        </w:rPr>
        <w:t>% para proyectos de inversión para garantizar la Estabilidad del Sistema Eléctrico Nacional en el sector prioritario definido por el Ministerio de Minas y Energía.</w:t>
      </w:r>
    </w:p>
    <w:p w:rsidR="00D46710" w:rsidRPr="006C799E" w:rsidRDefault="006C799E" w:rsidP="00D46710">
      <w:pPr>
        <w:jc w:val="both"/>
        <w:rPr>
          <w:rFonts w:asciiTheme="minorHAnsi" w:hAnsiTheme="minorHAnsi"/>
          <w:sz w:val="22"/>
          <w:szCs w:val="22"/>
        </w:rPr>
      </w:pPr>
      <w:r w:rsidRPr="006C799E">
        <w:rPr>
          <w:rFonts w:asciiTheme="minorHAnsi" w:hAnsiTheme="minorHAnsi"/>
          <w:sz w:val="22"/>
          <w:szCs w:val="22"/>
        </w:rPr>
        <w:t>Esta repartición incluye a las termoeléctricas porque en términos generales, las termoeléctricas necesitan este cargo para su subsistencia, ya que no alcanza</w:t>
      </w:r>
      <w:r w:rsidR="00D46710" w:rsidRPr="006C799E">
        <w:rPr>
          <w:rFonts w:asciiTheme="minorHAnsi" w:hAnsiTheme="minorHAnsi"/>
          <w:sz w:val="22"/>
          <w:szCs w:val="22"/>
        </w:rPr>
        <w:t>n a cubrir los costos variables si se las requiere para entregar en</w:t>
      </w:r>
      <w:r w:rsidRPr="006C799E">
        <w:rPr>
          <w:rFonts w:asciiTheme="minorHAnsi" w:hAnsiTheme="minorHAnsi"/>
          <w:sz w:val="22"/>
          <w:szCs w:val="22"/>
        </w:rPr>
        <w:t>ergía en condiciones de escasez, pues dependen del precio de los combustibles líquidos</w:t>
      </w:r>
      <w:r w:rsidR="00D46710" w:rsidRPr="006C799E">
        <w:rPr>
          <w:rFonts w:asciiTheme="minorHAnsi" w:hAnsiTheme="minorHAnsi"/>
          <w:sz w:val="22"/>
          <w:szCs w:val="22"/>
        </w:rPr>
        <w:t xml:space="preserve"> </w:t>
      </w:r>
      <w:r w:rsidRPr="006C799E">
        <w:rPr>
          <w:rFonts w:asciiTheme="minorHAnsi" w:hAnsiTheme="minorHAnsi"/>
          <w:sz w:val="22"/>
          <w:szCs w:val="22"/>
        </w:rPr>
        <w:t>y si generan</w:t>
      </w:r>
      <w:r w:rsidR="00D46710" w:rsidRPr="006C799E">
        <w:rPr>
          <w:rFonts w:asciiTheme="minorHAnsi" w:hAnsiTheme="minorHAnsi"/>
          <w:sz w:val="22"/>
          <w:szCs w:val="22"/>
        </w:rPr>
        <w:t xml:space="preserve"> con A</w:t>
      </w:r>
      <w:r w:rsidRPr="006C799E">
        <w:rPr>
          <w:rFonts w:asciiTheme="minorHAnsi" w:hAnsiTheme="minorHAnsi"/>
          <w:sz w:val="22"/>
          <w:szCs w:val="22"/>
        </w:rPr>
        <w:t>CPM</w:t>
      </w:r>
      <w:r w:rsidR="00D46710" w:rsidRPr="006C799E">
        <w:rPr>
          <w:rFonts w:asciiTheme="minorHAnsi" w:hAnsiTheme="minorHAnsi"/>
          <w:sz w:val="22"/>
          <w:szCs w:val="22"/>
        </w:rPr>
        <w:t>, se aumenta el impacto económico de operar con este último combustible.</w:t>
      </w:r>
    </w:p>
    <w:p w:rsidR="00D46710" w:rsidRPr="006C799E" w:rsidRDefault="00D46710" w:rsidP="00D46710">
      <w:pPr>
        <w:jc w:val="both"/>
        <w:rPr>
          <w:rFonts w:asciiTheme="minorHAnsi" w:hAnsiTheme="minorHAnsi"/>
          <w:sz w:val="22"/>
          <w:szCs w:val="22"/>
        </w:rPr>
      </w:pPr>
    </w:p>
    <w:p w:rsidR="00873A38" w:rsidRPr="006C799E" w:rsidRDefault="006C799E" w:rsidP="00AA59A2">
      <w:pPr>
        <w:jc w:val="both"/>
        <w:rPr>
          <w:rFonts w:asciiTheme="minorHAnsi" w:hAnsiTheme="minorHAnsi"/>
          <w:sz w:val="22"/>
          <w:szCs w:val="22"/>
        </w:rPr>
      </w:pPr>
      <w:r w:rsidRPr="006C799E">
        <w:rPr>
          <w:rFonts w:asciiTheme="minorHAnsi" w:hAnsiTheme="minorHAnsi"/>
          <w:sz w:val="22"/>
          <w:szCs w:val="22"/>
        </w:rPr>
        <w:t xml:space="preserve">Y </w:t>
      </w:r>
      <w:r w:rsidR="00D46710" w:rsidRPr="006C799E">
        <w:rPr>
          <w:rFonts w:asciiTheme="minorHAnsi" w:hAnsiTheme="minorHAnsi"/>
          <w:sz w:val="22"/>
          <w:szCs w:val="22"/>
        </w:rPr>
        <w:t xml:space="preserve">adicionalmente, </w:t>
      </w:r>
      <w:r w:rsidRPr="006C799E">
        <w:rPr>
          <w:rFonts w:asciiTheme="minorHAnsi" w:hAnsiTheme="minorHAnsi"/>
          <w:sz w:val="22"/>
          <w:szCs w:val="22"/>
        </w:rPr>
        <w:t xml:space="preserve">el artículo </w:t>
      </w:r>
      <w:r w:rsidR="00873A38" w:rsidRPr="006C799E">
        <w:rPr>
          <w:rFonts w:asciiTheme="minorHAnsi" w:hAnsiTheme="minorHAnsi"/>
          <w:sz w:val="22"/>
          <w:szCs w:val="22"/>
        </w:rPr>
        <w:t>contiene dos medidas transitorias que son l</w:t>
      </w:r>
      <w:r w:rsidR="00F60125">
        <w:rPr>
          <w:rFonts w:asciiTheme="minorHAnsi" w:hAnsiTheme="minorHAnsi"/>
          <w:sz w:val="22"/>
          <w:szCs w:val="22"/>
        </w:rPr>
        <w:t>as que permitirán utilizar el 30</w:t>
      </w:r>
      <w:r w:rsidR="00873A38" w:rsidRPr="006C799E">
        <w:rPr>
          <w:rFonts w:asciiTheme="minorHAnsi" w:hAnsiTheme="minorHAnsi"/>
          <w:sz w:val="22"/>
          <w:szCs w:val="22"/>
        </w:rPr>
        <w:t>% de los</w:t>
      </w:r>
      <w:r w:rsidR="00F60125">
        <w:rPr>
          <w:rFonts w:asciiTheme="minorHAnsi" w:hAnsiTheme="minorHAnsi"/>
          <w:sz w:val="22"/>
          <w:szCs w:val="22"/>
        </w:rPr>
        <w:t xml:space="preserve"> recursos durante los próximos 8</w:t>
      </w:r>
      <w:r w:rsidR="00873A38" w:rsidRPr="006C799E">
        <w:rPr>
          <w:rFonts w:asciiTheme="minorHAnsi" w:hAnsiTheme="minorHAnsi"/>
          <w:sz w:val="22"/>
          <w:szCs w:val="22"/>
        </w:rPr>
        <w:t xml:space="preserve"> años para garantizar la generación, distribución, transmisión, comercialización y en general, la prestación del servicio de energía eléctrica en el Caribe Colombiano.</w:t>
      </w:r>
    </w:p>
    <w:p w:rsidR="00BA42C6" w:rsidRPr="006C799E" w:rsidRDefault="00BA42C6" w:rsidP="00AA59A2">
      <w:pPr>
        <w:jc w:val="both"/>
        <w:rPr>
          <w:rFonts w:asciiTheme="minorHAnsi" w:hAnsiTheme="minorHAnsi"/>
          <w:sz w:val="22"/>
          <w:szCs w:val="22"/>
        </w:rPr>
      </w:pPr>
    </w:p>
    <w:p w:rsidR="002C73C8" w:rsidRPr="006C799E" w:rsidRDefault="006C799E" w:rsidP="00AA59A2">
      <w:pPr>
        <w:jc w:val="both"/>
        <w:rPr>
          <w:rFonts w:asciiTheme="minorHAnsi" w:hAnsiTheme="minorHAnsi"/>
          <w:sz w:val="22"/>
          <w:szCs w:val="22"/>
        </w:rPr>
      </w:pPr>
      <w:r w:rsidRPr="006C799E">
        <w:rPr>
          <w:rFonts w:asciiTheme="minorHAnsi" w:hAnsiTheme="minorHAnsi"/>
          <w:sz w:val="22"/>
          <w:szCs w:val="22"/>
        </w:rPr>
        <w:t>Por su parte, e</w:t>
      </w:r>
      <w:r w:rsidR="00873A38" w:rsidRPr="006C799E">
        <w:rPr>
          <w:rFonts w:asciiTheme="minorHAnsi" w:hAnsiTheme="minorHAnsi"/>
          <w:sz w:val="22"/>
          <w:szCs w:val="22"/>
        </w:rPr>
        <w:t>l artículo quinto</w:t>
      </w:r>
      <w:r w:rsidR="005B0634" w:rsidRPr="006C799E">
        <w:rPr>
          <w:rFonts w:asciiTheme="minorHAnsi" w:hAnsiTheme="minorHAnsi"/>
          <w:sz w:val="22"/>
          <w:szCs w:val="22"/>
        </w:rPr>
        <w:t xml:space="preserve"> disp</w:t>
      </w:r>
      <w:r w:rsidR="002B3429">
        <w:rPr>
          <w:rFonts w:asciiTheme="minorHAnsi" w:hAnsiTheme="minorHAnsi"/>
          <w:sz w:val="22"/>
          <w:szCs w:val="22"/>
        </w:rPr>
        <w:t>one que la administración del 3</w:t>
      </w:r>
      <w:r w:rsidR="00F60125">
        <w:rPr>
          <w:rFonts w:asciiTheme="minorHAnsi" w:hAnsiTheme="minorHAnsi"/>
          <w:sz w:val="22"/>
          <w:szCs w:val="22"/>
        </w:rPr>
        <w:t>0</w:t>
      </w:r>
      <w:r w:rsidR="005B0634" w:rsidRPr="006C799E">
        <w:rPr>
          <w:rFonts w:asciiTheme="minorHAnsi" w:hAnsiTheme="minorHAnsi"/>
          <w:sz w:val="22"/>
          <w:szCs w:val="22"/>
        </w:rPr>
        <w:t xml:space="preserve">% destinado a financiar proyectos de inversión sea administrado en cuentas separadas del FAER y a través de </w:t>
      </w:r>
      <w:r w:rsidR="002B3429">
        <w:rPr>
          <w:rFonts w:asciiTheme="minorHAnsi" w:hAnsiTheme="minorHAnsi"/>
          <w:sz w:val="22"/>
          <w:szCs w:val="22"/>
        </w:rPr>
        <w:t xml:space="preserve">una </w:t>
      </w:r>
      <w:r w:rsidR="005B0634" w:rsidRPr="006C799E">
        <w:rPr>
          <w:rFonts w:asciiTheme="minorHAnsi" w:hAnsiTheme="minorHAnsi"/>
          <w:sz w:val="22"/>
          <w:szCs w:val="22"/>
        </w:rPr>
        <w:t>fiducia mercantil y adicionalmente,</w:t>
      </w:r>
      <w:r w:rsidR="00873A38" w:rsidRPr="006C799E">
        <w:rPr>
          <w:rFonts w:asciiTheme="minorHAnsi" w:hAnsiTheme="minorHAnsi"/>
          <w:sz w:val="22"/>
          <w:szCs w:val="22"/>
        </w:rPr>
        <w:t xml:space="preserve"> </w:t>
      </w:r>
      <w:r w:rsidR="002C73C8" w:rsidRPr="006C799E">
        <w:rPr>
          <w:rFonts w:asciiTheme="minorHAnsi" w:hAnsiTheme="minorHAnsi"/>
          <w:sz w:val="22"/>
          <w:szCs w:val="22"/>
        </w:rPr>
        <w:t>crea la posibilidad de otorgar garantías a las operaciones de financiamiento de Proyectos de Inversión, con el fin de agilizar su ejecución.</w:t>
      </w:r>
    </w:p>
    <w:p w:rsidR="002C73C8" w:rsidRPr="006C799E" w:rsidRDefault="002C73C8" w:rsidP="00AA59A2">
      <w:pPr>
        <w:jc w:val="both"/>
        <w:rPr>
          <w:rFonts w:asciiTheme="minorHAnsi" w:hAnsiTheme="minorHAnsi"/>
          <w:sz w:val="22"/>
          <w:szCs w:val="22"/>
        </w:rPr>
      </w:pPr>
    </w:p>
    <w:p w:rsidR="00873A38" w:rsidRPr="006C799E" w:rsidRDefault="002C73C8" w:rsidP="00AA59A2">
      <w:pPr>
        <w:jc w:val="both"/>
        <w:rPr>
          <w:rFonts w:asciiTheme="minorHAnsi" w:hAnsiTheme="minorHAnsi"/>
          <w:sz w:val="22"/>
          <w:szCs w:val="22"/>
        </w:rPr>
      </w:pPr>
      <w:r w:rsidRPr="006C799E">
        <w:rPr>
          <w:rFonts w:asciiTheme="minorHAnsi" w:hAnsiTheme="minorHAnsi"/>
          <w:sz w:val="22"/>
          <w:szCs w:val="22"/>
        </w:rPr>
        <w:t xml:space="preserve">El artículo sexto </w:t>
      </w:r>
      <w:r w:rsidR="00873A38" w:rsidRPr="006C799E">
        <w:rPr>
          <w:rFonts w:asciiTheme="minorHAnsi" w:hAnsiTheme="minorHAnsi"/>
          <w:sz w:val="22"/>
          <w:szCs w:val="22"/>
        </w:rPr>
        <w:t>establece en cabeza del Ministerio de Minas y Energía la tare</w:t>
      </w:r>
      <w:r w:rsidR="00F60125">
        <w:rPr>
          <w:rFonts w:asciiTheme="minorHAnsi" w:hAnsiTheme="minorHAnsi"/>
          <w:sz w:val="22"/>
          <w:szCs w:val="22"/>
        </w:rPr>
        <w:t>a de reglamentar dentro de los 3</w:t>
      </w:r>
      <w:r w:rsidR="00873A38" w:rsidRPr="006C799E">
        <w:rPr>
          <w:rFonts w:asciiTheme="minorHAnsi" w:hAnsiTheme="minorHAnsi"/>
          <w:sz w:val="22"/>
          <w:szCs w:val="22"/>
        </w:rPr>
        <w:t xml:space="preserve"> meses siguientes a la expedición de la ley, todo lo relacionado con ejecución de los recursos provenientes de la Contribución </w:t>
      </w:r>
      <w:r w:rsidR="00F60125" w:rsidRPr="00F60125">
        <w:rPr>
          <w:rFonts w:asciiTheme="minorHAnsi" w:hAnsiTheme="minorHAnsi"/>
          <w:sz w:val="22"/>
          <w:szCs w:val="22"/>
        </w:rPr>
        <w:t>relacionado con la ejecución de los recursos provenientes de la Contribución para la Estabilidad y Confiabilidad del Sistema Eléctr</w:t>
      </w:r>
      <w:r w:rsidR="002B3429">
        <w:rPr>
          <w:rFonts w:asciiTheme="minorHAnsi" w:hAnsiTheme="minorHAnsi"/>
          <w:sz w:val="22"/>
          <w:szCs w:val="22"/>
        </w:rPr>
        <w:t>ico Nacional y destinados a la f</w:t>
      </w:r>
      <w:r w:rsidR="00F60125" w:rsidRPr="00F60125">
        <w:rPr>
          <w:rFonts w:asciiTheme="minorHAnsi" w:hAnsiTheme="minorHAnsi"/>
          <w:sz w:val="22"/>
          <w:szCs w:val="22"/>
        </w:rPr>
        <w:t>inanciación del mantenimiento de las plantas termoeléctricas y las inversiones que contribuyan a reducir la huella de carbono de la generación eléctrica, garantizando su adecuada destinación y transparencia</w:t>
      </w:r>
      <w:r w:rsidR="00873A38" w:rsidRPr="006C799E">
        <w:rPr>
          <w:rFonts w:asciiTheme="minorHAnsi" w:hAnsiTheme="minorHAnsi"/>
          <w:sz w:val="22"/>
          <w:szCs w:val="22"/>
        </w:rPr>
        <w:t>.</w:t>
      </w:r>
    </w:p>
    <w:p w:rsidR="00873A38" w:rsidRPr="006C799E" w:rsidRDefault="00873A38" w:rsidP="00AA59A2">
      <w:pPr>
        <w:jc w:val="both"/>
        <w:rPr>
          <w:rFonts w:asciiTheme="minorHAnsi" w:hAnsiTheme="minorHAnsi"/>
          <w:sz w:val="22"/>
          <w:szCs w:val="22"/>
        </w:rPr>
      </w:pPr>
    </w:p>
    <w:p w:rsidR="00873A38" w:rsidRPr="006C799E" w:rsidRDefault="00873A38" w:rsidP="00AA59A2">
      <w:pPr>
        <w:jc w:val="both"/>
        <w:rPr>
          <w:rFonts w:asciiTheme="minorHAnsi" w:hAnsiTheme="minorHAnsi"/>
          <w:sz w:val="22"/>
          <w:szCs w:val="22"/>
        </w:rPr>
      </w:pPr>
      <w:r w:rsidRPr="006C799E">
        <w:rPr>
          <w:rFonts w:asciiTheme="minorHAnsi" w:hAnsiTheme="minorHAnsi"/>
          <w:sz w:val="22"/>
          <w:szCs w:val="22"/>
        </w:rPr>
        <w:t xml:space="preserve">Finalmente, </w:t>
      </w:r>
      <w:r w:rsidR="002C73C8" w:rsidRPr="006C799E">
        <w:rPr>
          <w:rFonts w:asciiTheme="minorHAnsi" w:hAnsiTheme="minorHAnsi"/>
          <w:sz w:val="22"/>
          <w:szCs w:val="22"/>
        </w:rPr>
        <w:t xml:space="preserve">el artículo séptimo </w:t>
      </w:r>
      <w:r w:rsidRPr="006C799E">
        <w:rPr>
          <w:rFonts w:asciiTheme="minorHAnsi" w:hAnsiTheme="minorHAnsi"/>
          <w:sz w:val="22"/>
          <w:szCs w:val="22"/>
        </w:rPr>
        <w:t>dispone la vigencia y la derogación de todas las normas que sean contrarias al objeto de este proyecto de ley.</w:t>
      </w:r>
    </w:p>
    <w:p w:rsidR="008B330D" w:rsidRDefault="008B330D" w:rsidP="00AA59A2">
      <w:pPr>
        <w:jc w:val="both"/>
        <w:rPr>
          <w:rFonts w:asciiTheme="minorHAnsi" w:hAnsiTheme="minorHAnsi"/>
          <w:sz w:val="22"/>
          <w:szCs w:val="22"/>
        </w:rPr>
      </w:pPr>
    </w:p>
    <w:p w:rsidR="00D85489" w:rsidRPr="006C799E" w:rsidRDefault="00D85489" w:rsidP="00AA59A2">
      <w:pPr>
        <w:jc w:val="both"/>
        <w:rPr>
          <w:rFonts w:asciiTheme="minorHAnsi" w:hAnsiTheme="minorHAnsi"/>
          <w:sz w:val="22"/>
          <w:szCs w:val="22"/>
        </w:rPr>
      </w:pPr>
    </w:p>
    <w:p w:rsidR="006C799E" w:rsidRPr="006C799E" w:rsidRDefault="00AA59A2" w:rsidP="006C799E">
      <w:pPr>
        <w:pStyle w:val="Prrafodelista"/>
        <w:numPr>
          <w:ilvl w:val="0"/>
          <w:numId w:val="8"/>
        </w:numPr>
        <w:jc w:val="both"/>
        <w:rPr>
          <w:rFonts w:asciiTheme="minorHAnsi" w:hAnsiTheme="minorHAnsi"/>
          <w:b/>
        </w:rPr>
      </w:pPr>
      <w:r w:rsidRPr="006C799E">
        <w:rPr>
          <w:rFonts w:asciiTheme="minorHAnsi" w:hAnsiTheme="minorHAnsi"/>
          <w:b/>
        </w:rPr>
        <w:t>Conclusión</w:t>
      </w:r>
    </w:p>
    <w:p w:rsidR="006C799E" w:rsidRDefault="006C799E" w:rsidP="00AA59A2">
      <w:pPr>
        <w:autoSpaceDE w:val="0"/>
        <w:autoSpaceDN w:val="0"/>
        <w:adjustRightInd w:val="0"/>
        <w:jc w:val="both"/>
        <w:outlineLvl w:val="0"/>
        <w:rPr>
          <w:rFonts w:asciiTheme="minorHAnsi" w:hAnsiTheme="minorHAnsi" w:cs="Calibri"/>
          <w:sz w:val="22"/>
          <w:szCs w:val="22"/>
          <w:lang w:val="es-ES_tradnl"/>
        </w:rPr>
      </w:pPr>
    </w:p>
    <w:p w:rsidR="00AA59A2" w:rsidRPr="006C799E" w:rsidRDefault="00AA59A2" w:rsidP="00AA59A2">
      <w:pPr>
        <w:autoSpaceDE w:val="0"/>
        <w:autoSpaceDN w:val="0"/>
        <w:adjustRightInd w:val="0"/>
        <w:jc w:val="both"/>
        <w:outlineLvl w:val="0"/>
        <w:rPr>
          <w:rFonts w:asciiTheme="minorHAnsi" w:hAnsiTheme="minorHAnsi" w:cs="Calibri"/>
          <w:sz w:val="22"/>
          <w:szCs w:val="22"/>
          <w:lang w:val="es-ES_tradnl"/>
        </w:rPr>
      </w:pPr>
      <w:r w:rsidRPr="006C799E">
        <w:rPr>
          <w:rFonts w:asciiTheme="minorHAnsi" w:hAnsiTheme="minorHAnsi" w:cs="Calibri"/>
          <w:sz w:val="22"/>
          <w:szCs w:val="22"/>
          <w:lang w:val="es-ES_tradnl"/>
        </w:rPr>
        <w:t>Como ya lo había evidenciado la Contraloría General de la República, la regulación que existe actualmente sobre el Cargo por Confiabilidad es confusa, ya que no establece claramente cuáles son las obligaciones ni a qué deben destinar las empresas los recursos provenientes del cargo. Aunque puede considerarse que debería destinarse a la inversión en construcción y mantenimiento de los activos para generar energía, es imperioso en este momento legislar y dejar claridad sobre el uso que debe darse a los dineros recaudados como Cargo por Confiabilidad.</w:t>
      </w:r>
    </w:p>
    <w:p w:rsidR="00DE7F60" w:rsidRPr="006C799E" w:rsidRDefault="00DE7F60" w:rsidP="00AA59A2">
      <w:pPr>
        <w:jc w:val="both"/>
        <w:rPr>
          <w:rFonts w:asciiTheme="minorHAnsi" w:hAnsiTheme="minorHAnsi"/>
          <w:sz w:val="22"/>
          <w:szCs w:val="22"/>
        </w:rPr>
      </w:pPr>
    </w:p>
    <w:p w:rsidR="009C694E" w:rsidRPr="006C799E" w:rsidRDefault="00DE7F60" w:rsidP="009C694E">
      <w:pPr>
        <w:autoSpaceDE w:val="0"/>
        <w:autoSpaceDN w:val="0"/>
        <w:adjustRightInd w:val="0"/>
        <w:jc w:val="both"/>
        <w:outlineLvl w:val="0"/>
        <w:rPr>
          <w:rFonts w:asciiTheme="minorHAnsi" w:hAnsiTheme="minorHAnsi" w:cs="Calibri"/>
          <w:sz w:val="22"/>
          <w:szCs w:val="22"/>
          <w:lang w:val="es-ES_tradnl"/>
        </w:rPr>
      </w:pPr>
      <w:r w:rsidRPr="006C799E">
        <w:rPr>
          <w:rFonts w:asciiTheme="minorHAnsi" w:hAnsiTheme="minorHAnsi" w:cs="Calibri"/>
          <w:sz w:val="22"/>
          <w:szCs w:val="22"/>
          <w:lang w:val="es-ES_tradnl"/>
        </w:rPr>
        <w:t xml:space="preserve">Quedó demostrado por la Contraloría que los </w:t>
      </w:r>
      <w:r w:rsidR="009C694E" w:rsidRPr="006C799E">
        <w:rPr>
          <w:rFonts w:asciiTheme="minorHAnsi" w:hAnsiTheme="minorHAnsi" w:cs="Calibri"/>
          <w:sz w:val="22"/>
          <w:szCs w:val="22"/>
          <w:lang w:val="es-ES_tradnl"/>
        </w:rPr>
        <w:t xml:space="preserve">casi dos billones de pesos anuales que se recaudan </w:t>
      </w:r>
      <w:r w:rsidR="00C95C9C" w:rsidRPr="006C799E">
        <w:rPr>
          <w:rFonts w:asciiTheme="minorHAnsi" w:hAnsiTheme="minorHAnsi" w:cs="Calibri"/>
          <w:sz w:val="22"/>
          <w:szCs w:val="22"/>
          <w:lang w:val="es-ES_tradnl"/>
        </w:rPr>
        <w:t>como Cargo por C</w:t>
      </w:r>
      <w:r w:rsidR="009C694E" w:rsidRPr="006C799E">
        <w:rPr>
          <w:rFonts w:asciiTheme="minorHAnsi" w:hAnsiTheme="minorHAnsi" w:cs="Calibri"/>
          <w:sz w:val="22"/>
          <w:szCs w:val="22"/>
          <w:lang w:val="es-ES_tradnl"/>
        </w:rPr>
        <w:t xml:space="preserve">onfiabilidad, </w:t>
      </w:r>
      <w:r w:rsidRPr="006C799E">
        <w:rPr>
          <w:rFonts w:asciiTheme="minorHAnsi" w:hAnsiTheme="minorHAnsi" w:cs="Calibri"/>
          <w:sz w:val="22"/>
          <w:szCs w:val="22"/>
          <w:lang w:val="es-ES_tradnl"/>
        </w:rPr>
        <w:t xml:space="preserve">sirvieron para financiar por completo la actividad de </w:t>
      </w:r>
      <w:r w:rsidR="009C694E" w:rsidRPr="006C799E">
        <w:rPr>
          <w:rFonts w:asciiTheme="minorHAnsi" w:hAnsiTheme="minorHAnsi" w:cs="Calibri"/>
          <w:sz w:val="22"/>
          <w:szCs w:val="22"/>
          <w:lang w:val="es-ES_tradnl"/>
        </w:rPr>
        <w:t xml:space="preserve">las empresas </w:t>
      </w:r>
      <w:r w:rsidRPr="006C799E">
        <w:rPr>
          <w:rFonts w:asciiTheme="minorHAnsi" w:hAnsiTheme="minorHAnsi" w:cs="Calibri"/>
          <w:sz w:val="22"/>
          <w:szCs w:val="22"/>
          <w:lang w:val="es-ES_tradnl"/>
        </w:rPr>
        <w:t>generadoras, pues trataron dichos recursos como si fueran ingresos operacionales que podían usar para cubrir gastos</w:t>
      </w:r>
      <w:r w:rsidR="009C694E" w:rsidRPr="006C799E">
        <w:rPr>
          <w:rFonts w:asciiTheme="minorHAnsi" w:hAnsiTheme="minorHAnsi" w:cs="Calibri"/>
          <w:sz w:val="22"/>
          <w:szCs w:val="22"/>
          <w:lang w:val="es-ES_tradnl"/>
        </w:rPr>
        <w:t xml:space="preserve"> ordinarios</w:t>
      </w:r>
      <w:r w:rsidRPr="006C799E">
        <w:rPr>
          <w:rFonts w:asciiTheme="minorHAnsi" w:hAnsiTheme="minorHAnsi" w:cs="Calibri"/>
          <w:sz w:val="22"/>
          <w:szCs w:val="22"/>
          <w:lang w:val="es-ES_tradnl"/>
        </w:rPr>
        <w:t xml:space="preserve"> y no para hacer</w:t>
      </w:r>
      <w:r w:rsidR="009C694E" w:rsidRPr="006C799E">
        <w:rPr>
          <w:rFonts w:asciiTheme="minorHAnsi" w:hAnsiTheme="minorHAnsi" w:cs="Calibri"/>
          <w:sz w:val="22"/>
          <w:szCs w:val="22"/>
          <w:lang w:val="es-ES_tradnl"/>
        </w:rPr>
        <w:t xml:space="preserve"> mantenimiento </w:t>
      </w:r>
      <w:r w:rsidRPr="006C799E">
        <w:rPr>
          <w:rFonts w:asciiTheme="minorHAnsi" w:hAnsiTheme="minorHAnsi" w:cs="Calibri"/>
          <w:sz w:val="22"/>
          <w:szCs w:val="22"/>
          <w:lang w:val="es-ES_tradnl"/>
        </w:rPr>
        <w:t xml:space="preserve">y aumentar </w:t>
      </w:r>
      <w:r w:rsidR="009C694E" w:rsidRPr="006C799E">
        <w:rPr>
          <w:rFonts w:asciiTheme="minorHAnsi" w:hAnsiTheme="minorHAnsi" w:cs="Calibri"/>
          <w:sz w:val="22"/>
          <w:szCs w:val="22"/>
          <w:lang w:val="es-ES_tradnl"/>
        </w:rPr>
        <w:t>la capacidad instalada</w:t>
      </w:r>
      <w:r w:rsidRPr="006C799E">
        <w:rPr>
          <w:rFonts w:asciiTheme="minorHAnsi" w:hAnsiTheme="minorHAnsi" w:cs="Calibri"/>
          <w:sz w:val="22"/>
          <w:szCs w:val="22"/>
          <w:lang w:val="es-ES_tradnl"/>
        </w:rPr>
        <w:t>.</w:t>
      </w:r>
      <w:r w:rsidR="009C694E" w:rsidRPr="006C799E">
        <w:rPr>
          <w:rFonts w:asciiTheme="minorHAnsi" w:hAnsiTheme="minorHAnsi" w:cs="Calibri"/>
          <w:sz w:val="22"/>
          <w:szCs w:val="22"/>
          <w:lang w:val="es-ES_tradnl"/>
        </w:rPr>
        <w:t xml:space="preserve"> </w:t>
      </w:r>
    </w:p>
    <w:p w:rsidR="009C694E" w:rsidRPr="006C799E" w:rsidRDefault="009C694E" w:rsidP="002A3B26">
      <w:pPr>
        <w:jc w:val="both"/>
        <w:rPr>
          <w:rFonts w:asciiTheme="minorHAnsi" w:hAnsiTheme="minorHAnsi"/>
          <w:sz w:val="22"/>
          <w:szCs w:val="22"/>
          <w:lang w:val="es-ES_tradnl"/>
        </w:rPr>
      </w:pPr>
    </w:p>
    <w:p w:rsidR="00DE7F60" w:rsidRPr="006C799E" w:rsidRDefault="00DE7F60" w:rsidP="00DE7F60">
      <w:pPr>
        <w:jc w:val="both"/>
        <w:rPr>
          <w:rFonts w:asciiTheme="minorHAnsi" w:hAnsiTheme="minorHAnsi"/>
          <w:sz w:val="22"/>
          <w:szCs w:val="22"/>
        </w:rPr>
      </w:pPr>
      <w:r w:rsidRPr="006C799E">
        <w:rPr>
          <w:rFonts w:asciiTheme="minorHAnsi" w:hAnsiTheme="minorHAnsi"/>
          <w:sz w:val="22"/>
          <w:szCs w:val="22"/>
          <w:lang w:val="es-ES_tradnl"/>
        </w:rPr>
        <w:t xml:space="preserve">En este sentido, el proyecto de ley que se presenta a consideración permitirá </w:t>
      </w:r>
      <w:r w:rsidRPr="006C799E">
        <w:rPr>
          <w:rFonts w:asciiTheme="minorHAnsi" w:hAnsiTheme="minorHAnsi"/>
          <w:sz w:val="22"/>
          <w:szCs w:val="22"/>
        </w:rPr>
        <w:t>rediseñar la forma en que se recauda y se invierten los recursos del Cargo por Confiabilidad, que en últimas es un impuesto que los colombianos estamos pagando para asegurar la disponibilidad energética en situaciones de escasez y que en los últimos años no ha demostrado ser efectivo por la precariedad en su desarrollo reglamentario.</w:t>
      </w:r>
    </w:p>
    <w:p w:rsidR="00DE7F60" w:rsidRPr="006C799E" w:rsidRDefault="00DE7F60" w:rsidP="002A3B26">
      <w:pPr>
        <w:jc w:val="both"/>
        <w:rPr>
          <w:rFonts w:asciiTheme="minorHAnsi" w:hAnsiTheme="minorHAnsi"/>
          <w:sz w:val="22"/>
          <w:szCs w:val="22"/>
          <w:lang w:val="es-ES_tradnl"/>
        </w:rPr>
      </w:pPr>
    </w:p>
    <w:p w:rsidR="00DE7F60" w:rsidRPr="006C799E" w:rsidRDefault="00DE7F60" w:rsidP="005C0E0C">
      <w:pPr>
        <w:jc w:val="both"/>
        <w:rPr>
          <w:rFonts w:asciiTheme="minorHAnsi" w:hAnsiTheme="minorHAnsi"/>
          <w:sz w:val="22"/>
          <w:szCs w:val="22"/>
        </w:rPr>
      </w:pPr>
      <w:r w:rsidRPr="006C799E">
        <w:rPr>
          <w:rFonts w:asciiTheme="minorHAnsi" w:hAnsiTheme="minorHAnsi"/>
          <w:sz w:val="22"/>
          <w:szCs w:val="22"/>
        </w:rPr>
        <w:t xml:space="preserve">Por lo anterior, es importante aprovechar esta nueva coyuntura que representa el estado de crisis en que se encuentra Electricaribe para replantear la forma en que se entregan e invierten los recursos del Cargo por Confiabilidad </w:t>
      </w:r>
      <w:r w:rsidR="00C95C9C" w:rsidRPr="006C799E">
        <w:rPr>
          <w:rFonts w:asciiTheme="minorHAnsi" w:hAnsiTheme="minorHAnsi"/>
          <w:sz w:val="22"/>
          <w:szCs w:val="22"/>
        </w:rPr>
        <w:t xml:space="preserve">(ahora </w:t>
      </w:r>
      <w:r w:rsidR="00556EC6" w:rsidRPr="006C799E">
        <w:rPr>
          <w:rFonts w:asciiTheme="minorHAnsi" w:hAnsiTheme="minorHAnsi"/>
          <w:sz w:val="22"/>
          <w:szCs w:val="22"/>
        </w:rPr>
        <w:t>Contribución para la Estabilidad y Confiabilidad del Sistema Eléctrico Nacional</w:t>
      </w:r>
      <w:r w:rsidR="00C95C9C" w:rsidRPr="006C799E">
        <w:rPr>
          <w:rFonts w:asciiTheme="minorHAnsi" w:hAnsiTheme="minorHAnsi"/>
          <w:sz w:val="22"/>
          <w:szCs w:val="22"/>
        </w:rPr>
        <w:t xml:space="preserve">) </w:t>
      </w:r>
      <w:r w:rsidR="00BE686A">
        <w:rPr>
          <w:rFonts w:asciiTheme="minorHAnsi" w:hAnsiTheme="minorHAnsi"/>
          <w:sz w:val="22"/>
          <w:szCs w:val="22"/>
        </w:rPr>
        <w:t>destinando el 2</w:t>
      </w:r>
      <w:r w:rsidRPr="006C799E">
        <w:rPr>
          <w:rFonts w:asciiTheme="minorHAnsi" w:hAnsiTheme="minorHAnsi"/>
          <w:sz w:val="22"/>
          <w:szCs w:val="22"/>
        </w:rPr>
        <w:t>0% para los subsi</w:t>
      </w:r>
      <w:r w:rsidR="00F60125">
        <w:rPr>
          <w:rFonts w:asciiTheme="minorHAnsi" w:hAnsiTheme="minorHAnsi"/>
          <w:sz w:val="22"/>
          <w:szCs w:val="22"/>
        </w:rPr>
        <w:t xml:space="preserve">dios de los estratos 1 y 2, el </w:t>
      </w:r>
      <w:r w:rsidRPr="006C799E">
        <w:rPr>
          <w:rFonts w:asciiTheme="minorHAnsi" w:hAnsiTheme="minorHAnsi"/>
          <w:sz w:val="22"/>
          <w:szCs w:val="22"/>
        </w:rPr>
        <w:t>5</w:t>
      </w:r>
      <w:r w:rsidR="00F60125">
        <w:rPr>
          <w:rFonts w:asciiTheme="minorHAnsi" w:hAnsiTheme="minorHAnsi"/>
          <w:sz w:val="22"/>
          <w:szCs w:val="22"/>
        </w:rPr>
        <w:t>0</w:t>
      </w:r>
      <w:r w:rsidRPr="006C799E">
        <w:rPr>
          <w:rFonts w:asciiTheme="minorHAnsi" w:hAnsiTheme="minorHAnsi"/>
          <w:sz w:val="22"/>
          <w:szCs w:val="22"/>
        </w:rPr>
        <w:t xml:space="preserve">% </w:t>
      </w:r>
      <w:r w:rsidR="00C95C9C" w:rsidRPr="006C799E">
        <w:rPr>
          <w:rFonts w:asciiTheme="minorHAnsi" w:hAnsiTheme="minorHAnsi"/>
          <w:sz w:val="22"/>
          <w:szCs w:val="22"/>
        </w:rPr>
        <w:t>para f</w:t>
      </w:r>
      <w:r w:rsidR="00616B1D" w:rsidRPr="006C799E">
        <w:rPr>
          <w:rFonts w:asciiTheme="minorHAnsi" w:hAnsiTheme="minorHAnsi"/>
          <w:sz w:val="22"/>
          <w:szCs w:val="22"/>
        </w:rPr>
        <w:t xml:space="preserve">inanciación del mantenimiento de las plantas termoeléctricas e inversiones que contribuyan a </w:t>
      </w:r>
      <w:r w:rsidR="00F60125">
        <w:rPr>
          <w:rFonts w:asciiTheme="minorHAnsi" w:hAnsiTheme="minorHAnsi"/>
          <w:sz w:val="22"/>
          <w:szCs w:val="22"/>
        </w:rPr>
        <w:t>reducir la huella de carbono de la generación eléctrica y el 30</w:t>
      </w:r>
      <w:r w:rsidRPr="006C799E">
        <w:rPr>
          <w:rFonts w:asciiTheme="minorHAnsi" w:hAnsiTheme="minorHAnsi"/>
          <w:sz w:val="22"/>
          <w:szCs w:val="22"/>
        </w:rPr>
        <w:t xml:space="preserve">% restante para </w:t>
      </w:r>
      <w:r w:rsidR="00616B1D" w:rsidRPr="006C799E">
        <w:rPr>
          <w:rFonts w:asciiTheme="minorHAnsi" w:hAnsiTheme="minorHAnsi"/>
          <w:sz w:val="22"/>
          <w:szCs w:val="22"/>
        </w:rPr>
        <w:t>proyectos de inversión en el sector prioritario definido por el Ministerio de Minas y Energía para garantizar la Estabilidad del Sistema Eléctrico Nacional</w:t>
      </w:r>
      <w:r w:rsidR="00D46710" w:rsidRPr="006C799E">
        <w:rPr>
          <w:rFonts w:asciiTheme="minorHAnsi" w:hAnsiTheme="minorHAnsi"/>
          <w:sz w:val="22"/>
          <w:szCs w:val="22"/>
        </w:rPr>
        <w:t>, que en los próximos 8</w:t>
      </w:r>
      <w:r w:rsidR="00616B1D" w:rsidRPr="006C799E">
        <w:rPr>
          <w:rFonts w:asciiTheme="minorHAnsi" w:hAnsiTheme="minorHAnsi"/>
          <w:sz w:val="22"/>
          <w:szCs w:val="22"/>
        </w:rPr>
        <w:t xml:space="preserve"> años estará dirigido a </w:t>
      </w:r>
      <w:r w:rsidRPr="006C799E">
        <w:rPr>
          <w:rFonts w:asciiTheme="minorHAnsi" w:hAnsiTheme="minorHAnsi"/>
          <w:sz w:val="22"/>
          <w:szCs w:val="22"/>
        </w:rPr>
        <w:t>garanti</w:t>
      </w:r>
      <w:r w:rsidR="00616B1D" w:rsidRPr="006C799E">
        <w:rPr>
          <w:rFonts w:asciiTheme="minorHAnsi" w:hAnsiTheme="minorHAnsi"/>
          <w:sz w:val="22"/>
          <w:szCs w:val="22"/>
        </w:rPr>
        <w:t>zar la</w:t>
      </w:r>
      <w:r w:rsidRPr="006C799E">
        <w:rPr>
          <w:rFonts w:asciiTheme="minorHAnsi" w:hAnsiTheme="minorHAnsi"/>
          <w:sz w:val="22"/>
          <w:szCs w:val="22"/>
        </w:rPr>
        <w:t xml:space="preserve"> generación y prestación del servicio de energía eléctrica en el Caribe Colombiano</w:t>
      </w:r>
      <w:r w:rsidR="00A9785B" w:rsidRPr="006C799E">
        <w:rPr>
          <w:rFonts w:asciiTheme="minorHAnsi" w:hAnsiTheme="minorHAnsi"/>
          <w:sz w:val="22"/>
          <w:szCs w:val="22"/>
        </w:rPr>
        <w:t>.</w:t>
      </w:r>
    </w:p>
    <w:p w:rsidR="00A9785B" w:rsidRPr="006C799E" w:rsidRDefault="00A9785B" w:rsidP="005C0E0C">
      <w:pPr>
        <w:jc w:val="both"/>
        <w:rPr>
          <w:rFonts w:asciiTheme="minorHAnsi" w:hAnsiTheme="minorHAnsi"/>
          <w:sz w:val="22"/>
          <w:szCs w:val="22"/>
        </w:rPr>
      </w:pPr>
    </w:p>
    <w:p w:rsidR="008B330D" w:rsidRPr="006C799E" w:rsidRDefault="00A9785B" w:rsidP="008B330D">
      <w:pPr>
        <w:jc w:val="both"/>
        <w:rPr>
          <w:rFonts w:asciiTheme="minorHAnsi" w:hAnsiTheme="minorHAnsi" w:cs="Calibri"/>
          <w:sz w:val="22"/>
          <w:szCs w:val="22"/>
          <w:lang w:val="es-ES_tradnl"/>
        </w:rPr>
      </w:pPr>
      <w:r w:rsidRPr="006C799E">
        <w:rPr>
          <w:rFonts w:asciiTheme="minorHAnsi" w:hAnsiTheme="minorHAnsi"/>
          <w:sz w:val="22"/>
          <w:szCs w:val="22"/>
        </w:rPr>
        <w:t xml:space="preserve">Sin dejar de lado el importante papel que deberán jugar de ahora en adelante </w:t>
      </w:r>
      <w:r w:rsidR="00704AB9" w:rsidRPr="006C799E">
        <w:rPr>
          <w:rFonts w:asciiTheme="minorHAnsi" w:hAnsiTheme="minorHAnsi" w:cs="Calibri"/>
          <w:sz w:val="22"/>
          <w:szCs w:val="22"/>
          <w:lang w:val="es-ES_tradnl"/>
        </w:rPr>
        <w:t xml:space="preserve">los agentes </w:t>
      </w:r>
      <w:r w:rsidRPr="006C799E">
        <w:rPr>
          <w:rFonts w:asciiTheme="minorHAnsi" w:hAnsiTheme="minorHAnsi" w:cs="Calibri"/>
          <w:sz w:val="22"/>
          <w:szCs w:val="22"/>
          <w:lang w:val="es-ES_tradnl"/>
        </w:rPr>
        <w:t>de control y las</w:t>
      </w:r>
      <w:r w:rsidR="00704AB9" w:rsidRPr="006C799E">
        <w:rPr>
          <w:rFonts w:asciiTheme="minorHAnsi" w:hAnsiTheme="minorHAnsi" w:cs="Calibri"/>
          <w:sz w:val="22"/>
          <w:szCs w:val="22"/>
          <w:lang w:val="es-ES_tradnl"/>
        </w:rPr>
        <w:t xml:space="preserve"> instituciones </w:t>
      </w:r>
      <w:r w:rsidRPr="006C799E">
        <w:rPr>
          <w:rFonts w:asciiTheme="minorHAnsi" w:hAnsiTheme="minorHAnsi" w:cs="Calibri"/>
          <w:sz w:val="22"/>
          <w:szCs w:val="22"/>
          <w:lang w:val="es-ES_tradnl"/>
        </w:rPr>
        <w:t>encargadas de</w:t>
      </w:r>
      <w:r w:rsidR="00704AB9" w:rsidRPr="006C799E">
        <w:rPr>
          <w:rFonts w:asciiTheme="minorHAnsi" w:hAnsiTheme="minorHAnsi" w:cs="Calibri"/>
          <w:sz w:val="22"/>
          <w:szCs w:val="22"/>
          <w:lang w:val="es-ES_tradnl"/>
        </w:rPr>
        <w:t xml:space="preserve"> asegurar el cumplimiento de los parámetros técnicos que habilitan a</w:t>
      </w:r>
      <w:r w:rsidRPr="006C799E">
        <w:rPr>
          <w:rFonts w:asciiTheme="minorHAnsi" w:hAnsiTheme="minorHAnsi" w:cs="Calibri"/>
          <w:sz w:val="22"/>
          <w:szCs w:val="22"/>
          <w:lang w:val="es-ES_tradnl"/>
        </w:rPr>
        <w:t xml:space="preserve"> los</w:t>
      </w:r>
      <w:r w:rsidR="00704AB9" w:rsidRPr="006C799E">
        <w:rPr>
          <w:rFonts w:asciiTheme="minorHAnsi" w:hAnsiTheme="minorHAnsi" w:cs="Calibri"/>
          <w:sz w:val="22"/>
          <w:szCs w:val="22"/>
          <w:lang w:val="es-ES_tradnl"/>
        </w:rPr>
        <w:t xml:space="preserve"> inversionistas </w:t>
      </w:r>
      <w:r w:rsidRPr="006C799E">
        <w:rPr>
          <w:rFonts w:asciiTheme="minorHAnsi" w:hAnsiTheme="minorHAnsi" w:cs="Calibri"/>
          <w:sz w:val="22"/>
          <w:szCs w:val="22"/>
          <w:lang w:val="es-ES_tradnl"/>
        </w:rPr>
        <w:t>y las generadora</w:t>
      </w:r>
      <w:r w:rsidR="00704AB9" w:rsidRPr="006C799E">
        <w:rPr>
          <w:rFonts w:asciiTheme="minorHAnsi" w:hAnsiTheme="minorHAnsi" w:cs="Calibri"/>
          <w:sz w:val="22"/>
          <w:szCs w:val="22"/>
          <w:lang w:val="es-ES_tradnl"/>
        </w:rPr>
        <w:t>s para recibir</w:t>
      </w:r>
      <w:r w:rsidRPr="006C799E">
        <w:rPr>
          <w:rFonts w:asciiTheme="minorHAnsi" w:hAnsiTheme="minorHAnsi" w:cs="Calibri"/>
          <w:sz w:val="22"/>
          <w:szCs w:val="22"/>
          <w:lang w:val="es-ES_tradnl"/>
        </w:rPr>
        <w:t xml:space="preserve"> </w:t>
      </w:r>
      <w:r w:rsidR="00704AB9" w:rsidRPr="006C799E">
        <w:rPr>
          <w:rFonts w:asciiTheme="minorHAnsi" w:hAnsiTheme="minorHAnsi" w:cs="Calibri"/>
          <w:sz w:val="22"/>
          <w:szCs w:val="22"/>
          <w:lang w:val="es-ES_tradnl"/>
        </w:rPr>
        <w:t>los</w:t>
      </w:r>
      <w:r w:rsidRPr="006C799E">
        <w:rPr>
          <w:rFonts w:asciiTheme="minorHAnsi" w:hAnsiTheme="minorHAnsi" w:cs="Calibri"/>
          <w:sz w:val="22"/>
          <w:szCs w:val="22"/>
          <w:lang w:val="es-ES_tradnl"/>
        </w:rPr>
        <w:t xml:space="preserve"> recursos del Cargo</w:t>
      </w:r>
      <w:r w:rsidR="00704AB9" w:rsidRPr="006C799E">
        <w:rPr>
          <w:rFonts w:asciiTheme="minorHAnsi" w:hAnsiTheme="minorHAnsi" w:cs="Calibri"/>
          <w:sz w:val="22"/>
          <w:szCs w:val="22"/>
          <w:lang w:val="es-ES_tradnl"/>
        </w:rPr>
        <w:t xml:space="preserve">, </w:t>
      </w:r>
      <w:r w:rsidRPr="006C799E">
        <w:rPr>
          <w:rFonts w:asciiTheme="minorHAnsi" w:hAnsiTheme="minorHAnsi" w:cs="Calibri"/>
          <w:sz w:val="22"/>
          <w:szCs w:val="22"/>
          <w:lang w:val="es-ES_tradnl"/>
        </w:rPr>
        <w:t>que tendrán un papel fundamental en la fiscalización y la punición de quienes no cumplan con sus obligaciones.</w:t>
      </w:r>
    </w:p>
    <w:p w:rsidR="008B330D" w:rsidRPr="006C799E" w:rsidRDefault="008B330D" w:rsidP="002A3B26">
      <w:pPr>
        <w:autoSpaceDE w:val="0"/>
        <w:autoSpaceDN w:val="0"/>
        <w:adjustRightInd w:val="0"/>
        <w:jc w:val="both"/>
        <w:outlineLvl w:val="0"/>
        <w:rPr>
          <w:rFonts w:asciiTheme="minorHAnsi" w:hAnsiTheme="minorHAnsi" w:cs="Calibri"/>
          <w:sz w:val="22"/>
          <w:szCs w:val="22"/>
          <w:lang w:val="es-ES_tradnl"/>
        </w:rPr>
      </w:pPr>
    </w:p>
    <w:p w:rsidR="00704AB9" w:rsidRPr="006C799E" w:rsidRDefault="00A9785B" w:rsidP="002A3B26">
      <w:pPr>
        <w:autoSpaceDE w:val="0"/>
        <w:autoSpaceDN w:val="0"/>
        <w:adjustRightInd w:val="0"/>
        <w:jc w:val="both"/>
        <w:outlineLvl w:val="0"/>
        <w:rPr>
          <w:rFonts w:asciiTheme="minorHAnsi" w:hAnsiTheme="minorHAnsi" w:cs="Calibri"/>
          <w:sz w:val="22"/>
          <w:szCs w:val="22"/>
          <w:lang w:val="es-ES_tradnl"/>
        </w:rPr>
      </w:pPr>
      <w:r w:rsidRPr="006C799E">
        <w:rPr>
          <w:rFonts w:asciiTheme="minorHAnsi" w:hAnsiTheme="minorHAnsi" w:cs="Calibri"/>
          <w:sz w:val="22"/>
          <w:szCs w:val="22"/>
          <w:lang w:val="es-ES_tradnl"/>
        </w:rPr>
        <w:t>Atentamente,</w:t>
      </w:r>
    </w:p>
    <w:p w:rsidR="002A3B26" w:rsidRPr="006C799E" w:rsidRDefault="002A3B26" w:rsidP="002A3B26">
      <w:pPr>
        <w:autoSpaceDE w:val="0"/>
        <w:autoSpaceDN w:val="0"/>
        <w:adjustRightInd w:val="0"/>
        <w:jc w:val="both"/>
        <w:outlineLvl w:val="0"/>
        <w:rPr>
          <w:rFonts w:asciiTheme="minorHAnsi" w:hAnsiTheme="minorHAnsi" w:cs="Calibri"/>
          <w:sz w:val="22"/>
          <w:szCs w:val="22"/>
          <w:lang w:val="es-ES_tradnl"/>
        </w:rPr>
      </w:pPr>
    </w:p>
    <w:p w:rsidR="002A3B26" w:rsidRPr="006C799E" w:rsidRDefault="002A3B26" w:rsidP="002A3B26">
      <w:pPr>
        <w:autoSpaceDE w:val="0"/>
        <w:autoSpaceDN w:val="0"/>
        <w:adjustRightInd w:val="0"/>
        <w:jc w:val="both"/>
        <w:outlineLvl w:val="0"/>
        <w:rPr>
          <w:rFonts w:asciiTheme="minorHAnsi" w:hAnsiTheme="minorHAnsi" w:cs="Calibri"/>
          <w:sz w:val="22"/>
          <w:szCs w:val="22"/>
          <w:lang w:val="es-ES_tradnl"/>
        </w:rPr>
      </w:pPr>
    </w:p>
    <w:p w:rsidR="002A3B26" w:rsidRDefault="002A3B26" w:rsidP="002A3B26">
      <w:pPr>
        <w:autoSpaceDE w:val="0"/>
        <w:autoSpaceDN w:val="0"/>
        <w:adjustRightInd w:val="0"/>
        <w:jc w:val="both"/>
        <w:outlineLvl w:val="0"/>
        <w:rPr>
          <w:rFonts w:asciiTheme="minorHAnsi" w:hAnsiTheme="minorHAnsi" w:cs="Calibri"/>
          <w:sz w:val="22"/>
          <w:szCs w:val="22"/>
          <w:lang w:val="es-ES_tradnl"/>
        </w:rPr>
      </w:pPr>
    </w:p>
    <w:p w:rsidR="002860D9" w:rsidRDefault="002860D9" w:rsidP="002A3B26">
      <w:pPr>
        <w:autoSpaceDE w:val="0"/>
        <w:autoSpaceDN w:val="0"/>
        <w:adjustRightInd w:val="0"/>
        <w:jc w:val="both"/>
        <w:outlineLvl w:val="0"/>
        <w:rPr>
          <w:rFonts w:asciiTheme="minorHAnsi" w:hAnsiTheme="minorHAnsi" w:cs="Calibri"/>
          <w:sz w:val="22"/>
          <w:szCs w:val="22"/>
          <w:lang w:val="es-ES_tradnl"/>
        </w:rPr>
      </w:pPr>
    </w:p>
    <w:p w:rsidR="002860D9" w:rsidRPr="006C799E" w:rsidRDefault="00D85489" w:rsidP="002A3B26">
      <w:pPr>
        <w:autoSpaceDE w:val="0"/>
        <w:autoSpaceDN w:val="0"/>
        <w:adjustRightInd w:val="0"/>
        <w:jc w:val="both"/>
        <w:outlineLvl w:val="0"/>
        <w:rPr>
          <w:rFonts w:asciiTheme="minorHAnsi" w:hAnsiTheme="minorHAnsi" w:cs="Calibri"/>
          <w:sz w:val="22"/>
          <w:szCs w:val="22"/>
          <w:lang w:val="es-ES_tradnl"/>
        </w:rPr>
      </w:pPr>
      <w:r>
        <w:rPr>
          <w:rFonts w:asciiTheme="minorHAnsi" w:hAnsiTheme="minorHAnsi" w:cs="Calibri"/>
          <w:sz w:val="22"/>
          <w:szCs w:val="22"/>
          <w:lang w:val="es-ES_tradnl"/>
        </w:rPr>
        <w:t>________________________________</w:t>
      </w:r>
      <w:r>
        <w:rPr>
          <w:rFonts w:asciiTheme="minorHAnsi" w:hAnsiTheme="minorHAnsi" w:cs="Calibri"/>
          <w:sz w:val="22"/>
          <w:szCs w:val="22"/>
          <w:lang w:val="es-ES_tradnl"/>
        </w:rPr>
        <w:tab/>
      </w:r>
      <w:r>
        <w:rPr>
          <w:rFonts w:asciiTheme="minorHAnsi" w:hAnsiTheme="minorHAnsi" w:cs="Calibri"/>
          <w:sz w:val="22"/>
          <w:szCs w:val="22"/>
          <w:lang w:val="es-ES_tradnl"/>
        </w:rPr>
        <w:tab/>
        <w:t>_____________________________________</w:t>
      </w:r>
    </w:p>
    <w:p w:rsidR="002A3B26" w:rsidRPr="006C799E" w:rsidRDefault="002860D9" w:rsidP="002A3B26">
      <w:pPr>
        <w:jc w:val="both"/>
        <w:outlineLvl w:val="0"/>
        <w:rPr>
          <w:rFonts w:asciiTheme="minorHAnsi" w:eastAsia="Arial Unicode MS" w:hAnsiTheme="minorHAnsi" w:cs="Calibri"/>
          <w:b/>
          <w:sz w:val="22"/>
          <w:szCs w:val="22"/>
          <w:lang w:val="es-ES_tradnl"/>
        </w:rPr>
      </w:pPr>
      <w:r w:rsidRPr="006C799E">
        <w:rPr>
          <w:rFonts w:asciiTheme="minorHAnsi" w:eastAsia="Arial Unicode MS" w:hAnsiTheme="minorHAnsi" w:cs="Calibri"/>
          <w:b/>
          <w:sz w:val="22"/>
          <w:szCs w:val="22"/>
          <w:lang w:val="es-ES_tradnl"/>
        </w:rPr>
        <w:t>JOSÉ DAVID NAME CARDOZO                            DAVID ALEJANDRO BARGUIL ASSIS</w:t>
      </w:r>
    </w:p>
    <w:p w:rsidR="00873A38" w:rsidRPr="006C799E" w:rsidRDefault="002860D9" w:rsidP="00873A38">
      <w:pPr>
        <w:jc w:val="both"/>
        <w:outlineLvl w:val="0"/>
        <w:rPr>
          <w:rFonts w:asciiTheme="minorHAnsi" w:eastAsia="Arial Unicode MS" w:hAnsiTheme="minorHAnsi" w:cs="Calibri"/>
          <w:sz w:val="22"/>
          <w:szCs w:val="22"/>
          <w:lang w:val="es-ES_tradnl"/>
        </w:rPr>
      </w:pPr>
      <w:r w:rsidRPr="006C799E">
        <w:rPr>
          <w:rFonts w:asciiTheme="minorHAnsi" w:eastAsia="Arial Unicode MS" w:hAnsiTheme="minorHAnsi" w:cs="Calibri"/>
          <w:sz w:val="22"/>
          <w:szCs w:val="22"/>
          <w:lang w:val="es-ES_tradnl"/>
        </w:rPr>
        <w:t>SENADOR DE LA REPÚBLICA                                SENADOR DE LA REPÚBLICA</w:t>
      </w:r>
    </w:p>
    <w:p w:rsidR="002A3B26" w:rsidRPr="006C799E" w:rsidRDefault="002A3B26" w:rsidP="002A3B26">
      <w:pPr>
        <w:jc w:val="both"/>
        <w:outlineLvl w:val="0"/>
        <w:rPr>
          <w:rFonts w:asciiTheme="minorHAnsi" w:eastAsia="Arial Unicode MS" w:hAnsiTheme="minorHAnsi" w:cs="Calibri"/>
          <w:sz w:val="22"/>
          <w:szCs w:val="22"/>
          <w:lang w:val="es-ES_tradnl"/>
        </w:rPr>
      </w:pPr>
    </w:p>
    <w:p w:rsidR="002A3B26" w:rsidRDefault="002A3B26" w:rsidP="002A3B26">
      <w:pPr>
        <w:jc w:val="both"/>
        <w:rPr>
          <w:rFonts w:asciiTheme="minorHAnsi" w:hAnsiTheme="minorHAnsi"/>
          <w:sz w:val="22"/>
          <w:szCs w:val="22"/>
          <w:lang w:val="es-ES_tradnl"/>
        </w:rPr>
      </w:pPr>
    </w:p>
    <w:p w:rsidR="002860D9" w:rsidRDefault="002860D9" w:rsidP="002A3B26">
      <w:pPr>
        <w:jc w:val="both"/>
        <w:rPr>
          <w:rFonts w:asciiTheme="minorHAnsi" w:hAnsiTheme="minorHAnsi"/>
          <w:sz w:val="22"/>
          <w:szCs w:val="22"/>
          <w:lang w:val="es-ES_tradnl"/>
        </w:rPr>
      </w:pPr>
    </w:p>
    <w:p w:rsidR="002A3B26" w:rsidRDefault="002A3B26" w:rsidP="002A3B26">
      <w:pPr>
        <w:jc w:val="cente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D85489" w:rsidP="002860D9">
      <w:pPr>
        <w:rPr>
          <w:rFonts w:asciiTheme="minorHAnsi" w:hAnsiTheme="minorHAnsi"/>
          <w:sz w:val="22"/>
          <w:szCs w:val="22"/>
          <w:lang w:val="es-ES_tradnl"/>
        </w:rPr>
      </w:pPr>
      <w:r>
        <w:rPr>
          <w:rFonts w:asciiTheme="minorHAnsi" w:hAnsiTheme="minorHAnsi"/>
          <w:sz w:val="22"/>
          <w:szCs w:val="22"/>
          <w:lang w:val="es-ES_tradnl"/>
        </w:rPr>
        <w:t>____________________________________</w:t>
      </w:r>
      <w:r>
        <w:rPr>
          <w:rFonts w:asciiTheme="minorHAnsi" w:hAnsiTheme="minorHAnsi"/>
          <w:sz w:val="22"/>
          <w:szCs w:val="22"/>
          <w:lang w:val="es-ES_tradnl"/>
        </w:rPr>
        <w:tab/>
      </w:r>
      <w:r>
        <w:rPr>
          <w:rFonts w:asciiTheme="minorHAnsi" w:hAnsiTheme="minorHAnsi"/>
          <w:sz w:val="22"/>
          <w:szCs w:val="22"/>
          <w:lang w:val="es-ES_tradnl"/>
        </w:rPr>
        <w:tab/>
        <w:t>___________________________________</w:t>
      </w:r>
    </w:p>
    <w:p w:rsidR="002860D9" w:rsidRDefault="002860D9" w:rsidP="002860D9">
      <w:pPr>
        <w:rPr>
          <w:rFonts w:asciiTheme="minorHAnsi" w:hAnsiTheme="minorHAnsi"/>
          <w:sz w:val="22"/>
          <w:szCs w:val="22"/>
          <w:lang w:val="es-ES_tradnl"/>
        </w:rPr>
      </w:pPr>
      <w:r w:rsidRPr="002860D9">
        <w:rPr>
          <w:rFonts w:asciiTheme="minorHAnsi" w:hAnsiTheme="minorHAnsi"/>
          <w:b/>
          <w:sz w:val="22"/>
          <w:szCs w:val="22"/>
          <w:lang w:val="es-ES_tradnl"/>
        </w:rPr>
        <w:t xml:space="preserve">EFRAÍN CEPEDA SARABIA                                                    </w:t>
      </w:r>
      <w:r w:rsidR="00D85489">
        <w:rPr>
          <w:rFonts w:asciiTheme="minorHAnsi" w:hAnsiTheme="minorHAnsi"/>
          <w:b/>
          <w:sz w:val="22"/>
          <w:szCs w:val="22"/>
          <w:lang w:val="es-ES_tradnl"/>
        </w:rPr>
        <w:tab/>
      </w:r>
      <w:r w:rsidRPr="002860D9">
        <w:rPr>
          <w:rFonts w:asciiTheme="minorHAnsi" w:hAnsiTheme="minorHAnsi"/>
          <w:b/>
          <w:sz w:val="22"/>
          <w:szCs w:val="22"/>
          <w:lang w:val="es-ES_tradnl"/>
        </w:rPr>
        <w:t>DIDIER LOBO CHINCHILLA</w:t>
      </w:r>
      <w:r w:rsidRPr="002860D9">
        <w:rPr>
          <w:rFonts w:asciiTheme="minorHAnsi" w:hAnsiTheme="minorHAnsi"/>
          <w:b/>
          <w:sz w:val="22"/>
          <w:szCs w:val="22"/>
          <w:lang w:val="es-ES_tradnl"/>
        </w:rPr>
        <w:br/>
      </w:r>
      <w:r>
        <w:rPr>
          <w:rFonts w:asciiTheme="minorHAnsi" w:hAnsiTheme="minorHAnsi"/>
          <w:sz w:val="22"/>
          <w:szCs w:val="22"/>
          <w:lang w:val="es-ES_tradnl"/>
        </w:rPr>
        <w:t xml:space="preserve">SENADOR DE LA REPÚBLICA                                                </w:t>
      </w:r>
      <w:r w:rsidR="00D85489">
        <w:rPr>
          <w:rFonts w:asciiTheme="minorHAnsi" w:hAnsiTheme="minorHAnsi"/>
          <w:sz w:val="22"/>
          <w:szCs w:val="22"/>
          <w:lang w:val="es-ES_tradnl"/>
        </w:rPr>
        <w:tab/>
      </w:r>
      <w:r>
        <w:rPr>
          <w:rFonts w:asciiTheme="minorHAnsi" w:hAnsiTheme="minorHAnsi"/>
          <w:sz w:val="22"/>
          <w:szCs w:val="22"/>
          <w:lang w:val="es-ES_tradnl"/>
        </w:rPr>
        <w:t>SENADOR DE LA REPÚBLICA</w:t>
      </w:r>
    </w:p>
    <w:p w:rsidR="002860D9" w:rsidRDefault="002860D9" w:rsidP="002860D9">
      <w:pP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D85489" w:rsidP="002860D9">
      <w:pPr>
        <w:rPr>
          <w:rFonts w:asciiTheme="minorHAnsi" w:hAnsiTheme="minorHAnsi"/>
          <w:sz w:val="22"/>
          <w:szCs w:val="22"/>
          <w:lang w:val="es-ES_tradnl"/>
        </w:rPr>
      </w:pPr>
      <w:r>
        <w:rPr>
          <w:rFonts w:asciiTheme="minorHAnsi" w:hAnsiTheme="minorHAnsi"/>
          <w:sz w:val="22"/>
          <w:szCs w:val="22"/>
          <w:lang w:val="es-ES_tradnl"/>
        </w:rPr>
        <w:t>_____________________________________</w:t>
      </w:r>
      <w:r>
        <w:rPr>
          <w:rFonts w:asciiTheme="minorHAnsi" w:hAnsiTheme="minorHAnsi"/>
          <w:sz w:val="22"/>
          <w:szCs w:val="22"/>
          <w:lang w:val="es-ES_tradnl"/>
        </w:rPr>
        <w:tab/>
      </w:r>
      <w:r>
        <w:rPr>
          <w:rFonts w:asciiTheme="minorHAnsi" w:hAnsiTheme="minorHAnsi"/>
          <w:sz w:val="22"/>
          <w:szCs w:val="22"/>
          <w:lang w:val="es-ES_tradnl"/>
        </w:rPr>
        <w:tab/>
        <w:t>___________________________________</w:t>
      </w:r>
    </w:p>
    <w:p w:rsidR="002860D9" w:rsidRPr="002860D9" w:rsidRDefault="002860D9" w:rsidP="002860D9">
      <w:pPr>
        <w:rPr>
          <w:rFonts w:asciiTheme="minorHAnsi" w:hAnsiTheme="minorHAnsi"/>
          <w:b/>
          <w:sz w:val="22"/>
          <w:szCs w:val="22"/>
          <w:lang w:val="es-ES_tradnl"/>
        </w:rPr>
      </w:pPr>
      <w:r w:rsidRPr="002860D9">
        <w:rPr>
          <w:rFonts w:asciiTheme="minorHAnsi" w:hAnsiTheme="minorHAnsi"/>
          <w:b/>
          <w:sz w:val="22"/>
          <w:szCs w:val="22"/>
          <w:lang w:val="es-ES_tradnl"/>
        </w:rPr>
        <w:t xml:space="preserve">DAIRA GALVIS MÉNDEZ                                                      </w:t>
      </w:r>
      <w:r w:rsidR="00D85489">
        <w:rPr>
          <w:rFonts w:asciiTheme="minorHAnsi" w:hAnsiTheme="minorHAnsi"/>
          <w:b/>
          <w:sz w:val="22"/>
          <w:szCs w:val="22"/>
          <w:lang w:val="es-ES_tradnl"/>
        </w:rPr>
        <w:tab/>
      </w:r>
      <w:r w:rsidRPr="002860D9">
        <w:rPr>
          <w:rFonts w:asciiTheme="minorHAnsi" w:hAnsiTheme="minorHAnsi"/>
          <w:b/>
          <w:sz w:val="22"/>
          <w:szCs w:val="22"/>
          <w:lang w:val="es-ES_tradnl"/>
        </w:rPr>
        <w:t>MAURICIO GÓMEZ AMÍN</w:t>
      </w:r>
    </w:p>
    <w:p w:rsidR="002860D9" w:rsidRDefault="002860D9" w:rsidP="002860D9">
      <w:pPr>
        <w:rPr>
          <w:rFonts w:asciiTheme="minorHAnsi" w:hAnsiTheme="minorHAnsi"/>
          <w:sz w:val="22"/>
          <w:szCs w:val="22"/>
          <w:lang w:val="es-ES_tradnl"/>
        </w:rPr>
      </w:pPr>
      <w:r>
        <w:rPr>
          <w:rFonts w:asciiTheme="minorHAnsi" w:hAnsiTheme="minorHAnsi"/>
          <w:sz w:val="22"/>
          <w:szCs w:val="22"/>
          <w:lang w:val="es-ES_tradnl"/>
        </w:rPr>
        <w:t xml:space="preserve">SENADORA DE LA REPÚBLICA                                             </w:t>
      </w:r>
      <w:r w:rsidR="00D85489">
        <w:rPr>
          <w:rFonts w:asciiTheme="minorHAnsi" w:hAnsiTheme="minorHAnsi"/>
          <w:sz w:val="22"/>
          <w:szCs w:val="22"/>
          <w:lang w:val="es-ES_tradnl"/>
        </w:rPr>
        <w:tab/>
      </w:r>
      <w:r>
        <w:rPr>
          <w:rFonts w:asciiTheme="minorHAnsi" w:hAnsiTheme="minorHAnsi"/>
          <w:sz w:val="22"/>
          <w:szCs w:val="22"/>
          <w:lang w:val="es-ES_tradnl"/>
        </w:rPr>
        <w:t>SENADOR DE LA REPÚBLICA</w:t>
      </w:r>
    </w:p>
    <w:p w:rsidR="002860D9" w:rsidRDefault="002860D9" w:rsidP="002860D9">
      <w:pP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2860D9" w:rsidP="002860D9">
      <w:pPr>
        <w:rPr>
          <w:rFonts w:asciiTheme="minorHAnsi" w:hAnsiTheme="minorHAnsi"/>
          <w:sz w:val="22"/>
          <w:szCs w:val="22"/>
          <w:lang w:val="es-ES_tradnl"/>
        </w:rPr>
      </w:pPr>
    </w:p>
    <w:p w:rsidR="002860D9" w:rsidRDefault="00D85489" w:rsidP="002860D9">
      <w:pPr>
        <w:rPr>
          <w:rFonts w:asciiTheme="minorHAnsi" w:hAnsiTheme="minorHAnsi"/>
          <w:sz w:val="22"/>
          <w:szCs w:val="22"/>
          <w:lang w:val="es-ES_tradnl"/>
        </w:rPr>
      </w:pPr>
      <w:r>
        <w:rPr>
          <w:rFonts w:asciiTheme="minorHAnsi" w:hAnsiTheme="minorHAnsi"/>
          <w:sz w:val="22"/>
          <w:szCs w:val="22"/>
          <w:lang w:val="es-ES_tradnl"/>
        </w:rPr>
        <w:t>______________________________________</w:t>
      </w:r>
      <w:r>
        <w:rPr>
          <w:rFonts w:asciiTheme="minorHAnsi" w:hAnsiTheme="minorHAnsi"/>
          <w:sz w:val="22"/>
          <w:szCs w:val="22"/>
          <w:lang w:val="es-ES_tradnl"/>
        </w:rPr>
        <w:tab/>
      </w:r>
      <w:r>
        <w:rPr>
          <w:rFonts w:asciiTheme="minorHAnsi" w:hAnsiTheme="minorHAnsi"/>
          <w:sz w:val="22"/>
          <w:szCs w:val="22"/>
          <w:lang w:val="es-ES_tradnl"/>
        </w:rPr>
        <w:tab/>
        <w:t>___________________________________</w:t>
      </w:r>
    </w:p>
    <w:p w:rsidR="002860D9" w:rsidRPr="002860D9" w:rsidRDefault="002860D9" w:rsidP="002860D9">
      <w:pPr>
        <w:rPr>
          <w:rFonts w:asciiTheme="minorHAnsi" w:hAnsiTheme="minorHAnsi"/>
          <w:b/>
          <w:sz w:val="22"/>
          <w:szCs w:val="22"/>
          <w:lang w:val="es-ES_tradnl"/>
        </w:rPr>
      </w:pPr>
      <w:r w:rsidRPr="002860D9">
        <w:rPr>
          <w:rFonts w:asciiTheme="minorHAnsi" w:hAnsiTheme="minorHAnsi"/>
          <w:b/>
          <w:sz w:val="22"/>
          <w:szCs w:val="22"/>
          <w:lang w:val="es-ES_tradnl"/>
        </w:rPr>
        <w:t xml:space="preserve">EDUARDO PULGAR DAZA                     </w:t>
      </w:r>
      <w:r>
        <w:rPr>
          <w:rFonts w:asciiTheme="minorHAnsi" w:hAnsiTheme="minorHAnsi"/>
          <w:b/>
          <w:sz w:val="22"/>
          <w:szCs w:val="22"/>
          <w:lang w:val="es-ES_tradnl"/>
        </w:rPr>
        <w:t xml:space="preserve">                             </w:t>
      </w:r>
      <w:r w:rsidR="00D85489">
        <w:rPr>
          <w:rFonts w:asciiTheme="minorHAnsi" w:hAnsiTheme="minorHAnsi"/>
          <w:b/>
          <w:sz w:val="22"/>
          <w:szCs w:val="22"/>
          <w:lang w:val="es-ES_tradnl"/>
        </w:rPr>
        <w:tab/>
        <w:t>JHONY BESAILE FAYAD</w:t>
      </w:r>
    </w:p>
    <w:p w:rsidR="002860D9" w:rsidRDefault="002860D9" w:rsidP="002860D9">
      <w:pPr>
        <w:rPr>
          <w:rFonts w:asciiTheme="minorHAnsi" w:hAnsiTheme="minorHAnsi"/>
          <w:sz w:val="22"/>
          <w:szCs w:val="22"/>
          <w:lang w:val="es-ES_tradnl"/>
        </w:rPr>
      </w:pPr>
      <w:r>
        <w:rPr>
          <w:rFonts w:asciiTheme="minorHAnsi" w:hAnsiTheme="minorHAnsi"/>
          <w:sz w:val="22"/>
          <w:szCs w:val="22"/>
          <w:lang w:val="es-ES_tradnl"/>
        </w:rPr>
        <w:t xml:space="preserve">SENADOR DE LA REPÚBLICA                                               </w:t>
      </w:r>
      <w:r w:rsidR="00D85489">
        <w:rPr>
          <w:rFonts w:asciiTheme="minorHAnsi" w:hAnsiTheme="minorHAnsi"/>
          <w:sz w:val="22"/>
          <w:szCs w:val="22"/>
          <w:lang w:val="es-ES_tradnl"/>
        </w:rPr>
        <w:tab/>
        <w:t>SENADOR DE LA REPUBLICA</w:t>
      </w:r>
    </w:p>
    <w:p w:rsidR="002860D9" w:rsidRDefault="002860D9" w:rsidP="002860D9">
      <w:pPr>
        <w:rPr>
          <w:rFonts w:asciiTheme="minorHAnsi" w:hAnsiTheme="minorHAnsi"/>
          <w:sz w:val="22"/>
          <w:szCs w:val="22"/>
          <w:lang w:val="es-ES_tradnl"/>
        </w:rPr>
      </w:pPr>
    </w:p>
    <w:p w:rsidR="00D85489" w:rsidRDefault="00D85489" w:rsidP="002860D9">
      <w:pPr>
        <w:rPr>
          <w:rFonts w:asciiTheme="minorHAnsi" w:hAnsiTheme="minorHAnsi"/>
          <w:sz w:val="22"/>
          <w:szCs w:val="22"/>
          <w:lang w:val="es-ES_tradnl"/>
        </w:rPr>
      </w:pPr>
    </w:p>
    <w:p w:rsidR="00D85489" w:rsidRDefault="00D85489" w:rsidP="002860D9">
      <w:pPr>
        <w:rPr>
          <w:rFonts w:asciiTheme="minorHAnsi" w:hAnsiTheme="minorHAnsi"/>
          <w:sz w:val="22"/>
          <w:szCs w:val="22"/>
          <w:lang w:val="es-ES_tradnl"/>
        </w:rPr>
      </w:pPr>
    </w:p>
    <w:p w:rsidR="00D85489" w:rsidRDefault="00D85489" w:rsidP="002860D9">
      <w:pPr>
        <w:rPr>
          <w:rFonts w:asciiTheme="minorHAnsi" w:hAnsiTheme="minorHAnsi"/>
          <w:sz w:val="22"/>
          <w:szCs w:val="22"/>
          <w:lang w:val="es-ES_tradnl"/>
        </w:rPr>
      </w:pPr>
    </w:p>
    <w:p w:rsidR="00D85489" w:rsidRDefault="00D85489" w:rsidP="002860D9">
      <w:pPr>
        <w:rPr>
          <w:rFonts w:asciiTheme="minorHAnsi" w:hAnsiTheme="minorHAnsi"/>
          <w:sz w:val="22"/>
          <w:szCs w:val="22"/>
          <w:lang w:val="es-ES_tradnl"/>
        </w:rPr>
      </w:pPr>
      <w:r>
        <w:rPr>
          <w:rFonts w:asciiTheme="minorHAnsi" w:hAnsiTheme="minorHAnsi"/>
          <w:sz w:val="22"/>
          <w:szCs w:val="22"/>
          <w:lang w:val="es-ES_tradnl"/>
        </w:rPr>
        <w:t>______________________________________</w:t>
      </w:r>
      <w:r>
        <w:rPr>
          <w:rFonts w:asciiTheme="minorHAnsi" w:hAnsiTheme="minorHAnsi"/>
          <w:sz w:val="22"/>
          <w:szCs w:val="22"/>
          <w:lang w:val="es-ES_tradnl"/>
        </w:rPr>
        <w:tab/>
      </w:r>
    </w:p>
    <w:p w:rsidR="00D85489" w:rsidRDefault="00D85489" w:rsidP="002860D9">
      <w:pPr>
        <w:rPr>
          <w:rFonts w:asciiTheme="minorHAnsi" w:hAnsiTheme="minorHAnsi"/>
          <w:sz w:val="22"/>
          <w:szCs w:val="22"/>
          <w:lang w:val="es-ES_tradnl"/>
        </w:rPr>
      </w:pPr>
      <w:r w:rsidRPr="002860D9">
        <w:rPr>
          <w:rFonts w:asciiTheme="minorHAnsi" w:hAnsiTheme="minorHAnsi"/>
          <w:b/>
          <w:sz w:val="22"/>
          <w:szCs w:val="22"/>
          <w:lang w:val="es-ES_tradnl"/>
        </w:rPr>
        <w:t>CRISTIAN MORENO VILLAMIZAR</w:t>
      </w:r>
    </w:p>
    <w:p w:rsidR="002860D9" w:rsidRDefault="00D85489" w:rsidP="002860D9">
      <w:pPr>
        <w:rPr>
          <w:rFonts w:asciiTheme="minorHAnsi" w:hAnsiTheme="minorHAnsi"/>
          <w:sz w:val="22"/>
          <w:szCs w:val="22"/>
          <w:lang w:val="es-ES_tradnl"/>
        </w:rPr>
      </w:pPr>
      <w:r>
        <w:rPr>
          <w:rFonts w:asciiTheme="minorHAnsi" w:hAnsiTheme="minorHAnsi"/>
          <w:sz w:val="22"/>
          <w:szCs w:val="22"/>
          <w:lang w:val="es-ES_tradnl"/>
        </w:rPr>
        <w:t>REPRESENTANTE A LA CÁMARA</w:t>
      </w:r>
    </w:p>
    <w:p w:rsidR="002860D9" w:rsidRPr="006C799E" w:rsidRDefault="002860D9" w:rsidP="002860D9">
      <w:pPr>
        <w:rPr>
          <w:rFonts w:asciiTheme="minorHAnsi" w:hAnsiTheme="minorHAnsi"/>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D85489" w:rsidRDefault="00D85489" w:rsidP="00227705">
      <w:pPr>
        <w:jc w:val="center"/>
        <w:rPr>
          <w:rFonts w:asciiTheme="minorHAnsi" w:hAnsiTheme="minorHAnsi"/>
          <w:b/>
          <w:sz w:val="22"/>
          <w:szCs w:val="22"/>
        </w:rPr>
      </w:pPr>
    </w:p>
    <w:p w:rsidR="002A3B26" w:rsidRDefault="002A3B26" w:rsidP="00227705">
      <w:pPr>
        <w:jc w:val="center"/>
        <w:rPr>
          <w:rFonts w:asciiTheme="minorHAnsi" w:hAnsiTheme="minorHAnsi"/>
          <w:b/>
          <w:sz w:val="22"/>
          <w:szCs w:val="22"/>
        </w:rPr>
      </w:pPr>
      <w:r w:rsidRPr="006C799E">
        <w:rPr>
          <w:rFonts w:asciiTheme="minorHAnsi" w:hAnsiTheme="minorHAnsi"/>
          <w:b/>
          <w:sz w:val="22"/>
          <w:szCs w:val="22"/>
        </w:rPr>
        <w:t>Bibliografía</w:t>
      </w:r>
    </w:p>
    <w:p w:rsidR="00D85489" w:rsidRDefault="00D85489" w:rsidP="00227705">
      <w:pPr>
        <w:jc w:val="center"/>
        <w:rPr>
          <w:rFonts w:asciiTheme="minorHAnsi" w:hAnsiTheme="minorHAnsi"/>
          <w:b/>
          <w:sz w:val="22"/>
          <w:szCs w:val="22"/>
        </w:rPr>
      </w:pPr>
    </w:p>
    <w:p w:rsidR="00D85489" w:rsidRPr="006C799E" w:rsidRDefault="00D85489" w:rsidP="00227705">
      <w:pPr>
        <w:jc w:val="center"/>
        <w:rPr>
          <w:rFonts w:asciiTheme="minorHAnsi" w:hAnsiTheme="minorHAnsi"/>
          <w:b/>
          <w:sz w:val="22"/>
          <w:szCs w:val="22"/>
        </w:rPr>
      </w:pPr>
    </w:p>
    <w:p w:rsidR="00622CF0" w:rsidRPr="006C799E" w:rsidRDefault="00622CF0" w:rsidP="00622CF0">
      <w:pPr>
        <w:pStyle w:val="Prrafodelista"/>
        <w:rPr>
          <w:rFonts w:asciiTheme="minorHAnsi" w:hAnsiTheme="minorHAnsi"/>
        </w:rPr>
      </w:pPr>
      <w:r w:rsidRPr="006C799E">
        <w:rPr>
          <w:rFonts w:asciiTheme="minorHAnsi" w:hAnsiTheme="minorHAnsi"/>
        </w:rPr>
        <w:t>https://www.rcnradio.com/economia/cargo-confiabilidad-recaudo-mas-18-billones-pesos-contraloria</w:t>
      </w:r>
    </w:p>
    <w:p w:rsidR="00622CF0" w:rsidRPr="006C799E" w:rsidRDefault="00373C63" w:rsidP="00622CF0">
      <w:pPr>
        <w:pStyle w:val="Prrafodelista"/>
        <w:rPr>
          <w:rFonts w:asciiTheme="minorHAnsi" w:hAnsiTheme="minorHAnsi"/>
        </w:rPr>
      </w:pPr>
      <w:r w:rsidRPr="006C799E">
        <w:rPr>
          <w:rFonts w:asciiTheme="minorHAnsi" w:hAnsiTheme="minorHAnsi"/>
        </w:rPr>
        <w:t>http://www.costanoticias.com/cargo-por-confiabilidad-disfraz-de-un-impuesto-a-usuarios-sin-mejorar-el-servicio-electrico-jose-david-name/</w:t>
      </w:r>
    </w:p>
    <w:p w:rsidR="00622CF0" w:rsidRPr="006C799E" w:rsidRDefault="00704AB9" w:rsidP="00622CF0">
      <w:pPr>
        <w:pStyle w:val="Prrafodelista"/>
        <w:rPr>
          <w:rFonts w:asciiTheme="minorHAnsi" w:hAnsiTheme="minorHAnsi"/>
          <w:lang w:val="es-ES_tradnl"/>
        </w:rPr>
      </w:pPr>
      <w:r w:rsidRPr="006C799E">
        <w:rPr>
          <w:rFonts w:asciiTheme="minorHAnsi" w:hAnsiTheme="minorHAnsi"/>
          <w:lang w:val="es-ES_tradnl"/>
        </w:rPr>
        <w:t>http://www.portafolio.co/economia/infraestructura/listas-resoluciones-para-energia-firme-por-salida-de-hidroituango-519440</w:t>
      </w:r>
    </w:p>
    <w:p w:rsidR="00622CF0" w:rsidRPr="006C799E" w:rsidRDefault="00704AB9" w:rsidP="00622CF0">
      <w:pPr>
        <w:pStyle w:val="Prrafodelista"/>
        <w:rPr>
          <w:rFonts w:asciiTheme="minorHAnsi" w:hAnsiTheme="minorHAnsi"/>
        </w:rPr>
      </w:pPr>
      <w:r w:rsidRPr="006C799E">
        <w:rPr>
          <w:rFonts w:asciiTheme="minorHAnsi" w:hAnsiTheme="minorHAnsi"/>
        </w:rPr>
        <w:t>https://www.dinero.com/opinion/columnistas/articulo/la-reforma-al-cargo-por-confiabilidad-es-impostergable-por-david-barguil/221337</w:t>
      </w:r>
    </w:p>
    <w:p w:rsidR="00622CF0" w:rsidRPr="006C799E" w:rsidRDefault="00704AB9" w:rsidP="00622CF0">
      <w:pPr>
        <w:pStyle w:val="Prrafodelista"/>
        <w:rPr>
          <w:rFonts w:asciiTheme="minorHAnsi" w:hAnsiTheme="minorHAnsi"/>
        </w:rPr>
      </w:pPr>
      <w:r w:rsidRPr="006C799E">
        <w:rPr>
          <w:rFonts w:asciiTheme="minorHAnsi" w:hAnsiTheme="minorHAnsi"/>
        </w:rPr>
        <w:t>https://www.desdeabajo.info/colombia/item/29416-siguen-estafandonos-con-el-cargo-por-confiabilidad.html?platform=hootsuite)</w:t>
      </w:r>
    </w:p>
    <w:p w:rsidR="00622CF0" w:rsidRPr="006C799E" w:rsidRDefault="00704AB9" w:rsidP="00622CF0">
      <w:pPr>
        <w:pStyle w:val="Prrafodelista"/>
        <w:rPr>
          <w:rFonts w:asciiTheme="minorHAnsi" w:hAnsiTheme="minorHAnsi"/>
        </w:rPr>
      </w:pPr>
      <w:r w:rsidRPr="006C799E">
        <w:rPr>
          <w:rFonts w:asciiTheme="minorHAnsi" w:hAnsiTheme="minorHAnsi"/>
        </w:rPr>
        <w:t>http://www.portafolio.co/economia/finanzas/cargo-confiabilidad-invertido-22860</w:t>
      </w:r>
    </w:p>
    <w:p w:rsidR="00622CF0" w:rsidRPr="006C799E" w:rsidRDefault="00704AB9" w:rsidP="00622CF0">
      <w:pPr>
        <w:pStyle w:val="Prrafodelista"/>
        <w:rPr>
          <w:rFonts w:asciiTheme="minorHAnsi" w:hAnsiTheme="minorHAnsi"/>
        </w:rPr>
      </w:pPr>
      <w:r w:rsidRPr="006C799E">
        <w:rPr>
          <w:rFonts w:asciiTheme="minorHAnsi" w:hAnsiTheme="minorHAnsi"/>
        </w:rPr>
        <w:t>https://www.elheraldo.co/local/la-feria-billonaria-del-cargo-por-confiabilidad-230901</w:t>
      </w:r>
    </w:p>
    <w:p w:rsidR="00622CF0" w:rsidRPr="006C799E" w:rsidRDefault="007A0524" w:rsidP="00622CF0">
      <w:pPr>
        <w:pStyle w:val="Prrafodelista"/>
        <w:rPr>
          <w:rFonts w:asciiTheme="minorHAnsi" w:hAnsiTheme="minorHAnsi"/>
        </w:rPr>
      </w:pPr>
      <w:r w:rsidRPr="006C799E">
        <w:rPr>
          <w:rFonts w:asciiTheme="minorHAnsi" w:hAnsiTheme="minorHAnsi"/>
        </w:rPr>
        <w:t>https://revistas.uexternado.edu.co/index.php/contexto/article/view/4997/5985</w:t>
      </w:r>
    </w:p>
    <w:p w:rsidR="00622CF0" w:rsidRPr="00D85489" w:rsidRDefault="007A0524" w:rsidP="00622CF0">
      <w:pPr>
        <w:pStyle w:val="Prrafodelista"/>
        <w:rPr>
          <w:rFonts w:asciiTheme="minorHAnsi" w:hAnsiTheme="minorHAnsi"/>
          <w:sz w:val="20"/>
          <w:szCs w:val="20"/>
        </w:rPr>
      </w:pPr>
      <w:r w:rsidRPr="00D85489">
        <w:rPr>
          <w:rFonts w:asciiTheme="minorHAnsi" w:hAnsiTheme="minorHAnsi"/>
          <w:sz w:val="20"/>
          <w:szCs w:val="20"/>
        </w:rPr>
        <w:t>http://www.creg.gov.co/cxc/download/soporte_juridico/forma_cxc_seguridad_juridica.pdf</w:t>
      </w:r>
    </w:p>
    <w:p w:rsidR="00622CF0" w:rsidRPr="006C799E" w:rsidRDefault="009E2621" w:rsidP="00622CF0">
      <w:pPr>
        <w:pStyle w:val="Prrafodelista"/>
        <w:rPr>
          <w:rFonts w:asciiTheme="minorHAnsi" w:hAnsiTheme="minorHAnsi"/>
        </w:rPr>
      </w:pPr>
      <w:r w:rsidRPr="006C799E">
        <w:rPr>
          <w:rFonts w:asciiTheme="minorHAnsi" w:hAnsiTheme="minorHAnsi"/>
        </w:rPr>
        <w:t>http://www.portafolio.co/economia/infraestructura/listas-resoluciones-para-energia-firme-por-salida-de-hidroituango-519440</w:t>
      </w:r>
    </w:p>
    <w:p w:rsidR="00622CF0" w:rsidRPr="006C799E" w:rsidRDefault="00622CF0" w:rsidP="00622CF0">
      <w:pPr>
        <w:pStyle w:val="Prrafodelista"/>
        <w:rPr>
          <w:rFonts w:asciiTheme="minorHAnsi" w:hAnsiTheme="minorHAnsi"/>
        </w:rPr>
      </w:pPr>
    </w:p>
    <w:p w:rsidR="00622CF0" w:rsidRPr="006C799E" w:rsidRDefault="00622CF0" w:rsidP="00622CF0">
      <w:pPr>
        <w:pStyle w:val="Prrafodelista"/>
        <w:rPr>
          <w:rFonts w:asciiTheme="minorHAnsi" w:hAnsiTheme="minorHAnsi"/>
        </w:rPr>
      </w:pPr>
    </w:p>
    <w:p w:rsidR="00622CF0" w:rsidRPr="006C799E" w:rsidRDefault="00622CF0" w:rsidP="00622CF0">
      <w:pPr>
        <w:pStyle w:val="Prrafodelista"/>
        <w:rPr>
          <w:rFonts w:asciiTheme="minorHAnsi" w:hAnsiTheme="minorHAnsi"/>
        </w:rPr>
      </w:pPr>
    </w:p>
    <w:p w:rsidR="00622CF0" w:rsidRPr="006C799E" w:rsidRDefault="00622CF0" w:rsidP="00622CF0">
      <w:pPr>
        <w:pStyle w:val="Prrafodelista"/>
        <w:rPr>
          <w:rFonts w:asciiTheme="minorHAnsi" w:hAnsiTheme="minorHAnsi"/>
        </w:rPr>
      </w:pPr>
    </w:p>
    <w:p w:rsidR="00622CF0" w:rsidRPr="006C799E" w:rsidRDefault="00622CF0" w:rsidP="00622CF0">
      <w:pPr>
        <w:pStyle w:val="Prrafodelista"/>
        <w:rPr>
          <w:rFonts w:asciiTheme="minorHAnsi" w:hAnsiTheme="minorHAnsi"/>
        </w:rPr>
      </w:pPr>
    </w:p>
    <w:p w:rsidR="00622CF0" w:rsidRPr="006C799E" w:rsidRDefault="00622CF0" w:rsidP="00622CF0">
      <w:pPr>
        <w:pStyle w:val="Prrafodelista"/>
        <w:rPr>
          <w:rFonts w:asciiTheme="minorHAnsi" w:hAnsiTheme="minorHAnsi"/>
        </w:rPr>
      </w:pPr>
    </w:p>
    <w:p w:rsidR="00622CF0" w:rsidRDefault="00622CF0" w:rsidP="00622CF0">
      <w:pPr>
        <w:pStyle w:val="Prrafodelista"/>
        <w:rPr>
          <w:rFonts w:asciiTheme="minorHAnsi" w:hAnsiTheme="minorHAnsi"/>
        </w:rPr>
      </w:pPr>
    </w:p>
    <w:p w:rsidR="006C799E" w:rsidRPr="006C799E" w:rsidRDefault="006C799E" w:rsidP="00622CF0">
      <w:pPr>
        <w:pStyle w:val="Prrafodelista"/>
        <w:rPr>
          <w:rFonts w:asciiTheme="minorHAnsi" w:hAnsiTheme="minorHAnsi"/>
        </w:rPr>
      </w:pPr>
    </w:p>
    <w:p w:rsidR="00622CF0" w:rsidRPr="006C799E" w:rsidRDefault="00622CF0" w:rsidP="00622CF0">
      <w:pPr>
        <w:pStyle w:val="Prrafodelista"/>
        <w:rPr>
          <w:rFonts w:asciiTheme="minorHAnsi" w:hAnsiTheme="minorHAnsi"/>
        </w:rPr>
      </w:pPr>
    </w:p>
    <w:p w:rsidR="00C61221" w:rsidRDefault="00C61221">
      <w:pPr>
        <w:spacing w:after="200" w:line="276" w:lineRule="auto"/>
        <w:rPr>
          <w:rFonts w:asciiTheme="minorHAnsi" w:eastAsia="Calibri" w:hAnsiTheme="minorHAnsi"/>
          <w:b/>
          <w:sz w:val="22"/>
          <w:szCs w:val="22"/>
          <w:lang w:eastAsia="en-US"/>
        </w:rPr>
      </w:pPr>
      <w:r>
        <w:rPr>
          <w:rFonts w:asciiTheme="minorHAnsi" w:hAnsiTheme="minorHAnsi"/>
          <w:b/>
        </w:rPr>
        <w:br w:type="page"/>
      </w:r>
    </w:p>
    <w:p w:rsidR="002A3B26" w:rsidRPr="006C799E" w:rsidRDefault="002A3B26" w:rsidP="009C694E">
      <w:pPr>
        <w:pStyle w:val="Prrafodelista"/>
        <w:jc w:val="center"/>
        <w:rPr>
          <w:rFonts w:asciiTheme="minorHAnsi" w:hAnsiTheme="minorHAnsi"/>
          <w:b/>
        </w:rPr>
      </w:pPr>
      <w:r w:rsidRPr="006C799E">
        <w:rPr>
          <w:rFonts w:asciiTheme="minorHAnsi" w:hAnsiTheme="minorHAnsi"/>
          <w:b/>
        </w:rPr>
        <w:t>PROYECTO DE LEY No. ______  DE 2018</w:t>
      </w:r>
    </w:p>
    <w:p w:rsidR="002A3B26" w:rsidRPr="006C799E" w:rsidRDefault="002A3B26" w:rsidP="002A3B26">
      <w:pPr>
        <w:jc w:val="center"/>
        <w:rPr>
          <w:rFonts w:asciiTheme="minorHAnsi" w:hAnsiTheme="minorHAnsi"/>
          <w:b/>
          <w:sz w:val="22"/>
          <w:szCs w:val="22"/>
        </w:rPr>
      </w:pPr>
    </w:p>
    <w:p w:rsidR="002A3B26" w:rsidRPr="006C799E" w:rsidRDefault="002A3B26" w:rsidP="002A3B26">
      <w:pPr>
        <w:jc w:val="center"/>
        <w:rPr>
          <w:rFonts w:asciiTheme="minorHAnsi" w:hAnsiTheme="minorHAnsi"/>
          <w:b/>
          <w:sz w:val="22"/>
          <w:szCs w:val="22"/>
        </w:rPr>
      </w:pPr>
      <w:r w:rsidRPr="006C799E">
        <w:rPr>
          <w:rFonts w:asciiTheme="minorHAnsi" w:hAnsiTheme="minorHAnsi"/>
          <w:b/>
          <w:sz w:val="22"/>
          <w:szCs w:val="22"/>
        </w:rPr>
        <w:t>“</w:t>
      </w:r>
      <w:r w:rsidR="00873A38" w:rsidRPr="006C799E">
        <w:rPr>
          <w:rFonts w:asciiTheme="minorHAnsi" w:hAnsiTheme="minorHAnsi"/>
          <w:b/>
          <w:sz w:val="22"/>
          <w:szCs w:val="22"/>
        </w:rPr>
        <w:t>POR EL CUAL SE DICTAN NORMAS TENDIENTES A CONJURAR LA CRISIS DE ENERGIA ELECTRICA DE LA COSTA CARIBE Y SE DICTAN OTRAS DISPOSICIONES</w:t>
      </w:r>
      <w:r w:rsidRPr="006C799E">
        <w:rPr>
          <w:rFonts w:asciiTheme="minorHAnsi" w:hAnsiTheme="minorHAnsi"/>
          <w:b/>
          <w:sz w:val="22"/>
          <w:szCs w:val="22"/>
        </w:rPr>
        <w:t>”</w:t>
      </w:r>
    </w:p>
    <w:p w:rsidR="009C694E" w:rsidRPr="006C799E" w:rsidRDefault="009C694E" w:rsidP="002A3B26">
      <w:pPr>
        <w:jc w:val="center"/>
        <w:rPr>
          <w:rFonts w:asciiTheme="minorHAnsi" w:hAnsiTheme="minorHAnsi"/>
          <w:b/>
          <w:sz w:val="22"/>
          <w:szCs w:val="22"/>
        </w:rPr>
      </w:pPr>
    </w:p>
    <w:p w:rsidR="009C694E" w:rsidRPr="006C799E" w:rsidRDefault="009C694E" w:rsidP="002A3B26">
      <w:pPr>
        <w:jc w:val="center"/>
        <w:rPr>
          <w:rFonts w:asciiTheme="minorHAnsi" w:hAnsiTheme="minorHAnsi"/>
          <w:b/>
          <w:sz w:val="22"/>
          <w:szCs w:val="22"/>
        </w:rPr>
      </w:pPr>
      <w:r w:rsidRPr="006C799E">
        <w:rPr>
          <w:rFonts w:asciiTheme="minorHAnsi" w:hAnsiTheme="minorHAnsi"/>
          <w:b/>
          <w:sz w:val="22"/>
          <w:szCs w:val="22"/>
        </w:rPr>
        <w:t>El Congreso de Colombia</w:t>
      </w:r>
    </w:p>
    <w:p w:rsidR="006B2D59" w:rsidRDefault="006B2D59" w:rsidP="002A3B26">
      <w:pPr>
        <w:jc w:val="center"/>
        <w:rPr>
          <w:rFonts w:asciiTheme="minorHAnsi" w:hAnsiTheme="minorHAnsi"/>
          <w:b/>
          <w:sz w:val="22"/>
          <w:szCs w:val="22"/>
        </w:rPr>
      </w:pPr>
    </w:p>
    <w:p w:rsidR="009C694E" w:rsidRPr="006C799E" w:rsidRDefault="009C694E" w:rsidP="002A3B26">
      <w:pPr>
        <w:jc w:val="center"/>
        <w:rPr>
          <w:rFonts w:asciiTheme="minorHAnsi" w:hAnsiTheme="minorHAnsi"/>
          <w:b/>
          <w:sz w:val="22"/>
          <w:szCs w:val="22"/>
        </w:rPr>
      </w:pPr>
      <w:r w:rsidRPr="006C799E">
        <w:rPr>
          <w:rFonts w:asciiTheme="minorHAnsi" w:hAnsiTheme="minorHAnsi"/>
          <w:b/>
          <w:sz w:val="22"/>
          <w:szCs w:val="22"/>
        </w:rPr>
        <w:t>Decreta:</w:t>
      </w:r>
    </w:p>
    <w:p w:rsidR="002A3B26" w:rsidRPr="006C799E" w:rsidRDefault="002A3B26" w:rsidP="002A3B26">
      <w:pPr>
        <w:jc w:val="center"/>
        <w:rPr>
          <w:rFonts w:asciiTheme="minorHAnsi" w:hAnsiTheme="minorHAnsi" w:cs="Arial"/>
          <w:i/>
          <w:sz w:val="22"/>
          <w:szCs w:val="22"/>
        </w:rPr>
      </w:pPr>
    </w:p>
    <w:p w:rsidR="00873A38" w:rsidRPr="006C799E" w:rsidRDefault="00873A38" w:rsidP="00873A38">
      <w:pPr>
        <w:pStyle w:val="Textoindependiente"/>
        <w:jc w:val="both"/>
        <w:rPr>
          <w:rFonts w:asciiTheme="minorHAnsi" w:hAnsiTheme="minorHAnsi" w:cstheme="minorHAnsi"/>
          <w:b w:val="0"/>
          <w:i w:val="0"/>
          <w:sz w:val="22"/>
          <w:szCs w:val="22"/>
          <w:lang w:val="es-CO"/>
        </w:rPr>
      </w:pPr>
      <w:r w:rsidRPr="006C799E">
        <w:rPr>
          <w:rFonts w:asciiTheme="minorHAnsi" w:hAnsiTheme="minorHAnsi" w:cstheme="minorHAnsi"/>
          <w:i w:val="0"/>
          <w:sz w:val="22"/>
          <w:szCs w:val="22"/>
          <w:lang w:val="es-CO"/>
        </w:rPr>
        <w:t>ARTÍCULO PRIMERO. Objeto. -</w:t>
      </w:r>
      <w:r w:rsidRPr="006C799E">
        <w:rPr>
          <w:rFonts w:asciiTheme="minorHAnsi" w:hAnsiTheme="minorHAnsi" w:cstheme="minorHAnsi"/>
          <w:b w:val="0"/>
          <w:i w:val="0"/>
          <w:sz w:val="22"/>
          <w:szCs w:val="22"/>
          <w:lang w:val="es-CO"/>
        </w:rPr>
        <w:t xml:space="preserve"> </w:t>
      </w:r>
      <w:r w:rsidR="00E226AA" w:rsidRPr="006C799E">
        <w:rPr>
          <w:rFonts w:asciiTheme="minorHAnsi" w:hAnsiTheme="minorHAnsi" w:cstheme="minorHAnsi"/>
          <w:b w:val="0"/>
          <w:i w:val="0"/>
          <w:sz w:val="22"/>
          <w:szCs w:val="22"/>
          <w:lang w:val="es-CO"/>
        </w:rPr>
        <w:t>Dotar de los recursos necesarios para garantizar la financiación de las inversiones necesarias para la óptima generación, distribución, transmisión, comercialización del servicio de energía eléctrica en el país y, en general para garantizar a los usuarios la estabilidad y confiabilidad en la prestación del servicio, en especial, para los siete departamentos que conforman la Región Caribe.</w:t>
      </w:r>
    </w:p>
    <w:p w:rsidR="00873A38" w:rsidRPr="006C799E" w:rsidRDefault="00873A38" w:rsidP="00873A38">
      <w:pPr>
        <w:pStyle w:val="Textoindependiente"/>
        <w:jc w:val="both"/>
        <w:rPr>
          <w:rFonts w:asciiTheme="minorHAnsi" w:hAnsiTheme="minorHAnsi" w:cstheme="minorHAnsi"/>
          <w:b w:val="0"/>
          <w:i w:val="0"/>
          <w:sz w:val="22"/>
          <w:szCs w:val="22"/>
          <w:lang w:val="es-CO"/>
        </w:rPr>
      </w:pPr>
    </w:p>
    <w:p w:rsidR="00873A38" w:rsidRPr="006C799E" w:rsidRDefault="00873A38" w:rsidP="00873A38">
      <w:pPr>
        <w:pStyle w:val="Textoindependiente"/>
        <w:jc w:val="both"/>
        <w:rPr>
          <w:rFonts w:asciiTheme="minorHAnsi" w:hAnsiTheme="minorHAnsi" w:cstheme="minorHAnsi"/>
          <w:i w:val="0"/>
          <w:sz w:val="22"/>
          <w:szCs w:val="22"/>
          <w:lang w:val="es-CO"/>
        </w:rPr>
      </w:pPr>
      <w:r w:rsidRPr="006C799E">
        <w:rPr>
          <w:rFonts w:asciiTheme="minorHAnsi" w:hAnsiTheme="minorHAnsi" w:cstheme="minorHAnsi"/>
          <w:i w:val="0"/>
          <w:sz w:val="22"/>
          <w:szCs w:val="22"/>
          <w:lang w:val="es-CO"/>
        </w:rPr>
        <w:t>ARTICULO SEGUNDO. Alcance. -</w:t>
      </w:r>
      <w:r w:rsidRPr="006C799E">
        <w:rPr>
          <w:rFonts w:asciiTheme="minorHAnsi" w:hAnsiTheme="minorHAnsi" w:cstheme="minorHAnsi"/>
          <w:b w:val="0"/>
          <w:i w:val="0"/>
          <w:sz w:val="22"/>
          <w:szCs w:val="22"/>
          <w:lang w:val="es-CO"/>
        </w:rPr>
        <w:t xml:space="preserve"> Modifíquese la naturaleza del Cargo por Confiabilidad, creado mediante Resolución No. 071 expedida el 03 de Octubre de 2006 por la Comisión Reguladora de Energía y Gas – CREG, la cual a partir del 1º de enero de 2019 se denominara </w:t>
      </w:r>
      <w:r w:rsidRPr="00AB63F2">
        <w:rPr>
          <w:rFonts w:asciiTheme="minorHAnsi" w:hAnsiTheme="minorHAnsi" w:cstheme="minorHAnsi"/>
          <w:b w:val="0"/>
          <w:i w:val="0"/>
          <w:sz w:val="22"/>
          <w:szCs w:val="22"/>
          <w:lang w:val="es-CO"/>
        </w:rPr>
        <w:t xml:space="preserve">Contribución para la Estabilidad y </w:t>
      </w:r>
      <w:r w:rsidR="00E226AA" w:rsidRPr="00AB63F2">
        <w:rPr>
          <w:rFonts w:asciiTheme="minorHAnsi" w:hAnsiTheme="minorHAnsi" w:cstheme="minorHAnsi"/>
          <w:b w:val="0"/>
          <w:i w:val="0"/>
          <w:sz w:val="22"/>
          <w:szCs w:val="22"/>
          <w:lang w:val="es-CO"/>
        </w:rPr>
        <w:t xml:space="preserve">Confiabilidad </w:t>
      </w:r>
      <w:r w:rsidRPr="00AB63F2">
        <w:rPr>
          <w:rFonts w:asciiTheme="minorHAnsi" w:hAnsiTheme="minorHAnsi" w:cstheme="minorHAnsi"/>
          <w:b w:val="0"/>
          <w:i w:val="0"/>
          <w:sz w:val="22"/>
          <w:szCs w:val="22"/>
          <w:lang w:val="es-CO"/>
        </w:rPr>
        <w:t>del Sistema Eléctrico Nacional.</w:t>
      </w:r>
    </w:p>
    <w:p w:rsidR="00873A38" w:rsidRPr="006C799E" w:rsidRDefault="00873A38" w:rsidP="00873A38">
      <w:pPr>
        <w:pStyle w:val="Textoindependiente"/>
        <w:jc w:val="both"/>
        <w:rPr>
          <w:rFonts w:asciiTheme="minorHAnsi" w:hAnsiTheme="minorHAnsi" w:cstheme="minorHAnsi"/>
          <w:i w:val="0"/>
          <w:sz w:val="22"/>
          <w:szCs w:val="22"/>
          <w:lang w:val="es-CO"/>
        </w:rPr>
      </w:pPr>
    </w:p>
    <w:p w:rsidR="00873A38" w:rsidRPr="006C799E" w:rsidRDefault="00873A38" w:rsidP="00873A38">
      <w:pPr>
        <w:jc w:val="both"/>
        <w:rPr>
          <w:rFonts w:asciiTheme="minorHAnsi" w:hAnsiTheme="minorHAnsi" w:cstheme="minorHAnsi"/>
          <w:sz w:val="22"/>
          <w:szCs w:val="22"/>
        </w:rPr>
      </w:pPr>
      <w:r w:rsidRPr="006C799E">
        <w:rPr>
          <w:rFonts w:asciiTheme="minorHAnsi" w:hAnsiTheme="minorHAnsi" w:cstheme="minorHAnsi"/>
          <w:b/>
          <w:sz w:val="22"/>
          <w:szCs w:val="22"/>
        </w:rPr>
        <w:t xml:space="preserve">ARTICULO TERCERO. Tarifa, </w:t>
      </w:r>
      <w:r w:rsidRPr="006C799E">
        <w:rPr>
          <w:rFonts w:asciiTheme="minorHAnsi" w:hAnsiTheme="minorHAnsi" w:cstheme="minorHAnsi"/>
          <w:b/>
          <w:bCs/>
          <w:color w:val="000000"/>
          <w:sz w:val="22"/>
          <w:szCs w:val="22"/>
          <w:shd w:val="clear" w:color="auto" w:fill="FFFFFF"/>
          <w:lang w:val="es-ES"/>
        </w:rPr>
        <w:t xml:space="preserve">recaudo y </w:t>
      </w:r>
      <w:r w:rsidR="005B0634" w:rsidRPr="006C799E">
        <w:rPr>
          <w:rFonts w:asciiTheme="minorHAnsi" w:hAnsiTheme="minorHAnsi" w:cstheme="minorHAnsi"/>
          <w:b/>
          <w:bCs/>
          <w:color w:val="000000"/>
          <w:sz w:val="22"/>
          <w:szCs w:val="22"/>
          <w:shd w:val="clear" w:color="auto" w:fill="FFFFFF"/>
          <w:lang w:val="es-ES"/>
        </w:rPr>
        <w:t>transferencia</w:t>
      </w:r>
      <w:r w:rsidRPr="006C799E">
        <w:rPr>
          <w:rFonts w:asciiTheme="minorHAnsi" w:hAnsiTheme="minorHAnsi" w:cstheme="minorHAnsi"/>
          <w:b/>
          <w:bCs/>
          <w:color w:val="000000"/>
          <w:sz w:val="22"/>
          <w:szCs w:val="22"/>
          <w:shd w:val="clear" w:color="auto" w:fill="FFFFFF"/>
          <w:lang w:val="es-ES"/>
        </w:rPr>
        <w:t xml:space="preserve">. - </w:t>
      </w:r>
      <w:r w:rsidRPr="006C799E">
        <w:rPr>
          <w:rFonts w:asciiTheme="minorHAnsi" w:hAnsiTheme="minorHAnsi" w:cstheme="minorHAnsi"/>
          <w:color w:val="000000"/>
          <w:sz w:val="22"/>
          <w:szCs w:val="22"/>
          <w:shd w:val="clear" w:color="auto" w:fill="FFFFFF"/>
          <w:lang w:val="es-ES"/>
        </w:rPr>
        <w:t xml:space="preserve">El </w:t>
      </w:r>
      <w:r w:rsidRPr="006C799E">
        <w:rPr>
          <w:rFonts w:asciiTheme="minorHAnsi" w:hAnsiTheme="minorHAnsi" w:cstheme="minorHAnsi"/>
          <w:sz w:val="22"/>
          <w:szCs w:val="22"/>
        </w:rPr>
        <w:t>Administrador del Sistema de Intercambios Comerciales ASIC</w:t>
      </w:r>
      <w:r w:rsidRPr="006C799E">
        <w:rPr>
          <w:rFonts w:asciiTheme="minorHAnsi" w:hAnsiTheme="minorHAnsi" w:cstheme="minorHAnsi"/>
          <w:color w:val="000000"/>
          <w:sz w:val="22"/>
          <w:szCs w:val="22"/>
          <w:shd w:val="clear" w:color="auto" w:fill="FFFFFF"/>
          <w:lang w:val="es-ES"/>
        </w:rPr>
        <w:t xml:space="preserve"> efectuará la facturación y recaudo de la </w:t>
      </w:r>
      <w:r w:rsidRPr="006C799E">
        <w:rPr>
          <w:rFonts w:asciiTheme="minorHAnsi" w:hAnsiTheme="minorHAnsi" w:cstheme="minorHAnsi"/>
          <w:sz w:val="22"/>
          <w:szCs w:val="22"/>
        </w:rPr>
        <w:t xml:space="preserve">Contribución para la Estabilidad y </w:t>
      </w:r>
      <w:r w:rsidR="00E226AA" w:rsidRPr="006C799E">
        <w:rPr>
          <w:rFonts w:asciiTheme="minorHAnsi" w:hAnsiTheme="minorHAnsi" w:cstheme="minorHAnsi"/>
          <w:sz w:val="22"/>
          <w:szCs w:val="22"/>
        </w:rPr>
        <w:t xml:space="preserve">Confiabilidad </w:t>
      </w:r>
      <w:r w:rsidRPr="006C799E">
        <w:rPr>
          <w:rFonts w:asciiTheme="minorHAnsi" w:hAnsiTheme="minorHAnsi" w:cstheme="minorHAnsi"/>
          <w:sz w:val="22"/>
          <w:szCs w:val="22"/>
        </w:rPr>
        <w:t xml:space="preserve">del Sistema Eléctrico Nacional </w:t>
      </w:r>
      <w:r w:rsidRPr="006C799E">
        <w:rPr>
          <w:rFonts w:asciiTheme="minorHAnsi" w:hAnsiTheme="minorHAnsi" w:cstheme="minorHAnsi"/>
          <w:color w:val="000000"/>
          <w:sz w:val="22"/>
          <w:szCs w:val="22"/>
          <w:shd w:val="clear" w:color="auto" w:fill="FFFFFF"/>
          <w:lang w:val="es-ES"/>
        </w:rPr>
        <w:t>cuya tarifa será de $45 pesos por kilovatio hora ($/</w:t>
      </w:r>
      <w:proofErr w:type="spellStart"/>
      <w:r w:rsidRPr="006C799E">
        <w:rPr>
          <w:rFonts w:asciiTheme="minorHAnsi" w:hAnsiTheme="minorHAnsi" w:cstheme="minorHAnsi"/>
          <w:color w:val="000000"/>
          <w:sz w:val="22"/>
          <w:szCs w:val="22"/>
          <w:shd w:val="clear" w:color="auto" w:fill="FFFFFF"/>
          <w:lang w:val="es-ES"/>
        </w:rPr>
        <w:t>kWh</w:t>
      </w:r>
      <w:proofErr w:type="spellEnd"/>
      <w:r w:rsidRPr="006C799E">
        <w:rPr>
          <w:rFonts w:asciiTheme="minorHAnsi" w:hAnsiTheme="minorHAnsi" w:cstheme="minorHAnsi"/>
          <w:color w:val="000000"/>
          <w:sz w:val="22"/>
          <w:szCs w:val="22"/>
          <w:shd w:val="clear" w:color="auto" w:fill="FFFFFF"/>
          <w:lang w:val="es-ES"/>
        </w:rPr>
        <w:t>.) despachado</w:t>
      </w:r>
      <w:r w:rsidRPr="006C799E">
        <w:rPr>
          <w:rFonts w:asciiTheme="minorHAnsi" w:hAnsiTheme="minorHAnsi" w:cstheme="minorHAnsi"/>
          <w:sz w:val="22"/>
          <w:szCs w:val="22"/>
          <w:lang w:val="es-ES"/>
        </w:rPr>
        <w:t xml:space="preserve">. </w:t>
      </w:r>
      <w:r w:rsidR="00175E98" w:rsidRPr="006C799E">
        <w:rPr>
          <w:rFonts w:asciiTheme="minorHAnsi" w:hAnsiTheme="minorHAnsi" w:cstheme="minorHAnsi"/>
          <w:sz w:val="22"/>
          <w:szCs w:val="22"/>
          <w:lang w:val="es-ES"/>
        </w:rPr>
        <w:t xml:space="preserve">Los recursos r así recaudados </w:t>
      </w:r>
      <w:r w:rsidRPr="006C799E">
        <w:rPr>
          <w:rFonts w:asciiTheme="minorHAnsi" w:hAnsiTheme="minorHAnsi" w:cstheme="minorHAnsi"/>
          <w:sz w:val="22"/>
          <w:szCs w:val="22"/>
          <w:lang w:val="es-ES"/>
        </w:rPr>
        <w:t>será</w:t>
      </w:r>
      <w:r w:rsidR="00175E98" w:rsidRPr="006C799E">
        <w:rPr>
          <w:rFonts w:asciiTheme="minorHAnsi" w:hAnsiTheme="minorHAnsi" w:cstheme="minorHAnsi"/>
          <w:sz w:val="22"/>
          <w:szCs w:val="22"/>
          <w:lang w:val="es-ES"/>
        </w:rPr>
        <w:t>n</w:t>
      </w:r>
      <w:r w:rsidRPr="006C799E">
        <w:rPr>
          <w:rFonts w:asciiTheme="minorHAnsi" w:hAnsiTheme="minorHAnsi" w:cstheme="minorHAnsi"/>
          <w:sz w:val="22"/>
          <w:szCs w:val="22"/>
          <w:lang w:val="es-ES"/>
        </w:rPr>
        <w:t xml:space="preserve"> </w:t>
      </w:r>
      <w:r w:rsidRPr="006C799E">
        <w:rPr>
          <w:rFonts w:asciiTheme="minorHAnsi" w:hAnsiTheme="minorHAnsi" w:cstheme="minorHAnsi"/>
          <w:sz w:val="22"/>
          <w:szCs w:val="22"/>
        </w:rPr>
        <w:t>transferido</w:t>
      </w:r>
      <w:r w:rsidR="009365CE" w:rsidRPr="006C799E">
        <w:rPr>
          <w:rFonts w:asciiTheme="minorHAnsi" w:hAnsiTheme="minorHAnsi" w:cstheme="minorHAnsi"/>
          <w:sz w:val="22"/>
          <w:szCs w:val="22"/>
        </w:rPr>
        <w:t>s</w:t>
      </w:r>
      <w:r w:rsidRPr="006C799E">
        <w:rPr>
          <w:rFonts w:asciiTheme="minorHAnsi" w:hAnsiTheme="minorHAnsi" w:cstheme="minorHAnsi"/>
          <w:sz w:val="22"/>
          <w:szCs w:val="22"/>
        </w:rPr>
        <w:t xml:space="preserve"> al Tesoro Nacional mensualmente.</w:t>
      </w:r>
    </w:p>
    <w:p w:rsidR="00081410" w:rsidRPr="006C799E" w:rsidRDefault="00081410" w:rsidP="00873A38">
      <w:pPr>
        <w:jc w:val="both"/>
        <w:rPr>
          <w:rFonts w:asciiTheme="minorHAnsi" w:hAnsiTheme="minorHAnsi" w:cstheme="minorHAnsi"/>
          <w:sz w:val="22"/>
          <w:szCs w:val="22"/>
          <w:lang w:val="es-ES"/>
        </w:rPr>
      </w:pPr>
    </w:p>
    <w:p w:rsidR="00873A38" w:rsidRPr="006C799E" w:rsidRDefault="00873A38" w:rsidP="00873A38">
      <w:pPr>
        <w:jc w:val="both"/>
        <w:rPr>
          <w:rFonts w:asciiTheme="minorHAnsi" w:hAnsiTheme="minorHAnsi" w:cstheme="minorHAnsi"/>
          <w:sz w:val="22"/>
          <w:szCs w:val="22"/>
        </w:rPr>
      </w:pPr>
      <w:r w:rsidRPr="006C799E">
        <w:rPr>
          <w:rFonts w:asciiTheme="minorHAnsi" w:hAnsiTheme="minorHAnsi" w:cstheme="minorHAnsi"/>
          <w:b/>
          <w:color w:val="000000"/>
          <w:sz w:val="22"/>
          <w:szCs w:val="22"/>
          <w:shd w:val="clear" w:color="auto" w:fill="FFFFFF"/>
          <w:lang w:val="es-ES"/>
        </w:rPr>
        <w:t xml:space="preserve">ARTICULO CUARTO. Destinación. - </w:t>
      </w:r>
      <w:r w:rsidRPr="006C799E">
        <w:rPr>
          <w:rFonts w:asciiTheme="minorHAnsi" w:hAnsiTheme="minorHAnsi" w:cstheme="minorHAnsi"/>
          <w:color w:val="000000"/>
          <w:sz w:val="22"/>
          <w:szCs w:val="22"/>
          <w:shd w:val="clear" w:color="auto" w:fill="FFFFFF"/>
          <w:lang w:val="es-ES"/>
        </w:rPr>
        <w:t>Los recursos de la</w:t>
      </w:r>
      <w:r w:rsidRPr="006C799E">
        <w:rPr>
          <w:rFonts w:asciiTheme="minorHAnsi" w:hAnsiTheme="minorHAnsi" w:cstheme="minorHAnsi"/>
          <w:b/>
          <w:color w:val="000000"/>
          <w:sz w:val="22"/>
          <w:szCs w:val="22"/>
          <w:shd w:val="clear" w:color="auto" w:fill="FFFFFF"/>
          <w:lang w:val="es-ES"/>
        </w:rPr>
        <w:t xml:space="preserve"> </w:t>
      </w:r>
      <w:r w:rsidR="00E226AA" w:rsidRPr="006C799E">
        <w:rPr>
          <w:rFonts w:asciiTheme="minorHAnsi" w:hAnsiTheme="minorHAnsi" w:cstheme="minorHAnsi"/>
          <w:sz w:val="22"/>
          <w:szCs w:val="22"/>
        </w:rPr>
        <w:t>Contribución para l</w:t>
      </w:r>
      <w:r w:rsidRPr="006C799E">
        <w:rPr>
          <w:rFonts w:asciiTheme="minorHAnsi" w:hAnsiTheme="minorHAnsi" w:cstheme="minorHAnsi"/>
          <w:sz w:val="22"/>
          <w:szCs w:val="22"/>
        </w:rPr>
        <w:t xml:space="preserve">a Estabilidad </w:t>
      </w:r>
      <w:r w:rsidR="00E226AA" w:rsidRPr="006C799E">
        <w:rPr>
          <w:rFonts w:asciiTheme="minorHAnsi" w:hAnsiTheme="minorHAnsi" w:cstheme="minorHAnsi"/>
          <w:sz w:val="22"/>
          <w:szCs w:val="22"/>
        </w:rPr>
        <w:t>y Confiabilidad d</w:t>
      </w:r>
      <w:r w:rsidRPr="006C799E">
        <w:rPr>
          <w:rFonts w:asciiTheme="minorHAnsi" w:hAnsiTheme="minorHAnsi" w:cstheme="minorHAnsi"/>
          <w:sz w:val="22"/>
          <w:szCs w:val="22"/>
        </w:rPr>
        <w:t>el Sistema Eléctrico Nacional tendrán la siguiente destinación:</w:t>
      </w:r>
    </w:p>
    <w:p w:rsidR="00873A38" w:rsidRPr="006C799E" w:rsidRDefault="00873A38" w:rsidP="00873A38">
      <w:pPr>
        <w:pStyle w:val="Textoindependiente"/>
        <w:jc w:val="both"/>
        <w:rPr>
          <w:rFonts w:asciiTheme="minorHAnsi" w:hAnsiTheme="minorHAnsi" w:cstheme="minorHAnsi"/>
          <w:b w:val="0"/>
          <w:i w:val="0"/>
          <w:sz w:val="22"/>
          <w:szCs w:val="22"/>
          <w:lang w:val="es-ES"/>
        </w:rPr>
      </w:pPr>
    </w:p>
    <w:tbl>
      <w:tblPr>
        <w:tblW w:w="8646" w:type="dxa"/>
        <w:tblInd w:w="496" w:type="dxa"/>
        <w:tblCellMar>
          <w:left w:w="0" w:type="dxa"/>
          <w:right w:w="0" w:type="dxa"/>
        </w:tblCellMar>
        <w:tblLook w:val="04A0" w:firstRow="1" w:lastRow="0" w:firstColumn="1" w:lastColumn="0" w:noHBand="0" w:noVBand="1"/>
      </w:tblPr>
      <w:tblGrid>
        <w:gridCol w:w="1193"/>
        <w:gridCol w:w="7453"/>
      </w:tblGrid>
      <w:tr w:rsidR="00873A38" w:rsidRPr="0031015D" w:rsidTr="0031015D">
        <w:trPr>
          <w:trHeight w:val="314"/>
        </w:trPr>
        <w:tc>
          <w:tcPr>
            <w:tcW w:w="1193" w:type="dxa"/>
            <w:tcBorders>
              <w:top w:val="single" w:sz="8" w:space="0" w:color="auto"/>
              <w:left w:val="single" w:sz="8" w:space="0" w:color="auto"/>
              <w:bottom w:val="single" w:sz="8" w:space="0" w:color="auto"/>
              <w:right w:val="nil"/>
            </w:tcBorders>
            <w:shd w:val="clear" w:color="auto" w:fill="C5D9F1"/>
            <w:tcMar>
              <w:top w:w="0" w:type="dxa"/>
              <w:left w:w="70" w:type="dxa"/>
              <w:bottom w:w="0" w:type="dxa"/>
              <w:right w:w="70" w:type="dxa"/>
            </w:tcMar>
            <w:vAlign w:val="center"/>
            <w:hideMark/>
          </w:tcPr>
          <w:p w:rsidR="00873A38" w:rsidRPr="0031015D" w:rsidRDefault="00873A38" w:rsidP="004D55DE">
            <w:pPr>
              <w:jc w:val="both"/>
              <w:rPr>
                <w:rFonts w:asciiTheme="minorHAnsi" w:hAnsiTheme="minorHAnsi" w:cstheme="minorHAnsi"/>
                <w:sz w:val="20"/>
                <w:szCs w:val="20"/>
                <w:lang w:val="es-ES" w:eastAsia="es-CO"/>
              </w:rPr>
            </w:pPr>
            <w:r w:rsidRPr="0031015D">
              <w:rPr>
                <w:rFonts w:asciiTheme="minorHAnsi" w:hAnsiTheme="minorHAnsi" w:cstheme="minorHAnsi"/>
                <w:color w:val="000000"/>
                <w:sz w:val="20"/>
                <w:szCs w:val="20"/>
                <w:lang w:val="es-ES" w:eastAsia="es-CO"/>
              </w:rPr>
              <w:t>PORCENTAJE</w:t>
            </w:r>
          </w:p>
        </w:tc>
        <w:tc>
          <w:tcPr>
            <w:tcW w:w="7453" w:type="dxa"/>
            <w:tcBorders>
              <w:top w:val="single" w:sz="8" w:space="0" w:color="auto"/>
              <w:left w:val="single" w:sz="8" w:space="0" w:color="auto"/>
              <w:bottom w:val="single" w:sz="8" w:space="0" w:color="auto"/>
              <w:right w:val="single" w:sz="8" w:space="0" w:color="auto"/>
            </w:tcBorders>
            <w:shd w:val="clear" w:color="auto" w:fill="C5D9F1"/>
            <w:tcMar>
              <w:top w:w="0" w:type="dxa"/>
              <w:left w:w="70" w:type="dxa"/>
              <w:bottom w:w="0" w:type="dxa"/>
              <w:right w:w="70" w:type="dxa"/>
            </w:tcMar>
            <w:vAlign w:val="center"/>
            <w:hideMark/>
          </w:tcPr>
          <w:p w:rsidR="00873A38" w:rsidRPr="0031015D" w:rsidRDefault="00873A38" w:rsidP="004D55DE">
            <w:pPr>
              <w:jc w:val="both"/>
              <w:rPr>
                <w:rFonts w:asciiTheme="minorHAnsi" w:hAnsiTheme="minorHAnsi" w:cstheme="minorHAnsi"/>
                <w:sz w:val="20"/>
                <w:szCs w:val="20"/>
                <w:lang w:val="es-ES" w:eastAsia="es-CO"/>
              </w:rPr>
            </w:pPr>
            <w:r w:rsidRPr="0031015D">
              <w:rPr>
                <w:rFonts w:asciiTheme="minorHAnsi" w:hAnsiTheme="minorHAnsi" w:cstheme="minorHAnsi"/>
                <w:color w:val="000000"/>
                <w:sz w:val="20"/>
                <w:szCs w:val="20"/>
                <w:lang w:val="es-ES" w:eastAsia="es-CO"/>
              </w:rPr>
              <w:t>DESTINO</w:t>
            </w:r>
          </w:p>
        </w:tc>
      </w:tr>
      <w:tr w:rsidR="00873A38" w:rsidRPr="0031015D" w:rsidTr="0031015D">
        <w:trPr>
          <w:trHeight w:val="153"/>
        </w:trPr>
        <w:tc>
          <w:tcPr>
            <w:tcW w:w="11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3A38" w:rsidRPr="0031015D" w:rsidRDefault="00325162" w:rsidP="004D55DE">
            <w:pPr>
              <w:spacing w:line="153" w:lineRule="atLeast"/>
              <w:jc w:val="both"/>
              <w:rPr>
                <w:rFonts w:asciiTheme="minorHAnsi" w:hAnsiTheme="minorHAnsi" w:cstheme="minorHAnsi"/>
                <w:sz w:val="20"/>
                <w:szCs w:val="20"/>
                <w:lang w:val="es-ES" w:eastAsia="es-CO"/>
              </w:rPr>
            </w:pPr>
            <w:r w:rsidRPr="0031015D">
              <w:rPr>
                <w:rFonts w:asciiTheme="minorHAnsi" w:hAnsiTheme="minorHAnsi" w:cstheme="minorHAnsi"/>
                <w:color w:val="000000"/>
                <w:sz w:val="20"/>
                <w:szCs w:val="20"/>
                <w:lang w:val="es-ES" w:eastAsia="es-CO"/>
              </w:rPr>
              <w:t>2</w:t>
            </w:r>
            <w:r w:rsidR="00873A38" w:rsidRPr="0031015D">
              <w:rPr>
                <w:rFonts w:asciiTheme="minorHAnsi" w:hAnsiTheme="minorHAnsi" w:cstheme="minorHAnsi"/>
                <w:color w:val="000000"/>
                <w:sz w:val="20"/>
                <w:szCs w:val="20"/>
                <w:lang w:val="es-ES" w:eastAsia="es-CO"/>
              </w:rPr>
              <w:t>0%</w:t>
            </w:r>
          </w:p>
        </w:tc>
        <w:tc>
          <w:tcPr>
            <w:tcW w:w="74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3A38" w:rsidRPr="0031015D" w:rsidRDefault="00873A38" w:rsidP="004D55DE">
            <w:pPr>
              <w:spacing w:line="153" w:lineRule="atLeast"/>
              <w:jc w:val="both"/>
              <w:rPr>
                <w:rFonts w:asciiTheme="minorHAnsi" w:hAnsiTheme="minorHAnsi" w:cstheme="minorHAnsi"/>
                <w:sz w:val="20"/>
                <w:szCs w:val="20"/>
                <w:lang w:val="es-ES" w:eastAsia="es-CO"/>
              </w:rPr>
            </w:pPr>
            <w:r w:rsidRPr="0031015D">
              <w:rPr>
                <w:rFonts w:asciiTheme="minorHAnsi" w:hAnsiTheme="minorHAnsi" w:cstheme="minorHAnsi"/>
                <w:color w:val="000000"/>
                <w:sz w:val="20"/>
                <w:szCs w:val="20"/>
                <w:lang w:val="es-ES" w:eastAsia="es-CO"/>
              </w:rPr>
              <w:t>Subsidios del servicio de energía en los estratos 1 y 2</w:t>
            </w:r>
          </w:p>
        </w:tc>
      </w:tr>
      <w:tr w:rsidR="00873A38" w:rsidRPr="0031015D" w:rsidTr="0031015D">
        <w:trPr>
          <w:trHeight w:val="618"/>
        </w:trPr>
        <w:tc>
          <w:tcPr>
            <w:tcW w:w="11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3A38" w:rsidRPr="0031015D" w:rsidRDefault="00873A38" w:rsidP="004D55DE">
            <w:pPr>
              <w:jc w:val="both"/>
              <w:rPr>
                <w:rFonts w:asciiTheme="minorHAnsi" w:hAnsiTheme="minorHAnsi" w:cstheme="minorHAnsi"/>
                <w:sz w:val="20"/>
                <w:szCs w:val="20"/>
                <w:lang w:val="es-ES" w:eastAsia="es-CO"/>
              </w:rPr>
            </w:pPr>
            <w:r w:rsidRPr="0031015D">
              <w:rPr>
                <w:rFonts w:asciiTheme="minorHAnsi" w:hAnsiTheme="minorHAnsi" w:cstheme="minorHAnsi"/>
                <w:color w:val="000000"/>
                <w:sz w:val="20"/>
                <w:szCs w:val="20"/>
                <w:lang w:val="es-ES" w:eastAsia="es-CO"/>
              </w:rPr>
              <w:t>5</w:t>
            </w:r>
            <w:r w:rsidR="00325162" w:rsidRPr="0031015D">
              <w:rPr>
                <w:rFonts w:asciiTheme="minorHAnsi" w:hAnsiTheme="minorHAnsi" w:cstheme="minorHAnsi"/>
                <w:color w:val="000000"/>
                <w:sz w:val="20"/>
                <w:szCs w:val="20"/>
                <w:lang w:val="es-ES" w:eastAsia="es-CO"/>
              </w:rPr>
              <w:t>0</w:t>
            </w:r>
            <w:r w:rsidRPr="0031015D">
              <w:rPr>
                <w:rFonts w:asciiTheme="minorHAnsi" w:hAnsiTheme="minorHAnsi" w:cstheme="minorHAnsi"/>
                <w:color w:val="000000"/>
                <w:sz w:val="20"/>
                <w:szCs w:val="20"/>
                <w:lang w:val="es-ES" w:eastAsia="es-CO"/>
              </w:rPr>
              <w:t>%</w:t>
            </w:r>
          </w:p>
        </w:tc>
        <w:tc>
          <w:tcPr>
            <w:tcW w:w="74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3A38" w:rsidRPr="0031015D" w:rsidRDefault="00873A38" w:rsidP="00325162">
            <w:pPr>
              <w:jc w:val="both"/>
              <w:rPr>
                <w:rFonts w:asciiTheme="minorHAnsi" w:hAnsiTheme="minorHAnsi" w:cstheme="minorHAnsi"/>
                <w:sz w:val="20"/>
                <w:szCs w:val="20"/>
                <w:lang w:val="es-ES" w:eastAsia="es-CO"/>
              </w:rPr>
            </w:pPr>
            <w:r w:rsidRPr="0031015D">
              <w:rPr>
                <w:rFonts w:asciiTheme="minorHAnsi" w:hAnsiTheme="minorHAnsi" w:cstheme="minorHAnsi"/>
                <w:color w:val="000000"/>
                <w:sz w:val="20"/>
                <w:szCs w:val="20"/>
                <w:lang w:val="es-ES"/>
              </w:rPr>
              <w:t xml:space="preserve">Financiación del mantenimiento de las plantas termoeléctricas e inversiones que contribuyan a reducir la huella de carbono de </w:t>
            </w:r>
            <w:r w:rsidR="00325162" w:rsidRPr="0031015D">
              <w:rPr>
                <w:rFonts w:asciiTheme="minorHAnsi" w:hAnsiTheme="minorHAnsi" w:cstheme="minorHAnsi"/>
                <w:color w:val="000000"/>
                <w:sz w:val="20"/>
                <w:szCs w:val="20"/>
                <w:lang w:val="es-ES"/>
              </w:rPr>
              <w:t>la generación eléctrica</w:t>
            </w:r>
            <w:r w:rsidRPr="0031015D">
              <w:rPr>
                <w:rFonts w:asciiTheme="minorHAnsi" w:hAnsiTheme="minorHAnsi" w:cstheme="minorHAnsi"/>
                <w:color w:val="000000"/>
                <w:sz w:val="20"/>
                <w:szCs w:val="20"/>
                <w:lang w:val="es-ES"/>
              </w:rPr>
              <w:t xml:space="preserve">.  </w:t>
            </w:r>
          </w:p>
        </w:tc>
      </w:tr>
      <w:tr w:rsidR="00873A38" w:rsidRPr="0031015D" w:rsidTr="0031015D">
        <w:trPr>
          <w:trHeight w:val="469"/>
        </w:trPr>
        <w:tc>
          <w:tcPr>
            <w:tcW w:w="11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3A38" w:rsidRPr="0031015D" w:rsidRDefault="00325162" w:rsidP="00325162">
            <w:pPr>
              <w:jc w:val="both"/>
              <w:rPr>
                <w:rFonts w:asciiTheme="minorHAnsi" w:hAnsiTheme="minorHAnsi" w:cstheme="minorHAnsi"/>
                <w:sz w:val="20"/>
                <w:szCs w:val="20"/>
                <w:lang w:eastAsia="es-CO"/>
              </w:rPr>
            </w:pPr>
            <w:r w:rsidRPr="0031015D">
              <w:rPr>
                <w:rFonts w:asciiTheme="minorHAnsi" w:hAnsiTheme="minorHAnsi" w:cstheme="minorHAnsi"/>
                <w:color w:val="000000"/>
                <w:sz w:val="20"/>
                <w:szCs w:val="20"/>
                <w:lang w:eastAsia="es-CO"/>
              </w:rPr>
              <w:t>30</w:t>
            </w:r>
            <w:r w:rsidR="00873A38" w:rsidRPr="0031015D">
              <w:rPr>
                <w:rFonts w:asciiTheme="minorHAnsi" w:hAnsiTheme="minorHAnsi" w:cstheme="minorHAnsi"/>
                <w:color w:val="000000"/>
                <w:sz w:val="20"/>
                <w:szCs w:val="20"/>
                <w:lang w:eastAsia="es-CO"/>
              </w:rPr>
              <w:t>%</w:t>
            </w:r>
          </w:p>
        </w:tc>
        <w:tc>
          <w:tcPr>
            <w:tcW w:w="74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3A38" w:rsidRPr="0031015D" w:rsidRDefault="00E226AA" w:rsidP="00E226AA">
            <w:pPr>
              <w:shd w:val="clear" w:color="auto" w:fill="FFFFFF"/>
              <w:jc w:val="both"/>
              <w:rPr>
                <w:rFonts w:asciiTheme="minorHAnsi" w:hAnsiTheme="minorHAnsi" w:cstheme="minorHAnsi"/>
                <w:color w:val="000000"/>
                <w:sz w:val="20"/>
                <w:szCs w:val="20"/>
                <w:lang w:val="es-ES"/>
              </w:rPr>
            </w:pPr>
            <w:r w:rsidRPr="0031015D">
              <w:rPr>
                <w:rFonts w:asciiTheme="minorHAnsi" w:hAnsiTheme="minorHAnsi" w:cstheme="minorHAnsi"/>
                <w:color w:val="000000"/>
                <w:sz w:val="20"/>
                <w:szCs w:val="20"/>
                <w:lang w:val="es-ES" w:eastAsia="es-CO"/>
              </w:rPr>
              <w:t>Proyectos de inversión para garantizar la confiabilidad y estabilidad del Sistema Eléctrico Nacional, definidos como prioritarios por el Ministerio de Minas y Energía</w:t>
            </w:r>
          </w:p>
        </w:tc>
      </w:tr>
    </w:tbl>
    <w:p w:rsidR="00873A38" w:rsidRPr="006C799E" w:rsidRDefault="00873A38" w:rsidP="00873A38">
      <w:pPr>
        <w:pStyle w:val="Textoindependiente"/>
        <w:jc w:val="both"/>
        <w:rPr>
          <w:rFonts w:asciiTheme="minorHAnsi" w:hAnsiTheme="minorHAnsi" w:cstheme="minorHAnsi"/>
          <w:b w:val="0"/>
          <w:i w:val="0"/>
          <w:sz w:val="22"/>
          <w:szCs w:val="22"/>
          <w:lang w:val="es-CO"/>
        </w:rPr>
      </w:pPr>
    </w:p>
    <w:p w:rsidR="00873A38" w:rsidRPr="006C799E" w:rsidRDefault="00873A38" w:rsidP="00873A38">
      <w:pPr>
        <w:pStyle w:val="Textoindependiente"/>
        <w:jc w:val="both"/>
        <w:rPr>
          <w:rFonts w:asciiTheme="minorHAnsi" w:hAnsiTheme="minorHAnsi" w:cstheme="minorHAnsi"/>
          <w:b w:val="0"/>
          <w:i w:val="0"/>
          <w:sz w:val="22"/>
          <w:szCs w:val="22"/>
          <w:lang w:val="es-CO"/>
        </w:rPr>
      </w:pPr>
      <w:r w:rsidRPr="006C799E">
        <w:rPr>
          <w:rFonts w:asciiTheme="minorHAnsi" w:hAnsiTheme="minorHAnsi" w:cstheme="minorHAnsi"/>
          <w:i w:val="0"/>
          <w:sz w:val="22"/>
          <w:szCs w:val="22"/>
          <w:lang w:val="es-CO"/>
        </w:rPr>
        <w:t>Parágrafo Primero Transitorio:</w:t>
      </w:r>
      <w:r w:rsidR="00E226AA" w:rsidRPr="006C799E">
        <w:rPr>
          <w:rFonts w:asciiTheme="minorHAnsi" w:hAnsiTheme="minorHAnsi" w:cstheme="minorHAnsi"/>
          <w:b w:val="0"/>
          <w:i w:val="0"/>
          <w:sz w:val="22"/>
          <w:szCs w:val="22"/>
          <w:lang w:val="es-CO"/>
        </w:rPr>
        <w:t xml:space="preserve"> Durante los 8</w:t>
      </w:r>
      <w:r w:rsidRPr="006C799E">
        <w:rPr>
          <w:rFonts w:asciiTheme="minorHAnsi" w:hAnsiTheme="minorHAnsi" w:cstheme="minorHAnsi"/>
          <w:b w:val="0"/>
          <w:i w:val="0"/>
          <w:sz w:val="22"/>
          <w:szCs w:val="22"/>
          <w:lang w:val="es-CO"/>
        </w:rPr>
        <w:t xml:space="preserve"> primeros años de v</w:t>
      </w:r>
      <w:r w:rsidR="00325162">
        <w:rPr>
          <w:rFonts w:asciiTheme="minorHAnsi" w:hAnsiTheme="minorHAnsi" w:cstheme="minorHAnsi"/>
          <w:b w:val="0"/>
          <w:i w:val="0"/>
          <w:sz w:val="22"/>
          <w:szCs w:val="22"/>
          <w:lang w:val="es-CO"/>
        </w:rPr>
        <w:t>igencia de la presente ley, el 30</w:t>
      </w:r>
      <w:r w:rsidR="00E226AA" w:rsidRPr="006C799E">
        <w:rPr>
          <w:rFonts w:asciiTheme="minorHAnsi" w:hAnsiTheme="minorHAnsi" w:cstheme="minorHAnsi"/>
          <w:b w:val="0"/>
          <w:i w:val="0"/>
          <w:sz w:val="22"/>
          <w:szCs w:val="22"/>
          <w:lang w:val="es-CO"/>
        </w:rPr>
        <w:t>% reservado para Proyectos de I</w:t>
      </w:r>
      <w:r w:rsidRPr="006C799E">
        <w:rPr>
          <w:rFonts w:asciiTheme="minorHAnsi" w:hAnsiTheme="minorHAnsi" w:cstheme="minorHAnsi"/>
          <w:b w:val="0"/>
          <w:i w:val="0"/>
          <w:sz w:val="22"/>
          <w:szCs w:val="22"/>
          <w:lang w:val="es-CO"/>
        </w:rPr>
        <w:t xml:space="preserve">nversión será destinado </w:t>
      </w:r>
      <w:r w:rsidRPr="006C799E">
        <w:rPr>
          <w:rFonts w:asciiTheme="minorHAnsi" w:hAnsiTheme="minorHAnsi" w:cstheme="minorHAnsi"/>
          <w:b w:val="0"/>
          <w:i w:val="0"/>
          <w:color w:val="000000"/>
          <w:sz w:val="22"/>
          <w:szCs w:val="22"/>
          <w:lang w:val="es-ES" w:eastAsia="es-CO"/>
        </w:rPr>
        <w:t xml:space="preserve">para garantizar la </w:t>
      </w:r>
      <w:r w:rsidRPr="006C799E">
        <w:rPr>
          <w:rFonts w:asciiTheme="minorHAnsi" w:hAnsiTheme="minorHAnsi" w:cstheme="minorHAnsi"/>
          <w:b w:val="0"/>
          <w:i w:val="0"/>
          <w:sz w:val="22"/>
          <w:szCs w:val="22"/>
          <w:lang w:val="es-CO"/>
        </w:rPr>
        <w:t xml:space="preserve">generación, distribución, transmisión, comercialización y en general prestación del servicio de energía eléctrica en </w:t>
      </w:r>
      <w:r w:rsidR="00E226AA" w:rsidRPr="006C799E">
        <w:rPr>
          <w:rFonts w:asciiTheme="minorHAnsi" w:hAnsiTheme="minorHAnsi" w:cstheme="minorHAnsi"/>
          <w:b w:val="0"/>
          <w:i w:val="0"/>
          <w:sz w:val="22"/>
          <w:szCs w:val="22"/>
          <w:lang w:val="es-CO"/>
        </w:rPr>
        <w:t>los siete departamentos que conforman la Región Caribe</w:t>
      </w:r>
      <w:r w:rsidRPr="006C799E">
        <w:rPr>
          <w:rFonts w:asciiTheme="minorHAnsi" w:hAnsiTheme="minorHAnsi" w:cstheme="minorHAnsi"/>
          <w:b w:val="0"/>
          <w:i w:val="0"/>
          <w:sz w:val="22"/>
          <w:szCs w:val="22"/>
          <w:lang w:val="es-CO"/>
        </w:rPr>
        <w:t xml:space="preserve">. </w:t>
      </w:r>
    </w:p>
    <w:p w:rsidR="00873A38" w:rsidRPr="006C799E" w:rsidRDefault="00873A38" w:rsidP="00873A38">
      <w:pPr>
        <w:pStyle w:val="Textoindependiente"/>
        <w:jc w:val="both"/>
        <w:rPr>
          <w:rFonts w:asciiTheme="minorHAnsi" w:hAnsiTheme="minorHAnsi" w:cstheme="minorHAnsi"/>
          <w:b w:val="0"/>
          <w:i w:val="0"/>
          <w:sz w:val="22"/>
          <w:szCs w:val="22"/>
          <w:lang w:val="es-CO"/>
        </w:rPr>
      </w:pPr>
    </w:p>
    <w:p w:rsidR="00873A38" w:rsidRPr="006C799E" w:rsidRDefault="00873A38" w:rsidP="00873A38">
      <w:pPr>
        <w:pStyle w:val="Textoindependiente"/>
        <w:jc w:val="both"/>
        <w:rPr>
          <w:rFonts w:asciiTheme="minorHAnsi" w:hAnsiTheme="minorHAnsi" w:cstheme="minorHAnsi"/>
          <w:b w:val="0"/>
          <w:i w:val="0"/>
          <w:sz w:val="22"/>
          <w:szCs w:val="22"/>
          <w:lang w:val="es-CO"/>
        </w:rPr>
      </w:pPr>
      <w:r w:rsidRPr="006C799E">
        <w:rPr>
          <w:rFonts w:asciiTheme="minorHAnsi" w:hAnsiTheme="minorHAnsi" w:cstheme="minorHAnsi"/>
          <w:i w:val="0"/>
          <w:sz w:val="22"/>
          <w:szCs w:val="22"/>
          <w:lang w:val="es-CO"/>
        </w:rPr>
        <w:t>Parágrafo Segundo Transitorio:</w:t>
      </w:r>
      <w:r w:rsidRPr="006C799E">
        <w:rPr>
          <w:rFonts w:asciiTheme="minorHAnsi" w:hAnsiTheme="minorHAnsi" w:cstheme="minorHAnsi"/>
          <w:b w:val="0"/>
          <w:i w:val="0"/>
          <w:sz w:val="22"/>
          <w:szCs w:val="22"/>
          <w:lang w:val="es-CO"/>
        </w:rPr>
        <w:t xml:space="preserve"> Mientras se expide el reglamento específico para la presentación y aprobación de los Proyectos de Inversión de los que habla el parágrafo t</w:t>
      </w:r>
      <w:r w:rsidR="00E226AA" w:rsidRPr="006C799E">
        <w:rPr>
          <w:rFonts w:asciiTheme="minorHAnsi" w:hAnsiTheme="minorHAnsi" w:cstheme="minorHAnsi"/>
          <w:b w:val="0"/>
          <w:i w:val="0"/>
          <w:sz w:val="22"/>
          <w:szCs w:val="22"/>
          <w:lang w:val="es-CO"/>
        </w:rPr>
        <w:t>ransitorio anterior, se aplicará</w:t>
      </w:r>
      <w:r w:rsidRPr="006C799E">
        <w:rPr>
          <w:rFonts w:asciiTheme="minorHAnsi" w:hAnsiTheme="minorHAnsi" w:cstheme="minorHAnsi"/>
          <w:b w:val="0"/>
          <w:i w:val="0"/>
          <w:sz w:val="22"/>
          <w:szCs w:val="22"/>
          <w:lang w:val="es-CO"/>
        </w:rPr>
        <w:t>n de manera analógica los mismos lineamientos y procedimientos previstos para el funcionamiento del FAER.</w:t>
      </w:r>
    </w:p>
    <w:p w:rsidR="00873A38" w:rsidRPr="006C799E" w:rsidRDefault="00873A38" w:rsidP="00873A38">
      <w:pPr>
        <w:pStyle w:val="Textoindependiente"/>
        <w:jc w:val="both"/>
        <w:rPr>
          <w:rFonts w:asciiTheme="minorHAnsi" w:hAnsiTheme="minorHAnsi" w:cstheme="minorHAnsi"/>
          <w:b w:val="0"/>
          <w:i w:val="0"/>
          <w:sz w:val="22"/>
          <w:szCs w:val="22"/>
          <w:lang w:val="es-CO"/>
        </w:rPr>
      </w:pPr>
    </w:p>
    <w:p w:rsidR="005B0634" w:rsidRPr="006C799E" w:rsidRDefault="00081410" w:rsidP="00873A38">
      <w:pPr>
        <w:pStyle w:val="Textoindependiente"/>
        <w:jc w:val="both"/>
        <w:rPr>
          <w:rFonts w:asciiTheme="minorHAnsi" w:hAnsiTheme="minorHAnsi" w:cstheme="minorHAnsi"/>
          <w:b w:val="0"/>
          <w:i w:val="0"/>
          <w:sz w:val="22"/>
          <w:szCs w:val="22"/>
          <w:lang w:val="es-CO"/>
        </w:rPr>
      </w:pPr>
      <w:r w:rsidRPr="006C799E">
        <w:rPr>
          <w:rFonts w:asciiTheme="minorHAnsi" w:hAnsiTheme="minorHAnsi" w:cstheme="minorHAnsi"/>
          <w:i w:val="0"/>
          <w:sz w:val="22"/>
          <w:szCs w:val="22"/>
          <w:lang w:val="es-CO"/>
        </w:rPr>
        <w:t xml:space="preserve">ARTICULO QUINTO. </w:t>
      </w:r>
      <w:r w:rsidR="005B0634" w:rsidRPr="006C799E">
        <w:rPr>
          <w:rFonts w:asciiTheme="minorHAnsi" w:hAnsiTheme="minorHAnsi" w:cstheme="minorHAnsi"/>
          <w:i w:val="0"/>
          <w:sz w:val="22"/>
          <w:szCs w:val="22"/>
          <w:lang w:val="es-CO"/>
        </w:rPr>
        <w:t xml:space="preserve">Administración </w:t>
      </w:r>
      <w:r w:rsidRPr="006C799E">
        <w:rPr>
          <w:rFonts w:asciiTheme="minorHAnsi" w:hAnsiTheme="minorHAnsi" w:cstheme="minorHAnsi"/>
          <w:i w:val="0"/>
          <w:sz w:val="22"/>
          <w:szCs w:val="22"/>
          <w:lang w:val="es-CO"/>
        </w:rPr>
        <w:t xml:space="preserve">y operaciones de financiamiento. </w:t>
      </w:r>
      <w:r w:rsidR="00325162">
        <w:rPr>
          <w:rFonts w:asciiTheme="minorHAnsi" w:hAnsiTheme="minorHAnsi" w:cstheme="minorHAnsi"/>
          <w:b w:val="0"/>
          <w:i w:val="0"/>
          <w:sz w:val="22"/>
          <w:szCs w:val="22"/>
          <w:lang w:val="es-CO"/>
        </w:rPr>
        <w:t>El 30</w:t>
      </w:r>
      <w:r w:rsidR="005B0634" w:rsidRPr="006C799E">
        <w:rPr>
          <w:rFonts w:asciiTheme="minorHAnsi" w:hAnsiTheme="minorHAnsi" w:cstheme="minorHAnsi"/>
          <w:b w:val="0"/>
          <w:i w:val="0"/>
          <w:sz w:val="22"/>
          <w:szCs w:val="22"/>
          <w:lang w:val="es-CO"/>
        </w:rPr>
        <w:t>% de la contribución destinada a proyectos de inversión será administrada en cuentas separadas en el FAER y a través de un contrato de fiducia mercantil el cual deberá ser celebrado por el Ministerio de Minas y Energía con una entidad financiera seleccionada por esta entidad para tal fin, debidamente autorizada para el efecto y vigilada por la Superintendencia Financiera de Colombia.</w:t>
      </w:r>
    </w:p>
    <w:p w:rsidR="005B0634" w:rsidRPr="006C799E" w:rsidRDefault="005B0634" w:rsidP="00873A38">
      <w:pPr>
        <w:pStyle w:val="Textoindependiente"/>
        <w:jc w:val="both"/>
        <w:rPr>
          <w:rFonts w:asciiTheme="minorHAnsi" w:hAnsiTheme="minorHAnsi" w:cstheme="minorHAnsi"/>
          <w:b w:val="0"/>
          <w:i w:val="0"/>
          <w:sz w:val="22"/>
          <w:szCs w:val="22"/>
          <w:lang w:val="es-CO"/>
        </w:rPr>
      </w:pPr>
    </w:p>
    <w:p w:rsidR="00081410" w:rsidRPr="006C799E" w:rsidRDefault="00081410" w:rsidP="00873A38">
      <w:pPr>
        <w:pStyle w:val="Textoindependiente"/>
        <w:jc w:val="both"/>
        <w:rPr>
          <w:rFonts w:asciiTheme="minorHAnsi" w:hAnsiTheme="minorHAnsi" w:cstheme="minorHAnsi"/>
          <w:i w:val="0"/>
          <w:sz w:val="22"/>
          <w:szCs w:val="22"/>
          <w:lang w:val="es-CO"/>
        </w:rPr>
      </w:pPr>
      <w:r w:rsidRPr="006C799E">
        <w:rPr>
          <w:rFonts w:asciiTheme="minorHAnsi" w:hAnsiTheme="minorHAnsi" w:cstheme="minorHAnsi"/>
          <w:b w:val="0"/>
          <w:i w:val="0"/>
          <w:sz w:val="22"/>
          <w:szCs w:val="22"/>
          <w:lang w:val="es-CO"/>
        </w:rPr>
        <w:t>Con el fin de acelerar el cronograma de ejecución de Proyectos de inversión para garantizar la confiabilidad y estabilidad del Sistema Eléctrico Nacional, la Nación podrá otorgar los avales o garantías a las operaciones de financiamiento de éstos y se podrán utilizar para la constitución de las contragarantías a favor de la Nación, entre otras, los flujos correspondientes a las vigencias futuras aprobadas por la instancia correspondiente.</w:t>
      </w:r>
    </w:p>
    <w:p w:rsidR="00081410" w:rsidRPr="006C799E" w:rsidRDefault="00081410" w:rsidP="00873A38">
      <w:pPr>
        <w:pStyle w:val="Textoindependiente"/>
        <w:jc w:val="both"/>
        <w:rPr>
          <w:rFonts w:asciiTheme="minorHAnsi" w:hAnsiTheme="minorHAnsi" w:cstheme="minorHAnsi"/>
          <w:i w:val="0"/>
          <w:sz w:val="22"/>
          <w:szCs w:val="22"/>
          <w:lang w:val="es-CO"/>
        </w:rPr>
      </w:pPr>
    </w:p>
    <w:p w:rsidR="00873A38" w:rsidRPr="006C799E" w:rsidRDefault="00873A38" w:rsidP="00873A38">
      <w:pPr>
        <w:pStyle w:val="Textoindependiente"/>
        <w:jc w:val="both"/>
        <w:rPr>
          <w:rFonts w:asciiTheme="minorHAnsi" w:hAnsiTheme="minorHAnsi" w:cstheme="minorHAnsi"/>
          <w:b w:val="0"/>
          <w:i w:val="0"/>
          <w:sz w:val="22"/>
          <w:szCs w:val="22"/>
          <w:lang w:val="es-CO"/>
        </w:rPr>
      </w:pPr>
      <w:r w:rsidRPr="006C799E">
        <w:rPr>
          <w:rFonts w:asciiTheme="minorHAnsi" w:hAnsiTheme="minorHAnsi" w:cstheme="minorHAnsi"/>
          <w:i w:val="0"/>
          <w:sz w:val="22"/>
          <w:szCs w:val="22"/>
          <w:lang w:val="es-CO"/>
        </w:rPr>
        <w:t xml:space="preserve">ARTICULO </w:t>
      </w:r>
      <w:r w:rsidR="00081410" w:rsidRPr="006C799E">
        <w:rPr>
          <w:rFonts w:asciiTheme="minorHAnsi" w:hAnsiTheme="minorHAnsi" w:cstheme="minorHAnsi"/>
          <w:i w:val="0"/>
          <w:sz w:val="22"/>
          <w:szCs w:val="22"/>
          <w:lang w:val="es-CO"/>
        </w:rPr>
        <w:t>SEXTO</w:t>
      </w:r>
      <w:r w:rsidRPr="006C799E">
        <w:rPr>
          <w:rFonts w:asciiTheme="minorHAnsi" w:hAnsiTheme="minorHAnsi" w:cstheme="minorHAnsi"/>
          <w:i w:val="0"/>
          <w:sz w:val="22"/>
          <w:szCs w:val="22"/>
          <w:lang w:val="es-CO"/>
        </w:rPr>
        <w:t xml:space="preserve">. </w:t>
      </w:r>
      <w:r w:rsidR="00BE686A">
        <w:rPr>
          <w:rFonts w:asciiTheme="minorHAnsi" w:hAnsiTheme="minorHAnsi" w:cstheme="minorHAnsi"/>
          <w:i w:val="0"/>
          <w:sz w:val="22"/>
          <w:szCs w:val="22"/>
          <w:lang w:val="es-CO"/>
        </w:rPr>
        <w:t>Reglamentación del 50% de la contribución</w:t>
      </w:r>
      <w:r w:rsidRPr="006C799E">
        <w:rPr>
          <w:rFonts w:asciiTheme="minorHAnsi" w:hAnsiTheme="minorHAnsi" w:cstheme="minorHAnsi"/>
          <w:i w:val="0"/>
          <w:sz w:val="22"/>
          <w:szCs w:val="22"/>
          <w:lang w:val="es-CO"/>
        </w:rPr>
        <w:t>. -</w:t>
      </w:r>
      <w:r w:rsidRPr="006C799E">
        <w:rPr>
          <w:rFonts w:asciiTheme="minorHAnsi" w:hAnsiTheme="minorHAnsi" w:cstheme="minorHAnsi"/>
          <w:b w:val="0"/>
          <w:i w:val="0"/>
          <w:sz w:val="22"/>
          <w:szCs w:val="22"/>
          <w:lang w:val="es-CO"/>
        </w:rPr>
        <w:t xml:space="preserve"> El Ministerio de Minas y Energía regl</w:t>
      </w:r>
      <w:r w:rsidR="00BE686A">
        <w:rPr>
          <w:rFonts w:asciiTheme="minorHAnsi" w:hAnsiTheme="minorHAnsi" w:cstheme="minorHAnsi"/>
          <w:b w:val="0"/>
          <w:i w:val="0"/>
          <w:sz w:val="22"/>
          <w:szCs w:val="22"/>
          <w:lang w:val="es-CO"/>
        </w:rPr>
        <w:t>amentará dentro de los 3</w:t>
      </w:r>
      <w:r w:rsidRPr="006C799E">
        <w:rPr>
          <w:rFonts w:asciiTheme="minorHAnsi" w:hAnsiTheme="minorHAnsi" w:cstheme="minorHAnsi"/>
          <w:b w:val="0"/>
          <w:i w:val="0"/>
          <w:sz w:val="22"/>
          <w:szCs w:val="22"/>
          <w:lang w:val="es-CO"/>
        </w:rPr>
        <w:t xml:space="preserve"> meses siguientes a la expedición de la presente ley, todo lo relacionado con </w:t>
      </w:r>
      <w:r w:rsidR="00500810" w:rsidRPr="006C799E">
        <w:rPr>
          <w:rFonts w:asciiTheme="minorHAnsi" w:hAnsiTheme="minorHAnsi" w:cstheme="minorHAnsi"/>
          <w:b w:val="0"/>
          <w:i w:val="0"/>
          <w:sz w:val="22"/>
          <w:szCs w:val="22"/>
          <w:lang w:val="es-CO"/>
        </w:rPr>
        <w:t xml:space="preserve">la </w:t>
      </w:r>
      <w:r w:rsidRPr="006C799E">
        <w:rPr>
          <w:rFonts w:asciiTheme="minorHAnsi" w:hAnsiTheme="minorHAnsi" w:cstheme="minorHAnsi"/>
          <w:b w:val="0"/>
          <w:i w:val="0"/>
          <w:sz w:val="22"/>
          <w:szCs w:val="22"/>
          <w:lang w:val="es-CO"/>
        </w:rPr>
        <w:t xml:space="preserve">ejecución de los recursos provenientes de la Contribución </w:t>
      </w:r>
      <w:r w:rsidR="00E226AA" w:rsidRPr="006C799E">
        <w:rPr>
          <w:rFonts w:asciiTheme="minorHAnsi" w:hAnsiTheme="minorHAnsi" w:cstheme="minorHAnsi"/>
          <w:b w:val="0"/>
          <w:i w:val="0"/>
          <w:sz w:val="22"/>
          <w:szCs w:val="22"/>
          <w:lang w:val="es-CO"/>
        </w:rPr>
        <w:t>para la Estabilidad y Confiabilidad del Sistema Eléctrico Nacional</w:t>
      </w:r>
      <w:r w:rsidR="00BE686A">
        <w:rPr>
          <w:rFonts w:asciiTheme="minorHAnsi" w:hAnsiTheme="minorHAnsi" w:cstheme="minorHAnsi"/>
          <w:b w:val="0"/>
          <w:i w:val="0"/>
          <w:sz w:val="22"/>
          <w:szCs w:val="22"/>
          <w:lang w:val="es-CO"/>
        </w:rPr>
        <w:t xml:space="preserve"> y destinados a la </w:t>
      </w:r>
      <w:r w:rsidR="00BE686A" w:rsidRPr="00BE686A">
        <w:rPr>
          <w:rFonts w:asciiTheme="minorHAnsi" w:hAnsiTheme="minorHAnsi" w:cstheme="minorHAnsi"/>
          <w:b w:val="0"/>
          <w:i w:val="0"/>
          <w:sz w:val="22"/>
          <w:szCs w:val="22"/>
          <w:lang w:val="es-CO"/>
        </w:rPr>
        <w:t xml:space="preserve">Financiación del mantenimiento de las plantas termoeléctricas </w:t>
      </w:r>
      <w:r w:rsidR="00BE686A">
        <w:rPr>
          <w:rFonts w:asciiTheme="minorHAnsi" w:hAnsiTheme="minorHAnsi" w:cstheme="minorHAnsi"/>
          <w:b w:val="0"/>
          <w:i w:val="0"/>
          <w:sz w:val="22"/>
          <w:szCs w:val="22"/>
          <w:lang w:val="es-CO"/>
        </w:rPr>
        <w:t>y</w:t>
      </w:r>
      <w:r w:rsidR="00BE686A" w:rsidRPr="00BE686A">
        <w:rPr>
          <w:rFonts w:asciiTheme="minorHAnsi" w:hAnsiTheme="minorHAnsi" w:cstheme="minorHAnsi"/>
          <w:b w:val="0"/>
          <w:i w:val="0"/>
          <w:sz w:val="22"/>
          <w:szCs w:val="22"/>
          <w:lang w:val="es-CO"/>
        </w:rPr>
        <w:t xml:space="preserve"> </w:t>
      </w:r>
      <w:r w:rsidR="00BE686A">
        <w:rPr>
          <w:rFonts w:asciiTheme="minorHAnsi" w:hAnsiTheme="minorHAnsi" w:cstheme="minorHAnsi"/>
          <w:b w:val="0"/>
          <w:i w:val="0"/>
          <w:sz w:val="22"/>
          <w:szCs w:val="22"/>
          <w:lang w:val="es-CO"/>
        </w:rPr>
        <w:t xml:space="preserve">las </w:t>
      </w:r>
      <w:r w:rsidR="00BE686A" w:rsidRPr="00BE686A">
        <w:rPr>
          <w:rFonts w:asciiTheme="minorHAnsi" w:hAnsiTheme="minorHAnsi" w:cstheme="minorHAnsi"/>
          <w:b w:val="0"/>
          <w:i w:val="0"/>
          <w:sz w:val="22"/>
          <w:szCs w:val="22"/>
          <w:lang w:val="es-CO"/>
        </w:rPr>
        <w:t>inversiones que contribuyan a reducir la huella de carbono de la generación eléctrica</w:t>
      </w:r>
      <w:r w:rsidR="00BE686A">
        <w:rPr>
          <w:rFonts w:asciiTheme="minorHAnsi" w:hAnsiTheme="minorHAnsi" w:cstheme="minorHAnsi"/>
          <w:b w:val="0"/>
          <w:i w:val="0"/>
          <w:sz w:val="22"/>
          <w:szCs w:val="22"/>
          <w:lang w:val="es-CO"/>
        </w:rPr>
        <w:t>,</w:t>
      </w:r>
      <w:r w:rsidR="00BE686A" w:rsidRPr="00BE686A">
        <w:rPr>
          <w:rFonts w:asciiTheme="minorHAnsi" w:hAnsiTheme="minorHAnsi" w:cstheme="minorHAnsi"/>
          <w:b w:val="0"/>
          <w:i w:val="0"/>
          <w:sz w:val="22"/>
          <w:szCs w:val="22"/>
          <w:lang w:val="es-CO"/>
        </w:rPr>
        <w:t xml:space="preserve"> </w:t>
      </w:r>
      <w:r w:rsidRPr="006C799E">
        <w:rPr>
          <w:rFonts w:asciiTheme="minorHAnsi" w:hAnsiTheme="minorHAnsi" w:cstheme="minorHAnsi"/>
          <w:b w:val="0"/>
          <w:i w:val="0"/>
          <w:sz w:val="22"/>
          <w:szCs w:val="22"/>
          <w:lang w:val="es-CO"/>
        </w:rPr>
        <w:t>garantizando su adecuada destinación y transparencia.</w:t>
      </w:r>
    </w:p>
    <w:p w:rsidR="00873A38" w:rsidRPr="006C799E" w:rsidRDefault="00873A38" w:rsidP="00873A38">
      <w:pPr>
        <w:pStyle w:val="Textoindependiente"/>
        <w:jc w:val="both"/>
        <w:rPr>
          <w:rFonts w:asciiTheme="minorHAnsi" w:hAnsiTheme="minorHAnsi" w:cstheme="minorHAnsi"/>
          <w:b w:val="0"/>
          <w:i w:val="0"/>
          <w:sz w:val="22"/>
          <w:szCs w:val="22"/>
          <w:lang w:val="es-CO"/>
        </w:rPr>
      </w:pPr>
    </w:p>
    <w:p w:rsidR="00873A38" w:rsidRPr="006C799E" w:rsidRDefault="00873A38" w:rsidP="00873A38">
      <w:pPr>
        <w:pStyle w:val="Textoindependiente"/>
        <w:jc w:val="both"/>
        <w:rPr>
          <w:rFonts w:asciiTheme="minorHAnsi" w:hAnsiTheme="minorHAnsi" w:cstheme="minorHAnsi"/>
          <w:b w:val="0"/>
          <w:i w:val="0"/>
          <w:sz w:val="22"/>
          <w:szCs w:val="22"/>
          <w:lang w:val="es-CO"/>
        </w:rPr>
      </w:pPr>
      <w:r w:rsidRPr="006C799E">
        <w:rPr>
          <w:rFonts w:asciiTheme="minorHAnsi" w:hAnsiTheme="minorHAnsi" w:cstheme="minorHAnsi"/>
          <w:i w:val="0"/>
          <w:sz w:val="22"/>
          <w:szCs w:val="22"/>
          <w:lang w:val="es-CO"/>
        </w:rPr>
        <w:t xml:space="preserve">ARTICULO </w:t>
      </w:r>
      <w:r w:rsidR="00081410" w:rsidRPr="006C799E">
        <w:rPr>
          <w:rFonts w:asciiTheme="minorHAnsi" w:hAnsiTheme="minorHAnsi" w:cstheme="minorHAnsi"/>
          <w:i w:val="0"/>
          <w:sz w:val="22"/>
          <w:szCs w:val="22"/>
          <w:lang w:val="es-CO"/>
        </w:rPr>
        <w:t>SÉPTIMO</w:t>
      </w:r>
      <w:r w:rsidRPr="006C799E">
        <w:rPr>
          <w:rFonts w:asciiTheme="minorHAnsi" w:hAnsiTheme="minorHAnsi" w:cstheme="minorHAnsi"/>
          <w:i w:val="0"/>
          <w:sz w:val="22"/>
          <w:szCs w:val="22"/>
          <w:lang w:val="es-CO"/>
        </w:rPr>
        <w:t>. Vigencia. -</w:t>
      </w:r>
      <w:r w:rsidRPr="006C799E">
        <w:rPr>
          <w:rFonts w:asciiTheme="minorHAnsi" w:hAnsiTheme="minorHAnsi" w:cstheme="minorHAnsi"/>
          <w:b w:val="0"/>
          <w:i w:val="0"/>
          <w:sz w:val="22"/>
          <w:szCs w:val="22"/>
          <w:lang w:val="es-CO"/>
        </w:rPr>
        <w:t xml:space="preserve"> La presente ley rige a partir de su publicación y deroga todas las normas que le sean contrarias.</w:t>
      </w:r>
    </w:p>
    <w:p w:rsidR="00873A38" w:rsidRPr="006C799E" w:rsidRDefault="00873A38" w:rsidP="00873A38">
      <w:pPr>
        <w:jc w:val="both"/>
        <w:rPr>
          <w:rFonts w:asciiTheme="minorHAnsi" w:hAnsiTheme="minorHAnsi" w:cstheme="minorHAnsi"/>
          <w:color w:val="000000"/>
          <w:sz w:val="22"/>
          <w:szCs w:val="22"/>
        </w:rPr>
      </w:pPr>
    </w:p>
    <w:p w:rsidR="00873A38" w:rsidRPr="006C799E" w:rsidRDefault="00873A38" w:rsidP="00873A38">
      <w:pPr>
        <w:jc w:val="both"/>
        <w:rPr>
          <w:rFonts w:asciiTheme="minorHAnsi" w:hAnsiTheme="minorHAnsi" w:cstheme="minorHAnsi"/>
          <w:color w:val="000000"/>
          <w:sz w:val="22"/>
          <w:szCs w:val="22"/>
        </w:rPr>
      </w:pPr>
      <w:r w:rsidRPr="006C799E">
        <w:rPr>
          <w:rFonts w:asciiTheme="minorHAnsi" w:hAnsiTheme="minorHAnsi" w:cstheme="minorHAnsi"/>
          <w:color w:val="000000"/>
          <w:sz w:val="22"/>
          <w:szCs w:val="22"/>
        </w:rPr>
        <w:t>De los honorables Congresistas,</w:t>
      </w:r>
    </w:p>
    <w:p w:rsidR="00873A38" w:rsidRPr="006C799E" w:rsidRDefault="00873A38" w:rsidP="00873A38">
      <w:pPr>
        <w:pStyle w:val="Textoindependiente"/>
        <w:jc w:val="both"/>
        <w:rPr>
          <w:rFonts w:asciiTheme="minorHAnsi" w:hAnsiTheme="minorHAnsi" w:cstheme="minorHAnsi"/>
          <w:b w:val="0"/>
          <w:i w:val="0"/>
          <w:sz w:val="22"/>
          <w:szCs w:val="22"/>
          <w:lang w:val="es-CO"/>
        </w:rPr>
      </w:pPr>
    </w:p>
    <w:p w:rsidR="006B2D59" w:rsidRDefault="006B2D59" w:rsidP="006B2D59">
      <w:pPr>
        <w:autoSpaceDE w:val="0"/>
        <w:autoSpaceDN w:val="0"/>
        <w:adjustRightInd w:val="0"/>
        <w:jc w:val="both"/>
        <w:outlineLvl w:val="0"/>
        <w:rPr>
          <w:rFonts w:asciiTheme="minorHAnsi" w:hAnsiTheme="minorHAnsi" w:cs="Calibri"/>
          <w:sz w:val="22"/>
          <w:szCs w:val="22"/>
          <w:lang w:val="es-ES_tradnl"/>
        </w:rPr>
      </w:pPr>
    </w:p>
    <w:p w:rsidR="006B2D59" w:rsidRPr="006C799E" w:rsidRDefault="006B2D59" w:rsidP="006B2D59">
      <w:pPr>
        <w:autoSpaceDE w:val="0"/>
        <w:autoSpaceDN w:val="0"/>
        <w:adjustRightInd w:val="0"/>
        <w:jc w:val="both"/>
        <w:outlineLvl w:val="0"/>
        <w:rPr>
          <w:rFonts w:asciiTheme="minorHAnsi" w:hAnsiTheme="minorHAnsi" w:cs="Calibri"/>
          <w:sz w:val="22"/>
          <w:szCs w:val="22"/>
          <w:lang w:val="es-ES_tradnl"/>
        </w:rPr>
      </w:pPr>
      <w:r>
        <w:rPr>
          <w:rFonts w:asciiTheme="minorHAnsi" w:hAnsiTheme="minorHAnsi" w:cs="Calibri"/>
          <w:sz w:val="22"/>
          <w:szCs w:val="22"/>
          <w:lang w:val="es-ES_tradnl"/>
        </w:rPr>
        <w:t>________________________________</w:t>
      </w:r>
      <w:r>
        <w:rPr>
          <w:rFonts w:asciiTheme="minorHAnsi" w:hAnsiTheme="minorHAnsi" w:cs="Calibri"/>
          <w:sz w:val="22"/>
          <w:szCs w:val="22"/>
          <w:lang w:val="es-ES_tradnl"/>
        </w:rPr>
        <w:tab/>
      </w:r>
      <w:r>
        <w:rPr>
          <w:rFonts w:asciiTheme="minorHAnsi" w:hAnsiTheme="minorHAnsi" w:cs="Calibri"/>
          <w:sz w:val="22"/>
          <w:szCs w:val="22"/>
          <w:lang w:val="es-ES_tradnl"/>
        </w:rPr>
        <w:tab/>
        <w:t>_____________________________________</w:t>
      </w:r>
    </w:p>
    <w:p w:rsidR="006B2D59" w:rsidRPr="006C799E" w:rsidRDefault="006B2D59" w:rsidP="006B2D59">
      <w:pPr>
        <w:jc w:val="both"/>
        <w:outlineLvl w:val="0"/>
        <w:rPr>
          <w:rFonts w:asciiTheme="minorHAnsi" w:eastAsia="Arial Unicode MS" w:hAnsiTheme="minorHAnsi" w:cs="Calibri"/>
          <w:b/>
          <w:sz w:val="22"/>
          <w:szCs w:val="22"/>
          <w:lang w:val="es-ES_tradnl"/>
        </w:rPr>
      </w:pPr>
      <w:r w:rsidRPr="006C799E">
        <w:rPr>
          <w:rFonts w:asciiTheme="minorHAnsi" w:eastAsia="Arial Unicode MS" w:hAnsiTheme="minorHAnsi" w:cs="Calibri"/>
          <w:b/>
          <w:sz w:val="22"/>
          <w:szCs w:val="22"/>
          <w:lang w:val="es-ES_tradnl"/>
        </w:rPr>
        <w:t>JOSÉ DAVID NAME CARDOZO                            DAVID ALEJANDRO BARGUIL ASSIS</w:t>
      </w:r>
    </w:p>
    <w:p w:rsidR="006B2D59" w:rsidRPr="006C799E" w:rsidRDefault="006B2D59" w:rsidP="006B2D59">
      <w:pPr>
        <w:jc w:val="both"/>
        <w:outlineLvl w:val="0"/>
        <w:rPr>
          <w:rFonts w:asciiTheme="minorHAnsi" w:eastAsia="Arial Unicode MS" w:hAnsiTheme="minorHAnsi" w:cs="Calibri"/>
          <w:sz w:val="22"/>
          <w:szCs w:val="22"/>
          <w:lang w:val="es-ES_tradnl"/>
        </w:rPr>
      </w:pPr>
      <w:r w:rsidRPr="006C799E">
        <w:rPr>
          <w:rFonts w:asciiTheme="minorHAnsi" w:eastAsia="Arial Unicode MS" w:hAnsiTheme="minorHAnsi" w:cs="Calibri"/>
          <w:sz w:val="22"/>
          <w:szCs w:val="22"/>
          <w:lang w:val="es-ES_tradnl"/>
        </w:rPr>
        <w:t>SENADOR DE LA REPÚBLICA                                SENADOR DE LA REPÚBLICA</w:t>
      </w:r>
    </w:p>
    <w:p w:rsidR="006B2D59" w:rsidRPr="006C799E" w:rsidRDefault="006B2D59" w:rsidP="006B2D59">
      <w:pPr>
        <w:jc w:val="both"/>
        <w:outlineLvl w:val="0"/>
        <w:rPr>
          <w:rFonts w:asciiTheme="minorHAnsi" w:eastAsia="Arial Unicode MS" w:hAnsiTheme="minorHAnsi" w:cs="Calibr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r>
        <w:rPr>
          <w:rFonts w:asciiTheme="minorHAnsi" w:hAnsiTheme="minorHAnsi"/>
          <w:sz w:val="22"/>
          <w:szCs w:val="22"/>
          <w:lang w:val="es-ES_tradnl"/>
        </w:rPr>
        <w:t>____________________________________</w:t>
      </w:r>
      <w:r>
        <w:rPr>
          <w:rFonts w:asciiTheme="minorHAnsi" w:hAnsiTheme="minorHAnsi"/>
          <w:sz w:val="22"/>
          <w:szCs w:val="22"/>
          <w:lang w:val="es-ES_tradnl"/>
        </w:rPr>
        <w:tab/>
      </w:r>
      <w:r>
        <w:rPr>
          <w:rFonts w:asciiTheme="minorHAnsi" w:hAnsiTheme="minorHAnsi"/>
          <w:sz w:val="22"/>
          <w:szCs w:val="22"/>
          <w:lang w:val="es-ES_tradnl"/>
        </w:rPr>
        <w:tab/>
        <w:t>___________________________________</w:t>
      </w:r>
    </w:p>
    <w:p w:rsidR="006B2D59" w:rsidRDefault="006B2D59" w:rsidP="006B2D59">
      <w:pPr>
        <w:rPr>
          <w:rFonts w:asciiTheme="minorHAnsi" w:hAnsiTheme="minorHAnsi"/>
          <w:sz w:val="22"/>
          <w:szCs w:val="22"/>
          <w:lang w:val="es-ES_tradnl"/>
        </w:rPr>
      </w:pPr>
      <w:r w:rsidRPr="002860D9">
        <w:rPr>
          <w:rFonts w:asciiTheme="minorHAnsi" w:hAnsiTheme="minorHAnsi"/>
          <w:b/>
          <w:sz w:val="22"/>
          <w:szCs w:val="22"/>
          <w:lang w:val="es-ES_tradnl"/>
        </w:rPr>
        <w:t xml:space="preserve">EFRAÍN CEPEDA SARABIA                                                    </w:t>
      </w:r>
      <w:r>
        <w:rPr>
          <w:rFonts w:asciiTheme="minorHAnsi" w:hAnsiTheme="minorHAnsi"/>
          <w:b/>
          <w:sz w:val="22"/>
          <w:szCs w:val="22"/>
          <w:lang w:val="es-ES_tradnl"/>
        </w:rPr>
        <w:tab/>
      </w:r>
      <w:r w:rsidRPr="002860D9">
        <w:rPr>
          <w:rFonts w:asciiTheme="minorHAnsi" w:hAnsiTheme="minorHAnsi"/>
          <w:b/>
          <w:sz w:val="22"/>
          <w:szCs w:val="22"/>
          <w:lang w:val="es-ES_tradnl"/>
        </w:rPr>
        <w:t>DIDIER LOBO CHINCHILLA</w:t>
      </w:r>
      <w:r w:rsidRPr="002860D9">
        <w:rPr>
          <w:rFonts w:asciiTheme="minorHAnsi" w:hAnsiTheme="minorHAnsi"/>
          <w:b/>
          <w:sz w:val="22"/>
          <w:szCs w:val="22"/>
          <w:lang w:val="es-ES_tradnl"/>
        </w:rPr>
        <w:br/>
      </w:r>
      <w:r>
        <w:rPr>
          <w:rFonts w:asciiTheme="minorHAnsi" w:hAnsiTheme="minorHAnsi"/>
          <w:sz w:val="22"/>
          <w:szCs w:val="22"/>
          <w:lang w:val="es-ES_tradnl"/>
        </w:rPr>
        <w:t xml:space="preserve">SENADOR DE LA REPÚBLICA                                                </w:t>
      </w:r>
      <w:r>
        <w:rPr>
          <w:rFonts w:asciiTheme="minorHAnsi" w:hAnsiTheme="minorHAnsi"/>
          <w:sz w:val="22"/>
          <w:szCs w:val="22"/>
          <w:lang w:val="es-ES_tradnl"/>
        </w:rPr>
        <w:tab/>
        <w:t>SENADOR DE LA REPÚBLICA</w:t>
      </w: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r>
        <w:rPr>
          <w:rFonts w:asciiTheme="minorHAnsi" w:hAnsiTheme="minorHAnsi"/>
          <w:sz w:val="22"/>
          <w:szCs w:val="22"/>
          <w:lang w:val="es-ES_tradnl"/>
        </w:rPr>
        <w:t>_____________________________________</w:t>
      </w:r>
      <w:r>
        <w:rPr>
          <w:rFonts w:asciiTheme="minorHAnsi" w:hAnsiTheme="minorHAnsi"/>
          <w:sz w:val="22"/>
          <w:szCs w:val="22"/>
          <w:lang w:val="es-ES_tradnl"/>
        </w:rPr>
        <w:tab/>
      </w:r>
      <w:r>
        <w:rPr>
          <w:rFonts w:asciiTheme="minorHAnsi" w:hAnsiTheme="minorHAnsi"/>
          <w:sz w:val="22"/>
          <w:szCs w:val="22"/>
          <w:lang w:val="es-ES_tradnl"/>
        </w:rPr>
        <w:tab/>
        <w:t>___________________________________</w:t>
      </w:r>
    </w:p>
    <w:p w:rsidR="006B2D59" w:rsidRPr="002860D9" w:rsidRDefault="006B2D59" w:rsidP="006B2D59">
      <w:pPr>
        <w:rPr>
          <w:rFonts w:asciiTheme="minorHAnsi" w:hAnsiTheme="minorHAnsi"/>
          <w:b/>
          <w:sz w:val="22"/>
          <w:szCs w:val="22"/>
          <w:lang w:val="es-ES_tradnl"/>
        </w:rPr>
      </w:pPr>
      <w:r w:rsidRPr="002860D9">
        <w:rPr>
          <w:rFonts w:asciiTheme="minorHAnsi" w:hAnsiTheme="minorHAnsi"/>
          <w:b/>
          <w:sz w:val="22"/>
          <w:szCs w:val="22"/>
          <w:lang w:val="es-ES_tradnl"/>
        </w:rPr>
        <w:t xml:space="preserve">DAIRA GALVIS MÉNDEZ                                                      </w:t>
      </w:r>
      <w:r>
        <w:rPr>
          <w:rFonts w:asciiTheme="minorHAnsi" w:hAnsiTheme="minorHAnsi"/>
          <w:b/>
          <w:sz w:val="22"/>
          <w:szCs w:val="22"/>
          <w:lang w:val="es-ES_tradnl"/>
        </w:rPr>
        <w:tab/>
      </w:r>
      <w:r w:rsidRPr="002860D9">
        <w:rPr>
          <w:rFonts w:asciiTheme="minorHAnsi" w:hAnsiTheme="minorHAnsi"/>
          <w:b/>
          <w:sz w:val="22"/>
          <w:szCs w:val="22"/>
          <w:lang w:val="es-ES_tradnl"/>
        </w:rPr>
        <w:t>MAURICIO GÓMEZ AMÍN</w:t>
      </w:r>
    </w:p>
    <w:p w:rsidR="006B2D59" w:rsidRDefault="006B2D59" w:rsidP="006B2D59">
      <w:pPr>
        <w:rPr>
          <w:rFonts w:asciiTheme="minorHAnsi" w:hAnsiTheme="minorHAnsi"/>
          <w:sz w:val="22"/>
          <w:szCs w:val="22"/>
          <w:lang w:val="es-ES_tradnl"/>
        </w:rPr>
      </w:pPr>
      <w:r>
        <w:rPr>
          <w:rFonts w:asciiTheme="minorHAnsi" w:hAnsiTheme="minorHAnsi"/>
          <w:sz w:val="22"/>
          <w:szCs w:val="22"/>
          <w:lang w:val="es-ES_tradnl"/>
        </w:rPr>
        <w:t xml:space="preserve">SENADORA DE LA REPÚBLICA                                             </w:t>
      </w:r>
      <w:r>
        <w:rPr>
          <w:rFonts w:asciiTheme="minorHAnsi" w:hAnsiTheme="minorHAnsi"/>
          <w:sz w:val="22"/>
          <w:szCs w:val="22"/>
          <w:lang w:val="es-ES_tradnl"/>
        </w:rPr>
        <w:tab/>
        <w:t>SENADOR DE LA REPÚBLICA</w:t>
      </w: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r>
        <w:rPr>
          <w:rFonts w:asciiTheme="minorHAnsi" w:hAnsiTheme="minorHAnsi"/>
          <w:sz w:val="22"/>
          <w:szCs w:val="22"/>
          <w:lang w:val="es-ES_tradnl"/>
        </w:rPr>
        <w:t>______________________________________</w:t>
      </w:r>
      <w:r>
        <w:rPr>
          <w:rFonts w:asciiTheme="minorHAnsi" w:hAnsiTheme="minorHAnsi"/>
          <w:sz w:val="22"/>
          <w:szCs w:val="22"/>
          <w:lang w:val="es-ES_tradnl"/>
        </w:rPr>
        <w:tab/>
      </w:r>
      <w:r>
        <w:rPr>
          <w:rFonts w:asciiTheme="minorHAnsi" w:hAnsiTheme="minorHAnsi"/>
          <w:sz w:val="22"/>
          <w:szCs w:val="22"/>
          <w:lang w:val="es-ES_tradnl"/>
        </w:rPr>
        <w:tab/>
        <w:t>___________________________________</w:t>
      </w:r>
    </w:p>
    <w:p w:rsidR="006B2D59" w:rsidRPr="002860D9" w:rsidRDefault="006B2D59" w:rsidP="006B2D59">
      <w:pPr>
        <w:rPr>
          <w:rFonts w:asciiTheme="minorHAnsi" w:hAnsiTheme="minorHAnsi"/>
          <w:b/>
          <w:sz w:val="22"/>
          <w:szCs w:val="22"/>
          <w:lang w:val="es-ES_tradnl"/>
        </w:rPr>
      </w:pPr>
      <w:r w:rsidRPr="002860D9">
        <w:rPr>
          <w:rFonts w:asciiTheme="minorHAnsi" w:hAnsiTheme="minorHAnsi"/>
          <w:b/>
          <w:sz w:val="22"/>
          <w:szCs w:val="22"/>
          <w:lang w:val="es-ES_tradnl"/>
        </w:rPr>
        <w:t xml:space="preserve">EDUARDO PULGAR DAZA                     </w:t>
      </w:r>
      <w:r>
        <w:rPr>
          <w:rFonts w:asciiTheme="minorHAnsi" w:hAnsiTheme="minorHAnsi"/>
          <w:b/>
          <w:sz w:val="22"/>
          <w:szCs w:val="22"/>
          <w:lang w:val="es-ES_tradnl"/>
        </w:rPr>
        <w:t xml:space="preserve">                             </w:t>
      </w:r>
      <w:r>
        <w:rPr>
          <w:rFonts w:asciiTheme="minorHAnsi" w:hAnsiTheme="minorHAnsi"/>
          <w:b/>
          <w:sz w:val="22"/>
          <w:szCs w:val="22"/>
          <w:lang w:val="es-ES_tradnl"/>
        </w:rPr>
        <w:tab/>
        <w:t>JHONY BESAILE FAYAD</w:t>
      </w:r>
    </w:p>
    <w:p w:rsidR="006B2D59" w:rsidRDefault="006B2D59" w:rsidP="006B2D59">
      <w:pPr>
        <w:rPr>
          <w:rFonts w:asciiTheme="minorHAnsi" w:hAnsiTheme="minorHAnsi"/>
          <w:sz w:val="22"/>
          <w:szCs w:val="22"/>
          <w:lang w:val="es-ES_tradnl"/>
        </w:rPr>
      </w:pPr>
      <w:r>
        <w:rPr>
          <w:rFonts w:asciiTheme="minorHAnsi" w:hAnsiTheme="minorHAnsi"/>
          <w:sz w:val="22"/>
          <w:szCs w:val="22"/>
          <w:lang w:val="es-ES_tradnl"/>
        </w:rPr>
        <w:t xml:space="preserve">SENADOR DE LA REPÚBLICA                                               </w:t>
      </w:r>
      <w:r>
        <w:rPr>
          <w:rFonts w:asciiTheme="minorHAnsi" w:hAnsiTheme="minorHAnsi"/>
          <w:sz w:val="22"/>
          <w:szCs w:val="22"/>
          <w:lang w:val="es-ES_tradnl"/>
        </w:rPr>
        <w:tab/>
        <w:t>SENADOR DE LA REPUBLICA</w:t>
      </w: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p>
    <w:p w:rsidR="006B2D59" w:rsidRDefault="006B2D59" w:rsidP="006B2D59">
      <w:pPr>
        <w:rPr>
          <w:rFonts w:asciiTheme="minorHAnsi" w:hAnsiTheme="minorHAnsi"/>
          <w:sz w:val="22"/>
          <w:szCs w:val="22"/>
          <w:lang w:val="es-ES_tradnl"/>
        </w:rPr>
      </w:pPr>
      <w:r>
        <w:rPr>
          <w:rFonts w:asciiTheme="minorHAnsi" w:hAnsiTheme="minorHAnsi"/>
          <w:sz w:val="22"/>
          <w:szCs w:val="22"/>
          <w:lang w:val="es-ES_tradnl"/>
        </w:rPr>
        <w:t>______________________________________</w:t>
      </w:r>
      <w:r>
        <w:rPr>
          <w:rFonts w:asciiTheme="minorHAnsi" w:hAnsiTheme="minorHAnsi"/>
          <w:sz w:val="22"/>
          <w:szCs w:val="22"/>
          <w:lang w:val="es-ES_tradnl"/>
        </w:rPr>
        <w:tab/>
      </w:r>
    </w:p>
    <w:p w:rsidR="006B2D59" w:rsidRDefault="006B2D59" w:rsidP="006B2D59">
      <w:pPr>
        <w:rPr>
          <w:rFonts w:asciiTheme="minorHAnsi" w:hAnsiTheme="minorHAnsi"/>
          <w:sz w:val="22"/>
          <w:szCs w:val="22"/>
          <w:lang w:val="es-ES_tradnl"/>
        </w:rPr>
      </w:pPr>
      <w:r w:rsidRPr="002860D9">
        <w:rPr>
          <w:rFonts w:asciiTheme="minorHAnsi" w:hAnsiTheme="minorHAnsi"/>
          <w:b/>
          <w:sz w:val="22"/>
          <w:szCs w:val="22"/>
          <w:lang w:val="es-ES_tradnl"/>
        </w:rPr>
        <w:t>CRISTIAN MORENO VILLAMIZAR</w:t>
      </w:r>
    </w:p>
    <w:p w:rsidR="006B2D59" w:rsidRDefault="006B2D59" w:rsidP="006B2D59">
      <w:pPr>
        <w:rPr>
          <w:rFonts w:asciiTheme="minorHAnsi" w:hAnsiTheme="minorHAnsi"/>
          <w:sz w:val="22"/>
          <w:szCs w:val="22"/>
          <w:lang w:val="es-ES_tradnl"/>
        </w:rPr>
      </w:pPr>
      <w:r>
        <w:rPr>
          <w:rFonts w:asciiTheme="minorHAnsi" w:hAnsiTheme="minorHAnsi"/>
          <w:sz w:val="22"/>
          <w:szCs w:val="22"/>
          <w:lang w:val="es-ES_tradnl"/>
        </w:rPr>
        <w:t>REPRESENTANTE A LA CÁMARA</w:t>
      </w:r>
    </w:p>
    <w:p w:rsidR="006B2D59" w:rsidRPr="006C799E" w:rsidRDefault="006B2D59" w:rsidP="006B2D59">
      <w:pPr>
        <w:rPr>
          <w:rFonts w:asciiTheme="minorHAnsi" w:hAnsiTheme="minorHAnsi"/>
          <w:sz w:val="22"/>
          <w:szCs w:val="22"/>
        </w:rPr>
      </w:pPr>
    </w:p>
    <w:p w:rsidR="002860D9" w:rsidRDefault="002860D9" w:rsidP="002A3B26">
      <w:pPr>
        <w:pStyle w:val="Sinespaciado"/>
        <w:jc w:val="both"/>
        <w:outlineLvl w:val="0"/>
        <w:rPr>
          <w:rFonts w:asciiTheme="minorHAnsi" w:hAnsiTheme="minorHAnsi" w:cs="Arial"/>
          <w:lang w:val="es-ES"/>
        </w:rPr>
      </w:pPr>
    </w:p>
    <w:p w:rsidR="002860D9" w:rsidRDefault="002860D9" w:rsidP="002A3B26">
      <w:pPr>
        <w:pStyle w:val="Sinespaciado"/>
        <w:jc w:val="both"/>
        <w:outlineLvl w:val="0"/>
        <w:rPr>
          <w:rFonts w:asciiTheme="minorHAnsi" w:hAnsiTheme="minorHAnsi" w:cs="Arial"/>
          <w:lang w:val="es-ES"/>
        </w:rPr>
      </w:pPr>
    </w:p>
    <w:p w:rsidR="002860D9" w:rsidRDefault="002860D9" w:rsidP="002A3B26">
      <w:pPr>
        <w:pStyle w:val="Sinespaciado"/>
        <w:jc w:val="both"/>
        <w:outlineLvl w:val="0"/>
        <w:rPr>
          <w:rFonts w:asciiTheme="minorHAnsi" w:hAnsiTheme="minorHAnsi" w:cs="Arial"/>
          <w:lang w:val="es-ES"/>
        </w:rPr>
      </w:pPr>
    </w:p>
    <w:p w:rsidR="006B2D59" w:rsidRDefault="006B2D59" w:rsidP="002A3B26">
      <w:pPr>
        <w:pStyle w:val="Sinespaciado"/>
        <w:jc w:val="both"/>
        <w:outlineLvl w:val="0"/>
        <w:rPr>
          <w:rFonts w:asciiTheme="minorHAnsi" w:hAnsiTheme="minorHAnsi" w:cs="Arial"/>
          <w:lang w:val="es-ES"/>
        </w:rPr>
      </w:pPr>
    </w:p>
    <w:p w:rsidR="006B2D59" w:rsidRDefault="006B2D59" w:rsidP="002A3B26">
      <w:pPr>
        <w:pStyle w:val="Sinespaciado"/>
        <w:jc w:val="both"/>
        <w:outlineLvl w:val="0"/>
        <w:rPr>
          <w:rFonts w:asciiTheme="minorHAnsi" w:hAnsiTheme="minorHAnsi" w:cs="Arial"/>
          <w:lang w:val="es-ES"/>
        </w:rPr>
      </w:pPr>
    </w:p>
    <w:p w:rsidR="006B2D59" w:rsidRDefault="006B2D59" w:rsidP="002A3B26">
      <w:pPr>
        <w:pStyle w:val="Sinespaciado"/>
        <w:jc w:val="both"/>
        <w:outlineLvl w:val="0"/>
        <w:rPr>
          <w:rFonts w:asciiTheme="minorHAnsi" w:hAnsiTheme="minorHAnsi" w:cs="Arial"/>
          <w:lang w:val="es-ES"/>
        </w:rPr>
      </w:pPr>
    </w:p>
    <w:p w:rsidR="006B2D59" w:rsidRDefault="006B2D59" w:rsidP="002A3B26">
      <w:pPr>
        <w:pStyle w:val="Sinespaciado"/>
        <w:jc w:val="both"/>
        <w:outlineLvl w:val="0"/>
        <w:rPr>
          <w:rFonts w:asciiTheme="minorHAnsi" w:hAnsiTheme="minorHAnsi" w:cs="Arial"/>
          <w:lang w:val="es-ES"/>
        </w:rPr>
      </w:pPr>
    </w:p>
    <w:p w:rsidR="006B2D59" w:rsidRDefault="006B2D59" w:rsidP="002A3B26">
      <w:pPr>
        <w:pStyle w:val="Sinespaciado"/>
        <w:jc w:val="both"/>
        <w:outlineLvl w:val="0"/>
        <w:rPr>
          <w:rFonts w:asciiTheme="minorHAnsi" w:hAnsiTheme="minorHAnsi" w:cs="Arial"/>
          <w:lang w:val="es-ES"/>
        </w:rPr>
      </w:pPr>
    </w:p>
    <w:p w:rsidR="006B2D59" w:rsidRDefault="006B2D59" w:rsidP="002A3B26">
      <w:pPr>
        <w:pStyle w:val="Sinespaciado"/>
        <w:jc w:val="both"/>
        <w:outlineLvl w:val="0"/>
        <w:rPr>
          <w:rFonts w:asciiTheme="minorHAnsi" w:hAnsiTheme="minorHAnsi" w:cs="Arial"/>
          <w:lang w:val="es-ES"/>
        </w:rPr>
      </w:pPr>
      <w:bookmarkStart w:id="0" w:name="_GoBack"/>
      <w:bookmarkEnd w:id="0"/>
    </w:p>
    <w:p w:rsidR="0031015D" w:rsidRDefault="0031015D" w:rsidP="002A3B26">
      <w:pPr>
        <w:pStyle w:val="Sinespaciado"/>
        <w:jc w:val="both"/>
        <w:outlineLvl w:val="0"/>
        <w:rPr>
          <w:rFonts w:asciiTheme="minorHAnsi" w:hAnsiTheme="minorHAnsi" w:cs="Arial"/>
          <w:lang w:val="es-ES"/>
        </w:rPr>
      </w:pPr>
      <w:r>
        <w:rPr>
          <w:rFonts w:asciiTheme="minorHAnsi" w:hAnsiTheme="minorHAnsi" w:cs="Arial"/>
          <w:lang w:val="es-ES"/>
        </w:rPr>
        <w:t xml:space="preserve">Bogotá, </w:t>
      </w:r>
      <w:r w:rsidR="006B2D59">
        <w:rPr>
          <w:rFonts w:asciiTheme="minorHAnsi" w:hAnsiTheme="minorHAnsi" w:cs="Arial"/>
          <w:lang w:val="es-ES"/>
        </w:rPr>
        <w:t>S</w:t>
      </w:r>
      <w:r w:rsidR="00AB63F2">
        <w:rPr>
          <w:rFonts w:asciiTheme="minorHAnsi" w:hAnsiTheme="minorHAnsi" w:cs="Arial"/>
          <w:lang w:val="es-ES"/>
        </w:rPr>
        <w:t>eptiembre 05</w:t>
      </w:r>
      <w:r>
        <w:rPr>
          <w:rFonts w:asciiTheme="minorHAnsi" w:hAnsiTheme="minorHAnsi" w:cs="Arial"/>
          <w:lang w:val="es-ES"/>
        </w:rPr>
        <w:t xml:space="preserve"> de 2018</w:t>
      </w:r>
    </w:p>
    <w:p w:rsidR="0031015D" w:rsidRDefault="0031015D" w:rsidP="002A3B26">
      <w:pPr>
        <w:pStyle w:val="Sinespaciado"/>
        <w:jc w:val="both"/>
        <w:outlineLvl w:val="0"/>
        <w:rPr>
          <w:rFonts w:asciiTheme="minorHAnsi" w:hAnsiTheme="minorHAnsi" w:cs="Arial"/>
          <w:lang w:val="es-ES"/>
        </w:rPr>
      </w:pPr>
    </w:p>
    <w:p w:rsidR="0031015D" w:rsidRDefault="0031015D" w:rsidP="002A3B26">
      <w:pPr>
        <w:pStyle w:val="Sinespaciado"/>
        <w:jc w:val="both"/>
        <w:outlineLvl w:val="0"/>
        <w:rPr>
          <w:rFonts w:asciiTheme="minorHAnsi" w:hAnsiTheme="minorHAnsi" w:cs="Arial"/>
          <w:lang w:val="es-ES"/>
        </w:rPr>
      </w:pPr>
    </w:p>
    <w:p w:rsidR="0031015D" w:rsidRDefault="0031015D" w:rsidP="002A3B26">
      <w:pPr>
        <w:pStyle w:val="Sinespaciado"/>
        <w:jc w:val="both"/>
        <w:outlineLvl w:val="0"/>
        <w:rPr>
          <w:rFonts w:asciiTheme="minorHAnsi" w:hAnsiTheme="minorHAnsi" w:cs="Arial"/>
          <w:lang w:val="es-ES"/>
        </w:rPr>
      </w:pPr>
    </w:p>
    <w:p w:rsidR="002A3B26" w:rsidRPr="006C799E" w:rsidRDefault="00873A38" w:rsidP="002A3B26">
      <w:pPr>
        <w:pStyle w:val="Sinespaciado"/>
        <w:jc w:val="both"/>
        <w:outlineLvl w:val="0"/>
        <w:rPr>
          <w:rFonts w:asciiTheme="minorHAnsi" w:hAnsiTheme="minorHAnsi" w:cs="Arial"/>
          <w:lang w:val="es-ES"/>
        </w:rPr>
      </w:pPr>
      <w:r w:rsidRPr="006C799E">
        <w:rPr>
          <w:rFonts w:asciiTheme="minorHAnsi" w:hAnsiTheme="minorHAnsi" w:cs="Arial"/>
          <w:lang w:val="es-ES"/>
        </w:rPr>
        <w:t>Señor</w:t>
      </w:r>
    </w:p>
    <w:p w:rsidR="00616B1D" w:rsidRPr="006C799E" w:rsidRDefault="00616B1D" w:rsidP="002A3B26">
      <w:pPr>
        <w:pStyle w:val="Sinespaciado"/>
        <w:jc w:val="both"/>
        <w:outlineLvl w:val="0"/>
        <w:rPr>
          <w:rStyle w:val="st1"/>
          <w:rFonts w:asciiTheme="minorHAnsi" w:hAnsiTheme="minorHAnsi" w:cs="Calibri"/>
          <w:b/>
          <w:lang w:val="es-CO"/>
        </w:rPr>
      </w:pPr>
      <w:r w:rsidRPr="006C799E">
        <w:rPr>
          <w:rStyle w:val="st1"/>
          <w:rFonts w:asciiTheme="minorHAnsi" w:hAnsiTheme="minorHAnsi" w:cs="Calibri"/>
          <w:b/>
          <w:lang w:val="es-CO"/>
        </w:rPr>
        <w:t xml:space="preserve">JORGE HUMBERTO MANTILLA SERRANO </w:t>
      </w:r>
    </w:p>
    <w:p w:rsidR="002A3B26" w:rsidRPr="006C799E" w:rsidRDefault="002A3B26" w:rsidP="002A3B26">
      <w:pPr>
        <w:pStyle w:val="Sinespaciado"/>
        <w:jc w:val="both"/>
        <w:outlineLvl w:val="0"/>
        <w:rPr>
          <w:rFonts w:asciiTheme="minorHAnsi" w:hAnsiTheme="minorHAnsi" w:cs="Calibri"/>
          <w:lang w:val="es-ES" w:eastAsia="es-MX"/>
        </w:rPr>
      </w:pPr>
      <w:r w:rsidRPr="006C799E">
        <w:rPr>
          <w:rFonts w:asciiTheme="minorHAnsi" w:hAnsiTheme="minorHAnsi" w:cs="Calibri"/>
          <w:lang w:val="es-ES" w:eastAsia="es-MX"/>
        </w:rPr>
        <w:t xml:space="preserve">Secretario General </w:t>
      </w:r>
    </w:p>
    <w:p w:rsidR="002A3B26" w:rsidRPr="006C799E" w:rsidRDefault="00616B1D" w:rsidP="002A3B26">
      <w:pPr>
        <w:pStyle w:val="Sinespaciado"/>
        <w:jc w:val="both"/>
        <w:outlineLvl w:val="0"/>
        <w:rPr>
          <w:rFonts w:asciiTheme="minorHAnsi" w:hAnsiTheme="minorHAnsi" w:cs="Arial"/>
          <w:b/>
          <w:lang w:val="es-ES" w:eastAsia="es-MX"/>
        </w:rPr>
      </w:pPr>
      <w:r w:rsidRPr="006C799E">
        <w:rPr>
          <w:rFonts w:asciiTheme="minorHAnsi" w:hAnsiTheme="minorHAnsi" w:cs="Arial"/>
          <w:b/>
          <w:lang w:val="es-ES" w:eastAsia="es-MX"/>
        </w:rPr>
        <w:t>CÁMARA DE REPRESENTANTES</w:t>
      </w:r>
    </w:p>
    <w:p w:rsidR="002A3B26" w:rsidRPr="006C799E" w:rsidRDefault="002A3B26" w:rsidP="002A3B26">
      <w:pPr>
        <w:pStyle w:val="Sinespaciado"/>
        <w:jc w:val="both"/>
        <w:outlineLvl w:val="0"/>
        <w:rPr>
          <w:rFonts w:asciiTheme="minorHAnsi" w:hAnsiTheme="minorHAnsi" w:cs="Arial"/>
          <w:lang w:val="es-ES" w:eastAsia="es-MX"/>
        </w:rPr>
      </w:pPr>
      <w:r w:rsidRPr="006C799E">
        <w:rPr>
          <w:rFonts w:asciiTheme="minorHAnsi" w:hAnsiTheme="minorHAnsi" w:cs="Arial"/>
          <w:lang w:val="es-ES" w:eastAsia="es-MX"/>
        </w:rPr>
        <w:t>E. S. D.</w:t>
      </w:r>
    </w:p>
    <w:p w:rsidR="002A3B26" w:rsidRPr="006C799E" w:rsidRDefault="002A3B26" w:rsidP="002A3B26">
      <w:pPr>
        <w:pStyle w:val="Sinespaciado"/>
        <w:jc w:val="both"/>
        <w:outlineLvl w:val="0"/>
        <w:rPr>
          <w:rFonts w:asciiTheme="minorHAnsi" w:hAnsiTheme="minorHAnsi" w:cs="Arial"/>
          <w:lang w:val="es-ES" w:eastAsia="es-MX"/>
        </w:rPr>
      </w:pPr>
    </w:p>
    <w:p w:rsidR="002A3B26" w:rsidRPr="006C799E" w:rsidRDefault="002A3B26" w:rsidP="002A3B26">
      <w:pPr>
        <w:ind w:left="993" w:hanging="993"/>
        <w:jc w:val="both"/>
        <w:rPr>
          <w:rFonts w:asciiTheme="minorHAnsi" w:hAnsiTheme="minorHAnsi" w:cs="Arial"/>
          <w:b/>
          <w:sz w:val="22"/>
          <w:szCs w:val="22"/>
        </w:rPr>
      </w:pPr>
    </w:p>
    <w:p w:rsidR="002A3B26" w:rsidRPr="006C799E" w:rsidRDefault="002A3B26" w:rsidP="002A3B26">
      <w:pPr>
        <w:ind w:left="1134" w:hanging="1134"/>
        <w:jc w:val="both"/>
        <w:rPr>
          <w:rFonts w:asciiTheme="minorHAnsi" w:hAnsiTheme="minorHAnsi"/>
          <w:b/>
          <w:sz w:val="22"/>
          <w:szCs w:val="22"/>
        </w:rPr>
      </w:pPr>
      <w:r w:rsidRPr="006C799E">
        <w:rPr>
          <w:rFonts w:asciiTheme="minorHAnsi" w:hAnsiTheme="minorHAnsi" w:cs="Arial"/>
          <w:b/>
          <w:sz w:val="22"/>
          <w:szCs w:val="22"/>
        </w:rPr>
        <w:t xml:space="preserve">Asunto: </w:t>
      </w:r>
      <w:r w:rsidRPr="006C799E">
        <w:rPr>
          <w:rFonts w:asciiTheme="minorHAnsi" w:hAnsiTheme="minorHAnsi" w:cs="Arial"/>
          <w:b/>
          <w:sz w:val="22"/>
          <w:szCs w:val="22"/>
        </w:rPr>
        <w:tab/>
      </w:r>
      <w:r w:rsidRPr="006C799E">
        <w:rPr>
          <w:rFonts w:asciiTheme="minorHAnsi" w:hAnsiTheme="minorHAnsi" w:cs="Arial"/>
          <w:sz w:val="22"/>
          <w:szCs w:val="22"/>
        </w:rPr>
        <w:t xml:space="preserve">Presentación del proyecto de ley ____ </w:t>
      </w:r>
      <w:r w:rsidRPr="006C799E">
        <w:rPr>
          <w:rFonts w:asciiTheme="minorHAnsi" w:hAnsiTheme="minorHAnsi"/>
          <w:b/>
          <w:sz w:val="22"/>
          <w:szCs w:val="22"/>
        </w:rPr>
        <w:t>“</w:t>
      </w:r>
      <w:r w:rsidR="00873A38" w:rsidRPr="006C799E">
        <w:rPr>
          <w:rFonts w:asciiTheme="minorHAnsi" w:hAnsiTheme="minorHAnsi"/>
          <w:b/>
          <w:sz w:val="22"/>
          <w:szCs w:val="22"/>
        </w:rPr>
        <w:t>POR EL CUAL SE DICTAN NORMAS TENDIENTES A CONJURAR LA CRISIS DE ENERGIA ELECTRICA DE LA COSTA CARIBE Y SE DICTAN OTRAS DISPOSICIONES</w:t>
      </w:r>
      <w:r w:rsidRPr="006C799E">
        <w:rPr>
          <w:rFonts w:asciiTheme="minorHAnsi" w:hAnsiTheme="minorHAnsi"/>
          <w:b/>
          <w:sz w:val="22"/>
          <w:szCs w:val="22"/>
        </w:rPr>
        <w:t>”</w:t>
      </w:r>
    </w:p>
    <w:p w:rsidR="002A3B26" w:rsidRPr="006C799E" w:rsidRDefault="002A3B26" w:rsidP="002A3B26">
      <w:pPr>
        <w:ind w:left="1134" w:hanging="1134"/>
        <w:jc w:val="both"/>
        <w:rPr>
          <w:rFonts w:asciiTheme="minorHAnsi" w:hAnsiTheme="minorHAnsi"/>
          <w:color w:val="000000"/>
          <w:sz w:val="22"/>
          <w:szCs w:val="22"/>
        </w:rPr>
      </w:pPr>
    </w:p>
    <w:p w:rsidR="002A3B26" w:rsidRPr="006C799E" w:rsidRDefault="002A3B26" w:rsidP="002A3B26">
      <w:pPr>
        <w:tabs>
          <w:tab w:val="center" w:pos="4770"/>
          <w:tab w:val="right" w:pos="9189"/>
        </w:tabs>
        <w:jc w:val="both"/>
        <w:rPr>
          <w:rFonts w:asciiTheme="minorHAnsi" w:hAnsiTheme="minorHAnsi" w:cs="Arial"/>
          <w:sz w:val="22"/>
          <w:szCs w:val="22"/>
        </w:rPr>
      </w:pPr>
    </w:p>
    <w:p w:rsidR="002A3B26" w:rsidRPr="006C799E" w:rsidRDefault="002A3B26" w:rsidP="002A3B26">
      <w:pPr>
        <w:tabs>
          <w:tab w:val="center" w:pos="4770"/>
          <w:tab w:val="right" w:pos="9189"/>
        </w:tabs>
        <w:jc w:val="both"/>
        <w:rPr>
          <w:rFonts w:asciiTheme="minorHAnsi" w:hAnsiTheme="minorHAnsi" w:cs="Arial"/>
          <w:sz w:val="22"/>
          <w:szCs w:val="22"/>
        </w:rPr>
      </w:pPr>
      <w:r w:rsidRPr="006C799E">
        <w:rPr>
          <w:rFonts w:asciiTheme="minorHAnsi" w:hAnsiTheme="minorHAnsi" w:cs="Arial"/>
          <w:sz w:val="22"/>
          <w:szCs w:val="22"/>
        </w:rPr>
        <w:t>Cordial saludo,</w:t>
      </w:r>
    </w:p>
    <w:p w:rsidR="002A3B26" w:rsidRPr="006C799E" w:rsidRDefault="002A3B26" w:rsidP="002A3B26">
      <w:pPr>
        <w:tabs>
          <w:tab w:val="center" w:pos="4770"/>
          <w:tab w:val="right" w:pos="9189"/>
        </w:tabs>
        <w:jc w:val="both"/>
        <w:rPr>
          <w:rFonts w:asciiTheme="minorHAnsi" w:hAnsiTheme="minorHAnsi" w:cs="Arial"/>
          <w:sz w:val="22"/>
          <w:szCs w:val="22"/>
        </w:rPr>
      </w:pPr>
    </w:p>
    <w:p w:rsidR="002A3B26" w:rsidRPr="006C799E" w:rsidRDefault="002A3B26" w:rsidP="002A3B26">
      <w:pPr>
        <w:jc w:val="both"/>
        <w:rPr>
          <w:rFonts w:asciiTheme="minorHAnsi" w:hAnsiTheme="minorHAnsi"/>
          <w:b/>
          <w:sz w:val="22"/>
          <w:szCs w:val="22"/>
        </w:rPr>
      </w:pPr>
      <w:r w:rsidRPr="006C799E">
        <w:rPr>
          <w:rFonts w:asciiTheme="minorHAnsi" w:hAnsiTheme="minorHAnsi" w:cs="Arial"/>
          <w:sz w:val="22"/>
          <w:szCs w:val="22"/>
          <w:lang w:eastAsia="es-MX"/>
        </w:rPr>
        <w:t>En desarrollo de mi actividad legislativa, me permito presentar el siguiente proyecto de ley “</w:t>
      </w:r>
      <w:r w:rsidR="00616B1D" w:rsidRPr="006C799E">
        <w:rPr>
          <w:rFonts w:asciiTheme="minorHAnsi" w:hAnsiTheme="minorHAnsi" w:cs="Arial"/>
          <w:i/>
          <w:sz w:val="22"/>
          <w:szCs w:val="22"/>
          <w:lang w:eastAsia="es-MX"/>
        </w:rPr>
        <w:t>Por el cual se dictan normas tendientes a conjurar la crisis de energía eléctrica de la costa caribe y se dictan otras disposiciones</w:t>
      </w:r>
      <w:r w:rsidRPr="006C799E">
        <w:rPr>
          <w:rFonts w:asciiTheme="minorHAnsi" w:hAnsiTheme="minorHAnsi"/>
          <w:sz w:val="22"/>
          <w:szCs w:val="22"/>
        </w:rPr>
        <w:t>”,</w:t>
      </w:r>
      <w:r w:rsidRPr="006C799E">
        <w:rPr>
          <w:rFonts w:asciiTheme="minorHAnsi" w:hAnsiTheme="minorHAnsi"/>
          <w:b/>
          <w:sz w:val="22"/>
          <w:szCs w:val="22"/>
        </w:rPr>
        <w:t xml:space="preserve"> </w:t>
      </w:r>
      <w:r w:rsidRPr="006C799E">
        <w:rPr>
          <w:rFonts w:asciiTheme="minorHAnsi" w:hAnsiTheme="minorHAnsi" w:cs="Arial"/>
          <w:sz w:val="22"/>
          <w:szCs w:val="22"/>
          <w:lang w:eastAsia="es-MX"/>
        </w:rPr>
        <w:t xml:space="preserve">para su correspondiente trámite en </w:t>
      </w:r>
      <w:r w:rsidR="00616B1D" w:rsidRPr="006C799E">
        <w:rPr>
          <w:rFonts w:asciiTheme="minorHAnsi" w:hAnsiTheme="minorHAnsi" w:cs="Arial"/>
          <w:sz w:val="22"/>
          <w:szCs w:val="22"/>
          <w:lang w:eastAsia="es-MX"/>
        </w:rPr>
        <w:t>la Cámara de Representantes</w:t>
      </w:r>
      <w:r w:rsidRPr="006C799E">
        <w:rPr>
          <w:rFonts w:asciiTheme="minorHAnsi" w:hAnsiTheme="minorHAnsi" w:cs="Arial"/>
          <w:sz w:val="22"/>
          <w:szCs w:val="22"/>
          <w:lang w:eastAsia="es-MX"/>
        </w:rPr>
        <w:t xml:space="preserve"> de</w:t>
      </w:r>
      <w:r w:rsidR="00616B1D" w:rsidRPr="006C799E">
        <w:rPr>
          <w:rFonts w:asciiTheme="minorHAnsi" w:hAnsiTheme="minorHAnsi" w:cs="Arial"/>
          <w:sz w:val="22"/>
          <w:szCs w:val="22"/>
          <w:lang w:eastAsia="es-MX"/>
        </w:rPr>
        <w:t xml:space="preserve">l Congreso de la </w:t>
      </w:r>
      <w:r w:rsidRPr="006C799E">
        <w:rPr>
          <w:rFonts w:asciiTheme="minorHAnsi" w:hAnsiTheme="minorHAnsi" w:cs="Arial"/>
          <w:sz w:val="22"/>
          <w:szCs w:val="22"/>
          <w:lang w:eastAsia="es-MX"/>
        </w:rPr>
        <w:t>República.</w:t>
      </w:r>
    </w:p>
    <w:p w:rsidR="002A3B26" w:rsidRPr="006C799E" w:rsidRDefault="002A3B26" w:rsidP="002A3B26">
      <w:pPr>
        <w:jc w:val="both"/>
        <w:rPr>
          <w:rFonts w:asciiTheme="minorHAnsi" w:hAnsiTheme="minorHAnsi" w:cs="Arial"/>
          <w:b/>
          <w:iCs/>
          <w:sz w:val="22"/>
          <w:szCs w:val="22"/>
        </w:rPr>
      </w:pPr>
    </w:p>
    <w:p w:rsidR="00616B1D" w:rsidRPr="006C799E" w:rsidRDefault="00616B1D" w:rsidP="002A3B26">
      <w:pPr>
        <w:jc w:val="both"/>
        <w:rPr>
          <w:rFonts w:asciiTheme="minorHAnsi" w:hAnsiTheme="minorHAnsi" w:cs="Arial"/>
          <w:b/>
          <w:iCs/>
          <w:sz w:val="22"/>
          <w:szCs w:val="22"/>
        </w:rPr>
      </w:pPr>
    </w:p>
    <w:p w:rsidR="002A3B26" w:rsidRPr="006C799E" w:rsidRDefault="002A3B26" w:rsidP="002A3B26">
      <w:pPr>
        <w:tabs>
          <w:tab w:val="center" w:pos="4770"/>
          <w:tab w:val="right" w:pos="9189"/>
        </w:tabs>
        <w:jc w:val="both"/>
        <w:rPr>
          <w:rFonts w:asciiTheme="minorHAnsi" w:hAnsiTheme="minorHAnsi" w:cs="Arial"/>
          <w:sz w:val="22"/>
          <w:szCs w:val="22"/>
        </w:rPr>
      </w:pPr>
      <w:r w:rsidRPr="006C799E">
        <w:rPr>
          <w:rFonts w:asciiTheme="minorHAnsi" w:hAnsiTheme="minorHAnsi" w:cs="Arial"/>
          <w:sz w:val="22"/>
          <w:szCs w:val="22"/>
        </w:rPr>
        <w:t>Atentamente,</w:t>
      </w:r>
    </w:p>
    <w:p w:rsidR="002A3B26" w:rsidRPr="006C799E" w:rsidRDefault="002A3B26" w:rsidP="002A3B26">
      <w:pPr>
        <w:tabs>
          <w:tab w:val="center" w:pos="4770"/>
          <w:tab w:val="right" w:pos="9189"/>
        </w:tabs>
        <w:jc w:val="both"/>
        <w:rPr>
          <w:rFonts w:asciiTheme="minorHAnsi" w:hAnsiTheme="minorHAnsi" w:cs="Arial"/>
          <w:sz w:val="22"/>
          <w:szCs w:val="22"/>
        </w:rPr>
      </w:pPr>
    </w:p>
    <w:p w:rsidR="002A3B26" w:rsidRPr="006C799E" w:rsidRDefault="002A3B26" w:rsidP="002A3B26">
      <w:pPr>
        <w:jc w:val="both"/>
        <w:outlineLvl w:val="0"/>
        <w:rPr>
          <w:rFonts w:asciiTheme="minorHAnsi" w:eastAsia="Arial Unicode MS" w:hAnsiTheme="minorHAnsi" w:cs="Calibri"/>
          <w:b/>
          <w:sz w:val="22"/>
          <w:szCs w:val="22"/>
          <w:lang w:val="es-ES_tradnl"/>
        </w:rPr>
      </w:pPr>
    </w:p>
    <w:p w:rsidR="003F28A9" w:rsidRDefault="003F28A9" w:rsidP="003F28A9">
      <w:pPr>
        <w:autoSpaceDE w:val="0"/>
        <w:autoSpaceDN w:val="0"/>
        <w:adjustRightInd w:val="0"/>
        <w:jc w:val="both"/>
        <w:outlineLvl w:val="0"/>
        <w:rPr>
          <w:rFonts w:asciiTheme="minorHAnsi" w:hAnsiTheme="minorHAnsi" w:cs="Calibri"/>
          <w:sz w:val="22"/>
          <w:szCs w:val="22"/>
          <w:lang w:val="es-ES_tradnl"/>
        </w:rPr>
      </w:pPr>
    </w:p>
    <w:p w:rsidR="003F28A9" w:rsidRPr="006C799E" w:rsidRDefault="003F28A9" w:rsidP="003F28A9">
      <w:pPr>
        <w:autoSpaceDE w:val="0"/>
        <w:autoSpaceDN w:val="0"/>
        <w:adjustRightInd w:val="0"/>
        <w:jc w:val="both"/>
        <w:outlineLvl w:val="0"/>
        <w:rPr>
          <w:rFonts w:asciiTheme="minorHAnsi" w:hAnsiTheme="minorHAnsi" w:cs="Calibri"/>
          <w:sz w:val="22"/>
          <w:szCs w:val="22"/>
          <w:lang w:val="es-ES_tradnl"/>
        </w:rPr>
      </w:pPr>
      <w:r>
        <w:rPr>
          <w:rFonts w:asciiTheme="minorHAnsi" w:hAnsiTheme="minorHAnsi" w:cs="Calibri"/>
          <w:sz w:val="22"/>
          <w:szCs w:val="22"/>
          <w:lang w:val="es-ES_tradnl"/>
        </w:rPr>
        <w:t>________________________________</w:t>
      </w:r>
      <w:r>
        <w:rPr>
          <w:rFonts w:asciiTheme="minorHAnsi" w:hAnsiTheme="minorHAnsi" w:cs="Calibri"/>
          <w:sz w:val="22"/>
          <w:szCs w:val="22"/>
          <w:lang w:val="es-ES_tradnl"/>
        </w:rPr>
        <w:tab/>
      </w:r>
      <w:r>
        <w:rPr>
          <w:rFonts w:asciiTheme="minorHAnsi" w:hAnsiTheme="minorHAnsi" w:cs="Calibri"/>
          <w:sz w:val="22"/>
          <w:szCs w:val="22"/>
          <w:lang w:val="es-ES_tradnl"/>
        </w:rPr>
        <w:tab/>
        <w:t>_____________________________________</w:t>
      </w:r>
    </w:p>
    <w:p w:rsidR="003F28A9" w:rsidRPr="006C799E" w:rsidRDefault="003F28A9" w:rsidP="003F28A9">
      <w:pPr>
        <w:jc w:val="both"/>
        <w:outlineLvl w:val="0"/>
        <w:rPr>
          <w:rFonts w:asciiTheme="minorHAnsi" w:eastAsia="Arial Unicode MS" w:hAnsiTheme="minorHAnsi" w:cs="Calibri"/>
          <w:b/>
          <w:sz w:val="22"/>
          <w:szCs w:val="22"/>
          <w:lang w:val="es-ES_tradnl"/>
        </w:rPr>
      </w:pPr>
      <w:r w:rsidRPr="006C799E">
        <w:rPr>
          <w:rFonts w:asciiTheme="minorHAnsi" w:eastAsia="Arial Unicode MS" w:hAnsiTheme="minorHAnsi" w:cs="Calibri"/>
          <w:b/>
          <w:sz w:val="22"/>
          <w:szCs w:val="22"/>
          <w:lang w:val="es-ES_tradnl"/>
        </w:rPr>
        <w:t>JOSÉ DAVID NAME CARDOZO                            DAVID ALEJANDRO BARGUIL ASSIS</w:t>
      </w:r>
    </w:p>
    <w:p w:rsidR="003F28A9" w:rsidRPr="006C799E" w:rsidRDefault="003F28A9" w:rsidP="003F28A9">
      <w:pPr>
        <w:jc w:val="both"/>
        <w:outlineLvl w:val="0"/>
        <w:rPr>
          <w:rFonts w:asciiTheme="minorHAnsi" w:eastAsia="Arial Unicode MS" w:hAnsiTheme="minorHAnsi" w:cs="Calibri"/>
          <w:sz w:val="22"/>
          <w:szCs w:val="22"/>
          <w:lang w:val="es-ES_tradnl"/>
        </w:rPr>
      </w:pPr>
      <w:r w:rsidRPr="006C799E">
        <w:rPr>
          <w:rFonts w:asciiTheme="minorHAnsi" w:eastAsia="Arial Unicode MS" w:hAnsiTheme="minorHAnsi" w:cs="Calibri"/>
          <w:sz w:val="22"/>
          <w:szCs w:val="22"/>
          <w:lang w:val="es-ES_tradnl"/>
        </w:rPr>
        <w:t>SENADOR DE LA REPÚBLICA                                SENADOR DE LA REPÚBLICA</w:t>
      </w:r>
    </w:p>
    <w:p w:rsidR="003F28A9" w:rsidRPr="006C799E" w:rsidRDefault="003F28A9" w:rsidP="003F28A9">
      <w:pPr>
        <w:jc w:val="both"/>
        <w:outlineLvl w:val="0"/>
        <w:rPr>
          <w:rFonts w:asciiTheme="minorHAnsi" w:eastAsia="Arial Unicode MS" w:hAnsiTheme="minorHAnsi" w:cs="Calibr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r>
        <w:rPr>
          <w:rFonts w:asciiTheme="minorHAnsi" w:hAnsiTheme="minorHAnsi"/>
          <w:sz w:val="22"/>
          <w:szCs w:val="22"/>
          <w:lang w:val="es-ES_tradnl"/>
        </w:rPr>
        <w:t>__</w:t>
      </w:r>
      <w:r w:rsidR="00C27FE1">
        <w:rPr>
          <w:rFonts w:asciiTheme="minorHAnsi" w:hAnsiTheme="minorHAnsi"/>
          <w:sz w:val="22"/>
          <w:szCs w:val="22"/>
          <w:lang w:val="es-ES_tradnl"/>
        </w:rPr>
        <w:t>_______________________________</w:t>
      </w:r>
      <w:r>
        <w:rPr>
          <w:rFonts w:asciiTheme="minorHAnsi" w:hAnsiTheme="minorHAnsi"/>
          <w:sz w:val="22"/>
          <w:szCs w:val="22"/>
          <w:lang w:val="es-ES_tradnl"/>
        </w:rPr>
        <w:tab/>
        <w:t>___________________________________</w:t>
      </w:r>
    </w:p>
    <w:p w:rsidR="003F28A9" w:rsidRPr="00C27FE1" w:rsidRDefault="003F28A9" w:rsidP="003F28A9">
      <w:pPr>
        <w:rPr>
          <w:rFonts w:asciiTheme="minorHAnsi" w:hAnsiTheme="minorHAnsi"/>
          <w:b/>
          <w:sz w:val="22"/>
          <w:szCs w:val="22"/>
          <w:lang w:val="es-ES_tradnl"/>
        </w:rPr>
      </w:pPr>
      <w:r w:rsidRPr="002860D9">
        <w:rPr>
          <w:rFonts w:asciiTheme="minorHAnsi" w:hAnsiTheme="minorHAnsi"/>
          <w:b/>
          <w:sz w:val="22"/>
          <w:szCs w:val="22"/>
          <w:lang w:val="es-ES_tradnl"/>
        </w:rPr>
        <w:t>EFRAÍN CEPEDA SARABIA                                        DIDIER LOBO CHINCHILLA</w:t>
      </w:r>
      <w:r w:rsidRPr="002860D9">
        <w:rPr>
          <w:rFonts w:asciiTheme="minorHAnsi" w:hAnsiTheme="minorHAnsi"/>
          <w:b/>
          <w:sz w:val="22"/>
          <w:szCs w:val="22"/>
          <w:lang w:val="es-ES_tradnl"/>
        </w:rPr>
        <w:br/>
      </w:r>
      <w:r>
        <w:rPr>
          <w:rFonts w:asciiTheme="minorHAnsi" w:hAnsiTheme="minorHAnsi"/>
          <w:sz w:val="22"/>
          <w:szCs w:val="22"/>
          <w:lang w:val="es-ES_tradnl"/>
        </w:rPr>
        <w:t>SENADOR DE LA REPÚBLICA                                    SENADOR DE LA REPÚBLICA</w:t>
      </w: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r>
        <w:rPr>
          <w:rFonts w:asciiTheme="minorHAnsi" w:hAnsiTheme="minorHAnsi"/>
          <w:sz w:val="22"/>
          <w:szCs w:val="22"/>
          <w:lang w:val="es-ES_tradnl"/>
        </w:rPr>
        <w:t>_____________________________________</w:t>
      </w:r>
      <w:r>
        <w:rPr>
          <w:rFonts w:asciiTheme="minorHAnsi" w:hAnsiTheme="minorHAnsi"/>
          <w:sz w:val="22"/>
          <w:szCs w:val="22"/>
          <w:lang w:val="es-ES_tradnl"/>
        </w:rPr>
        <w:tab/>
      </w:r>
      <w:r>
        <w:rPr>
          <w:rFonts w:asciiTheme="minorHAnsi" w:hAnsiTheme="minorHAnsi"/>
          <w:sz w:val="22"/>
          <w:szCs w:val="22"/>
          <w:lang w:val="es-ES_tradnl"/>
        </w:rPr>
        <w:tab/>
        <w:t>___________________________________</w:t>
      </w:r>
    </w:p>
    <w:p w:rsidR="003F28A9" w:rsidRPr="002860D9" w:rsidRDefault="003F28A9" w:rsidP="003F28A9">
      <w:pPr>
        <w:rPr>
          <w:rFonts w:asciiTheme="minorHAnsi" w:hAnsiTheme="minorHAnsi"/>
          <w:b/>
          <w:sz w:val="22"/>
          <w:szCs w:val="22"/>
          <w:lang w:val="es-ES_tradnl"/>
        </w:rPr>
      </w:pPr>
      <w:r w:rsidRPr="002860D9">
        <w:rPr>
          <w:rFonts w:asciiTheme="minorHAnsi" w:hAnsiTheme="minorHAnsi"/>
          <w:b/>
          <w:sz w:val="22"/>
          <w:szCs w:val="22"/>
          <w:lang w:val="es-ES_tradnl"/>
        </w:rPr>
        <w:t xml:space="preserve">DAIRA GALVIS MÉNDEZ                                                      </w:t>
      </w:r>
      <w:r>
        <w:rPr>
          <w:rFonts w:asciiTheme="minorHAnsi" w:hAnsiTheme="minorHAnsi"/>
          <w:b/>
          <w:sz w:val="22"/>
          <w:szCs w:val="22"/>
          <w:lang w:val="es-ES_tradnl"/>
        </w:rPr>
        <w:tab/>
      </w:r>
      <w:r w:rsidRPr="002860D9">
        <w:rPr>
          <w:rFonts w:asciiTheme="minorHAnsi" w:hAnsiTheme="minorHAnsi"/>
          <w:b/>
          <w:sz w:val="22"/>
          <w:szCs w:val="22"/>
          <w:lang w:val="es-ES_tradnl"/>
        </w:rPr>
        <w:t>MAURICIO GÓMEZ AMÍN</w:t>
      </w:r>
    </w:p>
    <w:p w:rsidR="003F28A9" w:rsidRDefault="003F28A9" w:rsidP="003F28A9">
      <w:pPr>
        <w:rPr>
          <w:rFonts w:asciiTheme="minorHAnsi" w:hAnsiTheme="minorHAnsi"/>
          <w:sz w:val="22"/>
          <w:szCs w:val="22"/>
          <w:lang w:val="es-ES_tradnl"/>
        </w:rPr>
      </w:pPr>
      <w:r>
        <w:rPr>
          <w:rFonts w:asciiTheme="minorHAnsi" w:hAnsiTheme="minorHAnsi"/>
          <w:sz w:val="22"/>
          <w:szCs w:val="22"/>
          <w:lang w:val="es-ES_tradnl"/>
        </w:rPr>
        <w:t xml:space="preserve">SENADORA DE LA REPÚBLICA                                             </w:t>
      </w:r>
      <w:r>
        <w:rPr>
          <w:rFonts w:asciiTheme="minorHAnsi" w:hAnsiTheme="minorHAnsi"/>
          <w:sz w:val="22"/>
          <w:szCs w:val="22"/>
          <w:lang w:val="es-ES_tradnl"/>
        </w:rPr>
        <w:tab/>
        <w:t>SENADOR DE LA REPÚBLICA</w:t>
      </w: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r>
        <w:rPr>
          <w:rFonts w:asciiTheme="minorHAnsi" w:hAnsiTheme="minorHAnsi"/>
          <w:sz w:val="22"/>
          <w:szCs w:val="22"/>
          <w:lang w:val="es-ES_tradnl"/>
        </w:rPr>
        <w:t>______________________________________</w:t>
      </w:r>
      <w:r>
        <w:rPr>
          <w:rFonts w:asciiTheme="minorHAnsi" w:hAnsiTheme="minorHAnsi"/>
          <w:sz w:val="22"/>
          <w:szCs w:val="22"/>
          <w:lang w:val="es-ES_tradnl"/>
        </w:rPr>
        <w:tab/>
      </w:r>
      <w:r>
        <w:rPr>
          <w:rFonts w:asciiTheme="minorHAnsi" w:hAnsiTheme="minorHAnsi"/>
          <w:sz w:val="22"/>
          <w:szCs w:val="22"/>
          <w:lang w:val="es-ES_tradnl"/>
        </w:rPr>
        <w:tab/>
        <w:t>___________________________________</w:t>
      </w:r>
    </w:p>
    <w:p w:rsidR="003F28A9" w:rsidRPr="002860D9" w:rsidRDefault="003F28A9" w:rsidP="003F28A9">
      <w:pPr>
        <w:rPr>
          <w:rFonts w:asciiTheme="minorHAnsi" w:hAnsiTheme="minorHAnsi"/>
          <w:b/>
          <w:sz w:val="22"/>
          <w:szCs w:val="22"/>
          <w:lang w:val="es-ES_tradnl"/>
        </w:rPr>
      </w:pPr>
      <w:r w:rsidRPr="002860D9">
        <w:rPr>
          <w:rFonts w:asciiTheme="minorHAnsi" w:hAnsiTheme="minorHAnsi"/>
          <w:b/>
          <w:sz w:val="22"/>
          <w:szCs w:val="22"/>
          <w:lang w:val="es-ES_tradnl"/>
        </w:rPr>
        <w:t xml:space="preserve">EDUARDO PULGAR DAZA                     </w:t>
      </w:r>
      <w:r>
        <w:rPr>
          <w:rFonts w:asciiTheme="minorHAnsi" w:hAnsiTheme="minorHAnsi"/>
          <w:b/>
          <w:sz w:val="22"/>
          <w:szCs w:val="22"/>
          <w:lang w:val="es-ES_tradnl"/>
        </w:rPr>
        <w:t xml:space="preserve">                             </w:t>
      </w:r>
      <w:r>
        <w:rPr>
          <w:rFonts w:asciiTheme="minorHAnsi" w:hAnsiTheme="minorHAnsi"/>
          <w:b/>
          <w:sz w:val="22"/>
          <w:szCs w:val="22"/>
          <w:lang w:val="es-ES_tradnl"/>
        </w:rPr>
        <w:tab/>
        <w:t>JHONY BESAILE FAYAD</w:t>
      </w:r>
    </w:p>
    <w:p w:rsidR="003F28A9" w:rsidRDefault="003F28A9" w:rsidP="003F28A9">
      <w:pPr>
        <w:rPr>
          <w:rFonts w:asciiTheme="minorHAnsi" w:hAnsiTheme="minorHAnsi"/>
          <w:sz w:val="22"/>
          <w:szCs w:val="22"/>
          <w:lang w:val="es-ES_tradnl"/>
        </w:rPr>
      </w:pPr>
      <w:r>
        <w:rPr>
          <w:rFonts w:asciiTheme="minorHAnsi" w:hAnsiTheme="minorHAnsi"/>
          <w:sz w:val="22"/>
          <w:szCs w:val="22"/>
          <w:lang w:val="es-ES_tradnl"/>
        </w:rPr>
        <w:t xml:space="preserve">SENADOR DE LA REPÚBLICA                                               </w:t>
      </w:r>
      <w:r>
        <w:rPr>
          <w:rFonts w:asciiTheme="minorHAnsi" w:hAnsiTheme="minorHAnsi"/>
          <w:sz w:val="22"/>
          <w:szCs w:val="22"/>
          <w:lang w:val="es-ES_tradnl"/>
        </w:rPr>
        <w:tab/>
        <w:t>SENADOR DE LA REPUBLICA</w:t>
      </w: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p>
    <w:p w:rsidR="003F28A9" w:rsidRDefault="003F28A9" w:rsidP="003F28A9">
      <w:pPr>
        <w:rPr>
          <w:rFonts w:asciiTheme="minorHAnsi" w:hAnsiTheme="minorHAnsi"/>
          <w:sz w:val="22"/>
          <w:szCs w:val="22"/>
          <w:lang w:val="es-ES_tradnl"/>
        </w:rPr>
      </w:pPr>
      <w:r>
        <w:rPr>
          <w:rFonts w:asciiTheme="minorHAnsi" w:hAnsiTheme="minorHAnsi"/>
          <w:sz w:val="22"/>
          <w:szCs w:val="22"/>
          <w:lang w:val="es-ES_tradnl"/>
        </w:rPr>
        <w:t>______________________________________</w:t>
      </w:r>
      <w:r>
        <w:rPr>
          <w:rFonts w:asciiTheme="minorHAnsi" w:hAnsiTheme="minorHAnsi"/>
          <w:sz w:val="22"/>
          <w:szCs w:val="22"/>
          <w:lang w:val="es-ES_tradnl"/>
        </w:rPr>
        <w:tab/>
      </w:r>
    </w:p>
    <w:p w:rsidR="003F28A9" w:rsidRDefault="003F28A9" w:rsidP="003F28A9">
      <w:pPr>
        <w:rPr>
          <w:rFonts w:asciiTheme="minorHAnsi" w:hAnsiTheme="minorHAnsi"/>
          <w:sz w:val="22"/>
          <w:szCs w:val="22"/>
          <w:lang w:val="es-ES_tradnl"/>
        </w:rPr>
      </w:pPr>
      <w:r w:rsidRPr="002860D9">
        <w:rPr>
          <w:rFonts w:asciiTheme="minorHAnsi" w:hAnsiTheme="minorHAnsi"/>
          <w:b/>
          <w:sz w:val="22"/>
          <w:szCs w:val="22"/>
          <w:lang w:val="es-ES_tradnl"/>
        </w:rPr>
        <w:t>CRISTIAN MORENO VILLAMIZAR</w:t>
      </w:r>
    </w:p>
    <w:p w:rsidR="003F28A9" w:rsidRDefault="003F28A9" w:rsidP="003F28A9">
      <w:pPr>
        <w:rPr>
          <w:rFonts w:asciiTheme="minorHAnsi" w:hAnsiTheme="minorHAnsi"/>
          <w:sz w:val="22"/>
          <w:szCs w:val="22"/>
          <w:lang w:val="es-ES_tradnl"/>
        </w:rPr>
      </w:pPr>
      <w:r>
        <w:rPr>
          <w:rFonts w:asciiTheme="minorHAnsi" w:hAnsiTheme="minorHAnsi"/>
          <w:sz w:val="22"/>
          <w:szCs w:val="22"/>
          <w:lang w:val="es-ES_tradnl"/>
        </w:rPr>
        <w:t>REPRESENTANTE A LA CÁMARA</w:t>
      </w:r>
    </w:p>
    <w:p w:rsidR="003F28A9" w:rsidRPr="006C799E" w:rsidRDefault="003F28A9" w:rsidP="003F28A9">
      <w:pPr>
        <w:rPr>
          <w:rFonts w:asciiTheme="minorHAnsi" w:hAnsiTheme="minorHAnsi"/>
          <w:sz w:val="22"/>
          <w:szCs w:val="22"/>
        </w:rPr>
      </w:pPr>
    </w:p>
    <w:p w:rsidR="00D50577" w:rsidRPr="003F28A9" w:rsidRDefault="00D50577" w:rsidP="00D50577">
      <w:pPr>
        <w:jc w:val="center"/>
        <w:rPr>
          <w:rFonts w:asciiTheme="minorHAnsi" w:hAnsiTheme="minorHAnsi"/>
          <w:sz w:val="22"/>
          <w:szCs w:val="22"/>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 xml:space="preserve">FIRMAS DE LO </w:t>
      </w:r>
      <w:r w:rsidRPr="00D50577">
        <w:rPr>
          <w:rFonts w:asciiTheme="minorHAnsi" w:hAnsiTheme="minorHAnsi"/>
          <w:sz w:val="22"/>
          <w:szCs w:val="22"/>
          <w:lang w:val="es-ES_tradnl"/>
        </w:rPr>
        <w:t xml:space="preserve">HONORABLES </w:t>
      </w:r>
      <w:r>
        <w:rPr>
          <w:rFonts w:asciiTheme="minorHAnsi" w:hAnsiTheme="minorHAnsi"/>
          <w:sz w:val="22"/>
          <w:szCs w:val="22"/>
          <w:lang w:val="es-ES_tradnl"/>
        </w:rPr>
        <w:t>SENADORES Y REPRESENTANTES DE LA REPÚBLICA</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3F28A9" w:rsidRDefault="003F28A9"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 xml:space="preserve">FIRMAS DE LO </w:t>
      </w:r>
      <w:r w:rsidRPr="00D50577">
        <w:rPr>
          <w:rFonts w:asciiTheme="minorHAnsi" w:hAnsiTheme="minorHAnsi"/>
          <w:sz w:val="22"/>
          <w:szCs w:val="22"/>
          <w:lang w:val="es-ES_tradnl"/>
        </w:rPr>
        <w:t xml:space="preserve">HONORABLES </w:t>
      </w:r>
      <w:r>
        <w:rPr>
          <w:rFonts w:asciiTheme="minorHAnsi" w:hAnsiTheme="minorHAnsi"/>
          <w:sz w:val="22"/>
          <w:szCs w:val="22"/>
          <w:lang w:val="es-ES_tradnl"/>
        </w:rPr>
        <w:t>SENADORES Y REPRESENTANTES DE LA REPÚBLICA</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 xml:space="preserve">FIRMAS DE LO </w:t>
      </w:r>
      <w:r w:rsidRPr="00D50577">
        <w:rPr>
          <w:rFonts w:asciiTheme="minorHAnsi" w:hAnsiTheme="minorHAnsi"/>
          <w:sz w:val="22"/>
          <w:szCs w:val="22"/>
          <w:lang w:val="es-ES_tradnl"/>
        </w:rPr>
        <w:t xml:space="preserve">HONORABLES </w:t>
      </w:r>
      <w:r>
        <w:rPr>
          <w:rFonts w:asciiTheme="minorHAnsi" w:hAnsiTheme="minorHAnsi"/>
          <w:sz w:val="22"/>
          <w:szCs w:val="22"/>
          <w:lang w:val="es-ES_tradnl"/>
        </w:rPr>
        <w:t>SENADORES Y REPRESENTANTES DE LA REPÚBLICA</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r>
        <w:rPr>
          <w:rFonts w:asciiTheme="minorHAnsi" w:hAnsiTheme="minorHAnsi"/>
          <w:sz w:val="22"/>
          <w:szCs w:val="22"/>
          <w:lang w:val="es-ES_tradnl"/>
        </w:rPr>
        <w:t>___________________________________                      ___________________________________</w:t>
      </w: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Default="00D50577" w:rsidP="00D50577">
      <w:pPr>
        <w:jc w:val="center"/>
        <w:rPr>
          <w:rFonts w:asciiTheme="minorHAnsi" w:hAnsiTheme="minorHAnsi"/>
          <w:sz w:val="22"/>
          <w:szCs w:val="22"/>
          <w:lang w:val="es-ES_tradnl"/>
        </w:rPr>
      </w:pPr>
    </w:p>
    <w:p w:rsidR="00D50577" w:rsidRPr="00D50577" w:rsidRDefault="00D50577" w:rsidP="00D50577">
      <w:pPr>
        <w:jc w:val="center"/>
        <w:rPr>
          <w:rFonts w:asciiTheme="minorHAnsi" w:hAnsiTheme="minorHAnsi"/>
          <w:sz w:val="22"/>
          <w:szCs w:val="22"/>
          <w:lang w:val="es-ES_tradnl"/>
        </w:rPr>
      </w:pPr>
    </w:p>
    <w:sectPr w:rsidR="00D50577" w:rsidRPr="00D50577" w:rsidSect="00131132">
      <w:headerReference w:type="default" r:id="rId9"/>
      <w:footerReference w:type="default" r:id="rId10"/>
      <w:pgSz w:w="12242" w:h="15842" w:code="1"/>
      <w:pgMar w:top="1134" w:right="1701" w:bottom="24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67A" w:rsidRDefault="00DB567A">
      <w:r>
        <w:separator/>
      </w:r>
    </w:p>
  </w:endnote>
  <w:endnote w:type="continuationSeparator" w:id="0">
    <w:p w:rsidR="00DB567A" w:rsidRDefault="00DB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64" w:rsidRPr="0086722E" w:rsidRDefault="00782279" w:rsidP="004B1DE7">
    <w:pPr>
      <w:pStyle w:val="Piedepgina"/>
      <w:jc w:val="center"/>
      <w:rPr>
        <w:sz w:val="16"/>
        <w:szCs w:val="16"/>
      </w:rPr>
    </w:pPr>
    <w:r w:rsidRPr="0086722E">
      <w:rPr>
        <w:noProof/>
        <w:sz w:val="16"/>
        <w:szCs w:val="16"/>
        <w:lang w:eastAsia="es-CO"/>
      </w:rPr>
      <w:drawing>
        <wp:inline distT="0" distB="0" distL="0" distR="0" wp14:anchorId="4B3587DC" wp14:editId="5FA9D173">
          <wp:extent cx="3111500" cy="266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0" cy="266700"/>
                  </a:xfrm>
                  <a:prstGeom prst="rect">
                    <a:avLst/>
                  </a:prstGeom>
                  <a:noFill/>
                  <a:ln>
                    <a:noFill/>
                  </a:ln>
                </pic:spPr>
              </pic:pic>
            </a:graphicData>
          </a:graphic>
        </wp:inline>
      </w:drawing>
    </w:r>
  </w:p>
  <w:p w:rsidR="00F6514D" w:rsidRPr="0086722E" w:rsidRDefault="00782279" w:rsidP="00F6514D">
    <w:pPr>
      <w:pStyle w:val="Piedepgina"/>
      <w:jc w:val="center"/>
      <w:rPr>
        <w:rFonts w:ascii="Gill Sans MT" w:hAnsi="Gill Sans MT"/>
        <w:spacing w:val="60"/>
        <w:sz w:val="16"/>
        <w:szCs w:val="16"/>
      </w:rPr>
    </w:pPr>
    <w:r w:rsidRPr="0086722E">
      <w:rPr>
        <w:rFonts w:ascii="Gill Sans MT" w:hAnsi="Gill Sans MT"/>
        <w:b/>
        <w:spacing w:val="60"/>
        <w:sz w:val="16"/>
        <w:szCs w:val="16"/>
      </w:rPr>
      <w:t>Bogotá</w:t>
    </w:r>
    <w:r w:rsidRPr="0086722E">
      <w:rPr>
        <w:rFonts w:ascii="Gill Sans MT" w:hAnsi="Gill Sans MT"/>
        <w:spacing w:val="60"/>
        <w:sz w:val="16"/>
        <w:szCs w:val="16"/>
      </w:rPr>
      <w:t xml:space="preserve">: Carrera 7 No. 8-68. Edificio Nuevo del Congreso. Oficina 332 Teléfonos: 3823384–81. </w:t>
    </w:r>
  </w:p>
  <w:p w:rsidR="00F6514D" w:rsidRPr="0086722E" w:rsidRDefault="00782279" w:rsidP="00F6514D">
    <w:pPr>
      <w:pStyle w:val="Piedepgina"/>
      <w:jc w:val="center"/>
      <w:rPr>
        <w:rFonts w:ascii="Gill Sans MT" w:hAnsi="Gill Sans MT"/>
        <w:spacing w:val="60"/>
        <w:sz w:val="16"/>
        <w:szCs w:val="16"/>
      </w:rPr>
    </w:pPr>
    <w:r w:rsidRPr="0086722E">
      <w:rPr>
        <w:rFonts w:ascii="Gill Sans MT" w:hAnsi="Gill Sans MT"/>
        <w:b/>
        <w:spacing w:val="60"/>
        <w:sz w:val="16"/>
        <w:szCs w:val="16"/>
      </w:rPr>
      <w:t>Barranquilla:</w:t>
    </w:r>
    <w:r w:rsidRPr="0086722E">
      <w:rPr>
        <w:rFonts w:ascii="Gill Sans MT" w:hAnsi="Gill Sans MT"/>
        <w:spacing w:val="60"/>
        <w:sz w:val="16"/>
        <w:szCs w:val="16"/>
      </w:rPr>
      <w:t xml:space="preserve"> Carrera 57 No.68-60. Teléfonos: 3441415</w:t>
    </w:r>
    <w:r>
      <w:rPr>
        <w:rFonts w:ascii="Gill Sans MT" w:hAnsi="Gill Sans MT"/>
        <w:spacing w:val="60"/>
        <w:sz w:val="16"/>
        <w:szCs w:val="16"/>
      </w:rPr>
      <w:t xml:space="preserve"> - 3602000</w:t>
    </w:r>
  </w:p>
  <w:p w:rsidR="00F6514D" w:rsidRPr="0086722E" w:rsidRDefault="00782279" w:rsidP="00F6514D">
    <w:pPr>
      <w:pStyle w:val="Piedepgina"/>
      <w:jc w:val="center"/>
      <w:rPr>
        <w:rFonts w:ascii="Gill Sans MT" w:hAnsi="Gill Sans MT"/>
        <w:spacing w:val="60"/>
        <w:sz w:val="16"/>
        <w:szCs w:val="16"/>
      </w:rPr>
    </w:pPr>
    <w:r w:rsidRPr="0086722E">
      <w:rPr>
        <w:rFonts w:ascii="Gill Sans MT" w:hAnsi="Gill Sans MT"/>
        <w:spacing w:val="60"/>
        <w:sz w:val="16"/>
        <w:szCs w:val="16"/>
      </w:rPr>
      <w:t xml:space="preserve"> </w:t>
    </w:r>
    <w:hyperlink r:id="rId2" w:history="1">
      <w:r w:rsidRPr="0086722E">
        <w:rPr>
          <w:rStyle w:val="Hipervnculo"/>
          <w:rFonts w:ascii="Gill Sans MT" w:hAnsi="Gill Sans MT"/>
          <w:spacing w:val="60"/>
          <w:sz w:val="16"/>
          <w:szCs w:val="16"/>
        </w:rPr>
        <w:t>jname@josename.com</w:t>
      </w:r>
    </w:hyperlink>
    <w:r w:rsidRPr="0086722E">
      <w:rPr>
        <w:rFonts w:ascii="Gill Sans MT" w:hAnsi="Gill Sans MT"/>
        <w:spacing w:val="60"/>
        <w:sz w:val="16"/>
        <w:szCs w:val="16"/>
      </w:rPr>
      <w:t xml:space="preserve"> / </w:t>
    </w:r>
    <w:hyperlink r:id="rId3" w:history="1">
      <w:r w:rsidRPr="0086722E">
        <w:rPr>
          <w:rStyle w:val="Hipervnculo"/>
          <w:rFonts w:ascii="Gill Sans MT" w:hAnsi="Gill Sans MT"/>
          <w:spacing w:val="60"/>
          <w:sz w:val="16"/>
          <w:szCs w:val="16"/>
        </w:rPr>
        <w:t>www.josedavidname.com</w:t>
      </w:r>
    </w:hyperlink>
  </w:p>
  <w:p w:rsidR="0086722E" w:rsidRPr="0086722E" w:rsidRDefault="007142D6" w:rsidP="00493148">
    <w:pPr>
      <w:pStyle w:val="Piedepgina"/>
      <w:jc w:val="center"/>
      <w:rPr>
        <w:rFonts w:ascii="Gill Sans MT" w:hAnsi="Gill Sans MT"/>
        <w:spacing w:val="60"/>
        <w:sz w:val="16"/>
        <w:szCs w:val="16"/>
      </w:rPr>
    </w:pPr>
    <w:hyperlink r:id="rId4" w:history="1">
      <w:r w:rsidR="00782279" w:rsidRPr="0086722E">
        <w:rPr>
          <w:rStyle w:val="Hipervnculo"/>
          <w:rFonts w:ascii="Gill Sans MT" w:hAnsi="Gill Sans MT"/>
          <w:spacing w:val="60"/>
          <w:sz w:val="16"/>
          <w:szCs w:val="16"/>
        </w:rPr>
        <w:t>jose.name.cardozo@senado.gov.co</w:t>
      </w:r>
    </w:hyperlink>
  </w:p>
  <w:p w:rsidR="00400E64" w:rsidRPr="0086722E" w:rsidRDefault="00782279" w:rsidP="00493148">
    <w:pPr>
      <w:pStyle w:val="Piedepgina"/>
      <w:jc w:val="center"/>
      <w:rPr>
        <w:rFonts w:ascii="Gill Sans MT" w:hAnsi="Gill Sans MT"/>
        <w:spacing w:val="60"/>
        <w:sz w:val="16"/>
        <w:szCs w:val="16"/>
      </w:rPr>
    </w:pPr>
    <w:r w:rsidRPr="0086722E">
      <w:rPr>
        <w:rFonts w:ascii="Gill Sans MT" w:hAnsi="Gill Sans MT"/>
        <w:spacing w:val="60"/>
        <w:sz w:val="16"/>
        <w:szCs w:val="16"/>
      </w:rPr>
      <w:t xml:space="preserve"> / </w:t>
    </w:r>
    <w:hyperlink r:id="rId5" w:history="1">
      <w:r w:rsidRPr="0086722E">
        <w:rPr>
          <w:rStyle w:val="Hipervnculo"/>
          <w:rFonts w:ascii="Gill Sans MT" w:hAnsi="Gill Sans MT"/>
          <w:spacing w:val="60"/>
          <w:sz w:val="16"/>
          <w:szCs w:val="16"/>
        </w:rPr>
        <w:t>www.senado.gov.co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67A" w:rsidRDefault="00DB567A">
      <w:r>
        <w:separator/>
      </w:r>
    </w:p>
  </w:footnote>
  <w:footnote w:type="continuationSeparator" w:id="0">
    <w:p w:rsidR="00DB567A" w:rsidRDefault="00DB56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E64" w:rsidRDefault="00782279" w:rsidP="00493148">
    <w:pPr>
      <w:pStyle w:val="Encabezado"/>
      <w:jc w:val="center"/>
    </w:pPr>
    <w:r>
      <w:rPr>
        <w:noProof/>
        <w:lang w:eastAsia="es-CO"/>
      </w:rPr>
      <w:drawing>
        <wp:inline distT="0" distB="0" distL="0" distR="0" wp14:anchorId="255D26F5" wp14:editId="01AC5495">
          <wp:extent cx="2603500" cy="7747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774700"/>
                  </a:xfrm>
                  <a:prstGeom prst="rect">
                    <a:avLst/>
                  </a:prstGeom>
                  <a:noFill/>
                  <a:ln>
                    <a:noFill/>
                  </a:ln>
                </pic:spPr>
              </pic:pic>
            </a:graphicData>
          </a:graphic>
        </wp:inline>
      </w:drawing>
    </w:r>
  </w:p>
  <w:p w:rsidR="00400E64" w:rsidRDefault="007142D6" w:rsidP="00493148">
    <w:pPr>
      <w:jc w:val="center"/>
      <w:rPr>
        <w:rFonts w:ascii="Gill Sans MT" w:eastAsia="Arial Unicode MS" w:hAnsi="Gill Sans MT" w:cs="Arial Unicode MS"/>
        <w:b/>
        <w:spacing w:val="60"/>
      </w:rPr>
    </w:pPr>
  </w:p>
  <w:p w:rsidR="00F6514D" w:rsidRPr="00F6514D" w:rsidRDefault="00782279" w:rsidP="00493148">
    <w:pPr>
      <w:pStyle w:val="Encabezado"/>
      <w:jc w:val="center"/>
      <w:rPr>
        <w:rFonts w:ascii="Courier New" w:hAnsi="Courier New" w:cs="Courier New"/>
      </w:rPr>
    </w:pPr>
    <w:r w:rsidRPr="00F6514D">
      <w:rPr>
        <w:rFonts w:ascii="Courier New" w:hAnsi="Courier New" w:cs="Courier New"/>
      </w:rPr>
      <w:t xml:space="preserve">Honorable Senador </w:t>
    </w:r>
  </w:p>
  <w:p w:rsidR="00400E64" w:rsidRDefault="00782279" w:rsidP="00493148">
    <w:pPr>
      <w:pStyle w:val="Encabezado"/>
      <w:jc w:val="center"/>
      <w:rPr>
        <w:rFonts w:ascii="Courier New" w:hAnsi="Courier New" w:cs="Courier New"/>
        <w:b/>
      </w:rPr>
    </w:pPr>
    <w:r w:rsidRPr="00F6514D">
      <w:rPr>
        <w:rFonts w:ascii="Courier New" w:hAnsi="Courier New" w:cs="Courier New"/>
        <w:b/>
      </w:rPr>
      <w:t>José David Name Cardozo</w:t>
    </w:r>
  </w:p>
  <w:p w:rsidR="00524585" w:rsidRPr="00F6514D" w:rsidRDefault="007142D6" w:rsidP="00493148">
    <w:pPr>
      <w:pStyle w:val="Encabezado"/>
      <w:jc w:val="center"/>
      <w:rPr>
        <w:rFonts w:ascii="Courier New" w:hAnsi="Courier New" w:cs="Courier New"/>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7EA"/>
    <w:multiLevelType w:val="hybridMultilevel"/>
    <w:tmpl w:val="020277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690564"/>
    <w:multiLevelType w:val="hybridMultilevel"/>
    <w:tmpl w:val="B406D778"/>
    <w:lvl w:ilvl="0" w:tplc="D38C28C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293D63"/>
    <w:multiLevelType w:val="hybridMultilevel"/>
    <w:tmpl w:val="38625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8F53B5"/>
    <w:multiLevelType w:val="hybridMultilevel"/>
    <w:tmpl w:val="BA3635E6"/>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BC828E1"/>
    <w:multiLevelType w:val="hybridMultilevel"/>
    <w:tmpl w:val="75DACB82"/>
    <w:lvl w:ilvl="0" w:tplc="22AA2DD4">
      <w:start w:val="1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01A0A0F"/>
    <w:multiLevelType w:val="hybridMultilevel"/>
    <w:tmpl w:val="CE761C62"/>
    <w:lvl w:ilvl="0" w:tplc="C98A6700">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50C377A"/>
    <w:multiLevelType w:val="hybridMultilevel"/>
    <w:tmpl w:val="F5369E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B726A1"/>
    <w:multiLevelType w:val="hybridMultilevel"/>
    <w:tmpl w:val="BAE80C5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26"/>
    <w:rsid w:val="0000544F"/>
    <w:rsid w:val="00081410"/>
    <w:rsid w:val="000E0E47"/>
    <w:rsid w:val="000F59F3"/>
    <w:rsid w:val="00175E98"/>
    <w:rsid w:val="0018416E"/>
    <w:rsid w:val="001A7B6D"/>
    <w:rsid w:val="001F480C"/>
    <w:rsid w:val="00227705"/>
    <w:rsid w:val="002860D9"/>
    <w:rsid w:val="00294B25"/>
    <w:rsid w:val="002A3B26"/>
    <w:rsid w:val="002A5F72"/>
    <w:rsid w:val="002B3429"/>
    <w:rsid w:val="002C73C8"/>
    <w:rsid w:val="002E18C5"/>
    <w:rsid w:val="0031015D"/>
    <w:rsid w:val="00325162"/>
    <w:rsid w:val="003576A1"/>
    <w:rsid w:val="00373C63"/>
    <w:rsid w:val="0039774B"/>
    <w:rsid w:val="003F28A9"/>
    <w:rsid w:val="00460FB9"/>
    <w:rsid w:val="00461A26"/>
    <w:rsid w:val="004770AB"/>
    <w:rsid w:val="004E6078"/>
    <w:rsid w:val="004F6904"/>
    <w:rsid w:val="00500810"/>
    <w:rsid w:val="0055603F"/>
    <w:rsid w:val="00556EC6"/>
    <w:rsid w:val="005B0634"/>
    <w:rsid w:val="005C0ABF"/>
    <w:rsid w:val="005C0E0C"/>
    <w:rsid w:val="005F3C9D"/>
    <w:rsid w:val="00616B1D"/>
    <w:rsid w:val="00622CF0"/>
    <w:rsid w:val="006B2D59"/>
    <w:rsid w:val="006C799E"/>
    <w:rsid w:val="00704AB9"/>
    <w:rsid w:val="007142D6"/>
    <w:rsid w:val="00725F97"/>
    <w:rsid w:val="00737D07"/>
    <w:rsid w:val="00782279"/>
    <w:rsid w:val="007A0524"/>
    <w:rsid w:val="007A64F1"/>
    <w:rsid w:val="00800DC4"/>
    <w:rsid w:val="008153C8"/>
    <w:rsid w:val="00873A38"/>
    <w:rsid w:val="00875E0A"/>
    <w:rsid w:val="008769EA"/>
    <w:rsid w:val="00895AF1"/>
    <w:rsid w:val="008B0292"/>
    <w:rsid w:val="008B330D"/>
    <w:rsid w:val="008C0C18"/>
    <w:rsid w:val="008E720D"/>
    <w:rsid w:val="009365CE"/>
    <w:rsid w:val="009B5FB6"/>
    <w:rsid w:val="009C694E"/>
    <w:rsid w:val="009E2621"/>
    <w:rsid w:val="009F3D8E"/>
    <w:rsid w:val="00A9785B"/>
    <w:rsid w:val="00AA59A2"/>
    <w:rsid w:val="00AB63F2"/>
    <w:rsid w:val="00AC778F"/>
    <w:rsid w:val="00B127A2"/>
    <w:rsid w:val="00B21385"/>
    <w:rsid w:val="00B55C59"/>
    <w:rsid w:val="00BA3DB1"/>
    <w:rsid w:val="00BA42C6"/>
    <w:rsid w:val="00BC4784"/>
    <w:rsid w:val="00BE686A"/>
    <w:rsid w:val="00C07E18"/>
    <w:rsid w:val="00C2787E"/>
    <w:rsid w:val="00C27FE1"/>
    <w:rsid w:val="00C61221"/>
    <w:rsid w:val="00C95C9C"/>
    <w:rsid w:val="00CC0E72"/>
    <w:rsid w:val="00CF024A"/>
    <w:rsid w:val="00D12CBA"/>
    <w:rsid w:val="00D311C2"/>
    <w:rsid w:val="00D46710"/>
    <w:rsid w:val="00D50577"/>
    <w:rsid w:val="00D6554D"/>
    <w:rsid w:val="00D802F3"/>
    <w:rsid w:val="00D83FBB"/>
    <w:rsid w:val="00D85489"/>
    <w:rsid w:val="00DB567A"/>
    <w:rsid w:val="00DE7F60"/>
    <w:rsid w:val="00E226AA"/>
    <w:rsid w:val="00E2796C"/>
    <w:rsid w:val="00EB2662"/>
    <w:rsid w:val="00F31BF2"/>
    <w:rsid w:val="00F46ECB"/>
    <w:rsid w:val="00F60125"/>
    <w:rsid w:val="00F61DF3"/>
    <w:rsid w:val="00F6444D"/>
    <w:rsid w:val="00FB688E"/>
    <w:rsid w:val="00FD5B5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E31B9AC-DE3B-441C-B017-2817F945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B26"/>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A3B26"/>
    <w:pPr>
      <w:tabs>
        <w:tab w:val="center" w:pos="4252"/>
        <w:tab w:val="right" w:pos="8504"/>
      </w:tabs>
    </w:pPr>
  </w:style>
  <w:style w:type="character" w:customStyle="1" w:styleId="EncabezadoCar">
    <w:name w:val="Encabezado Car"/>
    <w:basedOn w:val="Fuentedeprrafopredeter"/>
    <w:link w:val="Encabezado"/>
    <w:uiPriority w:val="99"/>
    <w:rsid w:val="002A3B26"/>
    <w:rPr>
      <w:rFonts w:ascii="Times New Roman" w:eastAsia="Times New Roman" w:hAnsi="Times New Roman" w:cs="Times New Roman"/>
      <w:sz w:val="24"/>
      <w:szCs w:val="24"/>
      <w:lang w:val="es-CO" w:eastAsia="es-ES"/>
    </w:rPr>
  </w:style>
  <w:style w:type="paragraph" w:styleId="Piedepgina">
    <w:name w:val="footer"/>
    <w:basedOn w:val="Normal"/>
    <w:link w:val="PiedepginaCar"/>
    <w:rsid w:val="002A3B26"/>
    <w:pPr>
      <w:tabs>
        <w:tab w:val="center" w:pos="4252"/>
        <w:tab w:val="right" w:pos="8504"/>
      </w:tabs>
    </w:pPr>
  </w:style>
  <w:style w:type="character" w:customStyle="1" w:styleId="PiedepginaCar">
    <w:name w:val="Pie de página Car"/>
    <w:basedOn w:val="Fuentedeprrafopredeter"/>
    <w:link w:val="Piedepgina"/>
    <w:rsid w:val="002A3B26"/>
    <w:rPr>
      <w:rFonts w:ascii="Times New Roman" w:eastAsia="Times New Roman" w:hAnsi="Times New Roman" w:cs="Times New Roman"/>
      <w:sz w:val="24"/>
      <w:szCs w:val="24"/>
      <w:lang w:val="es-CO" w:eastAsia="es-ES"/>
    </w:rPr>
  </w:style>
  <w:style w:type="character" w:styleId="Hipervnculo">
    <w:name w:val="Hyperlink"/>
    <w:rsid w:val="002A3B26"/>
    <w:rPr>
      <w:color w:val="0000FF"/>
      <w:u w:val="single"/>
    </w:rPr>
  </w:style>
  <w:style w:type="paragraph" w:styleId="Sinespaciado">
    <w:name w:val="No Spacing"/>
    <w:link w:val="SinespaciadoCar"/>
    <w:qFormat/>
    <w:rsid w:val="002A3B26"/>
    <w:pPr>
      <w:spacing w:after="0" w:line="240" w:lineRule="auto"/>
    </w:pPr>
    <w:rPr>
      <w:rFonts w:ascii="Calibri" w:eastAsia="Calibri" w:hAnsi="Calibri" w:cs="Times New Roman"/>
      <w:lang w:val="en-US"/>
    </w:rPr>
  </w:style>
  <w:style w:type="character" w:styleId="Textoennegrita">
    <w:name w:val="Strong"/>
    <w:uiPriority w:val="22"/>
    <w:qFormat/>
    <w:rsid w:val="002A3B26"/>
    <w:rPr>
      <w:b/>
      <w:bCs/>
    </w:rPr>
  </w:style>
  <w:style w:type="paragraph" w:styleId="Prrafodelista">
    <w:name w:val="List Paragraph"/>
    <w:basedOn w:val="Normal"/>
    <w:uiPriority w:val="34"/>
    <w:qFormat/>
    <w:rsid w:val="002A3B26"/>
    <w:pPr>
      <w:spacing w:after="200" w:line="276" w:lineRule="auto"/>
      <w:ind w:left="720"/>
      <w:contextualSpacing/>
    </w:pPr>
    <w:rPr>
      <w:rFonts w:ascii="Calibri" w:eastAsia="Calibri" w:hAnsi="Calibri"/>
      <w:sz w:val="22"/>
      <w:szCs w:val="22"/>
      <w:lang w:eastAsia="en-US"/>
    </w:rPr>
  </w:style>
  <w:style w:type="character" w:customStyle="1" w:styleId="SinespaciadoCar">
    <w:name w:val="Sin espaciado Car"/>
    <w:link w:val="Sinespaciado"/>
    <w:rsid w:val="002A3B26"/>
    <w:rPr>
      <w:rFonts w:ascii="Calibri" w:eastAsia="Calibri" w:hAnsi="Calibri" w:cs="Times New Roman"/>
      <w:lang w:val="en-US"/>
    </w:rPr>
  </w:style>
  <w:style w:type="character" w:customStyle="1" w:styleId="st1">
    <w:name w:val="st1"/>
    <w:rsid w:val="002A3B26"/>
  </w:style>
  <w:style w:type="paragraph" w:styleId="Textodeglobo">
    <w:name w:val="Balloon Text"/>
    <w:basedOn w:val="Normal"/>
    <w:link w:val="TextodegloboCar"/>
    <w:uiPriority w:val="99"/>
    <w:semiHidden/>
    <w:unhideWhenUsed/>
    <w:rsid w:val="002A3B26"/>
    <w:rPr>
      <w:rFonts w:ascii="Tahoma" w:hAnsi="Tahoma" w:cs="Tahoma"/>
      <w:sz w:val="16"/>
      <w:szCs w:val="16"/>
    </w:rPr>
  </w:style>
  <w:style w:type="character" w:customStyle="1" w:styleId="TextodegloboCar">
    <w:name w:val="Texto de globo Car"/>
    <w:basedOn w:val="Fuentedeprrafopredeter"/>
    <w:link w:val="Textodeglobo"/>
    <w:uiPriority w:val="99"/>
    <w:semiHidden/>
    <w:rsid w:val="002A3B26"/>
    <w:rPr>
      <w:rFonts w:ascii="Tahoma" w:eastAsia="Times New Roman" w:hAnsi="Tahoma" w:cs="Tahoma"/>
      <w:sz w:val="16"/>
      <w:szCs w:val="16"/>
      <w:lang w:val="es-CO" w:eastAsia="es-ES"/>
    </w:rPr>
  </w:style>
  <w:style w:type="character" w:styleId="Hipervnculovisitado">
    <w:name w:val="FollowedHyperlink"/>
    <w:basedOn w:val="Fuentedeprrafopredeter"/>
    <w:uiPriority w:val="99"/>
    <w:semiHidden/>
    <w:unhideWhenUsed/>
    <w:rsid w:val="00D802F3"/>
    <w:rPr>
      <w:color w:val="800080" w:themeColor="followedHyperlink"/>
      <w:u w:val="single"/>
    </w:rPr>
  </w:style>
  <w:style w:type="paragraph" w:styleId="Textoindependiente">
    <w:name w:val="Body Text"/>
    <w:basedOn w:val="Normal"/>
    <w:link w:val="TextoindependienteCar1"/>
    <w:rsid w:val="00873A38"/>
    <w:pPr>
      <w:jc w:val="center"/>
    </w:pPr>
    <w:rPr>
      <w:b/>
      <w:bCs/>
      <w:i/>
      <w:iCs/>
      <w:sz w:val="28"/>
      <w:lang w:val="en-US" w:eastAsia="en-US"/>
    </w:rPr>
  </w:style>
  <w:style w:type="character" w:customStyle="1" w:styleId="TextoindependienteCar">
    <w:name w:val="Texto independiente Car"/>
    <w:basedOn w:val="Fuentedeprrafopredeter"/>
    <w:uiPriority w:val="99"/>
    <w:semiHidden/>
    <w:rsid w:val="00873A38"/>
    <w:rPr>
      <w:rFonts w:ascii="Times New Roman" w:eastAsia="Times New Roman" w:hAnsi="Times New Roman" w:cs="Times New Roman"/>
      <w:sz w:val="24"/>
      <w:szCs w:val="24"/>
      <w:lang w:val="es-CO" w:eastAsia="es-ES"/>
    </w:rPr>
  </w:style>
  <w:style w:type="character" w:customStyle="1" w:styleId="TextoindependienteCar1">
    <w:name w:val="Texto independiente Car1"/>
    <w:basedOn w:val="Fuentedeprrafopredeter"/>
    <w:link w:val="Textoindependiente"/>
    <w:rsid w:val="00873A38"/>
    <w:rPr>
      <w:rFonts w:ascii="Times New Roman" w:eastAsia="Times New Roman" w:hAnsi="Times New Roman" w:cs="Times New Roman"/>
      <w:b/>
      <w:bCs/>
      <w:i/>
      <w:iCs/>
      <w:sz w:val="28"/>
      <w:szCs w:val="24"/>
      <w:lang w:val="en-US"/>
    </w:rPr>
  </w:style>
  <w:style w:type="paragraph" w:styleId="Textonotaalfinal">
    <w:name w:val="endnote text"/>
    <w:basedOn w:val="Normal"/>
    <w:link w:val="TextonotaalfinalCar"/>
    <w:uiPriority w:val="99"/>
    <w:semiHidden/>
    <w:unhideWhenUsed/>
    <w:rsid w:val="00D85489"/>
    <w:rPr>
      <w:sz w:val="20"/>
      <w:szCs w:val="20"/>
    </w:rPr>
  </w:style>
  <w:style w:type="character" w:customStyle="1" w:styleId="TextonotaalfinalCar">
    <w:name w:val="Texto nota al final Car"/>
    <w:basedOn w:val="Fuentedeprrafopredeter"/>
    <w:link w:val="Textonotaalfinal"/>
    <w:uiPriority w:val="99"/>
    <w:semiHidden/>
    <w:rsid w:val="00D85489"/>
    <w:rPr>
      <w:rFonts w:ascii="Times New Roman" w:eastAsia="Times New Roman" w:hAnsi="Times New Roman" w:cs="Times New Roman"/>
      <w:sz w:val="20"/>
      <w:szCs w:val="20"/>
      <w:lang w:val="es-CO" w:eastAsia="es-ES"/>
    </w:rPr>
  </w:style>
  <w:style w:type="character" w:styleId="Refdenotaalfinal">
    <w:name w:val="endnote reference"/>
    <w:basedOn w:val="Fuentedeprrafopredeter"/>
    <w:uiPriority w:val="99"/>
    <w:semiHidden/>
    <w:unhideWhenUsed/>
    <w:rsid w:val="00D854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josedavidname.com" TargetMode="External"/><Relationship Id="rId2" Type="http://schemas.openxmlformats.org/officeDocument/2006/relationships/hyperlink" Target="mailto:jname@josename.com" TargetMode="External"/><Relationship Id="rId1" Type="http://schemas.openxmlformats.org/officeDocument/2006/relationships/image" Target="media/image3.png"/><Relationship Id="rId5" Type="http://schemas.openxmlformats.org/officeDocument/2006/relationships/hyperlink" Target="http://www.senado.gov.co" TargetMode="External"/><Relationship Id="rId4" Type="http://schemas.openxmlformats.org/officeDocument/2006/relationships/hyperlink" Target="mailto:jose.name.cardozo@senad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AD17-1C7D-458B-9A47-C346F1CA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4920</Words>
  <Characters>27061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Andrea Zambrano Figueroa</dc:creator>
  <cp:lastModifiedBy>hasbleidy suarez</cp:lastModifiedBy>
  <cp:revision>2</cp:revision>
  <cp:lastPrinted>2018-09-04T23:13:00Z</cp:lastPrinted>
  <dcterms:created xsi:type="dcterms:W3CDTF">2018-09-05T16:44:00Z</dcterms:created>
  <dcterms:modified xsi:type="dcterms:W3CDTF">2018-09-05T16:44:00Z</dcterms:modified>
</cp:coreProperties>
</file>